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9B80B" w14:textId="6FFCE292"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AF3A7E">
        <w:rPr>
          <w:szCs w:val="24"/>
        </w:rPr>
        <w:t>028-21</w:t>
      </w:r>
    </w:p>
    <w:p w14:paraId="60964926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4295FAC" wp14:editId="424801E8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008117C4" w14:textId="64B7B466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1F2CC3">
        <w:rPr>
          <w:szCs w:val="24"/>
        </w:rPr>
        <w:t>February 1</w:t>
      </w:r>
      <w:r w:rsidR="00045A8A">
        <w:rPr>
          <w:szCs w:val="24"/>
        </w:rPr>
        <w:t>, 2021</w:t>
      </w:r>
    </w:p>
    <w:p w14:paraId="73796F53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14:paraId="14B0BB0B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14:paraId="5B0445A0" w14:textId="201ACF2B" w:rsidR="00167950" w:rsidRPr="002F2AF8" w:rsidRDefault="00167950" w:rsidP="00A84677">
      <w:pPr>
        <w:pStyle w:val="Heading2"/>
        <w:tabs>
          <w:tab w:val="left" w:pos="1800"/>
        </w:tabs>
        <w:spacing w:after="240"/>
        <w:ind w:left="1800" w:hanging="180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6A3398">
        <w:rPr>
          <w:szCs w:val="24"/>
        </w:rPr>
        <w:t>Public Comments for</w:t>
      </w:r>
      <w:r w:rsidR="00D2448E">
        <w:rPr>
          <w:szCs w:val="24"/>
        </w:rPr>
        <w:t xml:space="preserve"> the Proposed</w:t>
      </w:r>
      <w:r w:rsidR="00045A8A" w:rsidRPr="00045A8A">
        <w:rPr>
          <w:i/>
          <w:szCs w:val="24"/>
        </w:rPr>
        <w:t xml:space="preserve"> Guidelines for Policies on Concussions in Students</w:t>
      </w:r>
    </w:p>
    <w:p w14:paraId="7EFE360E" w14:textId="01B4EB54" w:rsidR="00A93344" w:rsidRDefault="000D455A" w:rsidP="009A28C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="Times New Roman"/>
          <w:color w:val="222222"/>
          <w:szCs w:val="24"/>
          <w:shd w:val="clear" w:color="auto" w:fill="FFFFFF"/>
        </w:rPr>
      </w:pPr>
      <w:r w:rsidRPr="00307521">
        <w:rPr>
          <w:rFonts w:cs="Times New Roman"/>
          <w:color w:val="000000"/>
          <w:szCs w:val="24"/>
        </w:rPr>
        <w:t xml:space="preserve">In response to </w:t>
      </w:r>
      <w:hyperlink r:id="rId10" w:tooltip="General Assembly bill reference">
        <w:r w:rsidR="00360A74" w:rsidRPr="00307521">
          <w:rPr>
            <w:rFonts w:cs="Times New Roman"/>
            <w:color w:val="0000FF"/>
            <w:szCs w:val="24"/>
            <w:u w:val="single"/>
          </w:rPr>
          <w:t>HB 1930</w:t>
        </w:r>
      </w:hyperlink>
      <w:r w:rsidR="00360A74" w:rsidRPr="00307521">
        <w:rPr>
          <w:rFonts w:cs="Times New Roman"/>
          <w:szCs w:val="24"/>
        </w:rPr>
        <w:t xml:space="preserve"> t</w:t>
      </w:r>
      <w:r w:rsidR="00CB41E1" w:rsidRPr="00307521">
        <w:rPr>
          <w:rFonts w:cs="Times New Roman"/>
          <w:szCs w:val="24"/>
        </w:rPr>
        <w:t xml:space="preserve">hat </w:t>
      </w:r>
      <w:r w:rsidR="00360A74" w:rsidRPr="00307521">
        <w:rPr>
          <w:rFonts w:cs="Times New Roman"/>
          <w:color w:val="000000"/>
          <w:szCs w:val="24"/>
        </w:rPr>
        <w:t>was enacted by the 2019</w:t>
      </w:r>
      <w:r w:rsidR="00B53B67" w:rsidRPr="00307521">
        <w:rPr>
          <w:rFonts w:cs="Times New Roman"/>
          <w:color w:val="000000"/>
          <w:szCs w:val="24"/>
        </w:rPr>
        <w:t xml:space="preserve"> Virginia General Assembly</w:t>
      </w:r>
      <w:r w:rsidR="00307521">
        <w:rPr>
          <w:rFonts w:cs="Times New Roman"/>
          <w:color w:val="000000"/>
          <w:szCs w:val="24"/>
        </w:rPr>
        <w:t>,</w:t>
      </w:r>
      <w:r w:rsidR="00307521" w:rsidRPr="00307521">
        <w:rPr>
          <w:rFonts w:cs="Times New Roman"/>
          <w:szCs w:val="24"/>
        </w:rPr>
        <w:t xml:space="preserve"> the Virginia Board of Education</w:t>
      </w:r>
      <w:r w:rsidR="00307521">
        <w:rPr>
          <w:rFonts w:cs="Times New Roman"/>
          <w:szCs w:val="24"/>
        </w:rPr>
        <w:t xml:space="preserve"> is</w:t>
      </w:r>
      <w:r w:rsidR="00D0547C" w:rsidRPr="00307521">
        <w:rPr>
          <w:rFonts w:cs="Times New Roman"/>
          <w:szCs w:val="24"/>
        </w:rPr>
        <w:t xml:space="preserve"> biennially </w:t>
      </w:r>
      <w:r w:rsidR="00307521">
        <w:rPr>
          <w:rFonts w:cs="Times New Roman"/>
          <w:szCs w:val="24"/>
        </w:rPr>
        <w:t>updating</w:t>
      </w:r>
      <w:r w:rsidR="00D0547C" w:rsidRPr="00307521">
        <w:rPr>
          <w:rFonts w:cs="Times New Roman"/>
          <w:szCs w:val="24"/>
        </w:rPr>
        <w:t xml:space="preserve"> </w:t>
      </w:r>
      <w:r w:rsidR="00307521" w:rsidRPr="00307521">
        <w:rPr>
          <w:rFonts w:cs="Times New Roman"/>
          <w:szCs w:val="24"/>
        </w:rPr>
        <w:t xml:space="preserve">the </w:t>
      </w:r>
      <w:r w:rsidR="00045A8A" w:rsidRPr="00307521">
        <w:rPr>
          <w:rFonts w:cs="Times New Roman"/>
          <w:i/>
          <w:color w:val="000000"/>
          <w:szCs w:val="24"/>
        </w:rPr>
        <w:t xml:space="preserve">Guidelines for Policies on Concussions in Students </w:t>
      </w:r>
      <w:r w:rsidR="00BB7F33" w:rsidRPr="00307521">
        <w:rPr>
          <w:rFonts w:cs="Times New Roman"/>
          <w:color w:val="000000"/>
          <w:szCs w:val="24"/>
        </w:rPr>
        <w:t>to be made available to each school board</w:t>
      </w:r>
      <w:r w:rsidR="00490D59" w:rsidRPr="00307521">
        <w:rPr>
          <w:rStyle w:val="Hyperlink"/>
          <w:rFonts w:cs="Times New Roman"/>
          <w:bCs/>
          <w:iCs/>
          <w:color w:val="auto"/>
          <w:szCs w:val="24"/>
          <w:u w:val="none"/>
        </w:rPr>
        <w:t>.</w:t>
      </w:r>
      <w:r w:rsidR="00B53B67" w:rsidRPr="00307521">
        <w:rPr>
          <w:rStyle w:val="Hyperlink"/>
          <w:rFonts w:cs="Times New Roman"/>
          <w:bCs/>
          <w:iCs/>
          <w:color w:val="auto"/>
          <w:szCs w:val="24"/>
          <w:u w:val="none"/>
        </w:rPr>
        <w:t xml:space="preserve"> </w:t>
      </w:r>
      <w:r w:rsidR="00A9442C" w:rsidRPr="00307521">
        <w:rPr>
          <w:rFonts w:cs="Times New Roman"/>
          <w:color w:val="222222"/>
          <w:szCs w:val="24"/>
          <w:shd w:val="clear" w:color="auto" w:fill="FFFFFF"/>
        </w:rPr>
        <w:t xml:space="preserve">The </w:t>
      </w:r>
      <w:r w:rsidR="00307521" w:rsidRPr="00307521">
        <w:rPr>
          <w:rFonts w:cs="Times New Roman"/>
          <w:color w:val="222222"/>
          <w:szCs w:val="24"/>
          <w:shd w:val="clear" w:color="auto" w:fill="FFFFFF"/>
        </w:rPr>
        <w:t>proposed</w:t>
      </w:r>
      <w:r w:rsidR="00D0547C" w:rsidRPr="00307521">
        <w:rPr>
          <w:rFonts w:cs="Times New Roman"/>
          <w:color w:val="222222"/>
          <w:szCs w:val="24"/>
          <w:shd w:val="clear" w:color="auto" w:fill="FFFFFF"/>
        </w:rPr>
        <w:t xml:space="preserve"> guidelines</w:t>
      </w:r>
      <w:r w:rsidR="00A9442C" w:rsidRPr="00307521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="00360A74" w:rsidRPr="00307521">
        <w:rPr>
          <w:rFonts w:cs="Times New Roman"/>
          <w:szCs w:val="24"/>
        </w:rPr>
        <w:t>include current research and foster equitable, supportive, and safe academic and physical environments and encourage the engagement of all families in the health and academic lives of their children.</w:t>
      </w:r>
      <w:r w:rsidR="00F84363" w:rsidRPr="00307521">
        <w:rPr>
          <w:rFonts w:cs="Times New Roman"/>
          <w:szCs w:val="24"/>
        </w:rPr>
        <w:t xml:space="preserve"> </w:t>
      </w:r>
    </w:p>
    <w:p w14:paraId="2E32141B" w14:textId="77777777" w:rsidR="00307521" w:rsidRDefault="00307521" w:rsidP="009A28C4">
      <w:pPr>
        <w:spacing w:after="0" w:line="240" w:lineRule="auto"/>
        <w:rPr>
          <w:rStyle w:val="Hyperlink"/>
          <w:bCs/>
          <w:iCs/>
          <w:color w:val="auto"/>
          <w:u w:val="none"/>
        </w:rPr>
      </w:pPr>
    </w:p>
    <w:p w14:paraId="7F3E3DA9" w14:textId="4BF24B6F" w:rsidR="00CA4B8C" w:rsidRPr="009A28C4" w:rsidRDefault="00B53B67" w:rsidP="009A28C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Style w:val="Hyperlink"/>
          <w:rFonts w:cs="Times New Roman"/>
          <w:color w:val="auto"/>
          <w:szCs w:val="24"/>
          <w:u w:val="none"/>
        </w:rPr>
      </w:pPr>
      <w:r w:rsidRPr="009A28C4">
        <w:rPr>
          <w:rStyle w:val="Hyperlink"/>
          <w:rFonts w:cs="Times New Roman"/>
          <w:bCs/>
          <w:iCs/>
          <w:color w:val="auto"/>
          <w:szCs w:val="24"/>
          <w:u w:val="none"/>
        </w:rPr>
        <w:t xml:space="preserve">The development of </w:t>
      </w:r>
      <w:r w:rsidR="00A9442C" w:rsidRPr="009A28C4">
        <w:rPr>
          <w:rStyle w:val="Hyperlink"/>
          <w:rFonts w:cs="Times New Roman"/>
          <w:bCs/>
          <w:iCs/>
          <w:color w:val="auto"/>
          <w:szCs w:val="24"/>
          <w:u w:val="none"/>
        </w:rPr>
        <w:t xml:space="preserve">the </w:t>
      </w:r>
      <w:r w:rsidR="00D0547C" w:rsidRPr="009A28C4">
        <w:rPr>
          <w:rStyle w:val="Hyperlink"/>
          <w:rFonts w:cs="Times New Roman"/>
          <w:bCs/>
          <w:iCs/>
          <w:color w:val="auto"/>
          <w:szCs w:val="24"/>
          <w:u w:val="none"/>
        </w:rPr>
        <w:t xml:space="preserve">revised </w:t>
      </w:r>
      <w:r w:rsidR="00D0547C" w:rsidRPr="009A28C4">
        <w:rPr>
          <w:rStyle w:val="Hyperlink"/>
          <w:rFonts w:cs="Times New Roman"/>
          <w:bCs/>
          <w:i/>
          <w:iCs/>
          <w:color w:val="auto"/>
          <w:szCs w:val="24"/>
          <w:u w:val="none"/>
        </w:rPr>
        <w:t>Guidelines for Policies on Concussions in Students</w:t>
      </w:r>
      <w:r w:rsidR="00D0547C" w:rsidRPr="009A28C4">
        <w:rPr>
          <w:rStyle w:val="Hyperlink"/>
          <w:rFonts w:cs="Times New Roman"/>
          <w:bCs/>
          <w:iCs/>
          <w:color w:val="auto"/>
          <w:szCs w:val="24"/>
          <w:u w:val="none"/>
        </w:rPr>
        <w:t xml:space="preserve"> </w:t>
      </w:r>
      <w:r w:rsidRPr="009A28C4">
        <w:rPr>
          <w:rStyle w:val="Hyperlink"/>
          <w:rFonts w:cs="Times New Roman"/>
          <w:bCs/>
          <w:iCs/>
          <w:color w:val="auto"/>
          <w:szCs w:val="24"/>
          <w:u w:val="none"/>
        </w:rPr>
        <w:t xml:space="preserve">is a result of collaborations with multiple stakeholders throughout the Commonwealth, including </w:t>
      </w:r>
      <w:r w:rsidR="00307521" w:rsidRPr="009A28C4">
        <w:rPr>
          <w:rFonts w:cs="Times New Roman"/>
          <w:szCs w:val="24"/>
        </w:rPr>
        <w:t xml:space="preserve">clinicians, neuroscientists, researchers, </w:t>
      </w:r>
      <w:r w:rsidR="009A28C4" w:rsidRPr="009A28C4">
        <w:rPr>
          <w:rFonts w:cs="Times New Roman"/>
          <w:szCs w:val="24"/>
        </w:rPr>
        <w:t xml:space="preserve">the Virginia High School League, </w:t>
      </w:r>
      <w:r w:rsidR="00307521" w:rsidRPr="009A28C4">
        <w:rPr>
          <w:rFonts w:cs="Times New Roman"/>
          <w:szCs w:val="24"/>
        </w:rPr>
        <w:t>and other key stakeholders identified in the legislatio</w:t>
      </w:r>
      <w:r w:rsidR="009A28C4" w:rsidRPr="009A28C4">
        <w:rPr>
          <w:rFonts w:cs="Times New Roman"/>
          <w:szCs w:val="24"/>
        </w:rPr>
        <w:t>n</w:t>
      </w:r>
      <w:r w:rsidR="009A28C4" w:rsidRPr="009A28C4">
        <w:rPr>
          <w:rFonts w:ascii="Calibri" w:hAnsi="Calibri"/>
          <w:b/>
          <w:szCs w:val="24"/>
        </w:rPr>
        <w:t>.</w:t>
      </w:r>
      <w:r w:rsidR="00307521" w:rsidRPr="009A28C4">
        <w:rPr>
          <w:rStyle w:val="Hyperlink"/>
          <w:bCs/>
          <w:iCs/>
          <w:color w:val="auto"/>
          <w:szCs w:val="24"/>
          <w:u w:val="none"/>
        </w:rPr>
        <w:t xml:space="preserve"> </w:t>
      </w:r>
      <w:r w:rsidR="00307521" w:rsidRPr="009A28C4">
        <w:rPr>
          <w:rFonts w:cs="Times New Roman"/>
          <w:szCs w:val="24"/>
        </w:rPr>
        <w:t xml:space="preserve">The Concussion Review Committee’s recommendations </w:t>
      </w:r>
      <w:r w:rsidR="009A28C4">
        <w:rPr>
          <w:rFonts w:cs="Times New Roman"/>
          <w:szCs w:val="24"/>
        </w:rPr>
        <w:t>included in Attachments A and</w:t>
      </w:r>
      <w:r w:rsidR="00307521" w:rsidRPr="009A28C4">
        <w:rPr>
          <w:rFonts w:cs="Times New Roman"/>
          <w:szCs w:val="24"/>
        </w:rPr>
        <w:t xml:space="preserve"> B add more progressive research-based approaches to physical rest, return to learning and screen time; support a</w:t>
      </w:r>
      <w:r w:rsidR="00307521" w:rsidRPr="009A28C4">
        <w:rPr>
          <w:rFonts w:cs="Times New Roman"/>
          <w:color w:val="000000"/>
          <w:szCs w:val="24"/>
        </w:rPr>
        <w:t xml:space="preserve"> multidisciplinary management approach with appropriate health care providers directing the student’s recovery in collaboration with educational professionals differentiating academic supports that allow students to heal while continuing their education; and add physical therapists licensed by the Virginia Board of Physical Therapy to the Board of Education’s list of appropriate licensed health care</w:t>
      </w:r>
      <w:r w:rsidR="00307521" w:rsidRPr="00307521">
        <w:rPr>
          <w:rFonts w:cs="Times New Roman"/>
          <w:color w:val="000000"/>
          <w:szCs w:val="24"/>
        </w:rPr>
        <w:t xml:space="preserve"> providers.</w:t>
      </w:r>
    </w:p>
    <w:p w14:paraId="1B14C22C" w14:textId="77777777" w:rsidR="009A28C4" w:rsidRDefault="009A28C4" w:rsidP="00A84677">
      <w:pPr>
        <w:spacing w:after="0" w:line="240" w:lineRule="auto"/>
        <w:rPr>
          <w:szCs w:val="24"/>
        </w:rPr>
      </w:pPr>
    </w:p>
    <w:p w14:paraId="4FBC3076" w14:textId="6B755023" w:rsidR="00E43D30" w:rsidRPr="00A84677" w:rsidRDefault="00B53B67" w:rsidP="00A84677">
      <w:pPr>
        <w:spacing w:after="0" w:line="240" w:lineRule="auto"/>
        <w:rPr>
          <w:color w:val="000000"/>
          <w:szCs w:val="24"/>
        </w:rPr>
      </w:pPr>
      <w:r w:rsidRPr="00A84677">
        <w:rPr>
          <w:szCs w:val="24"/>
        </w:rPr>
        <w:t>The VDOE is soliciting public comments on the</w:t>
      </w:r>
      <w:r w:rsidR="00360A74">
        <w:rPr>
          <w:szCs w:val="24"/>
        </w:rPr>
        <w:t xml:space="preserve"> revised</w:t>
      </w:r>
      <w:r w:rsidRPr="00A84677">
        <w:rPr>
          <w:szCs w:val="24"/>
        </w:rPr>
        <w:t xml:space="preserve"> </w:t>
      </w:r>
      <w:r w:rsidR="00360A74" w:rsidRPr="00360A74">
        <w:rPr>
          <w:i/>
          <w:szCs w:val="24"/>
        </w:rPr>
        <w:t>Guidelines for Policies on Concussions in Students</w:t>
      </w:r>
      <w:r w:rsidR="00A3668C" w:rsidRPr="00A84677">
        <w:rPr>
          <w:rStyle w:val="Hyperlink"/>
          <w:bCs/>
          <w:iCs/>
          <w:color w:val="auto"/>
          <w:szCs w:val="24"/>
          <w:u w:val="none"/>
        </w:rPr>
        <w:t xml:space="preserve">. </w:t>
      </w:r>
      <w:r w:rsidR="009A28C4">
        <w:rPr>
          <w:color w:val="000000"/>
          <w:szCs w:val="24"/>
        </w:rPr>
        <w:t>C</w:t>
      </w:r>
      <w:r w:rsidR="00A3668C" w:rsidRPr="00A84677">
        <w:rPr>
          <w:color w:val="000000"/>
          <w:szCs w:val="24"/>
        </w:rPr>
        <w:t xml:space="preserve">omments </w:t>
      </w:r>
      <w:r w:rsidR="009A28C4">
        <w:rPr>
          <w:color w:val="000000"/>
          <w:szCs w:val="24"/>
        </w:rPr>
        <w:t xml:space="preserve">can be made via email, </w:t>
      </w:r>
      <w:hyperlink r:id="rId11" w:tooltip="Emails for comments on proposed guidelines" w:history="1">
        <w:r w:rsidR="003F6CD5" w:rsidRPr="003266F0">
          <w:rPr>
            <w:rStyle w:val="Hyperlink"/>
            <w:szCs w:val="24"/>
          </w:rPr>
          <w:t>instruction@doe.virginia.gov</w:t>
        </w:r>
      </w:hyperlink>
      <w:r w:rsidR="009A28C4">
        <w:rPr>
          <w:color w:val="000000"/>
          <w:szCs w:val="24"/>
        </w:rPr>
        <w:t>,</w:t>
      </w:r>
      <w:r w:rsidR="00DC578C" w:rsidRPr="00A84677">
        <w:rPr>
          <w:color w:val="000000"/>
          <w:szCs w:val="24"/>
        </w:rPr>
        <w:t xml:space="preserve"> </w:t>
      </w:r>
      <w:r w:rsidR="00117E42">
        <w:rPr>
          <w:color w:val="000000"/>
          <w:szCs w:val="24"/>
        </w:rPr>
        <w:t xml:space="preserve">from </w:t>
      </w:r>
      <w:r w:rsidR="009A28C4" w:rsidRPr="009A28C4">
        <w:rPr>
          <w:color w:val="000000"/>
          <w:szCs w:val="24"/>
        </w:rPr>
        <w:t>February 5</w:t>
      </w:r>
      <w:r w:rsidR="00A9442C" w:rsidRPr="009A28C4">
        <w:rPr>
          <w:color w:val="000000"/>
          <w:szCs w:val="24"/>
        </w:rPr>
        <w:t>, 2021</w:t>
      </w:r>
      <w:r w:rsidR="0082078A" w:rsidRPr="009A28C4">
        <w:rPr>
          <w:color w:val="000000"/>
          <w:szCs w:val="24"/>
        </w:rPr>
        <w:t>-</w:t>
      </w:r>
      <w:r w:rsidR="009A28C4" w:rsidRPr="009A28C4">
        <w:rPr>
          <w:color w:val="000000"/>
          <w:szCs w:val="24"/>
        </w:rPr>
        <w:t>March 12</w:t>
      </w:r>
      <w:r w:rsidR="00A9442C" w:rsidRPr="009A28C4">
        <w:rPr>
          <w:color w:val="000000"/>
          <w:szCs w:val="24"/>
        </w:rPr>
        <w:t>, 2021</w:t>
      </w:r>
      <w:r w:rsidR="00DC578C" w:rsidRPr="009A28C4">
        <w:rPr>
          <w:color w:val="000000"/>
          <w:szCs w:val="24"/>
        </w:rPr>
        <w:t>.</w:t>
      </w:r>
      <w:r w:rsidR="00DC578C" w:rsidRPr="00A84677">
        <w:rPr>
          <w:color w:val="000000"/>
          <w:szCs w:val="24"/>
        </w:rPr>
        <w:t xml:space="preserve"> </w:t>
      </w:r>
    </w:p>
    <w:p w14:paraId="5B4F11D7" w14:textId="77777777" w:rsidR="00067104" w:rsidRDefault="00067104">
      <w:pPr>
        <w:rPr>
          <w:szCs w:val="24"/>
        </w:rPr>
      </w:pPr>
      <w:r>
        <w:rPr>
          <w:szCs w:val="24"/>
        </w:rPr>
        <w:br w:type="page"/>
      </w:r>
    </w:p>
    <w:p w14:paraId="1743219B" w14:textId="35DF871C" w:rsidR="00141E85" w:rsidRDefault="00F00FD2" w:rsidP="00067104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szCs w:val="24"/>
        </w:rPr>
        <w:lastRenderedPageBreak/>
        <w:t xml:space="preserve">If </w:t>
      </w:r>
      <w:r w:rsidR="0082078A">
        <w:rPr>
          <w:szCs w:val="24"/>
        </w:rPr>
        <w:t xml:space="preserve">you need any </w:t>
      </w:r>
      <w:r>
        <w:rPr>
          <w:szCs w:val="24"/>
        </w:rPr>
        <w:t>additional information</w:t>
      </w:r>
      <w:r w:rsidR="00E708CD">
        <w:rPr>
          <w:szCs w:val="24"/>
        </w:rPr>
        <w:t>,</w:t>
      </w:r>
      <w:r>
        <w:rPr>
          <w:szCs w:val="24"/>
        </w:rPr>
        <w:t xml:space="preserve"> </w:t>
      </w:r>
      <w:r w:rsidR="00360A74" w:rsidRPr="00360A74">
        <w:rPr>
          <w:rFonts w:eastAsia="Times New Roman" w:cs="Times New Roman"/>
          <w:szCs w:val="24"/>
        </w:rPr>
        <w:t>please contact Vanessa Wigand, Coordinator for Health Education, Office of Scienc</w:t>
      </w:r>
      <w:r w:rsidR="002C1180">
        <w:rPr>
          <w:rFonts w:eastAsia="Times New Roman" w:cs="Times New Roman"/>
          <w:szCs w:val="24"/>
        </w:rPr>
        <w:t xml:space="preserve">e, Technology, Engineering, </w:t>
      </w:r>
      <w:r w:rsidR="00360A74" w:rsidRPr="00360A74">
        <w:rPr>
          <w:rFonts w:eastAsia="Times New Roman" w:cs="Times New Roman"/>
          <w:szCs w:val="24"/>
        </w:rPr>
        <w:t>Mathematics</w:t>
      </w:r>
      <w:r w:rsidR="002C1180">
        <w:rPr>
          <w:rFonts w:eastAsia="Times New Roman" w:cs="Times New Roman"/>
          <w:szCs w:val="24"/>
        </w:rPr>
        <w:t xml:space="preserve"> and Innovation</w:t>
      </w:r>
      <w:r w:rsidR="00360A74" w:rsidRPr="00360A74">
        <w:rPr>
          <w:rFonts w:eastAsia="Times New Roman" w:cs="Times New Roman"/>
          <w:szCs w:val="24"/>
        </w:rPr>
        <w:t xml:space="preserve">, by email at </w:t>
      </w:r>
      <w:hyperlink r:id="rId12" w:tooltip="email for questions about proposed guidelines" w:history="1">
        <w:r w:rsidR="00356AFF" w:rsidRPr="00484DCF">
          <w:rPr>
            <w:rStyle w:val="Hyperlink"/>
            <w:rFonts w:eastAsia="Times New Roman" w:cs="Times New Roman"/>
            <w:szCs w:val="24"/>
          </w:rPr>
          <w:t>Vanessa.Wigand@doe.virginia.gov</w:t>
        </w:r>
      </w:hyperlink>
      <w:r w:rsidR="00360A74" w:rsidRPr="00360A74">
        <w:rPr>
          <w:rFonts w:eastAsia="Times New Roman" w:cs="Times New Roman"/>
          <w:szCs w:val="24"/>
        </w:rPr>
        <w:t xml:space="preserve"> or by telephone at (804) 225-3300.</w:t>
      </w:r>
    </w:p>
    <w:p w14:paraId="1CD3CB42" w14:textId="7EA60478" w:rsidR="00CB41E1" w:rsidRDefault="003243F7" w:rsidP="00360A74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JFL/VCW/ra-b</w:t>
      </w:r>
    </w:p>
    <w:p w14:paraId="42065AAB" w14:textId="0DECC956" w:rsidR="00C749B1" w:rsidRPr="00AF3A7E" w:rsidRDefault="00C749B1" w:rsidP="00067104">
      <w:pPr>
        <w:keepNext/>
        <w:spacing w:after="0" w:line="240" w:lineRule="auto"/>
        <w:rPr>
          <w:rFonts w:eastAsia="Times New Roman" w:cs="Times New Roman"/>
          <w:szCs w:val="24"/>
        </w:rPr>
      </w:pPr>
      <w:r w:rsidRPr="00AF3A7E">
        <w:rPr>
          <w:rFonts w:eastAsia="Times New Roman" w:cs="Times New Roman"/>
          <w:szCs w:val="24"/>
        </w:rPr>
        <w:t>Attachment</w:t>
      </w:r>
      <w:r w:rsidR="00AF3A7E" w:rsidRPr="00AF3A7E">
        <w:rPr>
          <w:rFonts w:eastAsia="Times New Roman" w:cs="Times New Roman"/>
          <w:szCs w:val="24"/>
        </w:rPr>
        <w:t>s</w:t>
      </w:r>
    </w:p>
    <w:p w14:paraId="2CD05846" w14:textId="22A39F39" w:rsidR="00C749B1" w:rsidRPr="00AF3A7E" w:rsidRDefault="00AF3A7E" w:rsidP="00067104">
      <w:pPr>
        <w:keepNext/>
        <w:tabs>
          <w:tab w:val="left" w:pos="720"/>
        </w:tabs>
        <w:spacing w:after="0" w:line="240" w:lineRule="auto"/>
        <w:ind w:left="720" w:hanging="36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A:</w:t>
      </w:r>
      <w:r w:rsidR="00925D0E">
        <w:rPr>
          <w:rFonts w:eastAsia="Times New Roman" w:cs="Times New Roman"/>
          <w:szCs w:val="24"/>
        </w:rPr>
        <w:tab/>
      </w:r>
      <w:hyperlink r:id="rId13" w:history="1">
        <w:r w:rsidR="001F2CC3" w:rsidRPr="001F2CC3">
          <w:rPr>
            <w:rStyle w:val="Hyperlink"/>
            <w:rFonts w:cs="Times New Roman"/>
            <w:szCs w:val="24"/>
          </w:rPr>
          <w:t xml:space="preserve">Virginia Board of Education </w:t>
        </w:r>
        <w:r w:rsidR="001F2CC3" w:rsidRPr="00486606">
          <w:rPr>
            <w:rStyle w:val="Hyperlink"/>
            <w:rFonts w:cs="Times New Roman"/>
            <w:i/>
            <w:szCs w:val="24"/>
          </w:rPr>
          <w:t>Guidelines for Policies on Concussions in Students</w:t>
        </w:r>
        <w:r w:rsidR="001F2CC3" w:rsidRPr="001F2CC3">
          <w:rPr>
            <w:rStyle w:val="Hyperlink"/>
            <w:rFonts w:cs="Times New Roman"/>
            <w:szCs w:val="24"/>
          </w:rPr>
          <w:t xml:space="preserve"> -Strikethrough and Underline Version</w:t>
        </w:r>
      </w:hyperlink>
      <w:r w:rsidR="001F2CC3">
        <w:rPr>
          <w:rFonts w:cs="Times New Roman"/>
          <w:color w:val="0000FF"/>
          <w:szCs w:val="24"/>
        </w:rPr>
        <w:t xml:space="preserve"> </w:t>
      </w:r>
      <w:r w:rsidR="00925D0E">
        <w:t>(Word)</w:t>
      </w:r>
    </w:p>
    <w:p w14:paraId="01D6AC69" w14:textId="7576C441" w:rsidR="00C749B1" w:rsidRPr="00925D0E" w:rsidRDefault="00C749B1" w:rsidP="00067104">
      <w:pPr>
        <w:tabs>
          <w:tab w:val="left" w:pos="720"/>
        </w:tabs>
        <w:spacing w:after="0" w:line="240" w:lineRule="auto"/>
        <w:ind w:left="720" w:hanging="360"/>
      </w:pPr>
      <w:r w:rsidRPr="00AF3A7E">
        <w:rPr>
          <w:szCs w:val="24"/>
        </w:rPr>
        <w:t>B.</w:t>
      </w:r>
      <w:r w:rsidR="00925D0E">
        <w:rPr>
          <w:szCs w:val="24"/>
        </w:rPr>
        <w:tab/>
      </w:r>
      <w:hyperlink r:id="rId14" w:history="1">
        <w:r w:rsidR="00925D0E" w:rsidRPr="001F2CC3">
          <w:rPr>
            <w:rStyle w:val="Hyperlink"/>
          </w:rPr>
          <w:t xml:space="preserve">Virginia Board of Education </w:t>
        </w:r>
        <w:bookmarkStart w:id="0" w:name="_GoBack"/>
        <w:r w:rsidR="00925D0E" w:rsidRPr="00486606">
          <w:rPr>
            <w:rStyle w:val="Hyperlink"/>
            <w:i/>
          </w:rPr>
          <w:t>Guidelines for Policies on Concussions in Students</w:t>
        </w:r>
        <w:bookmarkEnd w:id="0"/>
      </w:hyperlink>
      <w:r w:rsidR="00925D0E">
        <w:t xml:space="preserve"> (Word)</w:t>
      </w:r>
    </w:p>
    <w:sectPr w:rsidR="00C749B1" w:rsidRPr="00925D0E" w:rsidSect="00067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4ADCB5" w16cid:durableId="23B3F01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94D90" w14:textId="77777777" w:rsidR="00513E83" w:rsidRDefault="00513E83" w:rsidP="00B25322">
      <w:pPr>
        <w:spacing w:after="0" w:line="240" w:lineRule="auto"/>
      </w:pPr>
      <w:r>
        <w:separator/>
      </w:r>
    </w:p>
  </w:endnote>
  <w:endnote w:type="continuationSeparator" w:id="0">
    <w:p w14:paraId="656E3709" w14:textId="77777777" w:rsidR="00513E83" w:rsidRDefault="00513E83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31D98" w14:textId="77777777" w:rsidR="00513E83" w:rsidRDefault="00513E83" w:rsidP="00B25322">
      <w:pPr>
        <w:spacing w:after="0" w:line="240" w:lineRule="auto"/>
      </w:pPr>
      <w:r>
        <w:separator/>
      </w:r>
    </w:p>
  </w:footnote>
  <w:footnote w:type="continuationSeparator" w:id="0">
    <w:p w14:paraId="7E81A3FD" w14:textId="77777777" w:rsidR="00513E83" w:rsidRDefault="00513E83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6D5F"/>
    <w:multiLevelType w:val="hybridMultilevel"/>
    <w:tmpl w:val="BCE06594"/>
    <w:lvl w:ilvl="0" w:tplc="3E56F5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2502F4"/>
    <w:multiLevelType w:val="multilevel"/>
    <w:tmpl w:val="06C401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45A8A"/>
    <w:rsid w:val="00062952"/>
    <w:rsid w:val="00067104"/>
    <w:rsid w:val="00067570"/>
    <w:rsid w:val="000D455A"/>
    <w:rsid w:val="000E2D83"/>
    <w:rsid w:val="000F6800"/>
    <w:rsid w:val="00117E42"/>
    <w:rsid w:val="00141E85"/>
    <w:rsid w:val="00167950"/>
    <w:rsid w:val="001F2CC3"/>
    <w:rsid w:val="00223595"/>
    <w:rsid w:val="00227B1E"/>
    <w:rsid w:val="00261218"/>
    <w:rsid w:val="0027145D"/>
    <w:rsid w:val="002A393D"/>
    <w:rsid w:val="002A6350"/>
    <w:rsid w:val="002B7223"/>
    <w:rsid w:val="002C1180"/>
    <w:rsid w:val="002F2AF8"/>
    <w:rsid w:val="002F2DAF"/>
    <w:rsid w:val="0030260F"/>
    <w:rsid w:val="00303617"/>
    <w:rsid w:val="00307521"/>
    <w:rsid w:val="0031177E"/>
    <w:rsid w:val="003238EA"/>
    <w:rsid w:val="003243F7"/>
    <w:rsid w:val="00356AFF"/>
    <w:rsid w:val="00360A74"/>
    <w:rsid w:val="003F472C"/>
    <w:rsid w:val="003F6CD5"/>
    <w:rsid w:val="00400E25"/>
    <w:rsid w:val="00406427"/>
    <w:rsid w:val="00406FF4"/>
    <w:rsid w:val="00414707"/>
    <w:rsid w:val="004545F8"/>
    <w:rsid w:val="0046063D"/>
    <w:rsid w:val="00472A79"/>
    <w:rsid w:val="00486606"/>
    <w:rsid w:val="00490D59"/>
    <w:rsid w:val="004A5A1A"/>
    <w:rsid w:val="004F6547"/>
    <w:rsid w:val="004F6DC2"/>
    <w:rsid w:val="00513E83"/>
    <w:rsid w:val="00576089"/>
    <w:rsid w:val="005840A5"/>
    <w:rsid w:val="005A2C76"/>
    <w:rsid w:val="005B604A"/>
    <w:rsid w:val="005D406C"/>
    <w:rsid w:val="005E064F"/>
    <w:rsid w:val="005E06EF"/>
    <w:rsid w:val="00625A9B"/>
    <w:rsid w:val="00637EF8"/>
    <w:rsid w:val="00653DCC"/>
    <w:rsid w:val="00673063"/>
    <w:rsid w:val="006A3398"/>
    <w:rsid w:val="006B7590"/>
    <w:rsid w:val="006F488F"/>
    <w:rsid w:val="00726AE8"/>
    <w:rsid w:val="0073236D"/>
    <w:rsid w:val="00756255"/>
    <w:rsid w:val="00793593"/>
    <w:rsid w:val="00794F74"/>
    <w:rsid w:val="0079714B"/>
    <w:rsid w:val="007A73B4"/>
    <w:rsid w:val="007B3B50"/>
    <w:rsid w:val="007B76D5"/>
    <w:rsid w:val="007C0B3F"/>
    <w:rsid w:val="007C3E67"/>
    <w:rsid w:val="007C6490"/>
    <w:rsid w:val="00803116"/>
    <w:rsid w:val="0082078A"/>
    <w:rsid w:val="008349EF"/>
    <w:rsid w:val="00851C0B"/>
    <w:rsid w:val="008631A7"/>
    <w:rsid w:val="008C4A46"/>
    <w:rsid w:val="008F37BE"/>
    <w:rsid w:val="009178DD"/>
    <w:rsid w:val="00925D0E"/>
    <w:rsid w:val="00977AFA"/>
    <w:rsid w:val="00984CDA"/>
    <w:rsid w:val="00995510"/>
    <w:rsid w:val="009A14DB"/>
    <w:rsid w:val="009A28C4"/>
    <w:rsid w:val="009B51FA"/>
    <w:rsid w:val="009C7253"/>
    <w:rsid w:val="009D6AAE"/>
    <w:rsid w:val="009E38A6"/>
    <w:rsid w:val="00A26586"/>
    <w:rsid w:val="00A30BC9"/>
    <w:rsid w:val="00A3144F"/>
    <w:rsid w:val="00A3668C"/>
    <w:rsid w:val="00A65EE6"/>
    <w:rsid w:val="00A67B2F"/>
    <w:rsid w:val="00A81436"/>
    <w:rsid w:val="00A8384D"/>
    <w:rsid w:val="00A84677"/>
    <w:rsid w:val="00A93344"/>
    <w:rsid w:val="00A9442C"/>
    <w:rsid w:val="00AD2EAC"/>
    <w:rsid w:val="00AE65FD"/>
    <w:rsid w:val="00AF1394"/>
    <w:rsid w:val="00AF3A7E"/>
    <w:rsid w:val="00B01E92"/>
    <w:rsid w:val="00B25322"/>
    <w:rsid w:val="00B53B67"/>
    <w:rsid w:val="00B54E6A"/>
    <w:rsid w:val="00BB7F33"/>
    <w:rsid w:val="00BC1A9C"/>
    <w:rsid w:val="00BE00E6"/>
    <w:rsid w:val="00C22823"/>
    <w:rsid w:val="00C23584"/>
    <w:rsid w:val="00C25FA1"/>
    <w:rsid w:val="00C354D8"/>
    <w:rsid w:val="00C65B64"/>
    <w:rsid w:val="00C709CC"/>
    <w:rsid w:val="00C749B1"/>
    <w:rsid w:val="00CA4B8C"/>
    <w:rsid w:val="00CA70A4"/>
    <w:rsid w:val="00CB41E1"/>
    <w:rsid w:val="00CD604D"/>
    <w:rsid w:val="00CE4462"/>
    <w:rsid w:val="00CF0233"/>
    <w:rsid w:val="00D0547C"/>
    <w:rsid w:val="00D2448E"/>
    <w:rsid w:val="00D534B4"/>
    <w:rsid w:val="00D55B56"/>
    <w:rsid w:val="00D64482"/>
    <w:rsid w:val="00D95780"/>
    <w:rsid w:val="00DA0871"/>
    <w:rsid w:val="00DA14B1"/>
    <w:rsid w:val="00DA2C05"/>
    <w:rsid w:val="00DC578C"/>
    <w:rsid w:val="00DD368F"/>
    <w:rsid w:val="00DE36A1"/>
    <w:rsid w:val="00E0278D"/>
    <w:rsid w:val="00E12E2F"/>
    <w:rsid w:val="00E4085F"/>
    <w:rsid w:val="00E43D30"/>
    <w:rsid w:val="00E708CD"/>
    <w:rsid w:val="00E72958"/>
    <w:rsid w:val="00E74EDF"/>
    <w:rsid w:val="00E75FCE"/>
    <w:rsid w:val="00E760E6"/>
    <w:rsid w:val="00ED79E7"/>
    <w:rsid w:val="00F00FD2"/>
    <w:rsid w:val="00F41943"/>
    <w:rsid w:val="00F6000B"/>
    <w:rsid w:val="00F615C6"/>
    <w:rsid w:val="00F6737B"/>
    <w:rsid w:val="00F81813"/>
    <w:rsid w:val="00F84363"/>
    <w:rsid w:val="00FA1AB6"/>
    <w:rsid w:val="00FB24B9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15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A84677"/>
    <w:rPr>
      <w:rFonts w:ascii="Times New Roman" w:hAnsi="Times New Roman"/>
      <w:color w:val="0000FF" w:themeColor="hyperlink"/>
      <w:sz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4A5A1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43D3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7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http://www.doe.virginia.gov/administrators/superintendents_memos/2021/028-21a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anessa.Wigand@doe.virginia.gov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truction@doe.virgini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s.virginia.gov/cgi-bin/legp604.exe?191+ful+CHAP014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://www.doe.virginia.gov/administrators/superintendents_memos/2021/028-21b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6E6D0-B928-418B-BF39-BBAD1BE4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412</Words>
  <Characters>2487</Characters>
  <Application>Microsoft Office Word</Application>
  <DocSecurity>0</DocSecurity>
  <Lines>55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#028-21</vt:lpstr>
    </vt:vector>
  </TitlesOfParts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#028-21</dc:title>
  <dc:creator/>
  <cp:lastModifiedBy/>
  <cp:revision>1</cp:revision>
  <dcterms:created xsi:type="dcterms:W3CDTF">2021-02-01T18:12:00Z</dcterms:created>
  <dcterms:modified xsi:type="dcterms:W3CDTF">2021-02-01T18:12:00Z</dcterms:modified>
</cp:coreProperties>
</file>