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5D4D9" w14:textId="7E7EFE08" w:rsidR="00167950" w:rsidRPr="00D534B4" w:rsidRDefault="00167950" w:rsidP="00167950">
      <w:pPr>
        <w:pStyle w:val="Heading1"/>
        <w:tabs>
          <w:tab w:val="left" w:pos="1440"/>
        </w:tabs>
      </w:pPr>
      <w:r>
        <w:t>Superintendent’s Memo #</w:t>
      </w:r>
      <w:r w:rsidR="005C495D">
        <w:t>026-21</w:t>
      </w:r>
    </w:p>
    <w:p w14:paraId="0FD38285" w14:textId="77777777" w:rsidR="00167950" w:rsidRDefault="00167950" w:rsidP="00167950">
      <w:pPr>
        <w:jc w:val="center"/>
      </w:pPr>
      <w:r>
        <w:rPr>
          <w:noProof/>
        </w:rPr>
        <w:drawing>
          <wp:inline distT="0" distB="0" distL="0" distR="0" wp14:anchorId="34370990" wp14:editId="3E76B8D9">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4042DB31" w14:textId="0194441B" w:rsidR="00167950" w:rsidRPr="002D55C3" w:rsidRDefault="00167950" w:rsidP="00167950">
      <w:pPr>
        <w:rPr>
          <w:szCs w:val="24"/>
        </w:rPr>
      </w:pPr>
      <w:r w:rsidRPr="002D55C3">
        <w:rPr>
          <w:szCs w:val="24"/>
        </w:rPr>
        <w:t xml:space="preserve">DATE: </w:t>
      </w:r>
      <w:r w:rsidR="00AE73D6">
        <w:rPr>
          <w:szCs w:val="24"/>
        </w:rPr>
        <w:tab/>
      </w:r>
      <w:r w:rsidR="003C0D78">
        <w:rPr>
          <w:szCs w:val="24"/>
        </w:rPr>
        <w:t xml:space="preserve">January </w:t>
      </w:r>
      <w:r w:rsidR="008B7FDE">
        <w:rPr>
          <w:szCs w:val="24"/>
        </w:rPr>
        <w:t>2</w:t>
      </w:r>
      <w:r w:rsidR="002E7B0E">
        <w:rPr>
          <w:szCs w:val="24"/>
        </w:rPr>
        <w:t>9</w:t>
      </w:r>
      <w:r w:rsidR="00143572">
        <w:rPr>
          <w:szCs w:val="24"/>
        </w:rPr>
        <w:t>, 202</w:t>
      </w:r>
      <w:r w:rsidR="008B7FDE">
        <w:rPr>
          <w:szCs w:val="24"/>
        </w:rPr>
        <w:t>1</w:t>
      </w:r>
    </w:p>
    <w:p w14:paraId="5FDFCD73" w14:textId="77777777" w:rsidR="00167950" w:rsidRPr="002D55C3" w:rsidRDefault="00167950" w:rsidP="00167950">
      <w:pPr>
        <w:rPr>
          <w:szCs w:val="24"/>
        </w:rPr>
      </w:pPr>
      <w:r w:rsidRPr="002D55C3">
        <w:rPr>
          <w:szCs w:val="24"/>
        </w:rPr>
        <w:t xml:space="preserve">TO: </w:t>
      </w:r>
      <w:r w:rsidR="00AE73D6">
        <w:rPr>
          <w:szCs w:val="24"/>
        </w:rPr>
        <w:tab/>
      </w:r>
      <w:r w:rsidR="00AE73D6">
        <w:rPr>
          <w:szCs w:val="24"/>
        </w:rPr>
        <w:tab/>
      </w:r>
      <w:r w:rsidRPr="002D55C3">
        <w:rPr>
          <w:szCs w:val="24"/>
        </w:rPr>
        <w:t>Division Superintendents</w:t>
      </w:r>
    </w:p>
    <w:p w14:paraId="27D9AF23" w14:textId="77777777" w:rsidR="00167950" w:rsidRPr="002D55C3" w:rsidRDefault="00167950" w:rsidP="00167950">
      <w:pPr>
        <w:rPr>
          <w:szCs w:val="24"/>
        </w:rPr>
      </w:pPr>
      <w:r w:rsidRPr="002D55C3">
        <w:rPr>
          <w:szCs w:val="24"/>
        </w:rPr>
        <w:t xml:space="preserve">FROM: </w:t>
      </w:r>
      <w:r w:rsidR="00AE73D6">
        <w:rPr>
          <w:szCs w:val="24"/>
        </w:rPr>
        <w:tab/>
      </w:r>
      <w:r w:rsidR="00AE73D6" w:rsidRPr="00AE73D6">
        <w:rPr>
          <w:szCs w:val="24"/>
        </w:rPr>
        <w:t>James F. Lane, Ed.D., Superintendent of Public Instruction</w:t>
      </w:r>
    </w:p>
    <w:p w14:paraId="65209CF1" w14:textId="4D2603FC" w:rsidR="00167950" w:rsidRPr="002D55C3" w:rsidRDefault="00167950" w:rsidP="00AE73D6">
      <w:pPr>
        <w:pStyle w:val="Heading2"/>
        <w:ind w:left="1440" w:hanging="1440"/>
        <w:rPr>
          <w:szCs w:val="24"/>
        </w:rPr>
      </w:pPr>
      <w:r w:rsidRPr="002D55C3">
        <w:rPr>
          <w:szCs w:val="24"/>
        </w:rPr>
        <w:t xml:space="preserve">SUBJECT: </w:t>
      </w:r>
      <w:r w:rsidR="00AE73D6">
        <w:rPr>
          <w:szCs w:val="24"/>
        </w:rPr>
        <w:tab/>
      </w:r>
      <w:r w:rsidR="00D85B51" w:rsidRPr="00D85B51">
        <w:t xml:space="preserve">Opportunity to Comment on </w:t>
      </w:r>
      <w:r w:rsidR="00520EC8">
        <w:t>an A</w:t>
      </w:r>
      <w:r w:rsidR="003C0D78">
        <w:t>ddendum</w:t>
      </w:r>
      <w:r w:rsidR="00520EC8">
        <w:t xml:space="preserve"> </w:t>
      </w:r>
      <w:r w:rsidR="008B7FDE">
        <w:t xml:space="preserve">and Waiver </w:t>
      </w:r>
      <w:r w:rsidR="00520EC8">
        <w:t xml:space="preserve">to </w:t>
      </w:r>
      <w:r w:rsidR="00D85B51" w:rsidRPr="00D85B51">
        <w:t xml:space="preserve">Virginia’s </w:t>
      </w:r>
      <w:r w:rsidR="00D85B51" w:rsidRPr="00520EC8">
        <w:rPr>
          <w:i/>
        </w:rPr>
        <w:t>Every Studen</w:t>
      </w:r>
      <w:r w:rsidR="00520EC8" w:rsidRPr="00520EC8">
        <w:rPr>
          <w:i/>
        </w:rPr>
        <w:t xml:space="preserve">t Succeeds Act of 2015 </w:t>
      </w:r>
      <w:r w:rsidR="00520EC8">
        <w:t>(ESSA) State Plan</w:t>
      </w:r>
    </w:p>
    <w:p w14:paraId="2D6178A6" w14:textId="240BE3BE" w:rsidR="008B7FDE" w:rsidRDefault="00BD52E5" w:rsidP="008D650A">
      <w:pPr>
        <w:spacing w:after="0"/>
        <w:rPr>
          <w:rFonts w:cs="Times New Roman"/>
        </w:rPr>
      </w:pPr>
      <w:r>
        <w:rPr>
          <w:rFonts w:cs="Times New Roman"/>
        </w:rPr>
        <w:t>Due to t</w:t>
      </w:r>
      <w:r w:rsidR="008B7FDE">
        <w:rPr>
          <w:rFonts w:cs="Times New Roman"/>
        </w:rPr>
        <w:t>he continued implications of COVID-19</w:t>
      </w:r>
      <w:r w:rsidR="00CC6CF9">
        <w:rPr>
          <w:rFonts w:cs="Times New Roman"/>
        </w:rPr>
        <w:t>,</w:t>
      </w:r>
      <w:r w:rsidR="00034F03">
        <w:rPr>
          <w:rFonts w:cs="Times New Roman"/>
        </w:rPr>
        <w:t xml:space="preserve"> </w:t>
      </w:r>
      <w:r w:rsidR="00A6408D">
        <w:rPr>
          <w:rFonts w:cs="Times New Roman"/>
        </w:rPr>
        <w:t>many states will have difficulty</w:t>
      </w:r>
      <w:r w:rsidR="00CC6CF9">
        <w:rPr>
          <w:rFonts w:cs="Times New Roman"/>
        </w:rPr>
        <w:t xml:space="preserve"> </w:t>
      </w:r>
      <w:r w:rsidR="00034F03">
        <w:rPr>
          <w:rFonts w:cs="Times New Roman"/>
        </w:rPr>
        <w:t>implementing the</w:t>
      </w:r>
      <w:r w:rsidR="008B7FDE">
        <w:rPr>
          <w:rFonts w:cs="Times New Roman"/>
        </w:rPr>
        <w:t xml:space="preserve"> federal accountability provisions outlined in </w:t>
      </w:r>
      <w:r w:rsidR="00CC6CF9">
        <w:rPr>
          <w:rFonts w:cs="Times New Roman"/>
        </w:rPr>
        <w:t xml:space="preserve">their </w:t>
      </w:r>
      <w:r w:rsidR="008B7FDE">
        <w:rPr>
          <w:rFonts w:cs="Times New Roman"/>
        </w:rPr>
        <w:t>Consolidated State Plan</w:t>
      </w:r>
      <w:r w:rsidR="00CC6CF9">
        <w:rPr>
          <w:rFonts w:cs="Times New Roman"/>
        </w:rPr>
        <w:t>s</w:t>
      </w:r>
      <w:r w:rsidR="008B7FDE">
        <w:rPr>
          <w:rFonts w:cs="Times New Roman"/>
        </w:rPr>
        <w:t xml:space="preserve"> under the </w:t>
      </w:r>
      <w:r w:rsidR="008B7FDE" w:rsidRPr="000845A6">
        <w:rPr>
          <w:rFonts w:cs="Times New Roman"/>
          <w:i/>
        </w:rPr>
        <w:t>Every Student Succeeds Act (ESSA)</w:t>
      </w:r>
      <w:r w:rsidR="008B7FDE">
        <w:rPr>
          <w:rFonts w:cs="Times New Roman"/>
        </w:rPr>
        <w:t xml:space="preserve"> in the 2020-2021 school year. </w:t>
      </w:r>
      <w:r w:rsidR="000845A6">
        <w:t xml:space="preserve">Section 1111 of ESSA requires states to submit significant changes to their Consolidated State Plans to </w:t>
      </w:r>
      <w:r w:rsidR="00924815">
        <w:t xml:space="preserve">the </w:t>
      </w:r>
      <w:r w:rsidR="00924815">
        <w:rPr>
          <w:rFonts w:cs="Times New Roman"/>
        </w:rPr>
        <w:t>United States Department of Education</w:t>
      </w:r>
      <w:r w:rsidR="00924815">
        <w:t xml:space="preserve"> (</w:t>
      </w:r>
      <w:r w:rsidR="000845A6">
        <w:t>USED</w:t>
      </w:r>
      <w:r w:rsidR="00924815">
        <w:t>)</w:t>
      </w:r>
      <w:r w:rsidR="000845A6">
        <w:t xml:space="preserve"> for review and approval. </w:t>
      </w:r>
      <w:r w:rsidR="00CC6CF9">
        <w:t xml:space="preserve">In recognition of the </w:t>
      </w:r>
      <w:r w:rsidR="00A6408D">
        <w:t xml:space="preserve">continued </w:t>
      </w:r>
      <w:r w:rsidR="00CC6CF9">
        <w:t xml:space="preserve">impact of the COVID-19 pandemic, </w:t>
      </w:r>
      <w:r w:rsidR="00CC6CF9">
        <w:rPr>
          <w:rFonts w:cs="Times New Roman"/>
        </w:rPr>
        <w:t>t</w:t>
      </w:r>
      <w:r w:rsidR="008B7FDE">
        <w:rPr>
          <w:rFonts w:cs="Times New Roman"/>
        </w:rPr>
        <w:t xml:space="preserve">he USED has created a streamlined addendum process for states to amend their Consolidated State Plans. Using the addendum process, states may request modifications for one year in current year calculations and may also request permission to shift forward by one year their interim measures of progress and school identification timelines.  </w:t>
      </w:r>
    </w:p>
    <w:p w14:paraId="2FD2CF01" w14:textId="77777777" w:rsidR="008B7FDE" w:rsidRDefault="008B7FDE" w:rsidP="008D650A">
      <w:pPr>
        <w:spacing w:after="0"/>
        <w:rPr>
          <w:rFonts w:cs="Times New Roman"/>
        </w:rPr>
      </w:pPr>
    </w:p>
    <w:p w14:paraId="2F31B17A" w14:textId="70FE463E" w:rsidR="008D650A" w:rsidRDefault="00D85B51" w:rsidP="008D650A">
      <w:pPr>
        <w:spacing w:after="0"/>
      </w:pPr>
      <w:r>
        <w:t xml:space="preserve">The Virginia Department of Education is seeking input on </w:t>
      </w:r>
      <w:r w:rsidR="00CF46DC">
        <w:t>an a</w:t>
      </w:r>
      <w:r w:rsidR="003C0D78">
        <w:t>ddendum</w:t>
      </w:r>
      <w:r w:rsidR="008B7FDE">
        <w:t xml:space="preserve"> and waiver</w:t>
      </w:r>
      <w:r w:rsidR="00CF46DC">
        <w:t xml:space="preserve"> to its</w:t>
      </w:r>
      <w:r w:rsidR="00520EC8">
        <w:t xml:space="preserve"> </w:t>
      </w:r>
      <w:hyperlink r:id="rId10" w:history="1">
        <w:r w:rsidR="00520EC8" w:rsidRPr="00CF46DC">
          <w:rPr>
            <w:rStyle w:val="Hyperlink"/>
          </w:rPr>
          <w:t xml:space="preserve">ESSA </w:t>
        </w:r>
        <w:r w:rsidR="008B7FDE">
          <w:rPr>
            <w:rStyle w:val="Hyperlink"/>
          </w:rPr>
          <w:t xml:space="preserve">Consolidated </w:t>
        </w:r>
        <w:r w:rsidR="00520EC8" w:rsidRPr="00CF46DC">
          <w:rPr>
            <w:rStyle w:val="Hyperlink"/>
          </w:rPr>
          <w:t>State Plan</w:t>
        </w:r>
      </w:hyperlink>
      <w:r w:rsidR="003C0D78">
        <w:t xml:space="preserve"> as a result of </w:t>
      </w:r>
      <w:r w:rsidR="008B7FDE">
        <w:t xml:space="preserve">USED’s approved process. </w:t>
      </w:r>
      <w:r w:rsidR="00281814">
        <w:t xml:space="preserve">The proposed </w:t>
      </w:r>
      <w:r w:rsidR="003C0D78">
        <w:t>addendum</w:t>
      </w:r>
      <w:r w:rsidR="008B7FDE">
        <w:t xml:space="preserve"> and waiver</w:t>
      </w:r>
      <w:r w:rsidR="003C0D78">
        <w:t xml:space="preserve"> items</w:t>
      </w:r>
      <w:r w:rsidR="00281814">
        <w:t xml:space="preserve"> are summarized below.</w:t>
      </w:r>
    </w:p>
    <w:p w14:paraId="20726CB0" w14:textId="6C80032B" w:rsidR="00281814" w:rsidRDefault="00281814" w:rsidP="00DA455B">
      <w:pPr>
        <w:contextualSpacing/>
      </w:pPr>
    </w:p>
    <w:p w14:paraId="1D89E62D" w14:textId="77777777" w:rsidR="008B7FDE" w:rsidRDefault="008B7FDE" w:rsidP="008B7FDE">
      <w:pPr>
        <w:contextualSpacing/>
        <w:rPr>
          <w:u w:val="single"/>
        </w:rPr>
      </w:pPr>
      <w:r>
        <w:rPr>
          <w:u w:val="single"/>
        </w:rPr>
        <w:t>Long Term Goals and Yearly Measures of Interim Progress</w:t>
      </w:r>
    </w:p>
    <w:p w14:paraId="4E50140E" w14:textId="77777777" w:rsidR="008B7FDE" w:rsidRDefault="008B7FDE" w:rsidP="008B7FDE">
      <w:pPr>
        <w:contextualSpacing/>
        <w:rPr>
          <w:rFonts w:cs="Times New Roman"/>
        </w:rPr>
      </w:pPr>
      <w:r>
        <w:rPr>
          <w:rFonts w:cs="Times New Roman"/>
        </w:rPr>
        <w:t>The addendum includes a request to revise Virginia’s</w:t>
      </w:r>
      <w:r w:rsidRPr="00AC1DE3">
        <w:rPr>
          <w:rFonts w:cs="Times New Roman"/>
        </w:rPr>
        <w:t xml:space="preserve"> long-term goals</w:t>
      </w:r>
      <w:r>
        <w:rPr>
          <w:rFonts w:cs="Times New Roman"/>
        </w:rPr>
        <w:t xml:space="preserve"> and measure</w:t>
      </w:r>
      <w:r w:rsidRPr="00AC1DE3">
        <w:rPr>
          <w:rFonts w:cs="Times New Roman"/>
        </w:rPr>
        <w:t>s of interim progress by shifting the timeline forward by one year for</w:t>
      </w:r>
      <w:r>
        <w:rPr>
          <w:rFonts w:cs="Times New Roman"/>
        </w:rPr>
        <w:t xml:space="preserve"> academic achievement indicators in reading and mathematics, federal graduation rate, and progress in achieving English language proficiency for English Learners. </w:t>
      </w:r>
    </w:p>
    <w:p w14:paraId="711E3067" w14:textId="77777777" w:rsidR="008B7FDE" w:rsidRDefault="008B7FDE" w:rsidP="008B7FDE">
      <w:pPr>
        <w:contextualSpacing/>
        <w:rPr>
          <w:rFonts w:cs="Times New Roman"/>
        </w:rPr>
      </w:pPr>
    </w:p>
    <w:p w14:paraId="2E33DF06" w14:textId="77777777" w:rsidR="008B7FDE" w:rsidRPr="00967E3A" w:rsidRDefault="008B7FDE" w:rsidP="008B7FDE">
      <w:pPr>
        <w:contextualSpacing/>
        <w:rPr>
          <w:rFonts w:cs="Times New Roman"/>
          <w:u w:val="single"/>
        </w:rPr>
      </w:pPr>
      <w:r w:rsidRPr="00967E3A">
        <w:rPr>
          <w:rFonts w:cs="Times New Roman"/>
          <w:u w:val="single"/>
        </w:rPr>
        <w:t>Indicator Calculation Adjustment</w:t>
      </w:r>
    </w:p>
    <w:p w14:paraId="16FFA98C" w14:textId="13C42C95" w:rsidR="008B7FDE" w:rsidRDefault="008B7FDE" w:rsidP="008B7FDE">
      <w:pPr>
        <w:contextualSpacing/>
      </w:pPr>
      <w:r>
        <w:t>For the Academic Ach</w:t>
      </w:r>
      <w:r w:rsidR="0087134F">
        <w:t>ievement ind</w:t>
      </w:r>
      <w:bookmarkStart w:id="0" w:name="_GoBack"/>
      <w:bookmarkEnd w:id="0"/>
      <w:r w:rsidR="0087134F">
        <w:t>icators in reading and mathematics,</w:t>
      </w:r>
      <w:r>
        <w:t xml:space="preserve"> Virginia’s Consolidated State Plan under ESSA allows a school to meet the measures of interim progress through either the current year rate or a three-year </w:t>
      </w:r>
      <w:r w:rsidR="003B2803">
        <w:t>rate</w:t>
      </w:r>
      <w:r>
        <w:t xml:space="preserve"> that includes the current year and the two previous years. </w:t>
      </w:r>
      <w:r>
        <w:lastRenderedPageBreak/>
        <w:t xml:space="preserve">The addendum requests the modification of the three-year calculation to include the current year and the previous two years where data are available. </w:t>
      </w:r>
    </w:p>
    <w:p w14:paraId="69181475" w14:textId="77777777" w:rsidR="008B7FDE" w:rsidRDefault="008B7FDE" w:rsidP="008B7FDE">
      <w:pPr>
        <w:contextualSpacing/>
      </w:pPr>
    </w:p>
    <w:p w14:paraId="5BD5B9F9" w14:textId="77777777" w:rsidR="008B7FDE" w:rsidRDefault="008B7FDE" w:rsidP="008B7FDE">
      <w:pPr>
        <w:contextualSpacing/>
      </w:pPr>
      <w:r>
        <w:t>The addendum also allows a state to request flexibilities in indicators if the loss of data in 2019-2020 will impact accountability calculations in the fall of 2021, based on 2020-2021 data.  Virginia is asking to exclude the following indicators involving data in the 2020-2021 school year in these calculations: growth, chronic absenteeism, and state accreditation rating.</w:t>
      </w:r>
    </w:p>
    <w:p w14:paraId="314C6DC2" w14:textId="77777777" w:rsidR="008B7FDE" w:rsidRDefault="008B7FDE" w:rsidP="008B7FDE">
      <w:pPr>
        <w:contextualSpacing/>
      </w:pPr>
    </w:p>
    <w:p w14:paraId="5C1B7F52" w14:textId="77777777" w:rsidR="008B7FDE" w:rsidRPr="001060EF" w:rsidRDefault="008B7FDE" w:rsidP="008B7FDE">
      <w:pPr>
        <w:contextualSpacing/>
        <w:rPr>
          <w:u w:val="single"/>
        </w:rPr>
      </w:pPr>
      <w:r w:rsidRPr="00967E3A">
        <w:rPr>
          <w:u w:val="single"/>
        </w:rPr>
        <w:t>Timelin</w:t>
      </w:r>
      <w:r>
        <w:rPr>
          <w:u w:val="single"/>
        </w:rPr>
        <w:t>e for Identification of Schools</w:t>
      </w:r>
    </w:p>
    <w:p w14:paraId="25F05072" w14:textId="1E3485C3" w:rsidR="008B7FDE" w:rsidRDefault="008B7FDE" w:rsidP="008B7FDE">
      <w:pPr>
        <w:contextualSpacing/>
      </w:pPr>
      <w:r>
        <w:t>Virginia’s Consolidated State Plan describes the identification of Comprehensive Support and Improvement (CSI) and Additional Targeted Support and Improvement (ATSI) schools to take place every three years. This timeline would result in the identification of new CSI and ATSI schools in the fall of 2021 using data based on the 2</w:t>
      </w:r>
      <w:r w:rsidR="003B2803">
        <w:t xml:space="preserve">020-2021 school year. Virginia </w:t>
      </w:r>
      <w:r w:rsidR="00A6408D">
        <w:t xml:space="preserve">will </w:t>
      </w:r>
      <w:r>
        <w:t>request that this timeline be shifted forward by one year so that the next identification of CSI and ATSI schools would take place in the fall of 2022.  The streamlined addendum process does not allow for changes to the timeline for the identification of Targeted Support and Improvement Schools (TSI).  Because yearly identification of TSI schools is specifically cited in ESSA, states did not define the timeline for this identification in their Consolidated State Plan.  Therefore, in addition to the addendum, Virginia intends to submit a waiver to the USED to allow the next identification of TSI schools to take place in the fall of 2022, rather than the fall of 2021.</w:t>
      </w:r>
    </w:p>
    <w:p w14:paraId="0F4AEF39" w14:textId="77777777" w:rsidR="008B7FDE" w:rsidRDefault="008B7FDE" w:rsidP="008B7FDE">
      <w:pPr>
        <w:contextualSpacing/>
      </w:pPr>
    </w:p>
    <w:p w14:paraId="48C80DF6" w14:textId="77777777" w:rsidR="008B7FDE" w:rsidRDefault="008B7FDE" w:rsidP="008B7FDE">
      <w:pPr>
        <w:contextualSpacing/>
      </w:pPr>
      <w:r>
        <w:t>The timeline in Virginia’s Consolidated State Plan for a school to exit from these designations is annually for ATSI schools and after two years (and each subsequent year if applicable) for CSI schools. The change in the identification timeline would not affect the opportunity for currently identified schools to exit federal improvement status in the fall of 2021. The addendum would modify the exit criteria for CSI schools to exclude student growth, chronic absenteeism, and state accreditation status.</w:t>
      </w:r>
    </w:p>
    <w:p w14:paraId="6A6DF7AB" w14:textId="77777777" w:rsidR="002C1C68" w:rsidRDefault="002C1C68" w:rsidP="001F5C9F">
      <w:pPr>
        <w:contextualSpacing/>
        <w:rPr>
          <w:u w:val="single"/>
        </w:rPr>
      </w:pPr>
    </w:p>
    <w:p w14:paraId="256E241E" w14:textId="253364DC" w:rsidR="00D85B51" w:rsidRDefault="00D85B51" w:rsidP="008E438B">
      <w:pPr>
        <w:contextualSpacing/>
      </w:pPr>
      <w:r w:rsidRPr="00406080">
        <w:t xml:space="preserve">The Department welcomes comments on </w:t>
      </w:r>
      <w:r>
        <w:t xml:space="preserve">this </w:t>
      </w:r>
      <w:r w:rsidR="008B7FDE">
        <w:t>proposed addendum and waiver</w:t>
      </w:r>
      <w:r>
        <w:t xml:space="preserve">. </w:t>
      </w:r>
      <w:r w:rsidRPr="00C9603A">
        <w:t xml:space="preserve">Comments may be submitted electronically by </w:t>
      </w:r>
      <w:r w:rsidR="006A3DAF">
        <w:t>Wednes</w:t>
      </w:r>
      <w:r w:rsidRPr="008E438B">
        <w:t xml:space="preserve">day, </w:t>
      </w:r>
      <w:r w:rsidR="003B5FF9">
        <w:t>March 3</w:t>
      </w:r>
      <w:r w:rsidRPr="00C9603A">
        <w:t>,</w:t>
      </w:r>
      <w:r w:rsidR="003C0D78">
        <w:t xml:space="preserve"> 2021</w:t>
      </w:r>
      <w:r w:rsidR="008B7FDE">
        <w:t xml:space="preserve"> to </w:t>
      </w:r>
      <w:hyperlink r:id="rId11" w:history="1">
        <w:r w:rsidR="008B7FDE" w:rsidRPr="00DC5B56">
          <w:rPr>
            <w:rStyle w:val="Hyperlink"/>
          </w:rPr>
          <w:t>Accountability@doe.virginia.gov</w:t>
        </w:r>
      </w:hyperlink>
      <w:r w:rsidRPr="00C9603A">
        <w:t>.</w:t>
      </w:r>
      <w:r w:rsidRPr="00406080">
        <w:t xml:space="preserve"> </w:t>
      </w:r>
    </w:p>
    <w:p w14:paraId="0D6C5C55" w14:textId="77777777" w:rsidR="00D85B51" w:rsidRPr="00406080" w:rsidRDefault="00D85B51" w:rsidP="00D85B51">
      <w:pPr>
        <w:autoSpaceDE w:val="0"/>
        <w:autoSpaceDN w:val="0"/>
        <w:contextualSpacing/>
      </w:pPr>
    </w:p>
    <w:p w14:paraId="111EDCA8" w14:textId="60C1C466" w:rsidR="00DE02F8" w:rsidRDefault="00D85B51" w:rsidP="00FA484E">
      <w:pPr>
        <w:autoSpaceDE w:val="0"/>
        <w:autoSpaceDN w:val="0"/>
        <w:spacing w:after="0"/>
      </w:pPr>
      <w:r>
        <w:t>Q</w:t>
      </w:r>
      <w:r w:rsidRPr="00406080">
        <w:t xml:space="preserve">uestions regarding Virginia’s </w:t>
      </w:r>
      <w:r w:rsidRPr="00AE5776">
        <w:t>ESSA</w:t>
      </w:r>
      <w:r w:rsidR="008B7FDE">
        <w:t xml:space="preserve"> Consolidated</w:t>
      </w:r>
      <w:r w:rsidRPr="00AE5776">
        <w:t xml:space="preserve"> State Plan</w:t>
      </w:r>
      <w:r>
        <w:t xml:space="preserve"> may</w:t>
      </w:r>
      <w:r w:rsidR="001D4656">
        <w:t xml:space="preserve"> also</w:t>
      </w:r>
      <w:r>
        <w:t xml:space="preserve"> </w:t>
      </w:r>
      <w:r w:rsidRPr="00406080">
        <w:t xml:space="preserve">be submitted to </w:t>
      </w:r>
      <w:hyperlink r:id="rId12" w:history="1">
        <w:r w:rsidR="00A50BFB" w:rsidRPr="00C878CF">
          <w:rPr>
            <w:rStyle w:val="Hyperlink"/>
          </w:rPr>
          <w:t>Accountability@doe.virginia.gov</w:t>
        </w:r>
      </w:hyperlink>
      <w:r w:rsidRPr="00406080">
        <w:t>.</w:t>
      </w:r>
    </w:p>
    <w:p w14:paraId="6803E036" w14:textId="77777777" w:rsidR="00FA484E" w:rsidRPr="00DE02F8" w:rsidRDefault="00FA484E" w:rsidP="00FA484E">
      <w:pPr>
        <w:autoSpaceDE w:val="0"/>
        <w:autoSpaceDN w:val="0"/>
        <w:spacing w:after="0"/>
      </w:pPr>
    </w:p>
    <w:p w14:paraId="567A7DC0" w14:textId="0B20E248" w:rsidR="000D3917" w:rsidRPr="002D55C3" w:rsidRDefault="00A50BFB" w:rsidP="002C1C68">
      <w:pPr>
        <w:spacing w:after="0"/>
      </w:pPr>
      <w:r>
        <w:rPr>
          <w:color w:val="000000"/>
          <w:szCs w:val="24"/>
        </w:rPr>
        <w:t>JFL/</w:t>
      </w:r>
      <w:r w:rsidR="0008094B">
        <w:rPr>
          <w:color w:val="000000"/>
          <w:szCs w:val="24"/>
        </w:rPr>
        <w:t>JM/as</w:t>
      </w:r>
    </w:p>
    <w:sectPr w:rsidR="000D3917" w:rsidRPr="002D55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786C5" w14:textId="77777777" w:rsidR="00A26012" w:rsidRDefault="00A26012" w:rsidP="00B25322">
      <w:pPr>
        <w:spacing w:after="0" w:line="240" w:lineRule="auto"/>
      </w:pPr>
      <w:r>
        <w:separator/>
      </w:r>
    </w:p>
  </w:endnote>
  <w:endnote w:type="continuationSeparator" w:id="0">
    <w:p w14:paraId="7FD06802" w14:textId="77777777" w:rsidR="00A26012" w:rsidRDefault="00A26012"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ED9C0" w14:textId="77777777" w:rsidR="00A26012" w:rsidRDefault="00A26012" w:rsidP="00B25322">
      <w:pPr>
        <w:spacing w:after="0" w:line="240" w:lineRule="auto"/>
      </w:pPr>
      <w:r>
        <w:separator/>
      </w:r>
    </w:p>
  </w:footnote>
  <w:footnote w:type="continuationSeparator" w:id="0">
    <w:p w14:paraId="52BF501E" w14:textId="77777777" w:rsidR="00A26012" w:rsidRDefault="00A26012"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748"/>
    <w:multiLevelType w:val="hybridMultilevel"/>
    <w:tmpl w:val="1F36CE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8543482"/>
    <w:multiLevelType w:val="hybridMultilevel"/>
    <w:tmpl w:val="3BA6C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6D2AEE"/>
    <w:multiLevelType w:val="hybridMultilevel"/>
    <w:tmpl w:val="25BE4D72"/>
    <w:lvl w:ilvl="0" w:tplc="690691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34F03"/>
    <w:rsid w:val="00044A1A"/>
    <w:rsid w:val="00062952"/>
    <w:rsid w:val="0008094B"/>
    <w:rsid w:val="000845A6"/>
    <w:rsid w:val="000C733E"/>
    <w:rsid w:val="000D3917"/>
    <w:rsid w:val="000E2D83"/>
    <w:rsid w:val="000F4BFE"/>
    <w:rsid w:val="00101998"/>
    <w:rsid w:val="00113490"/>
    <w:rsid w:val="001301FE"/>
    <w:rsid w:val="00140E22"/>
    <w:rsid w:val="00143572"/>
    <w:rsid w:val="00167950"/>
    <w:rsid w:val="00193B87"/>
    <w:rsid w:val="001A0B7F"/>
    <w:rsid w:val="001D4656"/>
    <w:rsid w:val="001D4CD4"/>
    <w:rsid w:val="001F5C9F"/>
    <w:rsid w:val="00222860"/>
    <w:rsid w:val="00223595"/>
    <w:rsid w:val="00227B1E"/>
    <w:rsid w:val="0026279B"/>
    <w:rsid w:val="0027145D"/>
    <w:rsid w:val="00281814"/>
    <w:rsid w:val="002A6350"/>
    <w:rsid w:val="002C1C68"/>
    <w:rsid w:val="002D05AE"/>
    <w:rsid w:val="002D55C3"/>
    <w:rsid w:val="002D63DB"/>
    <w:rsid w:val="002D735C"/>
    <w:rsid w:val="002E581F"/>
    <w:rsid w:val="002E7B0E"/>
    <w:rsid w:val="002F2DAF"/>
    <w:rsid w:val="0031177E"/>
    <w:rsid w:val="003238EA"/>
    <w:rsid w:val="00333282"/>
    <w:rsid w:val="00337827"/>
    <w:rsid w:val="003514A9"/>
    <w:rsid w:val="00354B9E"/>
    <w:rsid w:val="003B1C03"/>
    <w:rsid w:val="003B2803"/>
    <w:rsid w:val="003B5FF9"/>
    <w:rsid w:val="003C0D78"/>
    <w:rsid w:val="00406FF4"/>
    <w:rsid w:val="00463E3C"/>
    <w:rsid w:val="00476A19"/>
    <w:rsid w:val="00482740"/>
    <w:rsid w:val="004C7DB9"/>
    <w:rsid w:val="004F6547"/>
    <w:rsid w:val="005030B1"/>
    <w:rsid w:val="00520EC8"/>
    <w:rsid w:val="00536061"/>
    <w:rsid w:val="005C17D3"/>
    <w:rsid w:val="005C495D"/>
    <w:rsid w:val="005E06EF"/>
    <w:rsid w:val="005E1C33"/>
    <w:rsid w:val="00625A9B"/>
    <w:rsid w:val="00634547"/>
    <w:rsid w:val="00653DCC"/>
    <w:rsid w:val="006A3DAF"/>
    <w:rsid w:val="006F0D2A"/>
    <w:rsid w:val="0073236D"/>
    <w:rsid w:val="007759D7"/>
    <w:rsid w:val="00793593"/>
    <w:rsid w:val="007A73B4"/>
    <w:rsid w:val="007B1C8A"/>
    <w:rsid w:val="007C0B3F"/>
    <w:rsid w:val="007C3E67"/>
    <w:rsid w:val="007E6D82"/>
    <w:rsid w:val="007F0F94"/>
    <w:rsid w:val="0081680B"/>
    <w:rsid w:val="00851C0B"/>
    <w:rsid w:val="008631A7"/>
    <w:rsid w:val="0087134F"/>
    <w:rsid w:val="008B7FDE"/>
    <w:rsid w:val="008C4A46"/>
    <w:rsid w:val="008D650A"/>
    <w:rsid w:val="008E39E7"/>
    <w:rsid w:val="008E438B"/>
    <w:rsid w:val="008F7EE3"/>
    <w:rsid w:val="00924815"/>
    <w:rsid w:val="00936CD8"/>
    <w:rsid w:val="00977AFA"/>
    <w:rsid w:val="009A484C"/>
    <w:rsid w:val="009B33E5"/>
    <w:rsid w:val="009B51FA"/>
    <w:rsid w:val="009C7253"/>
    <w:rsid w:val="009E613D"/>
    <w:rsid w:val="00A26012"/>
    <w:rsid w:val="00A26586"/>
    <w:rsid w:val="00A30BC9"/>
    <w:rsid w:val="00A3144F"/>
    <w:rsid w:val="00A35045"/>
    <w:rsid w:val="00A40F34"/>
    <w:rsid w:val="00A50BFB"/>
    <w:rsid w:val="00A6408D"/>
    <w:rsid w:val="00A65EE6"/>
    <w:rsid w:val="00A67B2F"/>
    <w:rsid w:val="00A80159"/>
    <w:rsid w:val="00AB2F1A"/>
    <w:rsid w:val="00AD7C32"/>
    <w:rsid w:val="00AE5776"/>
    <w:rsid w:val="00AE65FD"/>
    <w:rsid w:val="00AE73D6"/>
    <w:rsid w:val="00B01E92"/>
    <w:rsid w:val="00B25322"/>
    <w:rsid w:val="00BC1A9C"/>
    <w:rsid w:val="00BD386A"/>
    <w:rsid w:val="00BD52E5"/>
    <w:rsid w:val="00BE00E6"/>
    <w:rsid w:val="00C23584"/>
    <w:rsid w:val="00C25FA1"/>
    <w:rsid w:val="00C36945"/>
    <w:rsid w:val="00C37411"/>
    <w:rsid w:val="00C76D7D"/>
    <w:rsid w:val="00CA70A4"/>
    <w:rsid w:val="00CC6CF9"/>
    <w:rsid w:val="00CD60C0"/>
    <w:rsid w:val="00CD617A"/>
    <w:rsid w:val="00CF0233"/>
    <w:rsid w:val="00CF46DC"/>
    <w:rsid w:val="00D31697"/>
    <w:rsid w:val="00D435F1"/>
    <w:rsid w:val="00D43875"/>
    <w:rsid w:val="00D534B4"/>
    <w:rsid w:val="00D55B56"/>
    <w:rsid w:val="00D85B51"/>
    <w:rsid w:val="00DA14B1"/>
    <w:rsid w:val="00DA455B"/>
    <w:rsid w:val="00DB7BF4"/>
    <w:rsid w:val="00DD368F"/>
    <w:rsid w:val="00DE02F8"/>
    <w:rsid w:val="00DE36A1"/>
    <w:rsid w:val="00E12E2F"/>
    <w:rsid w:val="00E4085F"/>
    <w:rsid w:val="00E40B34"/>
    <w:rsid w:val="00E75FCE"/>
    <w:rsid w:val="00E760E6"/>
    <w:rsid w:val="00EC50A2"/>
    <w:rsid w:val="00ED79E7"/>
    <w:rsid w:val="00EF4F6F"/>
    <w:rsid w:val="00F152C5"/>
    <w:rsid w:val="00F21B41"/>
    <w:rsid w:val="00F41943"/>
    <w:rsid w:val="00F81813"/>
    <w:rsid w:val="00F948BE"/>
    <w:rsid w:val="00FA4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D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2D55C3"/>
    <w:pPr>
      <w:outlineLvl w:val="2"/>
    </w:pPr>
    <w:rPr>
      <w:szCs w:val="24"/>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2D55C3"/>
    <w:rPr>
      <w:rFonts w:ascii="Times New Roman" w:hAnsi="Times New Roman"/>
      <w:sz w:val="24"/>
      <w:szCs w:val="24"/>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D85B51"/>
    <w:rPr>
      <w:color w:val="800080" w:themeColor="followedHyperlink"/>
      <w:u w:val="single"/>
    </w:rPr>
  </w:style>
  <w:style w:type="paragraph" w:styleId="Revision">
    <w:name w:val="Revision"/>
    <w:hidden/>
    <w:uiPriority w:val="99"/>
    <w:semiHidden/>
    <w:rsid w:val="00CC6CF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752025">
      <w:bodyDiv w:val="1"/>
      <w:marLeft w:val="0"/>
      <w:marRight w:val="0"/>
      <w:marTop w:val="0"/>
      <w:marBottom w:val="0"/>
      <w:divBdr>
        <w:top w:val="none" w:sz="0" w:space="0" w:color="auto"/>
        <w:left w:val="none" w:sz="0" w:space="0" w:color="auto"/>
        <w:bottom w:val="none" w:sz="0" w:space="0" w:color="auto"/>
        <w:right w:val="none" w:sz="0" w:space="0" w:color="auto"/>
      </w:divBdr>
    </w:div>
    <w:div w:id="117272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countability@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ountability@doe.virginia.gov" TargetMode="External"/><Relationship Id="rId5" Type="http://schemas.openxmlformats.org/officeDocument/2006/relationships/webSettings" Target="webSettings.xml"/><Relationship Id="rId10" Type="http://schemas.openxmlformats.org/officeDocument/2006/relationships/hyperlink" Target="http://www.doe.virginia.gov/federal_programs/esea/virginia-essa-plan-amendment-3-redline.pd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ED008-BBB0-4225-926F-325F80C33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Superintendent’s Memo #026-21</vt:lpstr>
    </vt:vector>
  </TitlesOfParts>
  <Manager/>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#026-21</dc:title>
  <dc:creator/>
  <cp:lastModifiedBy/>
  <cp:revision>1</cp:revision>
  <dcterms:created xsi:type="dcterms:W3CDTF">2021-01-29T12:29:00Z</dcterms:created>
  <dcterms:modified xsi:type="dcterms:W3CDTF">2021-01-29T12:29:00Z</dcterms:modified>
</cp:coreProperties>
</file>