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95FC0" w14:textId="46B278BA" w:rsidR="00B6463E" w:rsidRPr="00DA0C9E" w:rsidRDefault="00B6463E" w:rsidP="00CC0E44">
      <w:pPr>
        <w:pStyle w:val="NoSpacing"/>
        <w:jc w:val="right"/>
        <w:rPr>
          <w:rFonts w:ascii="Trebuchet MS" w:hAnsi="Trebuchet MS"/>
        </w:rPr>
      </w:pPr>
      <w:r w:rsidRPr="00DA0C9E">
        <w:rPr>
          <w:rFonts w:ascii="Trebuchet MS" w:hAnsi="Trebuchet MS"/>
        </w:rPr>
        <w:t xml:space="preserve">Attachment </w:t>
      </w:r>
      <w:r w:rsidR="00CC0E44" w:rsidRPr="00DA0C9E">
        <w:rPr>
          <w:rFonts w:ascii="Trebuchet MS" w:hAnsi="Trebuchet MS"/>
        </w:rPr>
        <w:t>A</w:t>
      </w:r>
    </w:p>
    <w:p w14:paraId="190A5C23" w14:textId="64685AE8" w:rsidR="00B6463E" w:rsidRPr="00DA0C9E" w:rsidRDefault="00B840EC" w:rsidP="00CC0E44">
      <w:pPr>
        <w:pStyle w:val="NoSpacing"/>
        <w:jc w:val="right"/>
        <w:rPr>
          <w:rFonts w:ascii="Trebuchet MS" w:hAnsi="Trebuchet MS"/>
        </w:rPr>
      </w:pPr>
      <w:r>
        <w:rPr>
          <w:rFonts w:ascii="Trebuchet MS" w:hAnsi="Trebuchet MS"/>
        </w:rPr>
        <w:t>Superintendent’s Memo #293-21</w:t>
      </w:r>
    </w:p>
    <w:p w14:paraId="1CAAF26C" w14:textId="6B434497" w:rsidR="00CC0E44" w:rsidRPr="00B6463E" w:rsidRDefault="00CC0E44" w:rsidP="00CC0E44">
      <w:pPr>
        <w:pStyle w:val="NoSpacing"/>
        <w:jc w:val="right"/>
      </w:pPr>
      <w:r w:rsidRPr="00DA0C9E">
        <w:rPr>
          <w:rFonts w:ascii="Trebuchet MS" w:hAnsi="Trebuchet MS"/>
        </w:rPr>
        <w:t xml:space="preserve">October </w:t>
      </w:r>
      <w:r w:rsidR="000771E6">
        <w:rPr>
          <w:rFonts w:ascii="Trebuchet MS" w:hAnsi="Trebuchet MS"/>
        </w:rPr>
        <w:t>15</w:t>
      </w:r>
      <w:r w:rsidRPr="00DA0C9E">
        <w:rPr>
          <w:rFonts w:ascii="Trebuchet MS" w:hAnsi="Trebuchet MS"/>
        </w:rPr>
        <w:t>, 2021</w:t>
      </w:r>
    </w:p>
    <w:p w14:paraId="63CB06C4" w14:textId="77777777" w:rsidR="00B6463E" w:rsidRPr="003A57D8" w:rsidRDefault="00B6463E" w:rsidP="00DA0C9E"/>
    <w:p w14:paraId="594BBB07" w14:textId="658F9014" w:rsidR="00272C68" w:rsidRPr="00DA0C9E" w:rsidRDefault="00272C68" w:rsidP="00DA0C9E">
      <w:pPr>
        <w:pStyle w:val="Heading1"/>
        <w:spacing w:line="276" w:lineRule="auto"/>
        <w:jc w:val="center"/>
        <w:rPr>
          <w:sz w:val="32"/>
        </w:rPr>
      </w:pPr>
      <w:r w:rsidRPr="00DA0C9E">
        <w:rPr>
          <w:sz w:val="32"/>
        </w:rPr>
        <w:t>American Rescue Plan ESSER Fund</w:t>
      </w:r>
      <w:r w:rsidR="008038D1" w:rsidRPr="008038D1">
        <w:rPr>
          <w:rFonts w:cstheme="minorHAnsi"/>
          <w:sz w:val="32"/>
        </w:rPr>
        <w:t>—</w:t>
      </w:r>
      <w:r w:rsidRPr="00DA0C9E">
        <w:rPr>
          <w:sz w:val="32"/>
        </w:rPr>
        <w:br/>
        <w:t>Homeless Children and Youth (ARP-HCY)</w:t>
      </w:r>
    </w:p>
    <w:p w14:paraId="1C3940D9" w14:textId="77777777" w:rsidR="002266B6" w:rsidRPr="008038D1" w:rsidRDefault="002266B6" w:rsidP="00DA0C9E">
      <w:pPr>
        <w:rPr>
          <w:rFonts w:cstheme="minorHAnsi"/>
        </w:rPr>
      </w:pPr>
    </w:p>
    <w:p w14:paraId="65AECB65" w14:textId="40E741F3" w:rsidR="00C80C52" w:rsidRPr="008038D1" w:rsidRDefault="00C80C52" w:rsidP="003A57D8">
      <w:pPr>
        <w:rPr>
          <w:rFonts w:cstheme="minorHAnsi"/>
        </w:rPr>
      </w:pPr>
      <w:r w:rsidRPr="00DA0C9E">
        <w:rPr>
          <w:rFonts w:cstheme="minorHAnsi"/>
        </w:rPr>
        <w:t>As reported in the Superintendent’s Email dated September 2</w:t>
      </w:r>
      <w:r w:rsidR="002B15C2" w:rsidRPr="00DA0C9E">
        <w:rPr>
          <w:rFonts w:cstheme="minorHAnsi"/>
        </w:rPr>
        <w:t>2</w:t>
      </w:r>
      <w:r w:rsidRPr="00DA0C9E">
        <w:rPr>
          <w:rFonts w:cstheme="minorHAnsi"/>
        </w:rPr>
        <w:t>, 2021, Virginia received $10,370,420 in American Rescue Plan</w:t>
      </w:r>
      <w:r w:rsidR="00453E3E" w:rsidRPr="00DA0C9E">
        <w:rPr>
          <w:rFonts w:cstheme="minorHAnsi"/>
        </w:rPr>
        <w:t>-</w:t>
      </w:r>
      <w:r w:rsidRPr="00DA0C9E">
        <w:rPr>
          <w:rFonts w:cstheme="minorHAnsi"/>
        </w:rPr>
        <w:t>Homeless</w:t>
      </w:r>
      <w:r w:rsidR="00453E3E" w:rsidRPr="00DA0C9E">
        <w:rPr>
          <w:rFonts w:cstheme="minorHAnsi"/>
        </w:rPr>
        <w:t xml:space="preserve"> Children and Youth (ARP-HCY)</w:t>
      </w:r>
      <w:r w:rsidRPr="00DA0C9E">
        <w:rPr>
          <w:rFonts w:cstheme="minorHAnsi"/>
        </w:rPr>
        <w:t xml:space="preserve"> funds</w:t>
      </w:r>
      <w:r w:rsidR="005875E6">
        <w:rPr>
          <w:rFonts w:cstheme="minorHAnsi"/>
        </w:rPr>
        <w:t>, also referred to as ARP Homeless II funds</w:t>
      </w:r>
      <w:r w:rsidRPr="00DA0C9E">
        <w:rPr>
          <w:rFonts w:cstheme="minorHAnsi"/>
        </w:rPr>
        <w:t>. These funds must be awarded to school divisions according to a formula based on the local education</w:t>
      </w:r>
      <w:r w:rsidR="008038D1">
        <w:rPr>
          <w:rFonts w:cstheme="minorHAnsi"/>
        </w:rPr>
        <w:t>al</w:t>
      </w:r>
      <w:r w:rsidRPr="00DA0C9E">
        <w:rPr>
          <w:rFonts w:cstheme="minorHAnsi"/>
        </w:rPr>
        <w:t xml:space="preserve"> agency’s (LEA</w:t>
      </w:r>
      <w:r w:rsidR="008038D1">
        <w:rPr>
          <w:rFonts w:cstheme="minorHAnsi"/>
        </w:rPr>
        <w:t>’s</w:t>
      </w:r>
      <w:r w:rsidRPr="00DA0C9E">
        <w:rPr>
          <w:rFonts w:cstheme="minorHAnsi"/>
        </w:rPr>
        <w:t xml:space="preserve">) proportion of the </w:t>
      </w:r>
      <w:r w:rsidR="00453E3E" w:rsidRPr="00DA0C9E">
        <w:rPr>
          <w:rFonts w:cstheme="minorHAnsi"/>
        </w:rPr>
        <w:t xml:space="preserve">State’s </w:t>
      </w:r>
      <w:r w:rsidRPr="00DA0C9E">
        <w:rPr>
          <w:rFonts w:cstheme="minorHAnsi"/>
        </w:rPr>
        <w:t xml:space="preserve">Title I, </w:t>
      </w:r>
      <w:r w:rsidR="008A5584">
        <w:rPr>
          <w:rFonts w:cstheme="minorHAnsi"/>
        </w:rPr>
        <w:t xml:space="preserve">Part </w:t>
      </w:r>
      <w:r w:rsidRPr="00DA0C9E">
        <w:rPr>
          <w:rFonts w:cstheme="minorHAnsi"/>
        </w:rPr>
        <w:t xml:space="preserve">A allocations and </w:t>
      </w:r>
      <w:r w:rsidR="008A5584" w:rsidRPr="00445B67">
        <w:t>th</w:t>
      </w:r>
      <w:r w:rsidR="008A5584">
        <w:t>e</w:t>
      </w:r>
      <w:r w:rsidR="008A5584" w:rsidRPr="00445B67">
        <w:t xml:space="preserve"> </w:t>
      </w:r>
      <w:r w:rsidR="008A5584">
        <w:t xml:space="preserve">LEA’s </w:t>
      </w:r>
      <w:r w:rsidR="008A5584" w:rsidRPr="00445B67">
        <w:t>proportion</w:t>
      </w:r>
      <w:r w:rsidR="008A5584" w:rsidRPr="0027155A">
        <w:t xml:space="preserve"> </w:t>
      </w:r>
      <w:r w:rsidR="008A5584" w:rsidRPr="00BE410E">
        <w:t>of the number of students identified as experiencing homeless in 2018-</w:t>
      </w:r>
      <w:r w:rsidR="008A5584">
        <w:t>20</w:t>
      </w:r>
      <w:r w:rsidR="008A5584" w:rsidRPr="00BE410E">
        <w:t>19 or 2019-</w:t>
      </w:r>
      <w:r w:rsidR="008A5584">
        <w:t>20</w:t>
      </w:r>
      <w:r w:rsidR="008A5584" w:rsidRPr="00BE410E">
        <w:t>20 (whichever is greater)</w:t>
      </w:r>
      <w:r w:rsidR="008A5584">
        <w:t xml:space="preserve"> in Virginia</w:t>
      </w:r>
      <w:r w:rsidR="008A5584" w:rsidRPr="00BE410E">
        <w:t>.</w:t>
      </w:r>
      <w:r w:rsidR="00AB568F">
        <w:t xml:space="preserve"> </w:t>
      </w:r>
      <w:r w:rsidRPr="00DA0C9E">
        <w:rPr>
          <w:rFonts w:cstheme="minorHAnsi"/>
        </w:rPr>
        <w:t xml:space="preserve">Appendix A provides the preliminary allocations for school divisions using this formula. No awards </w:t>
      </w:r>
      <w:proofErr w:type="gramStart"/>
      <w:r w:rsidRPr="00DA0C9E">
        <w:rPr>
          <w:rFonts w:cstheme="minorHAnsi"/>
        </w:rPr>
        <w:t>can be made</w:t>
      </w:r>
      <w:proofErr w:type="gramEnd"/>
      <w:r w:rsidRPr="00DA0C9E">
        <w:rPr>
          <w:rFonts w:cstheme="minorHAnsi"/>
        </w:rPr>
        <w:t xml:space="preserve"> for allocations less than $5,000; however, school divisions with allocations less than $5,000 are strongly encouraged to create consortia whose total allocation is great enough to be awarded. </w:t>
      </w:r>
      <w:r w:rsidR="005211E0" w:rsidRPr="00DA0C9E">
        <w:rPr>
          <w:rFonts w:cstheme="minorHAnsi"/>
        </w:rPr>
        <w:t xml:space="preserve">If school divisions do not apply for funding, those funds </w:t>
      </w:r>
      <w:proofErr w:type="gramStart"/>
      <w:r w:rsidR="005211E0" w:rsidRPr="00DA0C9E">
        <w:rPr>
          <w:rFonts w:cstheme="minorHAnsi"/>
        </w:rPr>
        <w:t>will be reallocated</w:t>
      </w:r>
      <w:proofErr w:type="gramEnd"/>
      <w:r w:rsidR="005211E0" w:rsidRPr="00DA0C9E">
        <w:rPr>
          <w:rFonts w:cstheme="minorHAnsi"/>
        </w:rPr>
        <w:t xml:space="preserve"> to applicants using the same formula and may lead to a greater award.</w:t>
      </w:r>
      <w:r w:rsidR="00D32B05" w:rsidRPr="00DA0C9E">
        <w:rPr>
          <w:rFonts w:cstheme="minorHAnsi"/>
        </w:rPr>
        <w:t xml:space="preserve"> </w:t>
      </w:r>
      <w:r w:rsidR="00D32B05" w:rsidRPr="00DA0C9E">
        <w:rPr>
          <w:rFonts w:cstheme="minorHAnsi"/>
          <w:b/>
          <w:bCs/>
        </w:rPr>
        <w:t xml:space="preserve">Applications </w:t>
      </w:r>
      <w:proofErr w:type="gramStart"/>
      <w:r w:rsidR="00D32B05" w:rsidRPr="00DA0C9E">
        <w:rPr>
          <w:rFonts w:cstheme="minorHAnsi"/>
          <w:b/>
          <w:bCs/>
        </w:rPr>
        <w:t>must be received</w:t>
      </w:r>
      <w:proofErr w:type="gramEnd"/>
      <w:r w:rsidR="00D32B05" w:rsidRPr="00DA0C9E">
        <w:rPr>
          <w:rFonts w:cstheme="minorHAnsi"/>
          <w:b/>
          <w:bCs/>
        </w:rPr>
        <w:t xml:space="preserve"> by 5 p.m. </w:t>
      </w:r>
      <w:r w:rsidR="00F62DAA" w:rsidRPr="00DA0C9E">
        <w:rPr>
          <w:rFonts w:cstheme="minorHAnsi"/>
          <w:b/>
          <w:bCs/>
        </w:rPr>
        <w:t xml:space="preserve">on </w:t>
      </w:r>
      <w:r w:rsidR="00D32B05" w:rsidRPr="00DA0C9E">
        <w:rPr>
          <w:rFonts w:cstheme="minorHAnsi"/>
          <w:b/>
          <w:bCs/>
        </w:rPr>
        <w:t xml:space="preserve">December 3, 2021. </w:t>
      </w:r>
      <w:r w:rsidR="000F420C" w:rsidRPr="00DA0C9E">
        <w:rPr>
          <w:rFonts w:cstheme="minorHAnsi"/>
          <w:b/>
          <w:bCs/>
        </w:rPr>
        <w:t xml:space="preserve">Completed applications </w:t>
      </w:r>
      <w:proofErr w:type="gramStart"/>
      <w:r w:rsidR="000F420C" w:rsidRPr="00DA0C9E">
        <w:rPr>
          <w:rFonts w:cstheme="minorHAnsi"/>
          <w:b/>
          <w:bCs/>
        </w:rPr>
        <w:t xml:space="preserve">should be </w:t>
      </w:r>
      <w:hyperlink r:id="rId8" w:history="1">
        <w:r w:rsidR="0062095A" w:rsidRPr="0062095A">
          <w:rPr>
            <w:rStyle w:val="Hyperlink"/>
            <w:rFonts w:cstheme="minorHAnsi"/>
            <w:b/>
            <w:bCs/>
          </w:rPr>
          <w:t>submitted</w:t>
        </w:r>
        <w:proofErr w:type="gramEnd"/>
        <w:r w:rsidR="0062095A" w:rsidRPr="0062095A">
          <w:rPr>
            <w:rStyle w:val="Hyperlink"/>
            <w:rFonts w:cstheme="minorHAnsi"/>
            <w:b/>
            <w:bCs/>
          </w:rPr>
          <w:t xml:space="preserve"> via </w:t>
        </w:r>
        <w:proofErr w:type="spellStart"/>
        <w:r w:rsidR="0062095A" w:rsidRPr="0062095A">
          <w:rPr>
            <w:rStyle w:val="Hyperlink"/>
            <w:rFonts w:cstheme="minorHAnsi"/>
            <w:b/>
            <w:bCs/>
          </w:rPr>
          <w:t>DropBox</w:t>
        </w:r>
        <w:proofErr w:type="spellEnd"/>
      </w:hyperlink>
      <w:r w:rsidR="00D32B05" w:rsidRPr="00DA0C9E">
        <w:rPr>
          <w:rFonts w:cstheme="minorHAnsi"/>
          <w:b/>
          <w:bCs/>
        </w:rPr>
        <w:t xml:space="preserve">. </w:t>
      </w:r>
      <w:r w:rsidR="00D32B05" w:rsidRPr="00DA0C9E">
        <w:rPr>
          <w:rFonts w:cstheme="minorHAnsi"/>
        </w:rPr>
        <w:t xml:space="preserve">Official award notification will occur as applications </w:t>
      </w:r>
      <w:proofErr w:type="gramStart"/>
      <w:r w:rsidR="00D32B05" w:rsidRPr="00DA0C9E">
        <w:rPr>
          <w:rFonts w:cstheme="minorHAnsi"/>
        </w:rPr>
        <w:t>are received and approved</w:t>
      </w:r>
      <w:proofErr w:type="gramEnd"/>
      <w:r w:rsidR="00D32B05" w:rsidRPr="00DA0C9E">
        <w:rPr>
          <w:rFonts w:cstheme="minorHAnsi"/>
        </w:rPr>
        <w:t>.</w:t>
      </w:r>
    </w:p>
    <w:p w14:paraId="3C2246B3" w14:textId="77777777" w:rsidR="00F62DAA" w:rsidRPr="00DA0C9E" w:rsidRDefault="00F62DAA" w:rsidP="003A57D8">
      <w:pPr>
        <w:rPr>
          <w:rFonts w:cstheme="minorHAnsi"/>
        </w:rPr>
      </w:pPr>
    </w:p>
    <w:p w14:paraId="41FF4B49" w14:textId="31302704" w:rsidR="00CA5256" w:rsidRPr="003A57D8" w:rsidRDefault="00CA5256" w:rsidP="00DA0C9E">
      <w:r w:rsidRPr="003A57D8">
        <w:t xml:space="preserve">Questions about this funding </w:t>
      </w:r>
      <w:proofErr w:type="gramStart"/>
      <w:r w:rsidRPr="003A57D8">
        <w:t>can be directed</w:t>
      </w:r>
      <w:proofErr w:type="gramEnd"/>
      <w:r w:rsidRPr="003A57D8">
        <w:t xml:space="preserve"> to Dr. Patricia A. Popp, Virginia State Coordinator for the Education of Homeless Children and Youth, by telephone at (757) 221-7776, or by email at </w:t>
      </w:r>
      <w:hyperlink r:id="rId9" w:history="1">
        <w:r w:rsidRPr="00DA0C9E">
          <w:rPr>
            <w:rStyle w:val="Hyperlink"/>
            <w:rFonts w:cstheme="minorHAnsi"/>
          </w:rPr>
          <w:t>pxpopp@wm.edu</w:t>
        </w:r>
      </w:hyperlink>
      <w:r w:rsidRPr="003A57D8">
        <w:t>.</w:t>
      </w:r>
    </w:p>
    <w:p w14:paraId="01A9611F" w14:textId="77777777" w:rsidR="007829E9" w:rsidRPr="007829E9" w:rsidRDefault="007829E9" w:rsidP="00DA0C9E">
      <w:pPr>
        <w:pStyle w:val="NoSpacing"/>
        <w:spacing w:line="360" w:lineRule="auto"/>
      </w:pPr>
    </w:p>
    <w:p w14:paraId="0CC01F0C" w14:textId="0A88ED2B" w:rsidR="00E37F04" w:rsidRPr="00DA0C9E" w:rsidRDefault="00E37F04" w:rsidP="00DA0C9E">
      <w:pPr>
        <w:pStyle w:val="Heading2"/>
        <w:spacing w:before="0" w:line="276" w:lineRule="auto"/>
      </w:pPr>
      <w:r w:rsidRPr="00DA0C9E">
        <w:t>Use of Funds</w:t>
      </w:r>
    </w:p>
    <w:p w14:paraId="5F729FE5" w14:textId="77777777" w:rsidR="002266B6" w:rsidRPr="00DA0C9E" w:rsidRDefault="002266B6" w:rsidP="008038D1">
      <w:pPr>
        <w:rPr>
          <w:rFonts w:cstheme="minorHAnsi"/>
        </w:rPr>
      </w:pPr>
    </w:p>
    <w:p w14:paraId="6394D65E" w14:textId="530E75C6" w:rsidR="00E37F04" w:rsidRPr="00DA0C9E" w:rsidRDefault="00C80C52" w:rsidP="008038D1">
      <w:pPr>
        <w:rPr>
          <w:rFonts w:cstheme="minorHAnsi"/>
        </w:rPr>
      </w:pPr>
      <w:r w:rsidRPr="00DA0C9E">
        <w:rPr>
          <w:rFonts w:cstheme="minorHAnsi"/>
        </w:rPr>
        <w:t xml:space="preserve">These funds </w:t>
      </w:r>
      <w:proofErr w:type="gramStart"/>
      <w:r w:rsidRPr="00DA0C9E">
        <w:rPr>
          <w:rFonts w:cstheme="minorHAnsi"/>
        </w:rPr>
        <w:t>are specifically targeted</w:t>
      </w:r>
      <w:proofErr w:type="gramEnd"/>
      <w:r w:rsidRPr="00DA0C9E">
        <w:rPr>
          <w:rFonts w:cstheme="minorHAnsi"/>
        </w:rPr>
        <w:t xml:space="preserve"> to meet the needs of students experiencing homelessness and cannot be used </w:t>
      </w:r>
      <w:r w:rsidR="000F0072">
        <w:rPr>
          <w:rFonts w:cstheme="minorHAnsi"/>
        </w:rPr>
        <w:t xml:space="preserve">to </w:t>
      </w:r>
      <w:r w:rsidRPr="00DA0C9E">
        <w:rPr>
          <w:rFonts w:cstheme="minorHAnsi"/>
        </w:rPr>
        <w:t>supplant other funds, including</w:t>
      </w:r>
      <w:r w:rsidR="00340B3B">
        <w:rPr>
          <w:rFonts w:cstheme="minorHAnsi"/>
        </w:rPr>
        <w:t xml:space="preserve"> other</w:t>
      </w:r>
      <w:r w:rsidRPr="00DA0C9E">
        <w:rPr>
          <w:rFonts w:cstheme="minorHAnsi"/>
        </w:rPr>
        <w:t xml:space="preserve"> </w:t>
      </w:r>
      <w:r w:rsidR="000771E6">
        <w:rPr>
          <w:rFonts w:cstheme="minorHAnsi"/>
        </w:rPr>
        <w:t>Elementary and Secondary School Emergency Relief (</w:t>
      </w:r>
      <w:r w:rsidRPr="00DA0C9E">
        <w:rPr>
          <w:rFonts w:cstheme="minorHAnsi"/>
        </w:rPr>
        <w:t>ESSER</w:t>
      </w:r>
      <w:r w:rsidR="000771E6">
        <w:rPr>
          <w:rFonts w:cstheme="minorHAnsi"/>
        </w:rPr>
        <w:t>)</w:t>
      </w:r>
      <w:r w:rsidRPr="00DA0C9E">
        <w:rPr>
          <w:rFonts w:cstheme="minorHAnsi"/>
        </w:rPr>
        <w:t xml:space="preserve"> funds. These funds </w:t>
      </w:r>
      <w:proofErr w:type="gramStart"/>
      <w:r w:rsidRPr="00DA0C9E">
        <w:rPr>
          <w:rFonts w:cstheme="minorHAnsi"/>
        </w:rPr>
        <w:t>can be used</w:t>
      </w:r>
      <w:proofErr w:type="gramEnd"/>
      <w:r w:rsidRPr="00DA0C9E">
        <w:rPr>
          <w:rFonts w:cstheme="minorHAnsi"/>
        </w:rPr>
        <w:t xml:space="preserve"> for expenses encumbered from April 23, </w:t>
      </w:r>
      <w:r w:rsidR="00B87204" w:rsidRPr="00DA0C9E">
        <w:rPr>
          <w:rFonts w:cstheme="minorHAnsi"/>
        </w:rPr>
        <w:t xml:space="preserve">2021, </w:t>
      </w:r>
      <w:r w:rsidRPr="00DA0C9E">
        <w:rPr>
          <w:rFonts w:cstheme="minorHAnsi"/>
        </w:rPr>
        <w:t xml:space="preserve">through September 30, 2023. </w:t>
      </w:r>
      <w:r w:rsidR="00B87204" w:rsidRPr="00DA0C9E">
        <w:rPr>
          <w:rFonts w:cstheme="minorHAnsi"/>
        </w:rPr>
        <w:t xml:space="preserve">Extensions </w:t>
      </w:r>
      <w:proofErr w:type="gramStart"/>
      <w:r w:rsidR="00B87204" w:rsidRPr="00DA0C9E">
        <w:rPr>
          <w:rFonts w:cstheme="minorHAnsi"/>
        </w:rPr>
        <w:t>may be requested</w:t>
      </w:r>
      <w:proofErr w:type="gramEnd"/>
      <w:r w:rsidR="00B87204" w:rsidRPr="00DA0C9E">
        <w:rPr>
          <w:rFonts w:cstheme="minorHAnsi"/>
        </w:rPr>
        <w:t xml:space="preserve"> to apply t</w:t>
      </w:r>
      <w:r w:rsidRPr="00DA0C9E">
        <w:rPr>
          <w:rFonts w:cstheme="minorHAnsi"/>
        </w:rPr>
        <w:t xml:space="preserve">he </w:t>
      </w:r>
      <w:proofErr w:type="spellStart"/>
      <w:r w:rsidRPr="00DA0C9E">
        <w:rPr>
          <w:rFonts w:cstheme="minorHAnsi"/>
        </w:rPr>
        <w:t>Tydings</w:t>
      </w:r>
      <w:proofErr w:type="spellEnd"/>
      <w:r w:rsidRPr="00DA0C9E">
        <w:rPr>
          <w:rFonts w:cstheme="minorHAnsi"/>
        </w:rPr>
        <w:t xml:space="preserve"> Amendment</w:t>
      </w:r>
      <w:r w:rsidR="000F0072">
        <w:rPr>
          <w:rFonts w:cstheme="minorHAnsi"/>
        </w:rPr>
        <w:t>,</w:t>
      </w:r>
      <w:r w:rsidRPr="00DA0C9E">
        <w:rPr>
          <w:rFonts w:cstheme="minorHAnsi"/>
        </w:rPr>
        <w:t xml:space="preserve"> </w:t>
      </w:r>
      <w:r w:rsidR="00B87204" w:rsidRPr="00DA0C9E">
        <w:rPr>
          <w:rFonts w:cstheme="minorHAnsi"/>
        </w:rPr>
        <w:t xml:space="preserve">which </w:t>
      </w:r>
      <w:r w:rsidRPr="00DA0C9E">
        <w:rPr>
          <w:rFonts w:cstheme="minorHAnsi"/>
        </w:rPr>
        <w:t xml:space="preserve">extends the funds through September 30, 2024. Allowable uses for the </w:t>
      </w:r>
      <w:r w:rsidRPr="00DA0C9E">
        <w:rPr>
          <w:rFonts w:cstheme="minorHAnsi"/>
        </w:rPr>
        <w:lastRenderedPageBreak/>
        <w:t xml:space="preserve">funds include all activities allowable for LEA McKinney-Vento </w:t>
      </w:r>
      <w:proofErr w:type="spellStart"/>
      <w:r w:rsidRPr="00DA0C9E">
        <w:rPr>
          <w:rFonts w:cstheme="minorHAnsi"/>
        </w:rPr>
        <w:t>subgrants</w:t>
      </w:r>
      <w:proofErr w:type="spellEnd"/>
      <w:r w:rsidRPr="00DA0C9E">
        <w:rPr>
          <w:rFonts w:cstheme="minorHAnsi"/>
        </w:rPr>
        <w:t xml:space="preserve"> with additional allowable activities specific to the pandemic. Allowable uses </w:t>
      </w:r>
      <w:proofErr w:type="gramStart"/>
      <w:r w:rsidRPr="00DA0C9E">
        <w:rPr>
          <w:rFonts w:cstheme="minorHAnsi"/>
        </w:rPr>
        <w:t>are listed</w:t>
      </w:r>
      <w:proofErr w:type="gramEnd"/>
      <w:r w:rsidRPr="00DA0C9E">
        <w:rPr>
          <w:rFonts w:cstheme="minorHAnsi"/>
        </w:rPr>
        <w:t xml:space="preserve"> in Appendix B.</w:t>
      </w:r>
    </w:p>
    <w:p w14:paraId="4E56BEBB" w14:textId="25E14D4B" w:rsidR="00BA17C7" w:rsidRPr="00DA0C9E" w:rsidRDefault="00E37F04" w:rsidP="008038D1">
      <w:pPr>
        <w:rPr>
          <w:rFonts w:cstheme="minorHAnsi"/>
        </w:rPr>
      </w:pPr>
      <w:r w:rsidRPr="00DA0C9E">
        <w:rPr>
          <w:rFonts w:cstheme="minorHAnsi"/>
        </w:rPr>
        <w:t xml:space="preserve">As you plan for these funds, consider </w:t>
      </w:r>
      <w:r w:rsidR="00B87204" w:rsidRPr="00DA0C9E">
        <w:rPr>
          <w:rFonts w:cstheme="minorHAnsi"/>
        </w:rPr>
        <w:t xml:space="preserve">how </w:t>
      </w:r>
      <w:r w:rsidRPr="00DA0C9E">
        <w:rPr>
          <w:rFonts w:cstheme="minorHAnsi"/>
        </w:rPr>
        <w:t>this will enhance future programming and how to fund efforts beyond the life of the grant.</w:t>
      </w:r>
      <w:r w:rsidRPr="00DA0C9E">
        <w:rPr>
          <w:rFonts w:cstheme="minorHAnsi"/>
          <w:b/>
          <w:bCs/>
        </w:rPr>
        <w:t xml:space="preserve"> Please note that no more than </w:t>
      </w:r>
      <w:r w:rsidR="000F0072" w:rsidRPr="00DA0C9E">
        <w:rPr>
          <w:rFonts w:cstheme="minorHAnsi"/>
          <w:b/>
          <w:bCs/>
        </w:rPr>
        <w:t>one</w:t>
      </w:r>
      <w:r w:rsidR="000F0072">
        <w:rPr>
          <w:rFonts w:cstheme="minorHAnsi"/>
          <w:b/>
          <w:bCs/>
        </w:rPr>
        <w:t>-</w:t>
      </w:r>
      <w:r w:rsidRPr="00DA0C9E">
        <w:rPr>
          <w:rFonts w:cstheme="minorHAnsi"/>
          <w:b/>
          <w:bCs/>
        </w:rPr>
        <w:t xml:space="preserve">third of the budget </w:t>
      </w:r>
      <w:proofErr w:type="gramStart"/>
      <w:r w:rsidRPr="00DA0C9E">
        <w:rPr>
          <w:rFonts w:cstheme="minorHAnsi"/>
          <w:b/>
          <w:bCs/>
        </w:rPr>
        <w:t>can be used</w:t>
      </w:r>
      <w:proofErr w:type="gramEnd"/>
      <w:r w:rsidRPr="00DA0C9E">
        <w:rPr>
          <w:rFonts w:cstheme="minorHAnsi"/>
          <w:b/>
          <w:bCs/>
        </w:rPr>
        <w:t xml:space="preserve"> for student transportation.</w:t>
      </w:r>
      <w:r w:rsidRPr="00DA0C9E">
        <w:rPr>
          <w:rFonts w:cstheme="minorHAnsi"/>
        </w:rPr>
        <w:t xml:space="preserve"> A school division may contact Project </w:t>
      </w:r>
      <w:r w:rsidR="000F0072">
        <w:rPr>
          <w:rFonts w:cstheme="minorHAnsi"/>
        </w:rPr>
        <w:br/>
      </w:r>
      <w:r w:rsidRPr="00DA0C9E">
        <w:rPr>
          <w:rFonts w:cstheme="minorHAnsi"/>
        </w:rPr>
        <w:t>HOPE-</w:t>
      </w:r>
      <w:r w:rsidR="000F0072" w:rsidRPr="00DA0C9E">
        <w:rPr>
          <w:rFonts w:cstheme="minorHAnsi"/>
        </w:rPr>
        <w:t>V</w:t>
      </w:r>
      <w:r w:rsidR="000F0072">
        <w:rPr>
          <w:rFonts w:cstheme="minorHAnsi"/>
        </w:rPr>
        <w:t>irginia</w:t>
      </w:r>
      <w:r w:rsidR="000F0072" w:rsidRPr="00DA0C9E">
        <w:rPr>
          <w:rFonts w:cstheme="minorHAnsi"/>
        </w:rPr>
        <w:t xml:space="preserve"> </w:t>
      </w:r>
      <w:r w:rsidRPr="00DA0C9E">
        <w:rPr>
          <w:rFonts w:cstheme="minorHAnsi"/>
        </w:rPr>
        <w:t xml:space="preserve">to request a waiver for </w:t>
      </w:r>
      <w:r w:rsidR="00B87204" w:rsidRPr="00DA0C9E">
        <w:rPr>
          <w:rFonts w:cstheme="minorHAnsi"/>
        </w:rPr>
        <w:t>the transportation limit.</w:t>
      </w:r>
    </w:p>
    <w:p w14:paraId="448CCEA4" w14:textId="4F5F0C30" w:rsidR="00D32B05" w:rsidRPr="008038D1" w:rsidRDefault="00D32B05" w:rsidP="008038D1"/>
    <w:p w14:paraId="65DD94E5" w14:textId="53BE3F3C" w:rsidR="002266B6" w:rsidRPr="000F0072" w:rsidRDefault="002266B6" w:rsidP="00DA0C9E">
      <w:pPr>
        <w:pStyle w:val="Heading2"/>
        <w:spacing w:before="0" w:line="276" w:lineRule="auto"/>
      </w:pPr>
      <w:r w:rsidRPr="000F0072">
        <w:t>Completing the Application</w:t>
      </w:r>
    </w:p>
    <w:p w14:paraId="3A249043" w14:textId="77777777" w:rsidR="00CA5256" w:rsidRPr="008038D1" w:rsidRDefault="00CA5256" w:rsidP="00DA0C9E"/>
    <w:p w14:paraId="4998D24A" w14:textId="0892E2C0" w:rsidR="00FD549A" w:rsidRPr="00DA0C9E" w:rsidRDefault="00CA5256" w:rsidP="008038D1">
      <w:r w:rsidRPr="00DA0C9E">
        <w:t>Please note that Project HOPE-</w:t>
      </w:r>
      <w:r w:rsidR="0062007D" w:rsidRPr="00DA0C9E">
        <w:t>V</w:t>
      </w:r>
      <w:r w:rsidR="0062007D">
        <w:t>A</w:t>
      </w:r>
      <w:r w:rsidR="0062007D" w:rsidRPr="00DA0C9E">
        <w:t xml:space="preserve"> </w:t>
      </w:r>
      <w:r w:rsidRPr="00DA0C9E">
        <w:t>will conduct training webinars to assist in the completion of the application and is available throughout the application process and the duration of the grant period for technical assistance.</w:t>
      </w:r>
      <w:r w:rsidR="00DB32AC" w:rsidRPr="00DA0C9E">
        <w:t xml:space="preserve"> Local homeless education liaisons are critical in the planning and application process. Please </w:t>
      </w:r>
      <w:r w:rsidR="000F0072" w:rsidRPr="00DA0C9E">
        <w:t>note</w:t>
      </w:r>
      <w:r w:rsidR="000F0072">
        <w:t xml:space="preserve"> on </w:t>
      </w:r>
      <w:r w:rsidR="00DB32AC" w:rsidRPr="00DA0C9E">
        <w:t>the application assurance that the liaison was included in the planning process.</w:t>
      </w:r>
    </w:p>
    <w:p w14:paraId="3877B7BA" w14:textId="77777777" w:rsidR="007829E9" w:rsidRPr="008038D1" w:rsidRDefault="007829E9" w:rsidP="00DA0C9E"/>
    <w:p w14:paraId="7DD4BDC4" w14:textId="1EE0E2A6" w:rsidR="002266B6" w:rsidRPr="00DA0C9E" w:rsidRDefault="002266B6" w:rsidP="00DA0C9E">
      <w:pPr>
        <w:pStyle w:val="Heading3"/>
        <w:spacing w:line="276" w:lineRule="auto"/>
      </w:pPr>
      <w:r w:rsidRPr="00DA0C9E">
        <w:t>Cover Page</w:t>
      </w:r>
    </w:p>
    <w:p w14:paraId="3463B1D4" w14:textId="77777777" w:rsidR="00CC0E44" w:rsidRPr="003A57D8" w:rsidRDefault="00CC0E44" w:rsidP="00DA0C9E"/>
    <w:p w14:paraId="486865D6" w14:textId="23C54787" w:rsidR="002266B6" w:rsidRPr="00DA0C9E" w:rsidRDefault="002266B6" w:rsidP="00DA0C9E">
      <w:r w:rsidRPr="00DA0C9E">
        <w:t xml:space="preserve">Complete all </w:t>
      </w:r>
      <w:r w:rsidR="00FD549A" w:rsidRPr="00DA0C9E">
        <w:t>information requested on the cover page. For consortia, include the contact information and DUNS</w:t>
      </w:r>
      <w:r w:rsidR="000F0072">
        <w:t xml:space="preserve"> number</w:t>
      </w:r>
      <w:r w:rsidR="00FD549A" w:rsidRPr="00DA0C9E">
        <w:t xml:space="preserve"> for </w:t>
      </w:r>
      <w:r w:rsidR="0062007D">
        <w:t xml:space="preserve">the </w:t>
      </w:r>
      <w:r w:rsidR="00FD549A" w:rsidRPr="00DA0C9E">
        <w:t xml:space="preserve">school division acting as the fiscal agent. If applying as a consortium, list the other participating school divisions. </w:t>
      </w:r>
      <w:proofErr w:type="gramStart"/>
      <w:r w:rsidR="00FD549A" w:rsidRPr="00DA0C9E">
        <w:t>This page should be signed by the superintendent or designee</w:t>
      </w:r>
      <w:r w:rsidR="00B87204" w:rsidRPr="00DA0C9E">
        <w:t xml:space="preserve"> of the school division acting as the fiscal agent</w:t>
      </w:r>
      <w:proofErr w:type="gramEnd"/>
      <w:r w:rsidR="00FD549A" w:rsidRPr="00DA0C9E">
        <w:t>. Electronic signatures are acceptable.</w:t>
      </w:r>
    </w:p>
    <w:p w14:paraId="74D311CE" w14:textId="77777777" w:rsidR="007829E9" w:rsidRPr="003A57D8" w:rsidRDefault="007829E9" w:rsidP="00DA0C9E"/>
    <w:p w14:paraId="093EE75D" w14:textId="6FA9DC58" w:rsidR="00C80C52" w:rsidRPr="00DA0C9E" w:rsidRDefault="00E37F04" w:rsidP="00DA0C9E">
      <w:pPr>
        <w:pStyle w:val="Heading3"/>
        <w:spacing w:line="276" w:lineRule="auto"/>
      </w:pPr>
      <w:r w:rsidRPr="00DA0C9E">
        <w:t>Impact of Funding</w:t>
      </w:r>
    </w:p>
    <w:p w14:paraId="6276FD00" w14:textId="77777777" w:rsidR="00CC0E44" w:rsidRPr="008038D1" w:rsidRDefault="00CC0E44" w:rsidP="00DA0C9E"/>
    <w:p w14:paraId="53D011C9" w14:textId="5E6EFE30" w:rsidR="00E37F04" w:rsidRPr="008038D1" w:rsidRDefault="00E37F04" w:rsidP="008038D1">
      <w:r w:rsidRPr="00DA0C9E">
        <w:t>For school divisions receiving at least $50,000 in ARP Homeless II funds, participation in an evaluation of the impact of funding is required. Project HOPE-VA will request extant data for a targeted</w:t>
      </w:r>
      <w:r w:rsidR="00A551E5" w:rsidRPr="00DA0C9E">
        <w:t xml:space="preserve"> goal, create communities of practices among school divisions with the same goal, and </w:t>
      </w:r>
      <w:proofErr w:type="gramStart"/>
      <w:r w:rsidR="00A551E5" w:rsidRPr="00DA0C9E">
        <w:t>offer</w:t>
      </w:r>
      <w:proofErr w:type="gramEnd"/>
      <w:r w:rsidR="00A551E5" w:rsidRPr="00DA0C9E">
        <w:t xml:space="preserve"> ongoing support and opportunities to revise efforts based on outcomes. Each applicant with $50,000 or more will identify o</w:t>
      </w:r>
      <w:bookmarkStart w:id="0" w:name="_GoBack"/>
      <w:bookmarkEnd w:id="0"/>
      <w:r w:rsidR="00A551E5" w:rsidRPr="00DA0C9E">
        <w:t>ne goal in the application: increased attendance, increased engagement with families</w:t>
      </w:r>
      <w:r w:rsidR="00E51C54" w:rsidRPr="00DA0C9E">
        <w:t>, increased engagement with</w:t>
      </w:r>
      <w:r w:rsidR="00A551E5" w:rsidRPr="00DA0C9E">
        <w:t xml:space="preserve"> a targeted underserved population</w:t>
      </w:r>
      <w:r w:rsidR="00E51C54" w:rsidRPr="00DA0C9E">
        <w:rPr>
          <w:rStyle w:val="FootnoteReference"/>
          <w:rFonts w:cstheme="minorHAnsi"/>
        </w:rPr>
        <w:footnoteReference w:id="1"/>
      </w:r>
      <w:r w:rsidR="00A551E5" w:rsidRPr="00DA0C9E">
        <w:t xml:space="preserve">, </w:t>
      </w:r>
      <w:r w:rsidR="00A551E5" w:rsidRPr="00DA0C9E">
        <w:lastRenderedPageBreak/>
        <w:t>improved school stability, improved student achievement, or increased adjusted cohort graduation rates for students experiencing homelessness.</w:t>
      </w:r>
    </w:p>
    <w:p w14:paraId="440B2928" w14:textId="77777777" w:rsidR="00BA17C7" w:rsidRPr="00DA0C9E" w:rsidRDefault="00BA17C7" w:rsidP="008038D1"/>
    <w:p w14:paraId="1E23EE55" w14:textId="631A644E" w:rsidR="00A551E5" w:rsidRPr="00DA0C9E" w:rsidRDefault="00A551E5" w:rsidP="00DA0C9E">
      <w:r w:rsidRPr="00DA0C9E">
        <w:t xml:space="preserve">School divisions receiving less than $50,000 may participate in the evaluation effort and complete </w:t>
      </w:r>
      <w:r w:rsidR="002266B6" w:rsidRPr="00DA0C9E">
        <w:t xml:space="preserve">this section of </w:t>
      </w:r>
      <w:r w:rsidRPr="00DA0C9E">
        <w:t xml:space="preserve">the application. School divisions also may find the </w:t>
      </w:r>
      <w:hyperlink r:id="rId10" w:history="1">
        <w:r w:rsidRPr="00DA0C9E">
          <w:rPr>
            <w:rStyle w:val="Hyperlink"/>
            <w:rFonts w:cstheme="minorHAnsi"/>
            <w:i/>
            <w:iCs/>
          </w:rPr>
          <w:t xml:space="preserve">NCHE Standards and Indicators </w:t>
        </w:r>
        <w:r w:rsidR="005211E0" w:rsidRPr="00DA0C9E">
          <w:rPr>
            <w:rStyle w:val="Hyperlink"/>
            <w:rFonts w:cstheme="minorHAnsi"/>
            <w:i/>
            <w:iCs/>
          </w:rPr>
          <w:t>for Quality LEA McKinney-Vento Programs</w:t>
        </w:r>
      </w:hyperlink>
      <w:r w:rsidR="005211E0" w:rsidRPr="00DA0C9E">
        <w:t xml:space="preserve"> </w:t>
      </w:r>
      <w:r w:rsidRPr="00DA0C9E">
        <w:t>a useful tool for supplemental monitoring of results.</w:t>
      </w:r>
    </w:p>
    <w:p w14:paraId="5D784B49" w14:textId="77777777" w:rsidR="00230DA0" w:rsidRPr="00DA0C9E" w:rsidRDefault="00230DA0" w:rsidP="00DA0C9E">
      <w:pPr>
        <w:pStyle w:val="NoSpacing"/>
        <w:spacing w:line="360" w:lineRule="auto"/>
        <w:rPr>
          <w:rFonts w:ascii="Trebuchet MS" w:hAnsi="Trebuchet MS"/>
        </w:rPr>
      </w:pPr>
    </w:p>
    <w:p w14:paraId="6B293F58" w14:textId="09D4CB89" w:rsidR="00FD549A" w:rsidRPr="00DA0C9E" w:rsidRDefault="00FD549A" w:rsidP="00DA0C9E">
      <w:pPr>
        <w:pStyle w:val="Heading3"/>
        <w:spacing w:line="276" w:lineRule="auto"/>
      </w:pPr>
      <w:r w:rsidRPr="00DA0C9E">
        <w:t>Narrative</w:t>
      </w:r>
      <w:r w:rsidR="006B7D1D" w:rsidRPr="00DA0C9E">
        <w:t xml:space="preserve"> of Plan for Funding</w:t>
      </w:r>
    </w:p>
    <w:p w14:paraId="4390F4C7" w14:textId="77777777" w:rsidR="00CC0E44" w:rsidRPr="00DA0C9E" w:rsidRDefault="00CC0E44" w:rsidP="00DA0C9E">
      <w:pPr>
        <w:pStyle w:val="NoSpacing"/>
        <w:spacing w:line="360" w:lineRule="auto"/>
        <w:rPr>
          <w:rFonts w:ascii="Trebuchet MS" w:hAnsi="Trebuchet MS"/>
        </w:rPr>
      </w:pPr>
    </w:p>
    <w:p w14:paraId="11047B41" w14:textId="6C6CDD7D" w:rsidR="001650DF" w:rsidRPr="00DA0C9E" w:rsidRDefault="001650DF" w:rsidP="00DA0C9E">
      <w:r w:rsidRPr="00DA0C9E">
        <w:t>Provide a one</w:t>
      </w:r>
      <w:r w:rsidR="00CE6583">
        <w:t xml:space="preserve">- </w:t>
      </w:r>
      <w:r w:rsidRPr="00DA0C9E">
        <w:t>to</w:t>
      </w:r>
      <w:r w:rsidR="00CE6583">
        <w:t xml:space="preserve"> </w:t>
      </w:r>
      <w:r w:rsidRPr="00DA0C9E">
        <w:t>two</w:t>
      </w:r>
      <w:r w:rsidR="00CE6583">
        <w:t>-</w:t>
      </w:r>
      <w:r w:rsidRPr="00DA0C9E">
        <w:t xml:space="preserve">page narrative describing the identified need in the school division that </w:t>
      </w:r>
      <w:proofErr w:type="gramStart"/>
      <w:r w:rsidRPr="00DA0C9E">
        <w:t>will be addressed</w:t>
      </w:r>
      <w:proofErr w:type="gramEnd"/>
      <w:r w:rsidRPr="00DA0C9E">
        <w:t xml:space="preserve"> with these funds and a description of </w:t>
      </w:r>
      <w:r w:rsidR="00350BDE" w:rsidRPr="00DA0C9E">
        <w:t xml:space="preserve">how the funds will be used. </w:t>
      </w:r>
      <w:r w:rsidR="005A44B5" w:rsidRPr="00DA0C9E">
        <w:t xml:space="preserve">Consider how these funds can </w:t>
      </w:r>
      <w:proofErr w:type="gramStart"/>
      <w:r w:rsidR="005A44B5" w:rsidRPr="00DA0C9E">
        <w:t>impact</w:t>
      </w:r>
      <w:proofErr w:type="gramEnd"/>
      <w:r w:rsidR="005A44B5" w:rsidRPr="00DA0C9E">
        <w:t xml:space="preserve"> your McKinney-Vento program beyond the life of the grant. Include any </w:t>
      </w:r>
      <w:r w:rsidR="006B7D1D" w:rsidRPr="00DA0C9E">
        <w:t xml:space="preserve">data that </w:t>
      </w:r>
      <w:proofErr w:type="gramStart"/>
      <w:r w:rsidR="006B7D1D" w:rsidRPr="00DA0C9E">
        <w:t>were reviewed</w:t>
      </w:r>
      <w:proofErr w:type="gramEnd"/>
      <w:r w:rsidR="006B7D1D" w:rsidRPr="00DA0C9E">
        <w:t xml:space="preserve"> and identify any community agencies consulted in creating the plan</w:t>
      </w:r>
      <w:r w:rsidR="00CC0E44" w:rsidRPr="00DA0C9E">
        <w:t>.</w:t>
      </w:r>
    </w:p>
    <w:p w14:paraId="5302D128" w14:textId="77777777" w:rsidR="00CC0E44" w:rsidRPr="00DA0C9E" w:rsidRDefault="00CC0E44" w:rsidP="00DA0C9E">
      <w:pPr>
        <w:pStyle w:val="NoSpacing"/>
        <w:spacing w:line="360" w:lineRule="auto"/>
        <w:rPr>
          <w:rFonts w:ascii="Trebuchet MS" w:hAnsi="Trebuchet MS"/>
        </w:rPr>
      </w:pPr>
    </w:p>
    <w:p w14:paraId="68E62996" w14:textId="43184D2D" w:rsidR="00FD549A" w:rsidRPr="00DA0C9E" w:rsidRDefault="00FD549A" w:rsidP="00DA0C9E">
      <w:pPr>
        <w:pStyle w:val="Heading3"/>
        <w:spacing w:line="276" w:lineRule="auto"/>
      </w:pPr>
      <w:r w:rsidRPr="00DA0C9E">
        <w:t>Budget and Proposed Activities</w:t>
      </w:r>
    </w:p>
    <w:p w14:paraId="1655977C" w14:textId="77777777" w:rsidR="00CC0E44" w:rsidRPr="00DA0C9E" w:rsidRDefault="00CC0E44" w:rsidP="00DA0C9E">
      <w:pPr>
        <w:pStyle w:val="NoSpacing"/>
        <w:spacing w:line="360" w:lineRule="auto"/>
        <w:rPr>
          <w:rFonts w:ascii="Trebuchet MS" w:hAnsi="Trebuchet MS"/>
        </w:rPr>
      </w:pPr>
    </w:p>
    <w:p w14:paraId="605CBED0" w14:textId="0F3CE478" w:rsidR="00E51C54" w:rsidRPr="00DA0C9E" w:rsidRDefault="006B7D1D" w:rsidP="008038D1">
      <w:pPr>
        <w:rPr>
          <w:rFonts w:eastAsiaTheme="majorEastAsia" w:cstheme="minorHAnsi"/>
          <w:sz w:val="32"/>
          <w:szCs w:val="32"/>
        </w:rPr>
      </w:pPr>
      <w:r w:rsidRPr="00DA0C9E">
        <w:rPr>
          <w:rFonts w:cstheme="minorHAnsi"/>
        </w:rPr>
        <w:t>Use the template provided in the application to indicate the amount budgeted for each Budget Object Code (</w:t>
      </w:r>
      <w:r w:rsidR="006E2357">
        <w:rPr>
          <w:rFonts w:cstheme="minorHAnsi"/>
        </w:rPr>
        <w:t>Refer to</w:t>
      </w:r>
      <w:r w:rsidR="006E2357" w:rsidRPr="00DA0C9E">
        <w:rPr>
          <w:rFonts w:cstheme="minorHAnsi"/>
        </w:rPr>
        <w:t xml:space="preserve"> </w:t>
      </w:r>
      <w:r w:rsidRPr="00DA0C9E">
        <w:rPr>
          <w:rFonts w:cstheme="minorHAnsi"/>
        </w:rPr>
        <w:t xml:space="preserve">Appendix D) for the grant award. The budget amount listed should cover the full period of the award and does not need to </w:t>
      </w:r>
      <w:proofErr w:type="gramStart"/>
      <w:r w:rsidRPr="00DA0C9E">
        <w:rPr>
          <w:rFonts w:cstheme="minorHAnsi"/>
        </w:rPr>
        <w:t>be itemized</w:t>
      </w:r>
      <w:proofErr w:type="gramEnd"/>
      <w:r w:rsidRPr="00DA0C9E">
        <w:rPr>
          <w:rFonts w:cstheme="minorHAnsi"/>
        </w:rPr>
        <w:t xml:space="preserve"> by year. In the Description of Services/Activities section for each Object Code used</w:t>
      </w:r>
      <w:r w:rsidR="00B87204" w:rsidRPr="00DA0C9E">
        <w:rPr>
          <w:rFonts w:cstheme="minorHAnsi"/>
        </w:rPr>
        <w:t>,</w:t>
      </w:r>
      <w:r w:rsidRPr="00DA0C9E">
        <w:rPr>
          <w:rFonts w:cstheme="minorHAnsi"/>
        </w:rPr>
        <w:t xml:space="preserve"> provide additional detail for the category. For example, if $50,000 is listed under personnel, the description may state, “hourly tutoring </w:t>
      </w:r>
      <w:r w:rsidR="00CA5256" w:rsidRPr="00DA0C9E">
        <w:rPr>
          <w:rFonts w:cstheme="minorHAnsi"/>
        </w:rPr>
        <w:t>s</w:t>
      </w:r>
      <w:r w:rsidRPr="00DA0C9E">
        <w:rPr>
          <w:rFonts w:cstheme="minorHAnsi"/>
        </w:rPr>
        <w:t>tipends for division teachers</w:t>
      </w:r>
      <w:r w:rsidR="00CA5256" w:rsidRPr="00DA0C9E">
        <w:rPr>
          <w:rFonts w:cstheme="minorHAnsi"/>
        </w:rPr>
        <w:t xml:space="preserve"> ($20,000) and a part-time dispatcher ($15,000</w:t>
      </w:r>
      <w:r w:rsidR="006E2357">
        <w:rPr>
          <w:rFonts w:cstheme="minorHAnsi"/>
        </w:rPr>
        <w:t xml:space="preserve"> per year</w:t>
      </w:r>
      <w:r w:rsidR="00CA5256" w:rsidRPr="00DA0C9E">
        <w:rPr>
          <w:rFonts w:cstheme="minorHAnsi"/>
        </w:rPr>
        <w:t xml:space="preserve"> for 2 years).”</w:t>
      </w:r>
      <w:r w:rsidR="00E51C54">
        <w:rPr>
          <w:rFonts w:cstheme="minorHAnsi"/>
        </w:rPr>
        <w:br w:type="page"/>
      </w:r>
    </w:p>
    <w:p w14:paraId="41E99ED6" w14:textId="6571F8A5" w:rsidR="005F1CBF" w:rsidRPr="00E37F04" w:rsidRDefault="005F1CBF" w:rsidP="00DA0C9E">
      <w:pPr>
        <w:pStyle w:val="Heading2"/>
        <w:spacing w:line="276" w:lineRule="auto"/>
        <w:jc w:val="center"/>
      </w:pPr>
      <w:r w:rsidRPr="00E37F04">
        <w:lastRenderedPageBreak/>
        <w:t>Appendix A: Preliminary ARP Homeless II Awards</w:t>
      </w:r>
    </w:p>
    <w:p w14:paraId="3A7F4C43" w14:textId="77777777" w:rsidR="005F1CBF" w:rsidRPr="00E37F04" w:rsidRDefault="005F1CBF" w:rsidP="005F1CBF">
      <w:pPr>
        <w:spacing w:line="240" w:lineRule="auto"/>
        <w:rPr>
          <w:rFonts w:cstheme="minorHAnsi"/>
        </w:rPr>
      </w:pPr>
    </w:p>
    <w:tbl>
      <w:tblPr>
        <w:tblW w:w="7920" w:type="dxa"/>
        <w:tblLook w:val="04A0" w:firstRow="1" w:lastRow="0" w:firstColumn="1" w:lastColumn="0" w:noHBand="0" w:noVBand="1"/>
        <w:tblCaption w:val="Appendix A:  Preliminary ARP Homeless II Awards"/>
        <w:tblDescription w:val="Division number, name of local education agency and preliminary allocation."/>
      </w:tblPr>
      <w:tblGrid>
        <w:gridCol w:w="947"/>
        <w:gridCol w:w="5242"/>
        <w:gridCol w:w="1924"/>
      </w:tblGrid>
      <w:tr w:rsidR="005F1CBF" w:rsidRPr="00E37F04" w14:paraId="3A9D2138" w14:textId="77777777" w:rsidTr="00DA0C9E">
        <w:trPr>
          <w:trHeight w:val="290"/>
          <w:tblHeader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7BFC" w14:textId="2E15986D" w:rsidR="005F1CBF" w:rsidRPr="00E37F04" w:rsidRDefault="005F1CBF" w:rsidP="00CE6583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37F04">
              <w:rPr>
                <w:rFonts w:eastAsia="Times New Roman" w:cstheme="minorHAnsi"/>
                <w:b/>
                <w:bCs/>
                <w:sz w:val="20"/>
                <w:szCs w:val="20"/>
              </w:rPr>
              <w:t>D</w:t>
            </w:r>
            <w:r w:rsidR="00CE6583">
              <w:rPr>
                <w:rFonts w:eastAsia="Times New Roman" w:cstheme="minorHAnsi"/>
                <w:b/>
                <w:bCs/>
                <w:sz w:val="20"/>
                <w:szCs w:val="20"/>
              </w:rPr>
              <w:t>ivision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3D9F" w14:textId="3008AD3E" w:rsidR="005F1CBF" w:rsidRPr="00E37F04" w:rsidRDefault="00CE6583" w:rsidP="00CE6583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37F04">
              <w:rPr>
                <w:rFonts w:eastAsia="Times New Roman" w:cstheme="minorHAnsi"/>
                <w:b/>
                <w:bCs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ocal</w:t>
            </w:r>
            <w:r w:rsidRPr="00E37F0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E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ducational </w:t>
            </w:r>
            <w:r w:rsidRPr="00E37F04">
              <w:rPr>
                <w:rFonts w:eastAsia="Times New Roman" w:cstheme="minorHAnsi"/>
                <w:b/>
                <w:bCs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gency</w:t>
            </w:r>
            <w:r w:rsidRPr="00E37F0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="005F1CBF" w:rsidRPr="00E37F04">
              <w:rPr>
                <w:rFonts w:eastAsia="Times New Roman" w:cstheme="minorHAnsi"/>
                <w:b/>
                <w:bCs/>
                <w:sz w:val="20"/>
                <w:szCs w:val="20"/>
              </w:rPr>
              <w:t>(LEA)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FD1D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37F04">
              <w:rPr>
                <w:rFonts w:eastAsia="Times New Roman" w:cstheme="minorHAnsi"/>
                <w:b/>
                <w:bCs/>
                <w:sz w:val="20"/>
                <w:szCs w:val="20"/>
              </w:rPr>
              <w:t>Preliminary Allocation</w:t>
            </w:r>
          </w:p>
        </w:tc>
      </w:tr>
      <w:tr w:rsidR="005F1CBF" w:rsidRPr="00E37F04" w14:paraId="519CE6DB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03976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001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92EB9" w14:textId="68483CE4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A</w:t>
            </w:r>
            <w:r w:rsidR="00920CB6" w:rsidRPr="00E37F04">
              <w:rPr>
                <w:rFonts w:eastAsia="Times New Roman" w:cstheme="minorHAnsi"/>
                <w:sz w:val="20"/>
                <w:szCs w:val="20"/>
              </w:rPr>
              <w:t>ccomack</w:t>
            </w:r>
            <w:r w:rsidRPr="00E37F04">
              <w:rPr>
                <w:rFonts w:eastAsia="Times New Roman" w:cstheme="minorHAnsi"/>
                <w:sz w:val="20"/>
                <w:szCs w:val="20"/>
              </w:rPr>
              <w:t xml:space="preserve"> C</w:t>
            </w:r>
            <w:r w:rsidR="00920CB6" w:rsidRPr="00E37F04">
              <w:rPr>
                <w:rFonts w:eastAsia="Times New Roman" w:cstheme="minorHAnsi"/>
                <w:sz w:val="20"/>
                <w:szCs w:val="20"/>
              </w:rPr>
              <w:t xml:space="preserve">ounty </w:t>
            </w:r>
            <w:r w:rsidRPr="00E37F04">
              <w:rPr>
                <w:rFonts w:eastAsia="Times New Roman" w:cstheme="minorHAnsi"/>
                <w:sz w:val="20"/>
                <w:szCs w:val="20"/>
              </w:rPr>
              <w:t>P</w:t>
            </w:r>
            <w:r w:rsidR="00920CB6" w:rsidRPr="00E37F04">
              <w:rPr>
                <w:rFonts w:eastAsia="Times New Roman" w:cstheme="minorHAnsi"/>
                <w:sz w:val="20"/>
                <w:szCs w:val="20"/>
              </w:rPr>
              <w:t>ublic</w:t>
            </w:r>
            <w:r w:rsidRPr="00E37F04">
              <w:rPr>
                <w:rFonts w:eastAsia="Times New Roman" w:cstheme="minorHAnsi"/>
                <w:sz w:val="20"/>
                <w:szCs w:val="20"/>
              </w:rPr>
              <w:t xml:space="preserve"> S</w:t>
            </w:r>
            <w:r w:rsidR="00920CB6" w:rsidRPr="00E37F04">
              <w:rPr>
                <w:rFonts w:eastAsia="Times New Roman" w:cstheme="minorHAnsi"/>
                <w:sz w:val="20"/>
                <w:szCs w:val="20"/>
              </w:rPr>
              <w:t>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344A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81,243.87 </w:t>
            </w:r>
          </w:p>
        </w:tc>
      </w:tr>
      <w:tr w:rsidR="005F1CBF" w:rsidRPr="00E37F04" w14:paraId="6AA00007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12F96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002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40AB" w14:textId="30488FA9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Albemarle County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BC49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69,865.41 </w:t>
            </w:r>
          </w:p>
        </w:tc>
      </w:tr>
      <w:tr w:rsidR="005F1CBF" w:rsidRPr="00E37F04" w14:paraId="784ADFD8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FFA3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003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C3B0" w14:textId="4D997C73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Alleghany County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2EF9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13,055.46 </w:t>
            </w:r>
          </w:p>
        </w:tc>
      </w:tr>
      <w:tr w:rsidR="005F1CBF" w:rsidRPr="00E37F04" w14:paraId="1D71D467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560E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004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44933" w14:textId="2EC2B61F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Amelia County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1BF2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  4,943.93 </w:t>
            </w:r>
          </w:p>
        </w:tc>
      </w:tr>
      <w:tr w:rsidR="005F1CBF" w:rsidRPr="00E37F04" w14:paraId="2706D46B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43D1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005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C7EF1" w14:textId="4AC9BD03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Amherst County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D178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29,375.47 </w:t>
            </w:r>
          </w:p>
        </w:tc>
      </w:tr>
      <w:tr w:rsidR="005F1CBF" w:rsidRPr="00E37F04" w14:paraId="593D9CE0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CEF5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006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36ECA" w14:textId="66A4643C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Appomattox County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F06E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10,864.45 </w:t>
            </w:r>
          </w:p>
        </w:tc>
      </w:tr>
      <w:tr w:rsidR="005F1CBF" w:rsidRPr="00E37F04" w14:paraId="115373EB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83363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007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83A06" w14:textId="41E1D282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Arlington County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E8F2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71,840.49 </w:t>
            </w:r>
          </w:p>
        </w:tc>
      </w:tr>
      <w:tr w:rsidR="005F1CBF" w:rsidRPr="00E37F04" w14:paraId="68BA0901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B658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008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1BBF" w14:textId="6017FFA0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Augusta County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36B2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46,867.49 </w:t>
            </w:r>
          </w:p>
        </w:tc>
      </w:tr>
      <w:tr w:rsidR="005F1CBF" w:rsidRPr="00E37F04" w14:paraId="6D074297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849FF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009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BA54A" w14:textId="5D2F0EAC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Bath County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BFB5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  1,613.86 </w:t>
            </w:r>
          </w:p>
        </w:tc>
      </w:tr>
      <w:tr w:rsidR="005F1CBF" w:rsidRPr="00E37F04" w14:paraId="2ADA8BCB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91C4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010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F03B" w14:textId="0FEC8003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Bedford County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F415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39,161.84 </w:t>
            </w:r>
          </w:p>
        </w:tc>
      </w:tr>
      <w:tr w:rsidR="005F1CBF" w:rsidRPr="00E37F04" w14:paraId="510F3310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AD23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011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C8A5" w14:textId="00F9B51B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Bland County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2CDF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  4,168.18 </w:t>
            </w:r>
          </w:p>
        </w:tc>
      </w:tr>
      <w:tr w:rsidR="005F1CBF" w:rsidRPr="00E37F04" w14:paraId="25852AC8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D4AA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012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4E28" w14:textId="3E9144C8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Botetourt County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2A8D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10,541.52 </w:t>
            </w:r>
          </w:p>
        </w:tc>
      </w:tr>
      <w:tr w:rsidR="005F1CBF" w:rsidRPr="00E37F04" w14:paraId="365F5E44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000B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013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611D" w14:textId="6D4268A8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Brunswick County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7B71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13,808.33 </w:t>
            </w:r>
          </w:p>
        </w:tc>
      </w:tr>
      <w:tr w:rsidR="005F1CBF" w:rsidRPr="00E37F04" w14:paraId="612233A4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23BC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014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8C49" w14:textId="066080A8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Buchanan County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8DB6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21,806.84 </w:t>
            </w:r>
          </w:p>
        </w:tc>
      </w:tr>
      <w:tr w:rsidR="005F1CBF" w:rsidRPr="00E37F04" w14:paraId="6B696BD3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40114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015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A48B1" w14:textId="7DB7ABB9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Buckingham County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5B7B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16,647.09 </w:t>
            </w:r>
          </w:p>
        </w:tc>
      </w:tr>
      <w:tr w:rsidR="005F1CBF" w:rsidRPr="00E37F04" w14:paraId="706EB463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7E74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016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0B46" w14:textId="64D8483C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Campbell County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3BD3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36,649.01 </w:t>
            </w:r>
          </w:p>
        </w:tc>
      </w:tr>
      <w:tr w:rsidR="005F1CBF" w:rsidRPr="00E37F04" w14:paraId="36A0F013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36A5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017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C46E9" w14:textId="47AB4BB3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Caroline County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32DC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32,393.39 </w:t>
            </w:r>
          </w:p>
        </w:tc>
      </w:tr>
      <w:tr w:rsidR="005F1CBF" w:rsidRPr="00E37F04" w14:paraId="16EA1056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6CDAF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018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A90A" w14:textId="0CDCD6BF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Carroll County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9EC7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29,480.56 </w:t>
            </w:r>
          </w:p>
        </w:tc>
      </w:tr>
      <w:tr w:rsidR="005F1CBF" w:rsidRPr="00E37F04" w14:paraId="68E49999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7721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019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F631" w14:textId="69B8D4B4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Charles City County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A165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  6,628.60 </w:t>
            </w:r>
          </w:p>
        </w:tc>
      </w:tr>
      <w:tr w:rsidR="005F1CBF" w:rsidRPr="00E37F04" w14:paraId="79A950A8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70BB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020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269DD" w14:textId="08337990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Charlotte County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F20A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12,490.27 </w:t>
            </w:r>
          </w:p>
        </w:tc>
      </w:tr>
      <w:tr w:rsidR="005F1CBF" w:rsidRPr="00E37F04" w14:paraId="1173BE65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833F1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021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8894" w14:textId="42E27A55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Chesterfield County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827C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269,037.76 </w:t>
            </w:r>
          </w:p>
        </w:tc>
      </w:tr>
      <w:tr w:rsidR="005F1CBF" w:rsidRPr="00E37F04" w14:paraId="337E9868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D92C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022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3476" w14:textId="7F78D70B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Clarke County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9E02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  5,339.29 </w:t>
            </w:r>
          </w:p>
        </w:tc>
      </w:tr>
      <w:tr w:rsidR="005F1CBF" w:rsidRPr="00E37F04" w14:paraId="2264A4A8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93FE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023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F3250" w14:textId="528C88ED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Craig County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2C5C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  5,202.53 </w:t>
            </w:r>
          </w:p>
        </w:tc>
      </w:tr>
      <w:tr w:rsidR="005F1CBF" w:rsidRPr="00E37F04" w14:paraId="5FAADBF7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95B4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024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4D79B" w14:textId="359F53B6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Culpeper County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3E81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41,971.47 </w:t>
            </w:r>
          </w:p>
        </w:tc>
      </w:tr>
      <w:tr w:rsidR="005F1CBF" w:rsidRPr="00E37F04" w14:paraId="4E6B6735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56B5F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025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F0C9" w14:textId="10B8E4FA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Cumberland County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F742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  6,967.15 </w:t>
            </w:r>
          </w:p>
        </w:tc>
      </w:tr>
      <w:tr w:rsidR="005F1CBF" w:rsidRPr="00E37F04" w14:paraId="68A8549C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39FE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026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81AB" w14:textId="2E9BDDCC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Dickenson County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4009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14,298.94 </w:t>
            </w:r>
          </w:p>
        </w:tc>
      </w:tr>
      <w:tr w:rsidR="005F1CBF" w:rsidRPr="00E37F04" w14:paraId="5FF42573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2DF7B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027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405B" w14:textId="767D0150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Dinwiddie County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D89E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15,369.51 </w:t>
            </w:r>
          </w:p>
        </w:tc>
      </w:tr>
      <w:tr w:rsidR="005F1CBF" w:rsidRPr="00E37F04" w14:paraId="181298E4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96F4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028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D0E1" w14:textId="72FEE9FF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Essex County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1119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11,178.10 </w:t>
            </w:r>
          </w:p>
        </w:tc>
      </w:tr>
      <w:tr w:rsidR="005F1CBF" w:rsidRPr="00E37F04" w14:paraId="19303BAE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2E22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029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696E1" w14:textId="67A2938C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Fairfax County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2F58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836,653.86 </w:t>
            </w:r>
          </w:p>
        </w:tc>
      </w:tr>
      <w:tr w:rsidR="005F1CBF" w:rsidRPr="00E37F04" w14:paraId="23BA08ED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E4DA9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030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493A" w14:textId="0F60A4D4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Fauquier County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0113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67,569.93 </w:t>
            </w:r>
          </w:p>
        </w:tc>
      </w:tr>
      <w:tr w:rsidR="005F1CBF" w:rsidRPr="00E37F04" w14:paraId="73240C3C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2977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031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8B02" w14:textId="5FB2456A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Floyd County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77DD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  9,201.62 </w:t>
            </w:r>
          </w:p>
        </w:tc>
      </w:tr>
      <w:tr w:rsidR="005F1CBF" w:rsidRPr="00E37F04" w14:paraId="06704D59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65E6B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032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11C31" w14:textId="73CBBBF5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Fluvanna County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5E2B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17,615.81 </w:t>
            </w:r>
          </w:p>
        </w:tc>
      </w:tr>
      <w:tr w:rsidR="005F1CBF" w:rsidRPr="00E37F04" w14:paraId="1EB1EA2E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40BE0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033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86139" w14:textId="352AFE3F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Franklin County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A12C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32,716.10 </w:t>
            </w:r>
          </w:p>
        </w:tc>
      </w:tr>
      <w:tr w:rsidR="005F1CBF" w:rsidRPr="00E37F04" w14:paraId="379B0515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AE58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034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3252" w14:textId="3FD29DC0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Frederick County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5126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66,644.01 </w:t>
            </w:r>
          </w:p>
        </w:tc>
      </w:tr>
      <w:tr w:rsidR="005F1CBF" w:rsidRPr="00E37F04" w14:paraId="0B4F57A9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CE25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035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74147" w14:textId="64A3D4B5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Giles County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007B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10,351.80 </w:t>
            </w:r>
          </w:p>
        </w:tc>
      </w:tr>
      <w:tr w:rsidR="005F1CBF" w:rsidRPr="00E37F04" w14:paraId="60E93E94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B439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036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8F9FF" w14:textId="0CA797AD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Gloucester County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9F41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15,824.80 </w:t>
            </w:r>
          </w:p>
        </w:tc>
      </w:tr>
      <w:tr w:rsidR="005F1CBF" w:rsidRPr="00E37F04" w14:paraId="6905BE01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295EB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037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56A0" w14:textId="0914508A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Goochland County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1483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  7,750.64 </w:t>
            </w:r>
          </w:p>
        </w:tc>
      </w:tr>
      <w:tr w:rsidR="005F1CBF" w:rsidRPr="00E37F04" w14:paraId="24DADD7E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1318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038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3451" w14:textId="3A6282B5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Grayson County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F4E6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13,772.44 </w:t>
            </w:r>
          </w:p>
        </w:tc>
      </w:tr>
      <w:tr w:rsidR="005F1CBF" w:rsidRPr="00E37F04" w14:paraId="648BAA2F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FE9D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039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7D70E" w14:textId="75AF2E5F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Greene County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FE0B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13,616.39 </w:t>
            </w:r>
          </w:p>
        </w:tc>
      </w:tr>
      <w:tr w:rsidR="005F1CBF" w:rsidRPr="00E37F04" w14:paraId="4FC2E842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C423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lastRenderedPageBreak/>
              <w:t>040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4CA1" w14:textId="2F14D799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Greensville County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9521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18,881.21 </w:t>
            </w:r>
          </w:p>
        </w:tc>
      </w:tr>
      <w:tr w:rsidR="005F1CBF" w:rsidRPr="00E37F04" w14:paraId="7BEDB944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FA95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041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C7FE" w14:textId="05B06999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Halifax County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5F61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31,641.69 </w:t>
            </w:r>
          </w:p>
        </w:tc>
      </w:tr>
      <w:tr w:rsidR="005F1CBF" w:rsidRPr="00E37F04" w14:paraId="35E81A5E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96C46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042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B9BF6" w14:textId="4B97EE83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Hanover County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00BC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27,855.70 </w:t>
            </w:r>
          </w:p>
        </w:tc>
      </w:tr>
      <w:tr w:rsidR="005F1CBF" w:rsidRPr="00E37F04" w14:paraId="1C08DC1B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85B8C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043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C3B5" w14:textId="5DDB89C3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Henrico County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B2EC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365,939.87 </w:t>
            </w:r>
          </w:p>
        </w:tc>
      </w:tr>
      <w:tr w:rsidR="005F1CBF" w:rsidRPr="00E37F04" w14:paraId="765932C5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BF84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044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FFE47" w14:textId="37D23B07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Henry County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9CAC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42,450.82 </w:t>
            </w:r>
          </w:p>
        </w:tc>
      </w:tr>
      <w:tr w:rsidR="005F1CBF" w:rsidRPr="00E37F04" w14:paraId="42D88C86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DA9EC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045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B466" w14:textId="0A50ABCA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Highland County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9BF3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  1,283.12 </w:t>
            </w:r>
          </w:p>
        </w:tc>
      </w:tr>
      <w:tr w:rsidR="005F1CBF" w:rsidRPr="00E37F04" w14:paraId="51CB73B8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C2F4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046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CF0D" w14:textId="394413C4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Isle Of Wight County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F957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15,201.84 </w:t>
            </w:r>
          </w:p>
        </w:tc>
      </w:tr>
      <w:tr w:rsidR="005F1CBF" w:rsidRPr="00E37F04" w14:paraId="1BDF9C16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3004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047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B896" w14:textId="20839822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Williamsburg-James City County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0FA2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101,185.21 </w:t>
            </w:r>
          </w:p>
        </w:tc>
      </w:tr>
      <w:tr w:rsidR="005F1CBF" w:rsidRPr="00E37F04" w14:paraId="23493267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B07C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048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839A" w14:textId="2B07D0EC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King George County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7CD9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19,632.77 </w:t>
            </w:r>
          </w:p>
        </w:tc>
      </w:tr>
      <w:tr w:rsidR="005F1CBF" w:rsidRPr="00E37F04" w14:paraId="52D7CB01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5B48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049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DA609" w14:textId="5FA5F98A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King And Queen County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68AF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  6,977.72 </w:t>
            </w:r>
          </w:p>
        </w:tc>
      </w:tr>
      <w:tr w:rsidR="005F1CBF" w:rsidRPr="00E37F04" w14:paraId="027DD86E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3BF81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050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7F0C" w14:textId="5E46F7CF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King William County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B844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  7,480.24 </w:t>
            </w:r>
          </w:p>
        </w:tc>
      </w:tr>
      <w:tr w:rsidR="005F1CBF" w:rsidRPr="00E37F04" w14:paraId="72C114A8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4B1A1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051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33C6" w14:textId="3533095E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Lancaster County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0BF2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  9,226.67 </w:t>
            </w:r>
          </w:p>
        </w:tc>
      </w:tr>
      <w:tr w:rsidR="005F1CBF" w:rsidRPr="00E37F04" w14:paraId="23E34711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77C0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052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F15E" w14:textId="1C6368A3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Lee County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7D49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26,224.06 </w:t>
            </w:r>
          </w:p>
        </w:tc>
      </w:tr>
      <w:tr w:rsidR="005F1CBF" w:rsidRPr="00E37F04" w14:paraId="5F3882DA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2014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053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955B" w14:textId="4324155A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Loudoun County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81BA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471,081.38 </w:t>
            </w:r>
          </w:p>
        </w:tc>
      </w:tr>
      <w:tr w:rsidR="005F1CBF" w:rsidRPr="00E37F04" w14:paraId="39AFC61D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CD93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054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34DA" w14:textId="61468035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Louisa County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6EBA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20,435.23 </w:t>
            </w:r>
          </w:p>
        </w:tc>
      </w:tr>
      <w:tr w:rsidR="005F1CBF" w:rsidRPr="00E37F04" w14:paraId="40ED4BA2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19C8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055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DFED" w14:textId="78FE96D2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Lunenburg County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71DE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17,099.55 </w:t>
            </w:r>
          </w:p>
        </w:tc>
      </w:tr>
      <w:tr w:rsidR="005F1CBF" w:rsidRPr="00E37F04" w14:paraId="101D040D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5499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056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96E1E" w14:textId="72A4F259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Madison County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2408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  9,204.61 </w:t>
            </w:r>
          </w:p>
        </w:tc>
      </w:tr>
      <w:tr w:rsidR="005F1CBF" w:rsidRPr="00E37F04" w14:paraId="7506AD4E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12297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057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8D9B7" w14:textId="33244ACB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Mathews County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19AB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  5,296.88 </w:t>
            </w:r>
          </w:p>
        </w:tc>
      </w:tr>
      <w:tr w:rsidR="005F1CBF" w:rsidRPr="00E37F04" w14:paraId="22AF2205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370AA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058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5EFD0" w14:textId="0C25AF18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Mecklenburg County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F865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26,077.64 </w:t>
            </w:r>
          </w:p>
        </w:tc>
      </w:tr>
      <w:tr w:rsidR="005F1CBF" w:rsidRPr="00E37F04" w14:paraId="209E3827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8DFCD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059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E87F9" w14:textId="483E692E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Middlesex County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46C1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  7,384.20 </w:t>
            </w:r>
          </w:p>
        </w:tc>
      </w:tr>
      <w:tr w:rsidR="005F1CBF" w:rsidRPr="00E37F04" w14:paraId="3415E170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CE211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060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A554" w14:textId="03E4BFF1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Montgomery County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6ACD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70,529.32 </w:t>
            </w:r>
          </w:p>
        </w:tc>
      </w:tr>
      <w:tr w:rsidR="005F1CBF" w:rsidRPr="00E37F04" w14:paraId="25EBD877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64A8C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062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B3ED" w14:textId="29CBF4F8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Nelson County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677C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15,972.26 </w:t>
            </w:r>
          </w:p>
        </w:tc>
      </w:tr>
      <w:tr w:rsidR="005F1CBF" w:rsidRPr="00E37F04" w14:paraId="727B8A02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0D98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063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25B2F" w14:textId="56962A35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New Kent County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E12E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  9,071.90 </w:t>
            </w:r>
          </w:p>
        </w:tc>
      </w:tr>
      <w:tr w:rsidR="005F1CBF" w:rsidRPr="00E37F04" w14:paraId="2382B012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68F0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065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7C8D" w14:textId="35B7AE41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Northampton County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245B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33,520.62 </w:t>
            </w:r>
          </w:p>
        </w:tc>
      </w:tr>
      <w:tr w:rsidR="005F1CBF" w:rsidRPr="00E37F04" w14:paraId="0EA36E2E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6380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066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11D8" w14:textId="677BEC09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Northumberland County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7E56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  7,861.45 </w:t>
            </w:r>
          </w:p>
        </w:tc>
      </w:tr>
      <w:tr w:rsidR="005F1CBF" w:rsidRPr="00E37F04" w14:paraId="09650DE5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69262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067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91DF" w14:textId="5E4DC015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Nottoway County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CA70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18,010.72 </w:t>
            </w:r>
          </w:p>
        </w:tc>
      </w:tr>
      <w:tr w:rsidR="005F1CBF" w:rsidRPr="00E37F04" w14:paraId="29887B0A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D08E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068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77A34" w14:textId="020CEAD7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Orange County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F396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19,770.47 </w:t>
            </w:r>
          </w:p>
        </w:tc>
      </w:tr>
      <w:tr w:rsidR="005F1CBF" w:rsidRPr="00E37F04" w14:paraId="63B579CB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4F54A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069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FCBD" w14:textId="5D39E176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Page County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A504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28,083.44 </w:t>
            </w:r>
          </w:p>
        </w:tc>
      </w:tr>
      <w:tr w:rsidR="005F1CBF" w:rsidRPr="00E37F04" w14:paraId="27F6CFE8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E5DCD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070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16161" w14:textId="4C28C977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Patrick County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B342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22,270.62 </w:t>
            </w:r>
          </w:p>
        </w:tc>
      </w:tr>
      <w:tr w:rsidR="005F1CBF" w:rsidRPr="00E37F04" w14:paraId="799796EF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C475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071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99CB" w14:textId="64127744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Pittsylvania County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B9B1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41,213.32 </w:t>
            </w:r>
          </w:p>
        </w:tc>
      </w:tr>
      <w:tr w:rsidR="005F1CBF" w:rsidRPr="00E37F04" w14:paraId="743791B9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54A5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072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27AB" w14:textId="609ADA83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Powhatan County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89EA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  9,400.41 </w:t>
            </w:r>
          </w:p>
        </w:tc>
      </w:tr>
      <w:tr w:rsidR="005F1CBF" w:rsidRPr="00E37F04" w14:paraId="4098FBAC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5D7F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073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8B34" w14:textId="1E311E6A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Prince Edward County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4154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15,190.01 </w:t>
            </w:r>
          </w:p>
        </w:tc>
      </w:tr>
      <w:tr w:rsidR="005F1CBF" w:rsidRPr="00E37F04" w14:paraId="364147E9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BCC40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074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79A21" w14:textId="1E5193BF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Prince George County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A686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19,708.75 </w:t>
            </w:r>
          </w:p>
        </w:tc>
      </w:tr>
      <w:tr w:rsidR="005F1CBF" w:rsidRPr="00E37F04" w14:paraId="659025D4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7856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075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21AE" w14:textId="520F6C83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Prince William County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F104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278,181.11 </w:t>
            </w:r>
          </w:p>
        </w:tc>
      </w:tr>
      <w:tr w:rsidR="005F1CBF" w:rsidRPr="00E37F04" w14:paraId="2AA834CC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2E20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077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61FB" w14:textId="30F4BB3E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Pulaski County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CAA8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32,160.57 </w:t>
            </w:r>
          </w:p>
        </w:tc>
      </w:tr>
      <w:tr w:rsidR="005F1CBF" w:rsidRPr="00E37F04" w14:paraId="2ABAF44E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3E91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078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30CF3" w14:textId="5A94B7EB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Rappahannock County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C309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  5,237.18 </w:t>
            </w:r>
          </w:p>
        </w:tc>
      </w:tr>
      <w:tr w:rsidR="005F1CBF" w:rsidRPr="00E37F04" w14:paraId="2CC4032E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2B7A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079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CAAD" w14:textId="04024371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Richmond County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2325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  7,310.44 </w:t>
            </w:r>
          </w:p>
        </w:tc>
      </w:tr>
      <w:tr w:rsidR="005F1CBF" w:rsidRPr="00E37F04" w14:paraId="545C48AE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AD326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080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5808" w14:textId="2AB29042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Roanoke County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153B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32,927.55 </w:t>
            </w:r>
          </w:p>
        </w:tc>
      </w:tr>
      <w:tr w:rsidR="005F1CBF" w:rsidRPr="00E37F04" w14:paraId="5024D47C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29A7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081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E1D4" w14:textId="1A0BDE9D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Rockbridge County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6D17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11,383.21 </w:t>
            </w:r>
          </w:p>
        </w:tc>
      </w:tr>
      <w:tr w:rsidR="005F1CBF" w:rsidRPr="00E37F04" w14:paraId="0FCEEF4F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87DAD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082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2D83" w14:textId="317E635B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Rockingham County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E85D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41,785.10 </w:t>
            </w:r>
          </w:p>
        </w:tc>
      </w:tr>
      <w:tr w:rsidR="005F1CBF" w:rsidRPr="00E37F04" w14:paraId="00B7C354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7408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083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31194" w14:textId="693E7F19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Russell County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16DD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17,852.04 </w:t>
            </w:r>
          </w:p>
        </w:tc>
      </w:tr>
      <w:tr w:rsidR="005F1CBF" w:rsidRPr="00E37F04" w14:paraId="0249F6C2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12FB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lastRenderedPageBreak/>
              <w:t>084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FA21" w14:textId="669147EA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Scott County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AC41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15,048.18 </w:t>
            </w:r>
          </w:p>
        </w:tc>
      </w:tr>
      <w:tr w:rsidR="005F1CBF" w:rsidRPr="00E37F04" w14:paraId="6DF21E5F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2C58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085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0AD5" w14:textId="5C20483E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Shenandoah County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5635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33,553.48 </w:t>
            </w:r>
          </w:p>
        </w:tc>
      </w:tr>
      <w:tr w:rsidR="005F1CBF" w:rsidRPr="00E37F04" w14:paraId="6A9503D0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40AA9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086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E1D0" w14:textId="1FCA48C4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Smyth County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E278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21,678.17 </w:t>
            </w:r>
          </w:p>
        </w:tc>
      </w:tr>
      <w:tr w:rsidR="005F1CBF" w:rsidRPr="00E37F04" w14:paraId="288925A2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023D1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087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0049" w14:textId="41B081DC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Southampton County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D7FF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13,421.08 </w:t>
            </w:r>
          </w:p>
        </w:tc>
      </w:tr>
      <w:tr w:rsidR="005F1CBF" w:rsidRPr="00E37F04" w14:paraId="000D4486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8315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088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27E31" w14:textId="6956C421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Spotsylvania County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F52B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147,211.07 </w:t>
            </w:r>
          </w:p>
        </w:tc>
      </w:tr>
      <w:tr w:rsidR="005F1CBF" w:rsidRPr="00E37F04" w14:paraId="2225E856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6A40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089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ADB1D" w14:textId="1A5337BC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Stafford County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C211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72,950.21 </w:t>
            </w:r>
          </w:p>
        </w:tc>
      </w:tr>
      <w:tr w:rsidR="005F1CBF" w:rsidRPr="00E37F04" w14:paraId="009F2FED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DCC6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090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4DE1" w14:textId="2F39A227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Surry County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822F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  4,808.93 </w:t>
            </w:r>
          </w:p>
        </w:tc>
      </w:tr>
      <w:tr w:rsidR="005F1CBF" w:rsidRPr="00E37F04" w14:paraId="4C465695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E4B52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091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79C8" w14:textId="350FC68E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Sussex County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CFBE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10,451.21 </w:t>
            </w:r>
          </w:p>
        </w:tc>
      </w:tr>
      <w:tr w:rsidR="005F1CBF" w:rsidRPr="00E37F04" w14:paraId="5170A949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7290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092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CF63" w14:textId="2C7479A7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Tazewell County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D0F8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37,097.65 </w:t>
            </w:r>
          </w:p>
        </w:tc>
      </w:tr>
      <w:tr w:rsidR="005F1CBF" w:rsidRPr="00E37F04" w14:paraId="273201FC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44A3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093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095E" w14:textId="4094C8CC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Warren County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210F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29,708.54 </w:t>
            </w:r>
          </w:p>
        </w:tc>
      </w:tr>
      <w:tr w:rsidR="005F1CBF" w:rsidRPr="00E37F04" w14:paraId="212C4A31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2E99A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094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969A" w14:textId="323ACCF7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Washington County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9419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46,047.32 </w:t>
            </w:r>
          </w:p>
        </w:tc>
      </w:tr>
      <w:tr w:rsidR="005F1CBF" w:rsidRPr="00E37F04" w14:paraId="495CCD1F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6FBBD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095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5581" w14:textId="6E41B9D0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Westmoreland County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1985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  9,743.95 </w:t>
            </w:r>
          </w:p>
        </w:tc>
      </w:tr>
      <w:tr w:rsidR="005F1CBF" w:rsidRPr="00E37F04" w14:paraId="50ABEB63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F4E2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096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034AE" w14:textId="26EF4F24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Wise County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C1FD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81,813.53 </w:t>
            </w:r>
          </w:p>
        </w:tc>
      </w:tr>
      <w:tr w:rsidR="005F1CBF" w:rsidRPr="00E37F04" w14:paraId="494E61B7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2250E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097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8019" w14:textId="54510C28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Wythe County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1C38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19,452.18 </w:t>
            </w:r>
          </w:p>
        </w:tc>
      </w:tr>
      <w:tr w:rsidR="005F1CBF" w:rsidRPr="00E37F04" w14:paraId="5E72D75F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8D5C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098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E122" w14:textId="3C8FFA84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York County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9F9B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48,460.45 </w:t>
            </w:r>
          </w:p>
        </w:tc>
      </w:tr>
      <w:tr w:rsidR="005F1CBF" w:rsidRPr="00E37F04" w14:paraId="0C48C4D5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D3E16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101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C561" w14:textId="2E6ECE90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Alexandria City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0FF4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109,779.71 </w:t>
            </w:r>
          </w:p>
        </w:tc>
      </w:tr>
      <w:tr w:rsidR="005F1CBF" w:rsidRPr="00E37F04" w14:paraId="6918D4B7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3D3E7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102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2B6C" w14:textId="070CE8B5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Bristol City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944C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35,928.71 </w:t>
            </w:r>
          </w:p>
        </w:tc>
      </w:tr>
      <w:tr w:rsidR="005F1CBF" w:rsidRPr="00E37F04" w14:paraId="381D835F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57A7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103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0A670" w14:textId="65DF5D5F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Buena Vista City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11CB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  4,733.28 </w:t>
            </w:r>
          </w:p>
        </w:tc>
      </w:tr>
      <w:tr w:rsidR="005F1CBF" w:rsidRPr="00E37F04" w14:paraId="43F5A7D0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59932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104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EA29" w14:textId="456895E1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Charlottesville City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D5F3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38,322.95 </w:t>
            </w:r>
          </w:p>
        </w:tc>
      </w:tr>
      <w:tr w:rsidR="005F1CBF" w:rsidRPr="00E37F04" w14:paraId="62AD7779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3BCEA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106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3B7E" w14:textId="423F05A1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Colonial Heights City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2C7D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17,165.92 </w:t>
            </w:r>
          </w:p>
        </w:tc>
      </w:tr>
      <w:tr w:rsidR="005F1CBF" w:rsidRPr="00E37F04" w14:paraId="65573D03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4269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107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8DBC" w14:textId="3C260C4A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Covington City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4C1A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  3,881.47 </w:t>
            </w:r>
          </w:p>
        </w:tc>
      </w:tr>
      <w:tr w:rsidR="005F1CBF" w:rsidRPr="00E37F04" w14:paraId="722C5338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C8570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108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8025C" w14:textId="37D33E50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Danville City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7A1D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77,210.58 </w:t>
            </w:r>
          </w:p>
        </w:tc>
      </w:tr>
      <w:tr w:rsidR="005F1CBF" w:rsidRPr="00E37F04" w14:paraId="5C53F2CB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7D63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109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041F" w14:textId="2ACF474E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Falls Church City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0C35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  1,940.20 </w:t>
            </w:r>
          </w:p>
        </w:tc>
      </w:tr>
      <w:tr w:rsidR="005F1CBF" w:rsidRPr="00E37F04" w14:paraId="5F46F1D5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2FAA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110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4CAB" w14:textId="30989F94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Fredericksburg City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3A00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53,118.40 </w:t>
            </w:r>
          </w:p>
        </w:tc>
      </w:tr>
      <w:tr w:rsidR="005F1CBF" w:rsidRPr="00E37F04" w14:paraId="12C1A7BF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85E6E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111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8AF0" w14:textId="1E31043A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Galax City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DF06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12,040.93 </w:t>
            </w:r>
          </w:p>
        </w:tc>
      </w:tr>
      <w:tr w:rsidR="005F1CBF" w:rsidRPr="00E37F04" w14:paraId="54694E77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D1791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112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DCC99" w14:textId="01DB65C1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Hampton City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E8E4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183,251.36 </w:t>
            </w:r>
          </w:p>
        </w:tc>
      </w:tr>
      <w:tr w:rsidR="005F1CBF" w:rsidRPr="00E37F04" w14:paraId="7A18E428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0AB0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113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AEB83" w14:textId="731C6698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Harrisonburg City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D7CE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43,380.65 </w:t>
            </w:r>
          </w:p>
        </w:tc>
      </w:tr>
      <w:tr w:rsidR="005F1CBF" w:rsidRPr="00E37F04" w14:paraId="5EA9A2E5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C912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114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F78CE" w14:textId="35B6EAA5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Hopewell City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3255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36,436.75 </w:t>
            </w:r>
          </w:p>
        </w:tc>
      </w:tr>
      <w:tr w:rsidR="005F1CBF" w:rsidRPr="00E37F04" w14:paraId="1A65D835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B17FD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115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14DB" w14:textId="580316D6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Lynchburg City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0E7F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104,195.93 </w:t>
            </w:r>
          </w:p>
        </w:tc>
      </w:tr>
      <w:tr w:rsidR="005F1CBF" w:rsidRPr="00E37F04" w14:paraId="2634A359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43A53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116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E7086" w14:textId="74288675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Martinsville City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8D83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29,710.44 </w:t>
            </w:r>
          </w:p>
        </w:tc>
      </w:tr>
      <w:tr w:rsidR="005F1CBF" w:rsidRPr="00E37F04" w14:paraId="33740E5F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4F1E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117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71E2B" w14:textId="5432E470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Newport News City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4385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304,963.95 </w:t>
            </w:r>
          </w:p>
        </w:tc>
      </w:tr>
      <w:tr w:rsidR="005F1CBF" w:rsidRPr="00E37F04" w14:paraId="46EE63B3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302D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118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CE3C7" w14:textId="24C9CFC3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Norfolk City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E9F6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375,359.93 </w:t>
            </w:r>
          </w:p>
        </w:tc>
      </w:tr>
      <w:tr w:rsidR="005F1CBF" w:rsidRPr="00E37F04" w14:paraId="193730CD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B061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119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257B8" w14:textId="04A7CC55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Norton City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2FEB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10,259.84 </w:t>
            </w:r>
          </w:p>
        </w:tc>
      </w:tr>
      <w:tr w:rsidR="005F1CBF" w:rsidRPr="00E37F04" w14:paraId="7489FEB7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E7A2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120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36C6" w14:textId="788F8280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Petersburg City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2CC2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127,348.06 </w:t>
            </w:r>
          </w:p>
        </w:tc>
      </w:tr>
      <w:tr w:rsidR="005F1CBF" w:rsidRPr="00E37F04" w14:paraId="382864EB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B66D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121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6EDA" w14:textId="575087C1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Portsmouth City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99C0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135,829.84 </w:t>
            </w:r>
          </w:p>
        </w:tc>
      </w:tr>
      <w:tr w:rsidR="005F1CBF" w:rsidRPr="00E37F04" w14:paraId="5FEEAB7A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4631E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122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B1DEA" w14:textId="6B9FE2D9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Radford City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4D57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14,546.71 </w:t>
            </w:r>
          </w:p>
        </w:tc>
      </w:tr>
      <w:tr w:rsidR="005F1CBF" w:rsidRPr="00E37F04" w14:paraId="4FD59313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5799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123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7CDF" w14:textId="6236EAC7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Richmond City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4D41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468,576.07 </w:t>
            </w:r>
          </w:p>
        </w:tc>
      </w:tr>
      <w:tr w:rsidR="005F1CBF" w:rsidRPr="00E37F04" w14:paraId="4B4B5B51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1F49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124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1620" w14:textId="1269616F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Roanoke City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A4F7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239,229.38 </w:t>
            </w:r>
          </w:p>
        </w:tc>
      </w:tr>
      <w:tr w:rsidR="005F1CBF" w:rsidRPr="00E37F04" w14:paraId="6E43E84D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B061F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126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A8FB" w14:textId="6FCB9424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Staunton City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773A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26,326.05 </w:t>
            </w:r>
          </w:p>
        </w:tc>
      </w:tr>
      <w:tr w:rsidR="005F1CBF" w:rsidRPr="00E37F04" w14:paraId="4492312E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B1F5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127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ED1B4" w14:textId="2AD4016C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Suffolk City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CE17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85,602.16 </w:t>
            </w:r>
          </w:p>
        </w:tc>
      </w:tr>
      <w:tr w:rsidR="005F1CBF" w:rsidRPr="00E37F04" w14:paraId="244C9952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8FF9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128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0A44" w14:textId="25D952F5" w:rsidR="005F1CBF" w:rsidRPr="00E37F04" w:rsidRDefault="00920CB6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Virginia Beach City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9F21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338,616.66 </w:t>
            </w:r>
          </w:p>
        </w:tc>
      </w:tr>
      <w:tr w:rsidR="005F1CBF" w:rsidRPr="00E37F04" w14:paraId="580E4DA3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9AA9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lastRenderedPageBreak/>
              <w:t>130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FDE4" w14:textId="28708FC5" w:rsidR="005F1CBF" w:rsidRPr="00E37F04" w:rsidRDefault="00964AE0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Waynesboro City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EC05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28,292.73 </w:t>
            </w:r>
          </w:p>
        </w:tc>
      </w:tr>
      <w:tr w:rsidR="005F1CBF" w:rsidRPr="00E37F04" w14:paraId="4C44D05F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4D8B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132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C937B" w14:textId="4C270D21" w:rsidR="005F1CBF" w:rsidRPr="00E37F04" w:rsidRDefault="00964AE0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Winchester City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A22F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60,577.92 </w:t>
            </w:r>
          </w:p>
        </w:tc>
      </w:tr>
      <w:tr w:rsidR="005F1CBF" w:rsidRPr="00E37F04" w14:paraId="57E856B6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AA8D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135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9520" w14:textId="66E517B4" w:rsidR="005F1CBF" w:rsidRPr="00E37F04" w:rsidRDefault="00964AE0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Franklin City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C56A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20,320.04 </w:t>
            </w:r>
          </w:p>
        </w:tc>
      </w:tr>
      <w:tr w:rsidR="005F1CBF" w:rsidRPr="00E37F04" w14:paraId="48436C7B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70D8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136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B116" w14:textId="771DFA93" w:rsidR="005F1CBF" w:rsidRPr="00E37F04" w:rsidRDefault="00964AE0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Chesapeake City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6FB0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135,329.97 </w:t>
            </w:r>
          </w:p>
        </w:tc>
      </w:tr>
      <w:tr w:rsidR="005F1CBF" w:rsidRPr="00E37F04" w14:paraId="48B3B620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97B4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137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B93F" w14:textId="595611CB" w:rsidR="005F1CBF" w:rsidRPr="00E37F04" w:rsidRDefault="00964AE0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Lexington City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6C18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  1,268.95 </w:t>
            </w:r>
          </w:p>
        </w:tc>
      </w:tr>
      <w:tr w:rsidR="005F1CBF" w:rsidRPr="00E37F04" w14:paraId="651652B6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C88F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139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F51C" w14:textId="018AEBD5" w:rsidR="005F1CBF" w:rsidRPr="00E37F04" w:rsidRDefault="00964AE0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Salem City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00E0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14,637.56 </w:t>
            </w:r>
          </w:p>
        </w:tc>
      </w:tr>
      <w:tr w:rsidR="005F1CBF" w:rsidRPr="00E37F04" w14:paraId="1E22DA60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F8F2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142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E2ACF" w14:textId="36C43113" w:rsidR="005F1CBF" w:rsidRPr="00E37F04" w:rsidRDefault="00964AE0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Poquoson City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51AB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  4,236.35 </w:t>
            </w:r>
          </w:p>
        </w:tc>
      </w:tr>
      <w:tr w:rsidR="005F1CBF" w:rsidRPr="00E37F04" w14:paraId="55F2818B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052C4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143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40465" w14:textId="29F0DFAC" w:rsidR="005F1CBF" w:rsidRPr="00E37F04" w:rsidRDefault="00964AE0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Manassas City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4C56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35,338.79 </w:t>
            </w:r>
          </w:p>
        </w:tc>
      </w:tr>
      <w:tr w:rsidR="005F1CBF" w:rsidRPr="00E37F04" w14:paraId="70B9174D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0868A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144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3C31" w14:textId="572D9E20" w:rsidR="005F1CBF" w:rsidRPr="00E37F04" w:rsidRDefault="00964AE0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Manassas Park City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F866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10,833.43 </w:t>
            </w:r>
          </w:p>
        </w:tc>
      </w:tr>
      <w:tr w:rsidR="005F1CBF" w:rsidRPr="00E37F04" w14:paraId="17365446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FD24C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202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61AF" w14:textId="799A65AD" w:rsidR="005F1CBF" w:rsidRPr="00E37F04" w:rsidRDefault="00964AE0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Town Of Colonial Beach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59A1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10,550.41 </w:t>
            </w:r>
          </w:p>
        </w:tc>
      </w:tr>
      <w:tr w:rsidR="005F1CBF" w:rsidRPr="00E37F04" w14:paraId="178D64A2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D2A8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207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269C" w14:textId="12367E5F" w:rsidR="005F1CBF" w:rsidRPr="00E37F04" w:rsidRDefault="00964AE0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Town Of West Point Public Schools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159F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     840.65 </w:t>
            </w:r>
          </w:p>
        </w:tc>
      </w:tr>
      <w:tr w:rsidR="005F1CBF" w:rsidRPr="00E37F04" w14:paraId="6248C70F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A5599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218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291A4" w14:textId="7D419CB5" w:rsidR="005F1CBF" w:rsidRPr="00E37F04" w:rsidRDefault="00964AE0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Staunton D/B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3038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  1,381.88 </w:t>
            </w:r>
          </w:p>
        </w:tc>
      </w:tr>
      <w:tr w:rsidR="005F1CBF" w:rsidRPr="00E37F04" w14:paraId="7D030AC6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67E3" w14:textId="77777777" w:rsidR="005F1CBF" w:rsidRPr="00E37F04" w:rsidRDefault="005F1CBF" w:rsidP="00CB5A9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917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3365A" w14:textId="1A9B2157" w:rsidR="005F1CBF" w:rsidRPr="00E37F04" w:rsidRDefault="00964AE0" w:rsidP="00CB5A9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7F04">
              <w:rPr>
                <w:rFonts w:eastAsia="Times New Roman" w:cstheme="minorHAnsi"/>
                <w:sz w:val="20"/>
                <w:szCs w:val="20"/>
              </w:rPr>
              <w:t>Juvenile Justice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C7BB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        2,483.36 </w:t>
            </w:r>
          </w:p>
        </w:tc>
      </w:tr>
      <w:tr w:rsidR="005F1CBF" w:rsidRPr="00E37F04" w14:paraId="21E1F38C" w14:textId="77777777" w:rsidTr="00CB5A96">
        <w:trPr>
          <w:trHeight w:val="2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156D2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B119" w14:textId="77777777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37F04">
              <w:rPr>
                <w:rFonts w:eastAsia="Times New Roman" w:cstheme="minorHAnsi"/>
                <w:b/>
                <w:bCs/>
                <w:sz w:val="20"/>
                <w:szCs w:val="20"/>
              </w:rPr>
              <w:t>State Total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DAD5" w14:textId="57EAFFE9" w:rsidR="005F1CBF" w:rsidRPr="00E37F04" w:rsidRDefault="005F1CBF" w:rsidP="00CB5A9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E37F04">
              <w:rPr>
                <w:rFonts w:eastAsia="Times New Roman" w:cstheme="minorHAnsi"/>
                <w:color w:val="000000"/>
              </w:rPr>
              <w:t xml:space="preserve"> $  7,777,823.00</w:t>
            </w:r>
          </w:p>
        </w:tc>
      </w:tr>
    </w:tbl>
    <w:p w14:paraId="7449175A" w14:textId="77777777" w:rsidR="005F1CBF" w:rsidRPr="00E37F04" w:rsidRDefault="005F1CBF" w:rsidP="005F1CBF">
      <w:pPr>
        <w:spacing w:after="60" w:line="240" w:lineRule="auto"/>
        <w:rPr>
          <w:rFonts w:cstheme="minorHAnsi"/>
          <w:sz w:val="26"/>
          <w:szCs w:val="26"/>
        </w:rPr>
      </w:pPr>
      <w:r w:rsidRPr="00E37F04">
        <w:rPr>
          <w:rFonts w:cstheme="minorHAnsi"/>
        </w:rPr>
        <w:t xml:space="preserve"> </w:t>
      </w:r>
      <w:r w:rsidRPr="00E37F04">
        <w:rPr>
          <w:rFonts w:cstheme="minorHAnsi"/>
        </w:rPr>
        <w:br w:type="page"/>
      </w:r>
    </w:p>
    <w:p w14:paraId="3311BB34" w14:textId="77777777" w:rsidR="005F1CBF" w:rsidRPr="00CE6583" w:rsidRDefault="005F1CBF" w:rsidP="00DA0C9E">
      <w:pPr>
        <w:pStyle w:val="Heading2"/>
        <w:spacing w:line="276" w:lineRule="auto"/>
        <w:jc w:val="center"/>
      </w:pPr>
      <w:r w:rsidRPr="00CE6583">
        <w:lastRenderedPageBreak/>
        <w:t>Appendix B – Use of Funds</w:t>
      </w:r>
    </w:p>
    <w:p w14:paraId="4A4775C2" w14:textId="77777777" w:rsidR="005F1CBF" w:rsidRPr="00CE6583" w:rsidRDefault="005F1CBF" w:rsidP="00CE6583">
      <w:pPr>
        <w:rPr>
          <w:rFonts w:cstheme="minorHAnsi"/>
        </w:rPr>
      </w:pPr>
    </w:p>
    <w:p w14:paraId="5AA921D7" w14:textId="767F25F8" w:rsidR="00A226CA" w:rsidRDefault="00CE6583" w:rsidP="00CE6583">
      <w:pPr>
        <w:rPr>
          <w:rFonts w:cstheme="minorHAnsi"/>
        </w:rPr>
      </w:pPr>
      <w:proofErr w:type="gramStart"/>
      <w:r>
        <w:rPr>
          <w:rFonts w:cstheme="minorHAnsi"/>
        </w:rPr>
        <w:t xml:space="preserve">The </w:t>
      </w:r>
      <w:r w:rsidR="005F1CBF" w:rsidRPr="00DA0C9E">
        <w:rPr>
          <w:rFonts w:cstheme="minorHAnsi"/>
        </w:rPr>
        <w:t xml:space="preserve">U.S. Department of Education (USED) under </w:t>
      </w:r>
      <w:r>
        <w:rPr>
          <w:rFonts w:cstheme="minorHAnsi"/>
        </w:rPr>
        <w:t>S</w:t>
      </w:r>
      <w:r w:rsidRPr="00DA0C9E">
        <w:rPr>
          <w:rFonts w:cstheme="minorHAnsi"/>
        </w:rPr>
        <w:t xml:space="preserve">ection </w:t>
      </w:r>
      <w:r w:rsidR="005F1CBF" w:rsidRPr="00DA0C9E">
        <w:rPr>
          <w:rFonts w:cstheme="minorHAnsi"/>
        </w:rPr>
        <w:t xml:space="preserve">2001(b)(1) of the </w:t>
      </w:r>
      <w:r w:rsidR="005F1CBF" w:rsidRPr="00DA0C9E">
        <w:rPr>
          <w:rFonts w:cstheme="minorHAnsi"/>
          <w:i/>
        </w:rPr>
        <w:t>American Rescue Plan Act of 2021</w:t>
      </w:r>
      <w:r w:rsidR="005F1CBF" w:rsidRPr="00DA0C9E">
        <w:rPr>
          <w:rFonts w:cstheme="minorHAnsi"/>
        </w:rPr>
        <w:t xml:space="preserve"> (ARP) has provided funding to identify homeless children and youth</w:t>
      </w:r>
      <w:r>
        <w:rPr>
          <w:rFonts w:cstheme="minorHAnsi"/>
        </w:rPr>
        <w:t>;</w:t>
      </w:r>
      <w:r w:rsidRPr="00DA0C9E">
        <w:rPr>
          <w:rFonts w:cstheme="minorHAnsi"/>
        </w:rPr>
        <w:t xml:space="preserve"> </w:t>
      </w:r>
      <w:r w:rsidR="005F1CBF" w:rsidRPr="00DA0C9E">
        <w:rPr>
          <w:rFonts w:cstheme="minorHAnsi"/>
        </w:rPr>
        <w:t>provide wraparound services in light of the impact of the COVID-19 pandemic</w:t>
      </w:r>
      <w:r>
        <w:rPr>
          <w:rFonts w:cstheme="minorHAnsi"/>
        </w:rPr>
        <w:t>;</w:t>
      </w:r>
      <w:r w:rsidRPr="00DA0C9E">
        <w:rPr>
          <w:rFonts w:cstheme="minorHAnsi"/>
        </w:rPr>
        <w:t xml:space="preserve"> </w:t>
      </w:r>
      <w:r w:rsidR="005F1CBF" w:rsidRPr="00DA0C9E">
        <w:rPr>
          <w:rFonts w:cstheme="minorHAnsi"/>
        </w:rPr>
        <w:t xml:space="preserve">and provide assistance needed to enable homeless children and youth to attend school and participate fully in school </w:t>
      </w:r>
      <w:proofErr w:type="spellStart"/>
      <w:r w:rsidR="005F1CBF" w:rsidRPr="00DA0C9E">
        <w:rPr>
          <w:rFonts w:cstheme="minorHAnsi"/>
        </w:rPr>
        <w:t>activities</w:t>
      </w:r>
      <w:r w:rsidR="008A5584">
        <w:rPr>
          <w:rFonts w:cstheme="minorHAnsi"/>
        </w:rPr>
        <w:t>.</w:t>
      </w:r>
      <w:r w:rsidR="005F1CBF" w:rsidRPr="00DA0C9E">
        <w:rPr>
          <w:rFonts w:cstheme="minorHAnsi"/>
        </w:rPr>
        <w:t>USED</w:t>
      </w:r>
      <w:proofErr w:type="spellEnd"/>
      <w:r w:rsidR="005F1CBF" w:rsidRPr="00DA0C9E">
        <w:rPr>
          <w:rFonts w:cstheme="minorHAnsi"/>
        </w:rPr>
        <w:t xml:space="preserve"> strongly encourages school divisions to target these funds to identify historically underserved populations</w:t>
      </w:r>
      <w:r w:rsidR="00D75757">
        <w:rPr>
          <w:rFonts w:cstheme="minorHAnsi"/>
        </w:rPr>
        <w:t>,</w:t>
      </w:r>
      <w:r w:rsidR="005F1CBF" w:rsidRPr="00DA0C9E">
        <w:rPr>
          <w:rFonts w:cstheme="minorHAnsi"/>
        </w:rPr>
        <w:t xml:space="preserve"> such as rural children and youth</w:t>
      </w:r>
      <w:r w:rsidR="00D75757">
        <w:rPr>
          <w:rFonts w:cstheme="minorHAnsi"/>
        </w:rPr>
        <w:t>;</w:t>
      </w:r>
      <w:r w:rsidR="00D75757" w:rsidRPr="00DA0C9E">
        <w:rPr>
          <w:rFonts w:cstheme="minorHAnsi"/>
        </w:rPr>
        <w:t xml:space="preserve"> </w:t>
      </w:r>
      <w:r w:rsidR="00D75757">
        <w:rPr>
          <w:rFonts w:cstheme="minorHAnsi"/>
        </w:rPr>
        <w:t>t</w:t>
      </w:r>
      <w:r w:rsidR="00D75757" w:rsidRPr="00DA0C9E">
        <w:rPr>
          <w:rFonts w:cstheme="minorHAnsi"/>
        </w:rPr>
        <w:t xml:space="preserve">ribal </w:t>
      </w:r>
      <w:r w:rsidR="005F1CBF" w:rsidRPr="00DA0C9E">
        <w:rPr>
          <w:rFonts w:cstheme="minorHAnsi"/>
        </w:rPr>
        <w:t>children and youth</w:t>
      </w:r>
      <w:r w:rsidR="00D75757">
        <w:rPr>
          <w:rFonts w:cstheme="minorHAnsi"/>
        </w:rPr>
        <w:t>;</w:t>
      </w:r>
      <w:r w:rsidR="00D75757" w:rsidRPr="00DA0C9E">
        <w:rPr>
          <w:rFonts w:cstheme="minorHAnsi"/>
        </w:rPr>
        <w:t xml:space="preserve"> </w:t>
      </w:r>
      <w:r w:rsidR="005F1CBF" w:rsidRPr="00DA0C9E">
        <w:rPr>
          <w:rFonts w:cstheme="minorHAnsi"/>
        </w:rPr>
        <w:t>students of color</w:t>
      </w:r>
      <w:r w:rsidR="00D75757">
        <w:rPr>
          <w:rFonts w:cstheme="minorHAnsi"/>
        </w:rPr>
        <w:t>;</w:t>
      </w:r>
      <w:r w:rsidR="00D75757" w:rsidRPr="00DA0C9E">
        <w:rPr>
          <w:rFonts w:cstheme="minorHAnsi"/>
        </w:rPr>
        <w:t xml:space="preserve"> </w:t>
      </w:r>
      <w:r w:rsidR="005F1CBF" w:rsidRPr="00DA0C9E">
        <w:rPr>
          <w:rFonts w:cstheme="minorHAnsi"/>
        </w:rPr>
        <w:t>children and youth with disabilities</w:t>
      </w:r>
      <w:r w:rsidR="00D75757">
        <w:rPr>
          <w:rFonts w:cstheme="minorHAnsi"/>
        </w:rPr>
        <w:t>;</w:t>
      </w:r>
      <w:r w:rsidR="00D75757" w:rsidRPr="00DA0C9E">
        <w:rPr>
          <w:rFonts w:cstheme="minorHAnsi"/>
        </w:rPr>
        <w:t xml:space="preserve"> </w:t>
      </w:r>
      <w:r w:rsidR="005F1CBF" w:rsidRPr="00DA0C9E">
        <w:rPr>
          <w:rFonts w:cstheme="minorHAnsi"/>
        </w:rPr>
        <w:t>English learners</w:t>
      </w:r>
      <w:r w:rsidR="00D75757">
        <w:rPr>
          <w:rFonts w:cstheme="minorHAnsi"/>
        </w:rPr>
        <w:t>;</w:t>
      </w:r>
      <w:r w:rsidR="00D75757" w:rsidRPr="00DA0C9E">
        <w:rPr>
          <w:rFonts w:cstheme="minorHAnsi"/>
        </w:rPr>
        <w:t xml:space="preserve"> </w:t>
      </w:r>
      <w:r w:rsidR="005F1CBF" w:rsidRPr="00DA0C9E">
        <w:rPr>
          <w:rFonts w:cstheme="minorHAnsi"/>
        </w:rPr>
        <w:t>LGBTQ+ youth</w:t>
      </w:r>
      <w:r w:rsidR="00D75757">
        <w:rPr>
          <w:rFonts w:cstheme="minorHAnsi"/>
        </w:rPr>
        <w:t>;</w:t>
      </w:r>
      <w:r w:rsidR="00D75757" w:rsidRPr="00DA0C9E">
        <w:rPr>
          <w:rFonts w:cstheme="minorHAnsi"/>
        </w:rPr>
        <w:t xml:space="preserve"> </w:t>
      </w:r>
      <w:r w:rsidR="005F1CBF" w:rsidRPr="00DA0C9E">
        <w:rPr>
          <w:rFonts w:cstheme="minorHAnsi"/>
        </w:rPr>
        <w:t>and pregnant, parenting, or caregiving students experiencing homelessness</w:t>
      </w:r>
      <w:r w:rsidR="00D75757">
        <w:rPr>
          <w:rFonts w:cstheme="minorHAnsi"/>
        </w:rPr>
        <w:t>,</w:t>
      </w:r>
      <w:r w:rsidR="005F1CBF" w:rsidRPr="00DA0C9E">
        <w:rPr>
          <w:rFonts w:cstheme="minorHAnsi"/>
        </w:rPr>
        <w:t xml:space="preserve"> and to award contracts to community-based organizations for this purpose, as well as to provide wraparound services to these students.</w:t>
      </w:r>
      <w:proofErr w:type="gramEnd"/>
      <w:r w:rsidR="00A226CA">
        <w:rPr>
          <w:rFonts w:cstheme="minorHAnsi"/>
        </w:rPr>
        <w:t xml:space="preserve"> </w:t>
      </w:r>
    </w:p>
    <w:p w14:paraId="37612C45" w14:textId="77777777" w:rsidR="00A226CA" w:rsidRDefault="00A226CA" w:rsidP="00CE6583">
      <w:pPr>
        <w:rPr>
          <w:rFonts w:cstheme="minorHAnsi"/>
        </w:rPr>
      </w:pPr>
    </w:p>
    <w:p w14:paraId="11982570" w14:textId="37305D16" w:rsidR="005F1CBF" w:rsidRPr="00DA0C9E" w:rsidRDefault="00A226CA" w:rsidP="00CE6583">
      <w:pPr>
        <w:rPr>
          <w:rFonts w:cstheme="minorHAnsi"/>
        </w:rPr>
      </w:pPr>
      <w:r>
        <w:rPr>
          <w:rFonts w:cstheme="minorHAnsi"/>
        </w:rPr>
        <w:t xml:space="preserve">The </w:t>
      </w:r>
      <w:r w:rsidR="005F1CBF" w:rsidRPr="00DA0C9E">
        <w:rPr>
          <w:rFonts w:cstheme="minorHAnsi"/>
        </w:rPr>
        <w:t>ARP</w:t>
      </w:r>
      <w:r w:rsidR="008A5584">
        <w:rPr>
          <w:rFonts w:cstheme="minorHAnsi"/>
        </w:rPr>
        <w:t>-HCY</w:t>
      </w:r>
      <w:r w:rsidR="005F1CBF" w:rsidRPr="00DA0C9E">
        <w:rPr>
          <w:rFonts w:cstheme="minorHAnsi"/>
        </w:rPr>
        <w:t xml:space="preserve"> funds supplement the </w:t>
      </w:r>
      <w:r w:rsidR="00964AE0">
        <w:rPr>
          <w:rFonts w:cstheme="minorHAnsi"/>
        </w:rPr>
        <w:t>Education of Homeless Children Youth (</w:t>
      </w:r>
      <w:r w:rsidR="005F1CBF" w:rsidRPr="00DA0C9E">
        <w:rPr>
          <w:rFonts w:cstheme="minorHAnsi"/>
        </w:rPr>
        <w:t>EHCY</w:t>
      </w:r>
      <w:r w:rsidR="00964AE0">
        <w:rPr>
          <w:rFonts w:cstheme="minorHAnsi"/>
        </w:rPr>
        <w:t>)</w:t>
      </w:r>
      <w:r w:rsidR="005F1CBF" w:rsidRPr="00DA0C9E">
        <w:rPr>
          <w:rFonts w:cstheme="minorHAnsi"/>
        </w:rPr>
        <w:t xml:space="preserve"> program, and all allowable EHCY uses apply to these funds. </w:t>
      </w:r>
      <w:r w:rsidR="008A5584">
        <w:rPr>
          <w:rFonts w:cstheme="minorHAnsi"/>
        </w:rPr>
        <w:t>In addition, t</w:t>
      </w:r>
      <w:r w:rsidR="005F1CBF" w:rsidRPr="00DA0C9E">
        <w:rPr>
          <w:rFonts w:cstheme="minorHAnsi"/>
        </w:rPr>
        <w:t xml:space="preserve">hese activities may include any expenses necessary to facilitate the identification, enrollment, retention, and educational success of homeless children and youth, </w:t>
      </w:r>
      <w:proofErr w:type="gramStart"/>
      <w:r w:rsidR="005F1CBF" w:rsidRPr="00DA0C9E">
        <w:rPr>
          <w:rFonts w:cstheme="minorHAnsi"/>
        </w:rPr>
        <w:t>such as</w:t>
      </w:r>
      <w:proofErr w:type="gramEnd"/>
      <w:r w:rsidR="005F1CBF" w:rsidRPr="00DA0C9E">
        <w:rPr>
          <w:rFonts w:cstheme="minorHAnsi"/>
        </w:rPr>
        <w:t>:</w:t>
      </w:r>
    </w:p>
    <w:p w14:paraId="14E0E526" w14:textId="77777777" w:rsidR="005F1CBF" w:rsidRPr="00DA0C9E" w:rsidRDefault="005F1CBF" w:rsidP="00CE6583">
      <w:pPr>
        <w:rPr>
          <w:rFonts w:cstheme="minorHAnsi"/>
        </w:rPr>
      </w:pPr>
    </w:p>
    <w:p w14:paraId="12C3A3C5" w14:textId="03706B5E" w:rsidR="005F1CBF" w:rsidRPr="00DA0C9E" w:rsidRDefault="005F1CBF" w:rsidP="00DA0C9E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Trebuchet MS" w:hAnsi="Trebuchet MS" w:cstheme="minorHAnsi"/>
          <w:sz w:val="22"/>
          <w:szCs w:val="22"/>
        </w:rPr>
      </w:pPr>
      <w:r w:rsidRPr="00DA0C9E">
        <w:rPr>
          <w:rFonts w:ascii="Trebuchet MS" w:hAnsi="Trebuchet MS" w:cstheme="minorHAnsi"/>
          <w:sz w:val="22"/>
          <w:szCs w:val="22"/>
        </w:rPr>
        <w:t>providing wraparound services (which could be provided in collaboration with and/or through contracts with community-based organizations, and could include academic supports, trauma-informed care, social-emotional support, and mental health services</w:t>
      </w:r>
      <w:r w:rsidR="0002392C" w:rsidRPr="00DA0C9E">
        <w:rPr>
          <w:rFonts w:ascii="Trebuchet MS" w:hAnsi="Trebuchet MS" w:cstheme="minorHAnsi"/>
          <w:sz w:val="22"/>
          <w:szCs w:val="22"/>
        </w:rPr>
        <w:t>)</w:t>
      </w:r>
      <w:r w:rsidR="002E1798">
        <w:rPr>
          <w:rFonts w:ascii="Trebuchet MS" w:hAnsi="Trebuchet MS" w:cstheme="minorHAnsi"/>
          <w:sz w:val="22"/>
          <w:szCs w:val="22"/>
        </w:rPr>
        <w:t>;</w:t>
      </w:r>
    </w:p>
    <w:p w14:paraId="766E828C" w14:textId="76B93F9E" w:rsidR="005F1CBF" w:rsidRPr="00DA0C9E" w:rsidRDefault="005F1CBF" w:rsidP="00DA0C9E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Trebuchet MS" w:hAnsi="Trebuchet MS" w:cstheme="minorHAnsi"/>
          <w:sz w:val="22"/>
          <w:szCs w:val="22"/>
        </w:rPr>
      </w:pPr>
      <w:r w:rsidRPr="00DA0C9E">
        <w:rPr>
          <w:rFonts w:ascii="Trebuchet MS" w:hAnsi="Trebuchet MS" w:cstheme="minorHAnsi"/>
          <w:sz w:val="22"/>
          <w:szCs w:val="22"/>
        </w:rPr>
        <w:t xml:space="preserve">purchasing needed supplies (e.g., </w:t>
      </w:r>
      <w:r w:rsidR="00D75757">
        <w:rPr>
          <w:rFonts w:ascii="Trebuchet MS" w:hAnsi="Trebuchet MS" w:cstheme="minorHAnsi"/>
          <w:sz w:val="22"/>
          <w:szCs w:val="22"/>
        </w:rPr>
        <w:t>personal protective equipment (</w:t>
      </w:r>
      <w:r w:rsidRPr="00DA0C9E">
        <w:rPr>
          <w:rFonts w:ascii="Trebuchet MS" w:hAnsi="Trebuchet MS" w:cstheme="minorHAnsi"/>
          <w:sz w:val="22"/>
          <w:szCs w:val="22"/>
        </w:rPr>
        <w:t>PPE</w:t>
      </w:r>
      <w:r w:rsidR="00D75757">
        <w:rPr>
          <w:rFonts w:ascii="Trebuchet MS" w:hAnsi="Trebuchet MS" w:cstheme="minorHAnsi"/>
          <w:sz w:val="22"/>
          <w:szCs w:val="22"/>
        </w:rPr>
        <w:t>)</w:t>
      </w:r>
      <w:r w:rsidRPr="00DA0C9E">
        <w:rPr>
          <w:rFonts w:ascii="Trebuchet MS" w:hAnsi="Trebuchet MS" w:cstheme="minorHAnsi"/>
          <w:sz w:val="22"/>
          <w:szCs w:val="22"/>
        </w:rPr>
        <w:t>, eyeglasses, school supplies, personal care items</w:t>
      </w:r>
      <w:r w:rsidR="0002392C" w:rsidRPr="00DA0C9E">
        <w:rPr>
          <w:rFonts w:ascii="Trebuchet MS" w:hAnsi="Trebuchet MS" w:cstheme="minorHAnsi"/>
          <w:sz w:val="22"/>
          <w:szCs w:val="22"/>
        </w:rPr>
        <w:t>)</w:t>
      </w:r>
      <w:r w:rsidR="002E1798">
        <w:rPr>
          <w:rFonts w:ascii="Trebuchet MS" w:hAnsi="Trebuchet MS" w:cstheme="minorHAnsi"/>
          <w:sz w:val="22"/>
          <w:szCs w:val="22"/>
        </w:rPr>
        <w:t>;</w:t>
      </w:r>
    </w:p>
    <w:p w14:paraId="089327BA" w14:textId="666D666E" w:rsidR="005F1CBF" w:rsidRPr="00DA0C9E" w:rsidRDefault="005F1CBF" w:rsidP="00DA0C9E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Trebuchet MS" w:hAnsi="Trebuchet MS" w:cstheme="minorHAnsi"/>
          <w:sz w:val="22"/>
          <w:szCs w:val="22"/>
        </w:rPr>
      </w:pPr>
      <w:r w:rsidRPr="00DA0C9E">
        <w:rPr>
          <w:rFonts w:ascii="Trebuchet MS" w:hAnsi="Trebuchet MS" w:cstheme="minorHAnsi"/>
          <w:sz w:val="22"/>
          <w:szCs w:val="22"/>
        </w:rPr>
        <w:t xml:space="preserve">providing transportation to enable children and youth to attend classes and participate fully in school </w:t>
      </w:r>
      <w:r w:rsidR="0002392C" w:rsidRPr="00DA0C9E">
        <w:rPr>
          <w:rFonts w:ascii="Trebuchet MS" w:hAnsi="Trebuchet MS" w:cstheme="minorHAnsi"/>
          <w:sz w:val="22"/>
          <w:szCs w:val="22"/>
        </w:rPr>
        <w:t>activities</w:t>
      </w:r>
      <w:r w:rsidR="002E1798">
        <w:rPr>
          <w:rFonts w:ascii="Trebuchet MS" w:hAnsi="Trebuchet MS" w:cstheme="minorHAnsi"/>
          <w:sz w:val="22"/>
          <w:szCs w:val="22"/>
        </w:rPr>
        <w:t>;</w:t>
      </w:r>
    </w:p>
    <w:p w14:paraId="1067CF95" w14:textId="1C7BC06D" w:rsidR="005F1CBF" w:rsidRPr="00DA0C9E" w:rsidRDefault="005F1CBF" w:rsidP="00DA0C9E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Trebuchet MS" w:hAnsi="Trebuchet MS" w:cstheme="minorHAnsi"/>
          <w:sz w:val="22"/>
          <w:szCs w:val="22"/>
        </w:rPr>
      </w:pPr>
      <w:r w:rsidRPr="00DA0C9E">
        <w:rPr>
          <w:rFonts w:ascii="Trebuchet MS" w:hAnsi="Trebuchet MS" w:cstheme="minorHAnsi"/>
          <w:sz w:val="22"/>
          <w:szCs w:val="22"/>
        </w:rPr>
        <w:t xml:space="preserve">purchasing cell phones or other technological devices for unaccompanied youth to enable the youth to attend and fully participate in school </w:t>
      </w:r>
      <w:r w:rsidR="0002392C" w:rsidRPr="00DA0C9E">
        <w:rPr>
          <w:rFonts w:ascii="Trebuchet MS" w:hAnsi="Trebuchet MS" w:cstheme="minorHAnsi"/>
          <w:sz w:val="22"/>
          <w:szCs w:val="22"/>
        </w:rPr>
        <w:t>activities</w:t>
      </w:r>
      <w:r w:rsidR="002E1798">
        <w:rPr>
          <w:rFonts w:ascii="Trebuchet MS" w:hAnsi="Trebuchet MS" w:cstheme="minorHAnsi"/>
          <w:sz w:val="22"/>
          <w:szCs w:val="22"/>
        </w:rPr>
        <w:t>;</w:t>
      </w:r>
    </w:p>
    <w:p w14:paraId="799345C4" w14:textId="74111C6A" w:rsidR="005F1CBF" w:rsidRPr="00DA0C9E" w:rsidRDefault="005F1CBF" w:rsidP="00DA0C9E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Trebuchet MS" w:hAnsi="Trebuchet MS" w:cstheme="minorHAnsi"/>
          <w:sz w:val="22"/>
          <w:szCs w:val="22"/>
        </w:rPr>
      </w:pPr>
      <w:r w:rsidRPr="00DA0C9E">
        <w:rPr>
          <w:rFonts w:ascii="Trebuchet MS" w:hAnsi="Trebuchet MS" w:cstheme="minorHAnsi"/>
          <w:sz w:val="22"/>
          <w:szCs w:val="22"/>
        </w:rPr>
        <w:t>providing access to reliable, high-speed internet for students through the purchase of internet-connected devices</w:t>
      </w:r>
      <w:r w:rsidR="00D75757">
        <w:rPr>
          <w:rFonts w:ascii="Trebuchet MS" w:hAnsi="Trebuchet MS" w:cstheme="minorHAnsi"/>
          <w:sz w:val="22"/>
          <w:szCs w:val="22"/>
        </w:rPr>
        <w:t xml:space="preserve"> and </w:t>
      </w:r>
      <w:r w:rsidRPr="00DA0C9E">
        <w:rPr>
          <w:rFonts w:ascii="Trebuchet MS" w:hAnsi="Trebuchet MS" w:cstheme="minorHAnsi"/>
          <w:sz w:val="22"/>
          <w:szCs w:val="22"/>
        </w:rPr>
        <w:t xml:space="preserve">equipment, mobile hotspots, wireless service plans, or installation of Community Wi-Fi Hotspots (e.g., at homeless shelters), especially in underserved </w:t>
      </w:r>
      <w:r w:rsidR="0002392C" w:rsidRPr="00DA0C9E">
        <w:rPr>
          <w:rFonts w:ascii="Trebuchet MS" w:hAnsi="Trebuchet MS" w:cstheme="minorHAnsi"/>
          <w:sz w:val="22"/>
          <w:szCs w:val="22"/>
        </w:rPr>
        <w:t>communities</w:t>
      </w:r>
      <w:r w:rsidR="002E1798">
        <w:rPr>
          <w:rFonts w:ascii="Trebuchet MS" w:hAnsi="Trebuchet MS" w:cstheme="minorHAnsi"/>
          <w:sz w:val="22"/>
          <w:szCs w:val="22"/>
        </w:rPr>
        <w:t>;</w:t>
      </w:r>
    </w:p>
    <w:p w14:paraId="21E86AB7" w14:textId="63DD3E6A" w:rsidR="005F1CBF" w:rsidRPr="00DA0C9E" w:rsidRDefault="005F1CBF" w:rsidP="00DA0C9E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Trebuchet MS" w:hAnsi="Trebuchet MS" w:cstheme="minorHAnsi"/>
          <w:sz w:val="22"/>
          <w:szCs w:val="22"/>
        </w:rPr>
      </w:pPr>
      <w:r w:rsidRPr="00DA0C9E">
        <w:rPr>
          <w:rFonts w:ascii="Trebuchet MS" w:hAnsi="Trebuchet MS" w:cstheme="minorHAnsi"/>
          <w:sz w:val="22"/>
          <w:szCs w:val="22"/>
        </w:rPr>
        <w:t xml:space="preserve">paying for short-term, temporary housing (e.g., a few days in a motel) when such emergency housing is the only reasonable option for COVID-safe temporary housing and, </w:t>
      </w:r>
      <w:r w:rsidRPr="00DA0C9E">
        <w:rPr>
          <w:rFonts w:ascii="Trebuchet MS" w:hAnsi="Trebuchet MS" w:cstheme="minorHAnsi"/>
          <w:sz w:val="22"/>
          <w:szCs w:val="22"/>
        </w:rPr>
        <w:lastRenderedPageBreak/>
        <w:t>when necessary, to enable the homeless child or youth to attend school and participate fully in school activities (including summer school</w:t>
      </w:r>
      <w:r w:rsidR="002E1798" w:rsidRPr="00DA0C9E">
        <w:rPr>
          <w:rFonts w:ascii="Trebuchet MS" w:hAnsi="Trebuchet MS" w:cstheme="minorHAnsi"/>
          <w:sz w:val="22"/>
          <w:szCs w:val="22"/>
        </w:rPr>
        <w:t>)</w:t>
      </w:r>
      <w:r w:rsidR="002E1798">
        <w:rPr>
          <w:rFonts w:ascii="Trebuchet MS" w:hAnsi="Trebuchet MS" w:cstheme="minorHAnsi"/>
          <w:sz w:val="22"/>
          <w:szCs w:val="22"/>
        </w:rPr>
        <w:t>; and</w:t>
      </w:r>
    </w:p>
    <w:p w14:paraId="6C52A15B" w14:textId="3F380517" w:rsidR="005F1CBF" w:rsidRPr="00DA0C9E" w:rsidRDefault="005F1CBF" w:rsidP="00DA0C9E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Trebuchet MS" w:hAnsi="Trebuchet MS" w:cstheme="minorHAnsi"/>
          <w:sz w:val="22"/>
          <w:szCs w:val="22"/>
        </w:rPr>
      </w:pPr>
      <w:proofErr w:type="gramStart"/>
      <w:r w:rsidRPr="00DA0C9E">
        <w:rPr>
          <w:rFonts w:ascii="Trebuchet MS" w:hAnsi="Trebuchet MS" w:cstheme="minorHAnsi"/>
          <w:sz w:val="22"/>
          <w:szCs w:val="22"/>
        </w:rPr>
        <w:t>providing</w:t>
      </w:r>
      <w:proofErr w:type="gramEnd"/>
      <w:r w:rsidRPr="00DA0C9E">
        <w:rPr>
          <w:rFonts w:ascii="Trebuchet MS" w:hAnsi="Trebuchet MS" w:cstheme="minorHAnsi"/>
          <w:sz w:val="22"/>
          <w:szCs w:val="22"/>
        </w:rPr>
        <w:t xml:space="preserve"> store cards</w:t>
      </w:r>
      <w:r w:rsidR="00D75757">
        <w:rPr>
          <w:rFonts w:ascii="Trebuchet MS" w:hAnsi="Trebuchet MS" w:cstheme="minorHAnsi"/>
          <w:sz w:val="22"/>
          <w:szCs w:val="22"/>
        </w:rPr>
        <w:t xml:space="preserve"> and/or </w:t>
      </w:r>
      <w:r w:rsidRPr="00DA0C9E">
        <w:rPr>
          <w:rFonts w:ascii="Trebuchet MS" w:hAnsi="Trebuchet MS" w:cstheme="minorHAnsi"/>
          <w:sz w:val="22"/>
          <w:szCs w:val="22"/>
        </w:rPr>
        <w:t>prepaid debit cards to purchase materials necessary for students to participate in school activities.</w:t>
      </w:r>
    </w:p>
    <w:p w14:paraId="390506B6" w14:textId="77777777" w:rsidR="005F1CBF" w:rsidRPr="00DA0C9E" w:rsidRDefault="005F1CBF" w:rsidP="00CE6583">
      <w:pPr>
        <w:rPr>
          <w:rFonts w:cstheme="minorHAnsi"/>
        </w:rPr>
      </w:pPr>
    </w:p>
    <w:p w14:paraId="10DF4844" w14:textId="77777777" w:rsidR="005F1CBF" w:rsidRPr="00DA0C9E" w:rsidRDefault="005F1CBF" w:rsidP="00CE6583">
      <w:pPr>
        <w:rPr>
          <w:rFonts w:cstheme="minorHAnsi"/>
        </w:rPr>
      </w:pPr>
      <w:proofErr w:type="gramStart"/>
      <w:r w:rsidRPr="00DA0C9E">
        <w:rPr>
          <w:rFonts w:cstheme="minorHAnsi"/>
        </w:rPr>
        <w:t>Should these activities be conducted</w:t>
      </w:r>
      <w:proofErr w:type="gramEnd"/>
      <w:r w:rsidRPr="00DA0C9E">
        <w:rPr>
          <w:rFonts w:cstheme="minorHAnsi"/>
        </w:rPr>
        <w:t xml:space="preserve"> with other ESSER funds provided to the school division, the ARP-HCY funds must supplement, not supplant activities and services already planned.</w:t>
      </w:r>
    </w:p>
    <w:p w14:paraId="60E40B81" w14:textId="77777777" w:rsidR="005F1CBF" w:rsidRPr="00DA0C9E" w:rsidRDefault="005F1CBF" w:rsidP="00CE6583">
      <w:pPr>
        <w:rPr>
          <w:rStyle w:val="Heading1Char"/>
          <w:rFonts w:cstheme="minorHAnsi"/>
          <w:sz w:val="22"/>
          <w:szCs w:val="22"/>
        </w:rPr>
      </w:pPr>
      <w:bookmarkStart w:id="1" w:name="_Toc35255429"/>
      <w:r w:rsidRPr="00DA0C9E">
        <w:rPr>
          <w:rStyle w:val="Heading1Char"/>
          <w:rFonts w:cstheme="minorHAnsi"/>
          <w:sz w:val="22"/>
          <w:szCs w:val="22"/>
        </w:rPr>
        <w:br w:type="page"/>
      </w:r>
    </w:p>
    <w:p w14:paraId="279A338C" w14:textId="17369ED8" w:rsidR="005F1CBF" w:rsidRPr="00D75757" w:rsidRDefault="005F1CBF" w:rsidP="00DA0C9E">
      <w:pPr>
        <w:pStyle w:val="Heading2"/>
        <w:spacing w:line="276" w:lineRule="auto"/>
        <w:jc w:val="center"/>
      </w:pPr>
      <w:r w:rsidRPr="00DA0C9E">
        <w:rPr>
          <w:rStyle w:val="Heading1Char"/>
          <w:rFonts w:cstheme="minorHAnsi"/>
          <w:sz w:val="26"/>
          <w:szCs w:val="26"/>
        </w:rPr>
        <w:lastRenderedPageBreak/>
        <w:t xml:space="preserve">Appendix C - Authorized Activities of LEA </w:t>
      </w:r>
      <w:r w:rsidR="00D75757">
        <w:rPr>
          <w:rStyle w:val="Heading1Char"/>
          <w:rFonts w:cstheme="minorHAnsi"/>
          <w:sz w:val="26"/>
          <w:szCs w:val="26"/>
        </w:rPr>
        <w:t>G</w:t>
      </w:r>
      <w:r w:rsidR="00D75757" w:rsidRPr="00DA0C9E">
        <w:rPr>
          <w:rStyle w:val="Heading1Char"/>
          <w:rFonts w:cstheme="minorHAnsi"/>
          <w:sz w:val="26"/>
          <w:szCs w:val="26"/>
        </w:rPr>
        <w:t>rants</w:t>
      </w:r>
      <w:r w:rsidRPr="00DA0C9E">
        <w:rPr>
          <w:rStyle w:val="Heading1Char"/>
          <w:rFonts w:cstheme="minorHAnsi"/>
          <w:sz w:val="26"/>
          <w:szCs w:val="26"/>
        </w:rPr>
        <w:t xml:space="preserve">, </w:t>
      </w:r>
      <w:r w:rsidR="00D75757">
        <w:rPr>
          <w:rStyle w:val="Heading1Char"/>
          <w:rFonts w:cstheme="minorHAnsi"/>
          <w:sz w:val="26"/>
          <w:szCs w:val="26"/>
        </w:rPr>
        <w:t>U</w:t>
      </w:r>
      <w:r w:rsidR="00D75757" w:rsidRPr="00DA0C9E">
        <w:rPr>
          <w:rStyle w:val="Heading1Char"/>
          <w:rFonts w:cstheme="minorHAnsi"/>
          <w:sz w:val="26"/>
          <w:szCs w:val="26"/>
        </w:rPr>
        <w:t xml:space="preserve">nder </w:t>
      </w:r>
      <w:r w:rsidRPr="00DA0C9E">
        <w:rPr>
          <w:rStyle w:val="Heading1Char"/>
          <w:rFonts w:cstheme="minorHAnsi"/>
          <w:sz w:val="26"/>
          <w:szCs w:val="26"/>
        </w:rPr>
        <w:t xml:space="preserve">Section 723(d) </w:t>
      </w:r>
      <w:r w:rsidR="00D75757">
        <w:rPr>
          <w:rStyle w:val="Heading1Char"/>
          <w:rFonts w:cstheme="minorHAnsi"/>
          <w:sz w:val="26"/>
          <w:szCs w:val="26"/>
        </w:rPr>
        <w:br/>
      </w:r>
      <w:r w:rsidR="00CC0E44" w:rsidRPr="00DA0C9E">
        <w:rPr>
          <w:rStyle w:val="Heading1Char"/>
          <w:rFonts w:cstheme="minorHAnsi"/>
          <w:sz w:val="26"/>
          <w:szCs w:val="26"/>
        </w:rPr>
        <w:t>w</w:t>
      </w:r>
      <w:r w:rsidRPr="00D75757">
        <w:t xml:space="preserve">ith </w:t>
      </w:r>
      <w:r w:rsidR="00CC0E44" w:rsidRPr="00D75757">
        <w:t>B</w:t>
      </w:r>
      <w:r w:rsidRPr="00D75757">
        <w:t xml:space="preserve">ulleted </w:t>
      </w:r>
      <w:r w:rsidR="00CC0E44" w:rsidRPr="00D75757">
        <w:t>E</w:t>
      </w:r>
      <w:r w:rsidRPr="00D75757">
        <w:t xml:space="preserve">xamples of </w:t>
      </w:r>
      <w:r w:rsidR="00CC0E44" w:rsidRPr="00D75757">
        <w:t>M</w:t>
      </w:r>
      <w:r w:rsidRPr="00D75757">
        <w:t xml:space="preserve">easurable </w:t>
      </w:r>
      <w:r w:rsidR="00CC0E44" w:rsidRPr="00D75757">
        <w:t>O</w:t>
      </w:r>
      <w:r w:rsidRPr="00D75757">
        <w:t>utcomes</w:t>
      </w:r>
      <w:bookmarkEnd w:id="1"/>
    </w:p>
    <w:p w14:paraId="61B859F9" w14:textId="77777777" w:rsidR="005F1CBF" w:rsidRPr="00DA0C9E" w:rsidRDefault="005F1CBF" w:rsidP="00DA0C9E"/>
    <w:p w14:paraId="09BEB329" w14:textId="3BB0A658" w:rsidR="00331864" w:rsidRPr="00DA0C9E" w:rsidRDefault="005F1CBF" w:rsidP="005052FE">
      <w:pPr>
        <w:pStyle w:val="BodyText"/>
        <w:numPr>
          <w:ilvl w:val="0"/>
          <w:numId w:val="3"/>
        </w:numPr>
        <w:ind w:left="360"/>
        <w:rPr>
          <w:rFonts w:ascii="Trebuchet MS" w:hAnsi="Trebuchet MS" w:cstheme="minorHAnsi"/>
          <w:szCs w:val="22"/>
        </w:rPr>
      </w:pPr>
      <w:r w:rsidRPr="00DA0C9E">
        <w:rPr>
          <w:rFonts w:ascii="Trebuchet MS" w:hAnsi="Trebuchet MS" w:cstheme="minorHAnsi"/>
          <w:szCs w:val="22"/>
        </w:rPr>
        <w:t>Tutoring, supplemental instruction, and enriched educational services.</w:t>
      </w:r>
    </w:p>
    <w:p w14:paraId="2C812FEF" w14:textId="68958F6F" w:rsidR="005F1CBF" w:rsidRPr="00DA0C9E" w:rsidRDefault="005F1CBF" w:rsidP="00DA0C9E">
      <w:pPr>
        <w:numPr>
          <w:ilvl w:val="0"/>
          <w:numId w:val="4"/>
        </w:numPr>
        <w:tabs>
          <w:tab w:val="clear" w:pos="1080"/>
        </w:tabs>
        <w:spacing w:line="240" w:lineRule="auto"/>
        <w:rPr>
          <w:rFonts w:cstheme="minorHAnsi"/>
        </w:rPr>
      </w:pPr>
      <w:r w:rsidRPr="00DA0C9E">
        <w:rPr>
          <w:rFonts w:cstheme="minorHAnsi"/>
        </w:rPr>
        <w:t>Pre</w:t>
      </w:r>
      <w:r w:rsidR="005052FE">
        <w:rPr>
          <w:rFonts w:cstheme="minorHAnsi"/>
        </w:rPr>
        <w:t xml:space="preserve">- and </w:t>
      </w:r>
      <w:r w:rsidRPr="00DA0C9E">
        <w:rPr>
          <w:rFonts w:cstheme="minorHAnsi"/>
        </w:rPr>
        <w:t>post</w:t>
      </w:r>
      <w:r w:rsidR="005052FE">
        <w:rPr>
          <w:rFonts w:cstheme="minorHAnsi"/>
        </w:rPr>
        <w:t>-</w:t>
      </w:r>
      <w:r w:rsidRPr="00DA0C9E">
        <w:rPr>
          <w:rFonts w:cstheme="minorHAnsi"/>
        </w:rPr>
        <w:t>test score improvement on standardized measures of literacy and math, such as PALS, DRA, Star Math</w:t>
      </w:r>
    </w:p>
    <w:p w14:paraId="7318A994" w14:textId="4CAC7EF9" w:rsidR="005F1CBF" w:rsidRPr="00DA0C9E" w:rsidRDefault="005F1CBF" w:rsidP="00DA0C9E">
      <w:pPr>
        <w:numPr>
          <w:ilvl w:val="0"/>
          <w:numId w:val="4"/>
        </w:numPr>
        <w:tabs>
          <w:tab w:val="clear" w:pos="1080"/>
        </w:tabs>
        <w:spacing w:line="240" w:lineRule="auto"/>
        <w:rPr>
          <w:rFonts w:cstheme="minorHAnsi"/>
        </w:rPr>
      </w:pPr>
      <w:r w:rsidRPr="00DA0C9E">
        <w:rPr>
          <w:rFonts w:cstheme="minorHAnsi"/>
        </w:rPr>
        <w:t>Positive assessment reports by classroom teachers</w:t>
      </w:r>
    </w:p>
    <w:p w14:paraId="142E9718" w14:textId="77777777" w:rsidR="005F1CBF" w:rsidRPr="00DA0C9E" w:rsidRDefault="005F1CBF" w:rsidP="00DA0C9E">
      <w:pPr>
        <w:numPr>
          <w:ilvl w:val="0"/>
          <w:numId w:val="4"/>
        </w:numPr>
        <w:tabs>
          <w:tab w:val="clear" w:pos="1080"/>
        </w:tabs>
        <w:spacing w:line="240" w:lineRule="auto"/>
        <w:rPr>
          <w:rFonts w:cstheme="minorHAnsi"/>
        </w:rPr>
      </w:pPr>
      <w:r w:rsidRPr="00DA0C9E">
        <w:rPr>
          <w:rFonts w:cstheme="minorHAnsi"/>
        </w:rPr>
        <w:t>School success, seen in grade and test score improvement</w:t>
      </w:r>
    </w:p>
    <w:p w14:paraId="5A671ECD" w14:textId="108FF4A5" w:rsidR="005F1CBF" w:rsidRPr="00DA0C9E" w:rsidRDefault="005F1CBF" w:rsidP="00DA0C9E">
      <w:pPr>
        <w:numPr>
          <w:ilvl w:val="0"/>
          <w:numId w:val="4"/>
        </w:numPr>
        <w:tabs>
          <w:tab w:val="clear" w:pos="1080"/>
        </w:tabs>
        <w:spacing w:line="240" w:lineRule="auto"/>
        <w:rPr>
          <w:rFonts w:cstheme="minorHAnsi"/>
        </w:rPr>
      </w:pPr>
      <w:r w:rsidRPr="00DA0C9E">
        <w:rPr>
          <w:rFonts w:cstheme="minorHAnsi"/>
        </w:rPr>
        <w:t xml:space="preserve">Participation and performance on Standards of Learning </w:t>
      </w:r>
      <w:r w:rsidR="005052FE">
        <w:rPr>
          <w:rFonts w:cstheme="minorHAnsi"/>
        </w:rPr>
        <w:t>t</w:t>
      </w:r>
      <w:r w:rsidR="005052FE" w:rsidRPr="00DA0C9E">
        <w:rPr>
          <w:rFonts w:cstheme="minorHAnsi"/>
        </w:rPr>
        <w:t>ests</w:t>
      </w:r>
    </w:p>
    <w:p w14:paraId="41158952" w14:textId="02ECACF8" w:rsidR="005F1CBF" w:rsidRDefault="005F1CBF" w:rsidP="00DA0C9E">
      <w:pPr>
        <w:numPr>
          <w:ilvl w:val="0"/>
          <w:numId w:val="4"/>
        </w:numPr>
        <w:tabs>
          <w:tab w:val="clear" w:pos="1080"/>
        </w:tabs>
        <w:spacing w:line="240" w:lineRule="auto"/>
        <w:rPr>
          <w:rFonts w:cstheme="minorHAnsi"/>
        </w:rPr>
      </w:pPr>
      <w:r w:rsidRPr="00DA0C9E">
        <w:rPr>
          <w:rFonts w:cstheme="minorHAnsi"/>
        </w:rPr>
        <w:t>High school or GED completion</w:t>
      </w:r>
    </w:p>
    <w:p w14:paraId="4CB45200" w14:textId="77777777" w:rsidR="00331864" w:rsidRPr="00DA0C9E" w:rsidRDefault="00331864" w:rsidP="00DA0C9E">
      <w:pPr>
        <w:spacing w:line="240" w:lineRule="auto"/>
        <w:ind w:left="720"/>
        <w:rPr>
          <w:rFonts w:cstheme="minorHAnsi"/>
        </w:rPr>
      </w:pPr>
    </w:p>
    <w:p w14:paraId="17953DF9" w14:textId="7DA91DC7" w:rsidR="00331864" w:rsidRPr="00DA0C9E" w:rsidRDefault="005F1CBF" w:rsidP="005052FE">
      <w:pPr>
        <w:pStyle w:val="BodyText"/>
        <w:numPr>
          <w:ilvl w:val="0"/>
          <w:numId w:val="3"/>
        </w:numPr>
        <w:ind w:left="360"/>
        <w:rPr>
          <w:rFonts w:ascii="Trebuchet MS" w:hAnsi="Trebuchet MS" w:cstheme="minorHAnsi"/>
          <w:szCs w:val="22"/>
        </w:rPr>
      </w:pPr>
      <w:r w:rsidRPr="00DA0C9E">
        <w:rPr>
          <w:rFonts w:ascii="Trebuchet MS" w:hAnsi="Trebuchet MS" w:cstheme="minorHAnsi"/>
          <w:szCs w:val="22"/>
        </w:rPr>
        <w:t xml:space="preserve">Expedited student evaluations, including gifted and talented, special education, and </w:t>
      </w:r>
      <w:r w:rsidR="002E1798" w:rsidRPr="00DA0C9E">
        <w:rPr>
          <w:rFonts w:ascii="Trebuchet MS" w:hAnsi="Trebuchet MS" w:cstheme="minorHAnsi"/>
          <w:szCs w:val="22"/>
        </w:rPr>
        <w:t>limited</w:t>
      </w:r>
      <w:r w:rsidR="002E1798">
        <w:rPr>
          <w:rFonts w:ascii="Trebuchet MS" w:hAnsi="Trebuchet MS" w:cstheme="minorHAnsi"/>
          <w:szCs w:val="22"/>
        </w:rPr>
        <w:t>-</w:t>
      </w:r>
      <w:r w:rsidRPr="00DA0C9E">
        <w:rPr>
          <w:rFonts w:ascii="Trebuchet MS" w:hAnsi="Trebuchet MS" w:cstheme="minorHAnsi"/>
          <w:szCs w:val="22"/>
        </w:rPr>
        <w:t>English proficiency.</w:t>
      </w:r>
    </w:p>
    <w:p w14:paraId="65A2F8DD" w14:textId="77777777" w:rsidR="005F1CBF" w:rsidRPr="00DA0C9E" w:rsidRDefault="005F1CBF" w:rsidP="00DA0C9E">
      <w:pPr>
        <w:numPr>
          <w:ilvl w:val="0"/>
          <w:numId w:val="2"/>
        </w:numPr>
        <w:tabs>
          <w:tab w:val="clear" w:pos="1080"/>
        </w:tabs>
        <w:spacing w:line="240" w:lineRule="auto"/>
        <w:rPr>
          <w:rFonts w:cstheme="minorHAnsi"/>
        </w:rPr>
      </w:pPr>
      <w:r w:rsidRPr="00DA0C9E">
        <w:rPr>
          <w:rFonts w:cstheme="minorHAnsi"/>
        </w:rPr>
        <w:t xml:space="preserve">Evaluations </w:t>
      </w:r>
      <w:proofErr w:type="gramStart"/>
      <w:r w:rsidRPr="00DA0C9E">
        <w:rPr>
          <w:rFonts w:cstheme="minorHAnsi"/>
        </w:rPr>
        <w:t>are made</w:t>
      </w:r>
      <w:proofErr w:type="gramEnd"/>
      <w:r w:rsidRPr="00DA0C9E">
        <w:rPr>
          <w:rFonts w:cstheme="minorHAnsi"/>
        </w:rPr>
        <w:t xml:space="preserve"> and records are transferred in a timely manner.</w:t>
      </w:r>
    </w:p>
    <w:p w14:paraId="38323331" w14:textId="5C05403E" w:rsidR="005F1CBF" w:rsidRDefault="005F1CBF" w:rsidP="00DA0C9E">
      <w:pPr>
        <w:numPr>
          <w:ilvl w:val="0"/>
          <w:numId w:val="2"/>
        </w:numPr>
        <w:tabs>
          <w:tab w:val="clear" w:pos="1080"/>
        </w:tabs>
        <w:spacing w:line="240" w:lineRule="auto"/>
        <w:rPr>
          <w:rFonts w:cstheme="minorHAnsi"/>
        </w:rPr>
      </w:pPr>
      <w:r w:rsidRPr="00DA0C9E">
        <w:rPr>
          <w:rFonts w:cstheme="minorHAnsi"/>
        </w:rPr>
        <w:t>Increased percentage of homeless children accessing education services for which they are eligible (e.g., Title I, special education, ESL services).</w:t>
      </w:r>
    </w:p>
    <w:p w14:paraId="507E80E9" w14:textId="77777777" w:rsidR="00331864" w:rsidRPr="00DA0C9E" w:rsidRDefault="00331864" w:rsidP="00DA0C9E">
      <w:pPr>
        <w:spacing w:line="240" w:lineRule="auto"/>
        <w:ind w:left="720"/>
        <w:rPr>
          <w:rFonts w:cstheme="minorHAnsi"/>
        </w:rPr>
      </w:pPr>
    </w:p>
    <w:p w14:paraId="78E2B0C5" w14:textId="77777777" w:rsidR="005F1CBF" w:rsidRPr="00DA0C9E" w:rsidRDefault="005F1CBF" w:rsidP="005F1CBF">
      <w:pPr>
        <w:pStyle w:val="BodyText"/>
        <w:numPr>
          <w:ilvl w:val="0"/>
          <w:numId w:val="3"/>
        </w:numPr>
        <w:ind w:left="360"/>
        <w:rPr>
          <w:rFonts w:ascii="Trebuchet MS" w:hAnsi="Trebuchet MS" w:cstheme="minorHAnsi"/>
          <w:szCs w:val="22"/>
        </w:rPr>
      </w:pPr>
      <w:r w:rsidRPr="00DA0C9E">
        <w:rPr>
          <w:rFonts w:ascii="Trebuchet MS" w:hAnsi="Trebuchet MS" w:cstheme="minorHAnsi"/>
          <w:szCs w:val="22"/>
        </w:rPr>
        <w:t>Professional development for educators and other school personnel.</w:t>
      </w:r>
    </w:p>
    <w:p w14:paraId="2BA46AD5" w14:textId="7AA678EB" w:rsidR="005F1CBF" w:rsidRPr="00DA0C9E" w:rsidRDefault="005F1CBF" w:rsidP="00DA0C9E">
      <w:pPr>
        <w:numPr>
          <w:ilvl w:val="0"/>
          <w:numId w:val="2"/>
        </w:numPr>
        <w:tabs>
          <w:tab w:val="clear" w:pos="1080"/>
        </w:tabs>
        <w:spacing w:line="240" w:lineRule="auto"/>
        <w:rPr>
          <w:rFonts w:cstheme="minorHAnsi"/>
        </w:rPr>
      </w:pPr>
      <w:r w:rsidRPr="00DA0C9E">
        <w:rPr>
          <w:rFonts w:cstheme="minorHAnsi"/>
        </w:rPr>
        <w:t>Increase in numbers of public-school personnel who are aware of and sensitive to the needs of homeless children and youth</w:t>
      </w:r>
    </w:p>
    <w:p w14:paraId="5DA32B31" w14:textId="5F79BC04" w:rsidR="005F1CBF" w:rsidRDefault="005F1CBF" w:rsidP="00DA0C9E">
      <w:pPr>
        <w:numPr>
          <w:ilvl w:val="0"/>
          <w:numId w:val="2"/>
        </w:numPr>
        <w:tabs>
          <w:tab w:val="clear" w:pos="1080"/>
        </w:tabs>
        <w:spacing w:line="240" w:lineRule="auto"/>
        <w:rPr>
          <w:rFonts w:cstheme="minorHAnsi"/>
        </w:rPr>
      </w:pPr>
      <w:r w:rsidRPr="00DA0C9E">
        <w:rPr>
          <w:rFonts w:cstheme="minorHAnsi"/>
        </w:rPr>
        <w:t xml:space="preserve">Increase in awareness and sensitivity training opportunities for school personnel </w:t>
      </w:r>
      <w:r w:rsidR="002E1798">
        <w:rPr>
          <w:rFonts w:cstheme="minorHAnsi"/>
        </w:rPr>
        <w:br/>
      </w:r>
      <w:r w:rsidRPr="00DA0C9E">
        <w:rPr>
          <w:rFonts w:cstheme="minorHAnsi"/>
        </w:rPr>
        <w:t>and community</w:t>
      </w:r>
    </w:p>
    <w:p w14:paraId="11BD76C3" w14:textId="77777777" w:rsidR="00331864" w:rsidRPr="00DA0C9E" w:rsidRDefault="00331864" w:rsidP="00DA0C9E">
      <w:pPr>
        <w:spacing w:line="240" w:lineRule="auto"/>
        <w:ind w:left="720"/>
        <w:rPr>
          <w:rFonts w:cstheme="minorHAnsi"/>
        </w:rPr>
      </w:pPr>
    </w:p>
    <w:p w14:paraId="57BCF162" w14:textId="5C2ECDFA" w:rsidR="005F1CBF" w:rsidRPr="00DA0C9E" w:rsidRDefault="005F1CBF" w:rsidP="005F1CBF">
      <w:pPr>
        <w:pStyle w:val="BodyText"/>
        <w:numPr>
          <w:ilvl w:val="0"/>
          <w:numId w:val="3"/>
        </w:numPr>
        <w:ind w:left="360"/>
        <w:rPr>
          <w:rFonts w:ascii="Trebuchet MS" w:hAnsi="Trebuchet MS" w:cstheme="minorHAnsi"/>
          <w:szCs w:val="22"/>
        </w:rPr>
      </w:pPr>
      <w:r w:rsidRPr="00DA0C9E">
        <w:rPr>
          <w:rFonts w:ascii="Trebuchet MS" w:hAnsi="Trebuchet MS" w:cstheme="minorHAnsi"/>
          <w:szCs w:val="22"/>
        </w:rPr>
        <w:t>Referrals for medical, dental, other health services, and social services.</w:t>
      </w:r>
    </w:p>
    <w:p w14:paraId="06851CBD" w14:textId="0AA0D893" w:rsidR="005F1CBF" w:rsidRPr="00DA0C9E" w:rsidRDefault="005F1CBF" w:rsidP="00DA0C9E">
      <w:pPr>
        <w:numPr>
          <w:ilvl w:val="0"/>
          <w:numId w:val="2"/>
        </w:numPr>
        <w:tabs>
          <w:tab w:val="clear" w:pos="1080"/>
        </w:tabs>
        <w:spacing w:line="240" w:lineRule="auto"/>
        <w:rPr>
          <w:rFonts w:cstheme="minorHAnsi"/>
        </w:rPr>
      </w:pPr>
      <w:r w:rsidRPr="00DA0C9E">
        <w:rPr>
          <w:rFonts w:cstheme="minorHAnsi"/>
        </w:rPr>
        <w:t>Increased percentage of families referred for services</w:t>
      </w:r>
    </w:p>
    <w:p w14:paraId="3BAC33DC" w14:textId="5DC7F7CE" w:rsidR="005F1CBF" w:rsidRPr="00DA0C9E" w:rsidRDefault="005F1CBF" w:rsidP="00DA0C9E">
      <w:pPr>
        <w:numPr>
          <w:ilvl w:val="0"/>
          <w:numId w:val="2"/>
        </w:numPr>
        <w:tabs>
          <w:tab w:val="clear" w:pos="1080"/>
        </w:tabs>
        <w:spacing w:line="240" w:lineRule="auto"/>
        <w:rPr>
          <w:rFonts w:cstheme="minorHAnsi"/>
        </w:rPr>
      </w:pPr>
      <w:r w:rsidRPr="00DA0C9E">
        <w:rPr>
          <w:rFonts w:cstheme="minorHAnsi"/>
        </w:rPr>
        <w:t>Increased percentage of homeless children who are immunized</w:t>
      </w:r>
    </w:p>
    <w:p w14:paraId="584E5769" w14:textId="5B7A8C40" w:rsidR="005F1CBF" w:rsidRDefault="005F1CBF" w:rsidP="00DA0C9E">
      <w:pPr>
        <w:numPr>
          <w:ilvl w:val="0"/>
          <w:numId w:val="2"/>
        </w:numPr>
        <w:tabs>
          <w:tab w:val="clear" w:pos="1080"/>
        </w:tabs>
        <w:spacing w:line="240" w:lineRule="auto"/>
        <w:rPr>
          <w:rFonts w:cstheme="minorHAnsi"/>
        </w:rPr>
      </w:pPr>
      <w:r w:rsidRPr="00DA0C9E">
        <w:rPr>
          <w:rFonts w:cstheme="minorHAnsi"/>
        </w:rPr>
        <w:t>Increased percentage of pregnant</w:t>
      </w:r>
      <w:r w:rsidR="002E1798">
        <w:rPr>
          <w:rFonts w:cstheme="minorHAnsi"/>
        </w:rPr>
        <w:t>,</w:t>
      </w:r>
      <w:r w:rsidRPr="00DA0C9E">
        <w:rPr>
          <w:rFonts w:cstheme="minorHAnsi"/>
        </w:rPr>
        <w:t xml:space="preserve"> homeless teens receiving prenatal care</w:t>
      </w:r>
    </w:p>
    <w:p w14:paraId="34D73258" w14:textId="77777777" w:rsidR="00331864" w:rsidRPr="00DA0C9E" w:rsidRDefault="00331864" w:rsidP="00DA0C9E">
      <w:pPr>
        <w:spacing w:line="240" w:lineRule="auto"/>
        <w:ind w:left="720"/>
        <w:rPr>
          <w:rFonts w:cstheme="minorHAnsi"/>
        </w:rPr>
      </w:pPr>
    </w:p>
    <w:p w14:paraId="507C44D7" w14:textId="77777777" w:rsidR="005F1CBF" w:rsidRPr="00DA0C9E" w:rsidRDefault="005F1CBF" w:rsidP="005F1CBF">
      <w:pPr>
        <w:pStyle w:val="BodyText"/>
        <w:numPr>
          <w:ilvl w:val="0"/>
          <w:numId w:val="3"/>
        </w:numPr>
        <w:ind w:left="360"/>
        <w:rPr>
          <w:rFonts w:ascii="Trebuchet MS" w:hAnsi="Trebuchet MS" w:cstheme="minorHAnsi"/>
          <w:szCs w:val="22"/>
        </w:rPr>
      </w:pPr>
      <w:r w:rsidRPr="00DA0C9E">
        <w:rPr>
          <w:rFonts w:ascii="Trebuchet MS" w:hAnsi="Trebuchet MS" w:cstheme="minorHAnsi"/>
          <w:szCs w:val="22"/>
        </w:rPr>
        <w:t>Defraying excess cost of transportation.</w:t>
      </w:r>
    </w:p>
    <w:p w14:paraId="4A69C2F2" w14:textId="07635B1B" w:rsidR="005F1CBF" w:rsidRPr="00DA0C9E" w:rsidRDefault="005F1CBF" w:rsidP="00DA0C9E">
      <w:pPr>
        <w:numPr>
          <w:ilvl w:val="0"/>
          <w:numId w:val="2"/>
        </w:numPr>
        <w:tabs>
          <w:tab w:val="clear" w:pos="1080"/>
        </w:tabs>
        <w:spacing w:line="240" w:lineRule="auto"/>
        <w:rPr>
          <w:rFonts w:cstheme="minorHAnsi"/>
        </w:rPr>
      </w:pPr>
      <w:r w:rsidRPr="00DA0C9E">
        <w:rPr>
          <w:rFonts w:cstheme="minorHAnsi"/>
        </w:rPr>
        <w:t>Increase in percentage of homeless children and youth attending school regularly</w:t>
      </w:r>
    </w:p>
    <w:p w14:paraId="5668ABC2" w14:textId="160B4AF8" w:rsidR="005F1CBF" w:rsidRPr="00DA0C9E" w:rsidRDefault="005F1CBF" w:rsidP="00DA0C9E">
      <w:pPr>
        <w:numPr>
          <w:ilvl w:val="0"/>
          <w:numId w:val="2"/>
        </w:numPr>
        <w:tabs>
          <w:tab w:val="clear" w:pos="1080"/>
        </w:tabs>
        <w:spacing w:line="240" w:lineRule="auto"/>
        <w:rPr>
          <w:rFonts w:cstheme="minorHAnsi"/>
        </w:rPr>
      </w:pPr>
      <w:r w:rsidRPr="00DA0C9E">
        <w:rPr>
          <w:rFonts w:cstheme="minorHAnsi"/>
        </w:rPr>
        <w:t>Increase in the percentage of homeless children and youth attending the school of origin, with the approval of the parent</w:t>
      </w:r>
      <w:r w:rsidR="002E1798">
        <w:rPr>
          <w:rFonts w:cstheme="minorHAnsi"/>
        </w:rPr>
        <w:t xml:space="preserve"> or </w:t>
      </w:r>
      <w:r w:rsidRPr="00DA0C9E">
        <w:rPr>
          <w:rFonts w:cstheme="minorHAnsi"/>
        </w:rPr>
        <w:t>guardian</w:t>
      </w:r>
    </w:p>
    <w:p w14:paraId="08921642" w14:textId="4A47D18D" w:rsidR="005F1CBF" w:rsidRDefault="005F1CBF" w:rsidP="00DA0C9E">
      <w:pPr>
        <w:numPr>
          <w:ilvl w:val="0"/>
          <w:numId w:val="2"/>
        </w:numPr>
        <w:tabs>
          <w:tab w:val="clear" w:pos="1080"/>
        </w:tabs>
        <w:spacing w:line="240" w:lineRule="auto"/>
        <w:rPr>
          <w:rFonts w:cstheme="minorHAnsi"/>
        </w:rPr>
      </w:pPr>
      <w:r w:rsidRPr="00DA0C9E">
        <w:rPr>
          <w:rFonts w:cstheme="minorHAnsi"/>
        </w:rPr>
        <w:t xml:space="preserve">Decrease in number of days </w:t>
      </w:r>
      <w:r w:rsidR="002E1798">
        <w:rPr>
          <w:rFonts w:cstheme="minorHAnsi"/>
        </w:rPr>
        <w:t xml:space="preserve">that </w:t>
      </w:r>
      <w:r w:rsidRPr="00DA0C9E">
        <w:rPr>
          <w:rFonts w:cstheme="minorHAnsi"/>
        </w:rPr>
        <w:t>homeless students cannot attend school due to lack of transportation</w:t>
      </w:r>
    </w:p>
    <w:p w14:paraId="709E14B7" w14:textId="77777777" w:rsidR="00331864" w:rsidRPr="00DA0C9E" w:rsidRDefault="00331864" w:rsidP="00DA0C9E">
      <w:pPr>
        <w:spacing w:line="240" w:lineRule="auto"/>
        <w:ind w:left="720"/>
        <w:rPr>
          <w:rFonts w:cstheme="minorHAnsi"/>
        </w:rPr>
      </w:pPr>
    </w:p>
    <w:p w14:paraId="676CA137" w14:textId="77777777" w:rsidR="005F1CBF" w:rsidRPr="00DA0C9E" w:rsidRDefault="005F1CBF" w:rsidP="005F1CBF">
      <w:pPr>
        <w:pStyle w:val="ListParagraph"/>
        <w:numPr>
          <w:ilvl w:val="0"/>
          <w:numId w:val="3"/>
        </w:numPr>
        <w:ind w:left="360"/>
        <w:contextualSpacing w:val="0"/>
        <w:rPr>
          <w:rFonts w:ascii="Trebuchet MS" w:hAnsi="Trebuchet MS" w:cstheme="minorHAnsi"/>
          <w:sz w:val="22"/>
          <w:szCs w:val="22"/>
        </w:rPr>
      </w:pPr>
      <w:r w:rsidRPr="00DA0C9E">
        <w:rPr>
          <w:rFonts w:ascii="Trebuchet MS" w:hAnsi="Trebuchet MS" w:cstheme="minorHAnsi"/>
          <w:sz w:val="22"/>
          <w:szCs w:val="22"/>
        </w:rPr>
        <w:t>Provision of developmentally appropriate early childhood education programs not otherwise provided.</w:t>
      </w:r>
    </w:p>
    <w:p w14:paraId="4D71A082" w14:textId="2555B219" w:rsidR="005F1CBF" w:rsidRDefault="005F1CBF">
      <w:pPr>
        <w:pStyle w:val="ListParagraph"/>
        <w:numPr>
          <w:ilvl w:val="0"/>
          <w:numId w:val="5"/>
        </w:numPr>
        <w:contextualSpacing w:val="0"/>
        <w:rPr>
          <w:rFonts w:ascii="Trebuchet MS" w:hAnsi="Trebuchet MS" w:cstheme="minorHAnsi"/>
          <w:sz w:val="22"/>
          <w:szCs w:val="22"/>
        </w:rPr>
      </w:pPr>
      <w:r w:rsidRPr="00DA0C9E">
        <w:rPr>
          <w:rFonts w:ascii="Trebuchet MS" w:hAnsi="Trebuchet MS" w:cstheme="minorHAnsi"/>
          <w:sz w:val="22"/>
          <w:szCs w:val="22"/>
        </w:rPr>
        <w:t>Increase in the enrollment and attendance of homeless infants, toddlers, and preschoolers in local programs such as Early Intervention, Virginia Preschool Initiative, and Head Start</w:t>
      </w:r>
    </w:p>
    <w:p w14:paraId="7930B5FE" w14:textId="77777777" w:rsidR="00331864" w:rsidRPr="00DA0C9E" w:rsidRDefault="00331864" w:rsidP="00DA0C9E">
      <w:pPr>
        <w:pStyle w:val="ListParagraph"/>
        <w:contextualSpacing w:val="0"/>
        <w:rPr>
          <w:rFonts w:ascii="Trebuchet MS" w:hAnsi="Trebuchet MS" w:cstheme="minorHAnsi"/>
          <w:sz w:val="22"/>
          <w:szCs w:val="22"/>
        </w:rPr>
      </w:pPr>
    </w:p>
    <w:p w14:paraId="1B2779CA" w14:textId="77777777" w:rsidR="005F1CBF" w:rsidRPr="00DA0C9E" w:rsidRDefault="005F1CBF" w:rsidP="005F1CBF">
      <w:pPr>
        <w:pStyle w:val="ListParagraph"/>
        <w:numPr>
          <w:ilvl w:val="0"/>
          <w:numId w:val="3"/>
        </w:numPr>
        <w:ind w:left="360"/>
        <w:contextualSpacing w:val="0"/>
        <w:rPr>
          <w:rFonts w:ascii="Trebuchet MS" w:hAnsi="Trebuchet MS" w:cstheme="minorHAnsi"/>
          <w:sz w:val="22"/>
          <w:szCs w:val="22"/>
        </w:rPr>
      </w:pPr>
      <w:r w:rsidRPr="00DA0C9E">
        <w:rPr>
          <w:rFonts w:ascii="Trebuchet MS" w:hAnsi="Trebuchet MS" w:cstheme="minorHAnsi"/>
          <w:sz w:val="22"/>
          <w:szCs w:val="22"/>
        </w:rPr>
        <w:t>Provision of services and assistance to attract, engage, and retain homeless children and youth and unaccompanied youth in public school programs.</w:t>
      </w:r>
    </w:p>
    <w:p w14:paraId="5477F6B3" w14:textId="403EF6AC" w:rsidR="005F1CBF" w:rsidRPr="00DA0C9E" w:rsidRDefault="005F1CBF" w:rsidP="00DA0C9E">
      <w:pPr>
        <w:numPr>
          <w:ilvl w:val="0"/>
          <w:numId w:val="2"/>
        </w:numPr>
        <w:tabs>
          <w:tab w:val="clear" w:pos="1080"/>
        </w:tabs>
        <w:spacing w:line="240" w:lineRule="auto"/>
        <w:rPr>
          <w:rFonts w:cstheme="minorHAnsi"/>
        </w:rPr>
      </w:pPr>
      <w:r w:rsidRPr="00DA0C9E">
        <w:rPr>
          <w:rFonts w:cstheme="minorHAnsi"/>
        </w:rPr>
        <w:t>Documentation of identification procedures and support services provided</w:t>
      </w:r>
    </w:p>
    <w:p w14:paraId="19401356" w14:textId="4A8A0644" w:rsidR="005F1CBF" w:rsidRDefault="005F1CBF" w:rsidP="00DA0C9E">
      <w:pPr>
        <w:numPr>
          <w:ilvl w:val="0"/>
          <w:numId w:val="2"/>
        </w:numPr>
        <w:tabs>
          <w:tab w:val="clear" w:pos="1080"/>
        </w:tabs>
        <w:spacing w:line="240" w:lineRule="auto"/>
        <w:rPr>
          <w:rFonts w:cstheme="minorHAnsi"/>
        </w:rPr>
      </w:pPr>
      <w:r w:rsidRPr="00DA0C9E">
        <w:rPr>
          <w:rFonts w:cstheme="minorHAnsi"/>
        </w:rPr>
        <w:t>Increase in the percentage of homeless youth completing school</w:t>
      </w:r>
    </w:p>
    <w:p w14:paraId="7E39E9F8" w14:textId="77777777" w:rsidR="005052FE" w:rsidRPr="00DA0C9E" w:rsidRDefault="005052FE" w:rsidP="00DA0C9E">
      <w:pPr>
        <w:spacing w:line="240" w:lineRule="auto"/>
        <w:ind w:left="720"/>
        <w:rPr>
          <w:rFonts w:cstheme="minorHAnsi"/>
        </w:rPr>
      </w:pPr>
    </w:p>
    <w:p w14:paraId="4337C8D7" w14:textId="77777777" w:rsidR="006D4D51" w:rsidRDefault="006D4D51">
      <w:pPr>
        <w:spacing w:after="160" w:line="259" w:lineRule="auto"/>
        <w:rPr>
          <w:rFonts w:eastAsia="Times New Roman" w:cstheme="minorHAnsi"/>
        </w:rPr>
      </w:pPr>
      <w:r>
        <w:rPr>
          <w:rFonts w:cstheme="minorHAnsi"/>
        </w:rPr>
        <w:br w:type="page"/>
      </w:r>
    </w:p>
    <w:p w14:paraId="4A3289B5" w14:textId="11AD5F90" w:rsidR="005F1CBF" w:rsidRPr="00DA0C9E" w:rsidRDefault="005F1CBF" w:rsidP="005F1CBF">
      <w:pPr>
        <w:pStyle w:val="ListParagraph"/>
        <w:numPr>
          <w:ilvl w:val="0"/>
          <w:numId w:val="3"/>
        </w:numPr>
        <w:ind w:left="360"/>
        <w:contextualSpacing w:val="0"/>
        <w:rPr>
          <w:rFonts w:ascii="Trebuchet MS" w:hAnsi="Trebuchet MS" w:cstheme="minorHAnsi"/>
          <w:sz w:val="22"/>
          <w:szCs w:val="22"/>
        </w:rPr>
      </w:pPr>
      <w:r w:rsidRPr="00DA0C9E">
        <w:rPr>
          <w:rFonts w:ascii="Trebuchet MS" w:hAnsi="Trebuchet MS" w:cstheme="minorHAnsi"/>
          <w:sz w:val="22"/>
          <w:szCs w:val="22"/>
        </w:rPr>
        <w:lastRenderedPageBreak/>
        <w:t>Before- and after-school, mentoring, and summer programs with a teacher or other qualified individual.</w:t>
      </w:r>
    </w:p>
    <w:p w14:paraId="0FD9B8D4" w14:textId="45055B74" w:rsidR="005F1CBF" w:rsidRPr="00DA0C9E" w:rsidRDefault="005F1CBF" w:rsidP="00DA0C9E">
      <w:pPr>
        <w:numPr>
          <w:ilvl w:val="0"/>
          <w:numId w:val="2"/>
        </w:numPr>
        <w:tabs>
          <w:tab w:val="clear" w:pos="1080"/>
        </w:tabs>
        <w:spacing w:line="240" w:lineRule="auto"/>
        <w:rPr>
          <w:rFonts w:cstheme="minorHAnsi"/>
        </w:rPr>
      </w:pPr>
      <w:r w:rsidRPr="00DA0C9E">
        <w:rPr>
          <w:rFonts w:cstheme="minorHAnsi"/>
        </w:rPr>
        <w:t>Increase in hours of education programs for homeless children and youth during non-school time</w:t>
      </w:r>
    </w:p>
    <w:p w14:paraId="2E9448DA" w14:textId="263CD9B4" w:rsidR="005F1CBF" w:rsidRDefault="005F1CBF" w:rsidP="00DA0C9E">
      <w:pPr>
        <w:numPr>
          <w:ilvl w:val="0"/>
          <w:numId w:val="2"/>
        </w:numPr>
        <w:tabs>
          <w:tab w:val="clear" w:pos="1080"/>
        </w:tabs>
        <w:spacing w:line="240" w:lineRule="auto"/>
        <w:rPr>
          <w:rFonts w:cstheme="minorHAnsi"/>
        </w:rPr>
      </w:pPr>
      <w:r w:rsidRPr="00DA0C9E">
        <w:rPr>
          <w:rFonts w:cstheme="minorHAnsi"/>
        </w:rPr>
        <w:t>Improved school performance of participants as based on testing, grades, teachers’ assessments, etc.</w:t>
      </w:r>
    </w:p>
    <w:p w14:paraId="077885D7" w14:textId="77777777" w:rsidR="00331864" w:rsidRPr="00DA0C9E" w:rsidRDefault="00331864" w:rsidP="00DA0C9E">
      <w:pPr>
        <w:spacing w:line="240" w:lineRule="auto"/>
        <w:ind w:left="720"/>
        <w:rPr>
          <w:rFonts w:cstheme="minorHAnsi"/>
        </w:rPr>
      </w:pPr>
    </w:p>
    <w:p w14:paraId="09BB90A4" w14:textId="77777777" w:rsidR="005F1CBF" w:rsidRPr="00DA0C9E" w:rsidRDefault="005F1CBF" w:rsidP="005F1CBF">
      <w:pPr>
        <w:pStyle w:val="ListParagraph"/>
        <w:numPr>
          <w:ilvl w:val="0"/>
          <w:numId w:val="3"/>
        </w:numPr>
        <w:ind w:left="360"/>
        <w:contextualSpacing w:val="0"/>
        <w:rPr>
          <w:rFonts w:ascii="Trebuchet MS" w:hAnsi="Trebuchet MS" w:cstheme="minorHAnsi"/>
          <w:sz w:val="22"/>
          <w:szCs w:val="22"/>
        </w:rPr>
      </w:pPr>
      <w:r w:rsidRPr="00DA0C9E">
        <w:rPr>
          <w:rFonts w:ascii="Trebuchet MS" w:hAnsi="Trebuchet MS" w:cstheme="minorHAnsi"/>
          <w:sz w:val="22"/>
          <w:szCs w:val="22"/>
        </w:rPr>
        <w:t>The payment of fees and other costs associated with tracking, obtaining, and transferring records necessary to enroll homeless children and youth.</w:t>
      </w:r>
    </w:p>
    <w:p w14:paraId="7BA894F4" w14:textId="799240B6" w:rsidR="005F1CBF" w:rsidRPr="00DA0C9E" w:rsidRDefault="005F1CBF" w:rsidP="00DA0C9E">
      <w:pPr>
        <w:numPr>
          <w:ilvl w:val="0"/>
          <w:numId w:val="2"/>
        </w:numPr>
        <w:tabs>
          <w:tab w:val="clear" w:pos="1080"/>
          <w:tab w:val="num" w:pos="720"/>
        </w:tabs>
        <w:spacing w:line="240" w:lineRule="auto"/>
        <w:rPr>
          <w:rFonts w:cstheme="minorHAnsi"/>
        </w:rPr>
      </w:pPr>
      <w:r w:rsidRPr="00DA0C9E">
        <w:rPr>
          <w:rFonts w:cstheme="minorHAnsi"/>
        </w:rPr>
        <w:t>Decrease in amount of time used to obtain records of homeless children and youth.</w:t>
      </w:r>
    </w:p>
    <w:p w14:paraId="0D674962" w14:textId="749AB48F" w:rsidR="005F1CBF" w:rsidRDefault="005F1CBF" w:rsidP="00DA0C9E">
      <w:pPr>
        <w:numPr>
          <w:ilvl w:val="0"/>
          <w:numId w:val="2"/>
        </w:numPr>
        <w:tabs>
          <w:tab w:val="clear" w:pos="1080"/>
          <w:tab w:val="num" w:pos="720"/>
        </w:tabs>
        <w:spacing w:line="240" w:lineRule="auto"/>
        <w:rPr>
          <w:rFonts w:cstheme="minorHAnsi"/>
        </w:rPr>
      </w:pPr>
      <w:r w:rsidRPr="00DA0C9E">
        <w:rPr>
          <w:rFonts w:cstheme="minorHAnsi"/>
        </w:rPr>
        <w:t xml:space="preserve">New schools of former LEA program participants receive information on students promptly; students </w:t>
      </w:r>
      <w:proofErr w:type="gramStart"/>
      <w:r w:rsidRPr="00DA0C9E">
        <w:rPr>
          <w:rFonts w:cstheme="minorHAnsi"/>
        </w:rPr>
        <w:t>are tracked</w:t>
      </w:r>
      <w:proofErr w:type="gramEnd"/>
      <w:r w:rsidRPr="00DA0C9E">
        <w:rPr>
          <w:rFonts w:cstheme="minorHAnsi"/>
        </w:rPr>
        <w:t xml:space="preserve"> into future schools and communities.</w:t>
      </w:r>
    </w:p>
    <w:p w14:paraId="6E0DD1C6" w14:textId="77777777" w:rsidR="00331864" w:rsidRPr="00DA0C9E" w:rsidRDefault="00331864" w:rsidP="00DA0C9E">
      <w:pPr>
        <w:spacing w:line="240" w:lineRule="auto"/>
        <w:ind w:left="720"/>
        <w:rPr>
          <w:rFonts w:cstheme="minorHAnsi"/>
        </w:rPr>
      </w:pPr>
    </w:p>
    <w:p w14:paraId="4E76E814" w14:textId="77777777" w:rsidR="005F1CBF" w:rsidRPr="00DA0C9E" w:rsidRDefault="005F1CBF" w:rsidP="005F1CBF">
      <w:pPr>
        <w:pStyle w:val="ListParagraph"/>
        <w:numPr>
          <w:ilvl w:val="0"/>
          <w:numId w:val="3"/>
        </w:numPr>
        <w:ind w:left="360"/>
        <w:contextualSpacing w:val="0"/>
        <w:rPr>
          <w:rFonts w:ascii="Trebuchet MS" w:hAnsi="Trebuchet MS" w:cstheme="minorHAnsi"/>
          <w:sz w:val="22"/>
          <w:szCs w:val="22"/>
        </w:rPr>
      </w:pPr>
      <w:r w:rsidRPr="00DA0C9E">
        <w:rPr>
          <w:rFonts w:ascii="Trebuchet MS" w:hAnsi="Trebuchet MS" w:cstheme="minorHAnsi"/>
          <w:sz w:val="22"/>
          <w:szCs w:val="22"/>
        </w:rPr>
        <w:t>Provision of education and training to parents of homeless students about educational rights and resources that are available.</w:t>
      </w:r>
    </w:p>
    <w:p w14:paraId="42B218F0" w14:textId="7AC98292" w:rsidR="005F1CBF" w:rsidRPr="00DA0C9E" w:rsidRDefault="005F1CBF" w:rsidP="00DA0C9E">
      <w:pPr>
        <w:numPr>
          <w:ilvl w:val="0"/>
          <w:numId w:val="2"/>
        </w:numPr>
        <w:tabs>
          <w:tab w:val="clear" w:pos="1080"/>
          <w:tab w:val="num" w:pos="720"/>
        </w:tabs>
        <w:spacing w:line="240" w:lineRule="auto"/>
        <w:rPr>
          <w:rFonts w:cstheme="minorHAnsi"/>
        </w:rPr>
      </w:pPr>
      <w:r w:rsidRPr="00DA0C9E">
        <w:rPr>
          <w:rFonts w:cstheme="minorHAnsi"/>
        </w:rPr>
        <w:t>Brochures, newsletters, posters, etc., distributed to parents and providers, on the rights of homeless children to an appropriate education</w:t>
      </w:r>
    </w:p>
    <w:p w14:paraId="45738894" w14:textId="1FA31001" w:rsidR="005F1CBF" w:rsidRPr="00DA0C9E" w:rsidRDefault="005F1CBF" w:rsidP="00DA0C9E">
      <w:pPr>
        <w:numPr>
          <w:ilvl w:val="0"/>
          <w:numId w:val="2"/>
        </w:numPr>
        <w:tabs>
          <w:tab w:val="clear" w:pos="1080"/>
          <w:tab w:val="num" w:pos="720"/>
        </w:tabs>
        <w:spacing w:line="240" w:lineRule="auto"/>
        <w:rPr>
          <w:rFonts w:cstheme="minorHAnsi"/>
        </w:rPr>
      </w:pPr>
      <w:r w:rsidRPr="00DA0C9E">
        <w:rPr>
          <w:rFonts w:cstheme="minorHAnsi"/>
        </w:rPr>
        <w:t>Increase in homeless parent and youth calls regarding rights and resources</w:t>
      </w:r>
    </w:p>
    <w:p w14:paraId="7C4B63FD" w14:textId="4DA9BEAB" w:rsidR="005F1CBF" w:rsidRDefault="005F1CBF" w:rsidP="00DA0C9E">
      <w:pPr>
        <w:numPr>
          <w:ilvl w:val="0"/>
          <w:numId w:val="2"/>
        </w:numPr>
        <w:tabs>
          <w:tab w:val="clear" w:pos="1080"/>
          <w:tab w:val="num" w:pos="720"/>
        </w:tabs>
        <w:spacing w:line="240" w:lineRule="auto"/>
        <w:rPr>
          <w:rFonts w:cstheme="minorHAnsi"/>
        </w:rPr>
      </w:pPr>
      <w:r w:rsidRPr="00DA0C9E">
        <w:rPr>
          <w:rFonts w:cstheme="minorHAnsi"/>
        </w:rPr>
        <w:t>Increase in percentage of homeless families involved in school enrollment decisions</w:t>
      </w:r>
    </w:p>
    <w:p w14:paraId="7531ABB7" w14:textId="77777777" w:rsidR="005052FE" w:rsidRPr="00DA0C9E" w:rsidRDefault="005052FE" w:rsidP="00DA0C9E">
      <w:pPr>
        <w:spacing w:line="240" w:lineRule="auto"/>
        <w:ind w:left="720"/>
        <w:rPr>
          <w:rFonts w:cstheme="minorHAnsi"/>
        </w:rPr>
      </w:pPr>
    </w:p>
    <w:p w14:paraId="7347D306" w14:textId="77777777" w:rsidR="005F1CBF" w:rsidRPr="00DA0C9E" w:rsidRDefault="005F1CBF" w:rsidP="005F1CBF">
      <w:pPr>
        <w:pStyle w:val="ListParagraph"/>
        <w:numPr>
          <w:ilvl w:val="0"/>
          <w:numId w:val="3"/>
        </w:numPr>
        <w:ind w:left="360"/>
        <w:contextualSpacing w:val="0"/>
        <w:rPr>
          <w:rFonts w:ascii="Trebuchet MS" w:hAnsi="Trebuchet MS" w:cstheme="minorHAnsi"/>
          <w:sz w:val="22"/>
          <w:szCs w:val="22"/>
        </w:rPr>
      </w:pPr>
      <w:r w:rsidRPr="00DA0C9E">
        <w:rPr>
          <w:rFonts w:ascii="Trebuchet MS" w:hAnsi="Trebuchet MS" w:cstheme="minorHAnsi"/>
          <w:sz w:val="22"/>
          <w:szCs w:val="22"/>
        </w:rPr>
        <w:t>Coordination between schools and service agencies.</w:t>
      </w:r>
    </w:p>
    <w:p w14:paraId="25777F99" w14:textId="04048AD4" w:rsidR="005F1CBF" w:rsidRPr="00DA0C9E" w:rsidRDefault="005F1CBF" w:rsidP="00DA0C9E">
      <w:pPr>
        <w:numPr>
          <w:ilvl w:val="0"/>
          <w:numId w:val="2"/>
        </w:numPr>
        <w:tabs>
          <w:tab w:val="clear" w:pos="1080"/>
          <w:tab w:val="num" w:pos="720"/>
        </w:tabs>
        <w:spacing w:line="240" w:lineRule="auto"/>
        <w:rPr>
          <w:rFonts w:cstheme="minorHAnsi"/>
        </w:rPr>
      </w:pPr>
      <w:r w:rsidRPr="00DA0C9E">
        <w:rPr>
          <w:rFonts w:cstheme="minorHAnsi"/>
        </w:rPr>
        <w:t xml:space="preserve">Increase in numbers of agencies participating in school programs </w:t>
      </w:r>
    </w:p>
    <w:p w14:paraId="7466D224" w14:textId="3D4E9F4A" w:rsidR="005F1CBF" w:rsidRDefault="005F1CBF" w:rsidP="00DA0C9E">
      <w:pPr>
        <w:numPr>
          <w:ilvl w:val="0"/>
          <w:numId w:val="2"/>
        </w:numPr>
        <w:tabs>
          <w:tab w:val="clear" w:pos="1080"/>
          <w:tab w:val="num" w:pos="720"/>
        </w:tabs>
        <w:spacing w:line="240" w:lineRule="auto"/>
        <w:rPr>
          <w:rFonts w:cstheme="minorHAnsi"/>
        </w:rPr>
      </w:pPr>
      <w:r w:rsidRPr="00DA0C9E">
        <w:rPr>
          <w:rFonts w:cstheme="minorHAnsi"/>
        </w:rPr>
        <w:t>Increase in number of homeless families and youth receiving case-managed services from collaborating agencies</w:t>
      </w:r>
    </w:p>
    <w:p w14:paraId="49264F63" w14:textId="77777777" w:rsidR="005052FE" w:rsidRPr="00DA0C9E" w:rsidRDefault="005052FE" w:rsidP="00DA0C9E">
      <w:pPr>
        <w:spacing w:line="240" w:lineRule="auto"/>
        <w:ind w:left="720"/>
        <w:rPr>
          <w:rFonts w:cstheme="minorHAnsi"/>
        </w:rPr>
      </w:pPr>
    </w:p>
    <w:p w14:paraId="2798ACCF" w14:textId="77777777" w:rsidR="005F1CBF" w:rsidRPr="00DA0C9E" w:rsidRDefault="005F1CBF" w:rsidP="005F1CBF">
      <w:pPr>
        <w:pStyle w:val="ListParagraph"/>
        <w:numPr>
          <w:ilvl w:val="0"/>
          <w:numId w:val="3"/>
        </w:numPr>
        <w:ind w:left="360"/>
        <w:contextualSpacing w:val="0"/>
        <w:rPr>
          <w:rFonts w:ascii="Trebuchet MS" w:hAnsi="Trebuchet MS" w:cstheme="minorHAnsi"/>
          <w:sz w:val="22"/>
          <w:szCs w:val="22"/>
        </w:rPr>
      </w:pPr>
      <w:r w:rsidRPr="00DA0C9E">
        <w:rPr>
          <w:rFonts w:ascii="Trebuchet MS" w:hAnsi="Trebuchet MS" w:cstheme="minorHAnsi"/>
          <w:sz w:val="22"/>
          <w:szCs w:val="22"/>
        </w:rPr>
        <w:t>Provision of specialized instructional support services (including violence prevention counseling) and referrals for such services.</w:t>
      </w:r>
    </w:p>
    <w:p w14:paraId="272A533F" w14:textId="0C419D2C" w:rsidR="005F1CBF" w:rsidRDefault="005F1CBF">
      <w:pPr>
        <w:pStyle w:val="ListParagraph"/>
        <w:numPr>
          <w:ilvl w:val="0"/>
          <w:numId w:val="5"/>
        </w:numPr>
        <w:contextualSpacing w:val="0"/>
        <w:rPr>
          <w:rFonts w:ascii="Trebuchet MS" w:hAnsi="Trebuchet MS" w:cstheme="minorHAnsi"/>
          <w:sz w:val="22"/>
          <w:szCs w:val="22"/>
        </w:rPr>
      </w:pPr>
      <w:r w:rsidRPr="00DA0C9E">
        <w:rPr>
          <w:rFonts w:ascii="Trebuchet MS" w:hAnsi="Trebuchet MS" w:cstheme="minorHAnsi"/>
          <w:sz w:val="22"/>
          <w:szCs w:val="22"/>
        </w:rPr>
        <w:t>Documentation of referrals and participation rates</w:t>
      </w:r>
    </w:p>
    <w:p w14:paraId="5109CF8C" w14:textId="77777777" w:rsidR="005052FE" w:rsidRPr="00DA0C9E" w:rsidRDefault="005052FE" w:rsidP="00DA0C9E">
      <w:pPr>
        <w:pStyle w:val="ListParagraph"/>
        <w:contextualSpacing w:val="0"/>
        <w:rPr>
          <w:rFonts w:ascii="Trebuchet MS" w:hAnsi="Trebuchet MS" w:cstheme="minorHAnsi"/>
          <w:sz w:val="22"/>
          <w:szCs w:val="22"/>
        </w:rPr>
      </w:pPr>
    </w:p>
    <w:p w14:paraId="1DC86DC2" w14:textId="77777777" w:rsidR="005F1CBF" w:rsidRPr="00DA0C9E" w:rsidRDefault="005F1CBF" w:rsidP="005F1CBF">
      <w:pPr>
        <w:pStyle w:val="ListParagraph"/>
        <w:numPr>
          <w:ilvl w:val="0"/>
          <w:numId w:val="3"/>
        </w:numPr>
        <w:ind w:left="360"/>
        <w:contextualSpacing w:val="0"/>
        <w:rPr>
          <w:rFonts w:ascii="Trebuchet MS" w:hAnsi="Trebuchet MS" w:cstheme="minorHAnsi"/>
          <w:sz w:val="22"/>
          <w:szCs w:val="22"/>
        </w:rPr>
      </w:pPr>
      <w:r w:rsidRPr="00DA0C9E">
        <w:rPr>
          <w:rFonts w:ascii="Trebuchet MS" w:hAnsi="Trebuchet MS" w:cstheme="minorHAnsi"/>
          <w:sz w:val="22"/>
          <w:szCs w:val="22"/>
        </w:rPr>
        <w:t>Addressing needs of homeless children and youth arising from domestic violence and parental mental health and substance abuse problems.</w:t>
      </w:r>
    </w:p>
    <w:p w14:paraId="2D276519" w14:textId="0256BD0B" w:rsidR="005F1CBF" w:rsidRDefault="005F1CBF">
      <w:pPr>
        <w:pStyle w:val="ListParagraph"/>
        <w:numPr>
          <w:ilvl w:val="0"/>
          <w:numId w:val="5"/>
        </w:numPr>
        <w:contextualSpacing w:val="0"/>
        <w:rPr>
          <w:rFonts w:ascii="Trebuchet MS" w:hAnsi="Trebuchet MS" w:cstheme="minorHAnsi"/>
          <w:sz w:val="22"/>
          <w:szCs w:val="22"/>
        </w:rPr>
      </w:pPr>
      <w:r w:rsidRPr="00DA0C9E">
        <w:rPr>
          <w:rFonts w:ascii="Trebuchet MS" w:hAnsi="Trebuchet MS" w:cstheme="minorHAnsi"/>
          <w:sz w:val="22"/>
          <w:szCs w:val="22"/>
        </w:rPr>
        <w:t>Increase in education services (</w:t>
      </w:r>
      <w:r w:rsidR="006D4D51">
        <w:rPr>
          <w:rFonts w:ascii="Trebuchet MS" w:hAnsi="Trebuchet MS" w:cstheme="minorHAnsi"/>
          <w:sz w:val="22"/>
          <w:szCs w:val="22"/>
        </w:rPr>
        <w:t>e.g.,</w:t>
      </w:r>
      <w:r w:rsidRPr="00DA0C9E">
        <w:rPr>
          <w:rFonts w:ascii="Trebuchet MS" w:hAnsi="Trebuchet MS" w:cstheme="minorHAnsi"/>
          <w:sz w:val="22"/>
          <w:szCs w:val="22"/>
        </w:rPr>
        <w:t xml:space="preserve"> tutoring, adaptation of space for studying) for children at domestic violence shelters</w:t>
      </w:r>
    </w:p>
    <w:p w14:paraId="14B2A17F" w14:textId="77777777" w:rsidR="005052FE" w:rsidRPr="00DA0C9E" w:rsidRDefault="005052FE" w:rsidP="00DA0C9E">
      <w:pPr>
        <w:pStyle w:val="ListParagraph"/>
        <w:contextualSpacing w:val="0"/>
        <w:rPr>
          <w:rFonts w:ascii="Trebuchet MS" w:hAnsi="Trebuchet MS" w:cstheme="minorHAnsi"/>
          <w:sz w:val="22"/>
          <w:szCs w:val="22"/>
        </w:rPr>
      </w:pPr>
    </w:p>
    <w:p w14:paraId="5B5E3DB5" w14:textId="549EF92E" w:rsidR="005F1CBF" w:rsidRPr="00DA0C9E" w:rsidRDefault="005F1CBF" w:rsidP="005F1CBF">
      <w:pPr>
        <w:pStyle w:val="ListParagraph"/>
        <w:numPr>
          <w:ilvl w:val="0"/>
          <w:numId w:val="3"/>
        </w:numPr>
        <w:ind w:left="360"/>
        <w:contextualSpacing w:val="0"/>
        <w:rPr>
          <w:rFonts w:ascii="Trebuchet MS" w:hAnsi="Trebuchet MS" w:cstheme="minorHAnsi"/>
          <w:sz w:val="22"/>
          <w:szCs w:val="22"/>
        </w:rPr>
      </w:pPr>
      <w:r w:rsidRPr="00DA0C9E">
        <w:rPr>
          <w:rFonts w:ascii="Trebuchet MS" w:hAnsi="Trebuchet MS" w:cstheme="minorHAnsi"/>
          <w:sz w:val="22"/>
          <w:szCs w:val="22"/>
        </w:rPr>
        <w:t>Adaptation of space</w:t>
      </w:r>
      <w:r w:rsidR="006D4D51">
        <w:rPr>
          <w:rFonts w:ascii="Trebuchet MS" w:hAnsi="Trebuchet MS" w:cstheme="minorHAnsi"/>
          <w:sz w:val="22"/>
          <w:szCs w:val="22"/>
        </w:rPr>
        <w:t xml:space="preserve"> and</w:t>
      </w:r>
      <w:r w:rsidR="006D4D51" w:rsidRPr="00DA0C9E">
        <w:rPr>
          <w:rFonts w:ascii="Trebuchet MS" w:hAnsi="Trebuchet MS" w:cstheme="minorHAnsi"/>
          <w:sz w:val="22"/>
          <w:szCs w:val="22"/>
        </w:rPr>
        <w:t xml:space="preserve"> </w:t>
      </w:r>
      <w:r w:rsidRPr="00DA0C9E">
        <w:rPr>
          <w:rFonts w:ascii="Trebuchet MS" w:hAnsi="Trebuchet MS" w:cstheme="minorHAnsi"/>
          <w:sz w:val="22"/>
          <w:szCs w:val="22"/>
        </w:rPr>
        <w:t>purchase of supplies for non-school facilities.</w:t>
      </w:r>
    </w:p>
    <w:p w14:paraId="4972297C" w14:textId="71CA3DAA" w:rsidR="005F1CBF" w:rsidRDefault="005F1CBF" w:rsidP="00DA0C9E">
      <w:pPr>
        <w:pStyle w:val="ListParagraph"/>
        <w:numPr>
          <w:ilvl w:val="0"/>
          <w:numId w:val="5"/>
        </w:numPr>
        <w:tabs>
          <w:tab w:val="num" w:pos="900"/>
        </w:tabs>
        <w:contextualSpacing w:val="0"/>
        <w:rPr>
          <w:rFonts w:ascii="Trebuchet MS" w:hAnsi="Trebuchet MS" w:cstheme="minorHAnsi"/>
          <w:sz w:val="22"/>
          <w:szCs w:val="22"/>
        </w:rPr>
      </w:pPr>
      <w:r w:rsidRPr="00DA0C9E">
        <w:rPr>
          <w:rFonts w:ascii="Trebuchet MS" w:hAnsi="Trebuchet MS" w:cstheme="minorHAnsi"/>
          <w:sz w:val="22"/>
          <w:szCs w:val="22"/>
        </w:rPr>
        <w:t>Increase in number of shelters with homework rooms, libraries, and tutorial supplies</w:t>
      </w:r>
    </w:p>
    <w:p w14:paraId="3096D893" w14:textId="77777777" w:rsidR="005052FE" w:rsidRPr="00DA0C9E" w:rsidRDefault="005052FE" w:rsidP="00DA0C9E">
      <w:pPr>
        <w:pStyle w:val="ListParagraph"/>
        <w:contextualSpacing w:val="0"/>
        <w:rPr>
          <w:rFonts w:ascii="Trebuchet MS" w:hAnsi="Trebuchet MS" w:cstheme="minorHAnsi"/>
          <w:sz w:val="22"/>
          <w:szCs w:val="22"/>
        </w:rPr>
      </w:pPr>
    </w:p>
    <w:p w14:paraId="3BAE66FE" w14:textId="77777777" w:rsidR="005F1CBF" w:rsidRPr="00DA0C9E" w:rsidRDefault="005F1CBF" w:rsidP="005F1CBF">
      <w:pPr>
        <w:pStyle w:val="ListParagraph"/>
        <w:numPr>
          <w:ilvl w:val="0"/>
          <w:numId w:val="3"/>
        </w:numPr>
        <w:ind w:left="360"/>
        <w:contextualSpacing w:val="0"/>
        <w:rPr>
          <w:rFonts w:ascii="Trebuchet MS" w:hAnsi="Trebuchet MS" w:cstheme="minorHAnsi"/>
          <w:sz w:val="22"/>
          <w:szCs w:val="22"/>
        </w:rPr>
      </w:pPr>
      <w:r w:rsidRPr="00DA0C9E">
        <w:rPr>
          <w:rFonts w:ascii="Trebuchet MS" w:hAnsi="Trebuchet MS" w:cstheme="minorHAnsi"/>
          <w:sz w:val="22"/>
          <w:szCs w:val="22"/>
        </w:rPr>
        <w:t>School supplies for distribution at shelters and temporary housing facilities.</w:t>
      </w:r>
    </w:p>
    <w:p w14:paraId="2CB1FC29" w14:textId="76AC9F6F" w:rsidR="005F1CBF" w:rsidRDefault="005F1CBF" w:rsidP="00DA0C9E">
      <w:pPr>
        <w:pStyle w:val="ListParagraph"/>
        <w:numPr>
          <w:ilvl w:val="0"/>
          <w:numId w:val="5"/>
        </w:numPr>
        <w:tabs>
          <w:tab w:val="num" w:pos="900"/>
        </w:tabs>
        <w:contextualSpacing w:val="0"/>
        <w:rPr>
          <w:rFonts w:ascii="Trebuchet MS" w:hAnsi="Trebuchet MS" w:cstheme="minorHAnsi"/>
          <w:sz w:val="22"/>
          <w:szCs w:val="22"/>
        </w:rPr>
      </w:pPr>
      <w:r w:rsidRPr="00DA0C9E">
        <w:rPr>
          <w:rFonts w:ascii="Trebuchet MS" w:hAnsi="Trebuchet MS" w:cstheme="minorHAnsi"/>
          <w:sz w:val="22"/>
          <w:szCs w:val="22"/>
        </w:rPr>
        <w:t>Increase in percentage of homeless children with supplies needed to attend school</w:t>
      </w:r>
    </w:p>
    <w:p w14:paraId="75B8EA65" w14:textId="77777777" w:rsidR="005052FE" w:rsidRPr="00DA0C9E" w:rsidRDefault="005052FE" w:rsidP="00DA0C9E">
      <w:pPr>
        <w:pStyle w:val="ListParagraph"/>
        <w:contextualSpacing w:val="0"/>
        <w:rPr>
          <w:rFonts w:ascii="Trebuchet MS" w:hAnsi="Trebuchet MS" w:cstheme="minorHAnsi"/>
          <w:sz w:val="22"/>
          <w:szCs w:val="22"/>
        </w:rPr>
      </w:pPr>
    </w:p>
    <w:p w14:paraId="43237B39" w14:textId="5E70A507" w:rsidR="005F1CBF" w:rsidRPr="00DA0C9E" w:rsidRDefault="005F1CBF" w:rsidP="005F1CBF">
      <w:pPr>
        <w:pStyle w:val="ListParagraph"/>
        <w:numPr>
          <w:ilvl w:val="0"/>
          <w:numId w:val="3"/>
        </w:numPr>
        <w:ind w:left="360"/>
        <w:contextualSpacing w:val="0"/>
        <w:rPr>
          <w:rFonts w:ascii="Trebuchet MS" w:hAnsi="Trebuchet MS" w:cstheme="minorHAnsi"/>
          <w:sz w:val="22"/>
          <w:szCs w:val="22"/>
        </w:rPr>
      </w:pPr>
      <w:r w:rsidRPr="00DA0C9E">
        <w:rPr>
          <w:rFonts w:ascii="Trebuchet MS" w:hAnsi="Trebuchet MS" w:cstheme="minorHAnsi"/>
          <w:sz w:val="22"/>
          <w:szCs w:val="22"/>
        </w:rPr>
        <w:t>Extraordinary or emergency assistance to enable homeless children to attend school and participate fully</w:t>
      </w:r>
      <w:r w:rsidR="005052FE">
        <w:rPr>
          <w:rFonts w:ascii="Trebuchet MS" w:hAnsi="Trebuchet MS" w:cstheme="minorHAnsi"/>
          <w:sz w:val="22"/>
          <w:szCs w:val="22"/>
        </w:rPr>
        <w:t>.</w:t>
      </w:r>
    </w:p>
    <w:p w14:paraId="433B1ABD" w14:textId="576D6F1E" w:rsidR="005F1CBF" w:rsidRPr="00DA0C9E" w:rsidRDefault="005F1CBF" w:rsidP="00DA0C9E">
      <w:pPr>
        <w:numPr>
          <w:ilvl w:val="0"/>
          <w:numId w:val="2"/>
        </w:numPr>
        <w:tabs>
          <w:tab w:val="clear" w:pos="1080"/>
        </w:tabs>
        <w:spacing w:line="240" w:lineRule="auto"/>
        <w:rPr>
          <w:rFonts w:cstheme="minorHAnsi"/>
        </w:rPr>
      </w:pPr>
      <w:r w:rsidRPr="00DA0C9E">
        <w:rPr>
          <w:rFonts w:cstheme="minorHAnsi"/>
        </w:rPr>
        <w:t xml:space="preserve">Increase in percentage of homeless children and youth attending school ready </w:t>
      </w:r>
      <w:r w:rsidR="006D4D51">
        <w:rPr>
          <w:rFonts w:cstheme="minorHAnsi"/>
        </w:rPr>
        <w:br/>
      </w:r>
      <w:r w:rsidRPr="00DA0C9E">
        <w:rPr>
          <w:rFonts w:cstheme="minorHAnsi"/>
        </w:rPr>
        <w:t>to learn</w:t>
      </w:r>
    </w:p>
    <w:p w14:paraId="4D7DA71E" w14:textId="1C4CAD3D" w:rsidR="005F1CBF" w:rsidRPr="00DA0C9E" w:rsidRDefault="005F1CBF" w:rsidP="00DA0C9E">
      <w:pPr>
        <w:numPr>
          <w:ilvl w:val="0"/>
          <w:numId w:val="2"/>
        </w:numPr>
        <w:tabs>
          <w:tab w:val="clear" w:pos="1080"/>
          <w:tab w:val="num" w:pos="900"/>
        </w:tabs>
        <w:spacing w:line="240" w:lineRule="auto"/>
        <w:rPr>
          <w:rFonts w:cstheme="minorHAnsi"/>
        </w:rPr>
      </w:pPr>
      <w:r w:rsidRPr="00DA0C9E">
        <w:rPr>
          <w:rFonts w:cstheme="minorHAnsi"/>
        </w:rPr>
        <w:t>Decrease in barriers that keep homeless children from attending school</w:t>
      </w:r>
    </w:p>
    <w:p w14:paraId="29EF6738" w14:textId="6E11111F" w:rsidR="006E1B1B" w:rsidRPr="00E37F04" w:rsidRDefault="006E1B1B">
      <w:pPr>
        <w:rPr>
          <w:rFonts w:cstheme="minorHAnsi"/>
        </w:rPr>
      </w:pPr>
    </w:p>
    <w:p w14:paraId="1FCACE7F" w14:textId="426097E8" w:rsidR="00C80C52" w:rsidRPr="00E37F04" w:rsidRDefault="00C80C52">
      <w:pPr>
        <w:rPr>
          <w:rFonts w:cstheme="minorHAnsi"/>
        </w:rPr>
      </w:pPr>
      <w:r w:rsidRPr="00E37F04">
        <w:rPr>
          <w:rFonts w:cstheme="minorHAnsi"/>
        </w:rPr>
        <w:br w:type="page"/>
      </w:r>
    </w:p>
    <w:p w14:paraId="09440CB4" w14:textId="72E78EF0" w:rsidR="00C80C52" w:rsidRDefault="00C80C52" w:rsidP="00DA0C9E">
      <w:pPr>
        <w:pStyle w:val="Heading2"/>
        <w:spacing w:line="276" w:lineRule="auto"/>
        <w:jc w:val="center"/>
      </w:pPr>
      <w:bookmarkStart w:id="2" w:name="_Toc35255420"/>
      <w:r w:rsidRPr="00E37F04">
        <w:lastRenderedPageBreak/>
        <w:t>Appendix D: Expenditure Accounts Descriptions</w:t>
      </w:r>
      <w:bookmarkEnd w:id="2"/>
    </w:p>
    <w:p w14:paraId="3863702B" w14:textId="77777777" w:rsidR="00CC0E44" w:rsidRPr="00B15C42" w:rsidRDefault="00CC0E44" w:rsidP="00DA0C9E">
      <w:pPr>
        <w:pStyle w:val="NoSpacing"/>
        <w:spacing w:line="360" w:lineRule="auto"/>
      </w:pPr>
    </w:p>
    <w:p w14:paraId="12A805DF" w14:textId="74958258" w:rsidR="00C80C52" w:rsidRPr="00DA0C9E" w:rsidRDefault="00C80C52" w:rsidP="00B15C42">
      <w:pPr>
        <w:rPr>
          <w:rFonts w:cstheme="minorHAnsi"/>
        </w:rPr>
      </w:pPr>
      <w:r w:rsidRPr="00DA0C9E">
        <w:rPr>
          <w:rFonts w:cstheme="minorHAnsi"/>
        </w:rPr>
        <w:t xml:space="preserve">Below are definitions of the major expenditure categories. The descriptions provided are examples only. For further clarification on the proper expenditure of funds, contact Project HOPE-Virginia </w:t>
      </w:r>
      <w:r w:rsidR="00B15C42">
        <w:rPr>
          <w:rFonts w:cstheme="minorHAnsi"/>
        </w:rPr>
        <w:t xml:space="preserve">by telephone </w:t>
      </w:r>
      <w:r w:rsidRPr="00DA0C9E">
        <w:rPr>
          <w:rFonts w:cstheme="minorHAnsi"/>
        </w:rPr>
        <w:t>at (757) 221-4002.</w:t>
      </w:r>
    </w:p>
    <w:p w14:paraId="5A9E0D1A" w14:textId="77777777" w:rsidR="00C80C52" w:rsidRPr="00B15C42" w:rsidRDefault="00C80C52" w:rsidP="00DA0C9E">
      <w:bookmarkStart w:id="3" w:name="_Toc35255421"/>
    </w:p>
    <w:p w14:paraId="52F6037E" w14:textId="3D540058" w:rsidR="00C80C52" w:rsidRPr="00DA0C9E" w:rsidRDefault="00C80C52" w:rsidP="00DA0C9E">
      <w:pPr>
        <w:pStyle w:val="Heading3"/>
        <w:rPr>
          <w:b/>
          <w:caps/>
          <w:color w:val="000000" w:themeColor="text1"/>
          <w:sz w:val="22"/>
          <w:szCs w:val="22"/>
        </w:rPr>
      </w:pPr>
      <w:r w:rsidRPr="00DA0C9E">
        <w:rPr>
          <w:b/>
          <w:color w:val="000000" w:themeColor="text1"/>
          <w:sz w:val="22"/>
          <w:szCs w:val="22"/>
        </w:rPr>
        <w:t>Object Code Definitions</w:t>
      </w:r>
      <w:bookmarkEnd w:id="3"/>
    </w:p>
    <w:p w14:paraId="42F0DD8D" w14:textId="77777777" w:rsidR="00C80C52" w:rsidRPr="00DA0C9E" w:rsidRDefault="00C80C52" w:rsidP="00B15C42">
      <w:pPr>
        <w:tabs>
          <w:tab w:val="left" w:pos="-720"/>
          <w:tab w:val="left" w:pos="0"/>
          <w:tab w:val="left" w:pos="720"/>
          <w:tab w:val="left" w:pos="9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theme="minorHAnsi"/>
        </w:rPr>
      </w:pPr>
    </w:p>
    <w:p w14:paraId="2D704FD4" w14:textId="5FB91B44" w:rsidR="00C80C52" w:rsidRPr="00DA0C9E" w:rsidRDefault="00C80C52" w:rsidP="00B15C42">
      <w:pPr>
        <w:tabs>
          <w:tab w:val="left" w:pos="-720"/>
          <w:tab w:val="left" w:pos="0"/>
          <w:tab w:val="left" w:pos="720"/>
          <w:tab w:val="left" w:pos="9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theme="minorHAnsi"/>
        </w:rPr>
      </w:pPr>
      <w:r w:rsidRPr="00DA0C9E">
        <w:rPr>
          <w:rFonts w:cstheme="minorHAnsi"/>
        </w:rPr>
        <w:t>1000</w:t>
      </w:r>
      <w:r w:rsidRPr="00DA0C9E">
        <w:rPr>
          <w:rFonts w:cstheme="minorHAnsi"/>
        </w:rPr>
        <w:tab/>
      </w:r>
      <w:r w:rsidR="00964AE0" w:rsidRPr="00DA0C9E">
        <w:rPr>
          <w:rFonts w:cstheme="minorHAnsi"/>
          <w:b/>
        </w:rPr>
        <w:t xml:space="preserve">Personnel Services </w:t>
      </w:r>
      <w:r w:rsidRPr="00DA0C9E">
        <w:rPr>
          <w:rFonts w:cstheme="minorHAnsi"/>
          <w:b/>
        </w:rPr>
        <w:t xml:space="preserve">– </w:t>
      </w:r>
      <w:r w:rsidRPr="00DA0C9E">
        <w:rPr>
          <w:rFonts w:cstheme="minorHAnsi"/>
        </w:rPr>
        <w:t xml:space="preserve">All compensation for the direct labor of persons in employment of the local government. Salaries and wages paid to employees for full- and part-time work, including overtime, shift </w:t>
      </w:r>
      <w:proofErr w:type="gramStart"/>
      <w:r w:rsidRPr="00DA0C9E">
        <w:rPr>
          <w:rFonts w:cstheme="minorHAnsi"/>
        </w:rPr>
        <w:t>differential,</w:t>
      </w:r>
      <w:proofErr w:type="gramEnd"/>
      <w:r w:rsidRPr="00DA0C9E">
        <w:rPr>
          <w:rFonts w:cstheme="minorHAnsi"/>
        </w:rPr>
        <w:t xml:space="preserve"> and similar compensation. Also includes payments for time not worked, including sick leave, vacation, holidays, and other paid absences (</w:t>
      </w:r>
      <w:r w:rsidR="00B15C42">
        <w:rPr>
          <w:rFonts w:cstheme="minorHAnsi"/>
        </w:rPr>
        <w:t xml:space="preserve">e.g., </w:t>
      </w:r>
      <w:r w:rsidRPr="00DA0C9E">
        <w:rPr>
          <w:rFonts w:cstheme="minorHAnsi"/>
        </w:rPr>
        <w:t xml:space="preserve">jury duty, military pay, etc.) which </w:t>
      </w:r>
      <w:proofErr w:type="gramStart"/>
      <w:r w:rsidRPr="00DA0C9E">
        <w:rPr>
          <w:rFonts w:cstheme="minorHAnsi"/>
        </w:rPr>
        <w:t>are earned</w:t>
      </w:r>
      <w:proofErr w:type="gramEnd"/>
      <w:r w:rsidRPr="00DA0C9E">
        <w:rPr>
          <w:rFonts w:cstheme="minorHAnsi"/>
        </w:rPr>
        <w:t xml:space="preserve"> during the reporting period.</w:t>
      </w:r>
    </w:p>
    <w:p w14:paraId="48B3372E" w14:textId="77777777" w:rsidR="00C80C52" w:rsidRPr="00DA0C9E" w:rsidRDefault="00C80C52" w:rsidP="00B15C42">
      <w:pPr>
        <w:tabs>
          <w:tab w:val="left" w:pos="-720"/>
          <w:tab w:val="left" w:pos="0"/>
          <w:tab w:val="left" w:pos="720"/>
          <w:tab w:val="left" w:pos="9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theme="minorHAnsi"/>
        </w:rPr>
      </w:pPr>
    </w:p>
    <w:p w14:paraId="1E58BE46" w14:textId="58DC0625" w:rsidR="00C80C52" w:rsidRPr="00DA0C9E" w:rsidRDefault="00C80C52" w:rsidP="00B15C42">
      <w:pPr>
        <w:tabs>
          <w:tab w:val="left" w:pos="-720"/>
          <w:tab w:val="left" w:pos="720"/>
          <w:tab w:val="left" w:pos="9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theme="minorHAnsi"/>
        </w:rPr>
      </w:pPr>
      <w:r w:rsidRPr="00DA0C9E">
        <w:rPr>
          <w:rFonts w:cstheme="minorHAnsi"/>
        </w:rPr>
        <w:t>2000</w:t>
      </w:r>
      <w:r w:rsidRPr="00DA0C9E">
        <w:rPr>
          <w:rFonts w:cstheme="minorHAnsi"/>
        </w:rPr>
        <w:tab/>
      </w:r>
      <w:r w:rsidR="00964AE0" w:rsidRPr="00DA0C9E">
        <w:rPr>
          <w:rFonts w:cstheme="minorHAnsi"/>
          <w:b/>
        </w:rPr>
        <w:t xml:space="preserve">Employee Benefits </w:t>
      </w:r>
      <w:r w:rsidRPr="00DA0C9E">
        <w:rPr>
          <w:rFonts w:cstheme="minorHAnsi"/>
          <w:b/>
          <w:caps/>
        </w:rPr>
        <w:t xml:space="preserve">– </w:t>
      </w:r>
      <w:r w:rsidRPr="00DA0C9E">
        <w:rPr>
          <w:rFonts w:cstheme="minorHAnsi"/>
        </w:rPr>
        <w:t>Job-related benefits provided to employees are part of their total compensation. Fringe benefits include the employer's portion of FICA, pensions, insurance (</w:t>
      </w:r>
      <w:r w:rsidR="00B15C42">
        <w:rPr>
          <w:rFonts w:cstheme="minorHAnsi"/>
        </w:rPr>
        <w:t xml:space="preserve">e.g., </w:t>
      </w:r>
      <w:r w:rsidRPr="00DA0C9E">
        <w:rPr>
          <w:rFonts w:cstheme="minorHAnsi"/>
        </w:rPr>
        <w:t>life, health, disability income, etc.) and employee allowances.</w:t>
      </w:r>
    </w:p>
    <w:p w14:paraId="4D883FBF" w14:textId="77777777" w:rsidR="00C80C52" w:rsidRPr="00DA0C9E" w:rsidRDefault="00C80C52" w:rsidP="00B15C42">
      <w:pPr>
        <w:tabs>
          <w:tab w:val="left" w:pos="-720"/>
          <w:tab w:val="left" w:pos="720"/>
          <w:tab w:val="left" w:pos="9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theme="minorHAnsi"/>
        </w:rPr>
      </w:pPr>
    </w:p>
    <w:p w14:paraId="7F0264B0" w14:textId="0CB39655" w:rsidR="00C80C52" w:rsidRPr="00DA0C9E" w:rsidRDefault="00C80C52" w:rsidP="00B15C42">
      <w:pPr>
        <w:tabs>
          <w:tab w:val="left" w:pos="-720"/>
          <w:tab w:val="left" w:pos="0"/>
          <w:tab w:val="left" w:pos="720"/>
          <w:tab w:val="left" w:pos="9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theme="minorHAnsi"/>
        </w:rPr>
      </w:pPr>
      <w:r w:rsidRPr="00DA0C9E">
        <w:rPr>
          <w:rFonts w:cstheme="minorHAnsi"/>
        </w:rPr>
        <w:t>3000</w:t>
      </w:r>
      <w:r w:rsidRPr="00DA0C9E">
        <w:rPr>
          <w:rFonts w:cstheme="minorHAnsi"/>
        </w:rPr>
        <w:tab/>
      </w:r>
      <w:r w:rsidR="00964AE0" w:rsidRPr="00DA0C9E">
        <w:rPr>
          <w:rFonts w:cstheme="minorHAnsi"/>
          <w:b/>
        </w:rPr>
        <w:t xml:space="preserve">Purchased/Contracted Services </w:t>
      </w:r>
      <w:r w:rsidRPr="00DA0C9E">
        <w:rPr>
          <w:rFonts w:cstheme="minorHAnsi"/>
        </w:rPr>
        <w:t>– Services acquired from outside sources (i.e., private vendors, public authorities, or other governmental entities). Purchase of the service is on a fee basis or fixed time contract basis. Payments for rental and utilities are not included in this account description.</w:t>
      </w:r>
    </w:p>
    <w:p w14:paraId="19DDC022" w14:textId="77777777" w:rsidR="00C80C52" w:rsidRPr="00DA0C9E" w:rsidRDefault="00C80C52" w:rsidP="00B15C42">
      <w:pPr>
        <w:tabs>
          <w:tab w:val="left" w:pos="-720"/>
          <w:tab w:val="left" w:pos="0"/>
          <w:tab w:val="left" w:pos="720"/>
          <w:tab w:val="left" w:pos="9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theme="minorHAnsi"/>
        </w:rPr>
      </w:pPr>
    </w:p>
    <w:p w14:paraId="6B208621" w14:textId="33E1DD48" w:rsidR="00C80C52" w:rsidRPr="00DA0C9E" w:rsidRDefault="00C80C52" w:rsidP="00B15C42">
      <w:pPr>
        <w:tabs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theme="minorHAnsi"/>
        </w:rPr>
      </w:pPr>
      <w:r w:rsidRPr="00DA0C9E">
        <w:rPr>
          <w:rFonts w:cstheme="minorHAnsi"/>
        </w:rPr>
        <w:t>4000</w:t>
      </w:r>
      <w:r w:rsidRPr="00DA0C9E">
        <w:rPr>
          <w:rFonts w:cstheme="minorHAnsi"/>
        </w:rPr>
        <w:tab/>
      </w:r>
      <w:r w:rsidR="00964AE0" w:rsidRPr="00DA0C9E">
        <w:rPr>
          <w:rFonts w:cstheme="minorHAnsi"/>
          <w:b/>
        </w:rPr>
        <w:t xml:space="preserve">Internal Services </w:t>
      </w:r>
      <w:r w:rsidRPr="00DA0C9E">
        <w:rPr>
          <w:rFonts w:cstheme="minorHAnsi"/>
          <w:b/>
          <w:caps/>
        </w:rPr>
        <w:t xml:space="preserve">– </w:t>
      </w:r>
      <w:r w:rsidRPr="00DA0C9E">
        <w:rPr>
          <w:rFonts w:cstheme="minorHAnsi"/>
        </w:rPr>
        <w:t>Charges from an Internal Service Fund to other functions</w:t>
      </w:r>
      <w:r w:rsidR="00B15C42">
        <w:rPr>
          <w:rFonts w:cstheme="minorHAnsi"/>
        </w:rPr>
        <w:t xml:space="preserve">, </w:t>
      </w:r>
      <w:r w:rsidRPr="00DA0C9E">
        <w:rPr>
          <w:rFonts w:cstheme="minorHAnsi"/>
        </w:rPr>
        <w:t xml:space="preserve"> activities</w:t>
      </w:r>
      <w:r w:rsidR="00B15C42">
        <w:rPr>
          <w:rFonts w:cstheme="minorHAnsi"/>
        </w:rPr>
        <w:t xml:space="preserve">, or </w:t>
      </w:r>
      <w:r w:rsidRPr="00DA0C9E">
        <w:rPr>
          <w:rFonts w:cstheme="minorHAnsi"/>
        </w:rPr>
        <w:t>elements of the local government for the use of intragovernmental services, such as data processing, automotive</w:t>
      </w:r>
      <w:r w:rsidR="00B15C42">
        <w:rPr>
          <w:rFonts w:cstheme="minorHAnsi"/>
        </w:rPr>
        <w:t xml:space="preserve"> or </w:t>
      </w:r>
      <w:r w:rsidRPr="00DA0C9E">
        <w:rPr>
          <w:rFonts w:cstheme="minorHAnsi"/>
        </w:rPr>
        <w:t>motor pool, central purchasing</w:t>
      </w:r>
      <w:r w:rsidR="00B15C42">
        <w:rPr>
          <w:rFonts w:cstheme="minorHAnsi"/>
        </w:rPr>
        <w:t xml:space="preserve"> or </w:t>
      </w:r>
      <w:r w:rsidRPr="00DA0C9E">
        <w:rPr>
          <w:rFonts w:cstheme="minorHAnsi"/>
        </w:rPr>
        <w:t xml:space="preserve">central stores, print shop, and risk management. </w:t>
      </w:r>
    </w:p>
    <w:p w14:paraId="59C69F84" w14:textId="77777777" w:rsidR="00C80C52" w:rsidRPr="00DA0C9E" w:rsidRDefault="00C80C52" w:rsidP="00B15C42">
      <w:pPr>
        <w:tabs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theme="minorHAnsi"/>
        </w:rPr>
      </w:pPr>
    </w:p>
    <w:p w14:paraId="33E26ACA" w14:textId="1A3AA186" w:rsidR="00C80C52" w:rsidRPr="00DA0C9E" w:rsidRDefault="00C80C52" w:rsidP="00B15C42">
      <w:pPr>
        <w:tabs>
          <w:tab w:val="left" w:pos="-720"/>
          <w:tab w:val="left" w:pos="0"/>
          <w:tab w:val="left" w:pos="720"/>
          <w:tab w:val="left" w:pos="9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theme="minorHAnsi"/>
        </w:rPr>
      </w:pPr>
      <w:r w:rsidRPr="00DA0C9E">
        <w:rPr>
          <w:rFonts w:cstheme="minorHAnsi"/>
        </w:rPr>
        <w:t>5000</w:t>
      </w:r>
      <w:r w:rsidRPr="00DA0C9E">
        <w:rPr>
          <w:rFonts w:cstheme="minorHAnsi"/>
        </w:rPr>
        <w:tab/>
      </w:r>
      <w:r w:rsidR="00964AE0" w:rsidRPr="00DA0C9E">
        <w:rPr>
          <w:rFonts w:cstheme="minorHAnsi"/>
          <w:b/>
        </w:rPr>
        <w:t xml:space="preserve">Other Charges </w:t>
      </w:r>
      <w:r w:rsidRPr="00DA0C9E">
        <w:rPr>
          <w:rFonts w:cstheme="minorHAnsi"/>
          <w:b/>
          <w:caps/>
        </w:rPr>
        <w:t xml:space="preserve">– </w:t>
      </w:r>
      <w:r w:rsidRPr="00DA0C9E">
        <w:rPr>
          <w:rFonts w:cstheme="minorHAnsi"/>
        </w:rPr>
        <w:t>Includes expenditures that support the program, including utilities (</w:t>
      </w:r>
      <w:r w:rsidR="00B15C42">
        <w:rPr>
          <w:rFonts w:cstheme="minorHAnsi"/>
        </w:rPr>
        <w:t xml:space="preserve">e.g., </w:t>
      </w:r>
      <w:r w:rsidRPr="00DA0C9E">
        <w:rPr>
          <w:rFonts w:cstheme="minorHAnsi"/>
        </w:rPr>
        <w:t>maintenance and operation of plant</w:t>
      </w:r>
      <w:r w:rsidR="00B15C42" w:rsidRPr="00DA0C9E">
        <w:rPr>
          <w:rFonts w:cstheme="minorHAnsi"/>
        </w:rPr>
        <w:t>)</w:t>
      </w:r>
      <w:r w:rsidR="00B15C42">
        <w:rPr>
          <w:rFonts w:cstheme="minorHAnsi"/>
        </w:rPr>
        <w:t>;</w:t>
      </w:r>
      <w:r w:rsidR="00B15C42" w:rsidRPr="00DA0C9E">
        <w:rPr>
          <w:rFonts w:cstheme="minorHAnsi"/>
        </w:rPr>
        <w:t xml:space="preserve"> </w:t>
      </w:r>
      <w:r w:rsidRPr="00DA0C9E">
        <w:rPr>
          <w:rFonts w:cstheme="minorHAnsi"/>
        </w:rPr>
        <w:t>staff</w:t>
      </w:r>
      <w:r w:rsidR="00B15C42">
        <w:rPr>
          <w:rFonts w:cstheme="minorHAnsi"/>
        </w:rPr>
        <w:t xml:space="preserve">, </w:t>
      </w:r>
      <w:r w:rsidRPr="00DA0C9E">
        <w:rPr>
          <w:rFonts w:cstheme="minorHAnsi"/>
        </w:rPr>
        <w:t>administrative</w:t>
      </w:r>
      <w:r w:rsidR="00B15C42">
        <w:rPr>
          <w:rFonts w:cstheme="minorHAnsi"/>
        </w:rPr>
        <w:t xml:space="preserve">, and </w:t>
      </w:r>
      <w:r w:rsidRPr="00DA0C9E">
        <w:rPr>
          <w:rFonts w:cstheme="minorHAnsi"/>
        </w:rPr>
        <w:t>consultant travel</w:t>
      </w:r>
      <w:r w:rsidR="00B15C42">
        <w:rPr>
          <w:rFonts w:cstheme="minorHAnsi"/>
        </w:rPr>
        <w:t>;</w:t>
      </w:r>
      <w:r w:rsidR="00B15C42" w:rsidRPr="00DA0C9E">
        <w:rPr>
          <w:rFonts w:cstheme="minorHAnsi"/>
        </w:rPr>
        <w:t xml:space="preserve"> </w:t>
      </w:r>
      <w:r w:rsidRPr="00DA0C9E">
        <w:rPr>
          <w:rFonts w:cstheme="minorHAnsi"/>
        </w:rPr>
        <w:t>travel (staff</w:t>
      </w:r>
      <w:r w:rsidR="00B15C42">
        <w:rPr>
          <w:rFonts w:cstheme="minorHAnsi"/>
        </w:rPr>
        <w:t xml:space="preserve"> or </w:t>
      </w:r>
      <w:r w:rsidRPr="00DA0C9E">
        <w:rPr>
          <w:rFonts w:cstheme="minorHAnsi"/>
        </w:rPr>
        <w:t>administration</w:t>
      </w:r>
      <w:r w:rsidR="00B15C42" w:rsidRPr="00DA0C9E">
        <w:rPr>
          <w:rFonts w:cstheme="minorHAnsi"/>
        </w:rPr>
        <w:t>)</w:t>
      </w:r>
      <w:r w:rsidR="00B15C42">
        <w:rPr>
          <w:rFonts w:cstheme="minorHAnsi"/>
        </w:rPr>
        <w:t>;</w:t>
      </w:r>
      <w:r w:rsidR="00B15C42" w:rsidRPr="00DA0C9E">
        <w:rPr>
          <w:rFonts w:cstheme="minorHAnsi"/>
        </w:rPr>
        <w:t xml:space="preserve"> </w:t>
      </w:r>
      <w:r w:rsidRPr="00DA0C9E">
        <w:rPr>
          <w:rFonts w:cstheme="minorHAnsi"/>
        </w:rPr>
        <w:t>office phone charges</w:t>
      </w:r>
      <w:r w:rsidR="00B15C42">
        <w:rPr>
          <w:rFonts w:cstheme="minorHAnsi"/>
        </w:rPr>
        <w:t>;</w:t>
      </w:r>
      <w:r w:rsidR="00B15C42" w:rsidRPr="00DA0C9E">
        <w:rPr>
          <w:rFonts w:cstheme="minorHAnsi"/>
        </w:rPr>
        <w:t xml:space="preserve"> </w:t>
      </w:r>
      <w:r w:rsidRPr="00DA0C9E">
        <w:rPr>
          <w:rFonts w:cstheme="minorHAnsi"/>
        </w:rPr>
        <w:t>training</w:t>
      </w:r>
      <w:r w:rsidR="00B15C42">
        <w:rPr>
          <w:rFonts w:cstheme="minorHAnsi"/>
        </w:rPr>
        <w:t>;</w:t>
      </w:r>
      <w:r w:rsidR="00B15C42" w:rsidRPr="00DA0C9E">
        <w:rPr>
          <w:rFonts w:cstheme="minorHAnsi"/>
        </w:rPr>
        <w:t xml:space="preserve"> </w:t>
      </w:r>
      <w:r w:rsidRPr="00DA0C9E">
        <w:rPr>
          <w:rFonts w:cstheme="minorHAnsi"/>
        </w:rPr>
        <w:t>leases</w:t>
      </w:r>
      <w:r w:rsidR="00B15C42">
        <w:rPr>
          <w:rFonts w:cstheme="minorHAnsi"/>
        </w:rPr>
        <w:t xml:space="preserve"> or </w:t>
      </w:r>
      <w:r w:rsidRPr="00DA0C9E">
        <w:rPr>
          <w:rFonts w:cstheme="minorHAnsi"/>
        </w:rPr>
        <w:t>rental</w:t>
      </w:r>
      <w:r w:rsidR="00B15C42">
        <w:rPr>
          <w:rFonts w:cstheme="minorHAnsi"/>
        </w:rPr>
        <w:t>s;</w:t>
      </w:r>
      <w:r w:rsidRPr="00DA0C9E">
        <w:rPr>
          <w:rFonts w:cstheme="minorHAnsi"/>
        </w:rPr>
        <w:t xml:space="preserve"> indirect costs</w:t>
      </w:r>
      <w:r w:rsidR="00B15C42">
        <w:rPr>
          <w:rFonts w:cstheme="minorHAnsi"/>
        </w:rPr>
        <w:t>;</w:t>
      </w:r>
      <w:r w:rsidR="00B15C42" w:rsidRPr="00DA0C9E">
        <w:rPr>
          <w:rFonts w:cstheme="minorHAnsi"/>
        </w:rPr>
        <w:t xml:space="preserve"> </w:t>
      </w:r>
      <w:r w:rsidRPr="00DA0C9E">
        <w:rPr>
          <w:rFonts w:cstheme="minorHAnsi"/>
        </w:rPr>
        <w:t>and other.</w:t>
      </w:r>
    </w:p>
    <w:p w14:paraId="10278713" w14:textId="77777777" w:rsidR="00C80C52" w:rsidRPr="00DA0C9E" w:rsidRDefault="00C80C52" w:rsidP="00B15C42">
      <w:pPr>
        <w:tabs>
          <w:tab w:val="left" w:pos="-720"/>
          <w:tab w:val="left" w:pos="0"/>
          <w:tab w:val="left" w:pos="720"/>
          <w:tab w:val="left" w:pos="9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theme="minorHAnsi"/>
          <w:i/>
        </w:rPr>
      </w:pPr>
      <w:r w:rsidRPr="00DA0C9E">
        <w:rPr>
          <w:rFonts w:cstheme="minorHAnsi"/>
          <w:i/>
        </w:rPr>
        <w:t xml:space="preserve">NOTE: Indirect costs </w:t>
      </w:r>
      <w:proofErr w:type="gramStart"/>
      <w:r w:rsidRPr="00DA0C9E">
        <w:rPr>
          <w:rFonts w:cstheme="minorHAnsi"/>
          <w:i/>
        </w:rPr>
        <w:t>cannot be claimed</w:t>
      </w:r>
      <w:proofErr w:type="gramEnd"/>
      <w:r w:rsidRPr="00DA0C9E">
        <w:rPr>
          <w:rFonts w:cstheme="minorHAnsi"/>
          <w:i/>
        </w:rPr>
        <w:t xml:space="preserve"> against capital outlay and equipment.</w:t>
      </w:r>
    </w:p>
    <w:p w14:paraId="5775A683" w14:textId="77777777" w:rsidR="00C80C52" w:rsidRPr="00DA0C9E" w:rsidRDefault="00C80C52" w:rsidP="00B15C42">
      <w:pPr>
        <w:tabs>
          <w:tab w:val="left" w:pos="-720"/>
          <w:tab w:val="left" w:pos="0"/>
          <w:tab w:val="left" w:pos="720"/>
          <w:tab w:val="left" w:pos="9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theme="minorHAnsi"/>
          <w:i/>
        </w:rPr>
      </w:pPr>
    </w:p>
    <w:p w14:paraId="5781DBC9" w14:textId="7DF3607F" w:rsidR="00C80C52" w:rsidRPr="00DA0C9E" w:rsidRDefault="00C80C52" w:rsidP="00B15C42">
      <w:pPr>
        <w:tabs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theme="minorHAnsi"/>
        </w:rPr>
      </w:pPr>
      <w:r w:rsidRPr="00DA0C9E">
        <w:rPr>
          <w:rFonts w:cstheme="minorHAnsi"/>
        </w:rPr>
        <w:t>6000</w:t>
      </w:r>
      <w:r w:rsidRPr="00DA0C9E">
        <w:rPr>
          <w:rFonts w:cstheme="minorHAnsi"/>
        </w:rPr>
        <w:tab/>
      </w:r>
      <w:r w:rsidR="00964AE0" w:rsidRPr="00DA0C9E">
        <w:rPr>
          <w:rFonts w:cstheme="minorHAnsi"/>
          <w:b/>
        </w:rPr>
        <w:t>Materials And Supplies</w:t>
      </w:r>
      <w:r w:rsidR="00964AE0" w:rsidRPr="00DA0C9E">
        <w:rPr>
          <w:rFonts w:cstheme="minorHAnsi"/>
        </w:rPr>
        <w:t xml:space="preserve"> </w:t>
      </w:r>
      <w:r w:rsidRPr="00DA0C9E">
        <w:rPr>
          <w:rFonts w:cstheme="minorHAnsi"/>
        </w:rPr>
        <w:t xml:space="preserve">– Includes articles and </w:t>
      </w:r>
      <w:proofErr w:type="gramStart"/>
      <w:r w:rsidRPr="00DA0C9E">
        <w:rPr>
          <w:rFonts w:cstheme="minorHAnsi"/>
        </w:rPr>
        <w:t>commodities which</w:t>
      </w:r>
      <w:proofErr w:type="gramEnd"/>
      <w:r w:rsidRPr="00DA0C9E">
        <w:rPr>
          <w:rFonts w:cstheme="minorHAnsi"/>
        </w:rPr>
        <w:t xml:space="preserve"> are consumed or materially altered when used and minor</w:t>
      </w:r>
      <w:r w:rsidRPr="00DA0C9E">
        <w:rPr>
          <w:rFonts w:cstheme="minorHAnsi"/>
          <w:b/>
        </w:rPr>
        <w:t xml:space="preserve"> </w:t>
      </w:r>
      <w:r w:rsidRPr="00DA0C9E">
        <w:rPr>
          <w:rFonts w:cstheme="minorHAnsi"/>
        </w:rPr>
        <w:t xml:space="preserve">equipment that is not capitalized. This includes any equipment purchased under $5,000 unless the LEA has set a lower capitalization threshold. Therefore, computer equipment under $5,000 </w:t>
      </w:r>
      <w:proofErr w:type="gramStart"/>
      <w:r w:rsidRPr="00DA0C9E">
        <w:rPr>
          <w:rFonts w:cstheme="minorHAnsi"/>
        </w:rPr>
        <w:t>would be reported</w:t>
      </w:r>
      <w:proofErr w:type="gramEnd"/>
      <w:r w:rsidRPr="00DA0C9E">
        <w:rPr>
          <w:rFonts w:cstheme="minorHAnsi"/>
        </w:rPr>
        <w:t xml:space="preserve"> in “materials and supplies.”</w:t>
      </w:r>
    </w:p>
    <w:p w14:paraId="2BD992F3" w14:textId="77777777" w:rsidR="00C80C52" w:rsidRPr="00DA0C9E" w:rsidRDefault="00C80C52" w:rsidP="00B15C42">
      <w:pPr>
        <w:tabs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theme="minorHAnsi"/>
        </w:rPr>
      </w:pPr>
    </w:p>
    <w:p w14:paraId="0EB07AD9" w14:textId="6750B575" w:rsidR="00C80C52" w:rsidRPr="00DA0C9E" w:rsidRDefault="00C80C52" w:rsidP="00B15C42">
      <w:pPr>
        <w:tabs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theme="minorHAnsi"/>
          <w:b/>
        </w:rPr>
      </w:pPr>
      <w:r w:rsidRPr="00DA0C9E">
        <w:rPr>
          <w:rFonts w:cstheme="minorHAnsi"/>
        </w:rPr>
        <w:t xml:space="preserve">8000 </w:t>
      </w:r>
      <w:r w:rsidRPr="00DA0C9E">
        <w:rPr>
          <w:rFonts w:cstheme="minorHAnsi"/>
        </w:rPr>
        <w:tab/>
      </w:r>
      <w:r w:rsidR="00964AE0" w:rsidRPr="00DA0C9E">
        <w:rPr>
          <w:rFonts w:cstheme="minorHAnsi"/>
          <w:b/>
        </w:rPr>
        <w:t xml:space="preserve">Capital Outlay </w:t>
      </w:r>
      <w:r w:rsidRPr="00DA0C9E">
        <w:rPr>
          <w:rFonts w:cstheme="minorHAnsi"/>
          <w:b/>
          <w:caps/>
        </w:rPr>
        <w:t xml:space="preserve">– </w:t>
      </w:r>
      <w:r w:rsidRPr="00DA0C9E">
        <w:rPr>
          <w:rFonts w:cstheme="minorHAnsi"/>
        </w:rPr>
        <w:t>Outlays that result in the acquisition of</w:t>
      </w:r>
      <w:r w:rsidR="00B15C42">
        <w:rPr>
          <w:rFonts w:cstheme="minorHAnsi"/>
        </w:rPr>
        <w:t>,</w:t>
      </w:r>
      <w:r w:rsidRPr="00DA0C9E">
        <w:rPr>
          <w:rFonts w:cstheme="minorHAnsi"/>
        </w:rPr>
        <w:t xml:space="preserve"> or additions to</w:t>
      </w:r>
      <w:r w:rsidR="00B15C42">
        <w:rPr>
          <w:rFonts w:cstheme="minorHAnsi"/>
        </w:rPr>
        <w:t>,</w:t>
      </w:r>
      <w:r w:rsidRPr="00DA0C9E">
        <w:rPr>
          <w:rFonts w:cstheme="minorHAnsi"/>
        </w:rPr>
        <w:t xml:space="preserve"> capitalized assets. Capital Outlay does not include the purchase of equipment costing less than $5,000 unless the LEA has set a lower capitalization threshold.</w:t>
      </w:r>
    </w:p>
    <w:sectPr w:rsidR="00C80C52" w:rsidRPr="00DA0C9E" w:rsidSect="00CB5A96"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7064E" w16cex:dateUtc="2021-10-05T21:13:00Z"/>
  <w16cex:commentExtensible w16cex:durableId="2507054C" w16cex:dateUtc="2021-10-05T21:09:00Z"/>
  <w16cex:commentExtensible w16cex:durableId="25070655" w16cex:dateUtc="2021-10-05T21:13:00Z"/>
  <w16cex:commentExtensible w16cex:durableId="2507065F" w16cex:dateUtc="2021-10-05T21:14:00Z"/>
  <w16cex:commentExtensible w16cex:durableId="2507068A" w16cex:dateUtc="2021-10-05T21:14:00Z"/>
  <w16cex:commentExtensible w16cex:durableId="25070732" w16cex:dateUtc="2021-10-05T21:17:00Z"/>
  <w16cex:commentExtensible w16cex:durableId="250707C7" w16cex:dateUtc="2021-10-05T21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DBBEF2" w16cid:durableId="25070639"/>
  <w16cid:commentId w16cid:paraId="0743AF88" w16cid:durableId="2507064E"/>
  <w16cid:commentId w16cid:paraId="5C72FBBF" w16cid:durableId="250704B1"/>
  <w16cid:commentId w16cid:paraId="4230AAD9" w16cid:durableId="2507054C"/>
  <w16cid:commentId w16cid:paraId="68957AA3" w16cid:durableId="2507063A"/>
  <w16cid:commentId w16cid:paraId="4C1808AE" w16cid:durableId="25070655"/>
  <w16cid:commentId w16cid:paraId="0E6E8ADC" w16cid:durableId="2507063B"/>
  <w16cid:commentId w16cid:paraId="4B90EDDF" w16cid:durableId="2507065F"/>
  <w16cid:commentId w16cid:paraId="288358BA" w16cid:durableId="2507063C"/>
  <w16cid:commentId w16cid:paraId="1EBDBAA2" w16cid:durableId="2507068A"/>
  <w16cid:commentId w16cid:paraId="68F70CBE" w16cid:durableId="2507063D"/>
  <w16cid:commentId w16cid:paraId="6BA7A308" w16cid:durableId="25070732"/>
  <w16cid:commentId w16cid:paraId="39E42B99" w16cid:durableId="2507063E"/>
  <w16cid:commentId w16cid:paraId="3551053C" w16cid:durableId="250707C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24E61" w14:textId="77777777" w:rsidR="000A5196" w:rsidRDefault="000A5196" w:rsidP="00E51C54">
      <w:pPr>
        <w:spacing w:line="240" w:lineRule="auto"/>
      </w:pPr>
      <w:r>
        <w:separator/>
      </w:r>
    </w:p>
  </w:endnote>
  <w:endnote w:type="continuationSeparator" w:id="0">
    <w:p w14:paraId="52450D5E" w14:textId="77777777" w:rsidR="000A5196" w:rsidRDefault="000A5196" w:rsidP="00E51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98799" w14:textId="77777777" w:rsidR="000A5196" w:rsidRDefault="000A5196" w:rsidP="00E51C54">
      <w:pPr>
        <w:spacing w:line="240" w:lineRule="auto"/>
      </w:pPr>
      <w:r>
        <w:separator/>
      </w:r>
    </w:p>
  </w:footnote>
  <w:footnote w:type="continuationSeparator" w:id="0">
    <w:p w14:paraId="67F810DA" w14:textId="77777777" w:rsidR="000A5196" w:rsidRDefault="000A5196" w:rsidP="00E51C54">
      <w:pPr>
        <w:spacing w:line="240" w:lineRule="auto"/>
      </w:pPr>
      <w:r>
        <w:continuationSeparator/>
      </w:r>
    </w:p>
  </w:footnote>
  <w:footnote w:id="1">
    <w:p w14:paraId="0E5F4F1C" w14:textId="35B3AE52" w:rsidR="00920CB6" w:rsidRPr="00DA0C9E" w:rsidRDefault="00920CB6">
      <w:pPr>
        <w:pStyle w:val="FootnoteText"/>
        <w:rPr>
          <w:sz w:val="18"/>
          <w:szCs w:val="18"/>
        </w:rPr>
      </w:pPr>
      <w:r w:rsidRPr="00DA0C9E">
        <w:rPr>
          <w:rStyle w:val="FootnoteReference"/>
          <w:sz w:val="18"/>
          <w:szCs w:val="18"/>
        </w:rPr>
        <w:footnoteRef/>
      </w:r>
      <w:r w:rsidRPr="00DA0C9E">
        <w:rPr>
          <w:sz w:val="18"/>
          <w:szCs w:val="18"/>
        </w:rPr>
        <w:t xml:space="preserve"> </w:t>
      </w:r>
      <w:proofErr w:type="gramStart"/>
      <w:r w:rsidRPr="00DA0C9E">
        <w:rPr>
          <w:sz w:val="18"/>
          <w:szCs w:val="18"/>
        </w:rPr>
        <w:t>U</w:t>
      </w:r>
      <w:r>
        <w:rPr>
          <w:sz w:val="18"/>
          <w:szCs w:val="18"/>
        </w:rPr>
        <w:t xml:space="preserve">nited </w:t>
      </w:r>
      <w:r w:rsidRPr="00DA0C9E">
        <w:rPr>
          <w:sz w:val="18"/>
          <w:szCs w:val="18"/>
        </w:rPr>
        <w:t>S</w:t>
      </w:r>
      <w:r>
        <w:rPr>
          <w:sz w:val="18"/>
          <w:szCs w:val="18"/>
        </w:rPr>
        <w:t xml:space="preserve">tates </w:t>
      </w:r>
      <w:r w:rsidRPr="00DA0C9E">
        <w:rPr>
          <w:sz w:val="18"/>
          <w:szCs w:val="18"/>
        </w:rPr>
        <w:t>E</w:t>
      </w:r>
      <w:r>
        <w:rPr>
          <w:sz w:val="18"/>
          <w:szCs w:val="18"/>
        </w:rPr>
        <w:t xml:space="preserve">ducation </w:t>
      </w:r>
      <w:r w:rsidRPr="00DA0C9E">
        <w:rPr>
          <w:sz w:val="18"/>
          <w:szCs w:val="18"/>
        </w:rPr>
        <w:t>D</w:t>
      </w:r>
      <w:r>
        <w:rPr>
          <w:sz w:val="18"/>
          <w:szCs w:val="18"/>
        </w:rPr>
        <w:t>epartment (USED)</w:t>
      </w:r>
      <w:r w:rsidRPr="00DA0C9E">
        <w:rPr>
          <w:sz w:val="18"/>
          <w:szCs w:val="18"/>
        </w:rPr>
        <w:t xml:space="preserve"> is concerned that historically underserved populations, such as rural children and youth; </w:t>
      </w:r>
      <w:r>
        <w:rPr>
          <w:sz w:val="18"/>
          <w:szCs w:val="18"/>
        </w:rPr>
        <w:t>t</w:t>
      </w:r>
      <w:r w:rsidRPr="00DA0C9E">
        <w:rPr>
          <w:sz w:val="18"/>
          <w:szCs w:val="18"/>
        </w:rPr>
        <w:t>ribal children and youth; students of color; children and youth with disabilities; English learners; LGBTQ+ youth; and pregnant, parenting, or caregiving students experiencing homelessness</w:t>
      </w:r>
      <w:r>
        <w:rPr>
          <w:sz w:val="18"/>
          <w:szCs w:val="18"/>
        </w:rPr>
        <w:t>,</w:t>
      </w:r>
      <w:r w:rsidRPr="00DA0C9E">
        <w:rPr>
          <w:sz w:val="18"/>
          <w:szCs w:val="18"/>
        </w:rPr>
        <w:t xml:space="preserve"> who may not have been identified and, as a result, may not be receiving the support and services they need.</w:t>
      </w:r>
      <w:proofErr w:type="gramEnd"/>
      <w:r w:rsidRPr="00DA0C9E">
        <w:rPr>
          <w:sz w:val="18"/>
          <w:szCs w:val="18"/>
        </w:rPr>
        <w:t xml:space="preserve"> School divisions may select one or more underserved populations to target efforts that </w:t>
      </w:r>
      <w:proofErr w:type="gramStart"/>
      <w:r w:rsidRPr="00DA0C9E">
        <w:rPr>
          <w:sz w:val="18"/>
          <w:szCs w:val="18"/>
        </w:rPr>
        <w:t>will be evaluated</w:t>
      </w:r>
      <w:proofErr w:type="gramEnd"/>
      <w:r w:rsidRPr="00DA0C9E">
        <w:rPr>
          <w:sz w:val="18"/>
          <w:szCs w:val="18"/>
        </w:rPr>
        <w:t xml:space="preserve"> if this goal is selected.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B59FB"/>
    <w:multiLevelType w:val="hybridMultilevel"/>
    <w:tmpl w:val="6D4ED6D8"/>
    <w:lvl w:ilvl="0" w:tplc="F9E803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9F7CF3"/>
    <w:multiLevelType w:val="hybridMultilevel"/>
    <w:tmpl w:val="793C6A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E65EB9"/>
    <w:multiLevelType w:val="hybridMultilevel"/>
    <w:tmpl w:val="C120831C"/>
    <w:lvl w:ilvl="0" w:tplc="E8A22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97102"/>
    <w:multiLevelType w:val="hybridMultilevel"/>
    <w:tmpl w:val="5156CF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63BC5EE0"/>
    <w:multiLevelType w:val="hybridMultilevel"/>
    <w:tmpl w:val="15E2F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21668"/>
    <w:multiLevelType w:val="multilevel"/>
    <w:tmpl w:val="9DF2B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BF"/>
    <w:rsid w:val="0002392C"/>
    <w:rsid w:val="00043BC8"/>
    <w:rsid w:val="0006640F"/>
    <w:rsid w:val="000771E6"/>
    <w:rsid w:val="000A5196"/>
    <w:rsid w:val="000C4BFA"/>
    <w:rsid w:val="000F0072"/>
    <w:rsid w:val="000F420C"/>
    <w:rsid w:val="00145FC8"/>
    <w:rsid w:val="00155118"/>
    <w:rsid w:val="001650DF"/>
    <w:rsid w:val="001A7618"/>
    <w:rsid w:val="0020703F"/>
    <w:rsid w:val="002266B6"/>
    <w:rsid w:val="00230DA0"/>
    <w:rsid w:val="002477C4"/>
    <w:rsid w:val="00272C68"/>
    <w:rsid w:val="002B0A74"/>
    <w:rsid w:val="002B15C2"/>
    <w:rsid w:val="002B7247"/>
    <w:rsid w:val="002E1798"/>
    <w:rsid w:val="00331864"/>
    <w:rsid w:val="00340B3B"/>
    <w:rsid w:val="00350BDE"/>
    <w:rsid w:val="003A57D8"/>
    <w:rsid w:val="00453E3E"/>
    <w:rsid w:val="00457778"/>
    <w:rsid w:val="004F1F30"/>
    <w:rsid w:val="005052FE"/>
    <w:rsid w:val="005211E0"/>
    <w:rsid w:val="005875E6"/>
    <w:rsid w:val="005A44B5"/>
    <w:rsid w:val="005F1CBF"/>
    <w:rsid w:val="0062007D"/>
    <w:rsid w:val="0062095A"/>
    <w:rsid w:val="006316AB"/>
    <w:rsid w:val="006B7D1D"/>
    <w:rsid w:val="006D4D51"/>
    <w:rsid w:val="006E1B1B"/>
    <w:rsid w:val="006E2357"/>
    <w:rsid w:val="006F7008"/>
    <w:rsid w:val="00706C64"/>
    <w:rsid w:val="007829E9"/>
    <w:rsid w:val="008038D1"/>
    <w:rsid w:val="008A5584"/>
    <w:rsid w:val="008F59FB"/>
    <w:rsid w:val="00920CB6"/>
    <w:rsid w:val="00964AE0"/>
    <w:rsid w:val="009719F6"/>
    <w:rsid w:val="009974F0"/>
    <w:rsid w:val="00A226CA"/>
    <w:rsid w:val="00A551E5"/>
    <w:rsid w:val="00A60FE0"/>
    <w:rsid w:val="00AB568F"/>
    <w:rsid w:val="00B15C42"/>
    <w:rsid w:val="00B6463E"/>
    <w:rsid w:val="00B824A4"/>
    <w:rsid w:val="00B840EC"/>
    <w:rsid w:val="00B87204"/>
    <w:rsid w:val="00BA17C7"/>
    <w:rsid w:val="00BA4025"/>
    <w:rsid w:val="00C25BB4"/>
    <w:rsid w:val="00C80C52"/>
    <w:rsid w:val="00CA5256"/>
    <w:rsid w:val="00CB5A96"/>
    <w:rsid w:val="00CC0E44"/>
    <w:rsid w:val="00CC6FBA"/>
    <w:rsid w:val="00CE6583"/>
    <w:rsid w:val="00D31C8F"/>
    <w:rsid w:val="00D32B05"/>
    <w:rsid w:val="00D7256E"/>
    <w:rsid w:val="00D75757"/>
    <w:rsid w:val="00DA0C9E"/>
    <w:rsid w:val="00DB32AC"/>
    <w:rsid w:val="00E21AE2"/>
    <w:rsid w:val="00E34F98"/>
    <w:rsid w:val="00E37F04"/>
    <w:rsid w:val="00E51C54"/>
    <w:rsid w:val="00E90B8E"/>
    <w:rsid w:val="00F53118"/>
    <w:rsid w:val="00F62DAA"/>
    <w:rsid w:val="00F94C9F"/>
    <w:rsid w:val="00FD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1997BC"/>
  <w15:chartTrackingRefBased/>
  <w15:docId w15:val="{B8042209-C8D2-4303-924B-03D92018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DAA"/>
    <w:pPr>
      <w:spacing w:after="0" w:line="360" w:lineRule="auto"/>
    </w:pPr>
    <w:rPr>
      <w:rFonts w:ascii="Trebuchet MS" w:hAnsi="Trebuchet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2C68"/>
    <w:pPr>
      <w:keepNext/>
      <w:keepLines/>
      <w:spacing w:before="16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1F30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703F"/>
    <w:pPr>
      <w:keepNext/>
      <w:keepLines/>
      <w:outlineLvl w:val="2"/>
    </w:pPr>
    <w:rPr>
      <w:rFonts w:eastAsiaTheme="majorEastAsia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2C68"/>
    <w:rPr>
      <w:rFonts w:ascii="Trebuchet MS" w:eastAsiaTheme="majorEastAsia" w:hAnsi="Trebuchet MS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1F30"/>
    <w:rPr>
      <w:rFonts w:ascii="Trebuchet MS" w:eastAsiaTheme="majorEastAsia" w:hAnsi="Trebuchet MS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703F"/>
    <w:rPr>
      <w:rFonts w:ascii="Trebuchet MS" w:eastAsiaTheme="majorEastAsia" w:hAnsi="Trebuchet MS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F1C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CBF"/>
  </w:style>
  <w:style w:type="paragraph" w:styleId="Footer">
    <w:name w:val="footer"/>
    <w:basedOn w:val="Normal"/>
    <w:link w:val="FooterChar"/>
    <w:uiPriority w:val="99"/>
    <w:unhideWhenUsed/>
    <w:rsid w:val="005F1C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CBF"/>
  </w:style>
  <w:style w:type="paragraph" w:styleId="ListParagraph">
    <w:name w:val="List Paragraph"/>
    <w:basedOn w:val="Normal"/>
    <w:uiPriority w:val="34"/>
    <w:qFormat/>
    <w:rsid w:val="005F1CBF"/>
    <w:pPr>
      <w:spacing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styleId="BodyText">
    <w:name w:val="Body Text"/>
    <w:basedOn w:val="Normal"/>
    <w:link w:val="BodyTextChar"/>
    <w:rsid w:val="005F1CBF"/>
    <w:pPr>
      <w:spacing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5F1CBF"/>
    <w:rPr>
      <w:rFonts w:ascii="Times New Roman" w:eastAsia="Times New Roman" w:hAnsi="Times New Roman" w:cs="Times New Roman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80C5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0C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A551E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51E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1C5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1C5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1C54"/>
    <w:rPr>
      <w:vertAlign w:val="superscript"/>
    </w:rPr>
  </w:style>
  <w:style w:type="paragraph" w:styleId="NoSpacing">
    <w:name w:val="No Spacing"/>
    <w:uiPriority w:val="1"/>
    <w:qFormat/>
    <w:rsid w:val="00CC0E4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53E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3E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E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E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E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E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3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A57D8"/>
    <w:pPr>
      <w:spacing w:after="0" w:line="240" w:lineRule="auto"/>
    </w:pPr>
    <w:rPr>
      <w:rFonts w:ascii="Trebuchet MS" w:hAnsi="Trebuchet MS"/>
    </w:rPr>
  </w:style>
  <w:style w:type="character" w:styleId="FollowedHyperlink">
    <w:name w:val="FollowedHyperlink"/>
    <w:basedOn w:val="DefaultParagraphFont"/>
    <w:uiPriority w:val="99"/>
    <w:semiHidden/>
    <w:unhideWhenUsed/>
    <w:rsid w:val="006200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m1693.app.box.com/f/0d293aeb528848d3aeeca578f24e028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che.ed.gov/wp-content/uploads/2018/11/st-ind-2017.do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xpopp@w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25547-211A-490F-8DC3-EC86E9833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3486</Words>
  <Characters>19876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 - Directions</vt:lpstr>
    </vt:vector>
  </TitlesOfParts>
  <Company/>
  <LinksUpToDate>false</LinksUpToDate>
  <CharactersWithSpaces>23316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 - Directions</dc:title>
  <dc:subject/>
  <dc:creator>Denis Popp</dc:creator>
  <cp:keywords/>
  <dc:description/>
  <cp:lastModifiedBy>VITA Program</cp:lastModifiedBy>
  <cp:revision>2</cp:revision>
  <cp:lastPrinted>2021-09-23T14:12:00Z</cp:lastPrinted>
  <dcterms:created xsi:type="dcterms:W3CDTF">2021-10-12T20:39:00Z</dcterms:created>
  <dcterms:modified xsi:type="dcterms:W3CDTF">2021-10-12T20:39:00Z</dcterms:modified>
</cp:coreProperties>
</file>