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C9" w:rsidRPr="008020B5" w:rsidRDefault="00BB1CC9" w:rsidP="00BB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0B5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BB1CC9" w:rsidRPr="008020B5" w:rsidRDefault="00BB1CC9" w:rsidP="00BB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0B5">
        <w:rPr>
          <w:rFonts w:ascii="Times New Roman" w:hAnsi="Times New Roman" w:cs="Times New Roman"/>
          <w:sz w:val="24"/>
          <w:szCs w:val="24"/>
        </w:rPr>
        <w:t>Office of Career, Technical, and Adult Education</w:t>
      </w:r>
    </w:p>
    <w:p w:rsidR="00BB1CC9" w:rsidRDefault="00896C1D" w:rsidP="00BB1CC9">
      <w:pPr>
        <w:pStyle w:val="Heading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2022 (School Year 2021-2022</w:t>
      </w:r>
      <w:r w:rsidR="00BB1CC9" w:rsidRPr="008020B5">
        <w:rPr>
          <w:rFonts w:ascii="Times New Roman" w:hAnsi="Times New Roman" w:cs="Times New Roman"/>
          <w:sz w:val="24"/>
          <w:szCs w:val="24"/>
        </w:rPr>
        <w:t>) Equipment Allocation by School Division</w:t>
      </w:r>
    </w:p>
    <w:p w:rsidR="00BB1CC9" w:rsidRPr="008020B5" w:rsidRDefault="00BB1CC9" w:rsidP="00BB1CC9">
      <w:pPr>
        <w:rPr>
          <w:sz w:val="18"/>
        </w:rPr>
      </w:pPr>
    </w:p>
    <w:tbl>
      <w:tblPr>
        <w:tblW w:w="117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FY 2019 (School Year 2018-2019) Equipment Allocation by School Division"/>
      </w:tblPr>
      <w:tblGrid>
        <w:gridCol w:w="990"/>
        <w:gridCol w:w="2250"/>
        <w:gridCol w:w="1170"/>
        <w:gridCol w:w="1350"/>
        <w:gridCol w:w="1530"/>
        <w:gridCol w:w="1530"/>
        <w:gridCol w:w="1350"/>
        <w:gridCol w:w="1530"/>
      </w:tblGrid>
      <w:tr w:rsidR="00BB1CC9" w:rsidRPr="00012EE1" w:rsidTr="000273E2">
        <w:trPr>
          <w:trHeight w:val="1005"/>
          <w:tblHeader/>
        </w:trPr>
        <w:tc>
          <w:tcPr>
            <w:tcW w:w="990" w:type="dxa"/>
            <w:hideMark/>
          </w:tcPr>
          <w:p w:rsidR="00BB1CC9" w:rsidRPr="00B50834" w:rsidRDefault="00BB1CC9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Division No.</w:t>
            </w:r>
          </w:p>
        </w:tc>
        <w:tc>
          <w:tcPr>
            <w:tcW w:w="2250" w:type="dxa"/>
            <w:hideMark/>
          </w:tcPr>
          <w:p w:rsidR="00BB1CC9" w:rsidRPr="00B50834" w:rsidRDefault="00BB1CC9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Division Name</w:t>
            </w:r>
          </w:p>
        </w:tc>
        <w:tc>
          <w:tcPr>
            <w:tcW w:w="1170" w:type="dxa"/>
            <w:hideMark/>
          </w:tcPr>
          <w:p w:rsidR="00BB1CC9" w:rsidRPr="00B50834" w:rsidRDefault="00896C1D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CTE Enrollment SY 2020-2021</w:t>
            </w:r>
          </w:p>
        </w:tc>
        <w:tc>
          <w:tcPr>
            <w:tcW w:w="1350" w:type="dxa"/>
            <w:hideMark/>
          </w:tcPr>
          <w:p w:rsidR="00BB1CC9" w:rsidRPr="00B50834" w:rsidRDefault="00BB1CC9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Floor Entitlement</w:t>
            </w:r>
          </w:p>
        </w:tc>
        <w:tc>
          <w:tcPr>
            <w:tcW w:w="1530" w:type="dxa"/>
            <w:hideMark/>
          </w:tcPr>
          <w:p w:rsidR="00BB1CC9" w:rsidRPr="00B50834" w:rsidRDefault="00BB1CC9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Enrollment-Based Entitlement</w:t>
            </w:r>
          </w:p>
        </w:tc>
        <w:tc>
          <w:tcPr>
            <w:tcW w:w="1530" w:type="dxa"/>
            <w:hideMark/>
          </w:tcPr>
          <w:p w:rsidR="00BB1CC9" w:rsidRPr="00B50834" w:rsidRDefault="00896C1D" w:rsidP="00A839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Total Division 2021-2022</w:t>
            </w:r>
            <w:r w:rsidR="00BB1CC9" w:rsidRPr="00B50834">
              <w:rPr>
                <w:rFonts w:ascii="Arial" w:eastAsia="Times New Roman" w:hAnsi="Arial" w:cs="Arial"/>
                <w:sz w:val="18"/>
                <w:szCs w:val="18"/>
              </w:rPr>
              <w:t xml:space="preserve"> Equipment Allocation - $</w:t>
            </w:r>
          </w:p>
        </w:tc>
        <w:tc>
          <w:tcPr>
            <w:tcW w:w="1350" w:type="dxa"/>
            <w:hideMark/>
          </w:tcPr>
          <w:p w:rsidR="00BB1CC9" w:rsidRPr="00B50834" w:rsidRDefault="00BB1CC9" w:rsidP="00A839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Fiscal Agent for Regional Center Allocation - $</w:t>
            </w:r>
          </w:p>
        </w:tc>
        <w:tc>
          <w:tcPr>
            <w:tcW w:w="1530" w:type="dxa"/>
            <w:hideMark/>
          </w:tcPr>
          <w:p w:rsidR="00BB1CC9" w:rsidRPr="00B50834" w:rsidRDefault="00BB1CC9" w:rsidP="00A839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Total Funds Available by School Division - $</w:t>
            </w:r>
          </w:p>
        </w:tc>
      </w:tr>
      <w:tr w:rsidR="00800A14" w:rsidRPr="00012EE1" w:rsidTr="00800A14">
        <w:trPr>
          <w:trHeight w:val="297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ACCOMACK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2,989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$6,660.27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$8,660.27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$8,660.27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ALBEMARLE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3,943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$8,786.03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$10,786.03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$10,786.03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ALLEGHANY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860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$1,916.30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$3,916.30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$5,116.36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$9,032.66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AMELIA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870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$1,938.59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$3,938.59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$3,938.59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AMHERST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2,382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$5,307.72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$7,307.72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$7,307.72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APPOMATTOX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1,605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$3,576.36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$5,576.36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$5,576.36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ARLINGTON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10,095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$22,494.29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$24,494.29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$24,494.29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AUGUSTA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8,238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$18,356.41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$20,356.41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$7,455.05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$27,811.46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BATH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168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$374.35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$2,374.35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$2,374.35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BEDFORD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2,469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$5,501.58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$7,501.58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$7,501.58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BLAND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316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$704.13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$2,704.13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$2,704.13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BOTETOURT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3,654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$8,142.07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$10,142.07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$10,142.07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BRUNSWICK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1,192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$2,656.09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$4,656.09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$4,656.09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BUCHANAN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1,745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$3,888.32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$5,888.32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$5,888.32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BUCKINGHAM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1,046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$2,330.76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$4,330.76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$4,330.76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CAMPBELL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1,385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$3,086.14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$5,086.14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$5,086.14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CAROLINE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1,785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$3,977.45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$5,977.45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$5,977.45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CARROLL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4,077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$9,084.62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$11,084.62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$11,084.62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CHARLES CITY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291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$648.42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$2,648.42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$2,648.42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CHARLOTTE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1,726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$3,845.98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$5,845.98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$5,845.98 </w:t>
            </w:r>
          </w:p>
        </w:tc>
      </w:tr>
      <w:tr w:rsidR="00800A14" w:rsidRPr="00012EE1" w:rsidTr="00800A14">
        <w:trPr>
          <w:trHeight w:val="521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CHESTERFIELD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26,196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$58,371.52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$60,371.52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$60,371.52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CLARKE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1,338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$2,981.41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$4,981.41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$4,981.41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023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CRAIG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388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$864.57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$2,864.57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$2,864.57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024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CULPEPER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5,422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$12,081.63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$14,081.63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$14,081.63 </w:t>
            </w:r>
          </w:p>
        </w:tc>
      </w:tr>
      <w:tr w:rsidR="00800A14" w:rsidRPr="00012EE1" w:rsidTr="00800A14">
        <w:trPr>
          <w:trHeight w:val="458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CUMBERLAND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697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$1,553.10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$3,553.10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$3,553.10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026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DICKENSON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1,688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$3,761.30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$5,761.30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$5,761.30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027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DINWIDDIE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2,709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$6,036.36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$8,036.36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$8,036.36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028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ESSEX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1,070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$2,384.24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$4,384.24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$4,384.24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029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FAIRFAX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65,937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$146,924.84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$148,924.84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$148,924.84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FAUQUIER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10,280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$22,906.52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$24,906.52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$24,906.52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FLOYD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1,121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$2,497.88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$4,497.88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$4,497.88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FLUVANNA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2,782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$6,199.02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$8,199.02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$8,199.02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FRANKLIN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3,856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$8,592.17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$10,592.17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$10,592.17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FREDERICK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9,504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$21,177.39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$23,177.39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$23,177.39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035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GILES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1,084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$2,415.43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$4,415.43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$4,415.43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036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GLOUCESTER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2,521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$5,617.45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$7,617.45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$7,617.45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037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GOOCHLAND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1,665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$3,710.05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$5,710.05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$5,710.05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GRAYSON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1,265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$2,818.75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$4,818.75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$4,818.75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GREENE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925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$2,061.14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$4,061.14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$4,061.14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GREENSVILLE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1,680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$3,743.48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$5,743.48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$5,743.48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HALIFAX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4,168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$9,287.39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$11,287.39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$11,287.39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HANOVER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5,819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$12,966.25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$14,966.25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$14,966.25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043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HENRICO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25,726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$57,324.24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$59,324.24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$59,324.24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044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HENRY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6,721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$14,976.14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$16,976.14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$16,976.14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045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HIGHLAND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106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$236.21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$2,236.21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$2,236.21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046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ISLE OF WIGHT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1,941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$4,325.05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$6,325.05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$6,325.05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048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KING GEORGE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1,780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$3,966.30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$5,966.30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$5,966.30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049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KING AND QUEEN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116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$258.48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$2,258.48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$2,258.48 </w:t>
            </w:r>
          </w:p>
        </w:tc>
      </w:tr>
      <w:tr w:rsidR="00800A14" w:rsidRPr="00012EE1" w:rsidTr="00800A14">
        <w:trPr>
          <w:trHeight w:val="413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050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KING WILLIAM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1,257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$2,800.92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$4,800.92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$4,800.92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LANCASTER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302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$672.93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$2,672.93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$2,672.93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LEE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2,172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$4,839.78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$6,839.78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$6,839.78 </w:t>
            </w:r>
          </w:p>
        </w:tc>
      </w:tr>
      <w:tr w:rsidR="00800A14" w:rsidRPr="00012EE1" w:rsidTr="00800A14">
        <w:trPr>
          <w:trHeight w:val="458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053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LOUDOUN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41,738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$93,003.15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$95,003.15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$95,003.15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054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LOUISA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3,368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$7,504.78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$9,504.78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$9,504.78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055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LUNENBURG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1,177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$2,622.66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$4,622.66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$4,622.66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056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MADISON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1,072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$2,388.70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$4,388.70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$4,388.70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MATHEWS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473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$1,053.97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$3,053.97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$3,053.97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058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MECKLENBURG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3,343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$7,449.08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$9,449.08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$9,449.08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059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MIDDLESEX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604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$1,345.87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$3,345.87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$3,345.87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MONTGOMERY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7,627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$16,994.95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$18,994.95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$18,994.95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NELSON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1,634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$3,640.98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$5,640.98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$5,640.98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NEW KENT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1,125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$2,506.79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$4,506.79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$10,336.47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$14,843.26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065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NORTHAMPTON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444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$989.35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$2,989.35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$2,989.35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066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NORTHUMBERLAND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391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$871.25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$2,871.25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$2,871.25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067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NOTTOWAY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1,076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$2,397.61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$4,397.61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$4,158.21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$8,555.82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068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ORANGE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2,554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$5,690.98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$7,690.98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$7,690.98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069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PAGE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1,160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$2,584.78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$4,584.78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$4,584.78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PATRICK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1,129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$2,515.71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$4,515.71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$4,515.71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071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PITTSYLVANIA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8,650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$19,274.46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$21,274.46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$21,274.46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POWHATAN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2,316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$5,160.65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$7,160.65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$7,160.65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073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PRINCE EDWARD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2,215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$4,935.60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$6,935.60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$6,935.60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PRINCE GEORGE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3,463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$7,716.47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$9,716.47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$6,630.60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$16,347.07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075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PRINCE WILLIAM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56,514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$125,927.93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$127,927.93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$127,927.93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077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PULASKI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3,772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$8,405.00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$10,405.00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$10,405.00 </w:t>
            </w:r>
          </w:p>
        </w:tc>
      </w:tr>
      <w:tr w:rsidR="00800A14" w:rsidRPr="00012EE1" w:rsidTr="00800A14">
        <w:trPr>
          <w:trHeight w:val="485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078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RAPPAHANNOCK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424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$944.78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$2,944.78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$2,944.78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079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RICHMOND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468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$1,042.83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$3,042.83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$12,739.78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$15,782.61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ROANOKE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8,143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$18,144.73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$20,144.73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$20,144.73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081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ROCKBRIDGE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2,538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$5,655.33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$7,655.33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$7,655.33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ROCKINGHAM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7,206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$16,056.85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$18,056.85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$6,012.12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$24,068.97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RUSSELL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1,637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$3,647.66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$5,647.66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$5,647.66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084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SCOTT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1,550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$3,453.80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$5,453.80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$5,453.80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SHENANDOAH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4,949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$11,027.66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$13,027.66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$13,027.66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086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SMYTH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4,238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$9,443.37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$11,443.37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$11,443.37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087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SOUTHAMPTON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2,044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$4,554.57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$6,554.57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$6,554.57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088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SPOTSYLVANIA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15,211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$33,894.08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$35,894.08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$35,894.08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089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STAFFORD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19,974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$44,507.28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$46,507.28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$46,507.28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SURRY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365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$813.32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$2,813.32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$2,813.32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091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SUSSEX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481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$1,071.79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$3,071.79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$3,071.79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TAZEWELL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2,430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$5,414.67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$7,414.67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$7,414.67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093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WARREN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2,328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$5,187.39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$7,187.39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$7,187.39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094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WASHINGTON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5,923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$13,197.99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$15,197.99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$15,197.99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095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WESTMORELAND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681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$1,517.45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$3,517.45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$3,517.45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096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WISE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3,383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$7,538.21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$9,538.21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$9,538.21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097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WYTHE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3,873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$8,630.05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$10,630.05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$10,630.05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098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YORK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5,138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$11,448.80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$13,448.80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$13,448.80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ALEXANDRIA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6,280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$13,993.48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$15,993.48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$15,993.48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BRISTOL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887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$1,976.47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$3,976.47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$3,976.47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BUENA VISTA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754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$1,680.11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$3,680.11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$3,680.11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CHARLOTTESVILLE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1,104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$2,460.00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$4,460.00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$5,279.02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$9,739.02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COLONIAL HEIGHTS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850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$1,894.02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$3,894.02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$3,894.02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COVINGTON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300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$668.48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$2,668.48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$2,668.48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DANVILLE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5,175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$11,531.25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$13,531.25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$13,531.25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FALLS CHURCH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1,162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$2,589.24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$4,589.24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$4,589.24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FREDERICKSBURG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1,509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$3,362.45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$5,362.45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$5,362.45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GALAX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567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$1,263.42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$3,263.42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$3,263.42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HAMPTON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18,650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$41,557.07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$43,557.07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$15,957.39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$59,514.46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HARRISONBURG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3,260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$7,264.13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$9,264.13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$9,264.13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HOPEWELL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3,007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$6,700.38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$8,700.38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$8,700.38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LYNCHBURG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4,186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$9,327.50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$11,327.50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$11,327.50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MARTINSVILLE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1,827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$4,071.03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$6,071.03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$6,071.03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NEWPORT NEWS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11,175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$24,900.82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$26,900.82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$26,900.82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NORFOLK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11,452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$25,518.04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$27,518.04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$27,518.04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NORTON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247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$550.38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$2,550.38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$2,550.38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PETERSBURG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2,365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$5,269.84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$7,269.84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$7,269.84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PORTSMOUTH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6,794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$15,138.80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$17,138.80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$17,138.80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RADFORD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486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$1,082.93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$3,082.93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$3,082.93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RICHMOND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9,246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$20,602.50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$22,602.50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$22,602.50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ROANOKE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5,703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$12,707.77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$14,707.77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$14,707.77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STAUNTON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1,276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$2,843.26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$4,843.26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$4,843.26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SUFFOLK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9,518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$21,208.59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$23,208.59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$23,208.59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VIRGINIA BEACH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30,271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$67,451.68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$69,451.68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$69,451.68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WAYNESBORO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1,228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$2,736.30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$4,736.30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$4,736.30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WILLIAMSBURG CITY - JAMES CITY COUNTY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3,742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$8,338.15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$10,338.15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$10,338.15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WINCHESTER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1,802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$4,015.33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$6,015.33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$6,015.33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FRANKLIN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608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$1,354.78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$3,354.78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$3,354.78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CHESAPEAKE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21,125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$47,072.01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$49,072.01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$49,072.01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SALEM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2,030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$4,523.37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$6,523.37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$6,523.37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POQUOSON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835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$1,860.60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$3,860.60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$3,860.60 </w:t>
            </w:r>
          </w:p>
        </w:tc>
      </w:tr>
      <w:tr w:rsidR="00800A14" w:rsidRPr="00012EE1" w:rsidTr="00800A14">
        <w:trPr>
          <w:trHeight w:val="323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MANASSAS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2,487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$5,541.68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$7,541.68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$7,541.68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MANASSAS PARK CITY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2,680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$5,971.74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$7,971.74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$7,971.74 </w:t>
            </w:r>
          </w:p>
        </w:tc>
      </w:tr>
      <w:tr w:rsidR="00800A14" w:rsidRPr="00012EE1" w:rsidTr="00800A14">
        <w:trPr>
          <w:trHeight w:val="224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COLONIAL BEACH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224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$499.13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$2,499.13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$2,499.13 </w:t>
            </w:r>
          </w:p>
        </w:tc>
      </w:tr>
      <w:tr w:rsidR="00800A14" w:rsidRPr="00012EE1" w:rsidTr="00800A14">
        <w:trPr>
          <w:trHeight w:val="319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sz w:val="18"/>
                <w:szCs w:val="18"/>
              </w:rPr>
              <w:t>WEST POINT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443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$987.12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$2,987.12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sz w:val="18"/>
                <w:szCs w:val="18"/>
              </w:rPr>
              <w:t xml:space="preserve">$2,987.12 </w:t>
            </w:r>
          </w:p>
        </w:tc>
      </w:tr>
      <w:tr w:rsidR="00800A14" w:rsidRPr="00012EE1" w:rsidTr="00800A14">
        <w:trPr>
          <w:trHeight w:val="360"/>
        </w:trPr>
        <w:tc>
          <w:tcPr>
            <w:tcW w:w="990" w:type="dxa"/>
            <w:noWrap/>
            <w:hideMark/>
          </w:tcPr>
          <w:p w:rsidR="00800A14" w:rsidRPr="00800A14" w:rsidRDefault="00800A14" w:rsidP="00800A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noWrap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SCHOOL DIVISIONS TOTAL:</w:t>
            </w:r>
          </w:p>
        </w:tc>
        <w:tc>
          <w:tcPr>
            <w:tcW w:w="117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657,156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$262,000.00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$1,464,315.00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$1,726,315.00 </w:t>
            </w:r>
          </w:p>
        </w:tc>
        <w:tc>
          <w:tcPr>
            <w:tcW w:w="135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$73,685.00 </w:t>
            </w:r>
          </w:p>
        </w:tc>
        <w:tc>
          <w:tcPr>
            <w:tcW w:w="1530" w:type="dxa"/>
            <w:noWrap/>
            <w:vAlign w:val="bottom"/>
            <w:hideMark/>
          </w:tcPr>
          <w:p w:rsidR="00800A14" w:rsidRPr="00800A14" w:rsidRDefault="00800A14" w:rsidP="00800A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$1,800,000.00 </w:t>
            </w:r>
          </w:p>
        </w:tc>
      </w:tr>
    </w:tbl>
    <w:p w:rsidR="00BB1CC9" w:rsidRDefault="00BB1CC9" w:rsidP="00BB1CC9"/>
    <w:p w:rsidR="00581D26" w:rsidRDefault="00581D26"/>
    <w:sectPr w:rsidR="00581D26" w:rsidSect="00BB1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5C" w:rsidRDefault="00490D5C" w:rsidP="00BB1CC9">
      <w:pPr>
        <w:spacing w:after="0" w:line="240" w:lineRule="auto"/>
      </w:pPr>
      <w:r>
        <w:separator/>
      </w:r>
    </w:p>
  </w:endnote>
  <w:endnote w:type="continuationSeparator" w:id="0">
    <w:p w:rsidR="00490D5C" w:rsidRDefault="00490D5C" w:rsidP="00BB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BA" w:rsidRDefault="00B31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93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D5C" w:rsidRDefault="00490D5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F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0D5C" w:rsidRDefault="00490D5C">
    <w:pPr>
      <w:pStyle w:val="Footer"/>
      <w:jc w:val="cen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BA" w:rsidRDefault="00B3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5C" w:rsidRDefault="00490D5C" w:rsidP="00BB1CC9">
      <w:pPr>
        <w:spacing w:after="0" w:line="240" w:lineRule="auto"/>
      </w:pPr>
      <w:r>
        <w:separator/>
      </w:r>
    </w:p>
  </w:footnote>
  <w:footnote w:type="continuationSeparator" w:id="0">
    <w:p w:rsidR="00490D5C" w:rsidRDefault="00490D5C" w:rsidP="00BB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BA" w:rsidRDefault="00B31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5C" w:rsidRDefault="00490D5C" w:rsidP="00BB1CC9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490D5C" w:rsidRDefault="00490D5C" w:rsidP="00BB1CC9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 w:rsidR="00B31FBA">
      <w:rPr>
        <w:rFonts w:ascii="Times New Roman" w:eastAsia="Times New Roman" w:hAnsi="Times New Roman" w:cs="Times New Roman"/>
        <w:b/>
        <w:sz w:val="20"/>
        <w:szCs w:val="24"/>
      </w:rPr>
      <w:t>#188-21</w:t>
    </w:r>
    <w:bookmarkStart w:id="0" w:name="_GoBack"/>
    <w:bookmarkEnd w:id="0"/>
  </w:p>
  <w:p w:rsidR="00490D5C" w:rsidRDefault="00490D5C" w:rsidP="00BB1CC9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16, 2021</w:t>
    </w:r>
  </w:p>
  <w:p w:rsidR="00490D5C" w:rsidRPr="001926C1" w:rsidRDefault="00490D5C" w:rsidP="00BB1CC9">
    <w:pPr>
      <w:pStyle w:val="Header"/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BA" w:rsidRDefault="00B31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C9"/>
    <w:rsid w:val="00015043"/>
    <w:rsid w:val="000273E2"/>
    <w:rsid w:val="00027696"/>
    <w:rsid w:val="00490D5C"/>
    <w:rsid w:val="00511781"/>
    <w:rsid w:val="00581D26"/>
    <w:rsid w:val="006E6170"/>
    <w:rsid w:val="00800A14"/>
    <w:rsid w:val="00896C1D"/>
    <w:rsid w:val="00A83930"/>
    <w:rsid w:val="00B31FBA"/>
    <w:rsid w:val="00BB1CC9"/>
    <w:rsid w:val="00C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4B42"/>
  <w15:chartTrackingRefBased/>
  <w15:docId w15:val="{0FB2FAC5-B2AF-486A-A916-52EB15F8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1CC9"/>
    <w:pPr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CC9"/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B1CC9"/>
  </w:style>
  <w:style w:type="paragraph" w:styleId="Header">
    <w:name w:val="header"/>
    <w:basedOn w:val="Normal"/>
    <w:link w:val="HeaderChar"/>
    <w:uiPriority w:val="99"/>
    <w:unhideWhenUsed/>
    <w:rsid w:val="00BB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C9"/>
  </w:style>
  <w:style w:type="paragraph" w:styleId="Footer">
    <w:name w:val="footer"/>
    <w:basedOn w:val="Normal"/>
    <w:link w:val="FooterChar"/>
    <w:uiPriority w:val="99"/>
    <w:unhideWhenUsed/>
    <w:rsid w:val="00BB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C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C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2021-07-14T18:14:00Z</dcterms:created>
  <dcterms:modified xsi:type="dcterms:W3CDTF">2021-07-14T18:14:00Z</dcterms:modified>
</cp:coreProperties>
</file>