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7A0" w:rsidRPr="00CA7C93" w:rsidRDefault="008E3590" w:rsidP="008E3590">
      <w:pPr>
        <w:pStyle w:val="Heading1"/>
      </w:pPr>
      <w:r>
        <w:t xml:space="preserve">Virginia </w:t>
      </w:r>
      <w:r w:rsidR="00E42D66" w:rsidRPr="00CA7C93">
        <w:t>Department of Education Superinten</w:t>
      </w:r>
      <w:bookmarkStart w:id="0" w:name="_GoBack"/>
      <w:bookmarkEnd w:id="0"/>
      <w:r w:rsidR="00E42D66" w:rsidRPr="00CA7C93">
        <w:t>dent’s Regions</w:t>
      </w:r>
    </w:p>
    <w:p w:rsidR="00387114" w:rsidRDefault="007736F6" w:rsidP="0032429E">
      <w:pPr>
        <w:jc w:val="center"/>
      </w:pPr>
      <w:r>
        <w:rPr>
          <w:noProof/>
        </w:rPr>
        <w:drawing>
          <wp:inline distT="0" distB="0" distL="0" distR="0">
            <wp:extent cx="13286232" cy="5833872"/>
            <wp:effectExtent l="0" t="0" r="0" b="0"/>
            <wp:docPr id="1" name="Picture 1" descr="Map of Virginia showing the eight superintendent's reg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ST Regio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6232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9E" w:rsidRDefault="0032429E" w:rsidP="0032429E"/>
    <w:p w:rsidR="0032429E" w:rsidRPr="0032429E" w:rsidRDefault="0032429E" w:rsidP="0032429E">
      <w:pPr>
        <w:sectPr w:rsidR="0032429E" w:rsidRPr="0032429E" w:rsidSect="0032429E">
          <w:pgSz w:w="24480" w:h="15840" w:orient="landscape" w:code="5"/>
          <w:pgMar w:top="432" w:right="720" w:bottom="432" w:left="720" w:header="720" w:footer="720" w:gutter="0"/>
          <w:cols w:space="144"/>
          <w:docGrid w:linePitch="360"/>
        </w:sectPr>
      </w:pPr>
    </w:p>
    <w:p w:rsidR="00E42D66" w:rsidRPr="008F078E" w:rsidRDefault="00E42D66" w:rsidP="008F078E">
      <w:pPr>
        <w:pStyle w:val="Heading2"/>
      </w:pPr>
      <w:r w:rsidRPr="008F078E">
        <w:t>Region 1 – Central Virginia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Charles City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Chesterfield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Colonial Heights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Dinwiddie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Goochland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Hanover</w:t>
      </w:r>
      <w:r>
        <w:t xml:space="preserve"> County 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Henrico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Hopewell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New Kent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Petersburg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Powhatan</w:t>
      </w:r>
      <w:r>
        <w:t xml:space="preserve"> County</w:t>
      </w:r>
    </w:p>
    <w:p w:rsidR="00CA497D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Prince George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Richmond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Surry</w:t>
      </w:r>
      <w:r>
        <w:t xml:space="preserve"> County</w:t>
      </w:r>
    </w:p>
    <w:p w:rsidR="00256E77" w:rsidRPr="00E42D66" w:rsidRDefault="00CA497D" w:rsidP="004B2593">
      <w:pPr>
        <w:pStyle w:val="ListParagraph"/>
        <w:numPr>
          <w:ilvl w:val="0"/>
          <w:numId w:val="1"/>
        </w:numPr>
        <w:ind w:left="0" w:hanging="187"/>
      </w:pPr>
      <w:r w:rsidRPr="00E42D66">
        <w:t>Sussex</w:t>
      </w:r>
      <w:r>
        <w:t xml:space="preserve"> County</w:t>
      </w:r>
    </w:p>
    <w:p w:rsidR="00E42D66" w:rsidRDefault="0032429E" w:rsidP="008F078E">
      <w:pPr>
        <w:pStyle w:val="Heading2"/>
      </w:pPr>
      <w:r>
        <w:br w:type="column"/>
      </w:r>
      <w:r w:rsidR="00E42D66">
        <w:t>Region 2 – Tidewater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Accomack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Chesapeake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Franklin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Hampton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Isle of Wight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Newport News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Norfolk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Northampton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Poquoson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Portsmouth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Southampton</w:t>
      </w:r>
      <w:r w:rsidRPr="00CA497D">
        <w:t xml:space="preserve">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Suffolk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Virginia Beach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Williamsburg James City County</w:t>
      </w:r>
    </w:p>
    <w:p w:rsidR="002C3088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York</w:t>
      </w:r>
      <w:r w:rsidRPr="00CA497D">
        <w:t xml:space="preserve"> County</w:t>
      </w:r>
    </w:p>
    <w:p w:rsidR="00E42D66" w:rsidRDefault="0032429E" w:rsidP="00CA7C93">
      <w:pPr>
        <w:pStyle w:val="Heading2"/>
      </w:pPr>
      <w:r>
        <w:br w:type="column"/>
      </w:r>
      <w:r w:rsidR="00E42D66">
        <w:t>Region 3 – Northern Neck</w:t>
      </w:r>
    </w:p>
    <w:p w:rsidR="002C3088" w:rsidRPr="002C3088" w:rsidRDefault="002C3088" w:rsidP="00CA7C93">
      <w:pPr>
        <w:pStyle w:val="ListParagraph"/>
        <w:numPr>
          <w:ilvl w:val="0"/>
          <w:numId w:val="4"/>
        </w:numPr>
        <w:ind w:left="0" w:hanging="187"/>
      </w:pPr>
      <w:r w:rsidRPr="002C3088">
        <w:t>Caroline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Colonial Beach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Essex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Fredericksburg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Gloucester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King George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King William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King and Queen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Lancaster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Mathews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Middlesex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Northumberland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Richmond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Spotsylvania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Stafford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Westmoreland County</w:t>
      </w:r>
    </w:p>
    <w:p w:rsid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West Point</w:t>
      </w:r>
    </w:p>
    <w:p w:rsidR="00E42D66" w:rsidRDefault="0032429E" w:rsidP="008F078E">
      <w:pPr>
        <w:pStyle w:val="Heading2"/>
      </w:pPr>
      <w:r>
        <w:br w:type="column"/>
      </w:r>
      <w:r w:rsidR="00E42D66">
        <w:t>Region 4 – Northern Virginia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Alexandria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Arlington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Clarke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Culpeper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Fairfax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Falls Church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Fauquier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Frederick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Loudoun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Madison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Manassas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Manassas Park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Orange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Page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Prince William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Rappahannock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Shenandoah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Warren County</w:t>
      </w:r>
    </w:p>
    <w:p w:rsidR="008E3590" w:rsidRPr="008E3590" w:rsidRDefault="009D0370" w:rsidP="00D81E11">
      <w:pPr>
        <w:pStyle w:val="ListParagraph"/>
        <w:numPr>
          <w:ilvl w:val="0"/>
          <w:numId w:val="5"/>
        </w:numPr>
        <w:ind w:left="0" w:hanging="187"/>
        <w:rPr>
          <w:rFonts w:eastAsiaTheme="majorEastAsia" w:cstheme="majorBidi"/>
          <w:b/>
          <w:color w:val="000000" w:themeColor="text1"/>
          <w:sz w:val="20"/>
          <w:szCs w:val="32"/>
        </w:rPr>
      </w:pPr>
      <w:r w:rsidRPr="009D0370">
        <w:t>Winchester</w:t>
      </w:r>
    </w:p>
    <w:p w:rsidR="00E42D66" w:rsidRPr="008E3590" w:rsidRDefault="0032429E" w:rsidP="008E3590">
      <w:pPr>
        <w:pStyle w:val="Heading2"/>
        <w:rPr>
          <w:rStyle w:val="Heading2Char"/>
          <w:b/>
        </w:rPr>
      </w:pPr>
      <w:r>
        <w:rPr>
          <w:rStyle w:val="Heading2Char"/>
          <w:b/>
        </w:rPr>
        <w:br w:type="column"/>
      </w:r>
      <w:r w:rsidR="00E42D66" w:rsidRPr="008E3590">
        <w:rPr>
          <w:rStyle w:val="Heading2Char"/>
          <w:b/>
        </w:rPr>
        <w:t>Region 5 – Valley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Albemarle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Amherst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Augusta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Bath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Bedford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Buena Vista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Campbell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Charlottesville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Fluvanna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Greene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Harrisonburg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Highland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Lexington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Louisa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Lynchburg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Nelson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Rockbridge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Rockingham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Staunton</w:t>
      </w:r>
    </w:p>
    <w:p w:rsid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Waynesboro</w:t>
      </w:r>
    </w:p>
    <w:p w:rsidR="00E42D66" w:rsidRDefault="0032429E" w:rsidP="008F078E">
      <w:pPr>
        <w:pStyle w:val="Heading2"/>
      </w:pPr>
      <w:r>
        <w:br w:type="column"/>
      </w:r>
      <w:r w:rsidR="00E42D66">
        <w:t>Region 6 – Western Virginia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Alleghany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Botetourt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Covington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Craig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Danville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Floyd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Franklin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Henry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Martinsville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Montgomery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Patrick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Pittsylvania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Roanoke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Roanoke County</w:t>
      </w:r>
    </w:p>
    <w:p w:rsid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Salem</w:t>
      </w:r>
    </w:p>
    <w:p w:rsidR="00E42D66" w:rsidRDefault="0032429E" w:rsidP="008F078E">
      <w:pPr>
        <w:pStyle w:val="Heading2"/>
      </w:pPr>
      <w:r>
        <w:br w:type="column"/>
      </w:r>
      <w:r w:rsidR="00E42D66">
        <w:t>Region 7 – Southwest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Bland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Bristol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Buchanan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Carroll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Dickenson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Galax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Giles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Grayson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Lee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Norton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Pulaski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Radford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Russell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Scott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Smyth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Tazewell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Washington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Wise County</w:t>
      </w:r>
    </w:p>
    <w:p w:rsid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Wythe County</w:t>
      </w:r>
    </w:p>
    <w:p w:rsidR="00E42D66" w:rsidRDefault="0032429E" w:rsidP="008F078E">
      <w:pPr>
        <w:pStyle w:val="Heading2"/>
      </w:pPr>
      <w:r>
        <w:br w:type="column"/>
      </w:r>
      <w:r w:rsidR="00E42D66">
        <w:t>Region 8 – Southside</w:t>
      </w:r>
    </w:p>
    <w:p w:rsidR="009D0370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Amelia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Appomattox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Brunswick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Buckingham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Charlotte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Cumberland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Greensville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Halifax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Lunenburg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Mecklenburg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Nottoway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Prince Edward County</w:t>
      </w:r>
    </w:p>
    <w:p w:rsidR="009D0370" w:rsidRPr="003767BD" w:rsidRDefault="009D0370" w:rsidP="00387114"/>
    <w:sectPr w:rsidR="009D0370" w:rsidRPr="003767BD" w:rsidSect="0032429E">
      <w:type w:val="continuous"/>
      <w:pgSz w:w="24480" w:h="15840" w:orient="landscape" w:code="5"/>
      <w:pgMar w:top="432" w:right="720" w:bottom="432" w:left="720" w:header="720" w:footer="720" w:gutter="0"/>
      <w:cols w:num="8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723B"/>
    <w:multiLevelType w:val="hybridMultilevel"/>
    <w:tmpl w:val="2E96819E"/>
    <w:lvl w:ilvl="0" w:tplc="050E6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C4D9A"/>
    <w:multiLevelType w:val="hybridMultilevel"/>
    <w:tmpl w:val="394A45D2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B0B23"/>
    <w:multiLevelType w:val="hybridMultilevel"/>
    <w:tmpl w:val="155A9D7A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44F19"/>
    <w:multiLevelType w:val="hybridMultilevel"/>
    <w:tmpl w:val="0E16B55A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160FB"/>
    <w:multiLevelType w:val="hybridMultilevel"/>
    <w:tmpl w:val="9CE44D94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57C00"/>
    <w:multiLevelType w:val="hybridMultilevel"/>
    <w:tmpl w:val="AF74986A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66"/>
    <w:rsid w:val="000A2BE7"/>
    <w:rsid w:val="001E79A6"/>
    <w:rsid w:val="00256E77"/>
    <w:rsid w:val="002C3088"/>
    <w:rsid w:val="0032429E"/>
    <w:rsid w:val="003767BD"/>
    <w:rsid w:val="00387114"/>
    <w:rsid w:val="003C4754"/>
    <w:rsid w:val="005063E5"/>
    <w:rsid w:val="00541069"/>
    <w:rsid w:val="005426D0"/>
    <w:rsid w:val="00544622"/>
    <w:rsid w:val="006C2564"/>
    <w:rsid w:val="007736F6"/>
    <w:rsid w:val="00843383"/>
    <w:rsid w:val="008E3590"/>
    <w:rsid w:val="008F078E"/>
    <w:rsid w:val="009D0370"/>
    <w:rsid w:val="00A153CE"/>
    <w:rsid w:val="00CA497D"/>
    <w:rsid w:val="00CA7C93"/>
    <w:rsid w:val="00E42D66"/>
    <w:rsid w:val="00F7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9C2AF"/>
  <w15:chartTrackingRefBased/>
  <w15:docId w15:val="{3159FDAC-713A-4291-B868-4741EF31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E77"/>
    <w:pPr>
      <w:spacing w:after="0" w:line="240" w:lineRule="auto"/>
    </w:pPr>
    <w:rPr>
      <w:rFonts w:ascii="Arial" w:hAnsi="Arial" w:cs="Times New Roman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3590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A7C93"/>
    <w:pPr>
      <w:jc w:val="left"/>
      <w:outlineLvl w:val="1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522F"/>
    <w:pPr>
      <w:contextualSpacing/>
      <w:jc w:val="center"/>
    </w:pPr>
    <w:rPr>
      <w:rFonts w:eastAsiaTheme="majorEastAsia" w:cstheme="majorBidi"/>
      <w:b/>
      <w:spacing w:val="-10"/>
      <w:kern w:val="28"/>
      <w:sz w:val="3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22F"/>
    <w:rPr>
      <w:rFonts w:ascii="Arial" w:eastAsiaTheme="majorEastAsia" w:hAnsi="Arial" w:cstheme="majorBidi"/>
      <w:b/>
      <w:spacing w:val="-10"/>
      <w:kern w:val="28"/>
      <w:sz w:val="3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E3590"/>
    <w:rPr>
      <w:rFonts w:ascii="Arial" w:eastAsiaTheme="majorEastAsia" w:hAnsi="Arial" w:cstheme="majorBidi"/>
      <w:b/>
      <w:color w:val="000000" w:themeColor="text1"/>
      <w:sz w:val="48"/>
      <w:szCs w:val="32"/>
    </w:rPr>
  </w:style>
  <w:style w:type="character" w:styleId="Hyperlink">
    <w:name w:val="Hyperlink"/>
    <w:basedOn w:val="DefaultParagraphFont"/>
    <w:uiPriority w:val="99"/>
    <w:unhideWhenUsed/>
    <w:rsid w:val="00E42D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078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7C93"/>
    <w:rPr>
      <w:rFonts w:ascii="Arial" w:eastAsiaTheme="majorEastAsia" w:hAnsi="Arial" w:cstheme="majorBidi"/>
      <w:b/>
      <w:color w:val="000000" w:themeColor="text1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Virginia Department of Education Superintendent’s Regions</vt:lpstr>
    </vt:vector>
  </TitlesOfParts>
  <Company>Virginia IT Infrastructure Partnership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Virginia Department of Education Superintendent’s Regions</dc:title>
  <dc:subject/>
  <dc:creator>Grimes, Julie (DOE)</dc:creator>
  <cp:keywords/>
  <dc:description/>
  <cp:lastModifiedBy>Grimes, Julie (DOE)</cp:lastModifiedBy>
  <cp:revision>2</cp:revision>
  <dcterms:created xsi:type="dcterms:W3CDTF">2018-04-24T21:22:00Z</dcterms:created>
  <dcterms:modified xsi:type="dcterms:W3CDTF">2018-04-24T21:22:00Z</dcterms:modified>
</cp:coreProperties>
</file>