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30" w:rsidRDefault="001E617B" w:rsidP="002D4B41">
      <w:pPr>
        <w:pStyle w:val="Default"/>
        <w:ind w:left="576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Attachment A</w:t>
      </w:r>
    </w:p>
    <w:p w:rsidR="00591800" w:rsidRDefault="00796D30" w:rsidP="002D4B41">
      <w:pPr>
        <w:pStyle w:val="Default"/>
        <w:ind w:left="5760"/>
        <w:contextualSpacing/>
        <w:jc w:val="right"/>
      </w:pPr>
      <w:r>
        <w:rPr>
          <w:sz w:val="22"/>
          <w:szCs w:val="22"/>
        </w:rPr>
        <w:t>Superintendent’s Memo #</w:t>
      </w:r>
      <w:r w:rsidR="004E1015">
        <w:rPr>
          <w:sz w:val="22"/>
          <w:szCs w:val="22"/>
        </w:rPr>
        <w:t>099</w:t>
      </w:r>
      <w:r w:rsidR="0064449F">
        <w:rPr>
          <w:sz w:val="22"/>
          <w:szCs w:val="22"/>
        </w:rPr>
        <w:t>-2</w:t>
      </w:r>
      <w:r w:rsidR="006301F7">
        <w:rPr>
          <w:sz w:val="22"/>
          <w:szCs w:val="22"/>
        </w:rPr>
        <w:t>2</w:t>
      </w:r>
      <w:r w:rsidR="00591800">
        <w:rPr>
          <w:sz w:val="22"/>
          <w:szCs w:val="22"/>
        </w:rPr>
        <w:br/>
      </w:r>
      <w:r w:rsidR="006301F7">
        <w:rPr>
          <w:sz w:val="22"/>
          <w:szCs w:val="22"/>
        </w:rPr>
        <w:t>May 6, 2022</w:t>
      </w:r>
    </w:p>
    <w:p w:rsidR="0067705C" w:rsidRPr="00C72CE4" w:rsidRDefault="00542349" w:rsidP="002D4B4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Procedures for Reallocation of Title I, Part </w:t>
      </w:r>
      <w:proofErr w:type="gramStart"/>
      <w:r w:rsidRPr="00C72CE4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C72CE4">
        <w:rPr>
          <w:rFonts w:ascii="Times New Roman" w:hAnsi="Times New Roman" w:cs="Times New Roman"/>
          <w:color w:val="auto"/>
          <w:sz w:val="24"/>
        </w:rPr>
        <w:t>, Funds</w:t>
      </w:r>
    </w:p>
    <w:p w:rsidR="00131F0E" w:rsidRPr="00131F0E" w:rsidRDefault="00131F0E" w:rsidP="002D4B41">
      <w:pPr>
        <w:pStyle w:val="Default"/>
      </w:pPr>
    </w:p>
    <w:p w:rsidR="00131F0E" w:rsidRDefault="00542349" w:rsidP="002D4B41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:rsidR="00131F0E" w:rsidRPr="00846088" w:rsidRDefault="00131F0E" w:rsidP="002D4B41">
      <w:pPr>
        <w:pStyle w:val="Default"/>
        <w:rPr>
          <w:color w:val="auto"/>
        </w:rPr>
      </w:pPr>
      <w:bookmarkStart w:id="0" w:name="_GoBack"/>
      <w:bookmarkEnd w:id="0"/>
    </w:p>
    <w:p w:rsidR="00131F0E" w:rsidRPr="00846088" w:rsidRDefault="00542349" w:rsidP="002D4B41">
      <w:pPr>
        <w:pStyle w:val="CM10"/>
        <w:ind w:left="720"/>
      </w:pPr>
      <w:r w:rsidRPr="00846088">
        <w:t xml:space="preserve">Excess Title I funds are identified as Title I funds from a school division that: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67705C" w:rsidRPr="00846088" w:rsidRDefault="00542349" w:rsidP="002D4B41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program; 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its allocation reduced because it failed to meet the maintenance of effort requirements;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carryover funds that exceed the 15 percent limitation;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:rsidR="0067705C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846088">
        <w:rPr>
          <w:color w:val="auto"/>
        </w:rPr>
        <w:t>has</w:t>
      </w:r>
      <w:proofErr w:type="gramEnd"/>
      <w:r w:rsidRPr="00846088">
        <w:rPr>
          <w:color w:val="auto"/>
        </w:rPr>
        <w:t xml:space="preserve"> excess funds for other reasons.</w:t>
      </w:r>
    </w:p>
    <w:p w:rsidR="002D4B41" w:rsidRPr="002D4B41" w:rsidRDefault="002D4B41" w:rsidP="00C67C84">
      <w:pPr>
        <w:pStyle w:val="Default"/>
        <w:ind w:left="1440"/>
        <w:rPr>
          <w:color w:val="auto"/>
        </w:rPr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131F0E" w:rsidRDefault="002D4B41" w:rsidP="002D4B41">
      <w:pPr>
        <w:pStyle w:val="CM10"/>
        <w:ind w:left="720" w:right="300"/>
      </w:pPr>
      <w:r>
        <w:t>Section 1126</w:t>
      </w:r>
      <w:r w:rsidR="00050FC6">
        <w:t xml:space="preserve">(c) of the ESEA requires SEAs to develop procedures for the reallocation of Title I, Part A, funds. Funds must be reallocated to school </w:t>
      </w:r>
      <w:r w:rsidR="00542349" w:rsidRPr="00846088">
        <w:t xml:space="preserve">divisions with </w:t>
      </w:r>
      <w:r w:rsidR="00050FC6">
        <w:t>the greatest need</w:t>
      </w:r>
      <w:r>
        <w:t>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31F0E" w:rsidRPr="00846088" w:rsidRDefault="00131F0E" w:rsidP="002D4B41">
      <w:pPr>
        <w:pStyle w:val="Default"/>
        <w:ind w:left="360"/>
        <w:rPr>
          <w:color w:val="auto"/>
        </w:rPr>
      </w:pPr>
    </w:p>
    <w:p w:rsidR="00DA29CF" w:rsidRPr="00846088" w:rsidRDefault="00E613E9" w:rsidP="002D4B41">
      <w:pPr>
        <w:pStyle w:val="CM10"/>
        <w:ind w:left="72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F22535" w:rsidRPr="00846088" w:rsidRDefault="00E613E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funds; </w:t>
      </w:r>
    </w:p>
    <w:p w:rsidR="00DA29CF" w:rsidRPr="00846088" w:rsidRDefault="004114AF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limitation; </w:t>
      </w:r>
    </w:p>
    <w:p w:rsidR="00DA29CF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year requesting reallocated Title I funds; and </w:t>
      </w:r>
    </w:p>
    <w:p w:rsidR="0067705C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proofErr w:type="gramStart"/>
      <w:r w:rsidRPr="00846088">
        <w:t>has</w:t>
      </w:r>
      <w:proofErr w:type="gramEnd"/>
      <w:r w:rsidRPr="00846088">
        <w:t xml:space="preserve"> less than the maximum allowed carryover funds from the previous year. </w:t>
      </w:r>
    </w:p>
    <w:p w:rsidR="00DA29CF" w:rsidRPr="00846088" w:rsidRDefault="00DA29CF" w:rsidP="002D4B41">
      <w:pPr>
        <w:pStyle w:val="Default"/>
        <w:rPr>
          <w:color w:val="auto"/>
        </w:rPr>
      </w:pPr>
    </w:p>
    <w:p w:rsidR="00DA29CF" w:rsidRPr="00846088" w:rsidRDefault="00542349" w:rsidP="002D4B41">
      <w:pPr>
        <w:pStyle w:val="CM10"/>
        <w:ind w:left="72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percentage; </w:t>
      </w: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:rsidR="0067705C" w:rsidRPr="00846088" w:rsidRDefault="004114AF" w:rsidP="002D4B41">
      <w:pPr>
        <w:pStyle w:val="CM10"/>
        <w:numPr>
          <w:ilvl w:val="0"/>
          <w:numId w:val="2"/>
        </w:numPr>
        <w:ind w:right="302"/>
      </w:pPr>
      <w:proofErr w:type="gramStart"/>
      <w:r w:rsidRPr="00846088">
        <w:t>poverty</w:t>
      </w:r>
      <w:proofErr w:type="gramEnd"/>
      <w:r w:rsidRPr="00846088">
        <w:t xml:space="preserve"> </w:t>
      </w:r>
      <w:r w:rsidR="00542349" w:rsidRPr="00846088">
        <w:t xml:space="preserve">percentage and </w:t>
      </w:r>
      <w:r w:rsidR="00C72CE4">
        <w:t>PPE</w:t>
      </w:r>
      <w:r w:rsidR="00542349" w:rsidRPr="00846088">
        <w:t xml:space="preserve"> composite ranking. </w:t>
      </w:r>
    </w:p>
    <w:p w:rsidR="00423A65" w:rsidRPr="00846088" w:rsidRDefault="00423A65" w:rsidP="002D4B41">
      <w:pPr>
        <w:pStyle w:val="Default"/>
        <w:rPr>
          <w:color w:val="auto"/>
        </w:rPr>
      </w:pPr>
    </w:p>
    <w:p w:rsidR="00846088" w:rsidRDefault="004114AF" w:rsidP="002D4B41">
      <w:pPr>
        <w:pStyle w:val="CM10"/>
        <w:ind w:left="720"/>
      </w:pPr>
      <w:r w:rsidRPr="00846088">
        <w:lastRenderedPageBreak/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average will</w:t>
      </w:r>
      <w:r w:rsidR="00542349" w:rsidRPr="00846088">
        <w:t xml:space="preserve"> be identified as eligible. 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</w:t>
      </w:r>
      <w:r w:rsidR="000F5F89" w:rsidRPr="00846088">
        <w:t>PPE</w:t>
      </w:r>
      <w:r w:rsidRPr="00846088">
        <w:t xml:space="preserve"> will be combined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:rsidR="00F22535" w:rsidRPr="00846088" w:rsidRDefault="00F22535" w:rsidP="002D4B41">
      <w:pPr>
        <w:pStyle w:val="CM10"/>
        <w:ind w:left="1080" w:right="115"/>
      </w:pPr>
    </w:p>
    <w:p w:rsidR="00846088" w:rsidRPr="00846088" w:rsidRDefault="00542349" w:rsidP="002D4B41">
      <w:pPr>
        <w:pStyle w:val="CM10"/>
        <w:ind w:left="720" w:right="115"/>
      </w:pPr>
      <w:r w:rsidRPr="00846088">
        <w:t xml:space="preserve">Divisions are assigned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:rsidR="00846088" w:rsidRPr="00846088" w:rsidRDefault="00846088" w:rsidP="002D4B41">
      <w:pPr>
        <w:pStyle w:val="CM10"/>
        <w:ind w:left="720" w:right="115"/>
      </w:pPr>
    </w:p>
    <w:p w:rsidR="00F22535" w:rsidRDefault="000F5F89" w:rsidP="002D4B41">
      <w:pPr>
        <w:pStyle w:val="CM10"/>
        <w:ind w:left="720" w:right="115"/>
      </w:pPr>
      <w:r w:rsidRPr="00846088">
        <w:t>The PPE</w:t>
      </w:r>
      <w:r w:rsidR="00542349" w:rsidRPr="00846088">
        <w:t xml:space="preserve"> rankings are assigned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are weighted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>Divisions will be served in rank order based on th</w:t>
      </w:r>
      <w:r w:rsidR="002D4B41">
        <w:t>e division’s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Establishment of Timeline </w:t>
      </w:r>
    </w:p>
    <w:p w:rsidR="00F22535" w:rsidRPr="00846088" w:rsidRDefault="00F22535" w:rsidP="002D4B41">
      <w:pPr>
        <w:pStyle w:val="Default"/>
        <w:ind w:left="720"/>
        <w:rPr>
          <w:color w:val="auto"/>
        </w:rPr>
      </w:pPr>
    </w:p>
    <w:p w:rsidR="00DA29CF" w:rsidRPr="00846088" w:rsidRDefault="00542349" w:rsidP="002D4B41">
      <w:pPr>
        <w:pStyle w:val="CM10"/>
        <w:ind w:left="720" w:right="167"/>
      </w:pPr>
      <w:r w:rsidRPr="00846088">
        <w:t>The SEA must reallocate funds on a timely basis, and funds should b</w:t>
      </w:r>
      <w:r w:rsidR="000F5F89" w:rsidRPr="00846088">
        <w:t>e made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23A65" w:rsidP="002D4B41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determined to have excess funds and the estimated amount subject to reallocation.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demonstrating that any excess funds (subject to reallocation) have been encumbered for later expenditure and/or will be relinquished.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s.</w:t>
      </w:r>
    </w:p>
    <w:p w:rsidR="00DA29CF" w:rsidRPr="00846088" w:rsidRDefault="000F5F89" w:rsidP="002D4B41">
      <w:pPr>
        <w:pStyle w:val="CM10"/>
        <w:numPr>
          <w:ilvl w:val="0"/>
          <w:numId w:val="3"/>
        </w:numPr>
        <w:ind w:right="167"/>
      </w:pPr>
      <w:r w:rsidRPr="00846088">
        <w:t>By January 31, the division</w:t>
      </w:r>
      <w:r w:rsidR="00542349" w:rsidRPr="00846088">
        <w:t xml:space="preserve">s will submit an amended application prior to reallocation of funds. </w:t>
      </w:r>
    </w:p>
    <w:p w:rsidR="0067705C" w:rsidRPr="00846088" w:rsidRDefault="00542349" w:rsidP="002D4B41">
      <w:pPr>
        <w:pStyle w:val="CM10"/>
        <w:numPr>
          <w:ilvl w:val="0"/>
          <w:numId w:val="3"/>
        </w:numPr>
        <w:ind w:right="167"/>
      </w:pPr>
      <w:r w:rsidRPr="00846088">
        <w:t>By February 28, the SEA will post reallocated funds available for expenditure to the O</w:t>
      </w:r>
      <w:r w:rsidR="000F5F89" w:rsidRPr="00846088">
        <w:t xml:space="preserve">nline </w:t>
      </w:r>
      <w:r w:rsidRPr="00846088">
        <w:t>M</w:t>
      </w:r>
      <w:r w:rsidR="000F5F89" w:rsidRPr="00846088">
        <w:t xml:space="preserve">anagement of </w:t>
      </w:r>
      <w:r w:rsidRPr="00846088">
        <w:t>E</w:t>
      </w:r>
      <w:r w:rsidR="000F5F89" w:rsidRPr="00846088">
        <w:t xml:space="preserve">ducation </w:t>
      </w:r>
      <w:r w:rsidRPr="00846088">
        <w:t>G</w:t>
      </w:r>
      <w:r w:rsidR="000F5F89" w:rsidRPr="00846088">
        <w:t xml:space="preserve">rant Awards (OMEGA) </w:t>
      </w:r>
      <w:r w:rsidRPr="00846088">
        <w:t xml:space="preserve">system. </w:t>
      </w:r>
    </w:p>
    <w:p w:rsidR="00C07ED7" w:rsidRPr="00846088" w:rsidRDefault="00C07ED7" w:rsidP="002D4B41">
      <w:pPr>
        <w:pStyle w:val="Default"/>
        <w:rPr>
          <w:color w:val="auto"/>
        </w:rPr>
      </w:pPr>
    </w:p>
    <w:p w:rsidR="00542349" w:rsidRPr="00846088" w:rsidRDefault="00542349" w:rsidP="002D4B41">
      <w:pPr>
        <w:pStyle w:val="CM7"/>
        <w:spacing w:line="240" w:lineRule="auto"/>
        <w:ind w:left="72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5845E0">
      <w:headerReference w:type="default" r:id="rId8"/>
      <w:footerReference w:type="default" r:id="rId9"/>
      <w:pgSz w:w="12240" w:h="16340"/>
      <w:pgMar w:top="1440" w:right="1152" w:bottom="1440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46" w:rsidRDefault="00937346" w:rsidP="00423A65">
      <w:pPr>
        <w:spacing w:after="0" w:line="240" w:lineRule="auto"/>
      </w:pPr>
      <w:r>
        <w:separator/>
      </w:r>
    </w:p>
  </w:endnote>
  <w:endnote w:type="continuationSeparator" w:id="0">
    <w:p w:rsidR="00937346" w:rsidRDefault="00937346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1A3FAD">
      <w:rPr>
        <w:rFonts w:ascii="Times New Roman" w:hAnsi="Times New Roman"/>
        <w:noProof/>
      </w:rPr>
      <w:t>2</w:t>
    </w:r>
    <w:r w:rsidRPr="00423A65">
      <w:rPr>
        <w:rFonts w:ascii="Times New Roman" w:hAnsi="Times New Roman"/>
      </w:rPr>
      <w:fldChar w:fldCharType="end"/>
    </w:r>
  </w:p>
  <w:p w:rsidR="00423A65" w:rsidRDefault="0042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46" w:rsidRDefault="00937346" w:rsidP="00423A65">
      <w:pPr>
        <w:spacing w:after="0" w:line="240" w:lineRule="auto"/>
      </w:pPr>
      <w:r>
        <w:separator/>
      </w:r>
    </w:p>
  </w:footnote>
  <w:footnote w:type="continuationSeparator" w:id="0">
    <w:p w:rsidR="00937346" w:rsidRDefault="00937346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30" w:rsidRDefault="00796D30" w:rsidP="00796D30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Attachment A</w:t>
    </w:r>
  </w:p>
  <w:p w:rsidR="00796D30" w:rsidRDefault="004E1015" w:rsidP="00796D30">
    <w:pPr>
      <w:pStyle w:val="Default"/>
      <w:ind w:left="5760"/>
      <w:contextualSpacing/>
      <w:jc w:val="right"/>
    </w:pPr>
    <w:r>
      <w:rPr>
        <w:sz w:val="22"/>
        <w:szCs w:val="22"/>
      </w:rPr>
      <w:t>Superintendent’s Memo #099</w:t>
    </w:r>
    <w:r w:rsidR="001A3FAD">
      <w:rPr>
        <w:sz w:val="22"/>
        <w:szCs w:val="22"/>
      </w:rPr>
      <w:t>-22</w:t>
    </w:r>
    <w:r w:rsidR="009D1BD0">
      <w:rPr>
        <w:sz w:val="22"/>
        <w:szCs w:val="22"/>
      </w:rPr>
      <w:br/>
    </w:r>
    <w:r>
      <w:rPr>
        <w:sz w:val="22"/>
        <w:szCs w:val="22"/>
      </w:rPr>
      <w:t>May 6</w:t>
    </w:r>
    <w:r w:rsidR="001A3FAD">
      <w:rPr>
        <w:sz w:val="22"/>
        <w:szCs w:val="22"/>
      </w:rPr>
      <w:t>, 2022</w:t>
    </w:r>
  </w:p>
  <w:p w:rsidR="00423A65" w:rsidRPr="00796D30" w:rsidRDefault="00423A65" w:rsidP="00796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9"/>
    <w:rsid w:val="00000D79"/>
    <w:rsid w:val="00050FC6"/>
    <w:rsid w:val="0007333C"/>
    <w:rsid w:val="000F5F89"/>
    <w:rsid w:val="00131F0E"/>
    <w:rsid w:val="00165A9D"/>
    <w:rsid w:val="00185565"/>
    <w:rsid w:val="001A3FAD"/>
    <w:rsid w:val="001C0ACF"/>
    <w:rsid w:val="001D5FF8"/>
    <w:rsid w:val="001E617B"/>
    <w:rsid w:val="00231883"/>
    <w:rsid w:val="00262D96"/>
    <w:rsid w:val="00287436"/>
    <w:rsid w:val="002D4B41"/>
    <w:rsid w:val="00324C67"/>
    <w:rsid w:val="003E44A8"/>
    <w:rsid w:val="004114AF"/>
    <w:rsid w:val="00423A65"/>
    <w:rsid w:val="004724CF"/>
    <w:rsid w:val="004D35A5"/>
    <w:rsid w:val="004E1015"/>
    <w:rsid w:val="00501C62"/>
    <w:rsid w:val="0052471C"/>
    <w:rsid w:val="00542349"/>
    <w:rsid w:val="005503AB"/>
    <w:rsid w:val="0057481A"/>
    <w:rsid w:val="005845E0"/>
    <w:rsid w:val="00591800"/>
    <w:rsid w:val="005F01C8"/>
    <w:rsid w:val="006301F7"/>
    <w:rsid w:val="0063512C"/>
    <w:rsid w:val="0064449F"/>
    <w:rsid w:val="0067705C"/>
    <w:rsid w:val="00784152"/>
    <w:rsid w:val="00796D30"/>
    <w:rsid w:val="00846088"/>
    <w:rsid w:val="008C174D"/>
    <w:rsid w:val="008E28A1"/>
    <w:rsid w:val="008E7DA5"/>
    <w:rsid w:val="008F48F2"/>
    <w:rsid w:val="00937346"/>
    <w:rsid w:val="009D1BD0"/>
    <w:rsid w:val="00A33043"/>
    <w:rsid w:val="00A357F6"/>
    <w:rsid w:val="00A40B4E"/>
    <w:rsid w:val="00AC3F4D"/>
    <w:rsid w:val="00B46B5D"/>
    <w:rsid w:val="00C07ED7"/>
    <w:rsid w:val="00C67C84"/>
    <w:rsid w:val="00C70EF1"/>
    <w:rsid w:val="00C72CE4"/>
    <w:rsid w:val="00C9718D"/>
    <w:rsid w:val="00CD20EE"/>
    <w:rsid w:val="00D87F94"/>
    <w:rsid w:val="00DA29CF"/>
    <w:rsid w:val="00DA754D"/>
    <w:rsid w:val="00E613E9"/>
    <w:rsid w:val="00EE5A30"/>
    <w:rsid w:val="00F2253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9EDF"/>
  <w15:docId w15:val="{9B2930B2-9D48-419C-A653-B67FF2F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FCF8-7281-42A7-B945-B2347691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Reallocation of Title I, Part A, Funds</vt:lpstr>
    </vt:vector>
  </TitlesOfParts>
  <Company>Virginia IT Infrastructure Partnership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VITA Program</cp:lastModifiedBy>
  <cp:revision>2</cp:revision>
  <cp:lastPrinted>2019-05-21T20:23:00Z</cp:lastPrinted>
  <dcterms:created xsi:type="dcterms:W3CDTF">2022-05-06T21:19:00Z</dcterms:created>
  <dcterms:modified xsi:type="dcterms:W3CDTF">2022-05-06T21:19:00Z</dcterms:modified>
</cp:coreProperties>
</file>