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C75C6" w14:textId="5E5D12FA" w:rsidR="005D1758" w:rsidRDefault="00A2291A" w:rsidP="005D1758">
      <w:pPr>
        <w:pStyle w:val="Heading1"/>
        <w:spacing w:before="840"/>
      </w:pPr>
      <w:r>
        <w:rPr>
          <w:noProof/>
        </w:rPr>
        <mc:AlternateContent>
          <mc:Choice Requires="wps">
            <w:drawing>
              <wp:anchor distT="0" distB="0" distL="114300" distR="114300" simplePos="0" relativeHeight="251664384" behindDoc="0" locked="0" layoutInCell="1" allowOverlap="1" wp14:anchorId="6734E292" wp14:editId="33ADF077">
                <wp:simplePos x="0" y="0"/>
                <wp:positionH relativeFrom="column">
                  <wp:align>right</wp:align>
                </wp:positionH>
                <wp:positionV relativeFrom="paragraph">
                  <wp:posOffset>-172085</wp:posOffset>
                </wp:positionV>
                <wp:extent cx="1116330" cy="10201910"/>
                <wp:effectExtent l="0" t="0" r="26670" b="27940"/>
                <wp:wrapNone/>
                <wp:docPr id="173616170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16330" cy="10201910"/>
                        </a:xfrm>
                        <a:prstGeom prst="rect">
                          <a:avLst/>
                        </a:prstGeom>
                        <a:solidFill>
                          <a:srgbClr val="003C71"/>
                        </a:solidFill>
                        <a:ln>
                          <a:solidFill>
                            <a:schemeClr val="tx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6BF66" id="Rectangle 1" o:spid="_x0000_s1026" alt="&quot;&quot;" style="position:absolute;margin-left:36.7pt;margin-top:-13.55pt;width:87.9pt;height:803.3pt;z-index:2516643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2JawIAAGYFAAAOAAAAZHJzL2Uyb0RvYy54bWysVF9P2zAQf5+072D5faRpGYyKFFVFTJMQ&#10;VMDEs+vYrSXH553dpt2n39ltUgZISNNenLvc/e7/3eXVtrFsozAYcBUvTwacKSehNm5Z8Z9PN1++&#10;cRaicLWw4FTFdyrwq8nnT5etH6shrMDWChkZcWHc+oqvYvTjoghypRoRTsArR0IN2IhILC6LGkVL&#10;1htbDAeDs6IFrD2CVCHQ3+u9kE+yfa2VjPdaBxWZrTjFFvOL+V2kt5hcivEShV8ZeQhD/EMUjTCO&#10;nPamrkUUbI3mjanGSIQAOp5IaArQ2kiVc6BsysGrbB5XwqucCxUn+L5M4f+ZlXebRz9HKkPrwzgQ&#10;mbLYamzSl+Jj21ysXV8stY1M0s+yLM9GI6qpJFk5oPAvylzP4oj3GOJ3BQ1LRMWR2pGrJDa3IZJP&#10;Uu1UkrsA1tQ3xtrM4HIxs8g2IrVuMJqdl6lbBPlLzbq3yDQ8qsfG7fAtkMwkZHHMOlNxZ1WyZ92D&#10;0szUKc8ccR7Io00hpXKxCyhrJ5im2Hvg6GPgQT9BVR7WHjz8GNwjsmdwsQc3xgG+Z8D2Ieu9fleB&#10;fd6pBAuod3NkCPtVCV7eGGrerQhxLpB2gzpO+x7v6dEW2orDgeJsBfj7vf9Jn0aWpJy1tGsVD7/W&#10;AhVn9oejYb4oT0/Tcmbm9Ov5kBh8KVm8lLh1MwOaiZIui5eZTPrRdqRGaJ7pLEyTVxIJJ8l3xWXE&#10;jpnF/Q2gwyLVdJrVaCG9iLfu0cuu62k4n7bPAv1hgiNN/x10eynGrwZ5r5v64WC6jqBNnvJjXQ/1&#10;pmXOk3w4POlavOSz1vE8Tv4AAAD//wMAUEsDBBQABgAIAAAAIQAhTTT13wAAAAkBAAAPAAAAZHJz&#10;L2Rvd25yZXYueG1sTI/BTsMwDIbvSLxDZCRuW7pJpdA1nWBoiAsHNh4ga7y2onFKknVdnx7vBDdb&#10;v/X7+4r1aDsxoA+tIwWLeQICqXKmpVrB1347ewQRoiajO0eo4IIB1uXtTaFz4870icMu1oJLKORa&#10;QRNjn0sZqgatDnPXI3F2dN7qyKuvpfH6zOW2k8skeZBWt8QfGt3jpsHqe3eyCt69HPZvscq2g3xN&#10;Lz8v08dmmpS6vxufVyAijvHvGK74jA4lMx3ciUwQnQIWiQpmy2wB4hpnKZsceEizpxRkWcj/BuUv&#10;AAAA//8DAFBLAQItABQABgAIAAAAIQC2gziS/gAAAOEBAAATAAAAAAAAAAAAAAAAAAAAAABbQ29u&#10;dGVudF9UeXBlc10ueG1sUEsBAi0AFAAGAAgAAAAhADj9If/WAAAAlAEAAAsAAAAAAAAAAAAAAAAA&#10;LwEAAF9yZWxzLy5yZWxzUEsBAi0AFAAGAAgAAAAhAMrLHYlrAgAAZgUAAA4AAAAAAAAAAAAAAAAA&#10;LgIAAGRycy9lMm9Eb2MueG1sUEsBAi0AFAAGAAgAAAAhACFNNPXfAAAACQEAAA8AAAAAAAAAAAAA&#10;AAAAxQQAAGRycy9kb3ducmV2LnhtbFBLBQYAAAAABAAEAPMAAADRBQAAAAA=&#10;" fillcolor="#003c71" strokecolor="#44546a [3215]" strokeweight=".5pt"/>
            </w:pict>
          </mc:Fallback>
        </mc:AlternateContent>
      </w:r>
      <w:r w:rsidR="00AA0CCE">
        <w:softHyphen/>
      </w:r>
      <w:r w:rsidR="005D1758">
        <w:br w:type="column"/>
      </w:r>
    </w:p>
    <w:p w14:paraId="3A9ED7A4" w14:textId="77777777" w:rsidR="005D1758" w:rsidRDefault="005D1758" w:rsidP="005D1758">
      <w:pPr>
        <w:pStyle w:val="Heading1"/>
        <w:spacing w:before="960"/>
        <w:ind w:right="1980"/>
        <w:rPr>
          <w:sz w:val="68"/>
          <w:szCs w:val="68"/>
        </w:rPr>
      </w:pPr>
      <w:r>
        <w:rPr>
          <w:noProof/>
          <w:sz w:val="68"/>
          <w:szCs w:val="68"/>
        </w:rPr>
        <w:drawing>
          <wp:inline distT="0" distB="0" distL="0" distR="0" wp14:anchorId="52489092" wp14:editId="44DF0C3A">
            <wp:extent cx="3572540" cy="690691"/>
            <wp:effectExtent l="0" t="0" r="0" b="0"/>
            <wp:docPr id="1216405619" name="Picture 2" descr="Virgi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084503" name="Picture 2" descr="Virginia Department of Educat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1761" cy="839407"/>
                    </a:xfrm>
                    <a:prstGeom prst="rect">
                      <a:avLst/>
                    </a:prstGeom>
                  </pic:spPr>
                </pic:pic>
              </a:graphicData>
            </a:graphic>
          </wp:inline>
        </w:drawing>
      </w:r>
    </w:p>
    <w:p w14:paraId="7AC37695" w14:textId="7C4793FA" w:rsidR="005D1758" w:rsidRPr="0057037B" w:rsidRDefault="005D1758" w:rsidP="005D1758">
      <w:pPr>
        <w:pStyle w:val="Heading1"/>
        <w:ind w:right="-2250"/>
        <w:rPr>
          <w:rFonts w:ascii="Times New Roman" w:hAnsi="Times New Roman" w:cs="Times New Roman"/>
          <w:b/>
          <w:bCs/>
          <w:color w:val="003C71"/>
          <w:sz w:val="96"/>
          <w:szCs w:val="96"/>
        </w:rPr>
      </w:pPr>
      <w:r w:rsidRPr="0057037B">
        <w:rPr>
          <w:rFonts w:ascii="Times New Roman" w:hAnsi="Times New Roman" w:cs="Times New Roman"/>
          <w:b/>
          <w:bCs/>
          <w:color w:val="003C71"/>
          <w:sz w:val="96"/>
          <w:szCs w:val="96"/>
        </w:rPr>
        <w:t>2023 Mathematics</w:t>
      </w:r>
      <w:r w:rsidRPr="0057037B">
        <w:rPr>
          <w:rFonts w:ascii="Times New Roman" w:hAnsi="Times New Roman" w:cs="Times New Roman"/>
          <w:b/>
          <w:bCs/>
          <w:color w:val="003C71"/>
          <w:sz w:val="96"/>
          <w:szCs w:val="96"/>
        </w:rPr>
        <w:br/>
        <w:t>Standards of Learning</w:t>
      </w:r>
    </w:p>
    <w:p w14:paraId="37A92153" w14:textId="77777777" w:rsidR="005D1758" w:rsidRPr="001379D9" w:rsidRDefault="005D1758" w:rsidP="005D1758">
      <w:pPr>
        <w:rPr>
          <w:sz w:val="32"/>
          <w:szCs w:val="32"/>
        </w:rPr>
      </w:pPr>
      <w:r w:rsidRPr="001379D9">
        <w:rPr>
          <w:noProof/>
          <w:sz w:val="32"/>
          <w:szCs w:val="32"/>
        </w:rPr>
        <mc:AlternateContent>
          <mc:Choice Requires="wps">
            <w:drawing>
              <wp:inline distT="0" distB="0" distL="0" distR="0" wp14:anchorId="3BE4E915" wp14:editId="57CEA691">
                <wp:extent cx="4572000" cy="0"/>
                <wp:effectExtent l="0" t="12700" r="12700" b="12700"/>
                <wp:docPr id="796043151"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72000" cy="0"/>
                        </a:xfrm>
                        <a:prstGeom prst="line">
                          <a:avLst/>
                        </a:prstGeom>
                        <a:ln>
                          <a:solidFill>
                            <a:srgbClr val="FFC000"/>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7AA187D7"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sluAEAAOMDAAAOAAAAZHJzL2Uyb0RvYy54bWysU8uu0zAQ3SPxD5b3NGnFS1HTu+hV2SC4&#10;Au4HuM64sWR7LNs06d8zdtK0AqQrITYT2zPnzJlHtg+jNewMIWp0LV+vas7ASey0O7X8+cfhzUfO&#10;YhKuEwYdtPwCkT/sXr/aDr6BDfZoOgiMSFxsBt/yPiXfVFWUPVgRV+jBkVNhsCLRNZyqLoiB2K2p&#10;NnX9vhowdD6ghBjp9XFy8l3hVwpk+qpUhMRMy0lbKjYUe8y22m1FcwrC91rOMsQ/qLBCO0q6UD2K&#10;JNjPoP+gsloGjKjSSqKtUCktodRA1azr36r53gsPpRZqTvRLm+L/o5Vfznv3FKgNg49N9E8hVzGq&#10;YPOX9LGxNOuyNAvGxCQ9vn33gQZAPZVXX3UD+hDTJ0DL8qHlRrtch2jE+XNMlIxCryH52bhsIxrd&#10;HbQx5RJOx70J7CxocofDPqeagHdhRDNBoYx65r5VUk7pYmBK8g0U0x1p3xQxZclgSSKkBJfWcxbj&#10;KDrDFAlagPXLwDk+QydVC3j9MnhBlMzo0gK22mH4G0Ear5LVFE/dvas7H4/YXcqMi4M2qQxg3vq8&#10;qvf3Ar/9m7tfAAAA//8DAFBLAwQUAAYACAAAACEA1Ke+vdUAAAACAQAADwAAAGRycy9kb3ducmV2&#10;LnhtbEyPwU7DMBBE70j8g7VI3KjTHgCFOFXTqsdWIvQDtvGSBOJ1FLtp8vdsucBlpdGsZt5k68l1&#10;aqQhtJ4NLBcJKOLK25ZrA6eP/dMrqBCRLXaeycBMAdb5/V2GqfVXfqexjLWSEA4pGmhi7FOtQ9WQ&#10;w7DwPbF4n35wGEUOtbYDXiXcdXqVJM/aYcvS0GBP24aq7/LiDBTJaS6P08GO+6LC+DWTL3ZHYx4f&#10;ps0bqEhT/HuGG76gQy5MZ39hG1RnQIbE3yvei1SBOt+kzjP9Hz3/AQAA//8DAFBLAQItABQABgAI&#10;AAAAIQC2gziS/gAAAOEBAAATAAAAAAAAAAAAAAAAAAAAAABbQ29udGVudF9UeXBlc10ueG1sUEsB&#10;Ai0AFAAGAAgAAAAhADj9If/WAAAAlAEAAAsAAAAAAAAAAAAAAAAALwEAAF9yZWxzLy5yZWxzUEsB&#10;Ai0AFAAGAAgAAAAhAIxoWyW4AQAA4wMAAA4AAAAAAAAAAAAAAAAALgIAAGRycy9lMm9Eb2MueG1s&#10;UEsBAi0AFAAGAAgAAAAhANSnvr3VAAAAAgEAAA8AAAAAAAAAAAAAAAAAEgQAAGRycy9kb3ducmV2&#10;LnhtbFBLBQYAAAAABAAEAPMAAAAUBQAAAAA=&#10;" strokecolor="#ffc000" strokeweight="1pt">
                <v:stroke joinstyle="miter"/>
                <w10:anchorlock/>
              </v:line>
            </w:pict>
          </mc:Fallback>
        </mc:AlternateContent>
      </w:r>
    </w:p>
    <w:p w14:paraId="6E7035E8" w14:textId="530BDC45" w:rsidR="005D1758" w:rsidRPr="0057037B" w:rsidRDefault="005D1758" w:rsidP="005D1758">
      <w:pPr>
        <w:spacing w:before="360"/>
        <w:rPr>
          <w:b/>
          <w:bCs/>
          <w:color w:val="003C71"/>
          <w:sz w:val="52"/>
          <w:szCs w:val="52"/>
        </w:rPr>
      </w:pPr>
      <w:r>
        <w:rPr>
          <w:b/>
          <w:bCs/>
          <w:color w:val="003C71"/>
          <w:sz w:val="52"/>
          <w:szCs w:val="52"/>
        </w:rPr>
        <w:t>Grade 1</w:t>
      </w:r>
      <w:r w:rsidRPr="0057037B">
        <w:rPr>
          <w:b/>
          <w:bCs/>
          <w:color w:val="003C71"/>
          <w:sz w:val="52"/>
          <w:szCs w:val="52"/>
        </w:rPr>
        <w:t xml:space="preserve"> Instructional Guide</w:t>
      </w:r>
    </w:p>
    <w:p w14:paraId="61D0ED6E" w14:textId="77777777" w:rsidR="005D1758" w:rsidRPr="00236EAD" w:rsidRDefault="005D1758" w:rsidP="005D1758">
      <w:pPr>
        <w:spacing w:before="600"/>
        <w:rPr>
          <w:b/>
          <w:bCs/>
          <w:color w:val="44546A" w:themeColor="text2"/>
          <w:sz w:val="44"/>
          <w:szCs w:val="44"/>
        </w:rPr>
      </w:pPr>
      <w:r>
        <w:rPr>
          <w:b/>
          <w:bCs/>
          <w:noProof/>
          <w:color w:val="44546A" w:themeColor="text2"/>
          <w:sz w:val="44"/>
          <w:szCs w:val="44"/>
        </w:rPr>
        <w:drawing>
          <wp:inline distT="0" distB="0" distL="0" distR="0" wp14:anchorId="2DD8DDA5" wp14:editId="73BBDC07">
            <wp:extent cx="3370521" cy="2608151"/>
            <wp:effectExtent l="0" t="0" r="0" b="0"/>
            <wp:docPr id="2902826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503953" name="Picture 1">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l="10413" t="9401" r="10394" b="11301"/>
                    <a:stretch/>
                  </pic:blipFill>
                  <pic:spPr bwMode="auto">
                    <a:xfrm>
                      <a:off x="0" y="0"/>
                      <a:ext cx="3586654" cy="2775397"/>
                    </a:xfrm>
                    <a:prstGeom prst="rect">
                      <a:avLst/>
                    </a:prstGeom>
                    <a:ln>
                      <a:noFill/>
                    </a:ln>
                    <a:extLst>
                      <a:ext uri="{53640926-AAD7-44D8-BBD7-CCE9431645EC}">
                        <a14:shadowObscured xmlns:a14="http://schemas.microsoft.com/office/drawing/2010/main"/>
                      </a:ext>
                    </a:extLst>
                  </pic:spPr>
                </pic:pic>
              </a:graphicData>
            </a:graphic>
          </wp:inline>
        </w:drawing>
      </w:r>
    </w:p>
    <w:p w14:paraId="1A9B79B8" w14:textId="77777777" w:rsidR="005D1758" w:rsidRPr="00481D0D" w:rsidRDefault="005D1758" w:rsidP="005D1758">
      <w:pPr>
        <w:sectPr w:rsidR="005D1758" w:rsidRPr="00481D0D" w:rsidSect="005D1758">
          <w:headerReference w:type="even" r:id="rId10"/>
          <w:headerReference w:type="default" r:id="rId11"/>
          <w:footerReference w:type="even" r:id="rId12"/>
          <w:footerReference w:type="default" r:id="rId13"/>
          <w:headerReference w:type="first" r:id="rId14"/>
          <w:footerReference w:type="first" r:id="rId15"/>
          <w:pgSz w:w="15840" w:h="12240" w:orient="landscape"/>
          <w:pgMar w:top="0" w:right="0" w:bottom="0" w:left="0" w:header="0" w:footer="720" w:gutter="0"/>
          <w:pgNumType w:start="1"/>
          <w:cols w:num="2" w:space="720" w:equalWidth="0">
            <w:col w:w="1800" w:space="720"/>
            <w:col w:w="9720"/>
          </w:cols>
          <w:titlePg/>
          <w:docGrid w:linePitch="360"/>
        </w:sectPr>
      </w:pPr>
    </w:p>
    <w:p w14:paraId="54B0FEF7" w14:textId="6E000BF6" w:rsidR="00AB3187" w:rsidRPr="008A71FF" w:rsidRDefault="00AB3187" w:rsidP="00AB3187">
      <w:pPr>
        <w:rPr>
          <w:rFonts w:asciiTheme="minorHAnsi" w:hAnsiTheme="minorHAnsi"/>
          <w:sz w:val="22"/>
          <w:szCs w:val="22"/>
        </w:rPr>
      </w:pPr>
      <w:r w:rsidRPr="008A71FF">
        <w:rPr>
          <w:rFonts w:asciiTheme="minorHAnsi" w:hAnsiTheme="minorHAnsi"/>
          <w:sz w:val="22"/>
          <w:szCs w:val="22"/>
        </w:rPr>
        <w:lastRenderedPageBreak/>
        <w:t>Copyright © 20</w:t>
      </w:r>
      <w:r>
        <w:rPr>
          <w:rFonts w:asciiTheme="minorHAnsi" w:hAnsiTheme="minorHAnsi"/>
          <w:sz w:val="22"/>
          <w:szCs w:val="22"/>
        </w:rPr>
        <w:t>24</w:t>
      </w:r>
    </w:p>
    <w:p w14:paraId="25322B37" w14:textId="77777777" w:rsidR="00AB3187" w:rsidRPr="008A71FF" w:rsidRDefault="00AB3187" w:rsidP="00AB3187">
      <w:pPr>
        <w:rPr>
          <w:rFonts w:asciiTheme="minorHAnsi" w:hAnsiTheme="minorHAnsi"/>
          <w:sz w:val="22"/>
          <w:szCs w:val="22"/>
        </w:rPr>
      </w:pPr>
      <w:r w:rsidRPr="008A71FF">
        <w:rPr>
          <w:rFonts w:asciiTheme="minorHAnsi" w:hAnsiTheme="minorHAnsi"/>
          <w:sz w:val="22"/>
          <w:szCs w:val="22"/>
        </w:rPr>
        <w:t>by the</w:t>
      </w:r>
    </w:p>
    <w:p w14:paraId="10B09C86" w14:textId="77777777" w:rsidR="00AB3187" w:rsidRPr="008A71FF" w:rsidRDefault="00AB3187" w:rsidP="00AB3187">
      <w:pPr>
        <w:rPr>
          <w:rFonts w:asciiTheme="minorHAnsi" w:hAnsiTheme="minorHAnsi"/>
          <w:sz w:val="22"/>
          <w:szCs w:val="22"/>
        </w:rPr>
      </w:pPr>
      <w:r w:rsidRPr="008A71FF">
        <w:rPr>
          <w:rFonts w:asciiTheme="minorHAnsi" w:hAnsiTheme="minorHAnsi"/>
          <w:sz w:val="22"/>
          <w:szCs w:val="22"/>
        </w:rPr>
        <w:t>Virginia Department of Education</w:t>
      </w:r>
    </w:p>
    <w:p w14:paraId="6271755A" w14:textId="77777777" w:rsidR="00AB3187" w:rsidRPr="008A71FF" w:rsidRDefault="00AB3187" w:rsidP="00AB3187">
      <w:pPr>
        <w:rPr>
          <w:rFonts w:asciiTheme="minorHAnsi" w:hAnsiTheme="minorHAnsi"/>
          <w:sz w:val="22"/>
          <w:szCs w:val="22"/>
        </w:rPr>
      </w:pPr>
      <w:r w:rsidRPr="008A71FF">
        <w:rPr>
          <w:rFonts w:asciiTheme="minorHAnsi" w:hAnsiTheme="minorHAnsi"/>
          <w:sz w:val="22"/>
          <w:szCs w:val="22"/>
        </w:rPr>
        <w:t>P.O. Box 2120</w:t>
      </w:r>
    </w:p>
    <w:p w14:paraId="35AFF223" w14:textId="77777777" w:rsidR="00AB3187" w:rsidRPr="008A71FF" w:rsidRDefault="00AB3187" w:rsidP="00AB3187">
      <w:pPr>
        <w:rPr>
          <w:rFonts w:asciiTheme="minorHAnsi" w:hAnsiTheme="minorHAnsi"/>
          <w:sz w:val="22"/>
          <w:szCs w:val="22"/>
        </w:rPr>
      </w:pPr>
      <w:r w:rsidRPr="008A71FF">
        <w:rPr>
          <w:rFonts w:asciiTheme="minorHAnsi" w:hAnsiTheme="minorHAnsi"/>
          <w:sz w:val="22"/>
          <w:szCs w:val="22"/>
        </w:rPr>
        <w:t>Richmond, Virginia 23218-2120</w:t>
      </w:r>
    </w:p>
    <w:p w14:paraId="39E8E688" w14:textId="77777777" w:rsidR="00AB3187" w:rsidRPr="00F50DED" w:rsidRDefault="00AB3187" w:rsidP="00AB3187">
      <w:pPr>
        <w:rPr>
          <w:rStyle w:val="Hyperlink"/>
          <w:rFonts w:ascii="Calibri" w:hAnsi="Calibri"/>
          <w:sz w:val="22"/>
          <w:szCs w:val="22"/>
        </w:rPr>
      </w:pPr>
      <w:r>
        <w:rPr>
          <w:rFonts w:ascii="Calibri" w:hAnsi="Calibri"/>
          <w:sz w:val="22"/>
          <w:szCs w:val="22"/>
        </w:rPr>
        <w:fldChar w:fldCharType="begin"/>
      </w:r>
      <w:r>
        <w:rPr>
          <w:rFonts w:ascii="Calibri" w:hAnsi="Calibri"/>
          <w:sz w:val="22"/>
          <w:szCs w:val="22"/>
        </w:rPr>
        <w:instrText xml:space="preserve"> HYPERLINK "http://doe.virginia.gov/" </w:instrText>
      </w:r>
      <w:r>
        <w:rPr>
          <w:rFonts w:ascii="Calibri" w:hAnsi="Calibri"/>
          <w:sz w:val="22"/>
          <w:szCs w:val="22"/>
        </w:rPr>
      </w:r>
      <w:r>
        <w:rPr>
          <w:rFonts w:ascii="Calibri" w:hAnsi="Calibri"/>
          <w:sz w:val="22"/>
          <w:szCs w:val="22"/>
        </w:rPr>
        <w:fldChar w:fldCharType="separate"/>
      </w:r>
      <w:r w:rsidRPr="00F50DED">
        <w:rPr>
          <w:rStyle w:val="Hyperlink"/>
          <w:rFonts w:ascii="Calibri" w:hAnsi="Calibri"/>
          <w:sz w:val="22"/>
          <w:szCs w:val="22"/>
        </w:rPr>
        <w:t>http://www.doe.virginia.gov</w:t>
      </w:r>
    </w:p>
    <w:p w14:paraId="36E0C3A0" w14:textId="77777777" w:rsidR="00AB3187" w:rsidRPr="008A71FF" w:rsidRDefault="00AB3187" w:rsidP="00AB3187">
      <w:pPr>
        <w:rPr>
          <w:rFonts w:asciiTheme="minorHAnsi" w:hAnsiTheme="minorHAnsi"/>
          <w:sz w:val="22"/>
          <w:szCs w:val="22"/>
        </w:rPr>
      </w:pPr>
      <w:r>
        <w:rPr>
          <w:rFonts w:ascii="Calibri" w:hAnsi="Calibri"/>
          <w:sz w:val="22"/>
          <w:szCs w:val="22"/>
        </w:rPr>
        <w:fldChar w:fldCharType="end"/>
      </w:r>
    </w:p>
    <w:p w14:paraId="67BDB142" w14:textId="77777777" w:rsidR="00AB3187" w:rsidRPr="008A71FF" w:rsidRDefault="00AB3187" w:rsidP="00AB3187">
      <w:pPr>
        <w:rPr>
          <w:rFonts w:asciiTheme="minorHAnsi" w:hAnsiTheme="minorHAnsi"/>
          <w:sz w:val="22"/>
          <w:szCs w:val="22"/>
        </w:rPr>
      </w:pPr>
      <w:r w:rsidRPr="008A71FF">
        <w:rPr>
          <w:rFonts w:asciiTheme="minorHAnsi" w:hAnsiTheme="minorHAnsi"/>
          <w:sz w:val="22"/>
          <w:szCs w:val="22"/>
        </w:rPr>
        <w:t>All rights reserved. Reproduction of these materials for instructional purposes in public school classrooms in Virginia is permitted.</w:t>
      </w:r>
    </w:p>
    <w:p w14:paraId="73460C89" w14:textId="77777777" w:rsidR="00AB3187" w:rsidRPr="008A71FF" w:rsidRDefault="00AB3187" w:rsidP="00AB3187">
      <w:pPr>
        <w:rPr>
          <w:rFonts w:asciiTheme="minorHAnsi" w:hAnsiTheme="minorHAnsi"/>
          <w:sz w:val="22"/>
          <w:szCs w:val="22"/>
        </w:rPr>
      </w:pPr>
    </w:p>
    <w:p w14:paraId="615BE29F" w14:textId="77777777" w:rsidR="00AB3187" w:rsidRPr="008A71FF" w:rsidRDefault="00AB3187" w:rsidP="00AB3187">
      <w:pPr>
        <w:rPr>
          <w:rFonts w:asciiTheme="minorHAnsi" w:hAnsiTheme="minorHAnsi"/>
          <w:b/>
          <w:sz w:val="22"/>
          <w:szCs w:val="22"/>
        </w:rPr>
      </w:pPr>
      <w:r w:rsidRPr="008A71FF">
        <w:rPr>
          <w:rFonts w:asciiTheme="minorHAnsi" w:hAnsiTheme="minorHAnsi"/>
          <w:b/>
          <w:sz w:val="22"/>
          <w:szCs w:val="22"/>
        </w:rPr>
        <w:t>Superintendent of Public Instruction</w:t>
      </w:r>
    </w:p>
    <w:p w14:paraId="1D11DB89" w14:textId="7F81FADF" w:rsidR="00AB3187" w:rsidRPr="008A71FF" w:rsidRDefault="00AB3187" w:rsidP="00AB3187">
      <w:pPr>
        <w:rPr>
          <w:rFonts w:asciiTheme="minorHAnsi" w:hAnsiTheme="minorHAnsi"/>
          <w:sz w:val="22"/>
          <w:szCs w:val="22"/>
        </w:rPr>
      </w:pPr>
      <w:r>
        <w:rPr>
          <w:rFonts w:asciiTheme="minorHAnsi" w:hAnsiTheme="minorHAnsi"/>
          <w:sz w:val="22"/>
          <w:szCs w:val="22"/>
        </w:rPr>
        <w:t>Dr. Lisa Coons</w:t>
      </w:r>
    </w:p>
    <w:p w14:paraId="511FCE37" w14:textId="77777777" w:rsidR="00AB3187" w:rsidRPr="008A71FF" w:rsidRDefault="00AB3187" w:rsidP="00AB3187">
      <w:pPr>
        <w:tabs>
          <w:tab w:val="left" w:pos="1275"/>
        </w:tabs>
        <w:rPr>
          <w:rFonts w:asciiTheme="minorHAnsi" w:hAnsiTheme="minorHAnsi"/>
          <w:sz w:val="22"/>
          <w:szCs w:val="22"/>
        </w:rPr>
      </w:pPr>
    </w:p>
    <w:p w14:paraId="54545BC3" w14:textId="25DFA5BF" w:rsidR="00AB3187" w:rsidRPr="008A71FF" w:rsidRDefault="00AB3187" w:rsidP="00AB3187">
      <w:pPr>
        <w:rPr>
          <w:rFonts w:asciiTheme="minorHAnsi" w:hAnsiTheme="minorHAnsi"/>
          <w:b/>
          <w:sz w:val="22"/>
          <w:szCs w:val="22"/>
        </w:rPr>
      </w:pPr>
      <w:r w:rsidRPr="008A71FF">
        <w:rPr>
          <w:rFonts w:asciiTheme="minorHAnsi" w:hAnsiTheme="minorHAnsi"/>
          <w:b/>
          <w:sz w:val="22"/>
          <w:szCs w:val="22"/>
        </w:rPr>
        <w:t xml:space="preserve">Office of </w:t>
      </w:r>
      <w:r>
        <w:rPr>
          <w:rFonts w:asciiTheme="minorHAnsi" w:hAnsiTheme="minorHAnsi"/>
          <w:b/>
          <w:sz w:val="22"/>
          <w:szCs w:val="22"/>
        </w:rPr>
        <w:t>STEM</w:t>
      </w:r>
    </w:p>
    <w:p w14:paraId="631B7C0F" w14:textId="106855C4" w:rsidR="007B7077" w:rsidRDefault="007B7077" w:rsidP="00AB3187">
      <w:pPr>
        <w:rPr>
          <w:rFonts w:asciiTheme="minorHAnsi" w:hAnsiTheme="minorHAnsi"/>
          <w:sz w:val="22"/>
          <w:szCs w:val="22"/>
        </w:rPr>
      </w:pPr>
      <w:r>
        <w:rPr>
          <w:rFonts w:asciiTheme="minorHAnsi" w:hAnsiTheme="minorHAnsi"/>
          <w:sz w:val="22"/>
          <w:szCs w:val="22"/>
        </w:rPr>
        <w:t>Dr. Anne Petersen, Director</w:t>
      </w:r>
    </w:p>
    <w:p w14:paraId="4D076BAD" w14:textId="697FB3A4" w:rsidR="00AB3187" w:rsidRDefault="00AB3187" w:rsidP="00AB3187">
      <w:pPr>
        <w:rPr>
          <w:rFonts w:asciiTheme="minorHAnsi" w:hAnsiTheme="minorHAnsi"/>
          <w:sz w:val="22"/>
          <w:szCs w:val="22"/>
        </w:rPr>
      </w:pPr>
      <w:r>
        <w:rPr>
          <w:rFonts w:asciiTheme="minorHAnsi" w:hAnsiTheme="minorHAnsi"/>
          <w:sz w:val="22"/>
          <w:szCs w:val="22"/>
        </w:rPr>
        <w:t>Dr. Angela Byrd-Wright, Mathematics Coordinator</w:t>
      </w:r>
    </w:p>
    <w:p w14:paraId="43512F3E" w14:textId="56938104" w:rsidR="00AB3187" w:rsidRPr="008A71FF" w:rsidRDefault="00AB3187" w:rsidP="00AB3187">
      <w:pPr>
        <w:rPr>
          <w:rFonts w:asciiTheme="minorHAnsi" w:hAnsiTheme="minorHAnsi"/>
          <w:sz w:val="22"/>
          <w:szCs w:val="22"/>
        </w:rPr>
      </w:pPr>
      <w:r>
        <w:rPr>
          <w:rFonts w:asciiTheme="minorHAnsi" w:hAnsiTheme="minorHAnsi"/>
          <w:sz w:val="22"/>
          <w:szCs w:val="22"/>
        </w:rPr>
        <w:t>Dr. Jessica Brown</w:t>
      </w:r>
      <w:r w:rsidRPr="008A71FF">
        <w:rPr>
          <w:rFonts w:asciiTheme="minorHAnsi" w:hAnsiTheme="minorHAnsi"/>
          <w:sz w:val="22"/>
          <w:szCs w:val="22"/>
        </w:rPr>
        <w:t xml:space="preserve">, </w:t>
      </w:r>
      <w:r>
        <w:rPr>
          <w:rFonts w:asciiTheme="minorHAnsi" w:hAnsiTheme="minorHAnsi"/>
          <w:sz w:val="22"/>
          <w:szCs w:val="22"/>
        </w:rPr>
        <w:t xml:space="preserve">Elementary </w:t>
      </w:r>
      <w:r w:rsidRPr="008A71FF">
        <w:rPr>
          <w:rFonts w:asciiTheme="minorHAnsi" w:hAnsiTheme="minorHAnsi"/>
          <w:sz w:val="22"/>
          <w:szCs w:val="22"/>
        </w:rPr>
        <w:t>Mathematics Specialist</w:t>
      </w:r>
    </w:p>
    <w:p w14:paraId="487188B3" w14:textId="6A244673" w:rsidR="00AB3187" w:rsidRDefault="00AB3187" w:rsidP="00AB3187">
      <w:pPr>
        <w:rPr>
          <w:rFonts w:asciiTheme="minorHAnsi" w:hAnsiTheme="minorHAnsi"/>
          <w:sz w:val="22"/>
          <w:szCs w:val="22"/>
        </w:rPr>
      </w:pPr>
      <w:r>
        <w:rPr>
          <w:rFonts w:asciiTheme="minorHAnsi" w:hAnsiTheme="minorHAnsi"/>
          <w:sz w:val="22"/>
          <w:szCs w:val="22"/>
        </w:rPr>
        <w:t>Mrs. Regina Mitchell, Mathematics and Special Education Specialist</w:t>
      </w:r>
    </w:p>
    <w:p w14:paraId="46899CDA" w14:textId="77777777" w:rsidR="00AB3187" w:rsidRPr="008A71FF" w:rsidRDefault="00AB3187" w:rsidP="00AB3187">
      <w:pPr>
        <w:rPr>
          <w:rFonts w:asciiTheme="minorHAnsi" w:hAnsiTheme="minorHAnsi"/>
          <w:b/>
          <w:sz w:val="22"/>
        </w:rPr>
      </w:pPr>
    </w:p>
    <w:p w14:paraId="01760E9C" w14:textId="77777777" w:rsidR="00F31A68" w:rsidRPr="00A3275C" w:rsidRDefault="00F31A68" w:rsidP="00F31A68">
      <w:pPr>
        <w:keepNext/>
        <w:rPr>
          <w:rFonts w:ascii="Calibri" w:hAnsi="Calibri" w:cs="Calibri"/>
          <w:b/>
          <w:bCs/>
          <w:sz w:val="22"/>
          <w:szCs w:val="22"/>
        </w:rPr>
      </w:pPr>
      <w:r w:rsidRPr="00A3275C">
        <w:rPr>
          <w:rFonts w:ascii="Calibri" w:hAnsi="Calibri" w:cs="Calibri"/>
          <w:b/>
          <w:bCs/>
          <w:sz w:val="22"/>
          <w:szCs w:val="22"/>
        </w:rPr>
        <w:t>NOTICE</w:t>
      </w:r>
    </w:p>
    <w:p w14:paraId="291B2F9E" w14:textId="77777777" w:rsidR="00F31A68" w:rsidRPr="00A3275C" w:rsidRDefault="00F31A68" w:rsidP="00F31A68">
      <w:pPr>
        <w:rPr>
          <w:rFonts w:ascii="Calibri" w:hAnsi="Calibri" w:cs="Calibri"/>
          <w:sz w:val="22"/>
          <w:szCs w:val="22"/>
        </w:rPr>
      </w:pPr>
      <w:r w:rsidRPr="00A3275C">
        <w:rPr>
          <w:rFonts w:ascii="Calibri" w:hAnsi="Calibri" w:cs="Calibri"/>
          <w:sz w:val="22"/>
          <w:szCs w:val="22"/>
        </w:rPr>
        <w:t>The Virginia Department of Education does not unlawfully discriminate on the basis of race, color, sex, national origin, age, or disability in employment or in its educational programs or services.</w:t>
      </w:r>
    </w:p>
    <w:p w14:paraId="12FE9C0A" w14:textId="77777777" w:rsidR="00F31A68" w:rsidRPr="00A3275C" w:rsidRDefault="00F31A68" w:rsidP="00F31A68">
      <w:pPr>
        <w:rPr>
          <w:rFonts w:ascii="Calibri" w:hAnsi="Calibri" w:cs="Calibri"/>
          <w:sz w:val="22"/>
          <w:szCs w:val="22"/>
        </w:rPr>
      </w:pPr>
    </w:p>
    <w:p w14:paraId="4CB4F03B" w14:textId="77777777" w:rsidR="00F31A68" w:rsidRPr="00FC6196" w:rsidRDefault="00F31A68" w:rsidP="00F31A68">
      <w:pPr>
        <w:rPr>
          <w:rFonts w:asciiTheme="minorHAnsi" w:hAnsiTheme="minorHAnsi" w:cstheme="minorHAnsi"/>
          <w:b/>
          <w:bCs/>
          <w:sz w:val="22"/>
          <w:szCs w:val="22"/>
        </w:rPr>
      </w:pPr>
      <w:r w:rsidRPr="00FC6196">
        <w:rPr>
          <w:rStyle w:val="ui-provider"/>
          <w:rFonts w:asciiTheme="minorHAnsi" w:hAnsiTheme="minorHAnsi" w:cstheme="minorHAnsi"/>
          <w:sz w:val="22"/>
          <w:szCs w:val="22"/>
        </w:rPr>
        <w:t xml:space="preserve">The contents of this Instructional Guide were informed by the U.S. Department of Education's Institute of Education Sciences (IES), </w:t>
      </w:r>
      <w:r w:rsidRPr="00FC6196">
        <w:rPr>
          <w:rStyle w:val="ui-provider"/>
          <w:rFonts w:asciiTheme="minorHAnsi" w:hAnsiTheme="minorHAnsi" w:cstheme="minorHAnsi"/>
          <w:i/>
          <w:iCs/>
          <w:sz w:val="22"/>
          <w:szCs w:val="22"/>
        </w:rPr>
        <w:t>What Works Clearinghouse</w:t>
      </w:r>
      <w:r w:rsidRPr="00FC6196">
        <w:rPr>
          <w:rStyle w:val="ui-provider"/>
          <w:rFonts w:asciiTheme="minorHAnsi" w:hAnsiTheme="minorHAnsi" w:cstheme="minorHAnsi"/>
          <w:sz w:val="22"/>
          <w:szCs w:val="22"/>
        </w:rPr>
        <w:t>, as a central, trusted source of scientific evidence for what works in education. Sample questions reflect applicable and aligned content from the Virginia Department of Education's published assessment items, Mathematics Item Maps, and National Association of Educational Progress (NAEP) assessment questions. </w:t>
      </w:r>
    </w:p>
    <w:p w14:paraId="061CA8B1" w14:textId="77777777" w:rsidR="00AB3187" w:rsidRPr="008A71FF" w:rsidRDefault="00AB3187" w:rsidP="00AB3187">
      <w:pPr>
        <w:rPr>
          <w:rFonts w:asciiTheme="minorHAnsi" w:hAnsiTheme="minorHAnsi"/>
          <w:sz w:val="22"/>
          <w:szCs w:val="22"/>
        </w:rPr>
      </w:pPr>
    </w:p>
    <w:p w14:paraId="2BEF0D05" w14:textId="77777777" w:rsidR="00AB3187" w:rsidRDefault="00AB3187">
      <w:pPr>
        <w:rPr>
          <w:rFonts w:asciiTheme="minorHAnsi" w:hAnsiTheme="minorHAnsi" w:cstheme="minorHAnsi"/>
          <w:b/>
          <w:bCs/>
          <w:sz w:val="22"/>
          <w:szCs w:val="22"/>
        </w:rPr>
      </w:pPr>
    </w:p>
    <w:p w14:paraId="1F4B08E8" w14:textId="77777777" w:rsidR="00AB3187" w:rsidRDefault="00AB3187">
      <w:pPr>
        <w:rPr>
          <w:rFonts w:asciiTheme="minorHAnsi" w:hAnsiTheme="minorHAnsi" w:cstheme="minorHAnsi"/>
          <w:b/>
          <w:bCs/>
          <w:sz w:val="22"/>
          <w:szCs w:val="22"/>
        </w:rPr>
      </w:pPr>
    </w:p>
    <w:p w14:paraId="7A1F1664" w14:textId="77777777" w:rsidR="00AB3187" w:rsidRDefault="00AB3187">
      <w:pPr>
        <w:rPr>
          <w:rFonts w:asciiTheme="minorHAnsi" w:hAnsiTheme="minorHAnsi" w:cstheme="minorHAnsi"/>
          <w:b/>
          <w:bCs/>
          <w:sz w:val="22"/>
          <w:szCs w:val="22"/>
        </w:rPr>
      </w:pPr>
    </w:p>
    <w:p w14:paraId="586BC6FB" w14:textId="77777777" w:rsidR="00AB3187" w:rsidRDefault="00AB3187">
      <w:pPr>
        <w:rPr>
          <w:rFonts w:asciiTheme="minorHAnsi" w:hAnsiTheme="minorHAnsi" w:cstheme="minorHAnsi"/>
          <w:b/>
          <w:bCs/>
          <w:sz w:val="22"/>
          <w:szCs w:val="22"/>
        </w:rPr>
      </w:pPr>
    </w:p>
    <w:p w14:paraId="34156F1E" w14:textId="77777777" w:rsidR="00AB3187" w:rsidRDefault="00AB3187">
      <w:pPr>
        <w:rPr>
          <w:rFonts w:asciiTheme="minorHAnsi" w:hAnsiTheme="minorHAnsi" w:cstheme="minorHAnsi"/>
          <w:b/>
          <w:bCs/>
          <w:sz w:val="22"/>
          <w:szCs w:val="22"/>
        </w:rPr>
      </w:pPr>
    </w:p>
    <w:p w14:paraId="0A113D12" w14:textId="77777777" w:rsidR="00AB3187" w:rsidRDefault="00AB3187">
      <w:pPr>
        <w:rPr>
          <w:rFonts w:asciiTheme="minorHAnsi" w:hAnsiTheme="minorHAnsi" w:cstheme="minorHAnsi"/>
          <w:b/>
          <w:bCs/>
          <w:sz w:val="22"/>
          <w:szCs w:val="22"/>
        </w:rPr>
      </w:pPr>
    </w:p>
    <w:p w14:paraId="5F74E5F0" w14:textId="77777777" w:rsidR="00AB3187" w:rsidRDefault="00AB3187">
      <w:pPr>
        <w:rPr>
          <w:rFonts w:asciiTheme="minorHAnsi" w:hAnsiTheme="minorHAnsi" w:cstheme="minorHAnsi"/>
          <w:b/>
          <w:bCs/>
          <w:sz w:val="22"/>
          <w:szCs w:val="22"/>
        </w:rPr>
      </w:pPr>
    </w:p>
    <w:p w14:paraId="6BFFE1D0" w14:textId="22A62492" w:rsidR="00861109" w:rsidRPr="00202D56" w:rsidRDefault="005F5EDA">
      <w:pPr>
        <w:rPr>
          <w:rFonts w:asciiTheme="minorHAnsi" w:hAnsiTheme="minorHAnsi" w:cstheme="minorHAnsi"/>
          <w:b/>
          <w:bCs/>
          <w:sz w:val="22"/>
          <w:szCs w:val="22"/>
        </w:rPr>
      </w:pPr>
      <w:r w:rsidRPr="00202D56">
        <w:rPr>
          <w:rFonts w:asciiTheme="minorHAnsi" w:hAnsiTheme="minorHAnsi" w:cstheme="minorHAnsi"/>
          <w:b/>
          <w:bCs/>
          <w:sz w:val="22"/>
          <w:szCs w:val="22"/>
        </w:rPr>
        <w:lastRenderedPageBreak/>
        <w:t>Introduction</w:t>
      </w:r>
    </w:p>
    <w:p w14:paraId="0D3EA987" w14:textId="13382020" w:rsidR="00797E77" w:rsidRPr="00202D56" w:rsidRDefault="3A105FD7" w:rsidP="4E9D1B32">
      <w:pPr>
        <w:rPr>
          <w:rFonts w:asciiTheme="minorHAnsi" w:hAnsiTheme="minorHAnsi" w:cstheme="minorHAnsi"/>
          <w:sz w:val="22"/>
          <w:szCs w:val="22"/>
        </w:rPr>
      </w:pPr>
      <w:r w:rsidRPr="00202D56">
        <w:rPr>
          <w:rFonts w:asciiTheme="minorHAnsi" w:hAnsiTheme="minorHAnsi" w:cstheme="minorBidi"/>
          <w:sz w:val="22"/>
          <w:szCs w:val="22"/>
        </w:rPr>
        <w:t xml:space="preserve">The </w:t>
      </w:r>
      <w:r w:rsidR="00163974" w:rsidRPr="00202D56">
        <w:rPr>
          <w:rFonts w:asciiTheme="minorHAnsi" w:hAnsiTheme="minorHAnsi" w:cstheme="minorBidi"/>
          <w:sz w:val="22"/>
          <w:szCs w:val="22"/>
        </w:rPr>
        <w:t xml:space="preserve">Mathematics </w:t>
      </w:r>
      <w:r w:rsidRPr="00202D56">
        <w:rPr>
          <w:rFonts w:asciiTheme="minorHAnsi" w:hAnsiTheme="minorHAnsi" w:cstheme="minorBidi"/>
          <w:sz w:val="22"/>
          <w:szCs w:val="22"/>
        </w:rPr>
        <w:t>Instructional Guide</w:t>
      </w:r>
      <w:r w:rsidR="6CF2DFE6" w:rsidRPr="00202D56">
        <w:rPr>
          <w:rFonts w:asciiTheme="minorHAnsi" w:hAnsiTheme="minorHAnsi" w:cstheme="minorBidi"/>
          <w:sz w:val="22"/>
          <w:szCs w:val="22"/>
        </w:rPr>
        <w:t xml:space="preserve">, a companion document to the 2023 </w:t>
      </w:r>
      <w:r w:rsidR="70F0B041" w:rsidRPr="00202D56">
        <w:rPr>
          <w:rFonts w:asciiTheme="minorHAnsi" w:hAnsiTheme="minorHAnsi" w:cstheme="minorBidi"/>
          <w:sz w:val="22"/>
          <w:szCs w:val="22"/>
        </w:rPr>
        <w:t>Mathematics</w:t>
      </w:r>
      <w:r w:rsidR="6CF2DFE6" w:rsidRPr="00202D56">
        <w:rPr>
          <w:rFonts w:asciiTheme="minorHAnsi" w:hAnsiTheme="minorHAnsi" w:cstheme="minorBidi"/>
          <w:i/>
          <w:iCs/>
          <w:sz w:val="22"/>
          <w:szCs w:val="22"/>
        </w:rPr>
        <w:t xml:space="preserve"> Standards of Learning</w:t>
      </w:r>
      <w:r w:rsidR="6CF2DFE6" w:rsidRPr="00202D56">
        <w:rPr>
          <w:rFonts w:asciiTheme="minorHAnsi" w:hAnsiTheme="minorHAnsi" w:cstheme="minorBidi"/>
          <w:sz w:val="22"/>
          <w:szCs w:val="22"/>
        </w:rPr>
        <w:t>, ampli</w:t>
      </w:r>
      <w:r w:rsidR="00476631" w:rsidRPr="00202D56">
        <w:rPr>
          <w:rFonts w:asciiTheme="minorHAnsi" w:hAnsiTheme="minorHAnsi" w:cstheme="minorBidi"/>
          <w:sz w:val="22"/>
          <w:szCs w:val="22"/>
        </w:rPr>
        <w:t>fies</w:t>
      </w:r>
      <w:r w:rsidR="6CF2DFE6" w:rsidRPr="00202D56">
        <w:rPr>
          <w:rFonts w:asciiTheme="minorHAnsi" w:hAnsiTheme="minorHAnsi" w:cstheme="minorBidi"/>
          <w:sz w:val="22"/>
          <w:szCs w:val="22"/>
        </w:rPr>
        <w:t xml:space="preserve"> </w:t>
      </w:r>
      <w:r w:rsidR="4B13C6B7" w:rsidRPr="00202D56">
        <w:rPr>
          <w:rFonts w:asciiTheme="minorHAnsi" w:hAnsiTheme="minorHAnsi" w:cstheme="minorBidi"/>
          <w:sz w:val="22"/>
          <w:szCs w:val="22"/>
        </w:rPr>
        <w:t>the Standard</w:t>
      </w:r>
      <w:r w:rsidR="00476631" w:rsidRPr="00202D56">
        <w:rPr>
          <w:rFonts w:asciiTheme="minorHAnsi" w:hAnsiTheme="minorHAnsi" w:cstheme="minorBidi"/>
          <w:sz w:val="22"/>
          <w:szCs w:val="22"/>
        </w:rPr>
        <w:t>s</w:t>
      </w:r>
      <w:r w:rsidR="4B13C6B7" w:rsidRPr="00202D56">
        <w:rPr>
          <w:rFonts w:asciiTheme="minorHAnsi" w:hAnsiTheme="minorHAnsi" w:cstheme="minorBidi"/>
          <w:sz w:val="22"/>
          <w:szCs w:val="22"/>
        </w:rPr>
        <w:t xml:space="preserve"> </w:t>
      </w:r>
      <w:r w:rsidR="004A368F" w:rsidRPr="00202D56">
        <w:rPr>
          <w:rFonts w:asciiTheme="minorHAnsi" w:hAnsiTheme="minorHAnsi" w:cstheme="minorBidi"/>
          <w:sz w:val="22"/>
          <w:szCs w:val="22"/>
        </w:rPr>
        <w:t xml:space="preserve">of Learning </w:t>
      </w:r>
      <w:r w:rsidR="4B13C6B7" w:rsidRPr="00202D56">
        <w:rPr>
          <w:rFonts w:asciiTheme="minorHAnsi" w:hAnsiTheme="minorHAnsi" w:cstheme="minorBidi"/>
          <w:sz w:val="22"/>
          <w:szCs w:val="22"/>
        </w:rPr>
        <w:t>by defining</w:t>
      </w:r>
      <w:r w:rsidR="6CF2DFE6" w:rsidRPr="00202D56">
        <w:rPr>
          <w:rFonts w:asciiTheme="minorHAnsi" w:hAnsiTheme="minorHAnsi" w:cstheme="minorBidi"/>
          <w:sz w:val="22"/>
          <w:szCs w:val="22"/>
        </w:rPr>
        <w:t xml:space="preserve"> the core </w:t>
      </w:r>
      <w:r w:rsidR="4B13C6B7" w:rsidRPr="00202D56">
        <w:rPr>
          <w:rFonts w:asciiTheme="minorHAnsi" w:hAnsiTheme="minorHAnsi" w:cstheme="minorBidi"/>
          <w:sz w:val="22"/>
          <w:szCs w:val="22"/>
        </w:rPr>
        <w:t>knowledge and</w:t>
      </w:r>
      <w:r w:rsidR="6CF2DFE6" w:rsidRPr="00202D56">
        <w:rPr>
          <w:rFonts w:asciiTheme="minorHAnsi" w:hAnsiTheme="minorHAnsi" w:cstheme="minorBidi"/>
          <w:sz w:val="22"/>
          <w:szCs w:val="22"/>
        </w:rPr>
        <w:t xml:space="preserve"> skills in practice</w:t>
      </w:r>
      <w:r w:rsidR="4B13C6B7" w:rsidRPr="00202D56">
        <w:rPr>
          <w:rFonts w:asciiTheme="minorHAnsi" w:hAnsiTheme="minorHAnsi" w:cstheme="minorBidi"/>
          <w:sz w:val="22"/>
          <w:szCs w:val="22"/>
        </w:rPr>
        <w:t>, supporting teachers and their instruction, and serving to transition classroom instruction from the 201</w:t>
      </w:r>
      <w:r w:rsidR="70F0B041" w:rsidRPr="00202D56">
        <w:rPr>
          <w:rFonts w:asciiTheme="minorHAnsi" w:hAnsiTheme="minorHAnsi" w:cstheme="minorBidi"/>
          <w:sz w:val="22"/>
          <w:szCs w:val="22"/>
        </w:rPr>
        <w:t xml:space="preserve">6 </w:t>
      </w:r>
      <w:r w:rsidR="70F0B041" w:rsidRPr="00202D56">
        <w:rPr>
          <w:rFonts w:asciiTheme="minorHAnsi" w:hAnsiTheme="minorHAnsi" w:cstheme="minorBidi"/>
          <w:i/>
          <w:iCs/>
          <w:sz w:val="22"/>
          <w:szCs w:val="22"/>
        </w:rPr>
        <w:t>Mathematics</w:t>
      </w:r>
      <w:r w:rsidR="4B13C6B7" w:rsidRPr="00202D56">
        <w:rPr>
          <w:rFonts w:asciiTheme="minorHAnsi" w:hAnsiTheme="minorHAnsi" w:cstheme="minorBidi"/>
          <w:i/>
          <w:iCs/>
          <w:sz w:val="22"/>
          <w:szCs w:val="22"/>
        </w:rPr>
        <w:t xml:space="preserve"> Standards of Learning</w:t>
      </w:r>
      <w:r w:rsidR="4B13C6B7" w:rsidRPr="00202D56">
        <w:rPr>
          <w:rFonts w:asciiTheme="minorHAnsi" w:hAnsiTheme="minorHAnsi" w:cstheme="minorBidi"/>
          <w:sz w:val="22"/>
          <w:szCs w:val="22"/>
        </w:rPr>
        <w:t xml:space="preserve"> to the newly adopted </w:t>
      </w:r>
      <w:r w:rsidR="00352FE7" w:rsidRPr="00202D56">
        <w:rPr>
          <w:rFonts w:asciiTheme="minorHAnsi" w:hAnsiTheme="minorHAnsi" w:cstheme="minorBidi"/>
          <w:sz w:val="22"/>
          <w:szCs w:val="22"/>
        </w:rPr>
        <w:t xml:space="preserve">2023 Mathematics </w:t>
      </w:r>
      <w:r w:rsidR="00352FE7" w:rsidRPr="00202D56">
        <w:rPr>
          <w:rFonts w:asciiTheme="minorHAnsi" w:hAnsiTheme="minorHAnsi" w:cstheme="minorBidi"/>
          <w:i/>
          <w:iCs/>
          <w:sz w:val="22"/>
          <w:szCs w:val="22"/>
        </w:rPr>
        <w:t xml:space="preserve">Standards of Learning. </w:t>
      </w:r>
      <w:r w:rsidR="041AAD56" w:rsidRPr="00202D56">
        <w:rPr>
          <w:rFonts w:asciiTheme="minorHAnsi" w:hAnsiTheme="minorHAnsi" w:cstheme="minorBidi"/>
          <w:sz w:val="22"/>
          <w:szCs w:val="22"/>
        </w:rPr>
        <w:t>I</w:t>
      </w:r>
      <w:r w:rsidR="4B13C6B7" w:rsidRPr="00202D56">
        <w:rPr>
          <w:rFonts w:asciiTheme="minorHAnsi" w:hAnsiTheme="minorHAnsi" w:cstheme="minorBidi"/>
          <w:sz w:val="22"/>
          <w:szCs w:val="22"/>
        </w:rPr>
        <w:t xml:space="preserve">nstructional supports are accessible </w:t>
      </w:r>
      <w:r w:rsidR="4C73FDAA" w:rsidRPr="00202D56">
        <w:rPr>
          <w:rFonts w:asciiTheme="minorHAnsi" w:hAnsiTheme="minorHAnsi" w:cstheme="minorBidi"/>
          <w:sz w:val="22"/>
          <w:szCs w:val="22"/>
        </w:rPr>
        <w:t xml:space="preserve">in #GoOpenVA </w:t>
      </w:r>
      <w:r w:rsidR="4B13C6B7" w:rsidRPr="00202D56">
        <w:rPr>
          <w:rFonts w:asciiTheme="minorHAnsi" w:hAnsiTheme="minorHAnsi" w:cstheme="minorBidi"/>
          <w:sz w:val="22"/>
          <w:szCs w:val="22"/>
        </w:rPr>
        <w:t>and support the decisions local school divisions must make concerning local curriculum development and how best to help students meet the goals of the standards. The local curriculum should include a variety of information sources, readings, learning experiences, and forms of assessment selected at the local level to create a rigorous instructional program.</w:t>
      </w:r>
    </w:p>
    <w:p w14:paraId="3123A7DD" w14:textId="759D2FE5" w:rsidR="00861109" w:rsidRPr="00202D56" w:rsidRDefault="00861109" w:rsidP="7AED8AA0">
      <w:pPr>
        <w:rPr>
          <w:rFonts w:asciiTheme="minorHAnsi" w:hAnsiTheme="minorHAnsi" w:cstheme="minorBidi"/>
          <w:sz w:val="22"/>
          <w:szCs w:val="22"/>
        </w:rPr>
      </w:pPr>
    </w:p>
    <w:p w14:paraId="48AD04FB" w14:textId="47EF60B3" w:rsidR="00861109" w:rsidRPr="00202D56" w:rsidRDefault="2C535A3A" w:rsidP="7AED8AA0">
      <w:pPr>
        <w:rPr>
          <w:rFonts w:asciiTheme="minorHAnsi" w:hAnsiTheme="minorHAnsi" w:cstheme="minorBidi"/>
          <w:sz w:val="22"/>
          <w:szCs w:val="22"/>
        </w:rPr>
      </w:pPr>
      <w:r w:rsidRPr="00202D56">
        <w:rPr>
          <w:rFonts w:asciiTheme="minorHAnsi" w:hAnsiTheme="minorHAnsi" w:cstheme="minorBidi"/>
          <w:sz w:val="22"/>
          <w:szCs w:val="22"/>
        </w:rPr>
        <w:t xml:space="preserve">For a complete list of the changes by </w:t>
      </w:r>
      <w:r w:rsidR="001571C4" w:rsidRPr="00202D56">
        <w:rPr>
          <w:rFonts w:asciiTheme="minorHAnsi" w:hAnsiTheme="minorHAnsi" w:cstheme="minorBidi"/>
          <w:sz w:val="22"/>
          <w:szCs w:val="22"/>
        </w:rPr>
        <w:t>s</w:t>
      </w:r>
      <w:r w:rsidRPr="00202D56">
        <w:rPr>
          <w:rFonts w:asciiTheme="minorHAnsi" w:hAnsiTheme="minorHAnsi" w:cstheme="minorBidi"/>
          <w:sz w:val="22"/>
          <w:szCs w:val="22"/>
        </w:rPr>
        <w:t xml:space="preserve">tandard, </w:t>
      </w:r>
      <w:r w:rsidR="001571C4" w:rsidRPr="00202D56">
        <w:rPr>
          <w:rFonts w:asciiTheme="minorHAnsi" w:hAnsiTheme="minorHAnsi" w:cstheme="minorBidi"/>
          <w:sz w:val="22"/>
          <w:szCs w:val="22"/>
        </w:rPr>
        <w:t xml:space="preserve">the </w:t>
      </w:r>
      <w:hyperlink r:id="rId16">
        <w:r w:rsidRPr="00202D56">
          <w:rPr>
            <w:rStyle w:val="Hyperlink"/>
            <w:rFonts w:asciiTheme="minorHAnsi" w:hAnsiTheme="minorHAnsi" w:cstheme="minorBidi"/>
            <w:sz w:val="22"/>
            <w:szCs w:val="22"/>
          </w:rPr>
          <w:t xml:space="preserve">2023 Virginia Mathematics </w:t>
        </w:r>
        <w:r w:rsidRPr="00202D56">
          <w:rPr>
            <w:rStyle w:val="Hyperlink"/>
            <w:rFonts w:asciiTheme="minorHAnsi" w:hAnsiTheme="minorHAnsi" w:cstheme="minorBidi"/>
            <w:i/>
            <w:iCs/>
            <w:sz w:val="22"/>
            <w:szCs w:val="22"/>
          </w:rPr>
          <w:t>Standards of Learning – Overview of Revisions</w:t>
        </w:r>
      </w:hyperlink>
      <w:r w:rsidRPr="00202D56">
        <w:rPr>
          <w:rFonts w:asciiTheme="minorHAnsi" w:hAnsiTheme="minorHAnsi" w:cstheme="minorBidi"/>
          <w:sz w:val="22"/>
          <w:szCs w:val="22"/>
        </w:rPr>
        <w:t xml:space="preserve"> </w:t>
      </w:r>
      <w:r w:rsidR="00E50E25">
        <w:rPr>
          <w:rFonts w:asciiTheme="minorHAnsi" w:hAnsiTheme="minorHAnsi" w:cstheme="minorBidi"/>
          <w:sz w:val="22"/>
          <w:szCs w:val="22"/>
        </w:rPr>
        <w:t xml:space="preserve">is </w:t>
      </w:r>
      <w:r w:rsidRPr="00202D56">
        <w:rPr>
          <w:rFonts w:asciiTheme="minorHAnsi" w:hAnsiTheme="minorHAnsi" w:cstheme="minorBidi"/>
          <w:sz w:val="22"/>
          <w:szCs w:val="22"/>
        </w:rPr>
        <w:t xml:space="preserve">available and delineates in greater specificity the changes for each </w:t>
      </w:r>
      <w:r w:rsidR="00CD6ADF" w:rsidRPr="00202D56">
        <w:rPr>
          <w:rFonts w:asciiTheme="minorHAnsi" w:hAnsiTheme="minorHAnsi" w:cstheme="minorBidi"/>
          <w:sz w:val="22"/>
          <w:szCs w:val="22"/>
        </w:rPr>
        <w:t xml:space="preserve">grade level and </w:t>
      </w:r>
      <w:r w:rsidRPr="00202D56">
        <w:rPr>
          <w:rFonts w:asciiTheme="minorHAnsi" w:hAnsiTheme="minorHAnsi" w:cstheme="minorBidi"/>
          <w:sz w:val="22"/>
          <w:szCs w:val="22"/>
        </w:rPr>
        <w:t xml:space="preserve">course.  </w:t>
      </w:r>
    </w:p>
    <w:p w14:paraId="4ED76A44" w14:textId="6BDA6FFB" w:rsidR="00861109" w:rsidRPr="00202D56" w:rsidRDefault="00861109" w:rsidP="7AED8AA0">
      <w:pPr>
        <w:rPr>
          <w:rFonts w:asciiTheme="minorHAnsi" w:hAnsiTheme="minorHAnsi" w:cstheme="minorBidi"/>
          <w:sz w:val="22"/>
          <w:szCs w:val="22"/>
        </w:rPr>
      </w:pPr>
    </w:p>
    <w:p w14:paraId="1807ADB8" w14:textId="312C0FE7" w:rsidR="00861109" w:rsidRPr="00202D56" w:rsidRDefault="6CF2DFE6" w:rsidP="7AED8AA0">
      <w:pPr>
        <w:rPr>
          <w:rFonts w:asciiTheme="minorHAnsi" w:hAnsiTheme="minorHAnsi" w:cstheme="minorBidi"/>
          <w:sz w:val="22"/>
          <w:szCs w:val="22"/>
        </w:rPr>
      </w:pPr>
      <w:r w:rsidRPr="00202D56">
        <w:rPr>
          <w:rFonts w:asciiTheme="minorHAnsi" w:hAnsiTheme="minorHAnsi" w:cstheme="minorBidi"/>
          <w:sz w:val="22"/>
          <w:szCs w:val="22"/>
        </w:rPr>
        <w:t xml:space="preserve">The </w:t>
      </w:r>
      <w:r w:rsidR="00CD6ADF" w:rsidRPr="00202D56">
        <w:rPr>
          <w:rFonts w:asciiTheme="minorHAnsi" w:hAnsiTheme="minorHAnsi" w:cstheme="minorBidi"/>
          <w:sz w:val="22"/>
          <w:szCs w:val="22"/>
        </w:rPr>
        <w:t>Instructional Guide is</w:t>
      </w:r>
      <w:r w:rsidRPr="00202D56">
        <w:rPr>
          <w:rFonts w:asciiTheme="minorHAnsi" w:hAnsiTheme="minorHAnsi" w:cstheme="minorBidi"/>
          <w:sz w:val="22"/>
          <w:szCs w:val="22"/>
        </w:rPr>
        <w:t xml:space="preserve"> divided into </w:t>
      </w:r>
      <w:r w:rsidR="53A305D5" w:rsidRPr="00202D56">
        <w:rPr>
          <w:rFonts w:asciiTheme="minorHAnsi" w:hAnsiTheme="minorHAnsi" w:cstheme="minorBidi"/>
          <w:sz w:val="22"/>
          <w:szCs w:val="22"/>
        </w:rPr>
        <w:t>three</w:t>
      </w:r>
      <w:r w:rsidRPr="00202D56">
        <w:rPr>
          <w:rFonts w:asciiTheme="minorHAnsi" w:hAnsiTheme="minorHAnsi" w:cstheme="minorBidi"/>
          <w:sz w:val="22"/>
          <w:szCs w:val="22"/>
        </w:rPr>
        <w:t xml:space="preserve"> sections: </w:t>
      </w:r>
      <w:r w:rsidR="0E40A2E5" w:rsidRPr="00202D56">
        <w:rPr>
          <w:rFonts w:asciiTheme="minorHAnsi" w:hAnsiTheme="minorHAnsi" w:cstheme="minorBidi"/>
          <w:sz w:val="22"/>
          <w:szCs w:val="22"/>
        </w:rPr>
        <w:t xml:space="preserve">Understanding the Standard, Skills in Practice, and </w:t>
      </w:r>
      <w:r w:rsidR="00D1591E">
        <w:rPr>
          <w:rFonts w:asciiTheme="minorHAnsi" w:hAnsiTheme="minorHAnsi" w:cstheme="minorBidi"/>
          <w:sz w:val="22"/>
          <w:szCs w:val="22"/>
        </w:rPr>
        <w:t>Concepts and</w:t>
      </w:r>
      <w:r w:rsidR="3D84F29C" w:rsidRPr="00202D56">
        <w:rPr>
          <w:rFonts w:asciiTheme="minorHAnsi" w:hAnsiTheme="minorHAnsi" w:cstheme="minorBidi"/>
          <w:sz w:val="22"/>
          <w:szCs w:val="22"/>
        </w:rPr>
        <w:t xml:space="preserve"> Connections</w:t>
      </w:r>
      <w:r w:rsidR="0E40A2E5" w:rsidRPr="00202D56">
        <w:rPr>
          <w:rFonts w:asciiTheme="minorHAnsi" w:hAnsiTheme="minorHAnsi" w:cstheme="minorBidi"/>
          <w:sz w:val="22"/>
          <w:szCs w:val="22"/>
        </w:rPr>
        <w:t xml:space="preserve"> aligned to the Standard.</w:t>
      </w:r>
      <w:r w:rsidRPr="00202D56">
        <w:rPr>
          <w:rFonts w:asciiTheme="minorHAnsi" w:hAnsiTheme="minorHAnsi" w:cstheme="minorBidi"/>
          <w:sz w:val="22"/>
          <w:szCs w:val="22"/>
        </w:rPr>
        <w:t xml:space="preserve"> The purpose of each </w:t>
      </w:r>
      <w:r w:rsidR="70F0B041" w:rsidRPr="00202D56">
        <w:rPr>
          <w:rFonts w:asciiTheme="minorHAnsi" w:hAnsiTheme="minorHAnsi" w:cstheme="minorBidi"/>
          <w:sz w:val="22"/>
          <w:szCs w:val="22"/>
        </w:rPr>
        <w:t xml:space="preserve">is </w:t>
      </w:r>
      <w:r w:rsidRPr="00202D56">
        <w:rPr>
          <w:rFonts w:asciiTheme="minorHAnsi" w:hAnsiTheme="minorHAnsi" w:cstheme="minorBidi"/>
          <w:sz w:val="22"/>
          <w:szCs w:val="22"/>
        </w:rPr>
        <w:t>explained below.</w:t>
      </w:r>
    </w:p>
    <w:p w14:paraId="6C05B589" w14:textId="062B927C" w:rsidR="005F5EDA" w:rsidRPr="00202D56" w:rsidRDefault="005F5EDA" w:rsidP="7AED8AA0">
      <w:pPr>
        <w:rPr>
          <w:rFonts w:asciiTheme="minorHAnsi" w:hAnsiTheme="minorHAnsi" w:cstheme="minorBidi"/>
          <w:sz w:val="22"/>
          <w:szCs w:val="22"/>
        </w:rPr>
      </w:pPr>
    </w:p>
    <w:p w14:paraId="6F628D7B" w14:textId="772B2303" w:rsidR="00FF29CD" w:rsidRPr="00202D56" w:rsidRDefault="00FF29CD" w:rsidP="4E9D1B32">
      <w:pPr>
        <w:jc w:val="both"/>
        <w:rPr>
          <w:rFonts w:asciiTheme="minorHAnsi" w:hAnsiTheme="minorHAnsi" w:cstheme="minorHAnsi"/>
          <w:b/>
          <w:bCs/>
          <w:i/>
          <w:iCs/>
          <w:color w:val="00B050"/>
          <w:sz w:val="22"/>
          <w:szCs w:val="22"/>
        </w:rPr>
      </w:pPr>
      <w:r w:rsidRPr="00202D56">
        <w:rPr>
          <w:rFonts w:asciiTheme="minorHAnsi" w:hAnsiTheme="minorHAnsi" w:cstheme="minorHAnsi"/>
          <w:b/>
          <w:bCs/>
          <w:i/>
          <w:iCs/>
          <w:sz w:val="22"/>
          <w:szCs w:val="22"/>
        </w:rPr>
        <w:t>Understanding the Standard</w:t>
      </w:r>
      <w:r w:rsidR="508DF69D" w:rsidRPr="00202D56">
        <w:rPr>
          <w:rFonts w:asciiTheme="minorHAnsi" w:hAnsiTheme="minorHAnsi" w:cstheme="minorHAnsi"/>
          <w:b/>
          <w:bCs/>
          <w:i/>
          <w:iCs/>
          <w:sz w:val="22"/>
          <w:szCs w:val="22"/>
        </w:rPr>
        <w:t xml:space="preserve"> </w:t>
      </w:r>
    </w:p>
    <w:p w14:paraId="5329B5C1" w14:textId="13B70A25" w:rsidR="00FF29CD" w:rsidRPr="00202D56" w:rsidRDefault="00FF29CD" w:rsidP="4E9D1B32">
      <w:pPr>
        <w:jc w:val="both"/>
        <w:rPr>
          <w:rFonts w:asciiTheme="minorHAnsi" w:eastAsia="Calibri" w:hAnsiTheme="minorHAnsi" w:cstheme="minorHAnsi"/>
          <w:sz w:val="22"/>
          <w:szCs w:val="22"/>
        </w:rPr>
      </w:pPr>
      <w:r w:rsidRPr="00202D56">
        <w:rPr>
          <w:rFonts w:asciiTheme="minorHAnsi" w:hAnsiTheme="minorHAnsi" w:cstheme="minorHAnsi"/>
          <w:sz w:val="22"/>
          <w:szCs w:val="22"/>
        </w:rPr>
        <w:t xml:space="preserve">This section includes </w:t>
      </w:r>
      <w:r w:rsidR="00641A72" w:rsidRPr="00202D56">
        <w:rPr>
          <w:rFonts w:asciiTheme="minorHAnsi" w:hAnsiTheme="minorHAnsi" w:cstheme="minorHAnsi"/>
          <w:sz w:val="22"/>
          <w:szCs w:val="22"/>
        </w:rPr>
        <w:t>mathematics</w:t>
      </w:r>
      <w:r w:rsidRPr="00202D56">
        <w:rPr>
          <w:rFonts w:asciiTheme="minorHAnsi" w:hAnsiTheme="minorHAnsi" w:cstheme="minorHAnsi"/>
          <w:sz w:val="22"/>
          <w:szCs w:val="22"/>
        </w:rPr>
        <w:t xml:space="preserve"> </w:t>
      </w:r>
      <w:r w:rsidR="009C2ED1" w:rsidRPr="00202D56">
        <w:rPr>
          <w:rFonts w:asciiTheme="minorHAnsi" w:hAnsiTheme="minorHAnsi" w:cstheme="minorHAnsi"/>
          <w:sz w:val="22"/>
          <w:szCs w:val="22"/>
        </w:rPr>
        <w:t>understandings and</w:t>
      </w:r>
      <w:r w:rsidRPr="00202D56">
        <w:rPr>
          <w:rFonts w:asciiTheme="minorHAnsi" w:hAnsiTheme="minorHAnsi" w:cstheme="minorHAnsi"/>
          <w:sz w:val="22"/>
          <w:szCs w:val="22"/>
        </w:rPr>
        <w:t xml:space="preserve"> key concepts that assist teachers in planning standards-focused instruction. The statements may provide definitions, explanations, </w:t>
      </w:r>
      <w:r w:rsidR="009C2ED1" w:rsidRPr="00202D56">
        <w:rPr>
          <w:rFonts w:asciiTheme="minorHAnsi" w:hAnsiTheme="minorHAnsi" w:cstheme="minorHAnsi"/>
          <w:sz w:val="22"/>
          <w:szCs w:val="22"/>
        </w:rPr>
        <w:t xml:space="preserve">or </w:t>
      </w:r>
      <w:r w:rsidRPr="00202D56">
        <w:rPr>
          <w:rFonts w:asciiTheme="minorHAnsi" w:hAnsiTheme="minorHAnsi" w:cstheme="minorHAnsi"/>
          <w:sz w:val="22"/>
          <w:szCs w:val="22"/>
        </w:rPr>
        <w:t>examples</w:t>
      </w:r>
      <w:r w:rsidR="009C2ED1" w:rsidRPr="00202D56">
        <w:rPr>
          <w:rFonts w:asciiTheme="minorHAnsi" w:hAnsiTheme="minorHAnsi" w:cstheme="minorHAnsi"/>
          <w:sz w:val="22"/>
          <w:szCs w:val="22"/>
        </w:rPr>
        <w:t xml:space="preserve"> regarding information sources that support the content. They</w:t>
      </w:r>
      <w:r w:rsidRPr="00202D56">
        <w:rPr>
          <w:rFonts w:asciiTheme="minorHAnsi" w:hAnsiTheme="minorHAnsi" w:cstheme="minorHAnsi"/>
          <w:sz w:val="22"/>
          <w:szCs w:val="22"/>
        </w:rPr>
        <w:t xml:space="preserve"> </w:t>
      </w:r>
      <w:r w:rsidR="009C2ED1" w:rsidRPr="00202D56">
        <w:rPr>
          <w:rFonts w:asciiTheme="minorHAnsi" w:hAnsiTheme="minorHAnsi" w:cstheme="minorHAnsi"/>
          <w:sz w:val="22"/>
          <w:szCs w:val="22"/>
        </w:rPr>
        <w:t xml:space="preserve">describe what students should know (core knowledge) as a result of the instruction specific to </w:t>
      </w:r>
      <w:r w:rsidR="00641A72" w:rsidRPr="00202D56">
        <w:rPr>
          <w:rFonts w:asciiTheme="minorHAnsi" w:hAnsiTheme="minorHAnsi" w:cstheme="minorHAnsi"/>
          <w:sz w:val="22"/>
          <w:szCs w:val="22"/>
        </w:rPr>
        <w:t xml:space="preserve">the </w:t>
      </w:r>
      <w:r w:rsidR="009C2ED1" w:rsidRPr="00202D56">
        <w:rPr>
          <w:rFonts w:asciiTheme="minorHAnsi" w:hAnsiTheme="minorHAnsi" w:cstheme="minorHAnsi"/>
          <w:sz w:val="22"/>
          <w:szCs w:val="22"/>
        </w:rPr>
        <w:t>course/grade level</w:t>
      </w:r>
      <w:r w:rsidR="7A4A16EB" w:rsidRPr="00202D56">
        <w:rPr>
          <w:rFonts w:asciiTheme="minorHAnsi" w:hAnsiTheme="minorHAnsi" w:cstheme="minorHAnsi"/>
          <w:sz w:val="22"/>
          <w:szCs w:val="22"/>
        </w:rPr>
        <w:t xml:space="preserve"> and include evidence-based practices to approaching the Standard</w:t>
      </w:r>
      <w:r w:rsidRPr="00202D56" w:rsidDel="009C2ED1">
        <w:rPr>
          <w:rFonts w:asciiTheme="minorHAnsi" w:hAnsiTheme="minorHAnsi" w:cstheme="minorHAnsi"/>
          <w:sz w:val="22"/>
          <w:szCs w:val="22"/>
        </w:rPr>
        <w:t>.</w:t>
      </w:r>
      <w:r w:rsidR="36941617" w:rsidRPr="00202D56">
        <w:rPr>
          <w:rFonts w:asciiTheme="minorHAnsi" w:hAnsiTheme="minorHAnsi" w:cstheme="minorHAnsi"/>
          <w:sz w:val="22"/>
          <w:szCs w:val="22"/>
        </w:rPr>
        <w:t xml:space="preserve"> </w:t>
      </w:r>
      <w:r w:rsidR="0060203E" w:rsidRPr="00202D56">
        <w:rPr>
          <w:rFonts w:asciiTheme="minorHAnsi" w:hAnsiTheme="minorHAnsi" w:cstheme="minorHAnsi"/>
          <w:sz w:val="22"/>
          <w:szCs w:val="22"/>
        </w:rPr>
        <w:t xml:space="preserve">There are also possible misconceptions and common student errors for each standard to help teachers plan </w:t>
      </w:r>
      <w:r w:rsidR="0088479E" w:rsidRPr="00202D56">
        <w:rPr>
          <w:rFonts w:asciiTheme="minorHAnsi" w:hAnsiTheme="minorHAnsi" w:cstheme="minorHAnsi"/>
          <w:sz w:val="22"/>
          <w:szCs w:val="22"/>
        </w:rPr>
        <w:t xml:space="preserve">their instruction. </w:t>
      </w:r>
    </w:p>
    <w:p w14:paraId="32DA995A" w14:textId="495CDBEB" w:rsidR="00FF29CD" w:rsidRPr="00202D56" w:rsidRDefault="00FF29CD" w:rsidP="4E9D1B32">
      <w:pPr>
        <w:rPr>
          <w:rFonts w:asciiTheme="minorHAnsi" w:hAnsiTheme="minorHAnsi" w:cstheme="minorHAnsi"/>
          <w:sz w:val="22"/>
          <w:szCs w:val="22"/>
        </w:rPr>
      </w:pPr>
    </w:p>
    <w:p w14:paraId="6562B519" w14:textId="6D23DA06" w:rsidR="00FF29CD" w:rsidRPr="00202D56" w:rsidRDefault="00FF29CD" w:rsidP="4E9D1B32">
      <w:pPr>
        <w:jc w:val="both"/>
        <w:rPr>
          <w:rFonts w:asciiTheme="minorHAnsi" w:hAnsiTheme="minorHAnsi" w:cstheme="minorHAnsi"/>
          <w:b/>
          <w:bCs/>
          <w:i/>
          <w:iCs/>
          <w:sz w:val="22"/>
          <w:szCs w:val="22"/>
        </w:rPr>
      </w:pPr>
      <w:r w:rsidRPr="00202D56">
        <w:rPr>
          <w:rFonts w:asciiTheme="minorHAnsi" w:hAnsiTheme="minorHAnsi" w:cstheme="minorHAnsi"/>
          <w:b/>
          <w:bCs/>
          <w:i/>
          <w:iCs/>
          <w:sz w:val="22"/>
          <w:szCs w:val="22"/>
        </w:rPr>
        <w:t>Skills in Practice</w:t>
      </w:r>
    </w:p>
    <w:p w14:paraId="16CA6A68" w14:textId="17648F1C" w:rsidR="00FF29CD" w:rsidRPr="00202D56" w:rsidRDefault="00FF29CD" w:rsidP="00FF29CD">
      <w:pPr>
        <w:jc w:val="both"/>
        <w:rPr>
          <w:rFonts w:asciiTheme="minorHAnsi" w:hAnsiTheme="minorHAnsi" w:cstheme="minorHAnsi"/>
          <w:sz w:val="22"/>
          <w:szCs w:val="22"/>
        </w:rPr>
      </w:pPr>
      <w:r w:rsidRPr="00202D56">
        <w:rPr>
          <w:rFonts w:asciiTheme="minorHAnsi" w:hAnsiTheme="minorHAnsi" w:cstheme="minorHAnsi"/>
          <w:sz w:val="22"/>
          <w:szCs w:val="22"/>
        </w:rPr>
        <w:t xml:space="preserve">This section outlines </w:t>
      </w:r>
      <w:r w:rsidR="009C2ED1" w:rsidRPr="00202D56">
        <w:rPr>
          <w:rFonts w:asciiTheme="minorHAnsi" w:hAnsiTheme="minorHAnsi" w:cstheme="minorHAnsi"/>
          <w:sz w:val="22"/>
          <w:szCs w:val="22"/>
        </w:rPr>
        <w:t>supporting questions</w:t>
      </w:r>
      <w:r w:rsidRPr="00202D56">
        <w:rPr>
          <w:rFonts w:asciiTheme="minorHAnsi" w:hAnsiTheme="minorHAnsi" w:cstheme="minorHAnsi"/>
          <w:sz w:val="22"/>
          <w:szCs w:val="22"/>
        </w:rPr>
        <w:t xml:space="preserve"> and skills that </w:t>
      </w:r>
      <w:r w:rsidR="00641A72" w:rsidRPr="00202D56">
        <w:rPr>
          <w:rFonts w:asciiTheme="minorHAnsi" w:hAnsiTheme="minorHAnsi" w:cstheme="minorHAnsi"/>
          <w:sz w:val="22"/>
          <w:szCs w:val="22"/>
        </w:rPr>
        <w:t xml:space="preserve">are </w:t>
      </w:r>
      <w:r w:rsidR="009C2ED1" w:rsidRPr="00202D56">
        <w:rPr>
          <w:rFonts w:asciiTheme="minorHAnsi" w:hAnsiTheme="minorHAnsi" w:cstheme="minorHAnsi"/>
          <w:sz w:val="22"/>
          <w:szCs w:val="22"/>
        </w:rPr>
        <w:t xml:space="preserve">specifically linked to the </w:t>
      </w:r>
      <w:r w:rsidR="0088479E" w:rsidRPr="00202D56">
        <w:rPr>
          <w:rFonts w:asciiTheme="minorHAnsi" w:hAnsiTheme="minorHAnsi" w:cstheme="minorHAnsi"/>
          <w:sz w:val="22"/>
          <w:szCs w:val="22"/>
        </w:rPr>
        <w:t>s</w:t>
      </w:r>
      <w:r w:rsidR="009C2ED1" w:rsidRPr="00202D56">
        <w:rPr>
          <w:rFonts w:asciiTheme="minorHAnsi" w:hAnsiTheme="minorHAnsi" w:cstheme="minorHAnsi"/>
          <w:sz w:val="22"/>
          <w:szCs w:val="22"/>
        </w:rPr>
        <w:t>tandard.</w:t>
      </w:r>
      <w:r w:rsidR="0088479E" w:rsidRPr="00202D56">
        <w:rPr>
          <w:rFonts w:asciiTheme="minorHAnsi" w:hAnsiTheme="minorHAnsi" w:cstheme="minorHAnsi"/>
          <w:sz w:val="22"/>
          <w:szCs w:val="22"/>
        </w:rPr>
        <w:t xml:space="preserve"> </w:t>
      </w:r>
      <w:r w:rsidR="009C2ED1" w:rsidRPr="00202D56">
        <w:rPr>
          <w:rFonts w:asciiTheme="minorHAnsi" w:hAnsiTheme="minorHAnsi" w:cstheme="minorHAnsi"/>
          <w:sz w:val="22"/>
          <w:szCs w:val="22"/>
        </w:rPr>
        <w:t xml:space="preserve">They frame student inquiry, promote critical thinking, and assist in learning transfer. Curriculum writers and </w:t>
      </w:r>
      <w:r w:rsidRPr="00202D56">
        <w:rPr>
          <w:rFonts w:asciiTheme="minorHAnsi" w:hAnsiTheme="minorHAnsi" w:cstheme="minorHAnsi"/>
          <w:sz w:val="22"/>
          <w:szCs w:val="22"/>
        </w:rPr>
        <w:t>teachers should use t</w:t>
      </w:r>
      <w:r w:rsidR="009C2ED1" w:rsidRPr="00202D56">
        <w:rPr>
          <w:rFonts w:asciiTheme="minorHAnsi" w:hAnsiTheme="minorHAnsi" w:cstheme="minorHAnsi"/>
          <w:sz w:val="22"/>
          <w:szCs w:val="22"/>
        </w:rPr>
        <w:t>hem to</w:t>
      </w:r>
      <w:r w:rsidRPr="00202D56">
        <w:rPr>
          <w:rFonts w:asciiTheme="minorHAnsi" w:hAnsiTheme="minorHAnsi" w:cstheme="minorHAnsi"/>
          <w:sz w:val="22"/>
          <w:szCs w:val="22"/>
        </w:rPr>
        <w:t xml:space="preserve"> plan instruction to deepen understanding of the broader unit and course objectives. This is not meant to be an exhaustive list of student expectations. </w:t>
      </w:r>
    </w:p>
    <w:p w14:paraId="6B31825A" w14:textId="77777777" w:rsidR="00FF29CD" w:rsidRPr="00202D56" w:rsidRDefault="00FF29CD" w:rsidP="005F5EDA">
      <w:pPr>
        <w:jc w:val="both"/>
        <w:rPr>
          <w:rFonts w:asciiTheme="minorHAnsi" w:hAnsiTheme="minorHAnsi" w:cstheme="minorHAnsi"/>
          <w:b/>
          <w:bCs/>
          <w:i/>
          <w:sz w:val="22"/>
          <w:szCs w:val="22"/>
        </w:rPr>
      </w:pPr>
    </w:p>
    <w:p w14:paraId="159DBB9E" w14:textId="77777777" w:rsidR="00D1591E" w:rsidRPr="00E47BD8" w:rsidRDefault="00D1591E" w:rsidP="00D1591E">
      <w:pPr>
        <w:jc w:val="both"/>
        <w:rPr>
          <w:rFonts w:asciiTheme="minorHAnsi" w:hAnsiTheme="minorHAnsi" w:cstheme="minorHAnsi"/>
          <w:b/>
          <w:bCs/>
          <w:i/>
          <w:iCs/>
          <w:sz w:val="22"/>
          <w:szCs w:val="22"/>
        </w:rPr>
      </w:pPr>
      <w:bookmarkStart w:id="0" w:name="_Hlk163544512"/>
      <w:r>
        <w:rPr>
          <w:rFonts w:asciiTheme="minorHAnsi" w:hAnsiTheme="minorHAnsi" w:cstheme="minorHAnsi"/>
          <w:b/>
          <w:bCs/>
          <w:i/>
          <w:iCs/>
          <w:sz w:val="22"/>
          <w:szCs w:val="22"/>
        </w:rPr>
        <w:t>Concepts</w:t>
      </w:r>
      <w:r w:rsidRPr="00641A72">
        <w:rPr>
          <w:rFonts w:asciiTheme="minorHAnsi" w:hAnsiTheme="minorHAnsi" w:cstheme="minorHAnsi"/>
          <w:b/>
          <w:bCs/>
          <w:i/>
          <w:iCs/>
          <w:sz w:val="22"/>
          <w:szCs w:val="22"/>
        </w:rPr>
        <w:t xml:space="preserve"> and Connections </w:t>
      </w:r>
    </w:p>
    <w:p w14:paraId="5F336048" w14:textId="77777777" w:rsidR="00D1591E" w:rsidRPr="00E47BD8" w:rsidRDefault="00D1591E" w:rsidP="00D1591E">
      <w:pPr>
        <w:rPr>
          <w:rFonts w:asciiTheme="minorHAnsi" w:hAnsiTheme="minorHAnsi" w:cstheme="minorHAnsi"/>
          <w:sz w:val="22"/>
          <w:szCs w:val="22"/>
        </w:rPr>
      </w:pPr>
      <w:r w:rsidRPr="00E47BD8">
        <w:rPr>
          <w:rStyle w:val="ui-provider"/>
          <w:rFonts w:asciiTheme="minorHAnsi" w:hAnsiTheme="minorHAnsi" w:cstheme="minorHAnsi"/>
          <w:sz w:val="22"/>
          <w:szCs w:val="22"/>
        </w:rPr>
        <w:t xml:space="preserve">This section outlines concepts that transcend grade levels and thread through the K through 12 </w:t>
      </w:r>
      <w:r w:rsidRPr="00E47BD8">
        <w:rPr>
          <w:rStyle w:val="Strong"/>
          <w:rFonts w:asciiTheme="minorHAnsi" w:hAnsiTheme="minorHAnsi" w:cstheme="minorHAnsi"/>
          <w:b w:val="0"/>
          <w:bCs w:val="0"/>
          <w:sz w:val="22"/>
          <w:szCs w:val="22"/>
        </w:rPr>
        <w:t>mathematics </w:t>
      </w:r>
      <w:r w:rsidRPr="00E47BD8">
        <w:rPr>
          <w:rStyle w:val="ui-provider"/>
          <w:rFonts w:asciiTheme="minorHAnsi" w:hAnsiTheme="minorHAnsi" w:cstheme="minorHAnsi"/>
          <w:sz w:val="22"/>
          <w:szCs w:val="22"/>
        </w:rPr>
        <w:t>program as appropriate at each level. Concept connections reflect connections to prior grade-level concepts as content and practices build within the discipline as well as potential connections across disciplines.</w:t>
      </w:r>
    </w:p>
    <w:bookmarkEnd w:id="0"/>
    <w:p w14:paraId="0DE51A4C" w14:textId="37216B75" w:rsidR="223BAE3D" w:rsidRPr="00202D56" w:rsidRDefault="223BAE3D" w:rsidP="2B058F21">
      <w:pPr>
        <w:pStyle w:val="Heading3"/>
        <w:rPr>
          <w:rFonts w:asciiTheme="minorHAnsi" w:hAnsiTheme="minorHAnsi" w:cstheme="minorBidi"/>
          <w:sz w:val="22"/>
          <w:szCs w:val="22"/>
        </w:rPr>
      </w:pPr>
    </w:p>
    <w:p w14:paraId="27F4561B" w14:textId="673801BD" w:rsidR="2B058F21" w:rsidRDefault="2B058F21" w:rsidP="2B058F21"/>
    <w:p w14:paraId="606451CE" w14:textId="4B89C054" w:rsidR="2B058F21" w:rsidRDefault="2B058F21" w:rsidP="2B058F21"/>
    <w:p w14:paraId="7953562F" w14:textId="77777777" w:rsidR="00AB3187" w:rsidRDefault="00AB3187" w:rsidP="2B058F21"/>
    <w:p w14:paraId="5FA5C6AD" w14:textId="77777777" w:rsidR="00AB3187" w:rsidRDefault="00AB3187" w:rsidP="2B058F21"/>
    <w:p w14:paraId="21B9CF23" w14:textId="725A5E89" w:rsidR="00717CCD" w:rsidRPr="00AB2DF1" w:rsidRDefault="00717CCD" w:rsidP="00AB2DF1">
      <w:pPr>
        <w:spacing w:after="240"/>
        <w:jc w:val="center"/>
        <w:rPr>
          <w:rFonts w:asciiTheme="minorHAnsi" w:hAnsiTheme="minorHAnsi" w:cstheme="minorHAnsi"/>
          <w:b/>
          <w:bCs/>
          <w:sz w:val="32"/>
          <w:szCs w:val="32"/>
        </w:rPr>
      </w:pPr>
      <w:r w:rsidRPr="00AB2DF1">
        <w:rPr>
          <w:rFonts w:asciiTheme="minorHAnsi" w:hAnsiTheme="minorHAnsi" w:cstheme="minorHAnsi"/>
          <w:b/>
          <w:bCs/>
          <w:sz w:val="32"/>
          <w:szCs w:val="32"/>
        </w:rPr>
        <w:lastRenderedPageBreak/>
        <w:t>Number and Number Sense</w:t>
      </w:r>
    </w:p>
    <w:p w14:paraId="5CBCB592" w14:textId="6D6CCEDE" w:rsidR="00A96B9F" w:rsidRDefault="00A96B9F" w:rsidP="00A96B9F">
      <w:pPr>
        <w:rPr>
          <w:rFonts w:asciiTheme="minorHAnsi" w:hAnsiTheme="minorHAnsi" w:cstheme="minorHAnsi"/>
          <w:sz w:val="22"/>
          <w:szCs w:val="22"/>
        </w:rPr>
      </w:pPr>
      <w:r w:rsidRPr="00A96B9F">
        <w:rPr>
          <w:rFonts w:asciiTheme="minorHAnsi" w:hAnsiTheme="minorHAnsi" w:cstheme="minorHAnsi"/>
          <w:sz w:val="22"/>
          <w:szCs w:val="22"/>
        </w:rPr>
        <w:t>In K-12 mathematics, numbers and number sense form the foundation building blocks for mathematics understanding. Students develop a foundational understanding of numbers, their properties, and the relationships between them as they learn to compare and order numbers, understand place value, and perform numerical operations. Number sense includes an understanding of patterns and the relationships between numbers and being able to apply this knowledge to real world problems. Throughout K-12, students build on their number sense to develop a deeper understanding of mathematical concepts and reasoning.</w:t>
      </w:r>
    </w:p>
    <w:p w14:paraId="21354DA2" w14:textId="77777777" w:rsidR="00D02758" w:rsidRDefault="00D02758" w:rsidP="00A96B9F">
      <w:pPr>
        <w:rPr>
          <w:rFonts w:asciiTheme="minorHAnsi" w:hAnsiTheme="minorHAnsi" w:cstheme="minorHAnsi"/>
          <w:sz w:val="22"/>
          <w:szCs w:val="22"/>
        </w:rPr>
      </w:pPr>
    </w:p>
    <w:p w14:paraId="57BDA800" w14:textId="161C1729" w:rsidR="00D02758" w:rsidRDefault="00D02758" w:rsidP="00A96B9F">
      <w:pPr>
        <w:rPr>
          <w:rFonts w:asciiTheme="minorHAnsi" w:hAnsiTheme="minorHAnsi" w:cstheme="minorHAnsi"/>
          <w:sz w:val="22"/>
          <w:szCs w:val="22"/>
        </w:rPr>
      </w:pPr>
      <w:r>
        <w:rPr>
          <w:rFonts w:asciiTheme="minorHAnsi" w:hAnsiTheme="minorHAnsi" w:cstheme="minorHAnsi"/>
          <w:sz w:val="22"/>
          <w:szCs w:val="22"/>
        </w:rPr>
        <w:t xml:space="preserve">In Grade 1, students develop a sense of quantity that allows them to see relationships between numbers, think flexibly about numbers, and notice patterns that can emerge as </w:t>
      </w:r>
      <w:r w:rsidR="00136BFE">
        <w:rPr>
          <w:rFonts w:asciiTheme="minorHAnsi" w:hAnsiTheme="minorHAnsi" w:cstheme="minorHAnsi"/>
          <w:sz w:val="22"/>
          <w:szCs w:val="22"/>
        </w:rPr>
        <w:t>they</w:t>
      </w:r>
      <w:r>
        <w:rPr>
          <w:rFonts w:asciiTheme="minorHAnsi" w:hAnsiTheme="minorHAnsi" w:cstheme="minorHAnsi"/>
          <w:sz w:val="22"/>
          <w:szCs w:val="22"/>
        </w:rPr>
        <w:t xml:space="preserve"> work with numbers to quantify, measure, and make decisions in life. At this grade level, students will use flexible counting strategies to determine and describe quantities up to 120; represent, compare, and order quantities up to 120; and use mathematical reasoning and justification to solve contextual problems that involve partitioning models into two and four equal-sized parts.</w:t>
      </w:r>
    </w:p>
    <w:p w14:paraId="403460CF" w14:textId="77777777" w:rsidR="00133682" w:rsidRDefault="00133682" w:rsidP="00A96B9F">
      <w:pPr>
        <w:rPr>
          <w:rFonts w:asciiTheme="minorHAnsi" w:hAnsiTheme="minorHAnsi" w:cstheme="minorHAnsi"/>
          <w:sz w:val="22"/>
          <w:szCs w:val="22"/>
        </w:rPr>
      </w:pPr>
    </w:p>
    <w:p w14:paraId="0DCA544F" w14:textId="77777777" w:rsidR="00372727" w:rsidRPr="00372727" w:rsidRDefault="00372727" w:rsidP="00372727">
      <w:pPr>
        <w:pStyle w:val="SOLStandardhang57"/>
        <w:rPr>
          <w:rFonts w:asciiTheme="minorHAnsi" w:hAnsiTheme="minorHAnsi" w:cstheme="minorHAnsi"/>
          <w:sz w:val="22"/>
          <w:szCs w:val="22"/>
        </w:rPr>
      </w:pPr>
      <w:r w:rsidRPr="00372727">
        <w:rPr>
          <w:rFonts w:asciiTheme="minorHAnsi" w:hAnsiTheme="minorHAnsi" w:cstheme="minorHAnsi"/>
          <w:sz w:val="22"/>
          <w:szCs w:val="22"/>
        </w:rPr>
        <w:t>1.NS.1  The student will utilize flexible counting strategies to determine and describe quantities up to 120.</w:t>
      </w:r>
    </w:p>
    <w:p w14:paraId="2611142C" w14:textId="77777777" w:rsidR="00372727" w:rsidRPr="00372727" w:rsidRDefault="00372727" w:rsidP="00372727">
      <w:pPr>
        <w:pStyle w:val="SOLTSWBAT"/>
        <w:rPr>
          <w:rFonts w:asciiTheme="minorHAnsi" w:hAnsiTheme="minorHAnsi" w:cstheme="minorHAnsi"/>
          <w:sz w:val="22"/>
          <w:szCs w:val="22"/>
        </w:rPr>
      </w:pPr>
      <w:r w:rsidRPr="00372727">
        <w:rPr>
          <w:rFonts w:asciiTheme="minorHAnsi" w:hAnsiTheme="minorHAnsi" w:cstheme="minorHAnsi"/>
          <w:sz w:val="22"/>
          <w:szCs w:val="22"/>
        </w:rPr>
        <w:t>Students will demonstrate the following Knowledge and Skills:</w:t>
      </w:r>
    </w:p>
    <w:p w14:paraId="783F9BAC" w14:textId="77777777" w:rsidR="00372727" w:rsidRPr="00372727" w:rsidRDefault="00372727" w:rsidP="007B7077">
      <w:pPr>
        <w:pStyle w:val="NewLettering"/>
        <w:numPr>
          <w:ilvl w:val="0"/>
          <w:numId w:val="9"/>
        </w:numPr>
        <w:rPr>
          <w:rFonts w:asciiTheme="minorHAnsi" w:hAnsiTheme="minorHAnsi" w:cstheme="minorHAnsi"/>
          <w:sz w:val="22"/>
          <w:szCs w:val="22"/>
        </w:rPr>
      </w:pPr>
      <w:r w:rsidRPr="00372727">
        <w:rPr>
          <w:rFonts w:asciiTheme="minorHAnsi" w:hAnsiTheme="minorHAnsi" w:cstheme="minorHAnsi"/>
          <w:sz w:val="22"/>
          <w:szCs w:val="22"/>
        </w:rPr>
        <w:t>Count forward orally by ones from 0 to 120 starting at any number between 0 and 120.</w:t>
      </w:r>
    </w:p>
    <w:p w14:paraId="3B43FE76" w14:textId="77777777" w:rsidR="00372727" w:rsidRPr="00372727" w:rsidRDefault="00372727" w:rsidP="007B7077">
      <w:pPr>
        <w:pStyle w:val="NewLettering"/>
        <w:numPr>
          <w:ilvl w:val="0"/>
          <w:numId w:val="9"/>
        </w:numPr>
        <w:rPr>
          <w:rFonts w:asciiTheme="minorHAnsi" w:hAnsiTheme="minorHAnsi" w:cstheme="minorHAnsi"/>
          <w:sz w:val="22"/>
          <w:szCs w:val="22"/>
        </w:rPr>
      </w:pPr>
      <w:r w:rsidRPr="00372727">
        <w:rPr>
          <w:rFonts w:asciiTheme="minorHAnsi" w:hAnsiTheme="minorHAnsi" w:cstheme="minorHAnsi"/>
          <w:sz w:val="22"/>
          <w:szCs w:val="22"/>
        </w:rPr>
        <w:t>Count backward orally by ones when given any number between 1 and 30.</w:t>
      </w:r>
    </w:p>
    <w:p w14:paraId="3A85BAC7" w14:textId="77777777" w:rsidR="00372727" w:rsidRPr="00372727" w:rsidRDefault="00372727" w:rsidP="007B7077">
      <w:pPr>
        <w:pStyle w:val="NewLettering"/>
        <w:numPr>
          <w:ilvl w:val="0"/>
          <w:numId w:val="9"/>
        </w:numPr>
        <w:rPr>
          <w:rFonts w:asciiTheme="minorHAnsi" w:hAnsiTheme="minorHAnsi" w:cstheme="minorHAnsi"/>
          <w:sz w:val="22"/>
          <w:szCs w:val="22"/>
        </w:rPr>
      </w:pPr>
      <w:r w:rsidRPr="00372727">
        <w:rPr>
          <w:rFonts w:asciiTheme="minorHAnsi" w:hAnsiTheme="minorHAnsi" w:cstheme="minorHAnsi"/>
          <w:sz w:val="22"/>
          <w:szCs w:val="22"/>
        </w:rPr>
        <w:t>Represent forward counting patterns when counting by groups of 5 and groups of 10 up to 120 using a variety of tools (e.g., objects, coins, 120 chart).</w:t>
      </w:r>
    </w:p>
    <w:p w14:paraId="375B29D4" w14:textId="77777777" w:rsidR="00372727" w:rsidRPr="00372727" w:rsidRDefault="00372727" w:rsidP="007B7077">
      <w:pPr>
        <w:pStyle w:val="NewLettering"/>
        <w:numPr>
          <w:ilvl w:val="0"/>
          <w:numId w:val="9"/>
        </w:numPr>
        <w:rPr>
          <w:rFonts w:asciiTheme="minorHAnsi" w:hAnsiTheme="minorHAnsi" w:cstheme="minorHAnsi"/>
          <w:sz w:val="22"/>
          <w:szCs w:val="22"/>
        </w:rPr>
      </w:pPr>
      <w:bookmarkStart w:id="1" w:name="_Hlk143157189"/>
      <w:r w:rsidRPr="00372727">
        <w:rPr>
          <w:rFonts w:asciiTheme="minorHAnsi" w:hAnsiTheme="minorHAnsi" w:cstheme="minorHAnsi"/>
          <w:sz w:val="22"/>
          <w:szCs w:val="22"/>
        </w:rPr>
        <w:t xml:space="preserve">Represent forward counting patterns when counting by groups of 2 up to at least 30 using a variety of tools (e.g., beaded number strings, number paths [a prelude to number lines], 120 chart). </w:t>
      </w:r>
    </w:p>
    <w:bookmarkEnd w:id="1"/>
    <w:p w14:paraId="3F607312" w14:textId="77777777" w:rsidR="00372727" w:rsidRPr="00372727" w:rsidRDefault="00372727" w:rsidP="007B7077">
      <w:pPr>
        <w:pStyle w:val="NewLettering"/>
        <w:numPr>
          <w:ilvl w:val="0"/>
          <w:numId w:val="9"/>
        </w:numPr>
        <w:rPr>
          <w:rFonts w:asciiTheme="minorHAnsi" w:hAnsiTheme="minorHAnsi" w:cstheme="minorHAnsi"/>
          <w:sz w:val="22"/>
          <w:szCs w:val="22"/>
        </w:rPr>
      </w:pPr>
      <w:r w:rsidRPr="00372727">
        <w:rPr>
          <w:rFonts w:asciiTheme="minorHAnsi" w:hAnsiTheme="minorHAnsi" w:cstheme="minorHAnsi"/>
          <w:sz w:val="22"/>
          <w:szCs w:val="22"/>
        </w:rPr>
        <w:t>Group a collection of up to 120 objects into tens and ones, and count to determine the total (e.g., 5 groups of ten and 6 ones is equal to 56 total objects).</w:t>
      </w:r>
    </w:p>
    <w:p w14:paraId="722B5732" w14:textId="77777777" w:rsidR="00372727" w:rsidRPr="00372727" w:rsidRDefault="00372727" w:rsidP="007B7077">
      <w:pPr>
        <w:pStyle w:val="NewLettering"/>
        <w:numPr>
          <w:ilvl w:val="0"/>
          <w:numId w:val="9"/>
        </w:numPr>
        <w:rPr>
          <w:rFonts w:asciiTheme="minorHAnsi" w:hAnsiTheme="minorHAnsi" w:cstheme="minorHAnsi"/>
          <w:sz w:val="22"/>
          <w:szCs w:val="22"/>
        </w:rPr>
      </w:pPr>
      <w:r w:rsidRPr="00372727">
        <w:rPr>
          <w:rFonts w:asciiTheme="minorHAnsi" w:hAnsiTheme="minorHAnsi" w:cstheme="minorHAnsi"/>
          <w:sz w:val="22"/>
          <w:szCs w:val="22"/>
        </w:rPr>
        <w:t xml:space="preserve">Identify a penny, nickel, and dime by their attributes and describe the number of pennies equivalent to a nickel and a dime. </w:t>
      </w:r>
    </w:p>
    <w:p w14:paraId="03BD1B52" w14:textId="77777777" w:rsidR="00372727" w:rsidRPr="00372727" w:rsidRDefault="00372727" w:rsidP="007B7077">
      <w:pPr>
        <w:pStyle w:val="NewLettering"/>
        <w:numPr>
          <w:ilvl w:val="0"/>
          <w:numId w:val="9"/>
        </w:numPr>
        <w:rPr>
          <w:rFonts w:asciiTheme="minorHAnsi" w:hAnsiTheme="minorHAnsi" w:cstheme="minorHAnsi"/>
          <w:sz w:val="22"/>
          <w:szCs w:val="22"/>
        </w:rPr>
      </w:pPr>
      <w:r w:rsidRPr="00372727">
        <w:rPr>
          <w:rFonts w:asciiTheme="minorHAnsi" w:hAnsiTheme="minorHAnsi" w:cstheme="minorHAnsi"/>
          <w:sz w:val="22"/>
          <w:szCs w:val="22"/>
        </w:rPr>
        <w:t>Count by ones, fives, or tens to determine the value of a collection of like coins (pennies, nickels, or dimes), whose total value is 100 cents or less.</w:t>
      </w:r>
    </w:p>
    <w:p w14:paraId="584CC0F8" w14:textId="0CD1C05E" w:rsidR="006D2CF1" w:rsidRDefault="006D2CF1" w:rsidP="00A33BAC">
      <w:pPr>
        <w:pStyle w:val="SOLStandardhang57"/>
        <w:rPr>
          <w:rFonts w:asciiTheme="minorHAnsi" w:hAnsiTheme="minorHAnsi" w:cstheme="minorHAnsi"/>
          <w:sz w:val="22"/>
          <w:szCs w:val="22"/>
        </w:rPr>
      </w:pPr>
    </w:p>
    <w:p w14:paraId="6D637A0B" w14:textId="77777777" w:rsidR="00A62542" w:rsidRDefault="00A62542" w:rsidP="00A33BAC">
      <w:pPr>
        <w:pStyle w:val="SOLStandardhang57"/>
        <w:rPr>
          <w:rFonts w:asciiTheme="minorHAnsi" w:hAnsiTheme="minorHAnsi" w:cstheme="minorHAnsi"/>
          <w:sz w:val="22"/>
          <w:szCs w:val="22"/>
        </w:rPr>
      </w:pPr>
    </w:p>
    <w:p w14:paraId="737A2DD4" w14:textId="77777777" w:rsidR="00A62542" w:rsidRDefault="00A62542" w:rsidP="00A33BAC">
      <w:pPr>
        <w:pStyle w:val="SOLStandardhang57"/>
        <w:rPr>
          <w:rFonts w:asciiTheme="minorHAnsi" w:hAnsiTheme="minorHAnsi" w:cstheme="minorHAnsi"/>
          <w:sz w:val="22"/>
          <w:szCs w:val="22"/>
        </w:rPr>
      </w:pPr>
    </w:p>
    <w:p w14:paraId="0D2DE52A" w14:textId="77777777" w:rsidR="00A62542" w:rsidRPr="007A4849" w:rsidRDefault="00A62542" w:rsidP="00A33BAC">
      <w:pPr>
        <w:pStyle w:val="SOLStandardhang57"/>
        <w:rPr>
          <w:rFonts w:asciiTheme="minorHAnsi" w:hAnsiTheme="minorHAnsi" w:cstheme="minorHAnsi"/>
          <w:sz w:val="22"/>
          <w:szCs w:val="22"/>
        </w:rPr>
      </w:pPr>
    </w:p>
    <w:tbl>
      <w:tblPr>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EE1288" w:rsidRPr="00722C85" w14:paraId="104E28D9" w14:textId="77777777" w:rsidTr="00D0278D">
        <w:trPr>
          <w:trHeight w:val="415"/>
        </w:trPr>
        <w:tc>
          <w:tcPr>
            <w:tcW w:w="14310" w:type="dxa"/>
            <w:shd w:val="clear" w:color="auto" w:fill="BFBFBF" w:themeFill="background1" w:themeFillShade="BF"/>
            <w:vAlign w:val="center"/>
          </w:tcPr>
          <w:p w14:paraId="62451BF3" w14:textId="77777777" w:rsidR="00EE1288" w:rsidRPr="00722C85" w:rsidRDefault="00EE1288" w:rsidP="00370866">
            <w:pPr>
              <w:pStyle w:val="Heading3"/>
              <w:rPr>
                <w:rFonts w:asciiTheme="minorHAnsi" w:hAnsiTheme="minorHAnsi" w:cstheme="minorHAnsi"/>
                <w:sz w:val="22"/>
                <w:szCs w:val="22"/>
              </w:rPr>
            </w:pPr>
            <w:r w:rsidRPr="00722C85">
              <w:rPr>
                <w:rFonts w:asciiTheme="minorHAnsi" w:hAnsiTheme="minorHAnsi" w:cstheme="minorHAnsi"/>
                <w:sz w:val="22"/>
                <w:szCs w:val="22"/>
              </w:rPr>
              <w:lastRenderedPageBreak/>
              <w:t>Understanding the Standard</w:t>
            </w:r>
          </w:p>
        </w:tc>
      </w:tr>
      <w:tr w:rsidR="00EE1288" w:rsidRPr="00CB5DC0" w14:paraId="0D2B3319" w14:textId="77777777" w:rsidTr="00370866">
        <w:trPr>
          <w:trHeight w:val="299"/>
        </w:trPr>
        <w:tc>
          <w:tcPr>
            <w:tcW w:w="14310" w:type="dxa"/>
          </w:tcPr>
          <w:p w14:paraId="4A552114" w14:textId="77777777" w:rsidR="001A662B" w:rsidRPr="001A662B" w:rsidRDefault="001A662B" w:rsidP="001A662B">
            <w:pPr>
              <w:pStyle w:val="CFUSFormatting"/>
              <w:numPr>
                <w:ilvl w:val="0"/>
                <w:numId w:val="3"/>
              </w:numPr>
              <w:ind w:left="720"/>
              <w:rPr>
                <w:rFonts w:asciiTheme="minorHAnsi" w:hAnsiTheme="minorHAnsi" w:cstheme="minorHAnsi"/>
                <w:sz w:val="22"/>
                <w:szCs w:val="22"/>
              </w:rPr>
            </w:pPr>
            <w:r w:rsidRPr="001A662B">
              <w:rPr>
                <w:rFonts w:asciiTheme="minorHAnsi" w:hAnsiTheme="minorHAnsi" w:cstheme="minorHAnsi"/>
                <w:sz w:val="22"/>
                <w:szCs w:val="22"/>
              </w:rPr>
              <w:t xml:space="preserve">The natural numbers are 1, 2, 3, 4…. The whole numbers are 0, 1, 2, 3, 4…. Students should count the whole numbers 0, 1, 2, 3, 4…. </w:t>
            </w:r>
          </w:p>
          <w:p w14:paraId="3EE2C76B" w14:textId="77777777" w:rsidR="001A662B" w:rsidRPr="001A662B" w:rsidRDefault="001A662B" w:rsidP="001A662B">
            <w:pPr>
              <w:pStyle w:val="CFUSFormatting"/>
              <w:numPr>
                <w:ilvl w:val="0"/>
                <w:numId w:val="3"/>
              </w:numPr>
              <w:ind w:left="720"/>
              <w:rPr>
                <w:rFonts w:asciiTheme="minorHAnsi" w:hAnsiTheme="minorHAnsi" w:cstheme="minorHAnsi"/>
                <w:sz w:val="22"/>
                <w:szCs w:val="22"/>
              </w:rPr>
            </w:pPr>
            <w:r w:rsidRPr="001A662B">
              <w:rPr>
                <w:rFonts w:asciiTheme="minorHAnsi" w:hAnsiTheme="minorHAnsi" w:cstheme="minorHAnsi"/>
                <w:sz w:val="22"/>
                <w:szCs w:val="22"/>
              </w:rPr>
              <w:t>There are three developmental levels of counting:</w:t>
            </w:r>
          </w:p>
          <w:p w14:paraId="1D0934D5" w14:textId="77777777" w:rsidR="001A662B" w:rsidRPr="001A662B" w:rsidRDefault="001A662B" w:rsidP="001A662B">
            <w:pPr>
              <w:pStyle w:val="CFUSFormatting"/>
              <w:numPr>
                <w:ilvl w:val="1"/>
                <w:numId w:val="3"/>
              </w:numPr>
              <w:rPr>
                <w:rFonts w:asciiTheme="minorHAnsi" w:hAnsiTheme="minorHAnsi" w:cstheme="minorHAnsi"/>
                <w:sz w:val="22"/>
                <w:szCs w:val="22"/>
              </w:rPr>
            </w:pPr>
            <w:r w:rsidRPr="001A662B">
              <w:rPr>
                <w:rFonts w:asciiTheme="minorHAnsi" w:hAnsiTheme="minorHAnsi" w:cstheme="minorHAnsi"/>
                <w:sz w:val="22"/>
                <w:szCs w:val="22"/>
              </w:rPr>
              <w:t xml:space="preserve">rote </w:t>
            </w:r>
            <w:proofErr w:type="gramStart"/>
            <w:r w:rsidRPr="001A662B">
              <w:rPr>
                <w:rFonts w:asciiTheme="minorHAnsi" w:hAnsiTheme="minorHAnsi" w:cstheme="minorHAnsi"/>
                <w:sz w:val="22"/>
                <w:szCs w:val="22"/>
              </w:rPr>
              <w:t>sequence;</w:t>
            </w:r>
            <w:proofErr w:type="gramEnd"/>
          </w:p>
          <w:p w14:paraId="053C8482" w14:textId="77777777" w:rsidR="001A662B" w:rsidRPr="001A662B" w:rsidRDefault="001A662B" w:rsidP="001A662B">
            <w:pPr>
              <w:pStyle w:val="CFUSFormatting"/>
              <w:numPr>
                <w:ilvl w:val="1"/>
                <w:numId w:val="3"/>
              </w:numPr>
              <w:rPr>
                <w:rFonts w:asciiTheme="minorHAnsi" w:hAnsiTheme="minorHAnsi" w:cstheme="minorHAnsi"/>
                <w:sz w:val="22"/>
                <w:szCs w:val="22"/>
              </w:rPr>
            </w:pPr>
            <w:r w:rsidRPr="001A662B">
              <w:rPr>
                <w:rFonts w:asciiTheme="minorHAnsi" w:hAnsiTheme="minorHAnsi" w:cstheme="minorHAnsi"/>
                <w:sz w:val="22"/>
                <w:szCs w:val="22"/>
              </w:rPr>
              <w:t>one-to-one correspondence; and</w:t>
            </w:r>
          </w:p>
          <w:p w14:paraId="7DB41A62" w14:textId="77777777" w:rsidR="001A662B" w:rsidRPr="001A662B" w:rsidRDefault="001A662B" w:rsidP="001A662B">
            <w:pPr>
              <w:pStyle w:val="CFUSFormatting"/>
              <w:numPr>
                <w:ilvl w:val="1"/>
                <w:numId w:val="3"/>
              </w:numPr>
              <w:rPr>
                <w:rFonts w:asciiTheme="minorHAnsi" w:hAnsiTheme="minorHAnsi" w:cstheme="minorHAnsi"/>
                <w:sz w:val="22"/>
                <w:szCs w:val="22"/>
              </w:rPr>
            </w:pPr>
            <w:r w:rsidRPr="001A662B">
              <w:rPr>
                <w:rFonts w:asciiTheme="minorHAnsi" w:hAnsiTheme="minorHAnsi" w:cstheme="minorHAnsi"/>
                <w:sz w:val="22"/>
                <w:szCs w:val="22"/>
              </w:rPr>
              <w:t>the cardinality of numbers.</w:t>
            </w:r>
          </w:p>
          <w:p w14:paraId="0165136C" w14:textId="77777777" w:rsidR="001A662B" w:rsidRPr="001A662B" w:rsidRDefault="001A662B" w:rsidP="001A662B">
            <w:pPr>
              <w:pStyle w:val="CFUSFormatting"/>
              <w:numPr>
                <w:ilvl w:val="0"/>
                <w:numId w:val="3"/>
              </w:numPr>
              <w:ind w:left="720"/>
              <w:rPr>
                <w:rFonts w:asciiTheme="minorHAnsi" w:hAnsiTheme="minorHAnsi" w:cstheme="minorHAnsi"/>
                <w:sz w:val="22"/>
                <w:szCs w:val="22"/>
              </w:rPr>
            </w:pPr>
            <w:r w:rsidRPr="001A662B">
              <w:rPr>
                <w:rFonts w:asciiTheme="minorHAnsi" w:hAnsiTheme="minorHAnsi" w:cstheme="minorHAnsi"/>
                <w:sz w:val="22"/>
                <w:szCs w:val="22"/>
              </w:rPr>
              <w:t>Counting involves two separate skills: verbalizing the list (rote sequence counting) of standard number words in order (“one, two, three, …”) and connecting this sequence with the objects in the set being counted, using one-to-one correspondence. The association of number words with collections of objects is achieved by moving, touching, or pointing to objects as the number words are spoken. Objects may be presented in random order or arranged for easy counting. Objects for counting may be arranged in various configurations including in a line, in a rectangular array, in a circle, or in a scattered formation.</w:t>
            </w:r>
          </w:p>
          <w:p w14:paraId="1DA6C66A" w14:textId="77777777" w:rsidR="001A662B" w:rsidRPr="001A662B" w:rsidRDefault="001A662B" w:rsidP="001A662B">
            <w:pPr>
              <w:pStyle w:val="CFUSFormatting"/>
              <w:numPr>
                <w:ilvl w:val="0"/>
                <w:numId w:val="3"/>
              </w:numPr>
              <w:ind w:left="720"/>
              <w:rPr>
                <w:rFonts w:asciiTheme="minorHAnsi" w:hAnsiTheme="minorHAnsi" w:cstheme="minorHAnsi"/>
                <w:sz w:val="22"/>
                <w:szCs w:val="22"/>
              </w:rPr>
            </w:pPr>
            <w:r w:rsidRPr="001A662B">
              <w:rPr>
                <w:rFonts w:asciiTheme="minorHAnsi" w:hAnsiTheme="minorHAnsi" w:cstheme="minorHAnsi"/>
                <w:sz w:val="22"/>
                <w:szCs w:val="22"/>
              </w:rPr>
              <w:t xml:space="preserve">If a set is empty, it has zero objects or elements. Zero is both a number and a digit. It is used as a placeholder in our number system. </w:t>
            </w:r>
          </w:p>
          <w:p w14:paraId="2216A27C" w14:textId="77777777" w:rsidR="001A662B" w:rsidRPr="001A662B" w:rsidRDefault="001A662B" w:rsidP="001A662B">
            <w:pPr>
              <w:pStyle w:val="CFUSFormatting"/>
              <w:numPr>
                <w:ilvl w:val="0"/>
                <w:numId w:val="3"/>
              </w:numPr>
              <w:ind w:left="720"/>
              <w:rPr>
                <w:rFonts w:asciiTheme="minorHAnsi" w:hAnsiTheme="minorHAnsi" w:cstheme="minorHAnsi"/>
                <w:sz w:val="22"/>
                <w:szCs w:val="22"/>
              </w:rPr>
            </w:pPr>
            <w:r w:rsidRPr="001A662B">
              <w:rPr>
                <w:rFonts w:asciiTheme="minorHAnsi" w:hAnsiTheme="minorHAnsi" w:cstheme="minorHAnsi"/>
                <w:sz w:val="22"/>
                <w:szCs w:val="22"/>
              </w:rPr>
              <w:t xml:space="preserve">Cardinality is knowing how many are in a set by recognizing that the last counting word tells the total number in a set. Once a student has counted a collection of objects, the teacher may be able to assess whether the student has cardinality of number by asking the question, “How many are there?” Students who do not yet have cardinality of number are often unable to tell you how many objects there were in the collection without recounting them. </w:t>
            </w:r>
          </w:p>
          <w:p w14:paraId="59642315" w14:textId="77777777" w:rsidR="001A662B" w:rsidRPr="001A662B" w:rsidRDefault="001A662B" w:rsidP="001A662B">
            <w:pPr>
              <w:pStyle w:val="CFUSFormatting"/>
              <w:numPr>
                <w:ilvl w:val="0"/>
                <w:numId w:val="3"/>
              </w:numPr>
              <w:ind w:left="720"/>
              <w:rPr>
                <w:rFonts w:asciiTheme="minorHAnsi" w:hAnsiTheme="minorHAnsi" w:cstheme="minorHAnsi"/>
                <w:sz w:val="22"/>
                <w:szCs w:val="22"/>
              </w:rPr>
            </w:pPr>
            <w:r w:rsidRPr="001A662B">
              <w:rPr>
                <w:rFonts w:asciiTheme="minorHAnsi" w:hAnsiTheme="minorHAnsi" w:cstheme="minorHAnsi"/>
                <w:sz w:val="22"/>
                <w:szCs w:val="22"/>
              </w:rPr>
              <w:t>Rote counting is a prerequisite skill for the understanding of addition (one more), subtraction (one less), and the ten-to-one concept of place value.</w:t>
            </w:r>
          </w:p>
          <w:p w14:paraId="71A2CF61" w14:textId="77777777" w:rsidR="001A662B" w:rsidRPr="001A662B" w:rsidRDefault="001A662B" w:rsidP="001A662B">
            <w:pPr>
              <w:pStyle w:val="CFUSFormatting"/>
              <w:numPr>
                <w:ilvl w:val="0"/>
                <w:numId w:val="3"/>
              </w:numPr>
              <w:ind w:left="720"/>
              <w:rPr>
                <w:rFonts w:asciiTheme="minorHAnsi" w:hAnsiTheme="minorHAnsi" w:cstheme="minorHAnsi"/>
                <w:sz w:val="22"/>
                <w:szCs w:val="22"/>
              </w:rPr>
            </w:pPr>
            <w:r w:rsidRPr="001A662B">
              <w:rPr>
                <w:rFonts w:asciiTheme="minorHAnsi" w:hAnsiTheme="minorHAnsi" w:cstheme="minorHAnsi"/>
                <w:sz w:val="22"/>
                <w:szCs w:val="22"/>
              </w:rPr>
              <w:t>Conservation of number is applied when students understand that a group of 10 objects is still 10 objects regardless of whether they are arranged in a cup, group, row, stack, etc.</w:t>
            </w:r>
          </w:p>
          <w:p w14:paraId="0DFAB03B" w14:textId="77777777" w:rsidR="001A662B" w:rsidRPr="001A662B" w:rsidRDefault="001A662B" w:rsidP="001A662B">
            <w:pPr>
              <w:pStyle w:val="CFUSFormatting"/>
              <w:numPr>
                <w:ilvl w:val="0"/>
                <w:numId w:val="3"/>
              </w:numPr>
              <w:ind w:left="720"/>
              <w:rPr>
                <w:rFonts w:asciiTheme="minorHAnsi" w:hAnsiTheme="minorHAnsi" w:cstheme="minorHAnsi"/>
                <w:sz w:val="22"/>
                <w:szCs w:val="22"/>
              </w:rPr>
            </w:pPr>
            <w:r w:rsidRPr="001A662B">
              <w:rPr>
                <w:rFonts w:asciiTheme="minorHAnsi" w:hAnsiTheme="minorHAnsi" w:cstheme="minorHAnsi"/>
                <w:sz w:val="22"/>
                <w:szCs w:val="22"/>
              </w:rPr>
              <w:t>Counting forward and backward leads to the development of counting on and counting back.</w:t>
            </w:r>
          </w:p>
          <w:p w14:paraId="654781CD" w14:textId="77777777" w:rsidR="001A662B" w:rsidRPr="001A662B" w:rsidRDefault="001A662B" w:rsidP="001A662B">
            <w:pPr>
              <w:pStyle w:val="CFUSFormatting"/>
              <w:numPr>
                <w:ilvl w:val="0"/>
                <w:numId w:val="3"/>
              </w:numPr>
              <w:ind w:left="720"/>
              <w:rPr>
                <w:rFonts w:asciiTheme="minorHAnsi" w:hAnsiTheme="minorHAnsi" w:cstheme="minorHAnsi"/>
                <w:sz w:val="22"/>
                <w:szCs w:val="22"/>
              </w:rPr>
            </w:pPr>
            <w:r w:rsidRPr="001A662B">
              <w:rPr>
                <w:rFonts w:asciiTheme="minorHAnsi" w:hAnsiTheme="minorHAnsi" w:cstheme="minorHAnsi"/>
                <w:sz w:val="22"/>
                <w:szCs w:val="22"/>
              </w:rPr>
              <w:t>Counting forward by rote, supported by visuals such as the hundreds chart or number path, advances children’s development of sequencing.</w:t>
            </w:r>
          </w:p>
          <w:p w14:paraId="034B826C" w14:textId="77777777" w:rsidR="001A662B" w:rsidRPr="001A662B" w:rsidRDefault="001A662B" w:rsidP="001A662B">
            <w:pPr>
              <w:pStyle w:val="CFUSFormatting"/>
              <w:numPr>
                <w:ilvl w:val="0"/>
                <w:numId w:val="3"/>
              </w:numPr>
              <w:ind w:left="720"/>
              <w:rPr>
                <w:rFonts w:asciiTheme="minorHAnsi" w:hAnsiTheme="minorHAnsi" w:cstheme="minorHAnsi"/>
                <w:sz w:val="22"/>
                <w:szCs w:val="22"/>
              </w:rPr>
            </w:pPr>
            <w:r w:rsidRPr="001A662B">
              <w:rPr>
                <w:rFonts w:asciiTheme="minorHAnsi" w:hAnsiTheme="minorHAnsi" w:cstheme="minorHAnsi"/>
                <w:sz w:val="22"/>
                <w:szCs w:val="22"/>
              </w:rPr>
              <w:t>A number path is a counting model where each number is represented within a rectangle and can be counted. This is an example of a number path:</w:t>
            </w:r>
          </w:p>
          <w:tbl>
            <w:tblPr>
              <w:tblW w:w="3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318"/>
              <w:gridCol w:w="318"/>
              <w:gridCol w:w="318"/>
              <w:gridCol w:w="318"/>
              <w:gridCol w:w="318"/>
              <w:gridCol w:w="318"/>
              <w:gridCol w:w="318"/>
              <w:gridCol w:w="318"/>
              <w:gridCol w:w="318"/>
              <w:gridCol w:w="523"/>
            </w:tblGrid>
            <w:tr w:rsidR="001A662B" w:rsidRPr="001A662B" w14:paraId="25D12A29" w14:textId="77777777" w:rsidTr="009077AC">
              <w:trPr>
                <w:trHeight w:val="54"/>
                <w:jc w:val="center"/>
              </w:trPr>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D720C3" w14:textId="77777777" w:rsidR="001A662B" w:rsidRPr="001A662B" w:rsidRDefault="001A662B" w:rsidP="009077AC">
                  <w:pPr>
                    <w:pStyle w:val="CFUSFormatting"/>
                    <w:numPr>
                      <w:ilvl w:val="0"/>
                      <w:numId w:val="0"/>
                    </w:numPr>
                    <w:jc w:val="center"/>
                    <w:rPr>
                      <w:rFonts w:asciiTheme="minorHAnsi" w:hAnsiTheme="minorHAnsi" w:cstheme="minorHAnsi"/>
                      <w:sz w:val="22"/>
                      <w:szCs w:val="22"/>
                    </w:rPr>
                  </w:pPr>
                  <w:r w:rsidRPr="001A662B">
                    <w:rPr>
                      <w:rFonts w:asciiTheme="minorHAnsi" w:hAnsiTheme="minorHAnsi" w:cstheme="minorHAnsi"/>
                      <w:sz w:val="22"/>
                      <w:szCs w:val="22"/>
                    </w:rPr>
                    <w:t>1</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107CD0" w14:textId="77777777" w:rsidR="001A662B" w:rsidRPr="001A662B" w:rsidRDefault="001A662B" w:rsidP="009077AC">
                  <w:pPr>
                    <w:pStyle w:val="CFUSFormatting"/>
                    <w:numPr>
                      <w:ilvl w:val="0"/>
                      <w:numId w:val="0"/>
                    </w:numPr>
                    <w:jc w:val="center"/>
                    <w:rPr>
                      <w:rFonts w:asciiTheme="minorHAnsi" w:hAnsiTheme="minorHAnsi" w:cstheme="minorHAnsi"/>
                      <w:sz w:val="22"/>
                      <w:szCs w:val="22"/>
                    </w:rPr>
                  </w:pPr>
                  <w:r w:rsidRPr="001A662B">
                    <w:rPr>
                      <w:rFonts w:asciiTheme="minorHAnsi" w:hAnsiTheme="minorHAnsi" w:cstheme="minorHAnsi"/>
                      <w:sz w:val="22"/>
                      <w:szCs w:val="22"/>
                    </w:rPr>
                    <w:t>2</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90E2DE" w14:textId="77777777" w:rsidR="001A662B" w:rsidRPr="001A662B" w:rsidRDefault="001A662B" w:rsidP="009077AC">
                  <w:pPr>
                    <w:pStyle w:val="CFUSFormatting"/>
                    <w:numPr>
                      <w:ilvl w:val="0"/>
                      <w:numId w:val="0"/>
                    </w:numPr>
                    <w:jc w:val="center"/>
                    <w:rPr>
                      <w:rFonts w:asciiTheme="minorHAnsi" w:hAnsiTheme="minorHAnsi" w:cstheme="minorHAnsi"/>
                      <w:sz w:val="22"/>
                      <w:szCs w:val="22"/>
                    </w:rPr>
                  </w:pPr>
                  <w:r w:rsidRPr="001A662B">
                    <w:rPr>
                      <w:rFonts w:asciiTheme="minorHAnsi" w:hAnsiTheme="minorHAnsi" w:cstheme="minorHAnsi"/>
                      <w:sz w:val="22"/>
                      <w:szCs w:val="22"/>
                    </w:rPr>
                    <w:t>3</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5C306A" w14:textId="77777777" w:rsidR="001A662B" w:rsidRPr="001A662B" w:rsidRDefault="001A662B" w:rsidP="009077AC">
                  <w:pPr>
                    <w:pStyle w:val="CFUSFormatting"/>
                    <w:numPr>
                      <w:ilvl w:val="0"/>
                      <w:numId w:val="0"/>
                    </w:numPr>
                    <w:jc w:val="center"/>
                    <w:rPr>
                      <w:rFonts w:asciiTheme="minorHAnsi" w:hAnsiTheme="minorHAnsi" w:cstheme="minorHAnsi"/>
                      <w:sz w:val="22"/>
                      <w:szCs w:val="22"/>
                    </w:rPr>
                  </w:pPr>
                  <w:r w:rsidRPr="001A662B">
                    <w:rPr>
                      <w:rFonts w:asciiTheme="minorHAnsi" w:hAnsiTheme="minorHAnsi" w:cstheme="minorHAnsi"/>
                      <w:sz w:val="22"/>
                      <w:szCs w:val="22"/>
                    </w:rPr>
                    <w:t>4</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BA2B00" w14:textId="77777777" w:rsidR="001A662B" w:rsidRPr="001A662B" w:rsidRDefault="001A662B" w:rsidP="009077AC">
                  <w:pPr>
                    <w:pStyle w:val="CFUSFormatting"/>
                    <w:numPr>
                      <w:ilvl w:val="0"/>
                      <w:numId w:val="0"/>
                    </w:numPr>
                    <w:jc w:val="center"/>
                    <w:rPr>
                      <w:rFonts w:asciiTheme="minorHAnsi" w:hAnsiTheme="minorHAnsi" w:cstheme="minorHAnsi"/>
                      <w:sz w:val="22"/>
                      <w:szCs w:val="22"/>
                    </w:rPr>
                  </w:pPr>
                  <w:r w:rsidRPr="001A662B">
                    <w:rPr>
                      <w:rFonts w:asciiTheme="minorHAnsi" w:hAnsiTheme="minorHAnsi" w:cstheme="minorHAnsi"/>
                      <w:sz w:val="22"/>
                      <w:szCs w:val="22"/>
                    </w:rPr>
                    <w:t>5</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A106656" w14:textId="77777777" w:rsidR="001A662B" w:rsidRPr="001A662B" w:rsidRDefault="001A662B" w:rsidP="009077AC">
                  <w:pPr>
                    <w:pStyle w:val="CFUSFormatting"/>
                    <w:numPr>
                      <w:ilvl w:val="0"/>
                      <w:numId w:val="0"/>
                    </w:numPr>
                    <w:jc w:val="center"/>
                    <w:rPr>
                      <w:rFonts w:asciiTheme="minorHAnsi" w:hAnsiTheme="minorHAnsi" w:cstheme="minorHAnsi"/>
                      <w:sz w:val="22"/>
                      <w:szCs w:val="22"/>
                    </w:rPr>
                  </w:pPr>
                  <w:r w:rsidRPr="001A662B">
                    <w:rPr>
                      <w:rFonts w:asciiTheme="minorHAnsi" w:hAnsiTheme="minorHAnsi" w:cstheme="minorHAnsi"/>
                      <w:sz w:val="22"/>
                      <w:szCs w:val="22"/>
                    </w:rPr>
                    <w:t>6</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32A1B9" w14:textId="77777777" w:rsidR="001A662B" w:rsidRPr="001A662B" w:rsidRDefault="001A662B" w:rsidP="009077AC">
                  <w:pPr>
                    <w:pStyle w:val="CFUSFormatting"/>
                    <w:numPr>
                      <w:ilvl w:val="0"/>
                      <w:numId w:val="0"/>
                    </w:numPr>
                    <w:jc w:val="center"/>
                    <w:rPr>
                      <w:rFonts w:asciiTheme="minorHAnsi" w:hAnsiTheme="minorHAnsi" w:cstheme="minorHAnsi"/>
                      <w:sz w:val="22"/>
                      <w:szCs w:val="22"/>
                    </w:rPr>
                  </w:pPr>
                  <w:r w:rsidRPr="001A662B">
                    <w:rPr>
                      <w:rFonts w:asciiTheme="minorHAnsi" w:hAnsiTheme="minorHAnsi" w:cstheme="minorHAnsi"/>
                      <w:sz w:val="22"/>
                      <w:szCs w:val="22"/>
                    </w:rPr>
                    <w:t>7</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72FDB0" w14:textId="77777777" w:rsidR="001A662B" w:rsidRPr="001A662B" w:rsidRDefault="001A662B" w:rsidP="009077AC">
                  <w:pPr>
                    <w:pStyle w:val="CFUSFormatting"/>
                    <w:numPr>
                      <w:ilvl w:val="0"/>
                      <w:numId w:val="0"/>
                    </w:numPr>
                    <w:jc w:val="center"/>
                    <w:rPr>
                      <w:rFonts w:asciiTheme="minorHAnsi" w:hAnsiTheme="minorHAnsi" w:cstheme="minorHAnsi"/>
                      <w:sz w:val="22"/>
                      <w:szCs w:val="22"/>
                    </w:rPr>
                  </w:pPr>
                  <w:r w:rsidRPr="001A662B">
                    <w:rPr>
                      <w:rFonts w:asciiTheme="minorHAnsi" w:hAnsiTheme="minorHAnsi" w:cstheme="minorHAnsi"/>
                      <w:sz w:val="22"/>
                      <w:szCs w:val="22"/>
                    </w:rPr>
                    <w:t>8</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7B2DB7" w14:textId="77777777" w:rsidR="001A662B" w:rsidRPr="001A662B" w:rsidRDefault="001A662B" w:rsidP="009077AC">
                  <w:pPr>
                    <w:pStyle w:val="CFUSFormatting"/>
                    <w:numPr>
                      <w:ilvl w:val="0"/>
                      <w:numId w:val="0"/>
                    </w:numPr>
                    <w:jc w:val="center"/>
                    <w:rPr>
                      <w:rFonts w:asciiTheme="minorHAnsi" w:hAnsiTheme="minorHAnsi" w:cstheme="minorHAnsi"/>
                      <w:sz w:val="22"/>
                      <w:szCs w:val="22"/>
                    </w:rPr>
                  </w:pPr>
                  <w:r w:rsidRPr="001A662B">
                    <w:rPr>
                      <w:rFonts w:asciiTheme="minorHAnsi" w:hAnsiTheme="minorHAnsi" w:cstheme="minorHAnsi"/>
                      <w:sz w:val="22"/>
                      <w:szCs w:val="22"/>
                    </w:rPr>
                    <w:t>9</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95AB15" w14:textId="77777777" w:rsidR="001A662B" w:rsidRPr="001A662B" w:rsidRDefault="001A662B" w:rsidP="009077AC">
                  <w:pPr>
                    <w:pStyle w:val="CFUSFormatting"/>
                    <w:numPr>
                      <w:ilvl w:val="0"/>
                      <w:numId w:val="0"/>
                    </w:numPr>
                    <w:jc w:val="center"/>
                    <w:rPr>
                      <w:rFonts w:asciiTheme="minorHAnsi" w:hAnsiTheme="minorHAnsi" w:cstheme="minorHAnsi"/>
                      <w:sz w:val="22"/>
                      <w:szCs w:val="22"/>
                      <w:highlight w:val="yellow"/>
                    </w:rPr>
                  </w:pPr>
                  <w:r w:rsidRPr="001A662B">
                    <w:rPr>
                      <w:rFonts w:asciiTheme="minorHAnsi" w:hAnsiTheme="minorHAnsi" w:cstheme="minorHAnsi"/>
                      <w:sz w:val="22"/>
                      <w:szCs w:val="22"/>
                    </w:rPr>
                    <w:t>10</w:t>
                  </w:r>
                </w:p>
              </w:tc>
            </w:tr>
          </w:tbl>
          <w:p w14:paraId="644B1F17" w14:textId="77777777" w:rsidR="001A662B" w:rsidRPr="001A662B" w:rsidRDefault="001A662B" w:rsidP="001A662B">
            <w:pPr>
              <w:pStyle w:val="CFUSFormatting"/>
              <w:numPr>
                <w:ilvl w:val="0"/>
                <w:numId w:val="3"/>
              </w:numPr>
              <w:ind w:left="720"/>
              <w:rPr>
                <w:rFonts w:asciiTheme="minorHAnsi" w:hAnsiTheme="minorHAnsi" w:cstheme="minorHAnsi"/>
                <w:sz w:val="22"/>
                <w:szCs w:val="22"/>
              </w:rPr>
            </w:pPr>
            <w:r w:rsidRPr="001A662B">
              <w:rPr>
                <w:rFonts w:asciiTheme="minorHAnsi" w:hAnsiTheme="minorHAnsi" w:cstheme="minorHAnsi"/>
                <w:sz w:val="22"/>
                <w:szCs w:val="22"/>
              </w:rPr>
              <w:t xml:space="preserve">A number line is a length model where each number represents its length (distance) from zero. When young children use a number line as a counting tool, they often confuse what should be counted (the numbers or the spaces between the numbers). A number path is more appropriate for students at this age. </w:t>
            </w:r>
          </w:p>
          <w:p w14:paraId="30F4980A" w14:textId="77777777" w:rsidR="001A662B" w:rsidRPr="001A662B" w:rsidRDefault="001A662B" w:rsidP="001A662B">
            <w:pPr>
              <w:pStyle w:val="CFUSFormatting"/>
              <w:numPr>
                <w:ilvl w:val="0"/>
                <w:numId w:val="3"/>
              </w:numPr>
              <w:ind w:left="720"/>
              <w:rPr>
                <w:rFonts w:asciiTheme="minorHAnsi" w:hAnsiTheme="minorHAnsi" w:cstheme="minorHAnsi"/>
                <w:sz w:val="22"/>
                <w:szCs w:val="22"/>
              </w:rPr>
            </w:pPr>
            <w:r w:rsidRPr="001A662B">
              <w:rPr>
                <w:rFonts w:asciiTheme="minorHAnsi" w:hAnsiTheme="minorHAnsi" w:cstheme="minorHAnsi"/>
                <w:sz w:val="22"/>
                <w:szCs w:val="22"/>
              </w:rPr>
              <w:t xml:space="preserve">Counting backward by rote lays the foundation for subtraction. Students should count backward beginning with 30, 29, 28… through …3, 2, 1, 0. </w:t>
            </w:r>
          </w:p>
          <w:p w14:paraId="32797394" w14:textId="77777777" w:rsidR="001A662B" w:rsidRPr="001A662B" w:rsidRDefault="001A662B" w:rsidP="001A662B">
            <w:pPr>
              <w:pStyle w:val="CFUSFormatting"/>
              <w:numPr>
                <w:ilvl w:val="0"/>
                <w:numId w:val="3"/>
              </w:numPr>
              <w:ind w:left="720"/>
              <w:rPr>
                <w:rFonts w:asciiTheme="minorHAnsi" w:hAnsiTheme="minorHAnsi" w:cstheme="minorHAnsi"/>
                <w:sz w:val="22"/>
                <w:szCs w:val="22"/>
              </w:rPr>
            </w:pPr>
            <w:r w:rsidRPr="001A662B">
              <w:rPr>
                <w:rFonts w:asciiTheme="minorHAnsi" w:hAnsiTheme="minorHAnsi" w:cstheme="minorHAnsi"/>
                <w:sz w:val="22"/>
                <w:szCs w:val="22"/>
              </w:rPr>
              <w:t xml:space="preserve">The patterns developed when skip counting are precursors for recognizing numeric patterns, functional relationships, and concepts underlying money, time, and multiplication. </w:t>
            </w:r>
          </w:p>
          <w:p w14:paraId="7853B43A" w14:textId="77777777" w:rsidR="001A662B" w:rsidRPr="001A662B" w:rsidRDefault="001A662B" w:rsidP="001A662B">
            <w:pPr>
              <w:pStyle w:val="CFUSFormatting"/>
              <w:numPr>
                <w:ilvl w:val="0"/>
                <w:numId w:val="3"/>
              </w:numPr>
              <w:ind w:left="720"/>
              <w:rPr>
                <w:rFonts w:asciiTheme="minorHAnsi" w:hAnsiTheme="minorHAnsi" w:cstheme="minorHAnsi"/>
                <w:sz w:val="22"/>
                <w:szCs w:val="22"/>
              </w:rPr>
            </w:pPr>
            <w:r w:rsidRPr="001A662B">
              <w:rPr>
                <w:rFonts w:asciiTheme="minorHAnsi" w:hAnsiTheme="minorHAnsi" w:cstheme="minorHAnsi"/>
                <w:sz w:val="22"/>
                <w:szCs w:val="22"/>
              </w:rPr>
              <w:lastRenderedPageBreak/>
              <w:t>Skip counting by twos supports the development of the concept of even numbers and the development of multiplication facts for two.</w:t>
            </w:r>
          </w:p>
          <w:p w14:paraId="3E360F81" w14:textId="77777777" w:rsidR="001A662B" w:rsidRPr="001A662B" w:rsidRDefault="001A662B" w:rsidP="001A662B">
            <w:pPr>
              <w:pStyle w:val="CFUSFormatting"/>
              <w:numPr>
                <w:ilvl w:val="0"/>
                <w:numId w:val="3"/>
              </w:numPr>
              <w:ind w:left="720"/>
              <w:rPr>
                <w:rFonts w:asciiTheme="minorHAnsi" w:hAnsiTheme="minorHAnsi" w:cstheme="minorHAnsi"/>
                <w:sz w:val="22"/>
                <w:szCs w:val="22"/>
              </w:rPr>
            </w:pPr>
            <w:r w:rsidRPr="001A662B">
              <w:rPr>
                <w:rFonts w:asciiTheme="minorHAnsi" w:hAnsiTheme="minorHAnsi" w:cstheme="minorHAnsi"/>
                <w:sz w:val="22"/>
                <w:szCs w:val="22"/>
              </w:rPr>
              <w:t>Skip counting by fives lays the foundation for telling time to the nearest five minutes, counting money, and developing the multiplication facts for five.</w:t>
            </w:r>
          </w:p>
          <w:p w14:paraId="3AFD9A36" w14:textId="77777777" w:rsidR="001A662B" w:rsidRPr="001A662B" w:rsidRDefault="001A662B" w:rsidP="001A662B">
            <w:pPr>
              <w:pStyle w:val="CFUSFormatting"/>
              <w:numPr>
                <w:ilvl w:val="0"/>
                <w:numId w:val="3"/>
              </w:numPr>
              <w:ind w:left="720"/>
              <w:rPr>
                <w:rFonts w:asciiTheme="minorHAnsi" w:hAnsiTheme="minorHAnsi" w:cstheme="minorHAnsi"/>
                <w:sz w:val="22"/>
                <w:szCs w:val="22"/>
              </w:rPr>
            </w:pPr>
            <w:r w:rsidRPr="001A662B">
              <w:rPr>
                <w:rFonts w:asciiTheme="minorHAnsi" w:hAnsiTheme="minorHAnsi" w:cstheme="minorHAnsi"/>
                <w:sz w:val="22"/>
                <w:szCs w:val="22"/>
              </w:rPr>
              <w:t>Skip counting by tens is a precursor for place value, addition (10 more), subtraction (10 less), counting money, and developing the multiplication facts for ten.</w:t>
            </w:r>
          </w:p>
          <w:p w14:paraId="2E11D4FF" w14:textId="77777777" w:rsidR="001A662B" w:rsidRPr="001A662B" w:rsidRDefault="001A662B" w:rsidP="001A662B">
            <w:pPr>
              <w:pStyle w:val="CFUSFormatting"/>
              <w:numPr>
                <w:ilvl w:val="0"/>
                <w:numId w:val="3"/>
              </w:numPr>
              <w:ind w:left="720"/>
              <w:rPr>
                <w:rFonts w:asciiTheme="minorHAnsi" w:hAnsiTheme="minorHAnsi" w:cstheme="minorHAnsi"/>
                <w:sz w:val="22"/>
                <w:szCs w:val="22"/>
              </w:rPr>
            </w:pPr>
            <w:r w:rsidRPr="001A662B">
              <w:rPr>
                <w:rFonts w:asciiTheme="minorHAnsi" w:hAnsiTheme="minorHAnsi" w:cstheme="minorHAnsi"/>
                <w:sz w:val="22"/>
                <w:szCs w:val="22"/>
              </w:rPr>
              <w:t>Calculators can be used to display the numerical growing patterns resulting from skip counting. The constant feature of the four-function calculator can be used to display the numbers in the sequence when skip counting by that constant.</w:t>
            </w:r>
          </w:p>
          <w:p w14:paraId="7D250A22" w14:textId="77777777" w:rsidR="001A662B" w:rsidRPr="001A662B" w:rsidRDefault="001A662B" w:rsidP="001A662B">
            <w:pPr>
              <w:pStyle w:val="CFUSFormatting"/>
              <w:numPr>
                <w:ilvl w:val="0"/>
                <w:numId w:val="3"/>
              </w:numPr>
              <w:ind w:left="720"/>
              <w:rPr>
                <w:rFonts w:asciiTheme="minorHAnsi" w:hAnsiTheme="minorHAnsi" w:cstheme="minorHAnsi"/>
                <w:color w:val="000000" w:themeColor="text1"/>
                <w:sz w:val="22"/>
                <w:szCs w:val="22"/>
              </w:rPr>
            </w:pPr>
            <w:r w:rsidRPr="001A662B">
              <w:rPr>
                <w:rFonts w:asciiTheme="minorHAnsi" w:hAnsiTheme="minorHAnsi" w:cstheme="minorHAnsi"/>
                <w:sz w:val="22"/>
                <w:szCs w:val="22"/>
              </w:rPr>
              <w:t>Unitizing is the concept that a group of objects can be counted as one unit (e.g., 10 ones can be counted as 1 ten).</w:t>
            </w:r>
          </w:p>
          <w:p w14:paraId="1102AFD8" w14:textId="77777777" w:rsidR="001A662B" w:rsidRPr="001A662B" w:rsidRDefault="001A662B" w:rsidP="001A662B">
            <w:pPr>
              <w:pStyle w:val="CFUSFormatting"/>
              <w:numPr>
                <w:ilvl w:val="0"/>
                <w:numId w:val="3"/>
              </w:numPr>
              <w:ind w:left="720"/>
              <w:rPr>
                <w:rFonts w:asciiTheme="minorHAnsi" w:hAnsiTheme="minorHAnsi" w:cstheme="minorHAnsi"/>
                <w:sz w:val="22"/>
                <w:szCs w:val="22"/>
              </w:rPr>
            </w:pPr>
            <w:r w:rsidRPr="001A662B">
              <w:rPr>
                <w:rFonts w:asciiTheme="minorHAnsi" w:hAnsiTheme="minorHAnsi" w:cstheme="minorHAnsi"/>
                <w:sz w:val="22"/>
                <w:szCs w:val="22"/>
              </w:rPr>
              <w:t>The number system is based on a pattern of tens where each place has 10 times the value of the place to its right. This is known as the ten-to-one concept of place value.</w:t>
            </w:r>
          </w:p>
          <w:p w14:paraId="2F209DC1" w14:textId="77777777" w:rsidR="001A662B" w:rsidRPr="001A662B" w:rsidRDefault="001A662B" w:rsidP="001A662B">
            <w:pPr>
              <w:pStyle w:val="CFUSFormatting"/>
              <w:numPr>
                <w:ilvl w:val="0"/>
                <w:numId w:val="3"/>
              </w:numPr>
              <w:ind w:left="720"/>
              <w:rPr>
                <w:rFonts w:asciiTheme="minorHAnsi" w:hAnsiTheme="minorHAnsi" w:cstheme="minorHAnsi"/>
                <w:sz w:val="22"/>
                <w:szCs w:val="22"/>
              </w:rPr>
            </w:pPr>
            <w:r w:rsidRPr="001A662B">
              <w:rPr>
                <w:rFonts w:asciiTheme="minorHAnsi" w:hAnsiTheme="minorHAnsi" w:cstheme="minorHAnsi"/>
                <w:sz w:val="22"/>
                <w:szCs w:val="22"/>
              </w:rPr>
              <w:t>Using objects and asking questions such as, “How many are in each group?” or “How many groups are there?” and” What is the total number you have?” supports students as they learn to skip count and helps to solidify their understanding of cardinality and assists in developing multiplicative reasoning.</w:t>
            </w:r>
          </w:p>
          <w:p w14:paraId="1150B601" w14:textId="77777777" w:rsidR="001A662B" w:rsidRPr="001A662B" w:rsidRDefault="001A662B" w:rsidP="001A662B">
            <w:pPr>
              <w:pStyle w:val="CFUSFormatting"/>
              <w:numPr>
                <w:ilvl w:val="0"/>
                <w:numId w:val="3"/>
              </w:numPr>
              <w:ind w:left="720"/>
              <w:rPr>
                <w:rFonts w:asciiTheme="minorHAnsi" w:hAnsiTheme="minorHAnsi" w:cstheme="minorHAnsi"/>
                <w:sz w:val="22"/>
                <w:szCs w:val="22"/>
              </w:rPr>
            </w:pPr>
            <w:r w:rsidRPr="001A662B">
              <w:rPr>
                <w:rFonts w:asciiTheme="minorHAnsi" w:hAnsiTheme="minorHAnsi" w:cstheme="minorHAnsi"/>
                <w:sz w:val="22"/>
                <w:szCs w:val="22"/>
              </w:rPr>
              <w:t>Manipulatives that can be physically connected and separated into groups of tens and leftover ones, such as connecting or snap cubes, beans on craft sticks, pennies in cups, bundles of sticks, or beads on pipe cleaners should be used. Ten-to-one trading activities with manipulatives on place value mats, including base 10 blocks, are more appropriate in Grade 2.</w:t>
            </w:r>
          </w:p>
          <w:p w14:paraId="60630360" w14:textId="77777777" w:rsidR="001A662B" w:rsidRPr="001A662B" w:rsidRDefault="001A662B" w:rsidP="001A662B">
            <w:pPr>
              <w:pStyle w:val="CFUSFormatting"/>
              <w:numPr>
                <w:ilvl w:val="0"/>
                <w:numId w:val="3"/>
              </w:numPr>
              <w:ind w:left="720"/>
              <w:rPr>
                <w:rFonts w:asciiTheme="minorHAnsi" w:hAnsiTheme="minorHAnsi" w:cstheme="minorHAnsi"/>
                <w:sz w:val="22"/>
                <w:szCs w:val="22"/>
              </w:rPr>
            </w:pPr>
            <w:r w:rsidRPr="001A662B">
              <w:rPr>
                <w:rFonts w:asciiTheme="minorHAnsi" w:hAnsiTheme="minorHAnsi" w:cstheme="minorHAnsi"/>
                <w:sz w:val="22"/>
                <w:szCs w:val="22"/>
              </w:rPr>
              <w:t xml:space="preserve">Frequent and varied experiences with coins help students develop an understanding of money and gain an awareness of consumer skills and the use of money in everyday life: </w:t>
            </w:r>
          </w:p>
          <w:p w14:paraId="518570DC" w14:textId="77777777" w:rsidR="001A662B" w:rsidRPr="001A662B" w:rsidRDefault="001A662B" w:rsidP="001A662B">
            <w:pPr>
              <w:pStyle w:val="CFUSFormatting"/>
              <w:numPr>
                <w:ilvl w:val="1"/>
                <w:numId w:val="3"/>
              </w:numPr>
              <w:rPr>
                <w:rFonts w:asciiTheme="minorHAnsi" w:hAnsiTheme="minorHAnsi" w:cstheme="minorHAnsi"/>
                <w:sz w:val="22"/>
                <w:szCs w:val="22"/>
              </w:rPr>
            </w:pPr>
            <w:r w:rsidRPr="001A662B">
              <w:rPr>
                <w:rFonts w:asciiTheme="minorHAnsi" w:hAnsiTheme="minorHAnsi" w:cstheme="minorHAnsi"/>
                <w:sz w:val="22"/>
                <w:szCs w:val="22"/>
              </w:rPr>
              <w:t>counting collections of pennies (practicing one-to-one correspondence</w:t>
            </w:r>
            <w:proofErr w:type="gramStart"/>
            <w:r w:rsidRPr="001A662B">
              <w:rPr>
                <w:rFonts w:asciiTheme="minorHAnsi" w:hAnsiTheme="minorHAnsi" w:cstheme="minorHAnsi"/>
                <w:sz w:val="22"/>
                <w:szCs w:val="22"/>
              </w:rPr>
              <w:t>);</w:t>
            </w:r>
            <w:proofErr w:type="gramEnd"/>
          </w:p>
          <w:p w14:paraId="074792D9" w14:textId="77777777" w:rsidR="001A662B" w:rsidRPr="001A662B" w:rsidRDefault="001A662B" w:rsidP="001A662B">
            <w:pPr>
              <w:pStyle w:val="CFUSFormatting"/>
              <w:numPr>
                <w:ilvl w:val="1"/>
                <w:numId w:val="3"/>
              </w:numPr>
              <w:rPr>
                <w:rFonts w:asciiTheme="minorHAnsi" w:hAnsiTheme="minorHAnsi" w:cstheme="minorHAnsi"/>
                <w:sz w:val="22"/>
                <w:szCs w:val="22"/>
              </w:rPr>
            </w:pPr>
            <w:r w:rsidRPr="001A662B">
              <w:rPr>
                <w:rFonts w:asciiTheme="minorHAnsi" w:hAnsiTheme="minorHAnsi" w:cstheme="minorHAnsi"/>
                <w:sz w:val="22"/>
                <w:szCs w:val="22"/>
              </w:rPr>
              <w:t>drawing pennies to show the value of a given coin (e.g., nickel, dime, or quarter</w:t>
            </w:r>
            <w:proofErr w:type="gramStart"/>
            <w:r w:rsidRPr="001A662B">
              <w:rPr>
                <w:rFonts w:asciiTheme="minorHAnsi" w:hAnsiTheme="minorHAnsi" w:cstheme="minorHAnsi"/>
                <w:sz w:val="22"/>
                <w:szCs w:val="22"/>
              </w:rPr>
              <w:t>);</w:t>
            </w:r>
            <w:proofErr w:type="gramEnd"/>
          </w:p>
          <w:p w14:paraId="5FD94A06" w14:textId="77777777" w:rsidR="001A662B" w:rsidRPr="001A662B" w:rsidRDefault="001A662B" w:rsidP="001A662B">
            <w:pPr>
              <w:pStyle w:val="CFUSFormatting"/>
              <w:numPr>
                <w:ilvl w:val="1"/>
                <w:numId w:val="3"/>
              </w:numPr>
              <w:rPr>
                <w:rFonts w:asciiTheme="minorHAnsi" w:hAnsiTheme="minorHAnsi" w:cstheme="minorHAnsi"/>
                <w:sz w:val="22"/>
                <w:szCs w:val="22"/>
              </w:rPr>
            </w:pPr>
            <w:r w:rsidRPr="001A662B">
              <w:rPr>
                <w:rFonts w:asciiTheme="minorHAnsi" w:hAnsiTheme="minorHAnsi" w:cstheme="minorHAnsi"/>
                <w:sz w:val="22"/>
                <w:szCs w:val="22"/>
              </w:rPr>
              <w:t xml:space="preserve">physically manipulating coins and making comparisons about their sizes, colors, and </w:t>
            </w:r>
            <w:proofErr w:type="gramStart"/>
            <w:r w:rsidRPr="001A662B">
              <w:rPr>
                <w:rFonts w:asciiTheme="minorHAnsi" w:hAnsiTheme="minorHAnsi" w:cstheme="minorHAnsi"/>
                <w:sz w:val="22"/>
                <w:szCs w:val="22"/>
              </w:rPr>
              <w:t>values;</w:t>
            </w:r>
            <w:proofErr w:type="gramEnd"/>
          </w:p>
          <w:p w14:paraId="2DF9B50D" w14:textId="77777777" w:rsidR="001A662B" w:rsidRPr="001A662B" w:rsidRDefault="001A662B" w:rsidP="001A662B">
            <w:pPr>
              <w:pStyle w:val="CFUSFormatting"/>
              <w:numPr>
                <w:ilvl w:val="1"/>
                <w:numId w:val="3"/>
              </w:numPr>
              <w:rPr>
                <w:rFonts w:asciiTheme="minorHAnsi" w:hAnsiTheme="minorHAnsi" w:cstheme="minorHAnsi"/>
                <w:sz w:val="22"/>
                <w:szCs w:val="22"/>
              </w:rPr>
            </w:pPr>
            <w:r w:rsidRPr="001A662B">
              <w:rPr>
                <w:rFonts w:asciiTheme="minorHAnsi" w:hAnsiTheme="minorHAnsi" w:cstheme="minorHAnsi"/>
                <w:sz w:val="22"/>
                <w:szCs w:val="22"/>
              </w:rPr>
              <w:t>playing store and purchasing classroom objects, using play money (pennies</w:t>
            </w:r>
            <w:proofErr w:type="gramStart"/>
            <w:r w:rsidRPr="001A662B">
              <w:rPr>
                <w:rFonts w:asciiTheme="minorHAnsi" w:hAnsiTheme="minorHAnsi" w:cstheme="minorHAnsi"/>
                <w:sz w:val="22"/>
                <w:szCs w:val="22"/>
              </w:rPr>
              <w:t>);</w:t>
            </w:r>
            <w:proofErr w:type="gramEnd"/>
          </w:p>
          <w:p w14:paraId="5FA38AA3" w14:textId="77777777" w:rsidR="001A662B" w:rsidRPr="001A662B" w:rsidRDefault="001A662B" w:rsidP="001A662B">
            <w:pPr>
              <w:pStyle w:val="CFUSFormatting"/>
              <w:numPr>
                <w:ilvl w:val="1"/>
                <w:numId w:val="3"/>
              </w:numPr>
              <w:rPr>
                <w:rFonts w:asciiTheme="minorHAnsi" w:hAnsiTheme="minorHAnsi" w:cstheme="minorHAnsi"/>
                <w:sz w:val="22"/>
                <w:szCs w:val="22"/>
              </w:rPr>
            </w:pPr>
            <w:r w:rsidRPr="001A662B">
              <w:rPr>
                <w:rFonts w:asciiTheme="minorHAnsi" w:hAnsiTheme="minorHAnsi" w:cstheme="minorHAnsi"/>
                <w:sz w:val="22"/>
                <w:szCs w:val="22"/>
              </w:rPr>
              <w:t xml:space="preserve">using skip counting to count a collection of like </w:t>
            </w:r>
            <w:proofErr w:type="gramStart"/>
            <w:r w:rsidRPr="001A662B">
              <w:rPr>
                <w:rFonts w:asciiTheme="minorHAnsi" w:hAnsiTheme="minorHAnsi" w:cstheme="minorHAnsi"/>
                <w:sz w:val="22"/>
                <w:szCs w:val="22"/>
              </w:rPr>
              <w:t>coins;</w:t>
            </w:r>
            <w:proofErr w:type="gramEnd"/>
          </w:p>
          <w:p w14:paraId="200A8408" w14:textId="77777777" w:rsidR="001A662B" w:rsidRPr="001A662B" w:rsidRDefault="001A662B" w:rsidP="001A662B">
            <w:pPr>
              <w:pStyle w:val="CFUSFormatting"/>
              <w:numPr>
                <w:ilvl w:val="1"/>
                <w:numId w:val="3"/>
              </w:numPr>
              <w:rPr>
                <w:rFonts w:asciiTheme="minorHAnsi" w:hAnsiTheme="minorHAnsi" w:cstheme="minorHAnsi"/>
                <w:sz w:val="22"/>
                <w:szCs w:val="22"/>
              </w:rPr>
            </w:pPr>
            <w:r w:rsidRPr="001A662B">
              <w:rPr>
                <w:rFonts w:asciiTheme="minorHAnsi" w:hAnsiTheme="minorHAnsi" w:cstheme="minorHAnsi"/>
                <w:sz w:val="22"/>
                <w:szCs w:val="22"/>
              </w:rPr>
              <w:t>representing the value of coins using a variety of organizers, such as five/ten frames or hundreds charts, pictures; and</w:t>
            </w:r>
          </w:p>
          <w:p w14:paraId="4E77E133" w14:textId="77777777" w:rsidR="001A662B" w:rsidRPr="001A662B" w:rsidRDefault="001A662B" w:rsidP="001A662B">
            <w:pPr>
              <w:pStyle w:val="CFUSFormatting"/>
              <w:numPr>
                <w:ilvl w:val="1"/>
                <w:numId w:val="3"/>
              </w:numPr>
              <w:rPr>
                <w:rFonts w:asciiTheme="minorHAnsi" w:hAnsiTheme="minorHAnsi" w:cstheme="minorHAnsi"/>
                <w:sz w:val="22"/>
                <w:szCs w:val="22"/>
              </w:rPr>
            </w:pPr>
            <w:r w:rsidRPr="001A662B">
              <w:rPr>
                <w:rFonts w:asciiTheme="minorHAnsi" w:hAnsiTheme="minorHAnsi" w:cstheme="minorHAnsi"/>
                <w:sz w:val="22"/>
                <w:szCs w:val="22"/>
              </w:rPr>
              <w:t>trading the equivalent value of pennies for a nickel, a dime, and a quarter, using play money.</w:t>
            </w:r>
          </w:p>
          <w:p w14:paraId="68074781" w14:textId="77777777" w:rsidR="001A662B" w:rsidRPr="001A662B" w:rsidRDefault="001A662B" w:rsidP="001A662B">
            <w:pPr>
              <w:pStyle w:val="CFUSFormatting"/>
              <w:numPr>
                <w:ilvl w:val="0"/>
                <w:numId w:val="3"/>
              </w:numPr>
              <w:ind w:left="720"/>
              <w:rPr>
                <w:rFonts w:asciiTheme="minorHAnsi" w:hAnsiTheme="minorHAnsi" w:cstheme="minorHAnsi"/>
                <w:sz w:val="22"/>
                <w:szCs w:val="22"/>
              </w:rPr>
            </w:pPr>
            <w:r w:rsidRPr="001A662B">
              <w:rPr>
                <w:rFonts w:asciiTheme="minorHAnsi" w:hAnsiTheme="minorHAnsi" w:cstheme="minorHAnsi"/>
                <w:sz w:val="22"/>
                <w:szCs w:val="22"/>
              </w:rPr>
              <w:t xml:space="preserve">Counting coins is an application of unitizing. Unitizing is the concept that a group of objects can be counted as one unit (e.g., 10 pennies can be counted as 1 dime). </w:t>
            </w:r>
          </w:p>
          <w:p w14:paraId="7A4F01DE"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hAnsiTheme="minorHAnsi" w:cstheme="minorHAnsi"/>
                <w:sz w:val="22"/>
                <w:szCs w:val="22"/>
              </w:rPr>
              <w:t>In order to develop the concept that a nickel has a value of five cents (which is the same as five pennies), that a dime has a value of 10 cents (which is the same as ten pennies), and a quarter has a value of 25 cents (which is the same as twenty-five pennies), even though each coin (nickel, dime, quarter) is only one object. Manipulatives such as ten frames, hundreds charts, or cube stacks can be used to show the value of each coin.</w:t>
            </w:r>
          </w:p>
          <w:p w14:paraId="440791F7" w14:textId="51557597" w:rsidR="001A662B" w:rsidRPr="001A662B" w:rsidRDefault="001A662B" w:rsidP="00B832B4">
            <w:pPr>
              <w:pStyle w:val="CFUSFormatting"/>
              <w:numPr>
                <w:ilvl w:val="0"/>
                <w:numId w:val="0"/>
              </w:numPr>
              <w:ind w:left="360" w:hanging="360"/>
              <w:jc w:val="center"/>
              <w:rPr>
                <w:rFonts w:asciiTheme="minorHAnsi" w:eastAsia="Times New Roman" w:hAnsiTheme="minorHAnsi" w:cstheme="minorHAnsi"/>
                <w:color w:val="000000" w:themeColor="text1"/>
                <w:sz w:val="22"/>
                <w:szCs w:val="22"/>
              </w:rPr>
            </w:pPr>
            <w:r w:rsidRPr="001A662B">
              <w:rPr>
                <w:rFonts w:asciiTheme="minorHAnsi" w:hAnsiTheme="minorHAnsi" w:cstheme="minorHAnsi"/>
                <w:noProof/>
                <w:sz w:val="22"/>
                <w:szCs w:val="22"/>
              </w:rPr>
              <w:lastRenderedPageBreak/>
              <w:drawing>
                <wp:inline distT="0" distB="0" distL="0" distR="0" wp14:anchorId="13A9C217" wp14:editId="7287B3E9">
                  <wp:extent cx="933450" cy="549088"/>
                  <wp:effectExtent l="0" t="0" r="0" b="0"/>
                  <wp:docPr id="955856158" name="Picture 955856158" descr="ten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856158" name="Picture 955856158" descr="ten frame"/>
                          <pic:cNvPicPr/>
                        </pic:nvPicPr>
                        <pic:blipFill>
                          <a:blip r:embed="rId17">
                            <a:extLst>
                              <a:ext uri="{28A0092B-C50C-407E-A947-70E740481C1C}">
                                <a14:useLocalDpi xmlns:a14="http://schemas.microsoft.com/office/drawing/2010/main" val="0"/>
                              </a:ext>
                            </a:extLst>
                          </a:blip>
                          <a:stretch>
                            <a:fillRect/>
                          </a:stretch>
                        </pic:blipFill>
                        <pic:spPr>
                          <a:xfrm>
                            <a:off x="0" y="0"/>
                            <a:ext cx="933450" cy="549088"/>
                          </a:xfrm>
                          <a:prstGeom prst="rect">
                            <a:avLst/>
                          </a:prstGeom>
                        </pic:spPr>
                      </pic:pic>
                    </a:graphicData>
                  </a:graphic>
                </wp:inline>
              </w:drawing>
            </w:r>
            <w:r w:rsidRPr="001A662B">
              <w:rPr>
                <w:rFonts w:asciiTheme="minorHAnsi" w:hAnsiTheme="minorHAnsi" w:cstheme="minorHAnsi"/>
                <w:noProof/>
                <w:sz w:val="22"/>
                <w:szCs w:val="22"/>
              </w:rPr>
              <w:drawing>
                <wp:inline distT="0" distB="0" distL="0" distR="0" wp14:anchorId="5B0DDD64" wp14:editId="3DF326F6">
                  <wp:extent cx="677333" cy="685800"/>
                  <wp:effectExtent l="0" t="0" r="0" b="0"/>
                  <wp:docPr id="1973306446" name="Picture 1973306446" descr="25 counters with a coi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306446" name="Picture 1973306446" descr="25 counters with a coin graphic"/>
                          <pic:cNvPicPr/>
                        </pic:nvPicPr>
                        <pic:blipFill>
                          <a:blip r:embed="rId18">
                            <a:extLst>
                              <a:ext uri="{28A0092B-C50C-407E-A947-70E740481C1C}">
                                <a14:useLocalDpi xmlns:a14="http://schemas.microsoft.com/office/drawing/2010/main" val="0"/>
                              </a:ext>
                            </a:extLst>
                          </a:blip>
                          <a:stretch>
                            <a:fillRect/>
                          </a:stretch>
                        </pic:blipFill>
                        <pic:spPr>
                          <a:xfrm>
                            <a:off x="0" y="0"/>
                            <a:ext cx="677333" cy="685800"/>
                          </a:xfrm>
                          <a:prstGeom prst="rect">
                            <a:avLst/>
                          </a:prstGeom>
                        </pic:spPr>
                      </pic:pic>
                    </a:graphicData>
                  </a:graphic>
                </wp:inline>
              </w:drawing>
            </w:r>
          </w:p>
          <w:p w14:paraId="6843D40F" w14:textId="7177955B" w:rsidR="00D917BE" w:rsidRPr="001A662B" w:rsidRDefault="001A662B" w:rsidP="007B7077">
            <w:pPr>
              <w:pStyle w:val="CFUSFormatting"/>
              <w:numPr>
                <w:ilvl w:val="0"/>
                <w:numId w:val="20"/>
              </w:numPr>
              <w:rPr>
                <w:rFonts w:asciiTheme="minorHAnsi" w:hAnsiTheme="minorHAnsi" w:cstheme="minorHAnsi"/>
                <w:sz w:val="22"/>
                <w:szCs w:val="22"/>
              </w:rPr>
            </w:pPr>
            <w:r w:rsidRPr="001A662B">
              <w:rPr>
                <w:rFonts w:asciiTheme="minorHAnsi" w:hAnsiTheme="minorHAnsi" w:cstheme="minorHAnsi"/>
                <w:sz w:val="22"/>
                <w:szCs w:val="22"/>
              </w:rPr>
              <w:t>A variety of classroom experiences in which students manipulate physical models of money and count forward to determine the value of a collection of coins are important activities to develop competence with counting money.</w:t>
            </w:r>
          </w:p>
        </w:tc>
      </w:tr>
      <w:tr w:rsidR="00EE1288" w:rsidRPr="00722C85" w14:paraId="278E8C29" w14:textId="77777777" w:rsidTr="00D0278D">
        <w:trPr>
          <w:trHeight w:val="435"/>
        </w:trPr>
        <w:tc>
          <w:tcPr>
            <w:tcW w:w="14310" w:type="dxa"/>
            <w:shd w:val="clear" w:color="auto" w:fill="D9D9D9" w:themeFill="background1" w:themeFillShade="D9"/>
            <w:vAlign w:val="center"/>
          </w:tcPr>
          <w:p w14:paraId="4D53EBEC" w14:textId="0348D84A" w:rsidR="003A6AF7" w:rsidRPr="003A6AF7" w:rsidRDefault="00EE1288" w:rsidP="003A6AF7">
            <w:pPr>
              <w:pStyle w:val="Heading3"/>
              <w:rPr>
                <w:rFonts w:asciiTheme="minorHAnsi" w:hAnsiTheme="minorHAnsi" w:cstheme="minorHAnsi"/>
                <w:sz w:val="22"/>
                <w:szCs w:val="22"/>
              </w:rPr>
            </w:pPr>
            <w:r w:rsidRPr="00722C85">
              <w:rPr>
                <w:rFonts w:asciiTheme="minorHAnsi" w:hAnsiTheme="minorHAnsi" w:cstheme="minorHAnsi"/>
                <w:sz w:val="22"/>
                <w:szCs w:val="22"/>
              </w:rPr>
              <w:lastRenderedPageBreak/>
              <w:t>Skills in Practice</w:t>
            </w:r>
          </w:p>
        </w:tc>
      </w:tr>
      <w:tr w:rsidR="00EE1288" w:rsidRPr="00722C85" w14:paraId="6F59BE4C" w14:textId="77777777" w:rsidTr="00370866">
        <w:trPr>
          <w:trHeight w:val="314"/>
        </w:trPr>
        <w:tc>
          <w:tcPr>
            <w:tcW w:w="14310" w:type="dxa"/>
            <w:shd w:val="clear" w:color="auto" w:fill="auto"/>
          </w:tcPr>
          <w:p w14:paraId="421825D1" w14:textId="16D5A3F2" w:rsidR="004E75DD" w:rsidRDefault="004E75DD" w:rsidP="004E75DD">
            <w:pPr>
              <w:rPr>
                <w:rFonts w:asciiTheme="minorHAnsi" w:eastAsia="Times New Roman" w:hAnsiTheme="minorHAnsi" w:cstheme="minorHAnsi"/>
                <w:sz w:val="22"/>
                <w:szCs w:val="22"/>
              </w:rPr>
            </w:pPr>
            <w:r w:rsidRPr="004E75DD">
              <w:rPr>
                <w:rFonts w:ascii="Calibri" w:eastAsia="Times New Roman" w:hAnsi="Calibri" w:cs="Calibri"/>
                <w:sz w:val="22"/>
                <w:szCs w:val="22"/>
              </w:rPr>
              <w:t xml:space="preserve">While the five process goals are expected to be embedded in each standard, the </w:t>
            </w:r>
            <w:r>
              <w:rPr>
                <w:rFonts w:ascii="Calibri" w:eastAsia="Times New Roman" w:hAnsi="Calibri" w:cs="Calibri"/>
                <w:sz w:val="22"/>
                <w:szCs w:val="22"/>
              </w:rPr>
              <w:t>S</w:t>
            </w:r>
            <w:r w:rsidRPr="004E75DD">
              <w:rPr>
                <w:rFonts w:ascii="Calibri" w:eastAsia="Times New Roman" w:hAnsi="Calibri" w:cs="Calibri"/>
                <w:sz w:val="22"/>
                <w:szCs w:val="22"/>
              </w:rPr>
              <w:t xml:space="preserve">kills in </w:t>
            </w:r>
            <w:r>
              <w:rPr>
                <w:rFonts w:ascii="Calibri" w:eastAsia="Times New Roman" w:hAnsi="Calibri" w:cs="Calibri"/>
                <w:sz w:val="22"/>
                <w:szCs w:val="22"/>
              </w:rPr>
              <w:t>P</w:t>
            </w:r>
            <w:r w:rsidRPr="004E75DD">
              <w:rPr>
                <w:rFonts w:ascii="Calibri" w:eastAsia="Times New Roman" w:hAnsi="Calibri" w:cs="Calibri"/>
                <w:sz w:val="22"/>
                <w:szCs w:val="22"/>
              </w:rPr>
              <w:t xml:space="preserve">ractice highlight the most prevalent process goals in relation to the content </w:t>
            </w:r>
            <w:r w:rsidRPr="004E75DD">
              <w:rPr>
                <w:rFonts w:asciiTheme="minorHAnsi" w:eastAsia="Times New Roman" w:hAnsiTheme="minorHAnsi" w:cstheme="minorHAnsi"/>
                <w:sz w:val="22"/>
                <w:szCs w:val="22"/>
              </w:rPr>
              <w:t>presented.</w:t>
            </w:r>
          </w:p>
          <w:p w14:paraId="0A187322" w14:textId="77777777" w:rsidR="0077362B" w:rsidRDefault="0077362B" w:rsidP="00186926">
            <w:pPr>
              <w:pStyle w:val="CFUSSubFormatting"/>
              <w:numPr>
                <w:ilvl w:val="0"/>
                <w:numId w:val="0"/>
              </w:numPr>
              <w:spacing w:after="0"/>
              <w:rPr>
                <w:rFonts w:asciiTheme="minorHAnsi" w:hAnsiTheme="minorHAnsi" w:cstheme="minorHAnsi"/>
                <w:b/>
                <w:bCs/>
                <w:sz w:val="22"/>
                <w:szCs w:val="22"/>
              </w:rPr>
            </w:pPr>
          </w:p>
          <w:p w14:paraId="0A1FFE4E" w14:textId="4BC61B77" w:rsidR="004E75DD" w:rsidRPr="002B6D2F" w:rsidRDefault="00EE1288" w:rsidP="00186926">
            <w:pPr>
              <w:pStyle w:val="CFUSSubFormatting"/>
              <w:numPr>
                <w:ilvl w:val="0"/>
                <w:numId w:val="0"/>
              </w:numPr>
              <w:spacing w:after="0"/>
              <w:rPr>
                <w:rFonts w:asciiTheme="minorHAnsi" w:hAnsiTheme="minorHAnsi" w:cstheme="minorHAnsi"/>
                <w:sz w:val="22"/>
                <w:szCs w:val="22"/>
              </w:rPr>
            </w:pPr>
            <w:r w:rsidRPr="002C1318">
              <w:rPr>
                <w:rFonts w:asciiTheme="minorHAnsi" w:hAnsiTheme="minorHAnsi" w:cstheme="minorHAnsi"/>
                <w:b/>
                <w:bCs/>
                <w:sz w:val="22"/>
                <w:szCs w:val="22"/>
              </w:rPr>
              <w:t>Mathematical Communication</w:t>
            </w:r>
            <w:r w:rsidR="00B46F93">
              <w:rPr>
                <w:rFonts w:asciiTheme="minorHAnsi" w:hAnsiTheme="minorHAnsi" w:cstheme="minorHAnsi"/>
                <w:b/>
                <w:bCs/>
                <w:sz w:val="22"/>
                <w:szCs w:val="22"/>
              </w:rPr>
              <w:t>:</w:t>
            </w:r>
            <w:r w:rsidR="002B6D2F">
              <w:rPr>
                <w:rFonts w:asciiTheme="minorHAnsi" w:hAnsiTheme="minorHAnsi" w:cstheme="minorHAnsi"/>
                <w:b/>
                <w:bCs/>
                <w:sz w:val="22"/>
                <w:szCs w:val="22"/>
              </w:rPr>
              <w:t xml:space="preserve"> </w:t>
            </w:r>
            <w:r w:rsidR="002B6D2F">
              <w:rPr>
                <w:rFonts w:asciiTheme="minorHAnsi" w:hAnsiTheme="minorHAnsi" w:cstheme="minorHAnsi"/>
                <w:sz w:val="22"/>
                <w:szCs w:val="22"/>
              </w:rPr>
              <w:t>As students develop their counting skills, some students may struggle to accurately count to 120. For example, students may have difficulty crossing over a decade (from 29 to 30 or from 59 to 60), or they may have difficulty counting beyond 100. Students will need additional opportunities to practice counting, based on their needs. Counting practice with the teacher and other students will provide greater exposure to the verbal patterns of counting.</w:t>
            </w:r>
          </w:p>
          <w:p w14:paraId="5D686EF8" w14:textId="77777777" w:rsidR="0077362B" w:rsidRDefault="0077362B" w:rsidP="00186926">
            <w:pPr>
              <w:rPr>
                <w:rFonts w:asciiTheme="minorHAnsi" w:hAnsiTheme="minorHAnsi" w:cstheme="minorHAnsi"/>
                <w:b/>
                <w:bCs/>
                <w:sz w:val="22"/>
                <w:szCs w:val="22"/>
              </w:rPr>
            </w:pPr>
          </w:p>
          <w:p w14:paraId="14DD716C" w14:textId="2A472EE9" w:rsidR="00EE1288" w:rsidRDefault="00EE1288" w:rsidP="00186926">
            <w:pPr>
              <w:rPr>
                <w:rFonts w:asciiTheme="minorHAnsi" w:hAnsiTheme="minorHAnsi" w:cstheme="minorHAnsi"/>
                <w:sz w:val="22"/>
                <w:szCs w:val="22"/>
              </w:rPr>
            </w:pPr>
            <w:r w:rsidRPr="00722C85">
              <w:rPr>
                <w:rFonts w:asciiTheme="minorHAnsi" w:hAnsiTheme="minorHAnsi" w:cstheme="minorHAnsi"/>
                <w:b/>
                <w:bCs/>
                <w:sz w:val="22"/>
                <w:szCs w:val="22"/>
              </w:rPr>
              <w:t>Mathematical Connections</w:t>
            </w:r>
            <w:r w:rsidR="00B46F93">
              <w:rPr>
                <w:rFonts w:asciiTheme="minorHAnsi" w:hAnsiTheme="minorHAnsi" w:cstheme="minorHAnsi"/>
                <w:b/>
                <w:bCs/>
                <w:sz w:val="22"/>
                <w:szCs w:val="22"/>
              </w:rPr>
              <w:t>:</w:t>
            </w:r>
            <w:r w:rsidR="00953BFB">
              <w:rPr>
                <w:rFonts w:asciiTheme="minorHAnsi" w:hAnsiTheme="minorHAnsi" w:cstheme="minorHAnsi"/>
                <w:b/>
                <w:bCs/>
                <w:sz w:val="22"/>
                <w:szCs w:val="22"/>
              </w:rPr>
              <w:t xml:space="preserve"> </w:t>
            </w:r>
            <w:r w:rsidR="00953BFB">
              <w:rPr>
                <w:rFonts w:asciiTheme="minorHAnsi" w:hAnsiTheme="minorHAnsi" w:cstheme="minorHAnsi"/>
                <w:sz w:val="22"/>
                <w:szCs w:val="22"/>
              </w:rPr>
              <w:t xml:space="preserve">As students engage with </w:t>
            </w:r>
            <w:r w:rsidR="0077362B">
              <w:rPr>
                <w:rFonts w:asciiTheme="minorHAnsi" w:hAnsiTheme="minorHAnsi" w:cstheme="minorHAnsi"/>
                <w:sz w:val="22"/>
                <w:szCs w:val="22"/>
              </w:rPr>
              <w:t>coins, they will become proficient at identifying pennies, nickels, and dimes.</w:t>
            </w:r>
            <w:r w:rsidR="00266E45">
              <w:rPr>
                <w:rFonts w:asciiTheme="minorHAnsi" w:hAnsiTheme="minorHAnsi" w:cstheme="minorHAnsi"/>
                <w:sz w:val="22"/>
                <w:szCs w:val="22"/>
              </w:rPr>
              <w:t xml:space="preserve"> Students should have opportunities to identify the front and back of coins.</w:t>
            </w:r>
            <w:r w:rsidR="0077362B">
              <w:rPr>
                <w:rFonts w:asciiTheme="minorHAnsi" w:hAnsiTheme="minorHAnsi" w:cstheme="minorHAnsi"/>
                <w:sz w:val="22"/>
                <w:szCs w:val="22"/>
              </w:rPr>
              <w:t xml:space="preserve"> They should then connect </w:t>
            </w:r>
            <w:r w:rsidR="00953BFB">
              <w:rPr>
                <w:rFonts w:asciiTheme="minorHAnsi" w:hAnsiTheme="minorHAnsi" w:cstheme="minorHAnsi"/>
                <w:sz w:val="22"/>
                <w:szCs w:val="22"/>
              </w:rPr>
              <w:t xml:space="preserve">counting a collection of like coins (pennies, nickels, or dimes) to skip counting by ones, fives, and tens, respectively. </w:t>
            </w:r>
            <w:r w:rsidR="00266E45">
              <w:rPr>
                <w:rFonts w:asciiTheme="minorHAnsi" w:hAnsiTheme="minorHAnsi" w:cstheme="minorHAnsi"/>
                <w:sz w:val="22"/>
                <w:szCs w:val="22"/>
              </w:rPr>
              <w:t>The example below shows how to skip count a set of six dimes.</w:t>
            </w:r>
          </w:p>
          <w:p w14:paraId="1E715203" w14:textId="67EA9B56" w:rsidR="00266E45" w:rsidRPr="00953BFB" w:rsidRDefault="00266E45" w:rsidP="00266E45">
            <w:pPr>
              <w:jc w:val="center"/>
              <w:rPr>
                <w:rFonts w:asciiTheme="minorHAnsi" w:hAnsiTheme="minorHAnsi" w:cstheme="minorHAnsi"/>
                <w:sz w:val="22"/>
                <w:szCs w:val="22"/>
              </w:rPr>
            </w:pPr>
            <w:r w:rsidRPr="00266E45">
              <w:rPr>
                <w:rFonts w:asciiTheme="minorHAnsi" w:hAnsiTheme="minorHAnsi" w:cstheme="minorHAnsi"/>
                <w:noProof/>
                <w:sz w:val="22"/>
                <w:szCs w:val="22"/>
              </w:rPr>
              <w:drawing>
                <wp:inline distT="0" distB="0" distL="0" distR="0" wp14:anchorId="2E562F86" wp14:editId="333A7DAD">
                  <wp:extent cx="3702050" cy="828716"/>
                  <wp:effectExtent l="0" t="0" r="0" b="9525"/>
                  <wp:docPr id="66520000" name="Picture 1" descr="Image. Six dimes horizontally oriented with alternating heads and tails facing (beginning with heads). Total value is 60 c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20000" name="Picture 1" descr="Image. Six dimes horizontally oriented with alternating heads and tails facing (beginning with heads). Total value is 60 cents. "/>
                          <pic:cNvPicPr/>
                        </pic:nvPicPr>
                        <pic:blipFill>
                          <a:blip r:embed="rId19"/>
                          <a:stretch>
                            <a:fillRect/>
                          </a:stretch>
                        </pic:blipFill>
                        <pic:spPr>
                          <a:xfrm>
                            <a:off x="0" y="0"/>
                            <a:ext cx="3744187" cy="838148"/>
                          </a:xfrm>
                          <a:prstGeom prst="rect">
                            <a:avLst/>
                          </a:prstGeom>
                        </pic:spPr>
                      </pic:pic>
                    </a:graphicData>
                  </a:graphic>
                </wp:inline>
              </w:drawing>
            </w:r>
          </w:p>
          <w:p w14:paraId="6C91A584" w14:textId="77777777" w:rsidR="0077362B" w:rsidRDefault="0077362B" w:rsidP="00186926">
            <w:pPr>
              <w:rPr>
                <w:rFonts w:asciiTheme="minorHAnsi" w:hAnsiTheme="minorHAnsi" w:cstheme="minorHAnsi"/>
                <w:b/>
                <w:bCs/>
                <w:sz w:val="22"/>
                <w:szCs w:val="22"/>
              </w:rPr>
            </w:pPr>
          </w:p>
          <w:p w14:paraId="0E55097D" w14:textId="00A809A7" w:rsidR="00EE1288" w:rsidRPr="00E605CC" w:rsidRDefault="00A21370" w:rsidP="00186926">
            <w:pPr>
              <w:rPr>
                <w:rFonts w:asciiTheme="minorHAnsi" w:hAnsiTheme="minorHAnsi" w:cstheme="minorHAnsi"/>
                <w:sz w:val="22"/>
                <w:szCs w:val="22"/>
              </w:rPr>
            </w:pPr>
            <w:r w:rsidRPr="00A21370">
              <w:rPr>
                <w:rFonts w:asciiTheme="minorHAnsi" w:hAnsiTheme="minorHAnsi" w:cstheme="minorHAnsi"/>
                <w:b/>
                <w:bCs/>
                <w:sz w:val="22"/>
                <w:szCs w:val="22"/>
              </w:rPr>
              <w:t>Mathematical Representations:</w:t>
            </w:r>
            <w:r w:rsidR="002B6D2F">
              <w:rPr>
                <w:rFonts w:asciiTheme="minorHAnsi" w:hAnsiTheme="minorHAnsi" w:cstheme="minorHAnsi"/>
                <w:b/>
                <w:bCs/>
                <w:sz w:val="22"/>
                <w:szCs w:val="22"/>
              </w:rPr>
              <w:t xml:space="preserve"> </w:t>
            </w:r>
            <w:r w:rsidR="002B6D2F">
              <w:rPr>
                <w:rFonts w:asciiTheme="minorHAnsi" w:hAnsiTheme="minorHAnsi" w:cstheme="minorHAnsi"/>
                <w:sz w:val="22"/>
                <w:szCs w:val="22"/>
              </w:rPr>
              <w:t xml:space="preserve">As students develop their counting skills, they may be able to accurately count a small group of objects but struggle as the size of the group increases. Students may count objects more than once, skip objects altogether, or get lost in their counting. Students generally make these errors when counting too quickly or when they </w:t>
            </w:r>
            <w:r w:rsidR="00C61501">
              <w:rPr>
                <w:rFonts w:asciiTheme="minorHAnsi" w:hAnsiTheme="minorHAnsi" w:cstheme="minorHAnsi"/>
                <w:sz w:val="22"/>
                <w:szCs w:val="22"/>
              </w:rPr>
              <w:t>do not</w:t>
            </w:r>
            <w:r w:rsidR="002B6D2F">
              <w:rPr>
                <w:rFonts w:asciiTheme="minorHAnsi" w:hAnsiTheme="minorHAnsi" w:cstheme="minorHAnsi"/>
                <w:sz w:val="22"/>
                <w:szCs w:val="22"/>
              </w:rPr>
              <w:t xml:space="preserve"> move and organize the objects when counting. Students who have difficulty counting larger quantities will need additional modeling of counting, starting with a smaller quantity and building up to a larger quantity, with an emphasis on moving the objects when counting them.</w:t>
            </w:r>
            <w:r w:rsidR="00266E45">
              <w:rPr>
                <w:rFonts w:asciiTheme="minorHAnsi" w:hAnsiTheme="minorHAnsi" w:cstheme="minorHAnsi"/>
                <w:sz w:val="22"/>
                <w:szCs w:val="22"/>
              </w:rPr>
              <w:t xml:space="preserve"> The use of a 120 chart or a graphic organizer may be useful to help students organize objects as they are counting.</w:t>
            </w:r>
          </w:p>
        </w:tc>
      </w:tr>
      <w:tr w:rsidR="00EE1288" w:rsidRPr="00722C85" w14:paraId="02A9DFFC" w14:textId="77777777" w:rsidTr="00D0278D">
        <w:trPr>
          <w:trHeight w:val="435"/>
        </w:trPr>
        <w:tc>
          <w:tcPr>
            <w:tcW w:w="14310" w:type="dxa"/>
            <w:shd w:val="clear" w:color="auto" w:fill="F2F2F2" w:themeFill="background1" w:themeFillShade="F2"/>
            <w:vAlign w:val="center"/>
          </w:tcPr>
          <w:p w14:paraId="60E66B29" w14:textId="3611D702" w:rsidR="00EE1288" w:rsidRPr="00722C85" w:rsidRDefault="00D1591E" w:rsidP="00370866">
            <w:pPr>
              <w:pStyle w:val="Heading3"/>
              <w:ind w:left="0"/>
              <w:rPr>
                <w:rFonts w:asciiTheme="minorHAnsi" w:hAnsiTheme="minorHAnsi" w:cstheme="minorHAnsi"/>
                <w:sz w:val="22"/>
                <w:szCs w:val="22"/>
              </w:rPr>
            </w:pPr>
            <w:r>
              <w:rPr>
                <w:rFonts w:asciiTheme="minorHAnsi" w:hAnsiTheme="minorHAnsi" w:cstheme="minorHAnsi"/>
                <w:sz w:val="22"/>
                <w:szCs w:val="22"/>
              </w:rPr>
              <w:lastRenderedPageBreak/>
              <w:t>Concepts and</w:t>
            </w:r>
            <w:r w:rsidR="00EE1288" w:rsidRPr="00722C85">
              <w:rPr>
                <w:rFonts w:asciiTheme="minorHAnsi" w:hAnsiTheme="minorHAnsi" w:cstheme="minorHAnsi"/>
                <w:sz w:val="22"/>
                <w:szCs w:val="22"/>
              </w:rPr>
              <w:t xml:space="preserve"> Connections</w:t>
            </w:r>
          </w:p>
        </w:tc>
      </w:tr>
      <w:tr w:rsidR="00EE1288" w:rsidRPr="00722C85" w14:paraId="3604EBCE" w14:textId="77777777" w:rsidTr="00776D3B">
        <w:trPr>
          <w:trHeight w:val="890"/>
        </w:trPr>
        <w:tc>
          <w:tcPr>
            <w:tcW w:w="14310" w:type="dxa"/>
          </w:tcPr>
          <w:p w14:paraId="4A028317" w14:textId="141ED2D8" w:rsidR="00EE1288" w:rsidRDefault="00D1591E" w:rsidP="00D1591E">
            <w:pPr>
              <w:spacing w:line="345" w:lineRule="atLeast"/>
              <w:rPr>
                <w:rFonts w:asciiTheme="minorHAnsi" w:eastAsia="Times New Roman" w:hAnsiTheme="minorHAnsi" w:cstheme="minorHAnsi"/>
                <w:b/>
                <w:bCs/>
                <w:color w:val="1F1F1F"/>
                <w:sz w:val="22"/>
                <w:szCs w:val="22"/>
              </w:rPr>
            </w:pPr>
            <w:r>
              <w:rPr>
                <w:rFonts w:asciiTheme="minorHAnsi" w:eastAsia="Times New Roman" w:hAnsiTheme="minorHAnsi" w:cstheme="minorHAnsi"/>
                <w:b/>
                <w:bCs/>
                <w:color w:val="1F1F1F"/>
                <w:sz w:val="22"/>
                <w:szCs w:val="22"/>
              </w:rPr>
              <w:t>Concepts</w:t>
            </w:r>
          </w:p>
          <w:p w14:paraId="46D3246F" w14:textId="66BBD251" w:rsidR="006F1CF8" w:rsidRPr="006F1CF8" w:rsidRDefault="006F1CF8" w:rsidP="00D1591E">
            <w:pPr>
              <w:spacing w:after="240"/>
              <w:rPr>
                <w:rFonts w:asciiTheme="minorHAnsi" w:eastAsia="Times New Roman" w:hAnsiTheme="minorHAnsi" w:cstheme="minorHAnsi"/>
                <w:b/>
                <w:bCs/>
                <w:color w:val="1F1F1F"/>
                <w:sz w:val="22"/>
                <w:szCs w:val="22"/>
              </w:rPr>
            </w:pPr>
            <w:r w:rsidRPr="006F1CF8">
              <w:rPr>
                <w:rFonts w:asciiTheme="minorHAnsi" w:hAnsiTheme="minorHAnsi" w:cstheme="minorHAnsi"/>
                <w:color w:val="1F1F1F"/>
                <w:sz w:val="22"/>
                <w:szCs w:val="22"/>
                <w:shd w:val="clear" w:color="auto" w:fill="FFFFFF"/>
              </w:rPr>
              <w:t xml:space="preserve">Flexibility with composing </w:t>
            </w:r>
            <w:r w:rsidRPr="00D1591E">
              <w:rPr>
                <w:rFonts w:asciiTheme="minorHAnsi" w:hAnsiTheme="minorHAnsi" w:cstheme="minorHAnsi"/>
                <w:color w:val="1F1F1F"/>
                <w:sz w:val="22"/>
                <w:szCs w:val="22"/>
              </w:rPr>
              <w:t>and decomposing base 10 numbers and understanding the structure to build relationships among numbers allows us to quantify, measure</w:t>
            </w:r>
            <w:r w:rsidR="00D0278D" w:rsidRPr="00D1591E">
              <w:rPr>
                <w:rFonts w:asciiTheme="minorHAnsi" w:hAnsiTheme="minorHAnsi" w:cstheme="minorHAnsi"/>
                <w:color w:val="1F1F1F"/>
                <w:sz w:val="22"/>
                <w:szCs w:val="22"/>
              </w:rPr>
              <w:t>,</w:t>
            </w:r>
            <w:r w:rsidRPr="00D1591E">
              <w:rPr>
                <w:rFonts w:asciiTheme="minorHAnsi" w:hAnsiTheme="minorHAnsi" w:cstheme="minorHAnsi"/>
                <w:color w:val="1F1F1F"/>
                <w:sz w:val="22"/>
                <w:szCs w:val="22"/>
              </w:rPr>
              <w:t xml:space="preserve"> and make decisions in life.</w:t>
            </w:r>
          </w:p>
          <w:p w14:paraId="7AEBA5E2" w14:textId="568CF434" w:rsidR="00A8314B" w:rsidRPr="00192BAE" w:rsidRDefault="00EE1288" w:rsidP="00A8314B">
            <w:pPr>
              <w:rPr>
                <w:rFonts w:asciiTheme="minorHAnsi" w:hAnsiTheme="minorHAnsi" w:cstheme="minorHAnsi"/>
                <w:color w:val="242424"/>
                <w:sz w:val="22"/>
                <w:szCs w:val="22"/>
                <w:shd w:val="clear" w:color="auto" w:fill="FFFFFF"/>
              </w:rPr>
            </w:pPr>
            <w:r w:rsidRPr="00722C85">
              <w:rPr>
                <w:rFonts w:asciiTheme="minorHAnsi" w:hAnsiTheme="minorHAnsi" w:cstheme="minorHAnsi"/>
                <w:b/>
                <w:bCs/>
                <w:sz w:val="22"/>
                <w:szCs w:val="22"/>
              </w:rPr>
              <w:t>Connections</w:t>
            </w:r>
            <w:r w:rsidR="00A8314B">
              <w:rPr>
                <w:rFonts w:asciiTheme="minorHAnsi" w:hAnsiTheme="minorHAnsi" w:cstheme="minorHAnsi"/>
                <w:b/>
                <w:bCs/>
                <w:sz w:val="22"/>
                <w:szCs w:val="22"/>
              </w:rPr>
              <w:t xml:space="preserve">: </w:t>
            </w:r>
            <w:r w:rsidR="00A8314B">
              <w:rPr>
                <w:rFonts w:asciiTheme="minorHAnsi" w:hAnsiTheme="minorHAnsi" w:cstheme="minorHAnsi"/>
                <w:sz w:val="22"/>
                <w:szCs w:val="22"/>
              </w:rPr>
              <w:t xml:space="preserve">In Grade 1, students develop an understanding of forward counting patterns (by ones, fives, and tens up to 120, and by twos to at least 30). Students at this grade will begin to formalize their understanding of place value of two-digit numbers by grouping sets of objects into tens and ones. In the previous year, kindergarten students developed an understanding of forward counting by ones to 100, and backward by ones from 20. In the subsequent grade, Grade 2 students will continue to deepen their understanding of forward and counting patterns to 200 (2.NS.1) and will continue to formalize their understanding of place value with three-digit numbers. </w:t>
            </w:r>
          </w:p>
          <w:p w14:paraId="0D9EED5D" w14:textId="4B72038B" w:rsidR="00EE1288" w:rsidRPr="00722C85" w:rsidRDefault="00EE1288" w:rsidP="00370866">
            <w:pPr>
              <w:rPr>
                <w:rFonts w:asciiTheme="minorHAnsi" w:hAnsiTheme="minorHAnsi" w:cstheme="minorHAnsi"/>
                <w:b/>
                <w:bCs/>
                <w:sz w:val="22"/>
                <w:szCs w:val="22"/>
              </w:rPr>
            </w:pPr>
          </w:p>
          <w:p w14:paraId="2504AE8D" w14:textId="71CA11FF" w:rsidR="00EE1288" w:rsidRPr="007906A7" w:rsidRDefault="00EE1288" w:rsidP="007B7077">
            <w:pPr>
              <w:pStyle w:val="ListParagraph"/>
              <w:numPr>
                <w:ilvl w:val="0"/>
                <w:numId w:val="6"/>
              </w:numPr>
              <w:rPr>
                <w:rFonts w:asciiTheme="minorHAnsi" w:hAnsiTheme="minorHAnsi" w:cstheme="minorHAnsi"/>
                <w:sz w:val="22"/>
                <w:szCs w:val="22"/>
              </w:rPr>
            </w:pPr>
            <w:r w:rsidRPr="00722C85">
              <w:rPr>
                <w:rFonts w:asciiTheme="minorHAnsi" w:hAnsiTheme="minorHAnsi" w:cstheme="minorHAnsi"/>
                <w:i/>
                <w:iCs/>
                <w:sz w:val="22"/>
                <w:szCs w:val="22"/>
              </w:rPr>
              <w:t>Within the grade level/course</w:t>
            </w:r>
            <w:r w:rsidRPr="00722C85">
              <w:rPr>
                <w:rFonts w:asciiTheme="minorHAnsi" w:hAnsiTheme="minorHAnsi" w:cstheme="minorHAnsi"/>
                <w:sz w:val="22"/>
                <w:szCs w:val="22"/>
              </w:rPr>
              <w:t>:</w:t>
            </w:r>
          </w:p>
          <w:p w14:paraId="7DBB0C71" w14:textId="1DA01D6D" w:rsidR="00A8314B" w:rsidRPr="007906A7" w:rsidRDefault="007906A7" w:rsidP="00A8314B">
            <w:pPr>
              <w:pStyle w:val="ListParagraph"/>
              <w:numPr>
                <w:ilvl w:val="1"/>
                <w:numId w:val="6"/>
              </w:numPr>
              <w:rPr>
                <w:rFonts w:asciiTheme="minorHAnsi" w:hAnsiTheme="minorHAnsi" w:cstheme="minorHAnsi"/>
                <w:sz w:val="22"/>
                <w:szCs w:val="22"/>
              </w:rPr>
            </w:pPr>
            <w:r w:rsidRPr="007906A7">
              <w:rPr>
                <w:rFonts w:asciiTheme="minorHAnsi" w:hAnsiTheme="minorHAnsi" w:cstheme="minorHAnsi"/>
                <w:sz w:val="22"/>
                <w:szCs w:val="22"/>
              </w:rPr>
              <w:t>1.NS.2 – The student will represent, compare, and order quantities up to 120.</w:t>
            </w:r>
          </w:p>
          <w:p w14:paraId="3FA91FAE" w14:textId="3198C62B" w:rsidR="00EE1288" w:rsidRDefault="00EE1288" w:rsidP="007B7077">
            <w:pPr>
              <w:pStyle w:val="ListParagraph"/>
              <w:numPr>
                <w:ilvl w:val="0"/>
                <w:numId w:val="6"/>
              </w:numPr>
              <w:rPr>
                <w:rFonts w:asciiTheme="minorHAnsi" w:hAnsiTheme="minorHAnsi" w:cstheme="minorHAnsi"/>
                <w:sz w:val="22"/>
                <w:szCs w:val="22"/>
              </w:rPr>
            </w:pPr>
            <w:r w:rsidRPr="007906A7">
              <w:rPr>
                <w:rFonts w:asciiTheme="minorHAnsi" w:hAnsiTheme="minorHAnsi" w:cstheme="minorHAnsi"/>
                <w:i/>
                <w:iCs/>
                <w:sz w:val="22"/>
                <w:szCs w:val="22"/>
              </w:rPr>
              <w:t>Vertical Progression</w:t>
            </w:r>
            <w:r w:rsidRPr="007906A7">
              <w:rPr>
                <w:rFonts w:asciiTheme="minorHAnsi" w:hAnsiTheme="minorHAnsi" w:cstheme="minorHAnsi"/>
                <w:sz w:val="22"/>
                <w:szCs w:val="22"/>
              </w:rPr>
              <w:t xml:space="preserve">: </w:t>
            </w:r>
          </w:p>
          <w:p w14:paraId="7DFD9C5A" w14:textId="6D91036F" w:rsidR="00F81F4E" w:rsidRDefault="00F81F4E" w:rsidP="00F81F4E">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K.NS.1 – </w:t>
            </w:r>
            <w:r w:rsidRPr="00F81F4E">
              <w:rPr>
                <w:rFonts w:asciiTheme="minorHAnsi" w:hAnsiTheme="minorHAnsi" w:cstheme="minorHAnsi"/>
                <w:sz w:val="22"/>
                <w:szCs w:val="22"/>
              </w:rPr>
              <w:t>The student will utilize flexible counting strategies to determine and describe quantities up to 100.</w:t>
            </w:r>
          </w:p>
          <w:p w14:paraId="181F444B" w14:textId="23C62329" w:rsidR="00F81F4E" w:rsidRPr="007906A7" w:rsidRDefault="00F81F4E" w:rsidP="00F81F4E">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2.NS.1 – </w:t>
            </w:r>
            <w:r w:rsidRPr="00F81F4E">
              <w:rPr>
                <w:rFonts w:asciiTheme="minorHAnsi" w:hAnsiTheme="minorHAnsi" w:cstheme="minorHAnsi"/>
                <w:sz w:val="22"/>
                <w:szCs w:val="22"/>
              </w:rPr>
              <w:t>The student will utilize flexible counting strategies to determine and describe quantities up to 200.</w:t>
            </w:r>
          </w:p>
          <w:p w14:paraId="14A68860" w14:textId="77777777" w:rsidR="008F3CDC" w:rsidRDefault="008F3CDC" w:rsidP="000E5182">
            <w:pPr>
              <w:rPr>
                <w:rFonts w:asciiTheme="minorHAnsi" w:hAnsiTheme="minorHAnsi" w:cstheme="minorHAnsi"/>
                <w:i/>
                <w:iCs/>
                <w:sz w:val="22"/>
                <w:szCs w:val="22"/>
              </w:rPr>
            </w:pPr>
          </w:p>
          <w:p w14:paraId="53CA8F35" w14:textId="77777777" w:rsidR="000E5182" w:rsidRDefault="000E5182" w:rsidP="000E5182">
            <w:pPr>
              <w:snapToGrid w:val="0"/>
              <w:spacing w:after="160"/>
              <w:rPr>
                <w:rFonts w:asciiTheme="minorHAnsi" w:hAnsiTheme="minorHAnsi" w:cstheme="minorHAnsi"/>
                <w:color w:val="000000"/>
                <w:sz w:val="22"/>
                <w:szCs w:val="22"/>
              </w:rPr>
            </w:pPr>
            <w:r>
              <w:rPr>
                <w:rFonts w:asciiTheme="minorHAnsi" w:hAnsiTheme="minorHAnsi" w:cstheme="minorHAnsi"/>
                <w:b/>
                <w:bCs/>
                <w:sz w:val="22"/>
                <w:szCs w:val="22"/>
              </w:rPr>
              <w:t xml:space="preserve">Across Content Areas [Theme – Numbers, Number Sense, and Patterns]: </w:t>
            </w:r>
            <w:r w:rsidRPr="00770A58">
              <w:rPr>
                <w:rFonts w:asciiTheme="minorHAnsi" w:hAnsiTheme="minorHAnsi" w:cstheme="minorHAnsi"/>
                <w:sz w:val="22"/>
                <w:szCs w:val="22"/>
              </w:rPr>
              <w:t xml:space="preserve">Number sense includes an understanding of patterns and the relationships between numbers and being able to apply this knowledge to real-world problems. Throughout K-12, students build on their number sense to develop a deeper understanding of mathematical concepts and reasoning. </w:t>
            </w:r>
            <w:r w:rsidRPr="00770A58">
              <w:rPr>
                <w:rFonts w:asciiTheme="minorHAnsi" w:hAnsiTheme="minorHAnsi" w:cstheme="minorHAnsi"/>
                <w:color w:val="000000"/>
                <w:sz w:val="22"/>
                <w:szCs w:val="22"/>
              </w:rPr>
              <w:t xml:space="preserve">Teachers may consider using the standards below as </w:t>
            </w:r>
            <w:r>
              <w:rPr>
                <w:rFonts w:asciiTheme="minorHAnsi" w:hAnsiTheme="minorHAnsi" w:cstheme="minorHAnsi"/>
                <w:color w:val="000000"/>
                <w:sz w:val="22"/>
                <w:szCs w:val="22"/>
              </w:rPr>
              <w:t>students</w:t>
            </w:r>
            <w:r w:rsidRPr="00770A58">
              <w:rPr>
                <w:rFonts w:asciiTheme="minorHAnsi" w:hAnsiTheme="minorHAnsi" w:cstheme="minorHAnsi"/>
                <w:color w:val="000000"/>
                <w:sz w:val="22"/>
                <w:szCs w:val="22"/>
              </w:rPr>
              <w:t xml:space="preserve"> develop their number sense.</w:t>
            </w:r>
            <w:r w:rsidRPr="00770A58">
              <w:rPr>
                <w:rFonts w:asciiTheme="minorHAnsi" w:eastAsia="Calibri" w:hAnsiTheme="minorHAnsi" w:cstheme="minorHAnsi"/>
                <w:sz w:val="22"/>
                <w:szCs w:val="22"/>
              </w:rPr>
              <w:t xml:space="preserve"> </w:t>
            </w:r>
            <w:r w:rsidRPr="00770A58">
              <w:rPr>
                <w:rFonts w:asciiTheme="minorHAnsi" w:hAnsiTheme="minorHAnsi" w:cstheme="minorHAnsi"/>
                <w:sz w:val="22"/>
                <w:szCs w:val="22"/>
              </w:rPr>
              <w:t xml:space="preserve">Describing, extending, creating, and transferring repeating and increasing patterns is a skill that spans multiple disciplines. Patterns are also evident in the science and computer science standards as students explore phenomena in science and develop programs in computer science. </w:t>
            </w:r>
            <w:r w:rsidRPr="00770A58">
              <w:rPr>
                <w:rFonts w:asciiTheme="minorHAnsi" w:hAnsiTheme="minorHAnsi" w:cstheme="minorHAnsi"/>
                <w:color w:val="000000"/>
                <w:sz w:val="22"/>
                <w:szCs w:val="22"/>
              </w:rPr>
              <w:t>Teachers may consider using the standards below as students develop number sense when engaged in instructional activities that focus on patterns.</w:t>
            </w:r>
          </w:p>
          <w:p w14:paraId="1CE4D745" w14:textId="77777777" w:rsidR="000E5182" w:rsidRPr="00EC46E6" w:rsidRDefault="000E5182" w:rsidP="000E5182">
            <w:pPr>
              <w:pStyle w:val="ListParagraph"/>
              <w:numPr>
                <w:ilvl w:val="0"/>
                <w:numId w:val="33"/>
              </w:numPr>
              <w:snapToGrid w:val="0"/>
              <w:spacing w:after="160"/>
              <w:rPr>
                <w:rFonts w:asciiTheme="minorHAnsi" w:hAnsiTheme="minorHAnsi" w:cstheme="minorHAnsi"/>
                <w:color w:val="000000"/>
                <w:sz w:val="22"/>
                <w:szCs w:val="22"/>
              </w:rPr>
            </w:pPr>
            <w:r>
              <w:rPr>
                <w:rFonts w:asciiTheme="minorHAnsi" w:hAnsiTheme="minorHAnsi" w:cstheme="minorHAnsi"/>
                <w:i/>
                <w:iCs/>
                <w:color w:val="000000"/>
                <w:sz w:val="22"/>
                <w:szCs w:val="22"/>
              </w:rPr>
              <w:t>Science:</w:t>
            </w:r>
          </w:p>
          <w:p w14:paraId="122344F1" w14:textId="0F6951A9" w:rsidR="000E5182" w:rsidRDefault="000E5182" w:rsidP="000E5182">
            <w:pPr>
              <w:pStyle w:val="ListParagraph"/>
              <w:numPr>
                <w:ilvl w:val="1"/>
                <w:numId w:val="33"/>
              </w:numPr>
              <w:snapToGrid w:val="0"/>
              <w:spacing w:after="160"/>
              <w:rPr>
                <w:rFonts w:asciiTheme="minorHAnsi" w:hAnsiTheme="minorHAnsi" w:cstheme="minorHAnsi"/>
                <w:color w:val="000000"/>
                <w:sz w:val="22"/>
                <w:szCs w:val="22"/>
              </w:rPr>
            </w:pPr>
            <w:r>
              <w:rPr>
                <w:rFonts w:asciiTheme="minorHAnsi" w:hAnsiTheme="minorHAnsi" w:cstheme="minorHAnsi"/>
                <w:color w:val="000000"/>
                <w:sz w:val="22"/>
                <w:szCs w:val="22"/>
              </w:rPr>
              <w:t xml:space="preserve">1.6a,b – </w:t>
            </w:r>
            <w:r w:rsidR="00C56799">
              <w:rPr>
                <w:rFonts w:asciiTheme="minorHAnsi" w:hAnsiTheme="minorHAnsi" w:cstheme="minorHAnsi"/>
                <w:color w:val="000000"/>
                <w:sz w:val="22"/>
                <w:szCs w:val="22"/>
              </w:rPr>
              <w:t>The student will u</w:t>
            </w:r>
            <w:r>
              <w:rPr>
                <w:rFonts w:asciiTheme="minorHAnsi" w:hAnsiTheme="minorHAnsi" w:cstheme="minorHAnsi"/>
                <w:color w:val="000000"/>
                <w:sz w:val="22"/>
                <w:szCs w:val="22"/>
              </w:rPr>
              <w:t>se observations of the sun to describe patterns that can be predicted</w:t>
            </w:r>
          </w:p>
          <w:p w14:paraId="4FE96524" w14:textId="04B08CE1" w:rsidR="000E5182" w:rsidRDefault="000E5182" w:rsidP="000E5182">
            <w:pPr>
              <w:pStyle w:val="ListParagraph"/>
              <w:numPr>
                <w:ilvl w:val="1"/>
                <w:numId w:val="33"/>
              </w:numPr>
              <w:snapToGrid w:val="0"/>
              <w:spacing w:after="160"/>
              <w:rPr>
                <w:rFonts w:asciiTheme="minorHAnsi" w:hAnsiTheme="minorHAnsi" w:cstheme="minorHAnsi"/>
                <w:color w:val="000000"/>
                <w:sz w:val="22"/>
                <w:szCs w:val="22"/>
              </w:rPr>
            </w:pPr>
            <w:r>
              <w:rPr>
                <w:rFonts w:asciiTheme="minorHAnsi" w:hAnsiTheme="minorHAnsi" w:cstheme="minorHAnsi"/>
                <w:color w:val="000000"/>
                <w:sz w:val="22"/>
                <w:szCs w:val="22"/>
              </w:rPr>
              <w:t xml:space="preserve">1.6b – </w:t>
            </w:r>
            <w:r w:rsidR="00C56799">
              <w:rPr>
                <w:rFonts w:asciiTheme="minorHAnsi" w:hAnsiTheme="minorHAnsi" w:cstheme="minorHAnsi"/>
                <w:color w:val="000000"/>
                <w:sz w:val="22"/>
                <w:szCs w:val="22"/>
              </w:rPr>
              <w:t>The student will o</w:t>
            </w:r>
            <w:r>
              <w:rPr>
                <w:rFonts w:asciiTheme="minorHAnsi" w:hAnsiTheme="minorHAnsi" w:cstheme="minorHAnsi"/>
                <w:color w:val="000000"/>
                <w:sz w:val="22"/>
                <w:szCs w:val="22"/>
              </w:rPr>
              <w:t xml:space="preserve">bserve where the sun rises in the morning and sets in the evening and describe the pattern </w:t>
            </w:r>
          </w:p>
          <w:p w14:paraId="5631227D" w14:textId="47D9F011" w:rsidR="000E5182" w:rsidRPr="000E5182" w:rsidRDefault="000E5182" w:rsidP="000E5182">
            <w:pPr>
              <w:pStyle w:val="ListParagraph"/>
              <w:numPr>
                <w:ilvl w:val="0"/>
                <w:numId w:val="33"/>
              </w:numPr>
              <w:snapToGrid w:val="0"/>
              <w:spacing w:after="160"/>
              <w:rPr>
                <w:rFonts w:asciiTheme="minorHAnsi" w:hAnsiTheme="minorHAnsi" w:cstheme="minorHAnsi"/>
                <w:color w:val="000000"/>
                <w:sz w:val="22"/>
                <w:szCs w:val="22"/>
              </w:rPr>
            </w:pPr>
            <w:r w:rsidRPr="000E5182">
              <w:rPr>
                <w:rFonts w:asciiTheme="minorHAnsi" w:hAnsiTheme="minorHAnsi" w:cstheme="minorHAnsi"/>
                <w:i/>
                <w:iCs/>
                <w:sz w:val="22"/>
                <w:szCs w:val="22"/>
              </w:rPr>
              <w:t>Computer Science</w:t>
            </w:r>
            <w:r w:rsidRPr="000E5182">
              <w:rPr>
                <w:rFonts w:asciiTheme="minorHAnsi" w:hAnsiTheme="minorHAnsi" w:cstheme="minorHAnsi"/>
                <w:sz w:val="22"/>
                <w:szCs w:val="22"/>
              </w:rPr>
              <w:t xml:space="preserve">: Updates will be made after the 2024 Virginia Computer Science </w:t>
            </w:r>
            <w:r w:rsidRPr="000E5182">
              <w:rPr>
                <w:rFonts w:asciiTheme="minorHAnsi" w:hAnsiTheme="minorHAnsi" w:cstheme="minorHAnsi"/>
                <w:i/>
                <w:iCs/>
                <w:sz w:val="22"/>
                <w:szCs w:val="22"/>
              </w:rPr>
              <w:t>Standards of Learning</w:t>
            </w:r>
            <w:r w:rsidRPr="000E5182">
              <w:rPr>
                <w:rFonts w:asciiTheme="minorHAnsi" w:hAnsiTheme="minorHAnsi" w:cstheme="minorHAnsi"/>
                <w:sz w:val="22"/>
                <w:szCs w:val="22"/>
              </w:rPr>
              <w:t xml:space="preserve"> are approved by the Board of Education.</w:t>
            </w:r>
          </w:p>
        </w:tc>
      </w:tr>
      <w:tr w:rsidR="00E36D50" w:rsidRPr="00722C85" w14:paraId="4906D773" w14:textId="77777777" w:rsidTr="00326071">
        <w:trPr>
          <w:trHeight w:val="530"/>
        </w:trPr>
        <w:tc>
          <w:tcPr>
            <w:tcW w:w="14310" w:type="dxa"/>
            <w:vAlign w:val="center"/>
          </w:tcPr>
          <w:p w14:paraId="6349277C" w14:textId="77777777" w:rsidR="00E36D50" w:rsidRDefault="00E36D50" w:rsidP="00370866">
            <w:pPr>
              <w:pStyle w:val="Bullet1"/>
              <w:numPr>
                <w:ilvl w:val="0"/>
                <w:numId w:val="0"/>
              </w:numPr>
              <w:spacing w:before="0"/>
              <w:ind w:left="360" w:hanging="360"/>
              <w:rPr>
                <w:rFonts w:asciiTheme="minorHAnsi" w:hAnsiTheme="minorHAnsi" w:cstheme="minorHAnsi"/>
                <w:sz w:val="22"/>
                <w:szCs w:val="22"/>
                <w:u w:val="single"/>
              </w:rPr>
            </w:pPr>
            <w:r w:rsidRPr="006002F0">
              <w:rPr>
                <w:rFonts w:asciiTheme="minorHAnsi" w:hAnsiTheme="minorHAnsi" w:cstheme="minorHAnsi"/>
                <w:sz w:val="22"/>
                <w:szCs w:val="22"/>
                <w:u w:val="single"/>
              </w:rPr>
              <w:t>Textbooks and HQIM for Consideration</w:t>
            </w:r>
          </w:p>
          <w:p w14:paraId="69ACA9CB" w14:textId="77777777" w:rsidR="00C42AD7" w:rsidRDefault="00C42AD7" w:rsidP="00C42AD7">
            <w:pPr>
              <w:pStyle w:val="Bullet1"/>
              <w:numPr>
                <w:ilvl w:val="0"/>
                <w:numId w:val="7"/>
              </w:numPr>
              <w:spacing w:before="0"/>
              <w:rPr>
                <w:rStyle w:val="ui-provider"/>
              </w:rPr>
            </w:pPr>
            <w:r>
              <w:rPr>
                <w:rFonts w:asciiTheme="minorHAnsi" w:hAnsiTheme="minorHAnsi" w:cstheme="minorHAnsi"/>
                <w:sz w:val="22"/>
                <w:szCs w:val="22"/>
              </w:rPr>
              <w:t>A list of approved textbooks and instructional materials will be posted on the VDOE website.</w:t>
            </w:r>
          </w:p>
          <w:p w14:paraId="0DBA8ED9" w14:textId="6B13979F" w:rsidR="000155BA" w:rsidRPr="00776D3B" w:rsidRDefault="000155BA" w:rsidP="00C42AD7">
            <w:pPr>
              <w:pStyle w:val="Bullet1"/>
              <w:numPr>
                <w:ilvl w:val="0"/>
                <w:numId w:val="0"/>
              </w:numPr>
              <w:spacing w:before="0"/>
              <w:ind w:left="720" w:hanging="360"/>
              <w:rPr>
                <w:rFonts w:asciiTheme="minorHAnsi" w:hAnsiTheme="minorHAnsi" w:cstheme="minorHAnsi"/>
                <w:sz w:val="22"/>
                <w:szCs w:val="22"/>
              </w:rPr>
            </w:pPr>
          </w:p>
        </w:tc>
      </w:tr>
    </w:tbl>
    <w:p w14:paraId="7AA24968" w14:textId="77777777" w:rsidR="00776D3B" w:rsidRDefault="00776D3B" w:rsidP="00E536F6">
      <w:pPr>
        <w:pStyle w:val="SOLStandardhang55"/>
        <w:rPr>
          <w:rFonts w:asciiTheme="minorHAnsi" w:hAnsiTheme="minorHAnsi" w:cstheme="minorHAnsi"/>
          <w:sz w:val="22"/>
          <w:szCs w:val="22"/>
        </w:rPr>
      </w:pPr>
    </w:p>
    <w:p w14:paraId="40402D9F" w14:textId="77777777" w:rsidR="005F5788" w:rsidRDefault="005F5788">
      <w:pPr>
        <w:spacing w:after="160" w:line="259" w:lineRule="auto"/>
        <w:rPr>
          <w:rFonts w:asciiTheme="minorHAnsi" w:eastAsia="Calibri" w:hAnsiTheme="minorHAnsi" w:cstheme="minorHAnsi"/>
          <w:b/>
          <w:color w:val="202020"/>
          <w:sz w:val="22"/>
          <w:szCs w:val="22"/>
        </w:rPr>
      </w:pPr>
      <w:r>
        <w:rPr>
          <w:rFonts w:asciiTheme="minorHAnsi" w:hAnsiTheme="minorHAnsi" w:cstheme="minorHAnsi"/>
          <w:sz w:val="22"/>
          <w:szCs w:val="22"/>
        </w:rPr>
        <w:br w:type="page"/>
      </w:r>
    </w:p>
    <w:p w14:paraId="0B032864" w14:textId="77777777" w:rsidR="00372727" w:rsidRPr="00372727" w:rsidRDefault="00372727" w:rsidP="00372727">
      <w:pPr>
        <w:pStyle w:val="SOLStandardhang57"/>
        <w:rPr>
          <w:rFonts w:asciiTheme="minorHAnsi" w:hAnsiTheme="minorHAnsi" w:cstheme="minorHAnsi"/>
          <w:sz w:val="22"/>
          <w:szCs w:val="22"/>
        </w:rPr>
      </w:pPr>
      <w:r w:rsidRPr="00372727">
        <w:rPr>
          <w:rFonts w:asciiTheme="minorHAnsi" w:hAnsiTheme="minorHAnsi" w:cstheme="minorHAnsi"/>
          <w:sz w:val="22"/>
          <w:szCs w:val="22"/>
        </w:rPr>
        <w:lastRenderedPageBreak/>
        <w:t>1.NS.2   The student will represent, compare, and order quantities up to 120.</w:t>
      </w:r>
    </w:p>
    <w:p w14:paraId="13313A94" w14:textId="77777777" w:rsidR="00372727" w:rsidRPr="00372727" w:rsidRDefault="00372727" w:rsidP="00372727">
      <w:pPr>
        <w:pStyle w:val="SOLTSWBAT"/>
        <w:rPr>
          <w:rFonts w:asciiTheme="minorHAnsi" w:hAnsiTheme="minorHAnsi" w:cstheme="minorHAnsi"/>
          <w:b/>
          <w:bCs/>
          <w:sz w:val="22"/>
          <w:szCs w:val="22"/>
        </w:rPr>
      </w:pPr>
      <w:r w:rsidRPr="00372727">
        <w:rPr>
          <w:rFonts w:asciiTheme="minorHAnsi" w:hAnsiTheme="minorHAnsi" w:cstheme="minorHAnsi"/>
          <w:sz w:val="22"/>
          <w:szCs w:val="22"/>
        </w:rPr>
        <w:t>Students will demonstrate the following Knowledge and Skills:</w:t>
      </w:r>
    </w:p>
    <w:p w14:paraId="62A106B9" w14:textId="77777777" w:rsidR="00372727" w:rsidRPr="00372727" w:rsidRDefault="00372727" w:rsidP="007B7077">
      <w:pPr>
        <w:pStyle w:val="NewLettering"/>
        <w:numPr>
          <w:ilvl w:val="0"/>
          <w:numId w:val="10"/>
        </w:numPr>
        <w:rPr>
          <w:rFonts w:asciiTheme="minorHAnsi" w:hAnsiTheme="minorHAnsi" w:cstheme="minorHAnsi"/>
          <w:sz w:val="22"/>
          <w:szCs w:val="22"/>
        </w:rPr>
      </w:pPr>
      <w:r w:rsidRPr="00372727">
        <w:rPr>
          <w:rFonts w:asciiTheme="minorHAnsi" w:hAnsiTheme="minorHAnsi" w:cstheme="minorHAnsi"/>
          <w:sz w:val="22"/>
          <w:szCs w:val="22"/>
        </w:rPr>
        <w:t>Read and write numerals 0-120 in sequence and out of sequence.</w:t>
      </w:r>
    </w:p>
    <w:p w14:paraId="568BC192" w14:textId="77777777" w:rsidR="00372727" w:rsidRPr="00372727" w:rsidRDefault="00372727" w:rsidP="007B7077">
      <w:pPr>
        <w:pStyle w:val="NewLettering"/>
        <w:numPr>
          <w:ilvl w:val="0"/>
          <w:numId w:val="10"/>
        </w:numPr>
        <w:rPr>
          <w:rFonts w:asciiTheme="minorHAnsi" w:hAnsiTheme="minorHAnsi" w:cstheme="minorHAnsi"/>
          <w:sz w:val="22"/>
          <w:szCs w:val="22"/>
        </w:rPr>
      </w:pPr>
      <w:r w:rsidRPr="00372727">
        <w:rPr>
          <w:rFonts w:asciiTheme="minorHAnsi" w:hAnsiTheme="minorHAnsi" w:cstheme="minorHAnsi"/>
          <w:sz w:val="22"/>
          <w:szCs w:val="22"/>
        </w:rPr>
        <w:t xml:space="preserve">Estimate the number of objects (up to 120) in a given collection and justify the reasonableness of an answer. </w:t>
      </w:r>
    </w:p>
    <w:p w14:paraId="4A8DDA20" w14:textId="77777777" w:rsidR="00372727" w:rsidRPr="00372727" w:rsidRDefault="00372727" w:rsidP="007B7077">
      <w:pPr>
        <w:pStyle w:val="NewLettering"/>
        <w:numPr>
          <w:ilvl w:val="0"/>
          <w:numId w:val="10"/>
        </w:numPr>
        <w:rPr>
          <w:rFonts w:asciiTheme="minorHAnsi" w:hAnsiTheme="minorHAnsi" w:cstheme="minorHAnsi"/>
          <w:sz w:val="22"/>
          <w:szCs w:val="22"/>
        </w:rPr>
      </w:pPr>
      <w:r w:rsidRPr="00372727">
        <w:rPr>
          <w:rFonts w:asciiTheme="minorHAnsi" w:hAnsiTheme="minorHAnsi" w:cstheme="minorHAnsi"/>
          <w:sz w:val="22"/>
          <w:szCs w:val="22"/>
        </w:rPr>
        <w:t xml:space="preserve">Create a concrete or pictorial representation of a number using tens and ones and write the corresponding numeral up to 120 (e.g., 47 can be represented as 47 ones or it can be grouped into 4 tens with 7 ones </w:t>
      </w:r>
      <w:r w:rsidRPr="00372727" w:rsidDel="00A3089A">
        <w:rPr>
          <w:rFonts w:asciiTheme="minorHAnsi" w:hAnsiTheme="minorHAnsi" w:cstheme="minorHAnsi"/>
          <w:sz w:val="22"/>
          <w:szCs w:val="22"/>
        </w:rPr>
        <w:t>left over</w:t>
      </w:r>
      <w:r w:rsidRPr="00372727">
        <w:rPr>
          <w:rFonts w:asciiTheme="minorHAnsi" w:hAnsiTheme="minorHAnsi" w:cstheme="minorHAnsi"/>
          <w:sz w:val="22"/>
          <w:szCs w:val="22"/>
        </w:rPr>
        <w:t>).</w:t>
      </w:r>
    </w:p>
    <w:p w14:paraId="3EF5E088" w14:textId="77777777" w:rsidR="00372727" w:rsidRPr="00372727" w:rsidRDefault="00372727" w:rsidP="007B7077">
      <w:pPr>
        <w:pStyle w:val="NewLettering"/>
        <w:numPr>
          <w:ilvl w:val="0"/>
          <w:numId w:val="10"/>
        </w:numPr>
        <w:rPr>
          <w:rFonts w:asciiTheme="minorHAnsi" w:hAnsiTheme="minorHAnsi" w:cstheme="minorHAnsi"/>
          <w:sz w:val="22"/>
          <w:szCs w:val="22"/>
        </w:rPr>
      </w:pPr>
      <w:r w:rsidRPr="00372727">
        <w:rPr>
          <w:rFonts w:asciiTheme="minorHAnsi" w:hAnsiTheme="minorHAnsi" w:cstheme="minorHAnsi"/>
          <w:sz w:val="22"/>
          <w:szCs w:val="22"/>
        </w:rPr>
        <w:t xml:space="preserve">Describe the number of groups of tens and ones when given a two-digit number and justify reasoning. </w:t>
      </w:r>
    </w:p>
    <w:p w14:paraId="79B39240" w14:textId="77777777" w:rsidR="00372727" w:rsidRPr="00372727" w:rsidRDefault="00372727" w:rsidP="007B7077">
      <w:pPr>
        <w:pStyle w:val="NewLettering"/>
        <w:numPr>
          <w:ilvl w:val="0"/>
          <w:numId w:val="10"/>
        </w:numPr>
        <w:rPr>
          <w:rFonts w:asciiTheme="minorHAnsi" w:hAnsiTheme="minorHAnsi" w:cstheme="minorHAnsi"/>
          <w:sz w:val="22"/>
          <w:szCs w:val="22"/>
        </w:rPr>
      </w:pPr>
      <w:r w:rsidRPr="00372727">
        <w:rPr>
          <w:rFonts w:asciiTheme="minorHAnsi" w:hAnsiTheme="minorHAnsi" w:cstheme="minorHAnsi"/>
          <w:sz w:val="22"/>
          <w:szCs w:val="22"/>
        </w:rPr>
        <w:t xml:space="preserve">Compare two numbers between 0 and 120 represented pictorially or with concrete objects using the terms </w:t>
      </w:r>
      <w:r w:rsidRPr="00372727">
        <w:rPr>
          <w:rFonts w:asciiTheme="minorHAnsi" w:hAnsiTheme="minorHAnsi" w:cstheme="minorHAnsi"/>
          <w:i/>
          <w:iCs/>
          <w:sz w:val="22"/>
          <w:szCs w:val="22"/>
        </w:rPr>
        <w:t>greater than</w:t>
      </w:r>
      <w:r w:rsidRPr="00372727">
        <w:rPr>
          <w:rFonts w:asciiTheme="minorHAnsi" w:hAnsiTheme="minorHAnsi" w:cstheme="minorHAnsi"/>
          <w:sz w:val="22"/>
          <w:szCs w:val="22"/>
        </w:rPr>
        <w:t xml:space="preserve">, </w:t>
      </w:r>
      <w:r w:rsidRPr="00372727">
        <w:rPr>
          <w:rFonts w:asciiTheme="minorHAnsi" w:hAnsiTheme="minorHAnsi" w:cstheme="minorHAnsi"/>
          <w:i/>
          <w:iCs/>
          <w:sz w:val="22"/>
          <w:szCs w:val="22"/>
        </w:rPr>
        <w:t>less than</w:t>
      </w:r>
      <w:r w:rsidRPr="00372727">
        <w:rPr>
          <w:rFonts w:asciiTheme="minorHAnsi" w:hAnsiTheme="minorHAnsi" w:cstheme="minorHAnsi"/>
          <w:sz w:val="22"/>
          <w:szCs w:val="22"/>
        </w:rPr>
        <w:t xml:space="preserve">, or </w:t>
      </w:r>
      <w:r w:rsidRPr="00372727">
        <w:rPr>
          <w:rFonts w:asciiTheme="minorHAnsi" w:hAnsiTheme="minorHAnsi" w:cstheme="minorHAnsi"/>
          <w:i/>
          <w:iCs/>
          <w:sz w:val="22"/>
          <w:szCs w:val="22"/>
        </w:rPr>
        <w:t>equal to</w:t>
      </w:r>
      <w:r w:rsidRPr="00372727">
        <w:rPr>
          <w:rFonts w:asciiTheme="minorHAnsi" w:hAnsiTheme="minorHAnsi" w:cstheme="minorHAnsi"/>
          <w:sz w:val="22"/>
          <w:szCs w:val="22"/>
        </w:rPr>
        <w:t>.</w:t>
      </w:r>
    </w:p>
    <w:p w14:paraId="78FEA113" w14:textId="77777777" w:rsidR="00372727" w:rsidRPr="00372727" w:rsidRDefault="00372727" w:rsidP="007B7077">
      <w:pPr>
        <w:pStyle w:val="NewLettering"/>
        <w:numPr>
          <w:ilvl w:val="0"/>
          <w:numId w:val="10"/>
        </w:numPr>
        <w:rPr>
          <w:rFonts w:asciiTheme="minorHAnsi" w:hAnsiTheme="minorHAnsi" w:cstheme="minorHAnsi"/>
          <w:sz w:val="22"/>
          <w:szCs w:val="22"/>
        </w:rPr>
      </w:pPr>
      <w:r w:rsidRPr="00372727">
        <w:rPr>
          <w:rFonts w:asciiTheme="minorHAnsi" w:hAnsiTheme="minorHAnsi" w:cstheme="minorHAnsi"/>
          <w:sz w:val="22"/>
          <w:szCs w:val="22"/>
        </w:rPr>
        <w:t>Order three sets, each set containing up to 120 objects, from least to greatest, and greatest to least.</w:t>
      </w:r>
    </w:p>
    <w:p w14:paraId="24EBF031" w14:textId="77777777" w:rsidR="00E536F6" w:rsidRPr="00A23AC4" w:rsidRDefault="00E536F6" w:rsidP="00E536F6">
      <w:pPr>
        <w:pStyle w:val="NewLettering"/>
      </w:pPr>
    </w:p>
    <w:tbl>
      <w:tblPr>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E536F6" w:rsidRPr="00722C85" w14:paraId="25D09FD5" w14:textId="77777777" w:rsidTr="00B950B7">
        <w:trPr>
          <w:trHeight w:val="415"/>
        </w:trPr>
        <w:tc>
          <w:tcPr>
            <w:tcW w:w="14310" w:type="dxa"/>
            <w:shd w:val="clear" w:color="auto" w:fill="BFBFBF" w:themeFill="background1" w:themeFillShade="BF"/>
            <w:vAlign w:val="center"/>
          </w:tcPr>
          <w:p w14:paraId="62F32B4A" w14:textId="77777777" w:rsidR="00E536F6" w:rsidRPr="00722C85" w:rsidRDefault="00E536F6" w:rsidP="00370866">
            <w:pPr>
              <w:pStyle w:val="Heading3"/>
              <w:rPr>
                <w:rFonts w:asciiTheme="minorHAnsi" w:hAnsiTheme="minorHAnsi" w:cstheme="minorHAnsi"/>
                <w:sz w:val="22"/>
                <w:szCs w:val="22"/>
              </w:rPr>
            </w:pPr>
            <w:r w:rsidRPr="00722C85">
              <w:rPr>
                <w:rFonts w:asciiTheme="minorHAnsi" w:hAnsiTheme="minorHAnsi" w:cstheme="minorHAnsi"/>
                <w:sz w:val="22"/>
                <w:szCs w:val="22"/>
              </w:rPr>
              <w:t>Understanding the Standard</w:t>
            </w:r>
          </w:p>
        </w:tc>
      </w:tr>
      <w:tr w:rsidR="00E536F6" w:rsidRPr="00722C85" w14:paraId="2621F425" w14:textId="77777777" w:rsidTr="00370866">
        <w:trPr>
          <w:trHeight w:val="299"/>
        </w:trPr>
        <w:tc>
          <w:tcPr>
            <w:tcW w:w="14310" w:type="dxa"/>
          </w:tcPr>
          <w:p w14:paraId="1ED6FE2D" w14:textId="77777777" w:rsidR="001A662B" w:rsidRPr="001A662B" w:rsidRDefault="001A662B" w:rsidP="001A662B">
            <w:pPr>
              <w:pStyle w:val="CFUSFormatting"/>
              <w:numPr>
                <w:ilvl w:val="0"/>
                <w:numId w:val="3"/>
              </w:numPr>
              <w:ind w:left="705"/>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 xml:space="preserve">Place value understanding is essential when representing, comparing, and ordering numbers. Hands-on experiences are essential to developing the ten-to-one place value understanding for the base 10 number system and to understanding the value of each digit in a two-digit number. </w:t>
            </w:r>
          </w:p>
          <w:p w14:paraId="38E1CED4"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Manipulatives that clearly illustrate the relationships among tens and ones as physically proportional are most appropriate for this grade (e.g., the tens piece is 10 times larger than the ones piece). Connecting cubes that students use to build rods of 10 serve as a valuable tool in the development of base 10 (ten-to-one) understanding. Ten-to-one trading activities with manipulatives on place value mats and base 10 blocks are more appropriate for students in Grade 2.</w:t>
            </w:r>
          </w:p>
          <w:p w14:paraId="49C8639F"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Recording the numeral when using physical and pictorial models leads to an understanding that the position of each digit in a numeral determines the quantity it represents.</w:t>
            </w:r>
          </w:p>
          <w:p w14:paraId="27A2A4FA"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 xml:space="preserve">Exploring ways to estimate the number of objects in a set, based on appearance (e.g., clustering, grouping, comparing), enhances the development of number sense. </w:t>
            </w:r>
          </w:p>
          <w:p w14:paraId="259FD8F9"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To estimate means to determine a number that is close to the exact amount without counting each individual object. When asking for a reasonable estimate of a number of objects in a set, teachers might ask, “</w:t>
            </w:r>
            <w:r w:rsidRPr="001A662B">
              <w:rPr>
                <w:rFonts w:asciiTheme="minorHAnsi" w:eastAsia="Times New Roman" w:hAnsiTheme="minorHAnsi" w:cstheme="minorHAnsi"/>
                <w:i/>
                <w:iCs/>
                <w:color w:val="000000" w:themeColor="text1"/>
                <w:sz w:val="22"/>
                <w:szCs w:val="22"/>
              </w:rPr>
              <w:t>About</w:t>
            </w:r>
            <w:r w:rsidRPr="001A662B">
              <w:rPr>
                <w:rFonts w:asciiTheme="minorHAnsi" w:eastAsia="Times New Roman" w:hAnsiTheme="minorHAnsi" w:cstheme="minorHAnsi"/>
                <w:color w:val="000000" w:themeColor="text1"/>
                <w:sz w:val="22"/>
                <w:szCs w:val="22"/>
              </w:rPr>
              <w:t xml:space="preserve"> how much?” or “</w:t>
            </w:r>
            <w:r w:rsidRPr="001A662B">
              <w:rPr>
                <w:rFonts w:asciiTheme="minorHAnsi" w:eastAsia="Times New Roman" w:hAnsiTheme="minorHAnsi" w:cstheme="minorHAnsi"/>
                <w:i/>
                <w:iCs/>
                <w:color w:val="000000" w:themeColor="text1"/>
                <w:sz w:val="22"/>
                <w:szCs w:val="22"/>
              </w:rPr>
              <w:t>About</w:t>
            </w:r>
            <w:r w:rsidRPr="001A662B">
              <w:rPr>
                <w:rFonts w:asciiTheme="minorHAnsi" w:eastAsia="Times New Roman" w:hAnsiTheme="minorHAnsi" w:cstheme="minorHAnsi"/>
                <w:color w:val="000000" w:themeColor="text1"/>
                <w:sz w:val="22"/>
                <w:szCs w:val="22"/>
              </w:rPr>
              <w:t xml:space="preserve"> how many?” or “Is this </w:t>
            </w:r>
            <w:r w:rsidRPr="001A662B">
              <w:rPr>
                <w:rFonts w:asciiTheme="minorHAnsi" w:eastAsia="Times New Roman" w:hAnsiTheme="minorHAnsi" w:cstheme="minorHAnsi"/>
                <w:i/>
                <w:iCs/>
                <w:color w:val="000000" w:themeColor="text1"/>
                <w:sz w:val="22"/>
                <w:szCs w:val="22"/>
              </w:rPr>
              <w:t>about</w:t>
            </w:r>
            <w:r w:rsidRPr="001A662B">
              <w:rPr>
                <w:rFonts w:asciiTheme="minorHAnsi" w:eastAsia="Times New Roman" w:hAnsiTheme="minorHAnsi" w:cstheme="minorHAnsi"/>
                <w:color w:val="000000" w:themeColor="text1"/>
                <w:sz w:val="22"/>
                <w:szCs w:val="22"/>
              </w:rPr>
              <w:t xml:space="preserve"> 10, 50, or 100?” </w:t>
            </w:r>
          </w:p>
          <w:p w14:paraId="00538D3F"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Opportunities to estimate a quantity, given a benchmark of 10 and/or 100 objects, enhance a student’s ability to estimate with greater accuracy. Examples could include Estimation Jars or Estimation Routines.</w:t>
            </w:r>
          </w:p>
          <w:p w14:paraId="205E53A0"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When creating concrete or pictorial representations of a number up to 120, manipulatives such as connecting cubes, ten frames, cups and beans, and bundles of straws can be used to represent tens and ones, and to name and write the number.</w:t>
            </w:r>
          </w:p>
          <w:p w14:paraId="5DBADB45"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lastRenderedPageBreak/>
              <w:t>After naming and creating models of two-digit numbers, students can use the representation to describe a number in terms of tens and ones and justify reasoning.</w:t>
            </w:r>
          </w:p>
          <w:p w14:paraId="6A988A21" w14:textId="77777777" w:rsid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 xml:space="preserve">Students are generally familiar with the concept of </w:t>
            </w:r>
            <w:r w:rsidRPr="001A662B">
              <w:rPr>
                <w:rFonts w:asciiTheme="minorHAnsi" w:eastAsia="Times New Roman" w:hAnsiTheme="minorHAnsi" w:cstheme="minorHAnsi"/>
                <w:i/>
                <w:iCs/>
                <w:color w:val="000000" w:themeColor="text1"/>
                <w:sz w:val="22"/>
                <w:szCs w:val="22"/>
              </w:rPr>
              <w:t xml:space="preserve">more </w:t>
            </w:r>
            <w:r w:rsidRPr="001A662B">
              <w:rPr>
                <w:rFonts w:asciiTheme="minorHAnsi" w:eastAsia="Times New Roman" w:hAnsiTheme="minorHAnsi" w:cstheme="minorHAnsi"/>
                <w:color w:val="000000" w:themeColor="text1"/>
                <w:sz w:val="22"/>
                <w:szCs w:val="22"/>
              </w:rPr>
              <w:t xml:space="preserve">and have less experience with the concept of </w:t>
            </w:r>
            <w:r w:rsidRPr="001A662B">
              <w:rPr>
                <w:rFonts w:asciiTheme="minorHAnsi" w:eastAsia="Times New Roman" w:hAnsiTheme="minorHAnsi" w:cstheme="minorHAnsi"/>
                <w:i/>
                <w:iCs/>
                <w:color w:val="000000" w:themeColor="text1"/>
                <w:sz w:val="22"/>
                <w:szCs w:val="22"/>
              </w:rPr>
              <w:t>less/fewer</w:t>
            </w:r>
            <w:r w:rsidRPr="001A662B">
              <w:rPr>
                <w:rFonts w:asciiTheme="minorHAnsi" w:eastAsia="Times New Roman" w:hAnsiTheme="minorHAnsi" w:cstheme="minorHAnsi"/>
                <w:color w:val="000000" w:themeColor="text1"/>
                <w:sz w:val="22"/>
                <w:szCs w:val="22"/>
              </w:rPr>
              <w:t>. It is important to use the terms together to build an understanding of their relationship. For example, when asking which group has more, follow by asking which group has fewer. Symbols for comparing (&lt; and &gt;) are not introduced until Grade 2.</w:t>
            </w:r>
          </w:p>
          <w:p w14:paraId="6A1AEDCE" w14:textId="18435820" w:rsidR="007F22D6"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 xml:space="preserve">Opportunities to order sets (each set containing up to 120 objects) from least to greatest and greatest to least can be concrete (e.g., collections of money, connecting cubes, </w:t>
            </w:r>
            <w:proofErr w:type="gramStart"/>
            <w:r w:rsidRPr="001A662B">
              <w:rPr>
                <w:rFonts w:asciiTheme="minorHAnsi" w:eastAsia="Times New Roman" w:hAnsiTheme="minorHAnsi" w:cstheme="minorHAnsi"/>
                <w:color w:val="000000" w:themeColor="text1"/>
                <w:sz w:val="22"/>
                <w:szCs w:val="22"/>
              </w:rPr>
              <w:t>cups</w:t>
            </w:r>
            <w:proofErr w:type="gramEnd"/>
            <w:r w:rsidRPr="001A662B">
              <w:rPr>
                <w:rFonts w:asciiTheme="minorHAnsi" w:eastAsia="Times New Roman" w:hAnsiTheme="minorHAnsi" w:cstheme="minorHAnsi"/>
                <w:color w:val="000000" w:themeColor="text1"/>
                <w:sz w:val="22"/>
                <w:szCs w:val="22"/>
              </w:rPr>
              <w:t xml:space="preserve"> and beans) or pictorial (e.g., ten frames, math racks).</w:t>
            </w:r>
          </w:p>
        </w:tc>
      </w:tr>
      <w:tr w:rsidR="00E536F6" w:rsidRPr="00722C85" w14:paraId="35C82C69" w14:textId="77777777" w:rsidTr="00B950B7">
        <w:trPr>
          <w:trHeight w:val="435"/>
        </w:trPr>
        <w:tc>
          <w:tcPr>
            <w:tcW w:w="14310" w:type="dxa"/>
            <w:shd w:val="clear" w:color="auto" w:fill="D9D9D9" w:themeFill="background1" w:themeFillShade="D9"/>
            <w:vAlign w:val="center"/>
          </w:tcPr>
          <w:p w14:paraId="7F9FF007" w14:textId="77777777" w:rsidR="00E536F6" w:rsidRPr="00722C85" w:rsidRDefault="00E536F6" w:rsidP="00370866">
            <w:pPr>
              <w:pStyle w:val="Heading3"/>
              <w:rPr>
                <w:rFonts w:asciiTheme="minorHAnsi" w:hAnsiTheme="minorHAnsi" w:cstheme="minorHAnsi"/>
                <w:sz w:val="22"/>
                <w:szCs w:val="22"/>
              </w:rPr>
            </w:pPr>
            <w:r w:rsidRPr="00722C85">
              <w:rPr>
                <w:rFonts w:asciiTheme="minorHAnsi" w:hAnsiTheme="minorHAnsi" w:cstheme="minorHAnsi"/>
                <w:sz w:val="22"/>
                <w:szCs w:val="22"/>
              </w:rPr>
              <w:lastRenderedPageBreak/>
              <w:t>Skills in Practice</w:t>
            </w:r>
          </w:p>
        </w:tc>
      </w:tr>
      <w:tr w:rsidR="00E536F6" w:rsidRPr="00722C85" w14:paraId="59B787DF" w14:textId="77777777" w:rsidTr="00370866">
        <w:trPr>
          <w:trHeight w:val="314"/>
        </w:trPr>
        <w:tc>
          <w:tcPr>
            <w:tcW w:w="14310" w:type="dxa"/>
            <w:shd w:val="clear" w:color="auto" w:fill="auto"/>
          </w:tcPr>
          <w:p w14:paraId="65D2C4A9" w14:textId="77777777" w:rsidR="00DF5B77" w:rsidRDefault="00DF5B77" w:rsidP="00DF5B77">
            <w:pPr>
              <w:rPr>
                <w:rFonts w:asciiTheme="minorHAnsi" w:eastAsia="Times New Roman" w:hAnsiTheme="minorHAnsi" w:cstheme="minorHAnsi"/>
                <w:sz w:val="22"/>
                <w:szCs w:val="22"/>
              </w:rPr>
            </w:pPr>
            <w:r w:rsidRPr="004E75DD">
              <w:rPr>
                <w:rFonts w:ascii="Calibri" w:eastAsia="Times New Roman" w:hAnsi="Calibri" w:cs="Calibri"/>
                <w:sz w:val="22"/>
                <w:szCs w:val="22"/>
              </w:rPr>
              <w:t xml:space="preserve">While the five process goals are expected to be embedded in each standard, the </w:t>
            </w:r>
            <w:r>
              <w:rPr>
                <w:rFonts w:ascii="Calibri" w:eastAsia="Times New Roman" w:hAnsi="Calibri" w:cs="Calibri"/>
                <w:sz w:val="22"/>
                <w:szCs w:val="22"/>
              </w:rPr>
              <w:t>S</w:t>
            </w:r>
            <w:r w:rsidRPr="004E75DD">
              <w:rPr>
                <w:rFonts w:ascii="Calibri" w:eastAsia="Times New Roman" w:hAnsi="Calibri" w:cs="Calibri"/>
                <w:sz w:val="22"/>
                <w:szCs w:val="22"/>
              </w:rPr>
              <w:t xml:space="preserve">kills in </w:t>
            </w:r>
            <w:r>
              <w:rPr>
                <w:rFonts w:ascii="Calibri" w:eastAsia="Times New Roman" w:hAnsi="Calibri" w:cs="Calibri"/>
                <w:sz w:val="22"/>
                <w:szCs w:val="22"/>
              </w:rPr>
              <w:t>P</w:t>
            </w:r>
            <w:r w:rsidRPr="004E75DD">
              <w:rPr>
                <w:rFonts w:ascii="Calibri" w:eastAsia="Times New Roman" w:hAnsi="Calibri" w:cs="Calibri"/>
                <w:sz w:val="22"/>
                <w:szCs w:val="22"/>
              </w:rPr>
              <w:t xml:space="preserve">ractice highlight the most prevalent process goals in relation to the content </w:t>
            </w:r>
            <w:r w:rsidRPr="004E75DD">
              <w:rPr>
                <w:rFonts w:asciiTheme="minorHAnsi" w:eastAsia="Times New Roman" w:hAnsiTheme="minorHAnsi" w:cstheme="minorHAnsi"/>
                <w:sz w:val="22"/>
                <w:szCs w:val="22"/>
              </w:rPr>
              <w:t>presented.</w:t>
            </w:r>
          </w:p>
          <w:p w14:paraId="7E7857AE" w14:textId="77777777" w:rsidR="00B46F93" w:rsidRPr="004E75DD" w:rsidRDefault="00B46F93" w:rsidP="00DF5B77">
            <w:pPr>
              <w:rPr>
                <w:rFonts w:asciiTheme="minorHAnsi" w:eastAsia="Times New Roman" w:hAnsiTheme="minorHAnsi" w:cstheme="minorHAnsi"/>
                <w:sz w:val="22"/>
                <w:szCs w:val="22"/>
              </w:rPr>
            </w:pPr>
          </w:p>
          <w:p w14:paraId="4D5E0A0A" w14:textId="2940D26D" w:rsidR="00E536F6" w:rsidRDefault="00E536F6" w:rsidP="00202101">
            <w:pPr>
              <w:rPr>
                <w:rFonts w:asciiTheme="minorHAnsi" w:hAnsiTheme="minorHAnsi" w:cstheme="minorHAnsi"/>
                <w:sz w:val="22"/>
                <w:szCs w:val="22"/>
              </w:rPr>
            </w:pPr>
            <w:r w:rsidRPr="00722C85">
              <w:rPr>
                <w:rFonts w:asciiTheme="minorHAnsi" w:hAnsiTheme="minorHAnsi" w:cstheme="minorHAnsi"/>
                <w:b/>
                <w:bCs/>
                <w:sz w:val="22"/>
                <w:szCs w:val="22"/>
              </w:rPr>
              <w:t>Mathematical Representations</w:t>
            </w:r>
            <w:r w:rsidR="00B46F93">
              <w:rPr>
                <w:rFonts w:asciiTheme="minorHAnsi" w:hAnsiTheme="minorHAnsi" w:cstheme="minorHAnsi"/>
                <w:b/>
                <w:bCs/>
                <w:sz w:val="22"/>
                <w:szCs w:val="22"/>
              </w:rPr>
              <w:t>:</w:t>
            </w:r>
            <w:r w:rsidR="00953BFB">
              <w:rPr>
                <w:rFonts w:asciiTheme="minorHAnsi" w:hAnsiTheme="minorHAnsi" w:cstheme="minorHAnsi"/>
                <w:b/>
                <w:bCs/>
                <w:sz w:val="22"/>
                <w:szCs w:val="22"/>
              </w:rPr>
              <w:t xml:space="preserve"> </w:t>
            </w:r>
            <w:r w:rsidR="00953BFB">
              <w:rPr>
                <w:rFonts w:asciiTheme="minorHAnsi" w:hAnsiTheme="minorHAnsi" w:cstheme="minorHAnsi"/>
                <w:sz w:val="22"/>
                <w:szCs w:val="22"/>
              </w:rPr>
              <w:t xml:space="preserve">When writing the numerals for numbers up to 120, several mistakes may be evident in students’ work. Students may reverse the digits in the number (e.g., writing 14 for 41 or writing 29 for 92). Students may be unable to accurately write numbers over 100 (e.g., writing 1004 for 104). Students need additional opportunities to connect the base-10 concepts with oral and written number names. It is helpful to use base-10 models when teaching number names and in helping students make connections to the written </w:t>
            </w:r>
            <w:r w:rsidR="00181D1F">
              <w:rPr>
                <w:rFonts w:asciiTheme="minorHAnsi" w:hAnsiTheme="minorHAnsi" w:cstheme="minorHAnsi"/>
                <w:sz w:val="22"/>
                <w:szCs w:val="22"/>
              </w:rPr>
              <w:t>numeral</w:t>
            </w:r>
            <w:r w:rsidR="00953BFB">
              <w:rPr>
                <w:rFonts w:asciiTheme="minorHAnsi" w:hAnsiTheme="minorHAnsi" w:cstheme="minorHAnsi"/>
                <w:sz w:val="22"/>
                <w:szCs w:val="22"/>
              </w:rPr>
              <w:t>.</w:t>
            </w:r>
            <w:r w:rsidR="00181D1F">
              <w:rPr>
                <w:rFonts w:asciiTheme="minorHAnsi" w:hAnsiTheme="minorHAnsi" w:cstheme="minorHAnsi"/>
                <w:sz w:val="22"/>
                <w:szCs w:val="22"/>
              </w:rPr>
              <w:t xml:space="preserve"> See example below.</w:t>
            </w:r>
            <w:r w:rsidR="00953BFB">
              <w:rPr>
                <w:rFonts w:asciiTheme="minorHAnsi" w:hAnsiTheme="minorHAnsi" w:cstheme="minorHAnsi"/>
                <w:sz w:val="22"/>
                <w:szCs w:val="22"/>
              </w:rPr>
              <w:t xml:space="preserve"> </w:t>
            </w:r>
          </w:p>
          <w:p w14:paraId="7DD2E43E" w14:textId="77777777" w:rsidR="00A62542" w:rsidRPr="00953BFB" w:rsidRDefault="00A62542" w:rsidP="00202101">
            <w:pPr>
              <w:rPr>
                <w:rFonts w:asciiTheme="minorHAnsi" w:hAnsiTheme="minorHAnsi" w:cstheme="minorHAnsi"/>
                <w:sz w:val="22"/>
                <w:szCs w:val="22"/>
              </w:rPr>
            </w:pPr>
          </w:p>
          <w:p w14:paraId="4116A7EB" w14:textId="3AFD9712" w:rsidR="00202101" w:rsidRDefault="00181D1F" w:rsidP="00181D1F">
            <w:pPr>
              <w:jc w:val="center"/>
              <w:rPr>
                <w:rFonts w:asciiTheme="minorHAnsi" w:hAnsiTheme="minorHAnsi" w:cstheme="minorHAnsi"/>
                <w:b/>
                <w:bCs/>
                <w:sz w:val="22"/>
                <w:szCs w:val="22"/>
              </w:rPr>
            </w:pPr>
            <w:r w:rsidRPr="00181D1F">
              <w:rPr>
                <w:rFonts w:asciiTheme="minorHAnsi" w:hAnsiTheme="minorHAnsi" w:cstheme="minorHAnsi"/>
                <w:b/>
                <w:bCs/>
                <w:noProof/>
                <w:sz w:val="22"/>
                <w:szCs w:val="22"/>
              </w:rPr>
              <w:drawing>
                <wp:inline distT="0" distB="0" distL="0" distR="0" wp14:anchorId="2D99662E" wp14:editId="0B4C146E">
                  <wp:extent cx="3005593" cy="1796325"/>
                  <wp:effectExtent l="0" t="0" r="4445" b="0"/>
                  <wp:docPr id="569146319" name="Picture 1" descr="Image. Place value chart showing 105. 1 hundred (flat), 0 tens, and 5 ones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146319" name="Picture 1" descr="Image. Place value chart showing 105. 1 hundred (flat), 0 tens, and 5 ones (units)."/>
                          <pic:cNvPicPr/>
                        </pic:nvPicPr>
                        <pic:blipFill>
                          <a:blip r:embed="rId20"/>
                          <a:stretch>
                            <a:fillRect/>
                          </a:stretch>
                        </pic:blipFill>
                        <pic:spPr>
                          <a:xfrm>
                            <a:off x="0" y="0"/>
                            <a:ext cx="3028318" cy="1809907"/>
                          </a:xfrm>
                          <a:prstGeom prst="rect">
                            <a:avLst/>
                          </a:prstGeom>
                        </pic:spPr>
                      </pic:pic>
                    </a:graphicData>
                  </a:graphic>
                </wp:inline>
              </w:drawing>
            </w:r>
          </w:p>
          <w:p w14:paraId="36A36F3B" w14:textId="77777777" w:rsidR="00181D1F" w:rsidRDefault="00181D1F" w:rsidP="00202101">
            <w:pPr>
              <w:rPr>
                <w:rFonts w:asciiTheme="minorHAnsi" w:hAnsiTheme="minorHAnsi" w:cstheme="minorHAnsi"/>
                <w:b/>
                <w:bCs/>
                <w:sz w:val="22"/>
                <w:szCs w:val="22"/>
              </w:rPr>
            </w:pPr>
          </w:p>
          <w:p w14:paraId="5CB653BE" w14:textId="6529C30E" w:rsidR="00202101" w:rsidRPr="00A602BF" w:rsidRDefault="00202101" w:rsidP="00202101">
            <w:pPr>
              <w:rPr>
                <w:rFonts w:asciiTheme="minorHAnsi" w:hAnsiTheme="minorHAnsi" w:cstheme="minorHAnsi"/>
                <w:sz w:val="22"/>
                <w:szCs w:val="22"/>
              </w:rPr>
            </w:pPr>
            <w:r>
              <w:rPr>
                <w:rFonts w:asciiTheme="minorHAnsi" w:hAnsiTheme="minorHAnsi" w:cstheme="minorHAnsi"/>
                <w:b/>
                <w:bCs/>
                <w:sz w:val="22"/>
                <w:szCs w:val="22"/>
              </w:rPr>
              <w:t>Mathematical Communication:</w:t>
            </w:r>
            <w:r w:rsidR="00A602BF">
              <w:rPr>
                <w:rFonts w:asciiTheme="minorHAnsi" w:hAnsiTheme="minorHAnsi" w:cstheme="minorHAnsi"/>
                <w:b/>
                <w:bCs/>
                <w:sz w:val="22"/>
                <w:szCs w:val="22"/>
              </w:rPr>
              <w:t xml:space="preserve"> </w:t>
            </w:r>
            <w:r w:rsidR="00A602BF">
              <w:rPr>
                <w:rFonts w:asciiTheme="minorHAnsi" w:hAnsiTheme="minorHAnsi" w:cstheme="minorHAnsi"/>
                <w:sz w:val="22"/>
                <w:szCs w:val="22"/>
              </w:rPr>
              <w:t>Students’ lack of experience with the vocabulary associated with comparing numbers may contribute to a lack of understanding comparing numbers. For example, students may be familiar with the term “more” but have less experience with the terms “greater” and “less.” Students who struggle to use the terms accurately would benefit from experiences that use the terms together and connect them to quantities, first with concrete objects, then building to numerals. The use of number paths and/or hundreds charts are helpful in comparing numbers in relation to one another.</w:t>
            </w:r>
          </w:p>
        </w:tc>
      </w:tr>
      <w:tr w:rsidR="00E536F6" w:rsidRPr="00722C85" w14:paraId="062DBDF4" w14:textId="77777777" w:rsidTr="00B950B7">
        <w:trPr>
          <w:trHeight w:val="435"/>
        </w:trPr>
        <w:tc>
          <w:tcPr>
            <w:tcW w:w="14310" w:type="dxa"/>
            <w:shd w:val="clear" w:color="auto" w:fill="F2F2F2" w:themeFill="background1" w:themeFillShade="F2"/>
            <w:vAlign w:val="center"/>
          </w:tcPr>
          <w:p w14:paraId="70E46CC5" w14:textId="29D3C2F3" w:rsidR="00E536F6" w:rsidRPr="00722C85" w:rsidRDefault="00D1591E" w:rsidP="00370866">
            <w:pPr>
              <w:pStyle w:val="Heading3"/>
              <w:ind w:left="0"/>
              <w:rPr>
                <w:rFonts w:asciiTheme="minorHAnsi" w:hAnsiTheme="minorHAnsi" w:cstheme="minorHAnsi"/>
                <w:sz w:val="22"/>
                <w:szCs w:val="22"/>
              </w:rPr>
            </w:pPr>
            <w:r>
              <w:rPr>
                <w:rFonts w:asciiTheme="minorHAnsi" w:hAnsiTheme="minorHAnsi" w:cstheme="minorHAnsi"/>
                <w:sz w:val="22"/>
                <w:szCs w:val="22"/>
              </w:rPr>
              <w:lastRenderedPageBreak/>
              <w:t>Concepts and</w:t>
            </w:r>
            <w:r w:rsidR="00E536F6" w:rsidRPr="00722C85">
              <w:rPr>
                <w:rFonts w:asciiTheme="minorHAnsi" w:hAnsiTheme="minorHAnsi" w:cstheme="minorHAnsi"/>
                <w:sz w:val="22"/>
                <w:szCs w:val="22"/>
              </w:rPr>
              <w:t xml:space="preserve"> Connections</w:t>
            </w:r>
          </w:p>
        </w:tc>
      </w:tr>
      <w:tr w:rsidR="00E536F6" w:rsidRPr="00722C85" w14:paraId="75DD6AA2" w14:textId="77777777" w:rsidTr="00370866">
        <w:trPr>
          <w:trHeight w:val="1970"/>
        </w:trPr>
        <w:tc>
          <w:tcPr>
            <w:tcW w:w="14310" w:type="dxa"/>
          </w:tcPr>
          <w:p w14:paraId="23DCDAD6" w14:textId="7FDE0996" w:rsidR="00E536F6" w:rsidRDefault="00D1591E" w:rsidP="00D1591E">
            <w:pPr>
              <w:spacing w:line="345" w:lineRule="atLeast"/>
              <w:rPr>
                <w:rFonts w:asciiTheme="minorHAnsi" w:eastAsia="Times New Roman" w:hAnsiTheme="minorHAnsi" w:cstheme="minorHAnsi"/>
                <w:b/>
                <w:bCs/>
                <w:color w:val="1F1F1F"/>
                <w:sz w:val="22"/>
                <w:szCs w:val="22"/>
              </w:rPr>
            </w:pPr>
            <w:r>
              <w:rPr>
                <w:rFonts w:asciiTheme="minorHAnsi" w:eastAsia="Times New Roman" w:hAnsiTheme="minorHAnsi" w:cstheme="minorHAnsi"/>
                <w:b/>
                <w:bCs/>
                <w:color w:val="1F1F1F"/>
                <w:sz w:val="22"/>
                <w:szCs w:val="22"/>
              </w:rPr>
              <w:t>Concepts</w:t>
            </w:r>
          </w:p>
          <w:p w14:paraId="672DFC17" w14:textId="77777777" w:rsidR="00906043" w:rsidRPr="006F1CF8" w:rsidRDefault="00906043" w:rsidP="00D1591E">
            <w:pPr>
              <w:spacing w:after="240"/>
              <w:rPr>
                <w:rFonts w:asciiTheme="minorHAnsi" w:eastAsia="Times New Roman" w:hAnsiTheme="minorHAnsi" w:cstheme="minorHAnsi"/>
                <w:b/>
                <w:bCs/>
                <w:color w:val="1F1F1F"/>
                <w:sz w:val="22"/>
                <w:szCs w:val="22"/>
              </w:rPr>
            </w:pPr>
            <w:r w:rsidRPr="006F1CF8">
              <w:rPr>
                <w:rFonts w:asciiTheme="minorHAnsi" w:hAnsiTheme="minorHAnsi" w:cstheme="minorHAnsi"/>
                <w:color w:val="1F1F1F"/>
                <w:sz w:val="22"/>
                <w:szCs w:val="22"/>
                <w:shd w:val="clear" w:color="auto" w:fill="FFFFFF"/>
              </w:rPr>
              <w:t>Flexibility with composing and decomposing base 10 numbers and understanding the structure to build relationships among numbers allows us to quantify, measure</w:t>
            </w:r>
            <w:r>
              <w:rPr>
                <w:rFonts w:asciiTheme="minorHAnsi" w:hAnsiTheme="minorHAnsi" w:cstheme="minorHAnsi"/>
                <w:color w:val="1F1F1F"/>
                <w:sz w:val="22"/>
                <w:szCs w:val="22"/>
                <w:shd w:val="clear" w:color="auto" w:fill="FFFFFF"/>
              </w:rPr>
              <w:t>,</w:t>
            </w:r>
            <w:r w:rsidRPr="006F1CF8">
              <w:rPr>
                <w:rFonts w:asciiTheme="minorHAnsi" w:hAnsiTheme="minorHAnsi" w:cstheme="minorHAnsi"/>
                <w:color w:val="1F1F1F"/>
                <w:sz w:val="22"/>
                <w:szCs w:val="22"/>
                <w:shd w:val="clear" w:color="auto" w:fill="FFFFFF"/>
              </w:rPr>
              <w:t xml:space="preserve"> and make decisions in life.</w:t>
            </w:r>
          </w:p>
          <w:p w14:paraId="7D9EF21A" w14:textId="69A18A59" w:rsidR="00E536F6" w:rsidRDefault="00E536F6" w:rsidP="00370866">
            <w:pPr>
              <w:rPr>
                <w:rFonts w:asciiTheme="minorHAnsi" w:hAnsiTheme="minorHAnsi" w:cstheme="minorHAnsi"/>
                <w:sz w:val="22"/>
                <w:szCs w:val="22"/>
              </w:rPr>
            </w:pPr>
            <w:r w:rsidRPr="00722C85">
              <w:rPr>
                <w:rFonts w:asciiTheme="minorHAnsi" w:hAnsiTheme="minorHAnsi" w:cstheme="minorHAnsi"/>
                <w:b/>
                <w:bCs/>
                <w:sz w:val="22"/>
                <w:szCs w:val="22"/>
              </w:rPr>
              <w:t>Connections</w:t>
            </w:r>
            <w:r w:rsidR="00D555A4">
              <w:rPr>
                <w:rFonts w:asciiTheme="minorHAnsi" w:hAnsiTheme="minorHAnsi" w:cstheme="minorHAnsi"/>
                <w:b/>
                <w:bCs/>
                <w:sz w:val="22"/>
                <w:szCs w:val="22"/>
              </w:rPr>
              <w:t xml:space="preserve">: </w:t>
            </w:r>
            <w:r w:rsidR="00D555A4">
              <w:rPr>
                <w:rFonts w:asciiTheme="minorHAnsi" w:hAnsiTheme="minorHAnsi" w:cstheme="minorHAnsi"/>
                <w:sz w:val="22"/>
                <w:szCs w:val="22"/>
              </w:rPr>
              <w:t>At this level, students deepen their understanding of two-digit numbers and begin to represent, compare, and order three-digit numbers</w:t>
            </w:r>
            <w:r w:rsidR="00B832B4">
              <w:rPr>
                <w:rFonts w:asciiTheme="minorHAnsi" w:hAnsiTheme="minorHAnsi" w:cstheme="minorHAnsi"/>
                <w:sz w:val="22"/>
                <w:szCs w:val="22"/>
              </w:rPr>
              <w:t xml:space="preserve">, </w:t>
            </w:r>
            <w:r w:rsidR="00D555A4">
              <w:rPr>
                <w:rFonts w:asciiTheme="minorHAnsi" w:hAnsiTheme="minorHAnsi" w:cstheme="minorHAnsi"/>
                <w:sz w:val="22"/>
                <w:szCs w:val="22"/>
              </w:rPr>
              <w:t>up to 120</w:t>
            </w:r>
            <w:r w:rsidR="00B832B4">
              <w:rPr>
                <w:rFonts w:asciiTheme="minorHAnsi" w:hAnsiTheme="minorHAnsi" w:cstheme="minorHAnsi"/>
                <w:sz w:val="22"/>
                <w:szCs w:val="22"/>
              </w:rPr>
              <w:t xml:space="preserve"> (1.NS.2)</w:t>
            </w:r>
            <w:r w:rsidR="00D555A4">
              <w:rPr>
                <w:rFonts w:asciiTheme="minorHAnsi" w:hAnsiTheme="minorHAnsi" w:cstheme="minorHAnsi"/>
                <w:sz w:val="22"/>
                <w:szCs w:val="22"/>
              </w:rPr>
              <w:t xml:space="preserve">. </w:t>
            </w:r>
            <w:r w:rsidR="00B832B4">
              <w:rPr>
                <w:rFonts w:asciiTheme="minorHAnsi" w:hAnsiTheme="minorHAnsi" w:cstheme="minorHAnsi"/>
                <w:sz w:val="22"/>
                <w:szCs w:val="22"/>
              </w:rPr>
              <w:t xml:space="preserve">This connects with students’ use of flexible counting strategies to determine and describe quantities up to 120 (1.NS.1). </w:t>
            </w:r>
            <w:r w:rsidR="00D555A4">
              <w:rPr>
                <w:rFonts w:asciiTheme="minorHAnsi" w:hAnsiTheme="minorHAnsi" w:cstheme="minorHAnsi"/>
                <w:sz w:val="22"/>
                <w:szCs w:val="22"/>
              </w:rPr>
              <w:t>In the previous year, kindergarten students had experiences identifying, representing, and comparing quantities up to 30</w:t>
            </w:r>
            <w:r w:rsidR="00B832B4">
              <w:rPr>
                <w:rFonts w:asciiTheme="minorHAnsi" w:hAnsiTheme="minorHAnsi" w:cstheme="minorHAnsi"/>
                <w:sz w:val="22"/>
                <w:szCs w:val="22"/>
              </w:rPr>
              <w:t xml:space="preserve"> (K.NS.2)</w:t>
            </w:r>
            <w:r w:rsidR="00D555A4">
              <w:rPr>
                <w:rFonts w:asciiTheme="minorHAnsi" w:hAnsiTheme="minorHAnsi" w:cstheme="minorHAnsi"/>
                <w:sz w:val="22"/>
                <w:szCs w:val="22"/>
              </w:rPr>
              <w:t>. This work will continue in Grade 2 as students demonstrate an understanding of the base 10 number system as they represent, compare, and order three-digit whole numbers</w:t>
            </w:r>
            <w:r w:rsidR="00B832B4">
              <w:rPr>
                <w:rFonts w:asciiTheme="minorHAnsi" w:hAnsiTheme="minorHAnsi" w:cstheme="minorHAnsi"/>
                <w:sz w:val="22"/>
                <w:szCs w:val="22"/>
              </w:rPr>
              <w:t xml:space="preserve"> (2.NS.2).</w:t>
            </w:r>
          </w:p>
          <w:p w14:paraId="5B301632" w14:textId="77777777" w:rsidR="00A62542" w:rsidRPr="00D555A4" w:rsidRDefault="00A62542" w:rsidP="00370866">
            <w:pPr>
              <w:rPr>
                <w:rFonts w:asciiTheme="minorHAnsi" w:hAnsiTheme="minorHAnsi" w:cstheme="minorHAnsi"/>
                <w:sz w:val="22"/>
                <w:szCs w:val="22"/>
              </w:rPr>
            </w:pPr>
          </w:p>
          <w:p w14:paraId="55BADBB6" w14:textId="77777777" w:rsidR="00E536F6" w:rsidRDefault="00E536F6" w:rsidP="007B7077">
            <w:pPr>
              <w:pStyle w:val="ListParagraph"/>
              <w:numPr>
                <w:ilvl w:val="0"/>
                <w:numId w:val="6"/>
              </w:numPr>
              <w:rPr>
                <w:rFonts w:asciiTheme="minorHAnsi" w:hAnsiTheme="minorHAnsi" w:cstheme="minorHAnsi"/>
                <w:sz w:val="22"/>
                <w:szCs w:val="22"/>
              </w:rPr>
            </w:pPr>
            <w:r w:rsidRPr="00722C85">
              <w:rPr>
                <w:rFonts w:asciiTheme="minorHAnsi" w:hAnsiTheme="minorHAnsi" w:cstheme="minorHAnsi"/>
                <w:i/>
                <w:iCs/>
                <w:sz w:val="22"/>
                <w:szCs w:val="22"/>
              </w:rPr>
              <w:t>Within the grade level/course</w:t>
            </w:r>
            <w:r w:rsidRPr="00722C85">
              <w:rPr>
                <w:rFonts w:asciiTheme="minorHAnsi" w:hAnsiTheme="minorHAnsi" w:cstheme="minorHAnsi"/>
                <w:sz w:val="22"/>
                <w:szCs w:val="22"/>
              </w:rPr>
              <w:t xml:space="preserve">: </w:t>
            </w:r>
          </w:p>
          <w:p w14:paraId="41A7FC99" w14:textId="2B216160" w:rsidR="00D555A4" w:rsidRPr="00D555A4" w:rsidRDefault="00D555A4" w:rsidP="00D555A4">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1.NS.1 – </w:t>
            </w:r>
            <w:r w:rsidRPr="00D555A4">
              <w:rPr>
                <w:rFonts w:asciiTheme="minorHAnsi" w:hAnsiTheme="minorHAnsi" w:cstheme="minorHAnsi"/>
                <w:sz w:val="22"/>
                <w:szCs w:val="22"/>
              </w:rPr>
              <w:t>The student will utilize flexible counting strategies to determine and describe quantities up to 120.</w:t>
            </w:r>
          </w:p>
          <w:p w14:paraId="5E2826AC" w14:textId="7BBCABF6" w:rsidR="00C0763C" w:rsidRDefault="00E536F6" w:rsidP="007B7077">
            <w:pPr>
              <w:pStyle w:val="ListParagraph"/>
              <w:numPr>
                <w:ilvl w:val="0"/>
                <w:numId w:val="6"/>
              </w:numPr>
              <w:rPr>
                <w:rFonts w:asciiTheme="minorHAnsi" w:hAnsiTheme="minorHAnsi" w:cstheme="minorHAnsi"/>
                <w:sz w:val="22"/>
                <w:szCs w:val="22"/>
              </w:rPr>
            </w:pPr>
            <w:r w:rsidRPr="00722C85">
              <w:rPr>
                <w:rFonts w:asciiTheme="minorHAnsi" w:hAnsiTheme="minorHAnsi" w:cstheme="minorHAnsi"/>
                <w:i/>
                <w:iCs/>
                <w:sz w:val="22"/>
                <w:szCs w:val="22"/>
              </w:rPr>
              <w:t>Vertical Progression</w:t>
            </w:r>
            <w:r w:rsidRPr="00722C85">
              <w:rPr>
                <w:rFonts w:asciiTheme="minorHAnsi" w:hAnsiTheme="minorHAnsi" w:cstheme="minorHAnsi"/>
                <w:sz w:val="22"/>
                <w:szCs w:val="22"/>
              </w:rPr>
              <w:t xml:space="preserve">: </w:t>
            </w:r>
          </w:p>
          <w:p w14:paraId="5FDE321E" w14:textId="759B0E24" w:rsidR="00D555A4" w:rsidRDefault="00D555A4" w:rsidP="00D555A4">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K.NS.2 – </w:t>
            </w:r>
            <w:r w:rsidRPr="00D555A4">
              <w:rPr>
                <w:rFonts w:asciiTheme="minorHAnsi" w:hAnsiTheme="minorHAnsi" w:cstheme="minorHAnsi"/>
                <w:sz w:val="22"/>
                <w:szCs w:val="22"/>
              </w:rPr>
              <w:t>The student will identify, represent, and compare quantities up to 30.</w:t>
            </w:r>
          </w:p>
          <w:p w14:paraId="6E2BA713" w14:textId="4DC4AD03" w:rsidR="00D555A4" w:rsidRPr="00D555A4" w:rsidRDefault="00D555A4" w:rsidP="00D555A4">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2.NS.2 - </w:t>
            </w:r>
            <w:r w:rsidRPr="00D555A4">
              <w:rPr>
                <w:rFonts w:asciiTheme="minorHAnsi" w:hAnsiTheme="minorHAnsi" w:cstheme="minorHAnsi"/>
                <w:sz w:val="22"/>
                <w:szCs w:val="22"/>
              </w:rPr>
              <w:t>The student will demonstrate an understanding of the ten-to-one relationships of the base 10 number system to represent, compare, and order whole numbers up to 999.</w:t>
            </w:r>
          </w:p>
          <w:p w14:paraId="78529301" w14:textId="77777777" w:rsidR="00E536F6" w:rsidRDefault="00E536F6" w:rsidP="000E5182">
            <w:pPr>
              <w:rPr>
                <w:rFonts w:asciiTheme="minorHAnsi" w:hAnsiTheme="minorHAnsi" w:cstheme="minorHAnsi"/>
                <w:i/>
                <w:iCs/>
                <w:sz w:val="22"/>
                <w:szCs w:val="22"/>
              </w:rPr>
            </w:pPr>
          </w:p>
          <w:p w14:paraId="15F1BC9C" w14:textId="7271C2D2" w:rsidR="000E5182" w:rsidRPr="000E5182" w:rsidRDefault="000E5182" w:rsidP="000E5182">
            <w:pPr>
              <w:rPr>
                <w:rFonts w:asciiTheme="minorHAnsi" w:hAnsiTheme="minorHAnsi" w:cstheme="minorHAnsi"/>
                <w:i/>
                <w:iCs/>
                <w:sz w:val="22"/>
                <w:szCs w:val="22"/>
              </w:rPr>
            </w:pPr>
            <w:r w:rsidRPr="00770A58">
              <w:rPr>
                <w:rFonts w:asciiTheme="minorHAnsi" w:hAnsiTheme="minorHAnsi" w:cstheme="minorHAnsi"/>
                <w:b/>
                <w:bCs/>
                <w:sz w:val="22"/>
                <w:szCs w:val="22"/>
              </w:rPr>
              <w:t>Across Content Areas:</w:t>
            </w:r>
            <w:r>
              <w:rPr>
                <w:rFonts w:asciiTheme="minorHAnsi" w:hAnsiTheme="minorHAnsi" w:cstheme="minorHAnsi"/>
                <w:sz w:val="22"/>
                <w:szCs w:val="22"/>
              </w:rPr>
              <w:t xml:space="preserve"> </w:t>
            </w:r>
            <w:r w:rsidRPr="00A71112">
              <w:rPr>
                <w:rFonts w:asciiTheme="minorHAnsi" w:hAnsiTheme="minorHAnsi" w:cstheme="minorHAnsi"/>
                <w:sz w:val="22"/>
                <w:szCs w:val="22"/>
              </w:rPr>
              <w:t xml:space="preserve">Reference </w:t>
            </w:r>
            <w:r>
              <w:rPr>
                <w:rFonts w:asciiTheme="minorHAnsi" w:hAnsiTheme="minorHAnsi" w:cstheme="minorHAnsi"/>
                <w:sz w:val="22"/>
                <w:szCs w:val="22"/>
              </w:rPr>
              <w:t>1</w:t>
            </w:r>
            <w:r w:rsidRPr="00A71112">
              <w:rPr>
                <w:rFonts w:asciiTheme="minorHAnsi" w:hAnsiTheme="minorHAnsi" w:cstheme="minorHAnsi"/>
                <w:sz w:val="22"/>
                <w:szCs w:val="22"/>
              </w:rPr>
              <w:t>.NS.1.</w:t>
            </w:r>
          </w:p>
        </w:tc>
      </w:tr>
      <w:tr w:rsidR="00C0763C" w:rsidRPr="00722C85" w14:paraId="1001B32A" w14:textId="77777777" w:rsidTr="0056752F">
        <w:trPr>
          <w:trHeight w:val="530"/>
        </w:trPr>
        <w:tc>
          <w:tcPr>
            <w:tcW w:w="14310" w:type="dxa"/>
            <w:vAlign w:val="center"/>
          </w:tcPr>
          <w:p w14:paraId="5AF6D3AE" w14:textId="77777777" w:rsidR="00C0763C" w:rsidRDefault="00C0763C" w:rsidP="00370866">
            <w:pPr>
              <w:pStyle w:val="Bullet1"/>
              <w:numPr>
                <w:ilvl w:val="0"/>
                <w:numId w:val="0"/>
              </w:numPr>
              <w:spacing w:before="0"/>
              <w:ind w:left="360" w:hanging="360"/>
              <w:rPr>
                <w:rFonts w:asciiTheme="minorHAnsi" w:hAnsiTheme="minorHAnsi" w:cstheme="minorHAnsi"/>
                <w:sz w:val="22"/>
                <w:szCs w:val="22"/>
                <w:u w:val="single"/>
              </w:rPr>
            </w:pPr>
            <w:r w:rsidRPr="002205A8">
              <w:rPr>
                <w:rFonts w:asciiTheme="minorHAnsi" w:hAnsiTheme="minorHAnsi" w:cstheme="minorHAnsi"/>
                <w:sz w:val="22"/>
                <w:szCs w:val="22"/>
                <w:u w:val="single"/>
              </w:rPr>
              <w:t>Textbooks and HQIM for Consideration</w:t>
            </w:r>
          </w:p>
          <w:p w14:paraId="4C175ABD" w14:textId="77777777" w:rsidR="00C42AD7" w:rsidRDefault="00C42AD7" w:rsidP="00C42AD7">
            <w:pPr>
              <w:pStyle w:val="Bullet1"/>
              <w:numPr>
                <w:ilvl w:val="0"/>
                <w:numId w:val="31"/>
              </w:numPr>
              <w:spacing w:before="0"/>
              <w:rPr>
                <w:rStyle w:val="ui-provider"/>
              </w:rPr>
            </w:pPr>
            <w:r>
              <w:rPr>
                <w:rFonts w:asciiTheme="minorHAnsi" w:hAnsiTheme="minorHAnsi" w:cstheme="minorHAnsi"/>
                <w:sz w:val="22"/>
                <w:szCs w:val="22"/>
              </w:rPr>
              <w:t>A list of approved textbooks and instructional materials will be posted on the VDOE website.</w:t>
            </w:r>
          </w:p>
          <w:p w14:paraId="6BB16878" w14:textId="77777777" w:rsidR="00C0763C" w:rsidRPr="00722C85" w:rsidRDefault="00C0763C" w:rsidP="00C0763C">
            <w:pPr>
              <w:pStyle w:val="Bullet1"/>
              <w:numPr>
                <w:ilvl w:val="0"/>
                <w:numId w:val="0"/>
              </w:numPr>
              <w:spacing w:before="0"/>
              <w:ind w:left="360" w:hanging="360"/>
              <w:rPr>
                <w:rFonts w:asciiTheme="minorHAnsi" w:hAnsiTheme="minorHAnsi" w:cstheme="minorHAnsi"/>
                <w:b/>
                <w:bCs/>
                <w:sz w:val="22"/>
                <w:szCs w:val="22"/>
              </w:rPr>
            </w:pPr>
          </w:p>
        </w:tc>
      </w:tr>
    </w:tbl>
    <w:p w14:paraId="07B87F0F" w14:textId="77777777" w:rsidR="00906043" w:rsidRDefault="00906043" w:rsidP="00372727">
      <w:pPr>
        <w:pStyle w:val="SOLStandardhang57"/>
      </w:pPr>
    </w:p>
    <w:p w14:paraId="2CA21F5A" w14:textId="77777777" w:rsidR="00906043" w:rsidRDefault="00906043">
      <w:pPr>
        <w:spacing w:after="160" w:line="259" w:lineRule="auto"/>
        <w:rPr>
          <w:rFonts w:eastAsia="Calibri"/>
          <w:b/>
          <w:color w:val="202020"/>
          <w:szCs w:val="24"/>
        </w:rPr>
      </w:pPr>
      <w:r>
        <w:br w:type="page"/>
      </w:r>
    </w:p>
    <w:p w14:paraId="44DBE646" w14:textId="4BEF0BBD" w:rsidR="00372727" w:rsidRPr="00D555A4" w:rsidRDefault="00372727" w:rsidP="00372727">
      <w:pPr>
        <w:pStyle w:val="SOLStandardhang57"/>
        <w:rPr>
          <w:rFonts w:asciiTheme="minorHAnsi" w:hAnsiTheme="minorHAnsi" w:cstheme="minorHAnsi"/>
          <w:sz w:val="22"/>
          <w:szCs w:val="22"/>
        </w:rPr>
      </w:pPr>
      <w:r w:rsidRPr="00D555A4">
        <w:rPr>
          <w:rFonts w:asciiTheme="minorHAnsi" w:hAnsiTheme="minorHAnsi" w:cstheme="minorHAnsi"/>
          <w:sz w:val="22"/>
          <w:szCs w:val="22"/>
        </w:rPr>
        <w:lastRenderedPageBreak/>
        <w:t>1.NS.3  The student will use mathematical reasoning and justification to solve contextual problems that involve partitioning models into two and four equal-sized parts.</w:t>
      </w:r>
    </w:p>
    <w:p w14:paraId="431DDAC7" w14:textId="77777777" w:rsidR="00372727" w:rsidRPr="00D555A4" w:rsidRDefault="00372727" w:rsidP="00372727">
      <w:pPr>
        <w:pStyle w:val="SOLTSWBAT"/>
        <w:rPr>
          <w:rFonts w:asciiTheme="minorHAnsi" w:hAnsiTheme="minorHAnsi" w:cstheme="minorHAnsi"/>
          <w:b/>
          <w:bCs/>
          <w:sz w:val="22"/>
          <w:szCs w:val="22"/>
        </w:rPr>
      </w:pPr>
      <w:r w:rsidRPr="00D555A4">
        <w:rPr>
          <w:rFonts w:asciiTheme="minorHAnsi" w:hAnsiTheme="minorHAnsi" w:cstheme="minorHAnsi"/>
          <w:sz w:val="22"/>
          <w:szCs w:val="22"/>
        </w:rPr>
        <w:t>Students will demonstrate the following Knowledge and Skills:</w:t>
      </w:r>
    </w:p>
    <w:p w14:paraId="6B5EEBD7" w14:textId="77777777" w:rsidR="00372727" w:rsidRPr="00D555A4" w:rsidRDefault="00372727" w:rsidP="007B7077">
      <w:pPr>
        <w:pStyle w:val="NewLettering"/>
        <w:numPr>
          <w:ilvl w:val="0"/>
          <w:numId w:val="11"/>
        </w:numPr>
        <w:rPr>
          <w:rFonts w:asciiTheme="minorHAnsi" w:hAnsiTheme="minorHAnsi" w:cstheme="minorHAnsi"/>
          <w:sz w:val="22"/>
          <w:szCs w:val="22"/>
        </w:rPr>
      </w:pPr>
      <w:r w:rsidRPr="00D555A4">
        <w:rPr>
          <w:rFonts w:asciiTheme="minorHAnsi" w:hAnsiTheme="minorHAnsi" w:cstheme="minorHAnsi"/>
          <w:sz w:val="22"/>
          <w:szCs w:val="22"/>
        </w:rPr>
        <w:t>Represent equal shares of a whole with two or four sharers, when given a contextual problem.</w:t>
      </w:r>
    </w:p>
    <w:p w14:paraId="338A985C" w14:textId="77777777" w:rsidR="00372727" w:rsidRPr="00D555A4" w:rsidRDefault="00372727" w:rsidP="007B7077">
      <w:pPr>
        <w:pStyle w:val="NewLettering"/>
        <w:numPr>
          <w:ilvl w:val="0"/>
          <w:numId w:val="11"/>
        </w:numPr>
        <w:rPr>
          <w:rFonts w:asciiTheme="minorHAnsi" w:hAnsiTheme="minorHAnsi" w:cstheme="minorHAnsi"/>
          <w:sz w:val="22"/>
          <w:szCs w:val="22"/>
        </w:rPr>
      </w:pPr>
      <w:r w:rsidRPr="00D555A4">
        <w:rPr>
          <w:rFonts w:asciiTheme="minorHAnsi" w:hAnsiTheme="minorHAnsi" w:cstheme="minorHAnsi"/>
          <w:sz w:val="22"/>
          <w:szCs w:val="22"/>
        </w:rPr>
        <w:t>Represent and name halves and fourths of a whole, using a region/area model (e.g., pie pieces, pattern blocks, paper folding, drawings) and a set model (e.g., eggs, marbles, counters) limited to two or four items.</w:t>
      </w:r>
    </w:p>
    <w:p w14:paraId="791A5D7D" w14:textId="7E4626A1" w:rsidR="00372727" w:rsidRPr="00D555A4" w:rsidRDefault="00372727" w:rsidP="007B7077">
      <w:pPr>
        <w:pStyle w:val="NewLettering"/>
        <w:numPr>
          <w:ilvl w:val="0"/>
          <w:numId w:val="11"/>
        </w:numPr>
        <w:rPr>
          <w:rFonts w:asciiTheme="minorHAnsi" w:hAnsiTheme="minorHAnsi" w:cstheme="minorHAnsi"/>
          <w:sz w:val="22"/>
          <w:szCs w:val="22"/>
        </w:rPr>
      </w:pPr>
      <w:r w:rsidRPr="00D555A4">
        <w:rPr>
          <w:rFonts w:asciiTheme="minorHAnsi" w:hAnsiTheme="minorHAnsi" w:cstheme="minorHAnsi"/>
          <w:sz w:val="22"/>
          <w:szCs w:val="22"/>
        </w:rPr>
        <w:t>Describe and justify how shares are equal pieces or equal parts of the whole (limited to halves, fourths) when given a contextual problem.</w:t>
      </w:r>
    </w:p>
    <w:p w14:paraId="4568B852" w14:textId="77777777" w:rsidR="00372727" w:rsidRDefault="00372727" w:rsidP="00372727">
      <w:pPr>
        <w:pStyle w:val="NewLettering"/>
      </w:pPr>
    </w:p>
    <w:tbl>
      <w:tblPr>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372727" w:rsidRPr="00722C85" w14:paraId="322F1DE8" w14:textId="77777777" w:rsidTr="0086537C">
        <w:trPr>
          <w:trHeight w:val="415"/>
        </w:trPr>
        <w:tc>
          <w:tcPr>
            <w:tcW w:w="14310" w:type="dxa"/>
            <w:shd w:val="clear" w:color="auto" w:fill="BFBFBF" w:themeFill="background1" w:themeFillShade="BF"/>
            <w:vAlign w:val="center"/>
          </w:tcPr>
          <w:p w14:paraId="009368FB" w14:textId="77777777" w:rsidR="00372727" w:rsidRPr="00722C85" w:rsidRDefault="00372727" w:rsidP="0086537C">
            <w:pPr>
              <w:pStyle w:val="Heading3"/>
              <w:rPr>
                <w:rFonts w:asciiTheme="minorHAnsi" w:hAnsiTheme="minorHAnsi" w:cstheme="minorHAnsi"/>
                <w:sz w:val="22"/>
                <w:szCs w:val="22"/>
              </w:rPr>
            </w:pPr>
            <w:r w:rsidRPr="00722C85">
              <w:rPr>
                <w:rFonts w:asciiTheme="minorHAnsi" w:hAnsiTheme="minorHAnsi" w:cstheme="minorHAnsi"/>
                <w:sz w:val="22"/>
                <w:szCs w:val="22"/>
              </w:rPr>
              <w:t>Understanding the Standard</w:t>
            </w:r>
          </w:p>
        </w:tc>
      </w:tr>
      <w:tr w:rsidR="00372727" w:rsidRPr="00722C85" w14:paraId="5C5BAE69" w14:textId="77777777" w:rsidTr="0086537C">
        <w:trPr>
          <w:trHeight w:val="299"/>
        </w:trPr>
        <w:tc>
          <w:tcPr>
            <w:tcW w:w="14310" w:type="dxa"/>
          </w:tcPr>
          <w:p w14:paraId="722C9112" w14:textId="77777777" w:rsidR="001A662B" w:rsidRPr="00F876B5" w:rsidRDefault="001A662B" w:rsidP="001A662B">
            <w:pPr>
              <w:pStyle w:val="CFUSFormatting"/>
              <w:numPr>
                <w:ilvl w:val="0"/>
                <w:numId w:val="3"/>
              </w:numPr>
              <w:ind w:left="705"/>
              <w:rPr>
                <w:rFonts w:asciiTheme="minorHAnsi" w:eastAsia="Times New Roman" w:hAnsiTheme="minorHAnsi" w:cstheme="minorHAnsi"/>
                <w:color w:val="000000" w:themeColor="text1"/>
                <w:sz w:val="22"/>
                <w:szCs w:val="22"/>
              </w:rPr>
            </w:pPr>
            <w:r w:rsidRPr="00F876B5">
              <w:rPr>
                <w:rFonts w:asciiTheme="minorHAnsi" w:eastAsia="Times New Roman" w:hAnsiTheme="minorHAnsi" w:cstheme="minorHAnsi"/>
                <w:color w:val="000000" w:themeColor="text1"/>
                <w:sz w:val="22"/>
                <w:szCs w:val="22"/>
              </w:rPr>
              <w:t>Practical situations with fractions should involve real-life problems in which students themselves determine how to subdivide a whole into equal parts, test those parts to be sure they are equal, and use those parts to re-create the whole.</w:t>
            </w:r>
          </w:p>
          <w:p w14:paraId="32C656FA" w14:textId="77777777" w:rsidR="001A662B" w:rsidRPr="00F876B5"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F876B5">
              <w:rPr>
                <w:rFonts w:asciiTheme="minorHAnsi" w:eastAsia="Times New Roman" w:hAnsiTheme="minorHAnsi" w:cstheme="minorHAnsi"/>
                <w:color w:val="000000" w:themeColor="text1"/>
                <w:sz w:val="22"/>
                <w:szCs w:val="22"/>
              </w:rPr>
              <w:t xml:space="preserve">When working with fractions, the whole must be defined. </w:t>
            </w:r>
          </w:p>
          <w:p w14:paraId="7E037CF9" w14:textId="77777777" w:rsidR="001A662B" w:rsidRPr="00F876B5"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F876B5">
              <w:rPr>
                <w:rFonts w:asciiTheme="minorHAnsi" w:eastAsia="Times New Roman" w:hAnsiTheme="minorHAnsi" w:cstheme="minorHAnsi"/>
                <w:color w:val="000000" w:themeColor="text1"/>
                <w:sz w:val="22"/>
                <w:szCs w:val="22"/>
              </w:rPr>
              <w:t>Fractions can have different meanings: part-whole, division, measurement, ratio, and operator. The focus in Grade 1 is to develop the idea of equal sharing (division) and part-whole relationships. Fraction notation will be introduced in Grade 2.</w:t>
            </w:r>
          </w:p>
          <w:p w14:paraId="66DE5996" w14:textId="77777777" w:rsidR="001A662B" w:rsidRPr="00F876B5"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F876B5">
              <w:rPr>
                <w:rFonts w:asciiTheme="minorHAnsi" w:eastAsia="Times New Roman" w:hAnsiTheme="minorHAnsi" w:cstheme="minorHAnsi"/>
                <w:color w:val="000000" w:themeColor="text1"/>
                <w:sz w:val="22"/>
                <w:szCs w:val="22"/>
              </w:rPr>
              <w:t>An equal sharing problem is an idea that young children understand intuitively because of their experiences sharing objects with siblings, friends, etc. Consider the following examples:</w:t>
            </w:r>
          </w:p>
          <w:p w14:paraId="7B1FB684" w14:textId="77777777" w:rsidR="001A662B" w:rsidRPr="00F876B5" w:rsidRDefault="001A662B" w:rsidP="001A662B">
            <w:pPr>
              <w:pStyle w:val="ListParagraph"/>
              <w:numPr>
                <w:ilvl w:val="1"/>
                <w:numId w:val="3"/>
              </w:numPr>
              <w:pBdr>
                <w:top w:val="nil"/>
                <w:left w:val="nil"/>
                <w:bottom w:val="nil"/>
                <w:right w:val="nil"/>
                <w:between w:val="nil"/>
              </w:pBdr>
              <w:rPr>
                <w:rFonts w:asciiTheme="minorHAnsi" w:hAnsiTheme="minorHAnsi" w:cstheme="minorHAnsi"/>
                <w:color w:val="000000" w:themeColor="text1"/>
                <w:sz w:val="22"/>
                <w:szCs w:val="22"/>
              </w:rPr>
            </w:pPr>
            <w:r w:rsidRPr="00F876B5">
              <w:rPr>
                <w:rFonts w:asciiTheme="minorHAnsi" w:eastAsia="Times New Roman" w:hAnsiTheme="minorHAnsi" w:cstheme="minorHAnsi"/>
                <w:color w:val="000000" w:themeColor="text1"/>
                <w:sz w:val="22"/>
                <w:szCs w:val="22"/>
              </w:rPr>
              <w:t xml:space="preserve">two children sharing four </w:t>
            </w:r>
            <w:proofErr w:type="gramStart"/>
            <w:r w:rsidRPr="00F876B5">
              <w:rPr>
                <w:rFonts w:asciiTheme="minorHAnsi" w:eastAsia="Times New Roman" w:hAnsiTheme="minorHAnsi" w:cstheme="minorHAnsi"/>
                <w:color w:val="000000" w:themeColor="text1"/>
                <w:sz w:val="22"/>
                <w:szCs w:val="22"/>
              </w:rPr>
              <w:t>sandwiches</w:t>
            </w:r>
            <w:proofErr w:type="gramEnd"/>
            <w:r w:rsidRPr="00F876B5">
              <w:rPr>
                <w:rFonts w:asciiTheme="minorHAnsi" w:eastAsia="Times New Roman" w:hAnsiTheme="minorHAnsi" w:cstheme="minorHAnsi"/>
                <w:color w:val="000000" w:themeColor="text1"/>
                <w:sz w:val="22"/>
                <w:szCs w:val="22"/>
              </w:rPr>
              <w:t xml:space="preserve"> </w:t>
            </w:r>
          </w:p>
          <w:p w14:paraId="0AA9DCCB" w14:textId="77777777" w:rsidR="001A662B" w:rsidRPr="00F876B5" w:rsidRDefault="001A662B" w:rsidP="001A662B">
            <w:pPr>
              <w:pStyle w:val="CFUSSubFormatting"/>
              <w:numPr>
                <w:ilvl w:val="1"/>
                <w:numId w:val="3"/>
              </w:numPr>
              <w:rPr>
                <w:rFonts w:asciiTheme="minorHAnsi" w:eastAsia="Times New Roman" w:hAnsiTheme="minorHAnsi" w:cstheme="minorHAnsi"/>
                <w:color w:val="000000" w:themeColor="text1"/>
                <w:sz w:val="22"/>
                <w:szCs w:val="22"/>
              </w:rPr>
            </w:pPr>
            <w:r w:rsidRPr="00F876B5">
              <w:rPr>
                <w:rFonts w:asciiTheme="minorHAnsi" w:eastAsia="Times New Roman" w:hAnsiTheme="minorHAnsi" w:cstheme="minorHAnsi"/>
                <w:color w:val="000000" w:themeColor="text1"/>
                <w:sz w:val="22"/>
                <w:szCs w:val="22"/>
              </w:rPr>
              <w:t xml:space="preserve">two children sharing one </w:t>
            </w:r>
            <w:proofErr w:type="gramStart"/>
            <w:r w:rsidRPr="00F876B5">
              <w:rPr>
                <w:rFonts w:asciiTheme="minorHAnsi" w:eastAsia="Times New Roman" w:hAnsiTheme="minorHAnsi" w:cstheme="minorHAnsi"/>
                <w:color w:val="000000" w:themeColor="text1"/>
                <w:sz w:val="22"/>
                <w:szCs w:val="22"/>
              </w:rPr>
              <w:t>sandwich</w:t>
            </w:r>
            <w:proofErr w:type="gramEnd"/>
          </w:p>
          <w:p w14:paraId="31880E85" w14:textId="77777777" w:rsidR="001A662B" w:rsidRPr="00F876B5" w:rsidRDefault="001A662B" w:rsidP="001A662B">
            <w:pPr>
              <w:pStyle w:val="CFUSSubFormatting"/>
              <w:numPr>
                <w:ilvl w:val="1"/>
                <w:numId w:val="3"/>
              </w:numPr>
              <w:rPr>
                <w:rFonts w:asciiTheme="minorHAnsi" w:eastAsia="Times New Roman" w:hAnsiTheme="minorHAnsi" w:cstheme="minorHAnsi"/>
                <w:color w:val="000000" w:themeColor="text1"/>
                <w:sz w:val="22"/>
                <w:szCs w:val="22"/>
              </w:rPr>
            </w:pPr>
            <w:r w:rsidRPr="00F876B5">
              <w:rPr>
                <w:rFonts w:asciiTheme="minorHAnsi" w:eastAsia="Times New Roman" w:hAnsiTheme="minorHAnsi" w:cstheme="minorHAnsi"/>
                <w:color w:val="000000" w:themeColor="text1"/>
                <w:sz w:val="22"/>
                <w:szCs w:val="22"/>
              </w:rPr>
              <w:t xml:space="preserve">four children sharing one piece of </w:t>
            </w:r>
            <w:proofErr w:type="gramStart"/>
            <w:r w:rsidRPr="00F876B5">
              <w:rPr>
                <w:rFonts w:asciiTheme="minorHAnsi" w:eastAsia="Times New Roman" w:hAnsiTheme="minorHAnsi" w:cstheme="minorHAnsi"/>
                <w:color w:val="000000" w:themeColor="text1"/>
                <w:sz w:val="22"/>
                <w:szCs w:val="22"/>
              </w:rPr>
              <w:t>paper</w:t>
            </w:r>
            <w:proofErr w:type="gramEnd"/>
          </w:p>
          <w:p w14:paraId="4BA1D5B0" w14:textId="77777777" w:rsidR="001A662B" w:rsidRPr="00F876B5" w:rsidRDefault="001A662B" w:rsidP="001A662B">
            <w:pPr>
              <w:pStyle w:val="CFUSSubFormatting"/>
              <w:numPr>
                <w:ilvl w:val="1"/>
                <w:numId w:val="3"/>
              </w:numPr>
              <w:rPr>
                <w:rFonts w:asciiTheme="minorHAnsi" w:eastAsia="Times New Roman" w:hAnsiTheme="minorHAnsi" w:cstheme="minorHAnsi"/>
                <w:color w:val="000000" w:themeColor="text1"/>
                <w:sz w:val="22"/>
                <w:szCs w:val="22"/>
              </w:rPr>
            </w:pPr>
            <w:r w:rsidRPr="00F876B5">
              <w:rPr>
                <w:rFonts w:asciiTheme="minorHAnsi" w:eastAsia="Times New Roman" w:hAnsiTheme="minorHAnsi" w:cstheme="minorHAnsi"/>
                <w:color w:val="000000" w:themeColor="text1"/>
                <w:sz w:val="22"/>
                <w:szCs w:val="22"/>
              </w:rPr>
              <w:t>four children sharing two brownies (see image below)</w:t>
            </w:r>
          </w:p>
          <w:p w14:paraId="1A8FA4D2" w14:textId="77777777" w:rsidR="001A662B" w:rsidRPr="00F876B5" w:rsidRDefault="001A662B" w:rsidP="001A662B">
            <w:pPr>
              <w:pStyle w:val="CFUSSubFormatting"/>
              <w:numPr>
                <w:ilvl w:val="0"/>
                <w:numId w:val="0"/>
              </w:numPr>
              <w:ind w:left="1440"/>
              <w:rPr>
                <w:rFonts w:asciiTheme="minorHAnsi" w:hAnsiTheme="minorHAnsi" w:cstheme="minorHAnsi"/>
                <w:sz w:val="22"/>
                <w:szCs w:val="22"/>
              </w:rPr>
            </w:pPr>
            <w:r w:rsidRPr="00F876B5">
              <w:rPr>
                <w:rFonts w:asciiTheme="minorHAnsi" w:hAnsiTheme="minorHAnsi" w:cstheme="minorHAnsi"/>
                <w:noProof/>
                <w:sz w:val="22"/>
                <w:szCs w:val="22"/>
              </w:rPr>
              <w:drawing>
                <wp:inline distT="0" distB="0" distL="0" distR="0" wp14:anchorId="652FCC6D" wp14:editId="75C24C7C">
                  <wp:extent cx="1400175" cy="619125"/>
                  <wp:effectExtent l="0" t="0" r="0" b="0"/>
                  <wp:docPr id="1313628977" name="Picture 1313628977" descr="two brownies divided by four childre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628977" name="Picture 1313628977" descr="two brownies divided by four children graphic"/>
                          <pic:cNvPicPr/>
                        </pic:nvPicPr>
                        <pic:blipFill>
                          <a:blip r:embed="rId21">
                            <a:extLst>
                              <a:ext uri="{28A0092B-C50C-407E-A947-70E740481C1C}">
                                <a14:useLocalDpi xmlns:a14="http://schemas.microsoft.com/office/drawing/2010/main" val="0"/>
                              </a:ext>
                            </a:extLst>
                          </a:blip>
                          <a:stretch>
                            <a:fillRect/>
                          </a:stretch>
                        </pic:blipFill>
                        <pic:spPr>
                          <a:xfrm>
                            <a:off x="0" y="0"/>
                            <a:ext cx="1400175" cy="619125"/>
                          </a:xfrm>
                          <a:prstGeom prst="rect">
                            <a:avLst/>
                          </a:prstGeom>
                        </pic:spPr>
                      </pic:pic>
                    </a:graphicData>
                  </a:graphic>
                </wp:inline>
              </w:drawing>
            </w:r>
            <w:r w:rsidRPr="00F876B5">
              <w:rPr>
                <w:rFonts w:asciiTheme="minorHAnsi" w:hAnsiTheme="minorHAnsi" w:cstheme="minorHAnsi"/>
                <w:sz w:val="22"/>
                <w:szCs w:val="22"/>
              </w:rPr>
              <w:t xml:space="preserve">  or  </w:t>
            </w:r>
            <w:r w:rsidRPr="00F876B5">
              <w:rPr>
                <w:rFonts w:asciiTheme="minorHAnsi" w:hAnsiTheme="minorHAnsi" w:cstheme="minorHAnsi"/>
                <w:noProof/>
                <w:sz w:val="22"/>
                <w:szCs w:val="22"/>
              </w:rPr>
              <w:drawing>
                <wp:inline distT="0" distB="0" distL="0" distR="0" wp14:anchorId="39FD178D" wp14:editId="3D7D4248">
                  <wp:extent cx="1104900" cy="419100"/>
                  <wp:effectExtent l="0" t="0" r="0" b="0"/>
                  <wp:docPr id="1300817863" name="Picture 1300817863" descr="graphic of two brownies each divided into two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817863" name="Picture 1300817863" descr="graphic of two brownies each divided into two parts"/>
                          <pic:cNvPicPr/>
                        </pic:nvPicPr>
                        <pic:blipFill>
                          <a:blip r:embed="rId22">
                            <a:extLst>
                              <a:ext uri="{28A0092B-C50C-407E-A947-70E740481C1C}">
                                <a14:useLocalDpi xmlns:a14="http://schemas.microsoft.com/office/drawing/2010/main" val="0"/>
                              </a:ext>
                            </a:extLst>
                          </a:blip>
                          <a:stretch>
                            <a:fillRect/>
                          </a:stretch>
                        </pic:blipFill>
                        <pic:spPr>
                          <a:xfrm>
                            <a:off x="0" y="0"/>
                            <a:ext cx="1104900" cy="419100"/>
                          </a:xfrm>
                          <a:prstGeom prst="rect">
                            <a:avLst/>
                          </a:prstGeom>
                        </pic:spPr>
                      </pic:pic>
                    </a:graphicData>
                  </a:graphic>
                </wp:inline>
              </w:drawing>
            </w:r>
            <w:r w:rsidRPr="00F876B5">
              <w:rPr>
                <w:rFonts w:asciiTheme="minorHAnsi" w:hAnsiTheme="minorHAnsi" w:cstheme="minorHAnsi"/>
                <w:sz w:val="22"/>
                <w:szCs w:val="22"/>
              </w:rPr>
              <w:t xml:space="preserve">   or </w:t>
            </w:r>
            <w:r w:rsidRPr="00F876B5">
              <w:rPr>
                <w:rFonts w:asciiTheme="minorHAnsi" w:hAnsiTheme="minorHAnsi" w:cstheme="minorHAnsi"/>
                <w:noProof/>
                <w:sz w:val="22"/>
                <w:szCs w:val="22"/>
              </w:rPr>
              <w:drawing>
                <wp:inline distT="0" distB="0" distL="0" distR="0" wp14:anchorId="096497A1" wp14:editId="7319BC4C">
                  <wp:extent cx="1181100" cy="419100"/>
                  <wp:effectExtent l="0" t="0" r="0" b="0"/>
                  <wp:docPr id="1360376708" name="Picture 1360376708" descr="two brownies divided into four equal parts 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376708" name="Picture 1360376708" descr="two brownies divided into four equal parts each"/>
                          <pic:cNvPicPr/>
                        </pic:nvPicPr>
                        <pic:blipFill>
                          <a:blip r:embed="rId23">
                            <a:extLst>
                              <a:ext uri="{28A0092B-C50C-407E-A947-70E740481C1C}">
                                <a14:useLocalDpi xmlns:a14="http://schemas.microsoft.com/office/drawing/2010/main" val="0"/>
                              </a:ext>
                            </a:extLst>
                          </a:blip>
                          <a:stretch>
                            <a:fillRect/>
                          </a:stretch>
                        </pic:blipFill>
                        <pic:spPr>
                          <a:xfrm>
                            <a:off x="0" y="0"/>
                            <a:ext cx="1181100" cy="419100"/>
                          </a:xfrm>
                          <a:prstGeom prst="rect">
                            <a:avLst/>
                          </a:prstGeom>
                        </pic:spPr>
                      </pic:pic>
                    </a:graphicData>
                  </a:graphic>
                </wp:inline>
              </w:drawing>
            </w:r>
          </w:p>
          <w:p w14:paraId="13B2C4A3" w14:textId="77777777" w:rsidR="001A662B" w:rsidRPr="00F876B5" w:rsidRDefault="001A662B" w:rsidP="001A662B">
            <w:pPr>
              <w:pStyle w:val="ListParagraph"/>
              <w:rPr>
                <w:rFonts w:asciiTheme="minorHAnsi" w:eastAsia="Times New Roman" w:hAnsiTheme="minorHAnsi" w:cstheme="minorHAnsi"/>
                <w:color w:val="000000" w:themeColor="text1"/>
                <w:sz w:val="22"/>
                <w:szCs w:val="22"/>
              </w:rPr>
            </w:pPr>
          </w:p>
          <w:p w14:paraId="4C2E6B78" w14:textId="77777777" w:rsidR="001A662B" w:rsidRPr="00F876B5" w:rsidRDefault="001A662B" w:rsidP="001A662B">
            <w:pPr>
              <w:pStyle w:val="CFUSFormatting"/>
              <w:numPr>
                <w:ilvl w:val="0"/>
                <w:numId w:val="3"/>
              </w:numPr>
              <w:ind w:left="720"/>
              <w:rPr>
                <w:rFonts w:asciiTheme="minorHAnsi" w:hAnsiTheme="minorHAnsi" w:cstheme="minorHAnsi"/>
                <w:sz w:val="22"/>
                <w:szCs w:val="22"/>
              </w:rPr>
            </w:pPr>
            <w:r w:rsidRPr="00F876B5">
              <w:rPr>
                <w:rFonts w:asciiTheme="minorHAnsi" w:eastAsia="Times New Roman" w:hAnsiTheme="minorHAnsi" w:cstheme="minorHAnsi"/>
                <w:color w:val="000000" w:themeColor="text1"/>
                <w:sz w:val="22"/>
                <w:szCs w:val="22"/>
              </w:rPr>
              <w:t xml:space="preserve">In a region/area model, the whole is a continuous region and can be partitioned/divided into parts having the same area. Region/area models (e.g., </w:t>
            </w:r>
            <w:proofErr w:type="gramStart"/>
            <w:r w:rsidRPr="00F876B5">
              <w:rPr>
                <w:rFonts w:asciiTheme="minorHAnsi" w:eastAsia="Times New Roman" w:hAnsiTheme="minorHAnsi" w:cstheme="minorHAnsi"/>
                <w:color w:val="000000" w:themeColor="text1"/>
                <w:sz w:val="22"/>
                <w:szCs w:val="22"/>
              </w:rPr>
              <w:t>circular</w:t>
            </w:r>
            <w:proofErr w:type="gramEnd"/>
            <w:r w:rsidRPr="00F876B5">
              <w:rPr>
                <w:rFonts w:asciiTheme="minorHAnsi" w:eastAsia="Times New Roman" w:hAnsiTheme="minorHAnsi" w:cstheme="minorHAnsi"/>
                <w:color w:val="000000" w:themeColor="text1"/>
                <w:sz w:val="22"/>
                <w:szCs w:val="22"/>
              </w:rPr>
              <w:t xml:space="preserve"> and rectangular pie pieces, pattern blocks, geoboards, folding paper) are helpful tools for students. As they touch and move the concrete objects, students begin to understand the part-to-whole relationship and other concepts about fractions. </w:t>
            </w:r>
            <w:r w:rsidRPr="00F876B5">
              <w:rPr>
                <w:rFonts w:asciiTheme="minorHAnsi" w:hAnsiTheme="minorHAnsi" w:cstheme="minorHAnsi"/>
                <w:sz w:val="22"/>
                <w:szCs w:val="22"/>
              </w:rPr>
              <w:t xml:space="preserve"> </w:t>
            </w:r>
          </w:p>
          <w:p w14:paraId="2BDDB4A9" w14:textId="77777777" w:rsidR="001A662B" w:rsidRPr="00F876B5"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F876B5">
              <w:rPr>
                <w:rFonts w:asciiTheme="minorHAnsi" w:eastAsia="Times New Roman" w:hAnsiTheme="minorHAnsi" w:cstheme="minorHAnsi"/>
                <w:color w:val="000000" w:themeColor="text1"/>
                <w:sz w:val="22"/>
                <w:szCs w:val="22"/>
              </w:rPr>
              <w:lastRenderedPageBreak/>
              <w:t>In a set model, the whole is discontinuous. The set of discrete items represents the whole and each item in the set represents an equivalent part of the set. For example, in a set of four counters, one counter represents one-fourth of the set. In the set model, the set can be subdivided into subsets with the same number of items in each subset. For example, a set of four counters can be subdivided into two subsets of two counters each, with each subset representing one-half of the whole set.</w:t>
            </w:r>
          </w:p>
          <w:p w14:paraId="7368779B" w14:textId="77777777" w:rsidR="001A662B" w:rsidRPr="00F876B5" w:rsidRDefault="001A662B" w:rsidP="001A662B">
            <w:pPr>
              <w:pStyle w:val="CFUSFormatting"/>
              <w:numPr>
                <w:ilvl w:val="0"/>
                <w:numId w:val="3"/>
              </w:numPr>
              <w:ind w:left="720"/>
              <w:rPr>
                <w:rFonts w:asciiTheme="minorHAnsi" w:hAnsiTheme="minorHAnsi" w:cstheme="minorHAnsi"/>
                <w:color w:val="000000" w:themeColor="text1"/>
                <w:sz w:val="22"/>
                <w:szCs w:val="22"/>
              </w:rPr>
            </w:pPr>
            <w:r w:rsidRPr="00F876B5">
              <w:rPr>
                <w:rFonts w:asciiTheme="minorHAnsi" w:eastAsia="Times New Roman" w:hAnsiTheme="minorHAnsi" w:cstheme="minorHAnsi"/>
                <w:color w:val="000000" w:themeColor="text1"/>
                <w:sz w:val="22"/>
                <w:szCs w:val="22"/>
              </w:rPr>
              <w:t>In the primary grades, having experiences with sets that are composed of congruent figures (e.g., eggs in a carton) before working with sets that have noncongruent parts (e.g., toy cars, models of dinosaurs) may help build understanding.</w:t>
            </w:r>
          </w:p>
          <w:p w14:paraId="4830C371" w14:textId="77777777" w:rsidR="001A662B" w:rsidRPr="00F876B5" w:rsidRDefault="001A662B" w:rsidP="001A662B">
            <w:pPr>
              <w:pStyle w:val="CFUSFormatting"/>
              <w:numPr>
                <w:ilvl w:val="0"/>
                <w:numId w:val="3"/>
              </w:numPr>
              <w:ind w:left="720"/>
              <w:rPr>
                <w:rFonts w:asciiTheme="minorHAnsi" w:hAnsiTheme="minorHAnsi" w:cstheme="minorHAnsi"/>
                <w:sz w:val="22"/>
                <w:szCs w:val="22"/>
              </w:rPr>
            </w:pPr>
            <w:r w:rsidRPr="00F876B5">
              <w:rPr>
                <w:rFonts w:asciiTheme="minorHAnsi" w:eastAsia="Times New Roman" w:hAnsiTheme="minorHAnsi" w:cstheme="minorHAnsi"/>
                <w:color w:val="000000" w:themeColor="text1"/>
                <w:sz w:val="22"/>
                <w:szCs w:val="22"/>
              </w:rPr>
              <w:t xml:space="preserve">Using formal fraction notation is not expected at this level. Connecting the vocabulary for halves and fourths to concrete models and contextual problems through informal, integrated experiences with fractions will help students develop a foundation for deeper learning in later grades. </w:t>
            </w:r>
          </w:p>
          <w:p w14:paraId="549B1404" w14:textId="5616EA8B" w:rsidR="00372727" w:rsidRPr="00F876B5" w:rsidRDefault="001A662B" w:rsidP="001A662B">
            <w:pPr>
              <w:pStyle w:val="CFUSFormatting"/>
              <w:numPr>
                <w:ilvl w:val="0"/>
                <w:numId w:val="3"/>
              </w:numPr>
              <w:ind w:left="720"/>
              <w:rPr>
                <w:rFonts w:asciiTheme="minorHAnsi" w:hAnsiTheme="minorHAnsi" w:cstheme="minorHAnsi"/>
                <w:sz w:val="22"/>
                <w:szCs w:val="22"/>
              </w:rPr>
            </w:pPr>
            <w:r w:rsidRPr="00F876B5">
              <w:rPr>
                <w:rFonts w:asciiTheme="minorHAnsi" w:eastAsia="Times New Roman" w:hAnsiTheme="minorHAnsi" w:cstheme="minorHAnsi"/>
                <w:color w:val="000000" w:themeColor="text1"/>
                <w:sz w:val="22"/>
                <w:szCs w:val="22"/>
              </w:rPr>
              <w:t>Providing opportunities to make connections and comparisons among fraction representations by connecting concrete or pictorial representations with spoken representations (e.g., “one-half,” “one part out of two equal parts,” or “one-half is more than one-fourth of the same whole”) deepens understanding of the language and meaning of fractions.</w:t>
            </w:r>
          </w:p>
        </w:tc>
      </w:tr>
      <w:tr w:rsidR="00372727" w:rsidRPr="00722C85" w14:paraId="3C8841A7" w14:textId="77777777" w:rsidTr="0086537C">
        <w:trPr>
          <w:trHeight w:val="435"/>
        </w:trPr>
        <w:tc>
          <w:tcPr>
            <w:tcW w:w="14310" w:type="dxa"/>
            <w:shd w:val="clear" w:color="auto" w:fill="D9D9D9" w:themeFill="background1" w:themeFillShade="D9"/>
            <w:vAlign w:val="center"/>
          </w:tcPr>
          <w:p w14:paraId="443EE948" w14:textId="77777777" w:rsidR="00372727" w:rsidRPr="00722C85" w:rsidRDefault="00372727" w:rsidP="0086537C">
            <w:pPr>
              <w:pStyle w:val="Heading3"/>
              <w:rPr>
                <w:rFonts w:asciiTheme="minorHAnsi" w:hAnsiTheme="minorHAnsi" w:cstheme="minorHAnsi"/>
                <w:sz w:val="22"/>
                <w:szCs w:val="22"/>
              </w:rPr>
            </w:pPr>
            <w:r w:rsidRPr="00722C85">
              <w:rPr>
                <w:rFonts w:asciiTheme="minorHAnsi" w:hAnsiTheme="minorHAnsi" w:cstheme="minorHAnsi"/>
                <w:sz w:val="22"/>
                <w:szCs w:val="22"/>
              </w:rPr>
              <w:lastRenderedPageBreak/>
              <w:t>Skills in Practice</w:t>
            </w:r>
          </w:p>
        </w:tc>
      </w:tr>
      <w:tr w:rsidR="00372727" w:rsidRPr="00722C85" w14:paraId="6B6EDC9B" w14:textId="77777777" w:rsidTr="0086537C">
        <w:trPr>
          <w:trHeight w:val="314"/>
        </w:trPr>
        <w:tc>
          <w:tcPr>
            <w:tcW w:w="14310" w:type="dxa"/>
            <w:shd w:val="clear" w:color="auto" w:fill="auto"/>
          </w:tcPr>
          <w:p w14:paraId="524B7CFB" w14:textId="77777777" w:rsidR="00372727" w:rsidRDefault="00372727" w:rsidP="0086537C">
            <w:pPr>
              <w:rPr>
                <w:rFonts w:asciiTheme="minorHAnsi" w:eastAsia="Times New Roman" w:hAnsiTheme="minorHAnsi" w:cstheme="minorHAnsi"/>
                <w:sz w:val="22"/>
                <w:szCs w:val="22"/>
              </w:rPr>
            </w:pPr>
            <w:r w:rsidRPr="004E75DD">
              <w:rPr>
                <w:rFonts w:ascii="Calibri" w:eastAsia="Times New Roman" w:hAnsi="Calibri" w:cs="Calibri"/>
                <w:sz w:val="22"/>
                <w:szCs w:val="22"/>
              </w:rPr>
              <w:t xml:space="preserve">While the five process goals are expected to be embedded in each standard, the </w:t>
            </w:r>
            <w:r>
              <w:rPr>
                <w:rFonts w:ascii="Calibri" w:eastAsia="Times New Roman" w:hAnsi="Calibri" w:cs="Calibri"/>
                <w:sz w:val="22"/>
                <w:szCs w:val="22"/>
              </w:rPr>
              <w:t>S</w:t>
            </w:r>
            <w:r w:rsidRPr="004E75DD">
              <w:rPr>
                <w:rFonts w:ascii="Calibri" w:eastAsia="Times New Roman" w:hAnsi="Calibri" w:cs="Calibri"/>
                <w:sz w:val="22"/>
                <w:szCs w:val="22"/>
              </w:rPr>
              <w:t xml:space="preserve">kills in </w:t>
            </w:r>
            <w:r>
              <w:rPr>
                <w:rFonts w:ascii="Calibri" w:eastAsia="Times New Roman" w:hAnsi="Calibri" w:cs="Calibri"/>
                <w:sz w:val="22"/>
                <w:szCs w:val="22"/>
              </w:rPr>
              <w:t>P</w:t>
            </w:r>
            <w:r w:rsidRPr="004E75DD">
              <w:rPr>
                <w:rFonts w:ascii="Calibri" w:eastAsia="Times New Roman" w:hAnsi="Calibri" w:cs="Calibri"/>
                <w:sz w:val="22"/>
                <w:szCs w:val="22"/>
              </w:rPr>
              <w:t xml:space="preserve">ractice highlight the most prevalent process goals in relation to the content </w:t>
            </w:r>
            <w:r w:rsidRPr="004E75DD">
              <w:rPr>
                <w:rFonts w:asciiTheme="minorHAnsi" w:eastAsia="Times New Roman" w:hAnsiTheme="minorHAnsi" w:cstheme="minorHAnsi"/>
                <w:sz w:val="22"/>
                <w:szCs w:val="22"/>
              </w:rPr>
              <w:t>presented.</w:t>
            </w:r>
          </w:p>
          <w:p w14:paraId="350696CE" w14:textId="77777777" w:rsidR="00372727" w:rsidRPr="004E75DD" w:rsidRDefault="00372727" w:rsidP="0086537C">
            <w:pPr>
              <w:rPr>
                <w:rFonts w:asciiTheme="minorHAnsi" w:eastAsia="Times New Roman" w:hAnsiTheme="minorHAnsi" w:cstheme="minorHAnsi"/>
                <w:sz w:val="22"/>
                <w:szCs w:val="22"/>
              </w:rPr>
            </w:pPr>
          </w:p>
          <w:p w14:paraId="361B6CBA" w14:textId="313C9B3E" w:rsidR="00285AC8" w:rsidRDefault="00372727" w:rsidP="0086537C">
            <w:pPr>
              <w:pStyle w:val="Bullet1"/>
              <w:numPr>
                <w:ilvl w:val="0"/>
                <w:numId w:val="0"/>
              </w:numPr>
              <w:spacing w:before="0"/>
              <w:rPr>
                <w:rFonts w:asciiTheme="minorHAnsi" w:hAnsiTheme="minorHAnsi" w:cstheme="minorHAnsi"/>
                <w:sz w:val="22"/>
                <w:szCs w:val="22"/>
              </w:rPr>
            </w:pPr>
            <w:r w:rsidRPr="00722C85">
              <w:rPr>
                <w:rFonts w:asciiTheme="minorHAnsi" w:hAnsiTheme="minorHAnsi" w:cstheme="minorHAnsi"/>
                <w:b/>
                <w:bCs/>
                <w:sz w:val="22"/>
                <w:szCs w:val="22"/>
              </w:rPr>
              <w:t>Mathematical Problem Solving</w:t>
            </w:r>
            <w:r>
              <w:rPr>
                <w:rFonts w:asciiTheme="minorHAnsi" w:hAnsiTheme="minorHAnsi" w:cstheme="minorHAnsi"/>
                <w:b/>
                <w:bCs/>
                <w:sz w:val="22"/>
                <w:szCs w:val="22"/>
              </w:rPr>
              <w:t xml:space="preserve">: </w:t>
            </w:r>
            <w:r w:rsidR="00285AC8">
              <w:rPr>
                <w:rFonts w:asciiTheme="minorHAnsi" w:hAnsiTheme="minorHAnsi" w:cstheme="minorHAnsi"/>
                <w:sz w:val="22"/>
                <w:szCs w:val="22"/>
              </w:rPr>
              <w:t xml:space="preserve">As students engage in problem solving that require the use of halves and fourths in a contextual problem, students may demonstrate difficulty understanding what the problem is asking or they may </w:t>
            </w:r>
            <w:r w:rsidR="00285AC8" w:rsidRPr="00285AC8">
              <w:rPr>
                <w:rFonts w:asciiTheme="minorHAnsi" w:hAnsiTheme="minorHAnsi" w:cstheme="minorHAnsi"/>
                <w:sz w:val="22"/>
                <w:szCs w:val="22"/>
              </w:rPr>
              <w:t>inaccurately solve the problem. Consider the examples below</w:t>
            </w:r>
            <w:r w:rsidR="00A62542">
              <w:rPr>
                <w:rFonts w:asciiTheme="minorHAnsi" w:hAnsiTheme="minorHAnsi" w:cstheme="minorHAnsi"/>
                <w:sz w:val="22"/>
                <w:szCs w:val="22"/>
              </w:rPr>
              <w:t xml:space="preserve"> – </w:t>
            </w:r>
          </w:p>
          <w:p w14:paraId="4318DB48" w14:textId="77777777" w:rsidR="00A62542" w:rsidRPr="00A62542" w:rsidRDefault="00A62542" w:rsidP="00A62542"/>
          <w:p w14:paraId="58863F07" w14:textId="6C6E581D" w:rsidR="00285AC8" w:rsidRDefault="00285AC8" w:rsidP="00285AC8">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Two friends share 8 cookies. Draw a picture to show fair shares.</w:t>
            </w:r>
          </w:p>
          <w:p w14:paraId="44D0B807" w14:textId="5E0EFE1D" w:rsidR="00285AC8" w:rsidRDefault="0041328F" w:rsidP="00285AC8">
            <w:pPr>
              <w:pStyle w:val="ListParagraph"/>
              <w:numPr>
                <w:ilvl w:val="1"/>
                <w:numId w:val="22"/>
              </w:numPr>
              <w:rPr>
                <w:rFonts w:asciiTheme="minorHAnsi" w:hAnsiTheme="minorHAnsi" w:cstheme="minorHAnsi"/>
                <w:sz w:val="22"/>
                <w:szCs w:val="22"/>
              </w:rPr>
            </w:pPr>
            <w:r>
              <w:rPr>
                <w:rFonts w:asciiTheme="minorHAnsi" w:hAnsiTheme="minorHAnsi" w:cstheme="minorHAnsi"/>
                <w:sz w:val="22"/>
                <w:szCs w:val="22"/>
              </w:rPr>
              <w:t>Students may demonstrate multiple ways to solve this problem. Students may use their knowledge of doubles and are able to solve the task easily. Other students may share the cookies one by one until all are shared. It is important to focus on the idea of equality and to ask the student how they know that the cookies have been shared fairly.</w:t>
            </w:r>
          </w:p>
          <w:p w14:paraId="635EE499" w14:textId="77777777" w:rsidR="00A62542" w:rsidRDefault="00A62542" w:rsidP="00A62542">
            <w:pPr>
              <w:pStyle w:val="ListParagraph"/>
              <w:ind w:left="1485"/>
              <w:rPr>
                <w:rFonts w:asciiTheme="minorHAnsi" w:hAnsiTheme="minorHAnsi" w:cstheme="minorHAnsi"/>
                <w:sz w:val="22"/>
                <w:szCs w:val="22"/>
              </w:rPr>
            </w:pPr>
          </w:p>
          <w:p w14:paraId="55E4BD4D" w14:textId="13F92828" w:rsidR="00285AC8" w:rsidRPr="00285AC8" w:rsidRDefault="00285AC8" w:rsidP="00285AC8">
            <w:pPr>
              <w:pStyle w:val="ListParagraph"/>
              <w:numPr>
                <w:ilvl w:val="0"/>
                <w:numId w:val="22"/>
              </w:numPr>
              <w:rPr>
                <w:rFonts w:asciiTheme="minorHAnsi" w:hAnsiTheme="minorHAnsi" w:cstheme="minorHAnsi"/>
                <w:sz w:val="22"/>
                <w:szCs w:val="22"/>
              </w:rPr>
            </w:pPr>
            <w:r w:rsidRPr="00285AC8">
              <w:rPr>
                <w:rFonts w:asciiTheme="minorHAnsi" w:hAnsiTheme="minorHAnsi" w:cstheme="minorHAnsi"/>
                <w:sz w:val="22"/>
                <w:szCs w:val="22"/>
              </w:rPr>
              <w:t xml:space="preserve">Four friends share 2 brownies. Draw a picture to show how much each friend gets. </w:t>
            </w:r>
          </w:p>
          <w:p w14:paraId="70AA85DD" w14:textId="62A394EF" w:rsidR="00285AC8" w:rsidRPr="00285AC8" w:rsidRDefault="00285AC8" w:rsidP="00285AC8">
            <w:pPr>
              <w:pStyle w:val="ListParagraph"/>
              <w:numPr>
                <w:ilvl w:val="1"/>
                <w:numId w:val="22"/>
              </w:numPr>
              <w:rPr>
                <w:rFonts w:asciiTheme="minorHAnsi" w:hAnsiTheme="minorHAnsi" w:cstheme="minorHAnsi"/>
                <w:sz w:val="22"/>
                <w:szCs w:val="22"/>
              </w:rPr>
            </w:pPr>
            <w:r w:rsidRPr="00285AC8">
              <w:rPr>
                <w:rFonts w:asciiTheme="minorHAnsi" w:hAnsiTheme="minorHAnsi" w:cstheme="minorHAnsi"/>
                <w:sz w:val="22"/>
                <w:szCs w:val="22"/>
              </w:rPr>
              <w:t xml:space="preserve">This problem presents the ideas of splitting a whole into equal parts and distributing the parts fairly. A common misconception is that since there are only two brownies, there is not enough to share with four friends. This response indicates that students have not developed an understanding of parts and wholes and may lack experiences in decomposing shapes. </w:t>
            </w:r>
          </w:p>
          <w:p w14:paraId="6DCF2CFD" w14:textId="77777777" w:rsidR="0041328F" w:rsidRDefault="0041328F" w:rsidP="0086537C">
            <w:pPr>
              <w:rPr>
                <w:rFonts w:asciiTheme="minorHAnsi" w:hAnsiTheme="minorHAnsi" w:cstheme="minorHAnsi"/>
                <w:b/>
                <w:bCs/>
                <w:sz w:val="22"/>
                <w:szCs w:val="22"/>
              </w:rPr>
            </w:pPr>
          </w:p>
          <w:p w14:paraId="224F3040" w14:textId="2D92C87D" w:rsidR="00372727" w:rsidRDefault="00372727" w:rsidP="0086537C">
            <w:pPr>
              <w:rPr>
                <w:rFonts w:asciiTheme="minorHAnsi" w:hAnsiTheme="minorHAnsi" w:cstheme="minorHAnsi"/>
                <w:sz w:val="22"/>
                <w:szCs w:val="22"/>
              </w:rPr>
            </w:pPr>
            <w:r w:rsidRPr="00722C85">
              <w:rPr>
                <w:rFonts w:asciiTheme="minorHAnsi" w:hAnsiTheme="minorHAnsi" w:cstheme="minorHAnsi"/>
                <w:b/>
                <w:bCs/>
                <w:sz w:val="22"/>
                <w:szCs w:val="22"/>
              </w:rPr>
              <w:t>Mathematical Representations</w:t>
            </w:r>
            <w:r>
              <w:rPr>
                <w:rFonts w:asciiTheme="minorHAnsi" w:hAnsiTheme="minorHAnsi" w:cstheme="minorHAnsi"/>
                <w:b/>
                <w:bCs/>
                <w:sz w:val="22"/>
                <w:szCs w:val="22"/>
              </w:rPr>
              <w:t>:</w:t>
            </w:r>
            <w:r w:rsidR="00A602BF">
              <w:rPr>
                <w:rFonts w:asciiTheme="minorHAnsi" w:hAnsiTheme="minorHAnsi" w:cstheme="minorHAnsi"/>
                <w:b/>
                <w:bCs/>
                <w:sz w:val="22"/>
                <w:szCs w:val="22"/>
              </w:rPr>
              <w:t xml:space="preserve"> </w:t>
            </w:r>
            <w:r w:rsidR="00285AC8">
              <w:rPr>
                <w:rFonts w:asciiTheme="minorHAnsi" w:hAnsiTheme="minorHAnsi" w:cstheme="minorHAnsi"/>
                <w:sz w:val="22"/>
                <w:szCs w:val="22"/>
              </w:rPr>
              <w:t xml:space="preserve">As students are developing their understanding of fraction concepts, a common student error is to create parts that are not equivalent. For example, </w:t>
            </w:r>
            <w:r w:rsidR="00D555A4">
              <w:rPr>
                <w:rFonts w:asciiTheme="minorHAnsi" w:hAnsiTheme="minorHAnsi" w:cstheme="minorHAnsi"/>
                <w:sz w:val="22"/>
                <w:szCs w:val="22"/>
              </w:rPr>
              <w:t>students who</w:t>
            </w:r>
            <w:r w:rsidR="00285AC8">
              <w:rPr>
                <w:rFonts w:asciiTheme="minorHAnsi" w:hAnsiTheme="minorHAnsi" w:cstheme="minorHAnsi"/>
                <w:sz w:val="22"/>
                <w:szCs w:val="22"/>
              </w:rPr>
              <w:t xml:space="preserve"> respond to the prompt, </w:t>
            </w:r>
            <w:r w:rsidR="00285AC8" w:rsidRPr="009077AC">
              <w:rPr>
                <w:rFonts w:asciiTheme="minorHAnsi" w:hAnsiTheme="minorHAnsi" w:cstheme="minorHAnsi"/>
                <w:i/>
                <w:iCs/>
                <w:sz w:val="22"/>
                <w:szCs w:val="22"/>
              </w:rPr>
              <w:t>“Four friends share a pizza. How much of a pizza does each friend get?”</w:t>
            </w:r>
            <w:r w:rsidR="00285AC8">
              <w:rPr>
                <w:rFonts w:asciiTheme="minorHAnsi" w:hAnsiTheme="minorHAnsi" w:cstheme="minorHAnsi"/>
                <w:sz w:val="22"/>
                <w:szCs w:val="22"/>
              </w:rPr>
              <w:t xml:space="preserve"> </w:t>
            </w:r>
            <w:r w:rsidR="00D555A4">
              <w:rPr>
                <w:rFonts w:asciiTheme="minorHAnsi" w:hAnsiTheme="minorHAnsi" w:cstheme="minorHAnsi"/>
                <w:sz w:val="22"/>
                <w:szCs w:val="22"/>
              </w:rPr>
              <w:t xml:space="preserve">may </w:t>
            </w:r>
            <w:r w:rsidR="00285AC8">
              <w:rPr>
                <w:rFonts w:asciiTheme="minorHAnsi" w:hAnsiTheme="minorHAnsi" w:cstheme="minorHAnsi"/>
                <w:sz w:val="22"/>
                <w:szCs w:val="22"/>
              </w:rPr>
              <w:t>partition the circle as seen below. This indicates that students do not understand the concept of “fair shares.” These students would benefit from opportunities to divide area models (both circles and rectangles) and length models (such as a length of paper or a string) for four sharers.</w:t>
            </w:r>
          </w:p>
          <w:p w14:paraId="0DB13797" w14:textId="4AF1F524" w:rsidR="00285AC8" w:rsidRPr="00285AC8" w:rsidRDefault="00285AC8" w:rsidP="00285AC8">
            <w:pPr>
              <w:jc w:val="center"/>
              <w:rPr>
                <w:rFonts w:asciiTheme="minorHAnsi" w:hAnsiTheme="minorHAnsi" w:cstheme="minorHAnsi"/>
                <w:sz w:val="22"/>
                <w:szCs w:val="22"/>
              </w:rPr>
            </w:pPr>
            <w:r w:rsidRPr="00285AC8">
              <w:rPr>
                <w:rFonts w:asciiTheme="minorHAnsi" w:hAnsiTheme="minorHAnsi" w:cstheme="minorHAnsi"/>
                <w:noProof/>
                <w:sz w:val="22"/>
                <w:szCs w:val="22"/>
              </w:rPr>
              <w:lastRenderedPageBreak/>
              <w:drawing>
                <wp:inline distT="0" distB="0" distL="0" distR="0" wp14:anchorId="3F563760" wp14:editId="7C0CE553">
                  <wp:extent cx="1987652" cy="1943200"/>
                  <wp:effectExtent l="0" t="0" r="0" b="0"/>
                  <wp:docPr id="24083939" name="Picture 1" descr="Circle with three horizonta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83939" name="Picture 1" descr="Circle with three horizontal lines"/>
                          <pic:cNvPicPr/>
                        </pic:nvPicPr>
                        <pic:blipFill>
                          <a:blip r:embed="rId24"/>
                          <a:stretch>
                            <a:fillRect/>
                          </a:stretch>
                        </pic:blipFill>
                        <pic:spPr>
                          <a:xfrm>
                            <a:off x="0" y="0"/>
                            <a:ext cx="1987652" cy="1943200"/>
                          </a:xfrm>
                          <a:prstGeom prst="rect">
                            <a:avLst/>
                          </a:prstGeom>
                        </pic:spPr>
                      </pic:pic>
                    </a:graphicData>
                  </a:graphic>
                </wp:inline>
              </w:drawing>
            </w:r>
          </w:p>
          <w:p w14:paraId="1C4DED11" w14:textId="77777777" w:rsidR="00285AC8" w:rsidRDefault="00285AC8" w:rsidP="0086537C">
            <w:pPr>
              <w:rPr>
                <w:rFonts w:asciiTheme="minorHAnsi" w:hAnsiTheme="minorHAnsi" w:cstheme="minorHAnsi"/>
                <w:b/>
                <w:bCs/>
                <w:sz w:val="22"/>
                <w:szCs w:val="22"/>
              </w:rPr>
            </w:pPr>
          </w:p>
          <w:p w14:paraId="7A24A8DB" w14:textId="42E8FFC1" w:rsidR="00372727" w:rsidRPr="0041328F" w:rsidRDefault="00372727" w:rsidP="0086537C">
            <w:pPr>
              <w:rPr>
                <w:rFonts w:asciiTheme="minorHAnsi" w:hAnsiTheme="minorHAnsi" w:cstheme="minorHAnsi"/>
                <w:sz w:val="22"/>
                <w:szCs w:val="22"/>
              </w:rPr>
            </w:pPr>
            <w:r>
              <w:rPr>
                <w:rFonts w:asciiTheme="minorHAnsi" w:hAnsiTheme="minorHAnsi" w:cstheme="minorHAnsi"/>
                <w:b/>
                <w:bCs/>
                <w:sz w:val="22"/>
                <w:szCs w:val="22"/>
              </w:rPr>
              <w:t>Mathematical Communication:</w:t>
            </w:r>
            <w:r w:rsidR="0041328F">
              <w:rPr>
                <w:rFonts w:asciiTheme="minorHAnsi" w:hAnsiTheme="minorHAnsi" w:cstheme="minorHAnsi"/>
                <w:b/>
                <w:bCs/>
                <w:sz w:val="22"/>
                <w:szCs w:val="22"/>
              </w:rPr>
              <w:t xml:space="preserve"> </w:t>
            </w:r>
            <w:r w:rsidR="0041328F">
              <w:rPr>
                <w:rFonts w:asciiTheme="minorHAnsi" w:hAnsiTheme="minorHAnsi" w:cstheme="minorHAnsi"/>
                <w:sz w:val="22"/>
                <w:szCs w:val="22"/>
              </w:rPr>
              <w:t>Many students at this level are not proficient at using the formal vocabulary associated with fraction concepts (halves, fourths). For example, after splitting a cookie equally into two halves for themselves and their friend, they may state that each person gets “one piece” instead of stating that each person gets “one-half of the whole cookie.” Students who are unable to use fraction vocabulary accurately will need additional opportunities to see this vocabulary modeled by the teacher and to practice describing parts this way.</w:t>
            </w:r>
          </w:p>
        </w:tc>
      </w:tr>
      <w:tr w:rsidR="00372727" w:rsidRPr="00722C85" w14:paraId="2C9615C6" w14:textId="77777777" w:rsidTr="0086537C">
        <w:trPr>
          <w:trHeight w:val="435"/>
        </w:trPr>
        <w:tc>
          <w:tcPr>
            <w:tcW w:w="14310" w:type="dxa"/>
            <w:shd w:val="clear" w:color="auto" w:fill="F2F2F2" w:themeFill="background1" w:themeFillShade="F2"/>
            <w:vAlign w:val="center"/>
          </w:tcPr>
          <w:p w14:paraId="17121AAD" w14:textId="66B86473" w:rsidR="00372727" w:rsidRPr="00722C85" w:rsidRDefault="00D1591E" w:rsidP="0086537C">
            <w:pPr>
              <w:pStyle w:val="Heading3"/>
              <w:ind w:left="0"/>
              <w:rPr>
                <w:rFonts w:asciiTheme="minorHAnsi" w:hAnsiTheme="minorHAnsi" w:cstheme="minorHAnsi"/>
                <w:sz w:val="22"/>
                <w:szCs w:val="22"/>
              </w:rPr>
            </w:pPr>
            <w:r>
              <w:rPr>
                <w:rFonts w:asciiTheme="minorHAnsi" w:hAnsiTheme="minorHAnsi" w:cstheme="minorHAnsi"/>
                <w:sz w:val="22"/>
                <w:szCs w:val="22"/>
              </w:rPr>
              <w:lastRenderedPageBreak/>
              <w:t>Concepts and</w:t>
            </w:r>
            <w:r w:rsidR="00372727" w:rsidRPr="00722C85">
              <w:rPr>
                <w:rFonts w:asciiTheme="minorHAnsi" w:hAnsiTheme="minorHAnsi" w:cstheme="minorHAnsi"/>
                <w:sz w:val="22"/>
                <w:szCs w:val="22"/>
              </w:rPr>
              <w:t xml:space="preserve"> Connections</w:t>
            </w:r>
          </w:p>
        </w:tc>
      </w:tr>
      <w:tr w:rsidR="00372727" w:rsidRPr="00722C85" w14:paraId="43385DAD" w14:textId="77777777" w:rsidTr="00CE419A">
        <w:trPr>
          <w:trHeight w:val="1070"/>
        </w:trPr>
        <w:tc>
          <w:tcPr>
            <w:tcW w:w="14310" w:type="dxa"/>
          </w:tcPr>
          <w:p w14:paraId="14CE05E1" w14:textId="36EFF480" w:rsidR="00372727" w:rsidRDefault="00D1591E" w:rsidP="00D1591E">
            <w:pPr>
              <w:spacing w:line="345" w:lineRule="atLeast"/>
              <w:rPr>
                <w:rFonts w:asciiTheme="minorHAnsi" w:eastAsia="Times New Roman" w:hAnsiTheme="minorHAnsi" w:cstheme="minorHAnsi"/>
                <w:b/>
                <w:bCs/>
                <w:color w:val="1F1F1F"/>
                <w:sz w:val="22"/>
                <w:szCs w:val="22"/>
              </w:rPr>
            </w:pPr>
            <w:r>
              <w:rPr>
                <w:rFonts w:asciiTheme="minorHAnsi" w:eastAsia="Times New Roman" w:hAnsiTheme="minorHAnsi" w:cstheme="minorHAnsi"/>
                <w:b/>
                <w:bCs/>
                <w:color w:val="1F1F1F"/>
                <w:sz w:val="22"/>
                <w:szCs w:val="22"/>
              </w:rPr>
              <w:t>Concepts</w:t>
            </w:r>
          </w:p>
          <w:p w14:paraId="396D50E6" w14:textId="77777777" w:rsidR="00906043" w:rsidRPr="006F1CF8" w:rsidRDefault="00906043" w:rsidP="00D1591E">
            <w:pPr>
              <w:spacing w:after="240"/>
              <w:rPr>
                <w:rFonts w:asciiTheme="minorHAnsi" w:eastAsia="Times New Roman" w:hAnsiTheme="minorHAnsi" w:cstheme="minorHAnsi"/>
                <w:b/>
                <w:bCs/>
                <w:color w:val="1F1F1F"/>
                <w:sz w:val="22"/>
                <w:szCs w:val="22"/>
              </w:rPr>
            </w:pPr>
            <w:r w:rsidRPr="006F1CF8">
              <w:rPr>
                <w:rFonts w:asciiTheme="minorHAnsi" w:hAnsiTheme="minorHAnsi" w:cstheme="minorHAnsi"/>
                <w:color w:val="1F1F1F"/>
                <w:sz w:val="22"/>
                <w:szCs w:val="22"/>
                <w:shd w:val="clear" w:color="auto" w:fill="FFFFFF"/>
              </w:rPr>
              <w:t xml:space="preserve">Flexibility with composing </w:t>
            </w:r>
            <w:r w:rsidRPr="00D1591E">
              <w:rPr>
                <w:rFonts w:asciiTheme="minorHAnsi" w:hAnsiTheme="minorHAnsi" w:cstheme="minorHAnsi"/>
                <w:color w:val="1F1F1F"/>
                <w:sz w:val="22"/>
                <w:szCs w:val="22"/>
              </w:rPr>
              <w:t>and decomposing base 10 numbers and understanding the structure to build relationships among numbers allows us to quantify, measure and make decisions in life.</w:t>
            </w:r>
          </w:p>
          <w:p w14:paraId="098BD88D" w14:textId="058352E9" w:rsidR="00372727" w:rsidRDefault="00372727" w:rsidP="0086537C">
            <w:pPr>
              <w:rPr>
                <w:rFonts w:asciiTheme="minorHAnsi" w:hAnsiTheme="minorHAnsi" w:cstheme="minorHAnsi"/>
                <w:sz w:val="22"/>
                <w:szCs w:val="22"/>
              </w:rPr>
            </w:pPr>
            <w:r w:rsidRPr="00722C85">
              <w:rPr>
                <w:rFonts w:asciiTheme="minorHAnsi" w:hAnsiTheme="minorHAnsi" w:cstheme="minorHAnsi"/>
                <w:b/>
                <w:bCs/>
                <w:sz w:val="22"/>
                <w:szCs w:val="22"/>
              </w:rPr>
              <w:t>Connections</w:t>
            </w:r>
            <w:r w:rsidR="00D226F6">
              <w:rPr>
                <w:rFonts w:asciiTheme="minorHAnsi" w:hAnsiTheme="minorHAnsi" w:cstheme="minorHAnsi"/>
                <w:b/>
                <w:bCs/>
                <w:sz w:val="22"/>
                <w:szCs w:val="22"/>
              </w:rPr>
              <w:t xml:space="preserve">: </w:t>
            </w:r>
            <w:r w:rsidR="00B832B4">
              <w:rPr>
                <w:rFonts w:asciiTheme="minorHAnsi" w:hAnsiTheme="minorHAnsi" w:cstheme="minorHAnsi"/>
                <w:sz w:val="22"/>
                <w:szCs w:val="22"/>
              </w:rPr>
              <w:t>Grade 1 represents</w:t>
            </w:r>
            <w:r w:rsidR="00D226F6">
              <w:rPr>
                <w:rFonts w:asciiTheme="minorHAnsi" w:hAnsiTheme="minorHAnsi" w:cstheme="minorHAnsi"/>
                <w:sz w:val="22"/>
                <w:szCs w:val="22"/>
              </w:rPr>
              <w:t xml:space="preserve"> the first formal exposure to fractions for primary students, as they learn to partition wholes and sets to share equally with two or four sharers</w:t>
            </w:r>
            <w:r w:rsidR="00B832B4">
              <w:rPr>
                <w:rFonts w:asciiTheme="minorHAnsi" w:hAnsiTheme="minorHAnsi" w:cstheme="minorHAnsi"/>
                <w:sz w:val="22"/>
                <w:szCs w:val="22"/>
              </w:rPr>
              <w:t xml:space="preserve"> (1.NS.3)</w:t>
            </w:r>
            <w:r w:rsidR="00D226F6">
              <w:rPr>
                <w:rFonts w:asciiTheme="minorHAnsi" w:hAnsiTheme="minorHAnsi" w:cstheme="minorHAnsi"/>
                <w:sz w:val="22"/>
                <w:szCs w:val="22"/>
              </w:rPr>
              <w:t xml:space="preserve">. Discussions of fractions may naturally arise during instruction of other mathematical concepts, such as measuring with nonstandard units (e.g., </w:t>
            </w:r>
            <w:r w:rsidR="00D226F6" w:rsidRPr="009077AC">
              <w:rPr>
                <w:rFonts w:asciiTheme="minorHAnsi" w:hAnsiTheme="minorHAnsi" w:cstheme="minorHAnsi"/>
                <w:i/>
                <w:iCs/>
                <w:sz w:val="22"/>
                <w:szCs w:val="22"/>
              </w:rPr>
              <w:t>“It takes two and a half pieces of paper to measure the length of the desk.”</w:t>
            </w:r>
            <w:r w:rsidR="00D226F6">
              <w:rPr>
                <w:rFonts w:asciiTheme="minorHAnsi" w:hAnsiTheme="minorHAnsi" w:cstheme="minorHAnsi"/>
                <w:sz w:val="22"/>
                <w:szCs w:val="22"/>
              </w:rPr>
              <w:t>)</w:t>
            </w:r>
            <w:r w:rsidR="00B832B4">
              <w:rPr>
                <w:rFonts w:asciiTheme="minorHAnsi" w:hAnsiTheme="minorHAnsi" w:cstheme="minorHAnsi"/>
                <w:sz w:val="22"/>
                <w:szCs w:val="22"/>
              </w:rPr>
              <w:t>(1.MG.1)</w:t>
            </w:r>
            <w:r w:rsidR="00D226F6">
              <w:rPr>
                <w:rFonts w:asciiTheme="minorHAnsi" w:hAnsiTheme="minorHAnsi" w:cstheme="minorHAnsi"/>
                <w:sz w:val="22"/>
                <w:szCs w:val="22"/>
              </w:rPr>
              <w:t xml:space="preserve"> or telling time (e.g., “The time 9:30 means the minute hand is one-half of the way around the circle.)</w:t>
            </w:r>
            <w:r w:rsidR="00B832B4">
              <w:rPr>
                <w:rFonts w:asciiTheme="minorHAnsi" w:hAnsiTheme="minorHAnsi" w:cstheme="minorHAnsi"/>
                <w:sz w:val="22"/>
                <w:szCs w:val="22"/>
              </w:rPr>
              <w:t>(1.MG.3)</w:t>
            </w:r>
            <w:r w:rsidR="00D226F6">
              <w:rPr>
                <w:rFonts w:asciiTheme="minorHAnsi" w:hAnsiTheme="minorHAnsi" w:cstheme="minorHAnsi"/>
                <w:sz w:val="22"/>
                <w:szCs w:val="22"/>
              </w:rPr>
              <w:t xml:space="preserve">. </w:t>
            </w:r>
            <w:r w:rsidR="00A41993">
              <w:rPr>
                <w:rFonts w:asciiTheme="minorHAnsi" w:hAnsiTheme="minorHAnsi" w:cstheme="minorHAnsi"/>
                <w:sz w:val="22"/>
                <w:szCs w:val="22"/>
              </w:rPr>
              <w:t>The study of fractions will continue in Grade 2, where students will be introduced to eighths, thirds, and sixths, and will deepen their understanding by representing, naming, writing, composing, and comparing fractions</w:t>
            </w:r>
            <w:r w:rsidR="00B832B4">
              <w:rPr>
                <w:rFonts w:asciiTheme="minorHAnsi" w:hAnsiTheme="minorHAnsi" w:cstheme="minorHAnsi"/>
                <w:sz w:val="22"/>
                <w:szCs w:val="22"/>
              </w:rPr>
              <w:t xml:space="preserve"> (2.NS.3)</w:t>
            </w:r>
            <w:r w:rsidR="00A41993">
              <w:rPr>
                <w:rFonts w:asciiTheme="minorHAnsi" w:hAnsiTheme="minorHAnsi" w:cstheme="minorHAnsi"/>
                <w:sz w:val="22"/>
                <w:szCs w:val="22"/>
              </w:rPr>
              <w:t>.</w:t>
            </w:r>
          </w:p>
          <w:p w14:paraId="79F0A812" w14:textId="77777777" w:rsidR="00A62542" w:rsidRPr="00D226F6" w:rsidRDefault="00A62542" w:rsidP="0086537C">
            <w:pPr>
              <w:rPr>
                <w:rFonts w:asciiTheme="minorHAnsi" w:hAnsiTheme="minorHAnsi" w:cstheme="minorHAnsi"/>
                <w:sz w:val="22"/>
                <w:szCs w:val="22"/>
              </w:rPr>
            </w:pPr>
          </w:p>
          <w:p w14:paraId="54FF5C6F" w14:textId="77777777" w:rsidR="00372727" w:rsidRDefault="00372727" w:rsidP="007B7077">
            <w:pPr>
              <w:pStyle w:val="ListParagraph"/>
              <w:numPr>
                <w:ilvl w:val="0"/>
                <w:numId w:val="6"/>
              </w:numPr>
              <w:rPr>
                <w:rFonts w:asciiTheme="minorHAnsi" w:hAnsiTheme="minorHAnsi" w:cstheme="minorHAnsi"/>
                <w:sz w:val="22"/>
                <w:szCs w:val="22"/>
              </w:rPr>
            </w:pPr>
            <w:r w:rsidRPr="00722C85">
              <w:rPr>
                <w:rFonts w:asciiTheme="minorHAnsi" w:hAnsiTheme="minorHAnsi" w:cstheme="minorHAnsi"/>
                <w:i/>
                <w:iCs/>
                <w:sz w:val="22"/>
                <w:szCs w:val="22"/>
              </w:rPr>
              <w:t>Within the grade level/course</w:t>
            </w:r>
            <w:r w:rsidRPr="00722C85">
              <w:rPr>
                <w:rFonts w:asciiTheme="minorHAnsi" w:hAnsiTheme="minorHAnsi" w:cstheme="minorHAnsi"/>
                <w:sz w:val="22"/>
                <w:szCs w:val="22"/>
              </w:rPr>
              <w:t xml:space="preserve">: </w:t>
            </w:r>
          </w:p>
          <w:p w14:paraId="35D12C24" w14:textId="44404C74" w:rsidR="00D226F6" w:rsidRDefault="00D226F6" w:rsidP="00D226F6">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1.MG.1 – The student will reason mathematically using nonstandard units to measure and compare objects by length, weight, and volume.</w:t>
            </w:r>
          </w:p>
          <w:p w14:paraId="34AA084E" w14:textId="0A4212A7" w:rsidR="00D226F6" w:rsidRDefault="00D226F6" w:rsidP="00D226F6">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1.MG.3 – The student will demonstrate an understanding of the concept of passage of time (to the nearest hour and half-hour) and the calendar.</w:t>
            </w:r>
          </w:p>
          <w:p w14:paraId="6389E58A" w14:textId="77777777" w:rsidR="00372727" w:rsidRDefault="00372727" w:rsidP="007B7077">
            <w:pPr>
              <w:pStyle w:val="ListParagraph"/>
              <w:numPr>
                <w:ilvl w:val="0"/>
                <w:numId w:val="6"/>
              </w:numPr>
              <w:rPr>
                <w:rFonts w:asciiTheme="minorHAnsi" w:hAnsiTheme="minorHAnsi" w:cstheme="minorHAnsi"/>
                <w:sz w:val="22"/>
                <w:szCs w:val="22"/>
              </w:rPr>
            </w:pPr>
            <w:r w:rsidRPr="00722C85">
              <w:rPr>
                <w:rFonts w:asciiTheme="minorHAnsi" w:hAnsiTheme="minorHAnsi" w:cstheme="minorHAnsi"/>
                <w:i/>
                <w:iCs/>
                <w:sz w:val="22"/>
                <w:szCs w:val="22"/>
              </w:rPr>
              <w:t>Vertical Progression</w:t>
            </w:r>
            <w:r w:rsidRPr="00722C85">
              <w:rPr>
                <w:rFonts w:asciiTheme="minorHAnsi" w:hAnsiTheme="minorHAnsi" w:cstheme="minorHAnsi"/>
                <w:sz w:val="22"/>
                <w:szCs w:val="22"/>
              </w:rPr>
              <w:t xml:space="preserve">: </w:t>
            </w:r>
          </w:p>
          <w:p w14:paraId="03F57D52" w14:textId="1A253A72" w:rsidR="00D226F6" w:rsidRDefault="00D226F6" w:rsidP="00D226F6">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There is no prior </w:t>
            </w:r>
            <w:r w:rsidR="00A41993">
              <w:rPr>
                <w:rFonts w:asciiTheme="minorHAnsi" w:hAnsiTheme="minorHAnsi" w:cstheme="minorHAnsi"/>
                <w:sz w:val="22"/>
                <w:szCs w:val="22"/>
              </w:rPr>
              <w:t>SOL connection as this is students’ first formal exposure to fractions.</w:t>
            </w:r>
          </w:p>
          <w:p w14:paraId="2BA2F8A5" w14:textId="220FDDAA" w:rsidR="00A41993" w:rsidRPr="00A41993" w:rsidRDefault="00A41993" w:rsidP="00A41993">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lastRenderedPageBreak/>
              <w:t xml:space="preserve">2.NS.3 – </w:t>
            </w:r>
            <w:r w:rsidRPr="00A41993">
              <w:rPr>
                <w:rFonts w:asciiTheme="minorHAnsi" w:hAnsiTheme="minorHAnsi" w:cstheme="minorHAnsi"/>
                <w:sz w:val="22"/>
                <w:szCs w:val="22"/>
              </w:rPr>
              <w:t>The student will use mathematical reasoning and justification to solve contextual problems that involve partitioning models into equal-sized parts (halves, fourths, eighths, thirds, and sixths).</w:t>
            </w:r>
          </w:p>
          <w:p w14:paraId="35167C77" w14:textId="77777777" w:rsidR="00372727" w:rsidRDefault="00372727" w:rsidP="000E5182">
            <w:pPr>
              <w:rPr>
                <w:rFonts w:asciiTheme="minorHAnsi" w:hAnsiTheme="minorHAnsi" w:cstheme="minorHAnsi"/>
                <w:i/>
                <w:iCs/>
                <w:sz w:val="22"/>
                <w:szCs w:val="22"/>
              </w:rPr>
            </w:pPr>
          </w:p>
          <w:p w14:paraId="3C37C975" w14:textId="460909CC" w:rsidR="000E5182" w:rsidRPr="000E5182" w:rsidRDefault="000E5182" w:rsidP="000E5182">
            <w:pPr>
              <w:rPr>
                <w:rFonts w:asciiTheme="minorHAnsi" w:hAnsiTheme="minorHAnsi" w:cstheme="minorHAnsi"/>
                <w:i/>
                <w:iCs/>
                <w:sz w:val="22"/>
                <w:szCs w:val="22"/>
              </w:rPr>
            </w:pPr>
            <w:r w:rsidRPr="00770A58">
              <w:rPr>
                <w:rFonts w:asciiTheme="minorHAnsi" w:hAnsiTheme="minorHAnsi" w:cstheme="minorHAnsi"/>
                <w:b/>
                <w:bCs/>
                <w:sz w:val="22"/>
                <w:szCs w:val="22"/>
              </w:rPr>
              <w:t>Across Content Areas:</w:t>
            </w:r>
            <w:r>
              <w:rPr>
                <w:rFonts w:asciiTheme="minorHAnsi" w:hAnsiTheme="minorHAnsi" w:cstheme="minorHAnsi"/>
                <w:sz w:val="22"/>
                <w:szCs w:val="22"/>
              </w:rPr>
              <w:t xml:space="preserve"> </w:t>
            </w:r>
            <w:r w:rsidRPr="00A71112">
              <w:rPr>
                <w:rFonts w:asciiTheme="minorHAnsi" w:hAnsiTheme="minorHAnsi" w:cstheme="minorHAnsi"/>
                <w:sz w:val="22"/>
                <w:szCs w:val="22"/>
              </w:rPr>
              <w:t xml:space="preserve">Reference </w:t>
            </w:r>
            <w:r>
              <w:rPr>
                <w:rFonts w:asciiTheme="minorHAnsi" w:hAnsiTheme="minorHAnsi" w:cstheme="minorHAnsi"/>
                <w:sz w:val="22"/>
                <w:szCs w:val="22"/>
              </w:rPr>
              <w:t>1</w:t>
            </w:r>
            <w:r w:rsidRPr="00A71112">
              <w:rPr>
                <w:rFonts w:asciiTheme="minorHAnsi" w:hAnsiTheme="minorHAnsi" w:cstheme="minorHAnsi"/>
                <w:sz w:val="22"/>
                <w:szCs w:val="22"/>
              </w:rPr>
              <w:t>.NS.1.</w:t>
            </w:r>
          </w:p>
        </w:tc>
      </w:tr>
      <w:tr w:rsidR="00372727" w:rsidRPr="00722C85" w14:paraId="32E88EF2" w14:textId="77777777" w:rsidTr="0086537C">
        <w:trPr>
          <w:trHeight w:val="530"/>
        </w:trPr>
        <w:tc>
          <w:tcPr>
            <w:tcW w:w="14310" w:type="dxa"/>
            <w:vAlign w:val="center"/>
          </w:tcPr>
          <w:p w14:paraId="646E9D52" w14:textId="77777777" w:rsidR="00372727" w:rsidRDefault="00372727" w:rsidP="0086537C">
            <w:pPr>
              <w:pStyle w:val="Bullet1"/>
              <w:numPr>
                <w:ilvl w:val="0"/>
                <w:numId w:val="0"/>
              </w:numPr>
              <w:spacing w:before="0"/>
              <w:ind w:left="360" w:hanging="360"/>
              <w:rPr>
                <w:rFonts w:asciiTheme="minorHAnsi" w:hAnsiTheme="minorHAnsi" w:cstheme="minorHAnsi"/>
                <w:sz w:val="22"/>
                <w:szCs w:val="22"/>
                <w:u w:val="single"/>
              </w:rPr>
            </w:pPr>
            <w:r w:rsidRPr="002205A8">
              <w:rPr>
                <w:rFonts w:asciiTheme="minorHAnsi" w:hAnsiTheme="minorHAnsi" w:cstheme="minorHAnsi"/>
                <w:sz w:val="22"/>
                <w:szCs w:val="22"/>
                <w:u w:val="single"/>
              </w:rPr>
              <w:lastRenderedPageBreak/>
              <w:t>Textbooks and HQIM for Consideration</w:t>
            </w:r>
          </w:p>
          <w:p w14:paraId="36CAECDD" w14:textId="77777777" w:rsidR="00C42AD7" w:rsidRDefault="00C42AD7" w:rsidP="00C42AD7">
            <w:pPr>
              <w:pStyle w:val="Bullet1"/>
              <w:numPr>
                <w:ilvl w:val="0"/>
                <w:numId w:val="31"/>
              </w:numPr>
              <w:spacing w:before="0"/>
              <w:rPr>
                <w:rStyle w:val="ui-provider"/>
              </w:rPr>
            </w:pPr>
            <w:r>
              <w:rPr>
                <w:rFonts w:asciiTheme="minorHAnsi" w:hAnsiTheme="minorHAnsi" w:cstheme="minorHAnsi"/>
                <w:sz w:val="22"/>
                <w:szCs w:val="22"/>
              </w:rPr>
              <w:t>A list of approved textbooks and instructional materials will be posted on the VDOE website.</w:t>
            </w:r>
          </w:p>
          <w:p w14:paraId="5B179629" w14:textId="77777777" w:rsidR="00372727" w:rsidRPr="00722C85" w:rsidRDefault="00372727" w:rsidP="0086537C">
            <w:pPr>
              <w:pStyle w:val="Bullet1"/>
              <w:numPr>
                <w:ilvl w:val="0"/>
                <w:numId w:val="0"/>
              </w:numPr>
              <w:spacing w:before="0"/>
              <w:ind w:left="360" w:hanging="360"/>
              <w:rPr>
                <w:rFonts w:asciiTheme="minorHAnsi" w:hAnsiTheme="minorHAnsi" w:cstheme="minorHAnsi"/>
                <w:b/>
                <w:bCs/>
                <w:sz w:val="22"/>
                <w:szCs w:val="22"/>
              </w:rPr>
            </w:pPr>
          </w:p>
        </w:tc>
      </w:tr>
    </w:tbl>
    <w:p w14:paraId="6028A314" w14:textId="77777777" w:rsidR="00372727" w:rsidRDefault="00372727">
      <w:pPr>
        <w:spacing w:after="160" w:line="259" w:lineRule="auto"/>
        <w:rPr>
          <w:rFonts w:asciiTheme="minorHAnsi" w:hAnsiTheme="minorHAnsi" w:cstheme="minorHAnsi"/>
          <w:b/>
          <w:bCs/>
          <w:sz w:val="32"/>
          <w:szCs w:val="32"/>
        </w:rPr>
      </w:pPr>
      <w:r>
        <w:rPr>
          <w:rFonts w:asciiTheme="minorHAnsi" w:hAnsiTheme="minorHAnsi" w:cstheme="minorHAnsi"/>
          <w:b/>
          <w:bCs/>
          <w:sz w:val="32"/>
          <w:szCs w:val="32"/>
        </w:rPr>
        <w:br w:type="page"/>
      </w:r>
    </w:p>
    <w:p w14:paraId="019C9DF3" w14:textId="76A62D66" w:rsidR="00717A67" w:rsidRPr="00FC0D2E" w:rsidRDefault="00717A67" w:rsidP="008E7039">
      <w:pPr>
        <w:spacing w:after="240"/>
        <w:jc w:val="center"/>
        <w:rPr>
          <w:rFonts w:asciiTheme="minorHAnsi" w:hAnsiTheme="minorHAnsi" w:cstheme="minorHAnsi"/>
          <w:b/>
          <w:bCs/>
          <w:sz w:val="32"/>
          <w:szCs w:val="32"/>
        </w:rPr>
      </w:pPr>
      <w:r w:rsidRPr="00FC0D2E">
        <w:rPr>
          <w:rFonts w:asciiTheme="minorHAnsi" w:hAnsiTheme="minorHAnsi" w:cstheme="minorHAnsi"/>
          <w:b/>
          <w:bCs/>
          <w:sz w:val="32"/>
          <w:szCs w:val="32"/>
        </w:rPr>
        <w:lastRenderedPageBreak/>
        <w:t>Computation and Estimation</w:t>
      </w:r>
    </w:p>
    <w:p w14:paraId="31E4C99C" w14:textId="0D6C68CD" w:rsidR="00181D1F" w:rsidRPr="001D6A31" w:rsidRDefault="00B40752" w:rsidP="00B40752">
      <w:pPr>
        <w:rPr>
          <w:rFonts w:asciiTheme="minorHAnsi" w:hAnsiTheme="minorHAnsi" w:cstheme="minorHAnsi"/>
          <w:sz w:val="22"/>
          <w:szCs w:val="22"/>
        </w:rPr>
      </w:pPr>
      <w:r w:rsidRPr="00B40752">
        <w:rPr>
          <w:rFonts w:asciiTheme="minorHAnsi" w:hAnsiTheme="minorHAnsi" w:cstheme="minorHAnsi"/>
          <w:sz w:val="22"/>
          <w:szCs w:val="22"/>
        </w:rPr>
        <w:t>In K-12 mathematics, computation and estimation are integral to developing mathematic</w:t>
      </w:r>
      <w:r w:rsidR="00C5590E">
        <w:rPr>
          <w:rFonts w:asciiTheme="minorHAnsi" w:hAnsiTheme="minorHAnsi" w:cstheme="minorHAnsi"/>
          <w:sz w:val="22"/>
          <w:szCs w:val="22"/>
        </w:rPr>
        <w:t>al</w:t>
      </w:r>
      <w:r w:rsidRPr="00B40752">
        <w:rPr>
          <w:rFonts w:asciiTheme="minorHAnsi" w:hAnsiTheme="minorHAnsi" w:cstheme="minorHAnsi"/>
          <w:sz w:val="22"/>
          <w:szCs w:val="22"/>
        </w:rPr>
        <w:t xml:space="preserve"> proficiency. Computation refers to the process of performing numerical operations, such as addition, subtraction, multiplication, and division. It involves applying </w:t>
      </w:r>
      <w:r w:rsidR="00EF6D00">
        <w:rPr>
          <w:rFonts w:asciiTheme="minorHAnsi" w:hAnsiTheme="minorHAnsi" w:cstheme="minorHAnsi"/>
          <w:sz w:val="22"/>
          <w:szCs w:val="22"/>
        </w:rPr>
        <w:t>strategies and</w:t>
      </w:r>
      <w:r w:rsidRPr="00B40752">
        <w:rPr>
          <w:rFonts w:asciiTheme="minorHAnsi" w:hAnsiTheme="minorHAnsi" w:cstheme="minorHAnsi"/>
          <w:sz w:val="22"/>
          <w:szCs w:val="22"/>
        </w:rPr>
        <w:t xml:space="preserve"> algorithms to solve arithmetic problems accurately and efficiently. </w:t>
      </w:r>
      <w:r w:rsidRPr="001D6A31">
        <w:rPr>
          <w:rFonts w:asciiTheme="minorHAnsi" w:hAnsiTheme="minorHAnsi" w:cstheme="minorHAnsi"/>
          <w:sz w:val="22"/>
          <w:szCs w:val="22"/>
        </w:rPr>
        <w:t xml:space="preserve">Estimation is the process of obtaining a reasonable or close approximation of a result without performing an exact calculation. Estimation is particularly useful when </w:t>
      </w:r>
      <w:r w:rsidR="00433B42" w:rsidRPr="001D6A31">
        <w:rPr>
          <w:rFonts w:asciiTheme="minorHAnsi" w:hAnsiTheme="minorHAnsi" w:cstheme="minorHAnsi"/>
          <w:sz w:val="22"/>
          <w:szCs w:val="22"/>
        </w:rPr>
        <w:t>an exact answer is not required, especially in real-world situations</w:t>
      </w:r>
      <w:r w:rsidR="001526F9" w:rsidRPr="001D6A31">
        <w:rPr>
          <w:rFonts w:asciiTheme="minorHAnsi" w:hAnsiTheme="minorHAnsi" w:cstheme="minorHAnsi"/>
          <w:sz w:val="22"/>
          <w:szCs w:val="22"/>
        </w:rPr>
        <w:t xml:space="preserve">, and when </w:t>
      </w:r>
      <w:r w:rsidRPr="001D6A31">
        <w:rPr>
          <w:rFonts w:asciiTheme="minorHAnsi" w:hAnsiTheme="minorHAnsi" w:cstheme="minorHAnsi"/>
          <w:sz w:val="22"/>
          <w:szCs w:val="22"/>
        </w:rPr>
        <w:t>assessing the reasonableness of an answer</w:t>
      </w:r>
      <w:r w:rsidR="00BE6CFD" w:rsidRPr="001D6A31">
        <w:rPr>
          <w:rFonts w:asciiTheme="minorHAnsi" w:hAnsiTheme="minorHAnsi" w:cstheme="minorHAnsi"/>
          <w:sz w:val="22"/>
          <w:szCs w:val="22"/>
        </w:rPr>
        <w:t>.</w:t>
      </w:r>
      <w:r w:rsidRPr="001D6A31">
        <w:rPr>
          <w:rFonts w:asciiTheme="minorHAnsi" w:hAnsiTheme="minorHAnsi" w:cstheme="minorHAnsi"/>
          <w:sz w:val="22"/>
          <w:szCs w:val="22"/>
        </w:rPr>
        <w:t xml:space="preserve"> </w:t>
      </w:r>
      <w:bookmarkStart w:id="2" w:name="_Hlk165471908"/>
      <w:r w:rsidR="00C03128" w:rsidRPr="001D6A31">
        <w:rPr>
          <w:rFonts w:asciiTheme="minorHAnsi" w:hAnsiTheme="minorHAnsi" w:cstheme="minorHAnsi"/>
          <w:sz w:val="22"/>
          <w:szCs w:val="22"/>
        </w:rPr>
        <w:t xml:space="preserve">Computation and estimation are used to support problem solving, critical thinking, and mathematical reasoning by providing students with a range of approaches to solve mathematics problems quickly and </w:t>
      </w:r>
      <w:r w:rsidR="00400056">
        <w:rPr>
          <w:rFonts w:asciiTheme="minorHAnsi" w:hAnsiTheme="minorHAnsi" w:cstheme="minorHAnsi"/>
          <w:sz w:val="22"/>
          <w:szCs w:val="22"/>
        </w:rPr>
        <w:t>accurately</w:t>
      </w:r>
      <w:r w:rsidR="00C03128" w:rsidRPr="001D6A31">
        <w:rPr>
          <w:rFonts w:asciiTheme="minorHAnsi" w:hAnsiTheme="minorHAnsi" w:cstheme="minorHAnsi"/>
          <w:sz w:val="22"/>
          <w:szCs w:val="22"/>
        </w:rPr>
        <w:t>.</w:t>
      </w:r>
      <w:bookmarkEnd w:id="2"/>
    </w:p>
    <w:p w14:paraId="2BE37C85" w14:textId="77777777" w:rsidR="00C03128" w:rsidRPr="001D6A31" w:rsidRDefault="00C03128" w:rsidP="00B40752">
      <w:pPr>
        <w:rPr>
          <w:rFonts w:asciiTheme="minorHAnsi" w:hAnsiTheme="minorHAnsi" w:cstheme="minorHAnsi"/>
          <w:sz w:val="22"/>
          <w:szCs w:val="22"/>
        </w:rPr>
      </w:pPr>
    </w:p>
    <w:p w14:paraId="5297135E" w14:textId="4DCFBEFA" w:rsidR="00C03128" w:rsidRPr="001D6A31" w:rsidRDefault="00181D1F" w:rsidP="00C03128">
      <w:pPr>
        <w:rPr>
          <w:rFonts w:asciiTheme="minorHAnsi" w:hAnsiTheme="minorHAnsi" w:cstheme="minorHAnsi"/>
          <w:sz w:val="22"/>
          <w:szCs w:val="22"/>
        </w:rPr>
      </w:pPr>
      <w:r w:rsidRPr="001D6A31">
        <w:rPr>
          <w:rFonts w:asciiTheme="minorHAnsi" w:hAnsiTheme="minorHAnsi" w:cstheme="minorHAnsi"/>
          <w:sz w:val="22"/>
          <w:szCs w:val="22"/>
        </w:rPr>
        <w:t xml:space="preserve">In Grade </w:t>
      </w:r>
      <w:r w:rsidR="00A934A3" w:rsidRPr="001D6A31">
        <w:rPr>
          <w:rFonts w:asciiTheme="minorHAnsi" w:hAnsiTheme="minorHAnsi" w:cstheme="minorHAnsi"/>
          <w:sz w:val="22"/>
          <w:szCs w:val="22"/>
        </w:rPr>
        <w:t>1</w:t>
      </w:r>
      <w:r w:rsidRPr="001D6A31">
        <w:rPr>
          <w:rFonts w:asciiTheme="minorHAnsi" w:hAnsiTheme="minorHAnsi" w:cstheme="minorHAnsi"/>
          <w:sz w:val="22"/>
          <w:szCs w:val="22"/>
        </w:rPr>
        <w:t xml:space="preserve">, students will use the operations of addition and subtraction to represent and solve many different types of problems. Students at this grade level will recall with automaticity </w:t>
      </w:r>
      <w:r w:rsidR="00A934A3" w:rsidRPr="001D6A31">
        <w:rPr>
          <w:rFonts w:asciiTheme="minorHAnsi" w:hAnsiTheme="minorHAnsi" w:cstheme="minorHAnsi"/>
          <w:sz w:val="22"/>
          <w:szCs w:val="22"/>
        </w:rPr>
        <w:t>addition and subtraction facts within 10; and will represent, solve, and justify solutions to single-step problems, including those in context, using addition and subtraction with whole numbers within 20.</w:t>
      </w:r>
      <w:r w:rsidR="00E14F85" w:rsidRPr="001D6A31">
        <w:rPr>
          <w:rFonts w:asciiTheme="minorHAnsi" w:hAnsiTheme="minorHAnsi" w:cstheme="minorHAnsi"/>
          <w:sz w:val="22"/>
          <w:szCs w:val="22"/>
        </w:rPr>
        <w:t xml:space="preserve"> </w:t>
      </w:r>
      <w:r w:rsidR="00C03128" w:rsidRPr="001D6A31">
        <w:rPr>
          <w:rFonts w:asciiTheme="minorHAnsi" w:hAnsiTheme="minorHAnsi" w:cstheme="minorHAnsi"/>
          <w:sz w:val="22"/>
          <w:szCs w:val="22"/>
        </w:rPr>
        <w:t>For building automaticity, the intentional use of timed exercise</w:t>
      </w:r>
      <w:r w:rsidR="00400056">
        <w:rPr>
          <w:rFonts w:asciiTheme="minorHAnsi" w:hAnsiTheme="minorHAnsi" w:cstheme="minorHAnsi"/>
          <w:sz w:val="22"/>
          <w:szCs w:val="22"/>
        </w:rPr>
        <w:t xml:space="preserve">s, such as </w:t>
      </w:r>
      <w:r w:rsidR="00C03128" w:rsidRPr="001D6A31">
        <w:rPr>
          <w:rFonts w:asciiTheme="minorHAnsi" w:hAnsiTheme="minorHAnsi" w:cstheme="minorHAnsi"/>
          <w:sz w:val="22"/>
          <w:szCs w:val="22"/>
        </w:rPr>
        <w:t xml:space="preserve">flashcards and/or supplemental handouts aligned to the rigor of the standard that require students to generate </w:t>
      </w:r>
      <w:r w:rsidR="00400056">
        <w:rPr>
          <w:rFonts w:asciiTheme="minorHAnsi" w:hAnsiTheme="minorHAnsi" w:cstheme="minorHAnsi"/>
          <w:sz w:val="22"/>
          <w:szCs w:val="22"/>
        </w:rPr>
        <w:t xml:space="preserve">many </w:t>
      </w:r>
      <w:r w:rsidR="00C03128" w:rsidRPr="001D6A31">
        <w:rPr>
          <w:rFonts w:asciiTheme="minorHAnsi" w:hAnsiTheme="minorHAnsi" w:cstheme="minorHAnsi"/>
          <w:sz w:val="22"/>
          <w:szCs w:val="22"/>
        </w:rPr>
        <w:t xml:space="preserve">correct responses </w:t>
      </w:r>
      <w:r w:rsidR="00400056">
        <w:rPr>
          <w:rFonts w:asciiTheme="minorHAnsi" w:hAnsiTheme="minorHAnsi" w:cstheme="minorHAnsi"/>
          <w:sz w:val="22"/>
          <w:szCs w:val="22"/>
        </w:rPr>
        <w:t xml:space="preserve">in a short amount of time </w:t>
      </w:r>
      <w:r w:rsidR="00C03128" w:rsidRPr="001D6A31">
        <w:rPr>
          <w:rFonts w:asciiTheme="minorHAnsi" w:hAnsiTheme="minorHAnsi" w:cstheme="minorHAnsi"/>
          <w:sz w:val="22"/>
          <w:szCs w:val="22"/>
        </w:rPr>
        <w:t xml:space="preserve">are highly encouraged. </w:t>
      </w:r>
    </w:p>
    <w:p w14:paraId="1D1539B5" w14:textId="08CED771" w:rsidR="00D30B61" w:rsidRPr="001D6A31" w:rsidRDefault="00D30B61" w:rsidP="00E14F85">
      <w:pPr>
        <w:rPr>
          <w:rFonts w:ascii="Calibri" w:hAnsi="Calibri" w:cs="Calibri"/>
          <w:sz w:val="22"/>
          <w:szCs w:val="22"/>
        </w:rPr>
      </w:pPr>
    </w:p>
    <w:p w14:paraId="51083718" w14:textId="3BF9ED0E" w:rsidR="00C03128" w:rsidRDefault="00C03128" w:rsidP="00C03128">
      <w:pPr>
        <w:rPr>
          <w:rFonts w:asciiTheme="minorHAnsi" w:hAnsiTheme="minorHAnsi" w:cstheme="minorHAnsi"/>
          <w:color w:val="000000"/>
          <w:sz w:val="22"/>
          <w:szCs w:val="22"/>
          <w:shd w:val="clear" w:color="auto" w:fill="FFFFFF"/>
        </w:rPr>
      </w:pPr>
      <w:bookmarkStart w:id="3" w:name="_Hlk165471938"/>
      <w:r w:rsidRPr="001D6A31">
        <w:rPr>
          <w:rFonts w:asciiTheme="minorHAnsi" w:hAnsiTheme="minorHAnsi" w:cstheme="minorHAnsi"/>
          <w:color w:val="000000"/>
          <w:sz w:val="22"/>
          <w:szCs w:val="22"/>
          <w:shd w:val="clear" w:color="auto" w:fill="FFFFFF"/>
        </w:rPr>
        <w:t xml:space="preserve">It is critical at this grade level that students build their </w:t>
      </w:r>
      <w:r w:rsidRPr="001D6A31">
        <w:rPr>
          <w:rFonts w:asciiTheme="minorHAnsi" w:hAnsiTheme="minorHAnsi" w:cstheme="minorHAnsi"/>
          <w:color w:val="000000"/>
          <w:sz w:val="22"/>
          <w:szCs w:val="22"/>
        </w:rPr>
        <w:t>conceptual understanding through</w:t>
      </w:r>
      <w:r w:rsidRPr="001D6A31">
        <w:rPr>
          <w:rFonts w:asciiTheme="minorHAnsi" w:hAnsiTheme="minorHAnsi" w:cstheme="minorHAnsi"/>
          <w:color w:val="000000"/>
          <w:sz w:val="22"/>
          <w:szCs w:val="22"/>
          <w:shd w:val="clear" w:color="auto" w:fill="FFFFFF"/>
        </w:rPr>
        <w:t xml:space="preserve"> concrete and pictorial representations</w:t>
      </w:r>
      <w:r w:rsidR="001D6A31" w:rsidRPr="001D6A31">
        <w:rPr>
          <w:rFonts w:asciiTheme="minorHAnsi" w:hAnsiTheme="minorHAnsi" w:cstheme="minorHAnsi"/>
          <w:color w:val="000000"/>
          <w:sz w:val="22"/>
          <w:szCs w:val="22"/>
          <w:shd w:val="clear" w:color="auto" w:fill="FFFFFF"/>
        </w:rPr>
        <w:t xml:space="preserve"> in order to learn their basic facts</w:t>
      </w:r>
      <w:r w:rsidRPr="001D6A31">
        <w:rPr>
          <w:rFonts w:asciiTheme="minorHAnsi" w:hAnsiTheme="minorHAnsi" w:cstheme="minorHAnsi"/>
          <w:color w:val="000000"/>
          <w:sz w:val="22"/>
          <w:szCs w:val="22"/>
        </w:rPr>
        <w:t xml:space="preserve"> as specified within the parameters</w:t>
      </w:r>
      <w:r w:rsidRPr="001D6A31">
        <w:rPr>
          <w:rFonts w:asciiTheme="minorHAnsi" w:hAnsiTheme="minorHAnsi" w:cstheme="minorHAnsi"/>
          <w:color w:val="000000"/>
          <w:sz w:val="22"/>
          <w:szCs w:val="22"/>
          <w:shd w:val="clear" w:color="auto" w:fill="FFFFFF"/>
        </w:rPr>
        <w:t xml:space="preserve"> of each standard of this strand. At this grade level, students </w:t>
      </w:r>
      <w:r w:rsidR="001D6A31" w:rsidRPr="001D6A31">
        <w:rPr>
          <w:rFonts w:asciiTheme="minorHAnsi" w:hAnsiTheme="minorHAnsi" w:cstheme="minorHAnsi"/>
          <w:color w:val="000000"/>
          <w:sz w:val="22"/>
          <w:szCs w:val="22"/>
          <w:shd w:val="clear" w:color="auto" w:fill="FFFFFF"/>
        </w:rPr>
        <w:t>begin to become</w:t>
      </w:r>
      <w:r w:rsidRPr="001D6A31">
        <w:rPr>
          <w:rFonts w:asciiTheme="minorHAnsi" w:hAnsiTheme="minorHAnsi" w:cstheme="minorHAnsi"/>
          <w:color w:val="000000"/>
          <w:sz w:val="22"/>
          <w:szCs w:val="22"/>
          <w:shd w:val="clear" w:color="auto" w:fill="FFFFFF"/>
        </w:rPr>
        <w:t xml:space="preserve"> efficient with problem solving strategies. Fluent use of standard algorithms </w:t>
      </w:r>
      <w:r w:rsidR="001D6A31" w:rsidRPr="001D6A31">
        <w:rPr>
          <w:rFonts w:asciiTheme="minorHAnsi" w:hAnsiTheme="minorHAnsi" w:cstheme="minorHAnsi"/>
          <w:color w:val="000000"/>
          <w:sz w:val="22"/>
          <w:szCs w:val="22"/>
          <w:shd w:val="clear" w:color="auto" w:fill="FFFFFF"/>
        </w:rPr>
        <w:t xml:space="preserve">will </w:t>
      </w:r>
      <w:r w:rsidRPr="001D6A31">
        <w:rPr>
          <w:rFonts w:asciiTheme="minorHAnsi" w:hAnsiTheme="minorHAnsi" w:cstheme="minorHAnsi"/>
          <w:color w:val="000000"/>
          <w:sz w:val="22"/>
          <w:szCs w:val="22"/>
          <w:shd w:val="clear" w:color="auto" w:fill="FFFFFF"/>
        </w:rPr>
        <w:t xml:space="preserve">not only depend on automatic retrieval (automaticity), but </w:t>
      </w:r>
      <w:r w:rsidR="001D6A31" w:rsidRPr="001D6A31">
        <w:rPr>
          <w:rFonts w:asciiTheme="minorHAnsi" w:hAnsiTheme="minorHAnsi" w:cstheme="minorHAnsi"/>
          <w:color w:val="000000"/>
          <w:sz w:val="22"/>
          <w:szCs w:val="22"/>
          <w:shd w:val="clear" w:color="auto" w:fill="FFFFFF"/>
        </w:rPr>
        <w:t xml:space="preserve">will </w:t>
      </w:r>
      <w:r w:rsidRPr="001D6A31">
        <w:rPr>
          <w:rFonts w:asciiTheme="minorHAnsi" w:hAnsiTheme="minorHAnsi" w:cstheme="minorHAnsi"/>
          <w:color w:val="000000"/>
          <w:sz w:val="22"/>
          <w:szCs w:val="22"/>
          <w:shd w:val="clear" w:color="auto" w:fill="FFFFFF"/>
        </w:rPr>
        <w:t xml:space="preserve">also reinforce them. Practice provides the foundation allowing students the ability to achieve mathematically accurate and systematic use of basic skills </w:t>
      </w:r>
      <w:r w:rsidR="00400056">
        <w:rPr>
          <w:rFonts w:asciiTheme="minorHAnsi" w:hAnsiTheme="minorHAnsi" w:cstheme="minorHAnsi"/>
          <w:color w:val="000000"/>
          <w:sz w:val="22"/>
          <w:szCs w:val="22"/>
          <w:shd w:val="clear" w:color="auto" w:fill="FFFFFF"/>
        </w:rPr>
        <w:t xml:space="preserve">at a reasonably quick pace </w:t>
      </w:r>
      <w:r w:rsidRPr="001D6A31">
        <w:rPr>
          <w:rFonts w:asciiTheme="minorHAnsi" w:hAnsiTheme="minorHAnsi" w:cstheme="minorHAnsi"/>
          <w:color w:val="000000"/>
          <w:sz w:val="22"/>
          <w:szCs w:val="22"/>
          <w:shd w:val="clear" w:color="auto" w:fill="FFFFFF"/>
        </w:rPr>
        <w:t>– freeing up working memory to solve complex problems in later grades. Automaticity further grounds students’ entry points and the structures needed to solve contextual problems and execute mathematical procedures.</w:t>
      </w:r>
      <w:r>
        <w:rPr>
          <w:rFonts w:asciiTheme="minorHAnsi" w:hAnsiTheme="minorHAnsi" w:cstheme="minorHAnsi"/>
          <w:color w:val="000000"/>
          <w:sz w:val="22"/>
          <w:szCs w:val="22"/>
          <w:shd w:val="clear" w:color="auto" w:fill="FFFFFF"/>
        </w:rPr>
        <w:t xml:space="preserve"> </w:t>
      </w:r>
    </w:p>
    <w:bookmarkEnd w:id="3"/>
    <w:p w14:paraId="561D4927" w14:textId="77777777" w:rsidR="00133682" w:rsidRDefault="00133682" w:rsidP="00B40752">
      <w:pPr>
        <w:rPr>
          <w:rFonts w:asciiTheme="minorHAnsi" w:hAnsiTheme="minorHAnsi" w:cstheme="minorHAnsi"/>
          <w:sz w:val="22"/>
          <w:szCs w:val="22"/>
        </w:rPr>
      </w:pPr>
    </w:p>
    <w:p w14:paraId="1115A365" w14:textId="77777777" w:rsidR="00A62542" w:rsidRDefault="00372727" w:rsidP="00372727">
      <w:pPr>
        <w:pStyle w:val="SOLStandardhang57"/>
        <w:rPr>
          <w:rFonts w:asciiTheme="minorHAnsi" w:hAnsiTheme="minorHAnsi" w:cstheme="minorHAnsi"/>
          <w:sz w:val="22"/>
          <w:szCs w:val="22"/>
        </w:rPr>
      </w:pPr>
      <w:r w:rsidRPr="00372727">
        <w:rPr>
          <w:rFonts w:asciiTheme="minorHAnsi" w:hAnsiTheme="minorHAnsi" w:cstheme="minorHAnsi"/>
          <w:sz w:val="22"/>
          <w:szCs w:val="22"/>
        </w:rPr>
        <w:t>1.CE.1  The student will recall with automaticity addition and subtraction facts within 10 and represent, solve, and justify solutions to single</w:t>
      </w:r>
    </w:p>
    <w:p w14:paraId="7D6391A8" w14:textId="1D5BD4AE" w:rsidR="00372727" w:rsidRPr="00372727" w:rsidRDefault="00A62542" w:rsidP="00372727">
      <w:pPr>
        <w:pStyle w:val="SOLStandardhang57"/>
        <w:rPr>
          <w:rFonts w:asciiTheme="minorHAnsi" w:hAnsiTheme="minorHAnsi" w:cstheme="minorHAnsi"/>
          <w:sz w:val="22"/>
          <w:szCs w:val="22"/>
        </w:rPr>
      </w:pPr>
      <w:r>
        <w:rPr>
          <w:rFonts w:asciiTheme="minorHAnsi" w:hAnsiTheme="minorHAnsi" w:cstheme="minorHAnsi"/>
          <w:sz w:val="22"/>
          <w:szCs w:val="22"/>
        </w:rPr>
        <w:t xml:space="preserve">              </w:t>
      </w:r>
      <w:r w:rsidR="00372727" w:rsidRPr="00372727">
        <w:rPr>
          <w:rFonts w:asciiTheme="minorHAnsi" w:hAnsiTheme="minorHAnsi" w:cstheme="minorHAnsi"/>
          <w:sz w:val="22"/>
          <w:szCs w:val="22"/>
        </w:rPr>
        <w:t xml:space="preserve">step problems, including those in context, using addition and subtraction with whole numbers within 20. </w:t>
      </w:r>
    </w:p>
    <w:p w14:paraId="6FD7DDE7" w14:textId="77777777" w:rsidR="00372727" w:rsidRPr="00372727" w:rsidRDefault="00372727" w:rsidP="00372727">
      <w:pPr>
        <w:pStyle w:val="SOLTSWBAT"/>
        <w:rPr>
          <w:rFonts w:asciiTheme="minorHAnsi" w:hAnsiTheme="minorHAnsi" w:cstheme="minorHAnsi"/>
          <w:b/>
          <w:bCs/>
          <w:sz w:val="22"/>
          <w:szCs w:val="22"/>
        </w:rPr>
      </w:pPr>
      <w:r w:rsidRPr="00372727">
        <w:rPr>
          <w:rFonts w:asciiTheme="minorHAnsi" w:hAnsiTheme="minorHAnsi" w:cstheme="minorHAnsi"/>
          <w:sz w:val="22"/>
          <w:szCs w:val="22"/>
        </w:rPr>
        <w:t>Students will demonstrate the following Knowledge and Skills:</w:t>
      </w:r>
    </w:p>
    <w:p w14:paraId="4768DB22" w14:textId="77777777" w:rsidR="00372727" w:rsidRPr="00372727" w:rsidRDefault="00372727" w:rsidP="007B7077">
      <w:pPr>
        <w:pStyle w:val="NewLettering"/>
        <w:numPr>
          <w:ilvl w:val="0"/>
          <w:numId w:val="12"/>
        </w:numPr>
        <w:rPr>
          <w:rFonts w:asciiTheme="minorHAnsi" w:hAnsiTheme="minorHAnsi" w:cstheme="minorHAnsi"/>
          <w:sz w:val="22"/>
          <w:szCs w:val="22"/>
        </w:rPr>
      </w:pPr>
      <w:r w:rsidRPr="00372727">
        <w:rPr>
          <w:rFonts w:asciiTheme="minorHAnsi" w:hAnsiTheme="minorHAnsi" w:cstheme="minorHAnsi"/>
          <w:sz w:val="22"/>
          <w:szCs w:val="22"/>
        </w:rPr>
        <w:t xml:space="preserve">Recognize and describe with fluency part-part-whole relationships for numbers up to 10 in a variety of configurations. </w:t>
      </w:r>
    </w:p>
    <w:p w14:paraId="1CAB76B4" w14:textId="77777777" w:rsidR="00372727" w:rsidRPr="00372727" w:rsidRDefault="00372727" w:rsidP="007B7077">
      <w:pPr>
        <w:pStyle w:val="NewLettering"/>
        <w:numPr>
          <w:ilvl w:val="0"/>
          <w:numId w:val="12"/>
        </w:numPr>
        <w:rPr>
          <w:rFonts w:asciiTheme="minorHAnsi" w:hAnsiTheme="minorHAnsi" w:cstheme="minorHAnsi"/>
          <w:sz w:val="22"/>
          <w:szCs w:val="22"/>
        </w:rPr>
      </w:pPr>
      <w:r w:rsidRPr="00372727">
        <w:rPr>
          <w:rFonts w:asciiTheme="minorHAnsi" w:hAnsiTheme="minorHAnsi" w:cstheme="minorHAnsi"/>
          <w:sz w:val="22"/>
          <w:szCs w:val="22"/>
        </w:rPr>
        <w:t>Demonstrate fluency with addition and subtraction within 10 by applying reasoning strategies (e.g., count on/count back, one more/one less, doubles, make ten).</w:t>
      </w:r>
    </w:p>
    <w:p w14:paraId="78F59893" w14:textId="77777777" w:rsidR="00372727" w:rsidRPr="00372727" w:rsidRDefault="00372727" w:rsidP="007B7077">
      <w:pPr>
        <w:pStyle w:val="NewLettering"/>
        <w:numPr>
          <w:ilvl w:val="0"/>
          <w:numId w:val="12"/>
        </w:numPr>
        <w:rPr>
          <w:rFonts w:asciiTheme="minorHAnsi" w:hAnsiTheme="minorHAnsi" w:cstheme="minorHAnsi"/>
          <w:sz w:val="22"/>
          <w:szCs w:val="22"/>
        </w:rPr>
      </w:pPr>
      <w:r w:rsidRPr="00372727">
        <w:rPr>
          <w:rFonts w:asciiTheme="minorHAnsi" w:hAnsiTheme="minorHAnsi" w:cstheme="minorHAnsi"/>
          <w:sz w:val="22"/>
          <w:szCs w:val="22"/>
        </w:rPr>
        <w:t>Recall with automaticity addition and subtraction facts within 10.</w:t>
      </w:r>
    </w:p>
    <w:p w14:paraId="00EB40A8" w14:textId="77777777" w:rsidR="00372727" w:rsidRPr="00372727" w:rsidRDefault="00372727" w:rsidP="007B7077">
      <w:pPr>
        <w:pStyle w:val="NewLettering"/>
        <w:numPr>
          <w:ilvl w:val="0"/>
          <w:numId w:val="12"/>
        </w:numPr>
        <w:rPr>
          <w:rFonts w:asciiTheme="minorHAnsi" w:hAnsiTheme="minorHAnsi" w:cstheme="minorHAnsi"/>
          <w:sz w:val="22"/>
          <w:szCs w:val="22"/>
        </w:rPr>
      </w:pPr>
      <w:r w:rsidRPr="00372727">
        <w:rPr>
          <w:rFonts w:asciiTheme="minorHAnsi" w:hAnsiTheme="minorHAnsi" w:cstheme="minorHAnsi"/>
          <w:sz w:val="22"/>
          <w:szCs w:val="22"/>
        </w:rPr>
        <w:t>Investigate, recognize, and describe part-part-whole relationships for numbers up to 20 in a variety of configurations (e.g., beaded racks, double ten frames).</w:t>
      </w:r>
    </w:p>
    <w:p w14:paraId="5C1C2D3E" w14:textId="77777777" w:rsidR="00372727" w:rsidRPr="00372727" w:rsidRDefault="00372727" w:rsidP="007B7077">
      <w:pPr>
        <w:pStyle w:val="NewLettering"/>
        <w:numPr>
          <w:ilvl w:val="0"/>
          <w:numId w:val="12"/>
        </w:numPr>
        <w:rPr>
          <w:rFonts w:asciiTheme="minorHAnsi" w:hAnsiTheme="minorHAnsi" w:cstheme="minorHAnsi"/>
          <w:sz w:val="22"/>
          <w:szCs w:val="22"/>
        </w:rPr>
      </w:pPr>
      <w:r w:rsidRPr="00372727">
        <w:rPr>
          <w:rFonts w:asciiTheme="minorHAnsi" w:hAnsiTheme="minorHAnsi" w:cstheme="minorHAnsi"/>
          <w:sz w:val="22"/>
          <w:szCs w:val="22"/>
        </w:rPr>
        <w:lastRenderedPageBreak/>
        <w:t xml:space="preserve">Solve addition and subtraction problems within 20 using various strategies (e.g., inverse relationships: if 9 + 3 = 12 then 12 - 3 = 9; decomposition using known sums/differences: 9 + 7 can be thought of as 9 decomposed into 2 and 7, then use doubles, 7 + 7 = 14; 14 + 2 = 16 or decompose the 7 into 1 and 6; make a ten: 1 + 9 = 10; 10 + 6 = 16). </w:t>
      </w:r>
    </w:p>
    <w:p w14:paraId="400096EA" w14:textId="77777777" w:rsidR="00372727" w:rsidRPr="00372727" w:rsidRDefault="00372727" w:rsidP="007B7077">
      <w:pPr>
        <w:pStyle w:val="NewLettering"/>
        <w:numPr>
          <w:ilvl w:val="0"/>
          <w:numId w:val="12"/>
        </w:numPr>
        <w:rPr>
          <w:rFonts w:asciiTheme="minorHAnsi" w:hAnsiTheme="minorHAnsi" w:cstheme="minorHAnsi"/>
          <w:sz w:val="22"/>
          <w:szCs w:val="22"/>
        </w:rPr>
      </w:pPr>
      <w:r w:rsidRPr="00372727">
        <w:rPr>
          <w:rFonts w:asciiTheme="minorHAnsi" w:hAnsiTheme="minorHAnsi" w:cstheme="minorHAnsi"/>
          <w:sz w:val="22"/>
          <w:szCs w:val="22"/>
        </w:rPr>
        <w:t>Represent, solve, and justify solutions to single-step addition and subtraction problems (join, separate, and part-part-whole) within 20, including those in context, using words, objects, drawings, or numbers.</w:t>
      </w:r>
    </w:p>
    <w:p w14:paraId="71AA69D1" w14:textId="77777777" w:rsidR="00372727" w:rsidRPr="00372727" w:rsidRDefault="00372727" w:rsidP="007B7077">
      <w:pPr>
        <w:pStyle w:val="NewLettering"/>
        <w:numPr>
          <w:ilvl w:val="0"/>
          <w:numId w:val="12"/>
        </w:numPr>
        <w:rPr>
          <w:rFonts w:asciiTheme="minorHAnsi" w:hAnsiTheme="minorHAnsi" w:cstheme="minorHAnsi"/>
          <w:sz w:val="22"/>
          <w:szCs w:val="22"/>
        </w:rPr>
      </w:pPr>
      <w:r w:rsidRPr="00372727">
        <w:rPr>
          <w:rFonts w:asciiTheme="minorHAnsi" w:hAnsiTheme="minorHAnsi" w:cstheme="minorHAnsi"/>
          <w:sz w:val="22"/>
          <w:szCs w:val="22"/>
        </w:rPr>
        <w:t xml:space="preserve">Determine the unknown whole number that will result in a sum or difference of 10 or 20 </w:t>
      </w:r>
      <w:r w:rsidRPr="00372727">
        <w:rPr>
          <w:rFonts w:asciiTheme="minorHAnsi" w:hAnsiTheme="minorHAnsi" w:cstheme="minorHAnsi"/>
          <w:sz w:val="22"/>
          <w:szCs w:val="22"/>
        </w:rPr>
        <w:br/>
        <w:t>(e.g., 14 - __ = 10 or 15 + __ = 20).</w:t>
      </w:r>
    </w:p>
    <w:p w14:paraId="31AA7CD3" w14:textId="77777777" w:rsidR="00372727" w:rsidRPr="00372727" w:rsidRDefault="00372727" w:rsidP="007B7077">
      <w:pPr>
        <w:pStyle w:val="NewLettering"/>
        <w:numPr>
          <w:ilvl w:val="0"/>
          <w:numId w:val="12"/>
        </w:numPr>
        <w:rPr>
          <w:rFonts w:asciiTheme="minorHAnsi" w:hAnsiTheme="minorHAnsi" w:cstheme="minorHAnsi"/>
          <w:sz w:val="22"/>
          <w:szCs w:val="22"/>
        </w:rPr>
      </w:pPr>
      <w:r w:rsidRPr="00372727">
        <w:rPr>
          <w:rFonts w:asciiTheme="minorHAnsi" w:hAnsiTheme="minorHAnsi" w:cstheme="minorHAnsi"/>
          <w:sz w:val="22"/>
          <w:szCs w:val="22"/>
        </w:rPr>
        <w:t>Identify and use (+) as a symbol for addition and (-) as a symbol for subtraction.</w:t>
      </w:r>
    </w:p>
    <w:p w14:paraId="748374E7" w14:textId="77777777" w:rsidR="00372727" w:rsidRPr="00372727" w:rsidRDefault="00372727" w:rsidP="007B7077">
      <w:pPr>
        <w:pStyle w:val="NewLettering"/>
        <w:numPr>
          <w:ilvl w:val="0"/>
          <w:numId w:val="12"/>
        </w:numPr>
        <w:rPr>
          <w:rFonts w:asciiTheme="minorHAnsi" w:hAnsiTheme="minorHAnsi" w:cstheme="minorHAnsi"/>
          <w:sz w:val="22"/>
          <w:szCs w:val="22"/>
        </w:rPr>
      </w:pPr>
      <w:r w:rsidRPr="00372727">
        <w:rPr>
          <w:rFonts w:asciiTheme="minorHAnsi" w:hAnsiTheme="minorHAnsi" w:cstheme="minorHAnsi"/>
          <w:sz w:val="22"/>
          <w:szCs w:val="22"/>
        </w:rPr>
        <w:t>Describe the equal symbol (=) as a balance representing an equivalent relationship between expressions on either side of the equal symbol (e.g., 6 and 1 is the same as 4 and 3; 6 + 1 is balanced with 4 + 3; 6 + 1 = 4 + 3).</w:t>
      </w:r>
    </w:p>
    <w:p w14:paraId="7228C258" w14:textId="77777777" w:rsidR="00372727" w:rsidRPr="00372727" w:rsidRDefault="00372727" w:rsidP="007B7077">
      <w:pPr>
        <w:pStyle w:val="NewLettering"/>
        <w:numPr>
          <w:ilvl w:val="0"/>
          <w:numId w:val="12"/>
        </w:numPr>
        <w:rPr>
          <w:rFonts w:asciiTheme="minorHAnsi" w:hAnsiTheme="minorHAnsi" w:cstheme="minorHAnsi"/>
          <w:sz w:val="22"/>
          <w:szCs w:val="22"/>
        </w:rPr>
      </w:pPr>
      <w:r w:rsidRPr="00372727">
        <w:rPr>
          <w:rFonts w:asciiTheme="minorHAnsi" w:hAnsiTheme="minorHAnsi" w:cstheme="minorHAnsi"/>
          <w:sz w:val="22"/>
          <w:szCs w:val="22"/>
        </w:rPr>
        <w:t>Use concrete materials to model, identify, and justify when two expressions are not equal (e.g., 10 - 3 is not equal to 3 + 5).</w:t>
      </w:r>
    </w:p>
    <w:p w14:paraId="20B490B3" w14:textId="77777777" w:rsidR="00372727" w:rsidRPr="00372727" w:rsidRDefault="00372727" w:rsidP="007B7077">
      <w:pPr>
        <w:pStyle w:val="NewLettering"/>
        <w:numPr>
          <w:ilvl w:val="0"/>
          <w:numId w:val="12"/>
        </w:numPr>
        <w:rPr>
          <w:rFonts w:asciiTheme="minorHAnsi" w:hAnsiTheme="minorHAnsi" w:cstheme="minorHAnsi"/>
          <w:sz w:val="22"/>
          <w:szCs w:val="22"/>
        </w:rPr>
      </w:pPr>
      <w:r w:rsidRPr="00372727">
        <w:rPr>
          <w:rFonts w:asciiTheme="minorHAnsi" w:hAnsiTheme="minorHAnsi" w:cstheme="minorHAnsi"/>
          <w:sz w:val="22"/>
          <w:szCs w:val="22"/>
        </w:rPr>
        <w:t>Use concrete materials to model an equation that represents the relationship of two expressions of equal value.</w:t>
      </w:r>
    </w:p>
    <w:p w14:paraId="4A1FD7B4" w14:textId="77777777" w:rsidR="00372727" w:rsidRPr="00372727" w:rsidRDefault="00372727" w:rsidP="007B7077">
      <w:pPr>
        <w:pStyle w:val="NewLettering"/>
        <w:numPr>
          <w:ilvl w:val="0"/>
          <w:numId w:val="12"/>
        </w:numPr>
        <w:rPr>
          <w:rFonts w:asciiTheme="minorHAnsi" w:hAnsiTheme="minorHAnsi" w:cstheme="minorHAnsi"/>
          <w:sz w:val="22"/>
          <w:szCs w:val="22"/>
        </w:rPr>
      </w:pPr>
      <w:r w:rsidRPr="00372727">
        <w:rPr>
          <w:rFonts w:asciiTheme="minorHAnsi" w:hAnsiTheme="minorHAnsi" w:cstheme="minorHAnsi"/>
          <w:sz w:val="22"/>
          <w:szCs w:val="22"/>
        </w:rPr>
        <w:t>Write an equation that could be used to represent the solution to an oral, written, or picture problem.</w:t>
      </w:r>
    </w:p>
    <w:p w14:paraId="60C2A55B" w14:textId="77777777" w:rsidR="004415D0" w:rsidRPr="00F570C0" w:rsidRDefault="004415D0" w:rsidP="004415D0">
      <w:pPr>
        <w:pStyle w:val="NewLettering"/>
        <w:spacing w:after="0" w:line="259" w:lineRule="auto"/>
        <w:ind w:left="360"/>
        <w:rPr>
          <w:rFonts w:asciiTheme="minorHAnsi" w:hAnsiTheme="minorHAnsi" w:cstheme="minorHAnsi"/>
          <w:sz w:val="22"/>
          <w:szCs w:val="22"/>
        </w:rPr>
      </w:pPr>
    </w:p>
    <w:tbl>
      <w:tblPr>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9C6B68" w:rsidRPr="00722C85" w14:paraId="12D10FDC" w14:textId="77777777" w:rsidTr="00B950B7">
        <w:trPr>
          <w:trHeight w:val="415"/>
        </w:trPr>
        <w:tc>
          <w:tcPr>
            <w:tcW w:w="14310" w:type="dxa"/>
            <w:shd w:val="clear" w:color="auto" w:fill="BFBFBF" w:themeFill="background1" w:themeFillShade="BF"/>
            <w:vAlign w:val="center"/>
          </w:tcPr>
          <w:p w14:paraId="25358F8E" w14:textId="4189E5E8" w:rsidR="009C6B68" w:rsidRPr="00722C85" w:rsidRDefault="009C6B68" w:rsidP="00370866">
            <w:pPr>
              <w:pStyle w:val="Heading3"/>
              <w:rPr>
                <w:rFonts w:asciiTheme="minorHAnsi" w:hAnsiTheme="minorHAnsi" w:cstheme="minorHAnsi"/>
                <w:sz w:val="22"/>
                <w:szCs w:val="22"/>
              </w:rPr>
            </w:pPr>
            <w:r w:rsidRPr="00722C85">
              <w:rPr>
                <w:rFonts w:asciiTheme="minorHAnsi" w:hAnsiTheme="minorHAnsi" w:cstheme="minorHAnsi"/>
                <w:sz w:val="22"/>
                <w:szCs w:val="22"/>
              </w:rPr>
              <w:t>Understanding the Standard</w:t>
            </w:r>
          </w:p>
        </w:tc>
      </w:tr>
      <w:tr w:rsidR="009C6B68" w:rsidRPr="00722C85" w14:paraId="3E4E0C3D" w14:textId="77777777" w:rsidTr="001D6A31">
        <w:trPr>
          <w:trHeight w:val="299"/>
        </w:trPr>
        <w:tc>
          <w:tcPr>
            <w:tcW w:w="14310" w:type="dxa"/>
            <w:shd w:val="clear" w:color="auto" w:fill="auto"/>
          </w:tcPr>
          <w:p w14:paraId="6E57A9A2" w14:textId="77777777" w:rsidR="001A662B" w:rsidRPr="001D6A31" w:rsidRDefault="001A662B" w:rsidP="00C03128">
            <w:pPr>
              <w:pStyle w:val="CFUSFormatting"/>
              <w:numPr>
                <w:ilvl w:val="0"/>
                <w:numId w:val="3"/>
              </w:numPr>
              <w:rPr>
                <w:rFonts w:asciiTheme="minorHAnsi" w:eastAsia="Times New Roman" w:hAnsiTheme="minorHAnsi" w:cstheme="minorHAnsi"/>
                <w:color w:val="000000" w:themeColor="text1"/>
                <w:sz w:val="22"/>
                <w:szCs w:val="22"/>
              </w:rPr>
            </w:pPr>
            <w:r w:rsidRPr="001D6A31">
              <w:rPr>
                <w:rFonts w:asciiTheme="minorHAnsi" w:eastAsia="Times New Roman" w:hAnsiTheme="minorHAnsi" w:cstheme="minorHAnsi"/>
                <w:color w:val="000000" w:themeColor="text1"/>
                <w:sz w:val="22"/>
                <w:szCs w:val="22"/>
              </w:rPr>
              <w:t>Computational fluency is the ability to think flexibly to choose appropriate strategies to solve problems accurately and efficiently. Students should develop fluency and recall with automaticity facts to 10, and then use strategies and known facts to 10 to determine facts to 20.</w:t>
            </w:r>
          </w:p>
          <w:p w14:paraId="543E05F0" w14:textId="5F2AA5BB" w:rsidR="00C03128" w:rsidRPr="001D6A31" w:rsidRDefault="00C03128" w:rsidP="00C03128">
            <w:pPr>
              <w:pStyle w:val="CFUSFormatting"/>
              <w:numPr>
                <w:ilvl w:val="0"/>
                <w:numId w:val="3"/>
              </w:numPr>
              <w:textAlignment w:val="baseline"/>
              <w:rPr>
                <w:rFonts w:asciiTheme="minorHAnsi" w:eastAsia="Times New Roman" w:hAnsiTheme="minorHAnsi" w:cstheme="minorHAnsi"/>
                <w:sz w:val="22"/>
                <w:szCs w:val="22"/>
              </w:rPr>
            </w:pPr>
            <w:r w:rsidRPr="001D6A31">
              <w:rPr>
                <w:rFonts w:asciiTheme="minorHAnsi" w:eastAsia="Times New Roman" w:hAnsiTheme="minorHAnsi" w:cstheme="minorHAnsi"/>
                <w:sz w:val="22"/>
                <w:szCs w:val="22"/>
              </w:rPr>
              <w:t xml:space="preserve">Flexibility requires knowledge of more than one approach to solving a particular kind of problem. Being flexible allows students to choose an appropriate strategy for the numbers involved, particularly where </w:t>
            </w:r>
            <w:r w:rsidR="004A175E" w:rsidRPr="001D6A31">
              <w:rPr>
                <w:rFonts w:asciiTheme="minorHAnsi" w:eastAsia="Times New Roman" w:hAnsiTheme="minorHAnsi" w:cstheme="minorHAnsi"/>
                <w:sz w:val="22"/>
                <w:szCs w:val="22"/>
              </w:rPr>
              <w:t xml:space="preserve">they </w:t>
            </w:r>
            <w:r w:rsidRPr="001D6A31">
              <w:rPr>
                <w:rFonts w:asciiTheme="minorHAnsi" w:eastAsia="Times New Roman" w:hAnsiTheme="minorHAnsi" w:cstheme="minorHAnsi"/>
                <w:sz w:val="22"/>
                <w:szCs w:val="22"/>
              </w:rPr>
              <w:t xml:space="preserve">do not need to recall with </w:t>
            </w:r>
            <w:r w:rsidR="00400056">
              <w:rPr>
                <w:rFonts w:asciiTheme="minorHAnsi" w:eastAsia="Times New Roman" w:hAnsiTheme="minorHAnsi" w:cstheme="minorHAnsi"/>
                <w:sz w:val="22"/>
                <w:szCs w:val="22"/>
              </w:rPr>
              <w:t>automaticity</w:t>
            </w:r>
            <w:r w:rsidRPr="001D6A31">
              <w:rPr>
                <w:rFonts w:asciiTheme="minorHAnsi" w:eastAsia="Times New Roman" w:hAnsiTheme="minorHAnsi" w:cstheme="minorHAnsi"/>
                <w:sz w:val="22"/>
                <w:szCs w:val="22"/>
              </w:rPr>
              <w:t xml:space="preserve">. </w:t>
            </w:r>
          </w:p>
          <w:p w14:paraId="13A0C1DE" w14:textId="47B1C3D7" w:rsidR="00400056" w:rsidRDefault="00400056" w:rsidP="00C03128">
            <w:pPr>
              <w:pStyle w:val="CFUSFormatting"/>
              <w:numPr>
                <w:ilvl w:val="0"/>
                <w:numId w:val="3"/>
              </w:num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Meaningful practice of computation strategies can be attained through hands-on activities, manipulatives, and graphic organizers.</w:t>
            </w:r>
          </w:p>
          <w:p w14:paraId="70386627" w14:textId="6E858734" w:rsidR="001A662B" w:rsidRPr="001D6A31" w:rsidRDefault="001A662B" w:rsidP="00C03128">
            <w:pPr>
              <w:pStyle w:val="CFUSFormatting"/>
              <w:numPr>
                <w:ilvl w:val="0"/>
                <w:numId w:val="3"/>
              </w:numPr>
              <w:rPr>
                <w:rFonts w:asciiTheme="minorHAnsi" w:eastAsia="Times New Roman" w:hAnsiTheme="minorHAnsi" w:cstheme="minorHAnsi"/>
                <w:color w:val="000000" w:themeColor="text1"/>
                <w:sz w:val="22"/>
                <w:szCs w:val="22"/>
              </w:rPr>
            </w:pPr>
            <w:r w:rsidRPr="001D6A31">
              <w:rPr>
                <w:rFonts w:asciiTheme="minorHAnsi" w:eastAsia="Times New Roman" w:hAnsiTheme="minorHAnsi" w:cstheme="minorHAnsi"/>
                <w:color w:val="000000" w:themeColor="text1"/>
                <w:sz w:val="22"/>
                <w:szCs w:val="22"/>
              </w:rPr>
              <w:t>Accuracy is the ability to determine a correct answer using knowledge of number facts and other important number relationships.</w:t>
            </w:r>
          </w:p>
          <w:p w14:paraId="6720FCED" w14:textId="764CC288" w:rsidR="00C03128" w:rsidRPr="001D6A31" w:rsidRDefault="00C03128" w:rsidP="00C03128">
            <w:pPr>
              <w:pStyle w:val="CFUSFormatting"/>
              <w:numPr>
                <w:ilvl w:val="0"/>
                <w:numId w:val="3"/>
              </w:numPr>
              <w:textAlignment w:val="baseline"/>
              <w:rPr>
                <w:rFonts w:asciiTheme="minorHAnsi" w:eastAsia="Times New Roman" w:hAnsiTheme="minorHAnsi" w:cstheme="minorHAnsi"/>
                <w:sz w:val="22"/>
                <w:szCs w:val="22"/>
              </w:rPr>
            </w:pPr>
            <w:r w:rsidRPr="001D6A31">
              <w:rPr>
                <w:rFonts w:asciiTheme="minorHAnsi" w:eastAsia="Times New Roman" w:hAnsiTheme="minorHAnsi" w:cstheme="minorHAnsi"/>
                <w:sz w:val="22"/>
                <w:szCs w:val="22"/>
              </w:rPr>
              <w:t>Efficiency is the ability to carry out a strategy effortlessly</w:t>
            </w:r>
            <w:r w:rsidR="00400056">
              <w:rPr>
                <w:rFonts w:asciiTheme="minorHAnsi" w:eastAsia="Times New Roman" w:hAnsiTheme="minorHAnsi" w:cstheme="minorHAnsi"/>
                <w:sz w:val="22"/>
                <w:szCs w:val="22"/>
              </w:rPr>
              <w:t xml:space="preserve"> at a reasonably quick pace</w:t>
            </w:r>
            <w:r w:rsidRPr="001D6A31">
              <w:rPr>
                <w:rFonts w:asciiTheme="minorHAnsi" w:eastAsia="Times New Roman" w:hAnsiTheme="minorHAnsi" w:cstheme="minorHAnsi"/>
                <w:sz w:val="22"/>
                <w:szCs w:val="22"/>
              </w:rPr>
              <w:t xml:space="preserve">. </w:t>
            </w:r>
          </w:p>
          <w:p w14:paraId="126F2C2B" w14:textId="77777777" w:rsidR="001A662B" w:rsidRPr="001D6A31" w:rsidRDefault="001A662B" w:rsidP="00C03128">
            <w:pPr>
              <w:pStyle w:val="CFUSFormatting"/>
              <w:numPr>
                <w:ilvl w:val="0"/>
                <w:numId w:val="3"/>
              </w:numPr>
              <w:rPr>
                <w:rFonts w:asciiTheme="minorHAnsi" w:eastAsia="Times New Roman" w:hAnsiTheme="minorHAnsi" w:cstheme="minorHAnsi"/>
                <w:color w:val="000000" w:themeColor="text1"/>
                <w:sz w:val="22"/>
                <w:szCs w:val="22"/>
              </w:rPr>
            </w:pPr>
            <w:r w:rsidRPr="001D6A31">
              <w:rPr>
                <w:rFonts w:asciiTheme="minorHAnsi" w:eastAsia="Times New Roman" w:hAnsiTheme="minorHAnsi" w:cstheme="minorHAnsi"/>
                <w:color w:val="000000" w:themeColor="text1"/>
                <w:sz w:val="22"/>
                <w:szCs w:val="22"/>
              </w:rPr>
              <w:t>Mathematically fluent students are not only able to provide correct answers quickly, but they are also able to use known facts and computation strategies to efficiently determine answers that they do not know.</w:t>
            </w:r>
          </w:p>
          <w:p w14:paraId="54370AC3" w14:textId="55968724" w:rsidR="00C03128" w:rsidRPr="001D6A31" w:rsidRDefault="00C03128" w:rsidP="00C03128">
            <w:pPr>
              <w:pStyle w:val="CFUSFormatting"/>
              <w:numPr>
                <w:ilvl w:val="0"/>
                <w:numId w:val="3"/>
              </w:numPr>
              <w:rPr>
                <w:rFonts w:asciiTheme="minorHAnsi" w:hAnsiTheme="minorHAnsi" w:cstheme="minorHAnsi"/>
                <w:sz w:val="22"/>
                <w:szCs w:val="22"/>
              </w:rPr>
            </w:pPr>
            <w:r w:rsidRPr="001D6A31">
              <w:rPr>
                <w:rFonts w:asciiTheme="minorHAnsi" w:hAnsiTheme="minorHAnsi" w:cstheme="minorHAnsi"/>
                <w:sz w:val="22"/>
                <w:szCs w:val="22"/>
              </w:rPr>
              <w:t xml:space="preserve">Automaticity of facts can be achieved through </w:t>
            </w:r>
            <w:r w:rsidR="00400056">
              <w:rPr>
                <w:rFonts w:asciiTheme="minorHAnsi" w:hAnsiTheme="minorHAnsi" w:cstheme="minorHAnsi"/>
                <w:sz w:val="22"/>
                <w:szCs w:val="22"/>
              </w:rPr>
              <w:t>timed exercises such as flashcards and/or supplemental handouts to generate many correct responses in a short amount of time.</w:t>
            </w:r>
          </w:p>
          <w:p w14:paraId="1AB26748" w14:textId="421E0CD1" w:rsidR="00A934A3" w:rsidRPr="001D6A31" w:rsidRDefault="00A934A3" w:rsidP="00C03128">
            <w:pPr>
              <w:pStyle w:val="CFUSFormatting"/>
              <w:numPr>
                <w:ilvl w:val="0"/>
                <w:numId w:val="3"/>
              </w:numPr>
              <w:rPr>
                <w:rFonts w:asciiTheme="minorHAnsi" w:eastAsia="Times New Roman" w:hAnsiTheme="minorHAnsi" w:cstheme="minorHAnsi"/>
                <w:color w:val="000000" w:themeColor="text1"/>
                <w:sz w:val="22"/>
                <w:szCs w:val="22"/>
              </w:rPr>
            </w:pPr>
            <w:r w:rsidRPr="001D6A31">
              <w:rPr>
                <w:rFonts w:asciiTheme="minorHAnsi" w:eastAsia="Times New Roman" w:hAnsiTheme="minorHAnsi" w:cstheme="minorHAnsi"/>
                <w:color w:val="000000" w:themeColor="text1"/>
                <w:sz w:val="22"/>
                <w:szCs w:val="22"/>
              </w:rPr>
              <w:t xml:space="preserve">Students should have the opportunity to subitize a set of objects presented in various configurations (e.g., </w:t>
            </w:r>
            <w:proofErr w:type="gramStart"/>
            <w:r w:rsidRPr="001D6A31">
              <w:rPr>
                <w:rFonts w:asciiTheme="minorHAnsi" w:eastAsia="Times New Roman" w:hAnsiTheme="minorHAnsi" w:cstheme="minorHAnsi"/>
                <w:color w:val="000000" w:themeColor="text1"/>
                <w:sz w:val="22"/>
                <w:szCs w:val="22"/>
              </w:rPr>
              <w:t>regular</w:t>
            </w:r>
            <w:proofErr w:type="gramEnd"/>
            <w:r w:rsidRPr="001D6A31">
              <w:rPr>
                <w:rFonts w:asciiTheme="minorHAnsi" w:eastAsia="Times New Roman" w:hAnsiTheme="minorHAnsi" w:cstheme="minorHAnsi"/>
                <w:color w:val="000000" w:themeColor="text1"/>
                <w:sz w:val="22"/>
                <w:szCs w:val="22"/>
              </w:rPr>
              <w:t xml:space="preserve"> and irregular dot patterns, five-frames, ten-frames, random arrangements). Subitizing is the ability to look at a small set of objects and instantly know how many there are without counting them. Generally, students at this level can subitize numbers up to 5 (and may be able to subitize larger numbers that are presented in an organized arrangement, such as a ten-frame).</w:t>
            </w:r>
            <w:r w:rsidR="00EB3DE1" w:rsidRPr="001D6A31">
              <w:rPr>
                <w:rFonts w:asciiTheme="minorHAnsi" w:eastAsia="Times New Roman" w:hAnsiTheme="minorHAnsi" w:cstheme="minorHAnsi"/>
                <w:color w:val="000000" w:themeColor="text1"/>
                <w:sz w:val="22"/>
                <w:szCs w:val="22"/>
              </w:rPr>
              <w:t xml:space="preserve"> Subitizing is an important pre-requisite to developing computational fluency.</w:t>
            </w:r>
          </w:p>
          <w:p w14:paraId="4DFE1B07" w14:textId="77777777" w:rsidR="001A662B" w:rsidRPr="001D6A31" w:rsidRDefault="001A662B" w:rsidP="00C03128">
            <w:pPr>
              <w:pStyle w:val="CFUSFormatting"/>
              <w:numPr>
                <w:ilvl w:val="0"/>
                <w:numId w:val="3"/>
              </w:numPr>
              <w:rPr>
                <w:rFonts w:asciiTheme="minorHAnsi" w:eastAsia="Times New Roman" w:hAnsiTheme="minorHAnsi" w:cstheme="minorHAnsi"/>
                <w:color w:val="000000" w:themeColor="text1"/>
                <w:sz w:val="22"/>
                <w:szCs w:val="22"/>
              </w:rPr>
            </w:pPr>
            <w:r w:rsidRPr="001D6A31">
              <w:rPr>
                <w:rFonts w:asciiTheme="minorHAnsi" w:eastAsia="Times New Roman" w:hAnsiTheme="minorHAnsi" w:cstheme="minorHAnsi"/>
                <w:color w:val="000000" w:themeColor="text1"/>
                <w:sz w:val="22"/>
                <w:szCs w:val="22"/>
              </w:rPr>
              <w:lastRenderedPageBreak/>
              <w:t>Dot patterns should be presented in both regular and irregular arrangements. This will help students to understand that numbers are made up of parts and will later assist them in combining parts as well as counting on.</w:t>
            </w:r>
          </w:p>
          <w:p w14:paraId="285FB83B" w14:textId="77777777" w:rsidR="001A662B" w:rsidRPr="001D6A31" w:rsidRDefault="001A662B" w:rsidP="001A662B">
            <w:pPr>
              <w:pStyle w:val="ListParagraph"/>
              <w:spacing w:after="60"/>
              <w:jc w:val="center"/>
              <w:rPr>
                <w:rFonts w:asciiTheme="minorHAnsi" w:hAnsiTheme="minorHAnsi" w:cstheme="minorHAnsi"/>
                <w:color w:val="000000" w:themeColor="text1"/>
                <w:sz w:val="22"/>
                <w:szCs w:val="22"/>
              </w:rPr>
            </w:pPr>
            <w:r w:rsidRPr="001D6A31">
              <w:rPr>
                <w:rFonts w:asciiTheme="minorHAnsi" w:hAnsiTheme="minorHAnsi" w:cstheme="minorHAnsi"/>
                <w:noProof/>
                <w:sz w:val="22"/>
                <w:szCs w:val="22"/>
              </w:rPr>
              <w:drawing>
                <wp:inline distT="0" distB="0" distL="0" distR="0" wp14:anchorId="4C796AB1" wp14:editId="68FEF40C">
                  <wp:extent cx="1066800" cy="704850"/>
                  <wp:effectExtent l="0" t="0" r="0" b="0"/>
                  <wp:docPr id="1992231697" name="Picture 1992231697"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231697"/>
                          <pic:cNvPicPr/>
                        </pic:nvPicPr>
                        <pic:blipFill>
                          <a:blip r:embed="rId25">
                            <a:extLst>
                              <a:ext uri="{28A0092B-C50C-407E-A947-70E740481C1C}">
                                <a14:useLocalDpi xmlns:a14="http://schemas.microsoft.com/office/drawing/2010/main" val="0"/>
                              </a:ext>
                            </a:extLst>
                          </a:blip>
                          <a:stretch>
                            <a:fillRect/>
                          </a:stretch>
                        </pic:blipFill>
                        <pic:spPr>
                          <a:xfrm>
                            <a:off x="0" y="0"/>
                            <a:ext cx="1066800" cy="704850"/>
                          </a:xfrm>
                          <a:prstGeom prst="rect">
                            <a:avLst/>
                          </a:prstGeom>
                        </pic:spPr>
                      </pic:pic>
                    </a:graphicData>
                  </a:graphic>
                </wp:inline>
              </w:drawing>
            </w:r>
          </w:p>
          <w:p w14:paraId="7B2B7D5B" w14:textId="32194A39" w:rsidR="001A662B" w:rsidRPr="001D6A31" w:rsidRDefault="001A662B" w:rsidP="00C03128">
            <w:pPr>
              <w:pStyle w:val="CFUSFormatting"/>
              <w:numPr>
                <w:ilvl w:val="0"/>
                <w:numId w:val="3"/>
              </w:numPr>
              <w:rPr>
                <w:rFonts w:asciiTheme="minorHAnsi" w:eastAsia="Times New Roman" w:hAnsiTheme="minorHAnsi" w:cstheme="minorHAnsi"/>
                <w:color w:val="000000" w:themeColor="text1"/>
                <w:sz w:val="22"/>
                <w:szCs w:val="22"/>
              </w:rPr>
            </w:pPr>
            <w:r w:rsidRPr="001D6A31">
              <w:rPr>
                <w:rFonts w:asciiTheme="minorHAnsi" w:eastAsia="Times New Roman" w:hAnsiTheme="minorHAnsi" w:cstheme="minorHAnsi"/>
                <w:color w:val="000000" w:themeColor="text1"/>
                <w:sz w:val="22"/>
                <w:szCs w:val="22"/>
              </w:rPr>
              <w:t>Parts of numbers to 10 should be represented in different ways, such as five</w:t>
            </w:r>
            <w:r w:rsidR="00A934A3" w:rsidRPr="001D6A31">
              <w:rPr>
                <w:rFonts w:asciiTheme="minorHAnsi" w:eastAsia="Times New Roman" w:hAnsiTheme="minorHAnsi" w:cstheme="minorHAnsi"/>
                <w:color w:val="000000" w:themeColor="text1"/>
                <w:sz w:val="22"/>
                <w:szCs w:val="22"/>
              </w:rPr>
              <w:t>-</w:t>
            </w:r>
            <w:r w:rsidRPr="001D6A31">
              <w:rPr>
                <w:rFonts w:asciiTheme="minorHAnsi" w:eastAsia="Times New Roman" w:hAnsiTheme="minorHAnsi" w:cstheme="minorHAnsi"/>
                <w:color w:val="000000" w:themeColor="text1"/>
                <w:sz w:val="22"/>
                <w:szCs w:val="22"/>
              </w:rPr>
              <w:t>frames, ten</w:t>
            </w:r>
            <w:r w:rsidR="00A934A3" w:rsidRPr="001D6A31">
              <w:rPr>
                <w:rFonts w:asciiTheme="minorHAnsi" w:eastAsia="Times New Roman" w:hAnsiTheme="minorHAnsi" w:cstheme="minorHAnsi"/>
                <w:color w:val="000000" w:themeColor="text1"/>
                <w:sz w:val="22"/>
                <w:szCs w:val="22"/>
              </w:rPr>
              <w:t>-</w:t>
            </w:r>
            <w:r w:rsidRPr="001D6A31">
              <w:rPr>
                <w:rFonts w:asciiTheme="minorHAnsi" w:eastAsia="Times New Roman" w:hAnsiTheme="minorHAnsi" w:cstheme="minorHAnsi"/>
                <w:color w:val="000000" w:themeColor="text1"/>
                <w:sz w:val="22"/>
                <w:szCs w:val="22"/>
              </w:rPr>
              <w:t xml:space="preserve">frames, strings of beads, arrangements of tiles or toothpicks, dot cards, or beaded number frames. </w:t>
            </w:r>
          </w:p>
          <w:p w14:paraId="4E7508AA" w14:textId="77777777" w:rsidR="001A662B" w:rsidRPr="001D6A31" w:rsidRDefault="001A662B" w:rsidP="001A662B">
            <w:pPr>
              <w:pStyle w:val="ListParagraph"/>
              <w:spacing w:after="60"/>
              <w:jc w:val="center"/>
              <w:rPr>
                <w:rFonts w:asciiTheme="minorHAnsi" w:hAnsiTheme="minorHAnsi" w:cstheme="minorHAnsi"/>
                <w:color w:val="000000" w:themeColor="text1"/>
                <w:sz w:val="22"/>
                <w:szCs w:val="22"/>
              </w:rPr>
            </w:pPr>
            <w:r w:rsidRPr="001D6A31">
              <w:rPr>
                <w:rFonts w:asciiTheme="minorHAnsi" w:hAnsiTheme="minorHAnsi" w:cstheme="minorHAnsi"/>
                <w:noProof/>
                <w:sz w:val="22"/>
                <w:szCs w:val="22"/>
              </w:rPr>
              <w:drawing>
                <wp:inline distT="0" distB="0" distL="0" distR="0" wp14:anchorId="17E551D8" wp14:editId="53818B02">
                  <wp:extent cx="1314450" cy="400050"/>
                  <wp:effectExtent l="0" t="0" r="0" b="0"/>
                  <wp:docPr id="227243670" name="Picture 227243670"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243670"/>
                          <pic:cNvPicPr/>
                        </pic:nvPicPr>
                        <pic:blipFill>
                          <a:blip r:embed="rId26">
                            <a:extLst>
                              <a:ext uri="{28A0092B-C50C-407E-A947-70E740481C1C}">
                                <a14:useLocalDpi xmlns:a14="http://schemas.microsoft.com/office/drawing/2010/main" val="0"/>
                              </a:ext>
                            </a:extLst>
                          </a:blip>
                          <a:stretch>
                            <a:fillRect/>
                          </a:stretch>
                        </pic:blipFill>
                        <pic:spPr>
                          <a:xfrm>
                            <a:off x="0" y="0"/>
                            <a:ext cx="1314450" cy="400050"/>
                          </a:xfrm>
                          <a:prstGeom prst="rect">
                            <a:avLst/>
                          </a:prstGeom>
                        </pic:spPr>
                      </pic:pic>
                    </a:graphicData>
                  </a:graphic>
                </wp:inline>
              </w:drawing>
            </w:r>
          </w:p>
          <w:p w14:paraId="7ADA3E4A" w14:textId="77777777" w:rsidR="001A662B" w:rsidRPr="001D6A31" w:rsidRDefault="001A662B" w:rsidP="00C03128">
            <w:pPr>
              <w:pStyle w:val="ListParagraph"/>
              <w:numPr>
                <w:ilvl w:val="0"/>
                <w:numId w:val="3"/>
              </w:numPr>
              <w:pBdr>
                <w:top w:val="nil"/>
                <w:left w:val="nil"/>
                <w:bottom w:val="nil"/>
                <w:right w:val="nil"/>
                <w:between w:val="nil"/>
              </w:pBdr>
              <w:spacing w:after="60"/>
              <w:rPr>
                <w:rFonts w:asciiTheme="minorHAnsi" w:hAnsiTheme="minorHAnsi" w:cstheme="minorHAnsi"/>
                <w:color w:val="000000" w:themeColor="text1"/>
                <w:sz w:val="22"/>
                <w:szCs w:val="22"/>
              </w:rPr>
            </w:pPr>
            <w:r w:rsidRPr="001D6A31">
              <w:rPr>
                <w:rFonts w:asciiTheme="minorHAnsi" w:eastAsia="Times New Roman" w:hAnsiTheme="minorHAnsi" w:cstheme="minorHAnsi"/>
                <w:color w:val="000000" w:themeColor="text1"/>
                <w:sz w:val="22"/>
                <w:szCs w:val="22"/>
              </w:rPr>
              <w:t xml:space="preserve">Missing number cards (number bonds) help students see that numbers can be "broken" into pieces to make computation easier (decomposing/composing). With missing number cards, students recognize the relationships between numbers through a written model that shows how the numbers are related. A missing number card helps students clearly visualize the part-whole relationship. </w:t>
            </w:r>
          </w:p>
          <w:p w14:paraId="2194A99A" w14:textId="664B69E7" w:rsidR="001A662B" w:rsidRPr="001D6A31" w:rsidRDefault="001A662B" w:rsidP="00314A1A">
            <w:pPr>
              <w:spacing w:after="60"/>
              <w:jc w:val="center"/>
              <w:rPr>
                <w:rFonts w:asciiTheme="minorHAnsi" w:eastAsia="Times New Roman" w:hAnsiTheme="minorHAnsi" w:cstheme="minorHAnsi"/>
                <w:color w:val="000000" w:themeColor="text1"/>
                <w:sz w:val="22"/>
                <w:szCs w:val="22"/>
              </w:rPr>
            </w:pPr>
            <w:r w:rsidRPr="001D6A31">
              <w:rPr>
                <w:noProof/>
              </w:rPr>
              <w:drawing>
                <wp:inline distT="0" distB="0" distL="0" distR="0" wp14:anchorId="2BBEA6C4" wp14:editId="4C107B47">
                  <wp:extent cx="657225" cy="552450"/>
                  <wp:effectExtent l="0" t="0" r="0" b="0"/>
                  <wp:docPr id="722155208" name="Picture 722155208"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155208"/>
                          <pic:cNvPicPr/>
                        </pic:nvPicPr>
                        <pic:blipFill>
                          <a:blip r:embed="rId27">
                            <a:extLst>
                              <a:ext uri="{28A0092B-C50C-407E-A947-70E740481C1C}">
                                <a14:useLocalDpi xmlns:a14="http://schemas.microsoft.com/office/drawing/2010/main" val="0"/>
                              </a:ext>
                            </a:extLst>
                          </a:blip>
                          <a:stretch>
                            <a:fillRect/>
                          </a:stretch>
                        </pic:blipFill>
                        <pic:spPr>
                          <a:xfrm>
                            <a:off x="0" y="0"/>
                            <a:ext cx="657225" cy="552450"/>
                          </a:xfrm>
                          <a:prstGeom prst="rect">
                            <a:avLst/>
                          </a:prstGeom>
                        </pic:spPr>
                      </pic:pic>
                    </a:graphicData>
                  </a:graphic>
                </wp:inline>
              </w:drawing>
            </w:r>
            <w:r w:rsidRPr="001D6A31">
              <w:rPr>
                <w:noProof/>
              </w:rPr>
              <w:drawing>
                <wp:inline distT="0" distB="0" distL="0" distR="0" wp14:anchorId="2F5636F9" wp14:editId="1987C2AE">
                  <wp:extent cx="800100" cy="581025"/>
                  <wp:effectExtent l="0" t="0" r="0" b="0"/>
                  <wp:docPr id="1339518436" name="Picture 1339518436"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518436"/>
                          <pic:cNvPicPr/>
                        </pic:nvPicPr>
                        <pic:blipFill>
                          <a:blip r:embed="rId28">
                            <a:extLst>
                              <a:ext uri="{28A0092B-C50C-407E-A947-70E740481C1C}">
                                <a14:useLocalDpi xmlns:a14="http://schemas.microsoft.com/office/drawing/2010/main" val="0"/>
                              </a:ext>
                            </a:extLst>
                          </a:blip>
                          <a:stretch>
                            <a:fillRect/>
                          </a:stretch>
                        </pic:blipFill>
                        <pic:spPr>
                          <a:xfrm>
                            <a:off x="0" y="0"/>
                            <a:ext cx="800100" cy="581025"/>
                          </a:xfrm>
                          <a:prstGeom prst="rect">
                            <a:avLst/>
                          </a:prstGeom>
                        </pic:spPr>
                      </pic:pic>
                    </a:graphicData>
                  </a:graphic>
                </wp:inline>
              </w:drawing>
            </w:r>
            <w:r w:rsidRPr="001D6A31">
              <w:rPr>
                <w:noProof/>
              </w:rPr>
              <w:drawing>
                <wp:inline distT="0" distB="0" distL="0" distR="0" wp14:anchorId="084446FC" wp14:editId="3E63E6BF">
                  <wp:extent cx="563271" cy="563271"/>
                  <wp:effectExtent l="0" t="0" r="8255" b="8255"/>
                  <wp:docPr id="1668660397" name="Picture 1668660397"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660397"/>
                          <pic:cNvPicPr/>
                        </pic:nvPicPr>
                        <pic:blipFill>
                          <a:blip r:embed="rId29">
                            <a:extLst>
                              <a:ext uri="{28A0092B-C50C-407E-A947-70E740481C1C}">
                                <a14:useLocalDpi xmlns:a14="http://schemas.microsoft.com/office/drawing/2010/main" val="0"/>
                              </a:ext>
                            </a:extLst>
                          </a:blip>
                          <a:stretch>
                            <a:fillRect/>
                          </a:stretch>
                        </pic:blipFill>
                        <pic:spPr>
                          <a:xfrm>
                            <a:off x="0" y="0"/>
                            <a:ext cx="564538" cy="564538"/>
                          </a:xfrm>
                          <a:prstGeom prst="rect">
                            <a:avLst/>
                          </a:prstGeom>
                        </pic:spPr>
                      </pic:pic>
                    </a:graphicData>
                  </a:graphic>
                </wp:inline>
              </w:drawing>
            </w:r>
          </w:p>
          <w:p w14:paraId="5F3B3137" w14:textId="77777777" w:rsidR="001A662B" w:rsidRPr="001D6A31" w:rsidRDefault="001A662B" w:rsidP="00C03128">
            <w:pPr>
              <w:pStyle w:val="ListParagraph"/>
              <w:numPr>
                <w:ilvl w:val="0"/>
                <w:numId w:val="3"/>
              </w:numPr>
              <w:pBdr>
                <w:top w:val="nil"/>
                <w:left w:val="nil"/>
                <w:bottom w:val="nil"/>
                <w:right w:val="nil"/>
                <w:between w:val="nil"/>
              </w:pBdr>
              <w:spacing w:after="60"/>
              <w:contextualSpacing w:val="0"/>
              <w:rPr>
                <w:rFonts w:asciiTheme="minorHAnsi" w:eastAsia="Times New Roman" w:hAnsiTheme="minorHAnsi" w:cstheme="minorHAnsi"/>
                <w:color w:val="000000" w:themeColor="text1"/>
                <w:sz w:val="22"/>
                <w:szCs w:val="22"/>
              </w:rPr>
            </w:pPr>
            <w:r w:rsidRPr="001D6A31">
              <w:rPr>
                <w:rFonts w:asciiTheme="minorHAnsi" w:eastAsia="Times New Roman" w:hAnsiTheme="minorHAnsi" w:cstheme="minorHAnsi"/>
                <w:color w:val="000000" w:themeColor="text1"/>
                <w:sz w:val="22"/>
                <w:szCs w:val="22"/>
              </w:rPr>
              <w:t xml:space="preserve">Composing and decomposing numbers flexibly forms a basis for understanding properties of the operations and later formal algebraic concepts and procedures. </w:t>
            </w:r>
          </w:p>
          <w:p w14:paraId="7CDBF4A0" w14:textId="77777777" w:rsidR="001A662B" w:rsidRPr="001D6A31" w:rsidRDefault="001A662B" w:rsidP="00C03128">
            <w:pPr>
              <w:pStyle w:val="ListParagraph"/>
              <w:numPr>
                <w:ilvl w:val="0"/>
                <w:numId w:val="3"/>
              </w:numPr>
              <w:pBdr>
                <w:top w:val="nil"/>
                <w:left w:val="nil"/>
                <w:bottom w:val="nil"/>
                <w:right w:val="nil"/>
                <w:between w:val="nil"/>
              </w:pBdr>
              <w:spacing w:after="60"/>
              <w:rPr>
                <w:rFonts w:asciiTheme="minorHAnsi" w:eastAsia="Times New Roman" w:hAnsiTheme="minorHAnsi" w:cstheme="minorHAnsi"/>
                <w:color w:val="000000" w:themeColor="text1"/>
                <w:sz w:val="22"/>
                <w:szCs w:val="22"/>
              </w:rPr>
            </w:pPr>
            <w:r w:rsidRPr="001D6A31">
              <w:rPr>
                <w:rFonts w:asciiTheme="minorHAnsi" w:eastAsia="Times New Roman" w:hAnsiTheme="minorHAnsi" w:cstheme="minorHAnsi"/>
                <w:color w:val="000000" w:themeColor="text1"/>
                <w:sz w:val="22"/>
                <w:szCs w:val="22"/>
              </w:rPr>
              <w:t xml:space="preserve">Addition and subtraction are inverse operations and should be taught concurrently to develop an understanding of this relationship. </w:t>
            </w:r>
          </w:p>
          <w:p w14:paraId="1D44A2AD" w14:textId="77777777" w:rsidR="001A662B" w:rsidRPr="001D6A31" w:rsidRDefault="001A662B" w:rsidP="00C03128">
            <w:pPr>
              <w:pStyle w:val="CFUSFormatting"/>
              <w:numPr>
                <w:ilvl w:val="0"/>
                <w:numId w:val="3"/>
              </w:numPr>
              <w:rPr>
                <w:rFonts w:asciiTheme="minorHAnsi" w:eastAsia="Times New Roman" w:hAnsiTheme="minorHAnsi" w:cstheme="minorHAnsi"/>
                <w:color w:val="000000" w:themeColor="text1"/>
                <w:sz w:val="22"/>
                <w:szCs w:val="22"/>
              </w:rPr>
            </w:pPr>
            <w:r w:rsidRPr="001D6A31">
              <w:rPr>
                <w:rFonts w:asciiTheme="minorHAnsi" w:eastAsia="Times New Roman" w:hAnsiTheme="minorHAnsi" w:cstheme="minorHAnsi"/>
                <w:color w:val="000000" w:themeColor="text1"/>
                <w:sz w:val="22"/>
                <w:szCs w:val="22"/>
              </w:rPr>
              <w:t>Manipulatives should be used to develop an understanding of addition and subtraction facts.</w:t>
            </w:r>
          </w:p>
          <w:p w14:paraId="24E88A64" w14:textId="77777777" w:rsidR="001A662B" w:rsidRPr="001D6A31" w:rsidRDefault="001A662B" w:rsidP="00C03128">
            <w:pPr>
              <w:pStyle w:val="CFUSFormatting"/>
              <w:numPr>
                <w:ilvl w:val="0"/>
                <w:numId w:val="3"/>
              </w:numPr>
              <w:rPr>
                <w:rFonts w:asciiTheme="minorHAnsi" w:eastAsia="Times New Roman" w:hAnsiTheme="minorHAnsi" w:cstheme="minorHAnsi"/>
                <w:color w:val="000000" w:themeColor="text1"/>
                <w:sz w:val="22"/>
                <w:szCs w:val="22"/>
              </w:rPr>
            </w:pPr>
            <w:r w:rsidRPr="001D6A31">
              <w:rPr>
                <w:rFonts w:asciiTheme="minorHAnsi" w:eastAsia="Times New Roman" w:hAnsiTheme="minorHAnsi" w:cstheme="minorHAnsi"/>
                <w:color w:val="000000" w:themeColor="text1"/>
                <w:sz w:val="22"/>
                <w:szCs w:val="22"/>
              </w:rPr>
              <w:t>Students should have opportunities to select and use a variety of efficient strategies. Examples of strategies for developing basic addition and subtraction facts include:</w:t>
            </w:r>
          </w:p>
          <w:p w14:paraId="0811E3DE" w14:textId="77777777" w:rsidR="001A662B" w:rsidRPr="001D6A31" w:rsidRDefault="001A662B" w:rsidP="001A662B">
            <w:pPr>
              <w:pStyle w:val="CFUSFormatting"/>
              <w:numPr>
                <w:ilvl w:val="0"/>
                <w:numId w:val="0"/>
              </w:numPr>
              <w:ind w:left="360"/>
              <w:jc w:val="center"/>
              <w:rPr>
                <w:rFonts w:asciiTheme="minorHAnsi" w:eastAsia="Times New Roman" w:hAnsiTheme="minorHAnsi" w:cstheme="minorHAnsi"/>
                <w:color w:val="000000" w:themeColor="text1"/>
                <w:sz w:val="22"/>
                <w:szCs w:val="22"/>
              </w:rPr>
            </w:pPr>
            <w:r w:rsidRPr="001D6A31">
              <w:rPr>
                <w:rFonts w:asciiTheme="minorHAnsi" w:eastAsia="Times New Roman" w:hAnsiTheme="minorHAnsi" w:cstheme="minorHAnsi"/>
                <w:b/>
                <w:bCs/>
                <w:color w:val="000000" w:themeColor="text1"/>
                <w:sz w:val="22"/>
                <w:szCs w:val="22"/>
              </w:rPr>
              <w:t>Examples of Addition and Subtraction Strategies</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019"/>
              <w:gridCol w:w="4563"/>
            </w:tblGrid>
            <w:tr w:rsidR="001A662B" w:rsidRPr="001D6A31" w14:paraId="1A10C57E" w14:textId="77777777" w:rsidTr="00A65D37">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cPr>
                <w:p w14:paraId="315F5E57"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b/>
                      <w:bCs/>
                      <w:color w:val="000000" w:themeColor="text1"/>
                      <w:sz w:val="22"/>
                      <w:szCs w:val="22"/>
                    </w:rPr>
                    <w:t>Strategy</w:t>
                  </w:r>
                  <w:r w:rsidRPr="001D6A31">
                    <w:rPr>
                      <w:rStyle w:val="eop"/>
                      <w:rFonts w:asciiTheme="minorHAnsi" w:hAnsiTheme="minorHAnsi" w:cstheme="minorHAnsi"/>
                      <w:color w:val="000000" w:themeColor="text1"/>
                      <w:sz w:val="22"/>
                      <w:szCs w:val="22"/>
                    </w:rPr>
                    <w:t xml:space="preserve">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cPr>
                <w:p w14:paraId="32B30D44"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b/>
                      <w:bCs/>
                      <w:color w:val="000000" w:themeColor="text1"/>
                      <w:sz w:val="22"/>
                      <w:szCs w:val="22"/>
                    </w:rPr>
                    <w:t>Example</w:t>
                  </w:r>
                  <w:r w:rsidRPr="001D6A31">
                    <w:rPr>
                      <w:rStyle w:val="eop"/>
                      <w:rFonts w:asciiTheme="minorHAnsi" w:hAnsiTheme="minorHAnsi" w:cstheme="minorHAnsi"/>
                      <w:color w:val="000000" w:themeColor="text1"/>
                      <w:sz w:val="22"/>
                      <w:szCs w:val="22"/>
                    </w:rPr>
                    <w:t xml:space="preserve"> </w:t>
                  </w:r>
                </w:p>
              </w:tc>
            </w:tr>
            <w:tr w:rsidR="001A662B" w:rsidRPr="001D6A31" w14:paraId="7696CA95" w14:textId="77777777" w:rsidTr="00A65D37">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7539CF"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color w:val="000000" w:themeColor="text1"/>
                      <w:sz w:val="22"/>
                      <w:szCs w:val="22"/>
                    </w:rPr>
                    <w:t xml:space="preserve">count all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37752A"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color w:val="000000" w:themeColor="text1"/>
                      <w:sz w:val="22"/>
                      <w:szCs w:val="22"/>
                    </w:rPr>
                    <w:t xml:space="preserve">1, 2, 3, 4, 5, 6, 7 … </w:t>
                  </w:r>
                </w:p>
              </w:tc>
            </w:tr>
            <w:tr w:rsidR="001A662B" w:rsidRPr="001D6A31" w14:paraId="0E39487E" w14:textId="77777777" w:rsidTr="00A65D37">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E6BFED"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color w:val="000000" w:themeColor="text1"/>
                      <w:sz w:val="22"/>
                      <w:szCs w:val="22"/>
                    </w:rPr>
                    <w:t xml:space="preserve">count on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5D9C12"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color w:val="000000" w:themeColor="text1"/>
                      <w:sz w:val="22"/>
                      <w:szCs w:val="22"/>
                    </w:rPr>
                    <w:t xml:space="preserve">8, 9, 10, 11 … </w:t>
                  </w:r>
                </w:p>
              </w:tc>
            </w:tr>
            <w:tr w:rsidR="001A662B" w:rsidRPr="001D6A31" w14:paraId="1A617918" w14:textId="77777777" w:rsidTr="00A65D37">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9EB71B"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color w:val="000000" w:themeColor="text1"/>
                      <w:sz w:val="22"/>
                      <w:szCs w:val="22"/>
                    </w:rPr>
                    <w:t xml:space="preserve">count back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E35C87"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color w:val="000000" w:themeColor="text1"/>
                      <w:sz w:val="22"/>
                      <w:szCs w:val="22"/>
                    </w:rPr>
                    <w:t xml:space="preserve">12, 11, 10, 9 … </w:t>
                  </w:r>
                </w:p>
              </w:tc>
            </w:tr>
            <w:tr w:rsidR="001A662B" w:rsidRPr="001D6A31" w14:paraId="020ABAEE" w14:textId="77777777" w:rsidTr="00A65D37">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6F3D3A"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color w:val="000000" w:themeColor="text1"/>
                      <w:sz w:val="22"/>
                      <w:szCs w:val="22"/>
                    </w:rPr>
                    <w:t xml:space="preserve">skip count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8C93B1"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color w:val="000000" w:themeColor="text1"/>
                      <w:sz w:val="22"/>
                      <w:szCs w:val="22"/>
                    </w:rPr>
                    <w:t xml:space="preserve">5, 10, 15, 20… </w:t>
                  </w:r>
                </w:p>
              </w:tc>
            </w:tr>
            <w:tr w:rsidR="001A662B" w:rsidRPr="001D6A31" w14:paraId="050C4556" w14:textId="77777777" w:rsidTr="00A65D37">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B1F6D4"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color w:val="000000" w:themeColor="text1"/>
                      <w:sz w:val="22"/>
                      <w:szCs w:val="22"/>
                    </w:rPr>
                    <w:t xml:space="preserve">one more than, two more than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570FF6"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color w:val="000000" w:themeColor="text1"/>
                      <w:sz w:val="22"/>
                      <w:szCs w:val="22"/>
                    </w:rPr>
                    <w:t xml:space="preserve">one more than 5 is 6; two more than 8 is 10 </w:t>
                  </w:r>
                </w:p>
              </w:tc>
            </w:tr>
            <w:tr w:rsidR="001A662B" w:rsidRPr="001D6A31" w14:paraId="4E4249ED" w14:textId="77777777" w:rsidTr="00A65D37">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CC962F"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color w:val="000000" w:themeColor="text1"/>
                      <w:sz w:val="22"/>
                      <w:szCs w:val="22"/>
                    </w:rPr>
                    <w:lastRenderedPageBreak/>
                    <w:t xml:space="preserve">one less than, two less than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AA6DC7"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color w:val="000000" w:themeColor="text1"/>
                      <w:sz w:val="22"/>
                      <w:szCs w:val="22"/>
                    </w:rPr>
                    <w:t xml:space="preserve">one less than 10 is 9; two less than 8 is 6 </w:t>
                  </w:r>
                </w:p>
              </w:tc>
            </w:tr>
            <w:tr w:rsidR="001A662B" w:rsidRPr="001D6A31" w14:paraId="0995323F" w14:textId="77777777" w:rsidTr="00A65D37">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1AF2BF"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color w:val="000000" w:themeColor="text1"/>
                      <w:sz w:val="22"/>
                      <w:szCs w:val="22"/>
                    </w:rPr>
                    <w:t xml:space="preserve">doubles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DF6793"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color w:val="000000" w:themeColor="text1"/>
                      <w:sz w:val="22"/>
                      <w:szCs w:val="22"/>
                    </w:rPr>
                    <w:t xml:space="preserve">2 + 2 =  4; 3 + 3 = 6 </w:t>
                  </w:r>
                </w:p>
              </w:tc>
            </w:tr>
            <w:tr w:rsidR="001A662B" w:rsidRPr="001D6A31" w14:paraId="70517273" w14:textId="77777777" w:rsidTr="00A65D37">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B54512"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color w:val="000000" w:themeColor="text1"/>
                      <w:sz w:val="22"/>
                      <w:szCs w:val="22"/>
                    </w:rPr>
                    <w:t xml:space="preserve">near doubles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27A77F"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color w:val="000000" w:themeColor="text1"/>
                      <w:sz w:val="22"/>
                      <w:szCs w:val="22"/>
                    </w:rPr>
                    <w:t xml:space="preserve">3 + 4 is the same as (3 + 3) + 1 </w:t>
                  </w:r>
                </w:p>
              </w:tc>
            </w:tr>
            <w:tr w:rsidR="001A662B" w:rsidRPr="001D6A31" w14:paraId="186F64C8" w14:textId="77777777" w:rsidTr="00A65D37">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A09245"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color w:val="000000" w:themeColor="text1"/>
                      <w:sz w:val="22"/>
                      <w:szCs w:val="22"/>
                    </w:rPr>
                    <w:t xml:space="preserve">make 10 facts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1861DE"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color w:val="000000" w:themeColor="text1"/>
                      <w:sz w:val="22"/>
                      <w:szCs w:val="22"/>
                    </w:rPr>
                    <w:t xml:space="preserve">7 + 4 can be thought of as 7 + 3 + 1  (making a ten and one more) </w:t>
                  </w:r>
                </w:p>
              </w:tc>
            </w:tr>
            <w:tr w:rsidR="001A662B" w:rsidRPr="001D6A31" w14:paraId="2CD18630" w14:textId="77777777" w:rsidTr="00A65D37">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7A0C0D"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color w:val="000000" w:themeColor="text1"/>
                      <w:sz w:val="22"/>
                      <w:szCs w:val="22"/>
                    </w:rPr>
                    <w:t xml:space="preserve">think addition for subtraction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2CF576"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color w:val="000000" w:themeColor="text1"/>
                      <w:sz w:val="22"/>
                      <w:szCs w:val="22"/>
                    </w:rPr>
                    <w:t xml:space="preserve">9 – 5 can be thought of as “5 and what number makes 9?” </w:t>
                  </w:r>
                </w:p>
              </w:tc>
            </w:tr>
            <w:tr w:rsidR="001A662B" w:rsidRPr="001D6A31" w14:paraId="4B069AC1" w14:textId="77777777" w:rsidTr="00A65D37">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159C80"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color w:val="000000" w:themeColor="text1"/>
                      <w:sz w:val="22"/>
                      <w:szCs w:val="22"/>
                    </w:rPr>
                    <w:t xml:space="preserve">use of the commutative property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21DC20"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color w:val="000000" w:themeColor="text1"/>
                      <w:sz w:val="22"/>
                      <w:szCs w:val="22"/>
                    </w:rPr>
                    <w:t xml:space="preserve">4 + 3 is the same as 3 + 4 </w:t>
                  </w:r>
                </w:p>
              </w:tc>
            </w:tr>
            <w:tr w:rsidR="001A662B" w:rsidRPr="001D6A31" w14:paraId="00FEE412" w14:textId="77777777" w:rsidTr="00A65D37">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6BC3DD"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color w:val="000000" w:themeColor="text1"/>
                      <w:sz w:val="22"/>
                      <w:szCs w:val="22"/>
                    </w:rPr>
                    <w:t xml:space="preserve">use of the inverse property (related facts)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45E8C0"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color w:val="000000" w:themeColor="text1"/>
                      <w:sz w:val="22"/>
                      <w:szCs w:val="22"/>
                    </w:rPr>
                    <w:t>4 + 3 = 7, 3 + 4 = 7, 7 – 4 = 3, and 7 – 3 = 4</w:t>
                  </w:r>
                </w:p>
              </w:tc>
            </w:tr>
            <w:tr w:rsidR="001A662B" w:rsidRPr="001D6A31" w14:paraId="5A880B7B" w14:textId="77777777" w:rsidTr="00A65D37">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80439B"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color w:val="000000" w:themeColor="text1"/>
                      <w:sz w:val="22"/>
                      <w:szCs w:val="22"/>
                    </w:rPr>
                    <w:t xml:space="preserve">use of the additive identity property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AE6C92"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color w:val="000000" w:themeColor="text1"/>
                      <w:sz w:val="22"/>
                      <w:szCs w:val="22"/>
                    </w:rPr>
                    <w:t xml:space="preserve">4 + 0 = 4, 0 + 4 = 4 </w:t>
                  </w:r>
                </w:p>
              </w:tc>
            </w:tr>
            <w:tr w:rsidR="001A662B" w:rsidRPr="001D6A31" w14:paraId="6621FDC1" w14:textId="77777777" w:rsidTr="00A65D37">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2D63D9"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color w:val="000000" w:themeColor="text1"/>
                      <w:sz w:val="22"/>
                      <w:szCs w:val="22"/>
                    </w:rPr>
                    <w:t xml:space="preserve">use patterns to make sums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5C4077" w14:textId="77777777" w:rsidR="001A662B" w:rsidRPr="001D6A31" w:rsidRDefault="001A662B" w:rsidP="001A662B">
                  <w:pPr>
                    <w:spacing w:after="60"/>
                    <w:ind w:left="360" w:hanging="360"/>
                    <w:jc w:val="center"/>
                    <w:rPr>
                      <w:rFonts w:asciiTheme="minorHAnsi" w:hAnsiTheme="minorHAnsi" w:cstheme="minorHAnsi"/>
                      <w:color w:val="000000" w:themeColor="text1"/>
                      <w:sz w:val="22"/>
                      <w:szCs w:val="22"/>
                    </w:rPr>
                  </w:pPr>
                  <w:r w:rsidRPr="001D6A31">
                    <w:rPr>
                      <w:rStyle w:val="normaltextrun"/>
                      <w:rFonts w:asciiTheme="minorHAnsi" w:hAnsiTheme="minorHAnsi" w:cstheme="minorHAnsi"/>
                      <w:color w:val="000000" w:themeColor="text1"/>
                      <w:sz w:val="22"/>
                      <w:szCs w:val="22"/>
                    </w:rPr>
                    <w:t xml:space="preserve">0 + 5 = 5, 1 + 4 = 5, 2 + 3 = 5 </w:t>
                  </w:r>
                </w:p>
              </w:tc>
            </w:tr>
          </w:tbl>
          <w:p w14:paraId="4110BDDD" w14:textId="77777777" w:rsidR="001A662B" w:rsidRPr="001D6A31" w:rsidRDefault="001A662B" w:rsidP="00202D56">
            <w:pPr>
              <w:pStyle w:val="CFUSFormatting"/>
              <w:numPr>
                <w:ilvl w:val="0"/>
                <w:numId w:val="0"/>
              </w:numPr>
              <w:spacing w:after="120"/>
              <w:ind w:left="720"/>
              <w:jc w:val="center"/>
              <w:rPr>
                <w:rFonts w:asciiTheme="minorHAnsi" w:eastAsia="Times New Roman" w:hAnsiTheme="minorHAnsi" w:cstheme="minorHAnsi"/>
                <w:color w:val="000000" w:themeColor="text1"/>
                <w:sz w:val="22"/>
                <w:szCs w:val="22"/>
              </w:rPr>
            </w:pPr>
            <w:r w:rsidRPr="001D6A31">
              <w:rPr>
                <w:rFonts w:asciiTheme="minorHAnsi" w:eastAsia="Times New Roman" w:hAnsiTheme="minorHAnsi" w:cstheme="minorHAnsi"/>
                <w:i/>
                <w:iCs/>
                <w:color w:val="000000" w:themeColor="text1"/>
                <w:sz w:val="22"/>
                <w:szCs w:val="22"/>
              </w:rPr>
              <w:t>Note: Students at this level are not expected to name the properties.</w:t>
            </w:r>
          </w:p>
          <w:p w14:paraId="3A509E94" w14:textId="77777777" w:rsidR="001A662B" w:rsidRPr="001D6A31" w:rsidRDefault="001A662B" w:rsidP="00C03128">
            <w:pPr>
              <w:pStyle w:val="CFUSFormatting"/>
              <w:numPr>
                <w:ilvl w:val="0"/>
                <w:numId w:val="3"/>
              </w:numPr>
              <w:rPr>
                <w:rFonts w:asciiTheme="minorHAnsi" w:eastAsia="Times New Roman" w:hAnsiTheme="minorHAnsi" w:cstheme="minorHAnsi"/>
                <w:color w:val="000000" w:themeColor="text1"/>
                <w:sz w:val="22"/>
                <w:szCs w:val="22"/>
              </w:rPr>
            </w:pPr>
            <w:r w:rsidRPr="001D6A31">
              <w:rPr>
                <w:rFonts w:asciiTheme="minorHAnsi" w:eastAsia="Times New Roman" w:hAnsiTheme="minorHAnsi" w:cstheme="minorHAnsi"/>
                <w:color w:val="000000" w:themeColor="text1"/>
                <w:sz w:val="22"/>
                <w:szCs w:val="22"/>
              </w:rPr>
              <w:t>Flexibility with facts to 10 should be applied to facts to 20 (e.g., when adding 4 + 7, it is appropriate to think of 4 as 3 + 1 to combine 3 and 7 to make a 10, whereas w</w:t>
            </w:r>
            <w:r w:rsidRPr="001D6A31">
              <w:rPr>
                <w:rFonts w:asciiTheme="minorHAnsi" w:eastAsia="Times New Roman" w:hAnsiTheme="minorHAnsi" w:cstheme="minorHAnsi"/>
                <w:sz w:val="22"/>
                <w:szCs w:val="22"/>
              </w:rPr>
              <w:t xml:space="preserve">hen </w:t>
            </w:r>
            <w:r w:rsidRPr="001D6A31">
              <w:rPr>
                <w:rFonts w:asciiTheme="minorHAnsi" w:eastAsia="Times New Roman" w:hAnsiTheme="minorHAnsi" w:cstheme="minorHAnsi"/>
                <w:color w:val="000000" w:themeColor="text1"/>
                <w:sz w:val="22"/>
                <w:szCs w:val="22"/>
              </w:rPr>
              <w:t>adding 4 + 8, it is appropriate to think of 4 as 2 + 2 to combine 8 and 2 to make a 10).</w:t>
            </w:r>
          </w:p>
          <w:p w14:paraId="41E05EB2" w14:textId="77777777" w:rsidR="001A662B" w:rsidRPr="001D6A31" w:rsidRDefault="001A662B" w:rsidP="00C03128">
            <w:pPr>
              <w:pStyle w:val="ListParagraph"/>
              <w:numPr>
                <w:ilvl w:val="0"/>
                <w:numId w:val="3"/>
              </w:numPr>
              <w:pBdr>
                <w:top w:val="nil"/>
                <w:left w:val="nil"/>
                <w:bottom w:val="nil"/>
                <w:right w:val="nil"/>
                <w:between w:val="nil"/>
              </w:pBdr>
              <w:spacing w:after="60"/>
              <w:rPr>
                <w:rFonts w:asciiTheme="minorHAnsi" w:eastAsia="Times New Roman" w:hAnsiTheme="minorHAnsi" w:cstheme="minorHAnsi"/>
                <w:color w:val="000000" w:themeColor="text1"/>
                <w:sz w:val="22"/>
                <w:szCs w:val="22"/>
              </w:rPr>
            </w:pPr>
            <w:r w:rsidRPr="001D6A31">
              <w:rPr>
                <w:rFonts w:asciiTheme="minorHAnsi" w:eastAsia="Times New Roman" w:hAnsiTheme="minorHAnsi" w:cstheme="minorHAnsi"/>
                <w:color w:val="000000" w:themeColor="text1"/>
                <w:sz w:val="22"/>
                <w:szCs w:val="22"/>
              </w:rPr>
              <w:t xml:space="preserve">The problem-solving process is enhanced when students: </w:t>
            </w:r>
          </w:p>
          <w:p w14:paraId="579D9EB7" w14:textId="77777777" w:rsidR="001A662B" w:rsidRPr="001D6A31" w:rsidRDefault="001A662B" w:rsidP="00C03128">
            <w:pPr>
              <w:pStyle w:val="CFUSSubFormatting"/>
              <w:numPr>
                <w:ilvl w:val="1"/>
                <w:numId w:val="3"/>
              </w:numPr>
              <w:rPr>
                <w:rFonts w:asciiTheme="minorHAnsi" w:eastAsia="Times New Roman" w:hAnsiTheme="minorHAnsi" w:cstheme="minorHAnsi"/>
                <w:color w:val="000000" w:themeColor="text1"/>
                <w:sz w:val="22"/>
                <w:szCs w:val="22"/>
              </w:rPr>
            </w:pPr>
            <w:r w:rsidRPr="001D6A31">
              <w:rPr>
                <w:rFonts w:asciiTheme="minorHAnsi" w:eastAsia="Times New Roman" w:hAnsiTheme="minorHAnsi" w:cstheme="minorHAnsi"/>
                <w:color w:val="000000" w:themeColor="text1"/>
                <w:sz w:val="22"/>
                <w:szCs w:val="22"/>
              </w:rPr>
              <w:t xml:space="preserve">visualize the action in the story problem and draw a picture to show their </w:t>
            </w:r>
            <w:proofErr w:type="gramStart"/>
            <w:r w:rsidRPr="001D6A31">
              <w:rPr>
                <w:rFonts w:asciiTheme="minorHAnsi" w:eastAsia="Times New Roman" w:hAnsiTheme="minorHAnsi" w:cstheme="minorHAnsi"/>
                <w:color w:val="000000" w:themeColor="text1"/>
                <w:sz w:val="22"/>
                <w:szCs w:val="22"/>
              </w:rPr>
              <w:t>thinking;</w:t>
            </w:r>
            <w:proofErr w:type="gramEnd"/>
            <w:r w:rsidRPr="001D6A31">
              <w:rPr>
                <w:rFonts w:asciiTheme="minorHAnsi" w:eastAsia="Times New Roman" w:hAnsiTheme="minorHAnsi" w:cstheme="minorHAnsi"/>
                <w:color w:val="000000" w:themeColor="text1"/>
                <w:sz w:val="22"/>
                <w:szCs w:val="22"/>
              </w:rPr>
              <w:t xml:space="preserve"> </w:t>
            </w:r>
          </w:p>
          <w:p w14:paraId="54DEBA55" w14:textId="77777777" w:rsidR="001A662B" w:rsidRPr="001D6A31" w:rsidRDefault="001A662B" w:rsidP="00C03128">
            <w:pPr>
              <w:pStyle w:val="CFUSSubFormatting"/>
              <w:numPr>
                <w:ilvl w:val="1"/>
                <w:numId w:val="3"/>
              </w:numPr>
              <w:rPr>
                <w:rFonts w:asciiTheme="minorHAnsi" w:eastAsia="Times New Roman" w:hAnsiTheme="minorHAnsi" w:cstheme="minorHAnsi"/>
                <w:color w:val="auto"/>
                <w:sz w:val="22"/>
                <w:szCs w:val="22"/>
              </w:rPr>
            </w:pPr>
            <w:r w:rsidRPr="001D6A31">
              <w:rPr>
                <w:rFonts w:asciiTheme="minorHAnsi" w:eastAsia="Times New Roman" w:hAnsiTheme="minorHAnsi" w:cstheme="minorHAnsi"/>
                <w:color w:val="000000" w:themeColor="text1"/>
                <w:sz w:val="22"/>
                <w:szCs w:val="22"/>
              </w:rPr>
              <w:t xml:space="preserve">model the </w:t>
            </w:r>
            <w:r w:rsidRPr="001D6A31">
              <w:rPr>
                <w:rFonts w:asciiTheme="minorHAnsi" w:eastAsia="Times New Roman" w:hAnsiTheme="minorHAnsi" w:cstheme="minorHAnsi"/>
                <w:color w:val="auto"/>
                <w:sz w:val="22"/>
                <w:szCs w:val="22"/>
              </w:rPr>
              <w:t>problem using manipulatives, representations, and/or number sentences/equations; and</w:t>
            </w:r>
          </w:p>
          <w:p w14:paraId="7F9F1F46" w14:textId="77777777" w:rsidR="001A662B" w:rsidRPr="001D6A31" w:rsidRDefault="001A662B" w:rsidP="00C03128">
            <w:pPr>
              <w:pStyle w:val="CFUSSubFormatting"/>
              <w:numPr>
                <w:ilvl w:val="1"/>
                <w:numId w:val="3"/>
              </w:numPr>
              <w:rPr>
                <w:rFonts w:asciiTheme="minorHAnsi" w:eastAsia="Times New Roman" w:hAnsiTheme="minorHAnsi" w:cstheme="minorHAnsi"/>
                <w:color w:val="auto"/>
                <w:sz w:val="22"/>
                <w:szCs w:val="22"/>
              </w:rPr>
            </w:pPr>
            <w:r w:rsidRPr="001D6A31">
              <w:rPr>
                <w:rFonts w:asciiTheme="minorHAnsi" w:eastAsia="Times New Roman" w:hAnsiTheme="minorHAnsi" w:cstheme="minorHAnsi"/>
                <w:color w:val="auto"/>
                <w:sz w:val="22"/>
                <w:szCs w:val="22"/>
              </w:rPr>
              <w:t xml:space="preserve">justify their reasoning and varied approaches through collaborative discussions. </w:t>
            </w:r>
          </w:p>
          <w:p w14:paraId="167FBCD0" w14:textId="77777777" w:rsidR="001A662B" w:rsidRPr="001D6A31" w:rsidRDefault="001A662B" w:rsidP="00C03128">
            <w:pPr>
              <w:pStyle w:val="CFUSFormatting"/>
              <w:numPr>
                <w:ilvl w:val="0"/>
                <w:numId w:val="3"/>
              </w:numPr>
              <w:rPr>
                <w:rFonts w:asciiTheme="minorHAnsi" w:eastAsia="Times New Roman" w:hAnsiTheme="minorHAnsi" w:cstheme="minorHAnsi"/>
                <w:color w:val="000000" w:themeColor="text1"/>
                <w:sz w:val="22"/>
                <w:szCs w:val="22"/>
              </w:rPr>
            </w:pPr>
            <w:r w:rsidRPr="001D6A31">
              <w:rPr>
                <w:rFonts w:asciiTheme="minorHAnsi" w:eastAsia="Times New Roman" w:hAnsiTheme="minorHAnsi" w:cstheme="minorHAnsi"/>
                <w:color w:val="auto"/>
                <w:sz w:val="22"/>
                <w:szCs w:val="22"/>
              </w:rPr>
              <w:t xml:space="preserve">In problem-solving, emphasis should be placed on thinking and reasoning rather than on key words. Focusing on key words such as </w:t>
            </w:r>
            <w:r w:rsidRPr="001D6A31">
              <w:rPr>
                <w:rFonts w:asciiTheme="minorHAnsi" w:eastAsia="Times New Roman" w:hAnsiTheme="minorHAnsi" w:cstheme="minorHAnsi"/>
                <w:i/>
                <w:iCs/>
                <w:color w:val="auto"/>
                <w:sz w:val="22"/>
                <w:szCs w:val="22"/>
              </w:rPr>
              <w:t xml:space="preserve">in all, altogether, difference, </w:t>
            </w:r>
            <w:r w:rsidRPr="001D6A31">
              <w:rPr>
                <w:rFonts w:asciiTheme="minorHAnsi" w:eastAsia="Times New Roman" w:hAnsiTheme="minorHAnsi" w:cstheme="minorHAnsi"/>
                <w:color w:val="auto"/>
                <w:sz w:val="22"/>
                <w:szCs w:val="22"/>
              </w:rPr>
              <w:t>etc.,</w:t>
            </w:r>
            <w:r w:rsidRPr="001D6A31">
              <w:rPr>
                <w:rFonts w:asciiTheme="minorHAnsi" w:eastAsia="Times New Roman" w:hAnsiTheme="minorHAnsi" w:cstheme="minorHAnsi"/>
                <w:i/>
                <w:iCs/>
                <w:color w:val="auto"/>
                <w:sz w:val="22"/>
                <w:szCs w:val="22"/>
              </w:rPr>
              <w:t xml:space="preserve"> </w:t>
            </w:r>
            <w:r w:rsidRPr="001D6A31">
              <w:rPr>
                <w:rFonts w:asciiTheme="minorHAnsi" w:eastAsia="Times New Roman" w:hAnsiTheme="minorHAnsi" w:cstheme="minorHAnsi"/>
                <w:color w:val="auto"/>
                <w:sz w:val="22"/>
                <w:szCs w:val="22"/>
              </w:rPr>
              <w:t xml:space="preserve">encourages students to perform a particular operation rather than make sense of the context of the problem. A key word focus prepares students to solve a limited set of problems and often leads to incorrect solutions as well as challenges </w:t>
            </w:r>
            <w:r w:rsidRPr="001D6A31">
              <w:rPr>
                <w:rFonts w:asciiTheme="minorHAnsi" w:eastAsia="Times New Roman" w:hAnsiTheme="minorHAnsi" w:cstheme="minorHAnsi"/>
                <w:color w:val="000000" w:themeColor="text1"/>
                <w:sz w:val="22"/>
                <w:szCs w:val="22"/>
              </w:rPr>
              <w:t xml:space="preserve">in upcoming grades and courses. </w:t>
            </w:r>
          </w:p>
          <w:p w14:paraId="3C314DA5" w14:textId="036A2077" w:rsidR="001A662B" w:rsidRPr="001D6A31" w:rsidRDefault="001A662B" w:rsidP="00C03128">
            <w:pPr>
              <w:pStyle w:val="CFUSFormatting"/>
              <w:numPr>
                <w:ilvl w:val="0"/>
                <w:numId w:val="3"/>
              </w:numPr>
              <w:rPr>
                <w:rFonts w:asciiTheme="minorHAnsi" w:eastAsia="Times New Roman" w:hAnsiTheme="minorHAnsi" w:cstheme="minorHAnsi"/>
                <w:color w:val="000000" w:themeColor="text1"/>
                <w:sz w:val="22"/>
                <w:szCs w:val="22"/>
              </w:rPr>
            </w:pPr>
            <w:r w:rsidRPr="001D6A31">
              <w:rPr>
                <w:rFonts w:asciiTheme="minorHAnsi" w:eastAsia="Times New Roman" w:hAnsiTheme="minorHAnsi" w:cstheme="minorHAnsi"/>
                <w:color w:val="000000" w:themeColor="text1"/>
                <w:sz w:val="22"/>
                <w:szCs w:val="22"/>
              </w:rPr>
              <w:t>Extensive research has been undertaken over the last several decades regarding different problem types. Many of these studies have been published in professional mathematics education publications using different labels and terminology to describe the varied problem types.</w:t>
            </w:r>
          </w:p>
          <w:p w14:paraId="4A7C946C" w14:textId="77777777" w:rsidR="001A662B" w:rsidRPr="001D6A31" w:rsidRDefault="001A662B" w:rsidP="001A662B">
            <w:pPr>
              <w:spacing w:after="60"/>
              <w:jc w:val="center"/>
              <w:rPr>
                <w:rFonts w:asciiTheme="minorHAnsi" w:hAnsiTheme="minorHAnsi" w:cstheme="minorHAnsi"/>
                <w:color w:val="000000" w:themeColor="text1"/>
                <w:sz w:val="22"/>
                <w:szCs w:val="22"/>
              </w:rPr>
            </w:pPr>
            <w:r w:rsidRPr="001D6A31">
              <w:rPr>
                <w:rFonts w:asciiTheme="minorHAnsi" w:hAnsiTheme="minorHAnsi" w:cstheme="minorHAnsi"/>
                <w:noProof/>
                <w:color w:val="000000" w:themeColor="text1"/>
                <w:sz w:val="22"/>
                <w:szCs w:val="22"/>
              </w:rPr>
              <w:lastRenderedPageBreak/>
              <w:drawing>
                <wp:inline distT="0" distB="0" distL="0" distR="0" wp14:anchorId="199805E1" wp14:editId="173077BF">
                  <wp:extent cx="4094612" cy="3387256"/>
                  <wp:effectExtent l="0" t="0" r="1270" b="3810"/>
                  <wp:docPr id="1437265770" name="Picture 1" descr="Table titled Grade 1: Common Addition and Subtraction Problem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265770" name="Picture 1" descr="Table titled Grade 1: Common Addition and Subtraction Problem Types"/>
                          <pic:cNvPicPr/>
                        </pic:nvPicPr>
                        <pic:blipFill>
                          <a:blip r:embed="rId30"/>
                          <a:stretch>
                            <a:fillRect/>
                          </a:stretch>
                        </pic:blipFill>
                        <pic:spPr>
                          <a:xfrm>
                            <a:off x="0" y="0"/>
                            <a:ext cx="4172422" cy="3451624"/>
                          </a:xfrm>
                          <a:prstGeom prst="rect">
                            <a:avLst/>
                          </a:prstGeom>
                        </pic:spPr>
                      </pic:pic>
                    </a:graphicData>
                  </a:graphic>
                </wp:inline>
              </w:drawing>
            </w:r>
          </w:p>
          <w:p w14:paraId="2856D923" w14:textId="77777777" w:rsidR="001A662B" w:rsidRPr="001D6A31" w:rsidRDefault="001A662B" w:rsidP="00C03128">
            <w:pPr>
              <w:pStyle w:val="ListParagraph"/>
              <w:numPr>
                <w:ilvl w:val="0"/>
                <w:numId w:val="3"/>
              </w:numPr>
              <w:pBdr>
                <w:top w:val="nil"/>
                <w:left w:val="nil"/>
                <w:bottom w:val="nil"/>
                <w:right w:val="nil"/>
                <w:between w:val="nil"/>
              </w:pBdr>
              <w:spacing w:after="60"/>
              <w:rPr>
                <w:rFonts w:asciiTheme="minorHAnsi" w:hAnsiTheme="minorHAnsi" w:cstheme="minorHAnsi"/>
                <w:color w:val="000000" w:themeColor="text1"/>
                <w:sz w:val="22"/>
                <w:szCs w:val="22"/>
              </w:rPr>
            </w:pPr>
            <w:r w:rsidRPr="001D6A31">
              <w:rPr>
                <w:rFonts w:asciiTheme="minorHAnsi" w:eastAsia="Times New Roman" w:hAnsiTheme="minorHAnsi" w:cstheme="minorHAnsi"/>
                <w:color w:val="000000" w:themeColor="text1"/>
                <w:sz w:val="22"/>
                <w:szCs w:val="22"/>
              </w:rPr>
              <w:t>A variety of problem types related to addition and subtraction are represented in the chart above. Compare Problems will be introduced to students in Grade 2. It is important to note that Join Problems (with start unknown), Separate Problems (with start unknown), Compare Problems (with larger unknown – using “fewer”), and Compare Problems (with smaller unknown – using “more”) are the most challenging for students.</w:t>
            </w:r>
          </w:p>
          <w:p w14:paraId="26D4EEC1" w14:textId="77777777" w:rsidR="001A662B" w:rsidRPr="001D6A31" w:rsidRDefault="001A662B" w:rsidP="00C03128">
            <w:pPr>
              <w:pStyle w:val="ListParagraph"/>
              <w:numPr>
                <w:ilvl w:val="0"/>
                <w:numId w:val="3"/>
              </w:numPr>
              <w:pBdr>
                <w:top w:val="nil"/>
                <w:left w:val="nil"/>
                <w:bottom w:val="nil"/>
                <w:right w:val="nil"/>
                <w:between w:val="nil"/>
              </w:pBdr>
              <w:spacing w:after="60"/>
              <w:rPr>
                <w:rFonts w:asciiTheme="minorHAnsi" w:eastAsia="Times New Roman" w:hAnsiTheme="minorHAnsi" w:cstheme="minorHAnsi"/>
                <w:color w:val="000000" w:themeColor="text1"/>
                <w:sz w:val="22"/>
                <w:szCs w:val="22"/>
              </w:rPr>
            </w:pPr>
            <w:r w:rsidRPr="001D6A31">
              <w:rPr>
                <w:rFonts w:asciiTheme="minorHAnsi" w:eastAsia="Times New Roman" w:hAnsiTheme="minorHAnsi" w:cstheme="minorHAnsi"/>
                <w:color w:val="000000" w:themeColor="text1"/>
                <w:sz w:val="22"/>
                <w:szCs w:val="22"/>
              </w:rPr>
              <w:t>Equations should be routinely modeled in conjunction with story problems. Manipulatives such as connecting cubes and counters can be used to model equations.</w:t>
            </w:r>
          </w:p>
          <w:p w14:paraId="51D83030" w14:textId="77777777" w:rsidR="001A662B" w:rsidRPr="001D6A31" w:rsidRDefault="001A662B" w:rsidP="00C03128">
            <w:pPr>
              <w:pStyle w:val="ListParagraph"/>
              <w:numPr>
                <w:ilvl w:val="0"/>
                <w:numId w:val="3"/>
              </w:numPr>
              <w:pBdr>
                <w:top w:val="nil"/>
                <w:left w:val="nil"/>
                <w:bottom w:val="nil"/>
                <w:right w:val="nil"/>
                <w:between w:val="nil"/>
              </w:pBdr>
              <w:spacing w:after="60"/>
              <w:rPr>
                <w:rFonts w:asciiTheme="minorHAnsi" w:eastAsia="Times New Roman" w:hAnsiTheme="minorHAnsi" w:cstheme="minorHAnsi"/>
                <w:color w:val="000000" w:themeColor="text1"/>
                <w:sz w:val="22"/>
                <w:szCs w:val="22"/>
              </w:rPr>
            </w:pPr>
            <w:r w:rsidRPr="001D6A31">
              <w:rPr>
                <w:rFonts w:asciiTheme="minorHAnsi" w:eastAsia="Times New Roman" w:hAnsiTheme="minorHAnsi" w:cstheme="minorHAnsi"/>
                <w:color w:val="000000" w:themeColor="text1"/>
                <w:sz w:val="22"/>
                <w:szCs w:val="22"/>
              </w:rPr>
              <w:t>Equality can be shown using a balance scale or a number balance. An equation, such as 3 + 5 = 6 + 2, can be represented using a balance scale, with equal amounts on each side.</w:t>
            </w:r>
          </w:p>
          <w:p w14:paraId="6DBD859D" w14:textId="77777777" w:rsidR="001A662B" w:rsidRPr="001D6A31" w:rsidRDefault="001A662B" w:rsidP="00C03128">
            <w:pPr>
              <w:pStyle w:val="ListParagraph"/>
              <w:numPr>
                <w:ilvl w:val="0"/>
                <w:numId w:val="3"/>
              </w:numPr>
              <w:pBdr>
                <w:top w:val="nil"/>
                <w:left w:val="nil"/>
                <w:bottom w:val="nil"/>
                <w:right w:val="nil"/>
                <w:between w:val="nil"/>
              </w:pBdr>
              <w:spacing w:after="60"/>
              <w:rPr>
                <w:rFonts w:asciiTheme="minorHAnsi" w:eastAsia="Times New Roman" w:hAnsiTheme="minorHAnsi" w:cstheme="minorHAnsi"/>
                <w:color w:val="000000" w:themeColor="text1"/>
                <w:sz w:val="22"/>
                <w:szCs w:val="22"/>
              </w:rPr>
            </w:pPr>
            <w:r w:rsidRPr="001D6A31">
              <w:rPr>
                <w:rFonts w:asciiTheme="minorHAnsi" w:eastAsia="Times New Roman" w:hAnsiTheme="minorHAnsi" w:cstheme="minorHAnsi"/>
                <w:color w:val="000000" w:themeColor="text1"/>
                <w:sz w:val="22"/>
                <w:szCs w:val="22"/>
              </w:rPr>
              <w:t>An equation (number sentence) is a mathematical statement representing two expressions that are equivalent. It consists of two expressions, one on each side of an equal symbol (e.g., 5 + 3 = 8, 8 = 5 + 3 and 4 + 3 = 9 − 2).</w:t>
            </w:r>
          </w:p>
          <w:p w14:paraId="1ABBD29F" w14:textId="77777777" w:rsidR="001A662B" w:rsidRPr="001D6A31" w:rsidRDefault="001A662B" w:rsidP="00C03128">
            <w:pPr>
              <w:pStyle w:val="CFUSFormatting"/>
              <w:numPr>
                <w:ilvl w:val="0"/>
                <w:numId w:val="3"/>
              </w:numPr>
              <w:rPr>
                <w:rFonts w:asciiTheme="minorHAnsi" w:eastAsia="Times New Roman" w:hAnsiTheme="minorHAnsi" w:cstheme="minorHAnsi"/>
                <w:color w:val="000000" w:themeColor="text1"/>
                <w:sz w:val="22"/>
                <w:szCs w:val="22"/>
              </w:rPr>
            </w:pPr>
            <w:r w:rsidRPr="001D6A31">
              <w:rPr>
                <w:rFonts w:asciiTheme="minorHAnsi" w:eastAsia="Times New Roman" w:hAnsiTheme="minorHAnsi" w:cstheme="minorHAnsi"/>
                <w:color w:val="000000" w:themeColor="text1"/>
                <w:sz w:val="22"/>
                <w:szCs w:val="22"/>
              </w:rPr>
              <w:t>An expression is a representation of a quantity. It contains numbers, variables, and/or computational operation symbols. It does not have an equal symbol (e.g., 5, 4 + 3, 8 − 2). Students at this level are not expected to use the term expression.</w:t>
            </w:r>
          </w:p>
          <w:p w14:paraId="328BD788" w14:textId="77777777" w:rsidR="001A662B" w:rsidRPr="001D6A31" w:rsidRDefault="001A662B" w:rsidP="00C03128">
            <w:pPr>
              <w:pStyle w:val="CFUSFormatting"/>
              <w:numPr>
                <w:ilvl w:val="0"/>
                <w:numId w:val="3"/>
              </w:numPr>
              <w:rPr>
                <w:rFonts w:asciiTheme="minorHAnsi" w:eastAsia="Times New Roman" w:hAnsiTheme="minorHAnsi" w:cstheme="minorHAnsi"/>
                <w:color w:val="000000" w:themeColor="text1"/>
                <w:sz w:val="22"/>
                <w:szCs w:val="22"/>
              </w:rPr>
            </w:pPr>
            <w:r w:rsidRPr="001D6A31">
              <w:rPr>
                <w:rFonts w:asciiTheme="minorHAnsi" w:eastAsia="Times New Roman" w:hAnsiTheme="minorHAnsi" w:cstheme="minorHAnsi"/>
                <w:color w:val="000000" w:themeColor="text1"/>
                <w:sz w:val="22"/>
                <w:szCs w:val="22"/>
              </w:rPr>
              <w:t xml:space="preserve">At this level, equality should be represented using objects, pictures, words, and symbols through the use of the equal symbol while inequality should be communicated primarily through words such as not equal, not equivalent, etc. A common misunderstanding is that the equal symbol always means “the </w:t>
            </w:r>
            <w:r w:rsidRPr="001D6A31">
              <w:rPr>
                <w:rFonts w:asciiTheme="minorHAnsi" w:eastAsia="Times New Roman" w:hAnsiTheme="minorHAnsi" w:cstheme="minorHAnsi"/>
                <w:color w:val="000000" w:themeColor="text1"/>
                <w:sz w:val="22"/>
                <w:szCs w:val="22"/>
              </w:rPr>
              <w:lastRenderedPageBreak/>
              <w:t>answer comes next.” The equal symbol represents a balance between expressions. The equal symbol means “is the same as” or “another name for” or “equal in value.” Exploring equations in less familiar forms can help students build understanding of the equal symbol (e.g., 8 = 10 - 2, 5 = 5, or 7 = 12 - 5).</w:t>
            </w:r>
          </w:p>
          <w:p w14:paraId="39D857F8" w14:textId="77777777" w:rsidR="001A662B" w:rsidRPr="001D6A31" w:rsidRDefault="001A662B" w:rsidP="00C03128">
            <w:pPr>
              <w:pStyle w:val="CFUSFormatting"/>
              <w:numPr>
                <w:ilvl w:val="0"/>
                <w:numId w:val="3"/>
              </w:numPr>
              <w:rPr>
                <w:rFonts w:asciiTheme="minorHAnsi" w:eastAsia="Times New Roman" w:hAnsiTheme="minorHAnsi" w:cstheme="minorHAnsi"/>
                <w:color w:val="000000" w:themeColor="text1"/>
                <w:sz w:val="22"/>
                <w:szCs w:val="22"/>
              </w:rPr>
            </w:pPr>
            <w:r w:rsidRPr="001D6A31">
              <w:rPr>
                <w:rFonts w:asciiTheme="minorHAnsi" w:eastAsia="Times New Roman" w:hAnsiTheme="minorHAnsi" w:cstheme="minorHAnsi"/>
                <w:color w:val="000000" w:themeColor="text1"/>
                <w:sz w:val="22"/>
                <w:szCs w:val="22"/>
              </w:rPr>
              <w:t>A common misunderstanding is that the equal symbol always means “the answer comes next.” The equal symbol represents a balance between expressions. The equal symbol means “is the same as” or “another name for” or “equal in value.” Exploring equations in less familiar forms can help students build an understanding of the equal symbol (e.g., 8 = 10 - 2, 5 = 5, or 7 = 12 - 5).</w:t>
            </w:r>
          </w:p>
          <w:p w14:paraId="3BB39D96" w14:textId="77777777" w:rsidR="001A662B" w:rsidRPr="001D6A31" w:rsidRDefault="001A662B" w:rsidP="00C03128">
            <w:pPr>
              <w:pStyle w:val="CFUSFormatting"/>
              <w:numPr>
                <w:ilvl w:val="0"/>
                <w:numId w:val="3"/>
              </w:numPr>
              <w:rPr>
                <w:rFonts w:asciiTheme="minorHAnsi" w:eastAsia="Times New Roman" w:hAnsiTheme="minorHAnsi" w:cstheme="minorHAnsi"/>
                <w:color w:val="000000" w:themeColor="text1"/>
                <w:sz w:val="22"/>
                <w:szCs w:val="22"/>
              </w:rPr>
            </w:pPr>
            <w:r w:rsidRPr="001D6A31">
              <w:rPr>
                <w:rFonts w:asciiTheme="minorHAnsi" w:eastAsia="Times New Roman" w:hAnsiTheme="minorHAnsi" w:cstheme="minorHAnsi"/>
                <w:color w:val="000000" w:themeColor="text1"/>
                <w:sz w:val="22"/>
                <w:szCs w:val="22"/>
              </w:rPr>
              <w:t xml:space="preserve">Experiences looking at equations and determining whether they are true or not true (e.g., 5 = 9 – 4 is true and 6 + 5 = 15 – 2 is not true) will help develop an understanding of equality and inequality. </w:t>
            </w:r>
          </w:p>
          <w:p w14:paraId="7B1B4CDC" w14:textId="77777777" w:rsidR="001A662B" w:rsidRPr="001D6A31" w:rsidRDefault="001A662B" w:rsidP="00C03128">
            <w:pPr>
              <w:pStyle w:val="CFUSFormatting"/>
              <w:numPr>
                <w:ilvl w:val="0"/>
                <w:numId w:val="3"/>
              </w:numPr>
              <w:rPr>
                <w:rFonts w:asciiTheme="minorHAnsi" w:hAnsiTheme="minorHAnsi" w:cstheme="minorHAnsi"/>
                <w:sz w:val="22"/>
                <w:szCs w:val="22"/>
              </w:rPr>
            </w:pPr>
            <w:r w:rsidRPr="001D6A31">
              <w:rPr>
                <w:rFonts w:asciiTheme="minorHAnsi" w:eastAsia="Times New Roman" w:hAnsiTheme="minorHAnsi" w:cstheme="minorHAnsi"/>
                <w:color w:val="000000" w:themeColor="text1"/>
                <w:sz w:val="22"/>
                <w:szCs w:val="22"/>
              </w:rPr>
              <w:t xml:space="preserve">Inequalities such as 5 &lt; 4 + 3 are not equations. Equations must have an equal symbol (e.g., 5 + 6 = 11). Students at this level are not expected to work with inequalities. </w:t>
            </w:r>
          </w:p>
          <w:p w14:paraId="54182B9D" w14:textId="1021C8A6" w:rsidR="00B92FDE" w:rsidRPr="001D6A31" w:rsidRDefault="001A662B" w:rsidP="00C03128">
            <w:pPr>
              <w:pStyle w:val="CFUSFormatting"/>
              <w:numPr>
                <w:ilvl w:val="0"/>
                <w:numId w:val="3"/>
              </w:numPr>
              <w:rPr>
                <w:rFonts w:asciiTheme="minorHAnsi" w:hAnsiTheme="minorHAnsi" w:cstheme="minorHAnsi"/>
                <w:sz w:val="22"/>
                <w:szCs w:val="22"/>
              </w:rPr>
            </w:pPr>
            <w:r w:rsidRPr="001D6A31">
              <w:rPr>
                <w:rFonts w:asciiTheme="minorHAnsi" w:eastAsia="Times New Roman" w:hAnsiTheme="minorHAnsi" w:cstheme="minorHAnsi"/>
                <w:color w:val="000000" w:themeColor="text1"/>
                <w:sz w:val="22"/>
                <w:szCs w:val="22"/>
              </w:rPr>
              <w:t>Solving missing addend contextual problems help with the understanding of equality and the use of the equal symbol (e.g., There are four red birds in the tree. Some black birds fly to the tree. Now there are six birds in the tree. How many black birds flew to the tree? 4 +__ = 6).</w:t>
            </w:r>
          </w:p>
        </w:tc>
      </w:tr>
      <w:tr w:rsidR="009C6B68" w:rsidRPr="00722C85" w14:paraId="327D13B6" w14:textId="77777777" w:rsidTr="00B950B7">
        <w:trPr>
          <w:trHeight w:val="435"/>
        </w:trPr>
        <w:tc>
          <w:tcPr>
            <w:tcW w:w="14310" w:type="dxa"/>
            <w:shd w:val="clear" w:color="auto" w:fill="D9D9D9" w:themeFill="background1" w:themeFillShade="D9"/>
            <w:vAlign w:val="center"/>
          </w:tcPr>
          <w:p w14:paraId="533850B5" w14:textId="77777777" w:rsidR="009C6B68" w:rsidRPr="00722C85" w:rsidRDefault="009C6B68" w:rsidP="00370866">
            <w:pPr>
              <w:pStyle w:val="Heading3"/>
              <w:rPr>
                <w:rFonts w:asciiTheme="minorHAnsi" w:hAnsiTheme="minorHAnsi" w:cstheme="minorHAnsi"/>
                <w:sz w:val="22"/>
                <w:szCs w:val="22"/>
              </w:rPr>
            </w:pPr>
            <w:r w:rsidRPr="00722C85">
              <w:rPr>
                <w:rFonts w:asciiTheme="minorHAnsi" w:hAnsiTheme="minorHAnsi" w:cstheme="minorHAnsi"/>
                <w:sz w:val="22"/>
                <w:szCs w:val="22"/>
              </w:rPr>
              <w:lastRenderedPageBreak/>
              <w:t>Skills in Practice</w:t>
            </w:r>
          </w:p>
        </w:tc>
      </w:tr>
      <w:tr w:rsidR="009C6B68" w:rsidRPr="00722C85" w14:paraId="35BDCCF1" w14:textId="77777777" w:rsidTr="00370866">
        <w:trPr>
          <w:trHeight w:val="314"/>
        </w:trPr>
        <w:tc>
          <w:tcPr>
            <w:tcW w:w="14310" w:type="dxa"/>
            <w:shd w:val="clear" w:color="auto" w:fill="auto"/>
          </w:tcPr>
          <w:p w14:paraId="784C32E7" w14:textId="77777777" w:rsidR="000C4513" w:rsidRDefault="000C4513" w:rsidP="000C4513">
            <w:pPr>
              <w:rPr>
                <w:rFonts w:asciiTheme="minorHAnsi" w:eastAsia="Times New Roman" w:hAnsiTheme="minorHAnsi" w:cstheme="minorHAnsi"/>
                <w:sz w:val="22"/>
                <w:szCs w:val="22"/>
              </w:rPr>
            </w:pPr>
            <w:r w:rsidRPr="004E75DD">
              <w:rPr>
                <w:rFonts w:ascii="Calibri" w:eastAsia="Times New Roman" w:hAnsi="Calibri" w:cs="Calibri"/>
                <w:sz w:val="22"/>
                <w:szCs w:val="22"/>
              </w:rPr>
              <w:t xml:space="preserve">While the five process goals are expected to be embedded in each standard, the </w:t>
            </w:r>
            <w:r>
              <w:rPr>
                <w:rFonts w:ascii="Calibri" w:eastAsia="Times New Roman" w:hAnsi="Calibri" w:cs="Calibri"/>
                <w:sz w:val="22"/>
                <w:szCs w:val="22"/>
              </w:rPr>
              <w:t>S</w:t>
            </w:r>
            <w:r w:rsidRPr="004E75DD">
              <w:rPr>
                <w:rFonts w:ascii="Calibri" w:eastAsia="Times New Roman" w:hAnsi="Calibri" w:cs="Calibri"/>
                <w:sz w:val="22"/>
                <w:szCs w:val="22"/>
              </w:rPr>
              <w:t xml:space="preserve">kills in </w:t>
            </w:r>
            <w:r>
              <w:rPr>
                <w:rFonts w:ascii="Calibri" w:eastAsia="Times New Roman" w:hAnsi="Calibri" w:cs="Calibri"/>
                <w:sz w:val="22"/>
                <w:szCs w:val="22"/>
              </w:rPr>
              <w:t>P</w:t>
            </w:r>
            <w:r w:rsidRPr="004E75DD">
              <w:rPr>
                <w:rFonts w:ascii="Calibri" w:eastAsia="Times New Roman" w:hAnsi="Calibri" w:cs="Calibri"/>
                <w:sz w:val="22"/>
                <w:szCs w:val="22"/>
              </w:rPr>
              <w:t xml:space="preserve">ractice highlight the most prevalent process goals in relation to the content </w:t>
            </w:r>
            <w:r w:rsidRPr="004E75DD">
              <w:rPr>
                <w:rFonts w:asciiTheme="minorHAnsi" w:eastAsia="Times New Roman" w:hAnsiTheme="minorHAnsi" w:cstheme="minorHAnsi"/>
                <w:sz w:val="22"/>
                <w:szCs w:val="22"/>
              </w:rPr>
              <w:t>presented.</w:t>
            </w:r>
          </w:p>
          <w:p w14:paraId="738BB196" w14:textId="77777777" w:rsidR="007510EA" w:rsidRDefault="007510EA" w:rsidP="000C4513">
            <w:pPr>
              <w:pStyle w:val="Bullet1"/>
              <w:numPr>
                <w:ilvl w:val="0"/>
                <w:numId w:val="0"/>
              </w:numPr>
              <w:spacing w:before="0"/>
              <w:rPr>
                <w:rFonts w:asciiTheme="minorHAnsi" w:hAnsiTheme="minorHAnsi" w:cstheme="minorHAnsi"/>
                <w:b/>
                <w:bCs/>
                <w:sz w:val="22"/>
                <w:szCs w:val="22"/>
              </w:rPr>
            </w:pPr>
          </w:p>
          <w:p w14:paraId="01675A3E" w14:textId="77777777" w:rsidR="009E237F" w:rsidRDefault="009C6B68" w:rsidP="000C4513">
            <w:pPr>
              <w:pStyle w:val="Bullet1"/>
              <w:numPr>
                <w:ilvl w:val="0"/>
                <w:numId w:val="0"/>
              </w:numPr>
              <w:spacing w:before="0"/>
              <w:rPr>
                <w:rFonts w:asciiTheme="minorHAnsi" w:hAnsiTheme="minorHAnsi" w:cstheme="minorHAnsi"/>
                <w:b/>
                <w:bCs/>
                <w:sz w:val="22"/>
                <w:szCs w:val="22"/>
              </w:rPr>
            </w:pPr>
            <w:r w:rsidRPr="00722C85">
              <w:rPr>
                <w:rFonts w:asciiTheme="minorHAnsi" w:hAnsiTheme="minorHAnsi" w:cstheme="minorHAnsi"/>
                <w:b/>
                <w:bCs/>
                <w:sz w:val="22"/>
                <w:szCs w:val="22"/>
              </w:rPr>
              <w:t xml:space="preserve">Mathematical Problem Solving: </w:t>
            </w:r>
          </w:p>
          <w:p w14:paraId="64721309" w14:textId="77777777" w:rsidR="00573A1F" w:rsidRDefault="00573A1F" w:rsidP="00573A1F">
            <w:pPr>
              <w:pStyle w:val="Bullet1"/>
              <w:numPr>
                <w:ilvl w:val="0"/>
                <w:numId w:val="0"/>
              </w:numPr>
              <w:spacing w:before="0"/>
              <w:rPr>
                <w:rFonts w:asciiTheme="minorHAnsi" w:hAnsiTheme="minorHAnsi" w:cstheme="minorHAnsi"/>
                <w:sz w:val="22"/>
                <w:szCs w:val="22"/>
              </w:rPr>
            </w:pPr>
          </w:p>
          <w:p w14:paraId="0369EC70" w14:textId="1398B55B" w:rsidR="009C6B68" w:rsidRPr="001D6A31" w:rsidRDefault="00284A26" w:rsidP="00C03128">
            <w:pPr>
              <w:pStyle w:val="Bullet1"/>
              <w:numPr>
                <w:ilvl w:val="0"/>
                <w:numId w:val="29"/>
              </w:numPr>
              <w:spacing w:before="0"/>
              <w:rPr>
                <w:rFonts w:asciiTheme="minorHAnsi" w:hAnsiTheme="minorHAnsi" w:cstheme="minorHAnsi"/>
                <w:sz w:val="22"/>
                <w:szCs w:val="22"/>
              </w:rPr>
            </w:pPr>
            <w:r w:rsidRPr="009E237F">
              <w:rPr>
                <w:rFonts w:asciiTheme="minorHAnsi" w:hAnsiTheme="minorHAnsi" w:cstheme="minorHAnsi"/>
                <w:sz w:val="22"/>
                <w:szCs w:val="22"/>
              </w:rPr>
              <w:t xml:space="preserve">As students are exposed to different problem types (see table of problem types in Understanding the Standard), they </w:t>
            </w:r>
            <w:r w:rsidR="00314A1A">
              <w:rPr>
                <w:rFonts w:asciiTheme="minorHAnsi" w:hAnsiTheme="minorHAnsi" w:cstheme="minorHAnsi"/>
                <w:sz w:val="22"/>
                <w:szCs w:val="22"/>
              </w:rPr>
              <w:t xml:space="preserve">may </w:t>
            </w:r>
            <w:r w:rsidRPr="009E237F">
              <w:rPr>
                <w:rFonts w:asciiTheme="minorHAnsi" w:hAnsiTheme="minorHAnsi" w:cstheme="minorHAnsi"/>
                <w:sz w:val="22"/>
                <w:szCs w:val="22"/>
              </w:rPr>
              <w:t xml:space="preserve">have difficulty determining what operation to use to solve the problem. A common student error is to pull the numbers out of the context and add them. Instead, students need to make sense of the problem by first determining the action taking place. Opportunities to physically act out problems or to model problems with </w:t>
            </w:r>
            <w:r w:rsidR="00314A1A" w:rsidRPr="001D6A31">
              <w:rPr>
                <w:rFonts w:asciiTheme="minorHAnsi" w:hAnsiTheme="minorHAnsi" w:cstheme="minorHAnsi"/>
                <w:sz w:val="22"/>
                <w:szCs w:val="22"/>
              </w:rPr>
              <w:t xml:space="preserve">concrete </w:t>
            </w:r>
            <w:r w:rsidRPr="001D6A31">
              <w:rPr>
                <w:rFonts w:asciiTheme="minorHAnsi" w:hAnsiTheme="minorHAnsi" w:cstheme="minorHAnsi"/>
                <w:sz w:val="22"/>
                <w:szCs w:val="22"/>
              </w:rPr>
              <w:t xml:space="preserve">objects </w:t>
            </w:r>
            <w:r w:rsidR="00BC1751" w:rsidRPr="001D6A31">
              <w:rPr>
                <w:rFonts w:asciiTheme="minorHAnsi" w:hAnsiTheme="minorHAnsi" w:cstheme="minorHAnsi"/>
                <w:sz w:val="22"/>
                <w:szCs w:val="22"/>
              </w:rPr>
              <w:t>to</w:t>
            </w:r>
            <w:r w:rsidRPr="001D6A31">
              <w:rPr>
                <w:rFonts w:asciiTheme="minorHAnsi" w:hAnsiTheme="minorHAnsi" w:cstheme="minorHAnsi"/>
                <w:sz w:val="22"/>
                <w:szCs w:val="22"/>
              </w:rPr>
              <w:t xml:space="preserve"> visualize the action occurring in the problem will help students make sense of problems. </w:t>
            </w:r>
          </w:p>
          <w:p w14:paraId="3FABA32F" w14:textId="77777777" w:rsidR="00A62542" w:rsidRPr="001D6A31" w:rsidRDefault="00A62542" w:rsidP="00A62542"/>
          <w:p w14:paraId="3213A77C" w14:textId="77777777" w:rsidR="00C03128" w:rsidRPr="001D6A31" w:rsidRDefault="00C03128" w:rsidP="00C03128">
            <w:pPr>
              <w:pStyle w:val="ListParagraph"/>
              <w:numPr>
                <w:ilvl w:val="0"/>
                <w:numId w:val="29"/>
              </w:numPr>
              <w:rPr>
                <w:rFonts w:asciiTheme="minorHAnsi" w:hAnsiTheme="minorHAnsi" w:cstheme="minorHAnsi"/>
                <w:sz w:val="22"/>
                <w:szCs w:val="22"/>
              </w:rPr>
            </w:pPr>
            <w:r w:rsidRPr="001D6A31">
              <w:rPr>
                <w:rFonts w:asciiTheme="minorHAnsi" w:hAnsiTheme="minorHAnsi" w:cstheme="minorHAnsi"/>
                <w:color w:val="000000" w:themeColor="text1"/>
                <w:sz w:val="22"/>
                <w:szCs w:val="22"/>
              </w:rPr>
              <w:t xml:space="preserve">Automatic retrieval of facts (automaticity) allows students more mental energy to devote to relatively complex mathematical tasks and execute multistep mathematical procedures. Thus, building automatic fact retrieval in students is one (of many) important goal when engaging in problem solving. </w:t>
            </w:r>
          </w:p>
          <w:p w14:paraId="574C81C7" w14:textId="7FBD3BEB" w:rsidR="00C03128" w:rsidRPr="001D6A31" w:rsidRDefault="007D50AE" w:rsidP="00C03128">
            <w:pPr>
              <w:pStyle w:val="ListParagraph"/>
              <w:numPr>
                <w:ilvl w:val="1"/>
                <w:numId w:val="29"/>
              </w:numPr>
              <w:rPr>
                <w:rFonts w:asciiTheme="minorHAnsi" w:hAnsiTheme="minorHAnsi" w:cstheme="minorHAnsi"/>
                <w:sz w:val="22"/>
                <w:szCs w:val="22"/>
              </w:rPr>
            </w:pPr>
            <w:r>
              <w:rPr>
                <w:rFonts w:asciiTheme="minorHAnsi" w:hAnsiTheme="minorHAnsi" w:cstheme="minorHAnsi"/>
                <w:sz w:val="22"/>
                <w:szCs w:val="22"/>
              </w:rPr>
              <w:t xml:space="preserve">Timed activities should be added once students have been working on developing accuracy and flexibility with such facts over many lessons. </w:t>
            </w:r>
            <w:r w:rsidR="00C03128" w:rsidRPr="001D6A31">
              <w:rPr>
                <w:rFonts w:asciiTheme="minorHAnsi" w:hAnsiTheme="minorHAnsi" w:cstheme="minorHAnsi"/>
                <w:sz w:val="22"/>
                <w:szCs w:val="22"/>
              </w:rPr>
              <w:t xml:space="preserve">Choose the activity and materials to use in the timed activity while setting clear expectations. Timed activities can be structured for students to work together as a group or individually. If using worksheets for fluency, discuss students’ answers after time has been called and ask students to correct and explain any missed items. For group timed activities, students can respond one at a time going around the table, the teacher can randomly call on students, or all students can respond at once. For group activities or flash cards with a teacher, teachers should provide immediate feedback. If students are incorrect, teachers should allow students to self-correct and </w:t>
            </w:r>
            <w:proofErr w:type="gramStart"/>
            <w:r w:rsidR="00C03128" w:rsidRPr="001D6A31">
              <w:rPr>
                <w:rFonts w:asciiTheme="minorHAnsi" w:hAnsiTheme="minorHAnsi" w:cstheme="minorHAnsi"/>
                <w:sz w:val="22"/>
                <w:szCs w:val="22"/>
              </w:rPr>
              <w:t>provide assistance to</w:t>
            </w:r>
            <w:proofErr w:type="gramEnd"/>
            <w:r w:rsidR="00C03128" w:rsidRPr="001D6A31">
              <w:rPr>
                <w:rFonts w:asciiTheme="minorHAnsi" w:hAnsiTheme="minorHAnsi" w:cstheme="minorHAnsi"/>
                <w:sz w:val="22"/>
                <w:szCs w:val="22"/>
              </w:rPr>
              <w:t xml:space="preserve"> do so if necessary. </w:t>
            </w:r>
          </w:p>
          <w:p w14:paraId="5FFB0BE1" w14:textId="70368FEA" w:rsidR="00DF02F2" w:rsidRPr="009D6947" w:rsidRDefault="00C03128" w:rsidP="00C03128">
            <w:pPr>
              <w:pStyle w:val="ListParagraph"/>
              <w:numPr>
                <w:ilvl w:val="1"/>
                <w:numId w:val="29"/>
              </w:numPr>
              <w:rPr>
                <w:rFonts w:asciiTheme="minorHAnsi" w:hAnsiTheme="minorHAnsi" w:cstheme="minorHAnsi"/>
                <w:sz w:val="22"/>
                <w:szCs w:val="22"/>
              </w:rPr>
            </w:pPr>
            <w:r w:rsidRPr="001D6A31">
              <w:rPr>
                <w:rFonts w:asciiTheme="minorHAnsi" w:hAnsiTheme="minorHAnsi" w:cstheme="minorHAnsi"/>
                <w:sz w:val="22"/>
                <w:szCs w:val="22"/>
              </w:rPr>
              <w:lastRenderedPageBreak/>
              <w:t xml:space="preserve">Ensure that students have an efficient strategy to use as they complete the timed activity. For example, when teaching basic facts, instruction should be organized related to number combinations (see Examples of Addition and Subtraction Strategies </w:t>
            </w:r>
            <w:proofErr w:type="gramStart"/>
            <w:r w:rsidRPr="001D6A31">
              <w:rPr>
                <w:rFonts w:asciiTheme="minorHAnsi" w:hAnsiTheme="minorHAnsi" w:cstheme="minorHAnsi"/>
                <w:sz w:val="22"/>
                <w:szCs w:val="22"/>
              </w:rPr>
              <w:t>table</w:t>
            </w:r>
            <w:proofErr w:type="gramEnd"/>
            <w:r w:rsidRPr="001D6A31">
              <w:rPr>
                <w:rFonts w:asciiTheme="minorHAnsi" w:hAnsiTheme="minorHAnsi" w:cstheme="minorHAnsi"/>
                <w:sz w:val="22"/>
                <w:szCs w:val="22"/>
              </w:rPr>
              <w:t xml:space="preserve"> in Understanding the Standards). </w:t>
            </w:r>
            <w:r w:rsidR="00DF02F2" w:rsidRPr="001D6A31">
              <w:rPr>
                <w:rFonts w:asciiTheme="minorHAnsi" w:hAnsiTheme="minorHAnsi" w:cstheme="minorHAnsi"/>
                <w:color w:val="000000" w:themeColor="text1"/>
                <w:sz w:val="22"/>
                <w:szCs w:val="22"/>
              </w:rPr>
              <w:t>For example, when solving single-step addition and subtraction problems within 20, students should use flexible counting strategies and/or models</w:t>
            </w:r>
            <w:r w:rsidR="00DF02F2">
              <w:rPr>
                <w:rFonts w:asciiTheme="minorHAnsi" w:hAnsiTheme="minorHAnsi" w:cstheme="minorHAnsi"/>
                <w:color w:val="000000" w:themeColor="text1"/>
                <w:sz w:val="22"/>
                <w:szCs w:val="22"/>
              </w:rPr>
              <w:t xml:space="preserve"> (e.g., number bonds, ten frames) to develop their automaticity while also developing their understanding of composition and decomposition of numbers. Students should demonstrate their understanding using words, objects, drawings, and numbers. For example, when given 6 + ___ = 10 (or the related fact of 10 – 6 = ___), students can create a concrete model or pictorial representation. A number bond (see below) is one strategy that can be used to support students’ learning of math facts to build both automaticity and procedural fluency. </w:t>
            </w:r>
          </w:p>
          <w:p w14:paraId="23009ABE" w14:textId="3E4636CA" w:rsidR="007510EA" w:rsidRPr="009D6947" w:rsidRDefault="009D6947" w:rsidP="009D6947">
            <w:pPr>
              <w:pStyle w:val="ListParagraph"/>
              <w:jc w:val="center"/>
              <w:rPr>
                <w:rFonts w:asciiTheme="minorHAnsi" w:hAnsiTheme="minorHAnsi" w:cstheme="minorHAnsi"/>
                <w:sz w:val="22"/>
                <w:szCs w:val="22"/>
              </w:rPr>
            </w:pPr>
            <w:r w:rsidRPr="009D6947">
              <w:rPr>
                <w:rFonts w:asciiTheme="minorHAnsi" w:hAnsiTheme="minorHAnsi" w:cstheme="minorHAnsi"/>
                <w:noProof/>
                <w:sz w:val="22"/>
                <w:szCs w:val="22"/>
              </w:rPr>
              <w:drawing>
                <wp:inline distT="0" distB="0" distL="0" distR="0" wp14:anchorId="28D415D3" wp14:editId="300282D2">
                  <wp:extent cx="1020704" cy="1184745"/>
                  <wp:effectExtent l="0" t="0" r="8255" b="0"/>
                  <wp:docPr id="1988516260" name="Picture 1" descr="Image. Number bond with 10 and 6 dots. The missing addend is 4 (do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516260" name="Picture 1" descr="Image. Number bond with 10 and 6 dots. The missing addend is 4 (dots). "/>
                          <pic:cNvPicPr/>
                        </pic:nvPicPr>
                        <pic:blipFill>
                          <a:blip r:embed="rId31"/>
                          <a:stretch>
                            <a:fillRect/>
                          </a:stretch>
                        </pic:blipFill>
                        <pic:spPr>
                          <a:xfrm>
                            <a:off x="0" y="0"/>
                            <a:ext cx="1036829" cy="1203461"/>
                          </a:xfrm>
                          <a:prstGeom prst="rect">
                            <a:avLst/>
                          </a:prstGeom>
                        </pic:spPr>
                      </pic:pic>
                    </a:graphicData>
                  </a:graphic>
                </wp:inline>
              </w:drawing>
            </w:r>
          </w:p>
          <w:p w14:paraId="6F62F32D" w14:textId="77777777" w:rsidR="00491A4D" w:rsidRDefault="00491A4D" w:rsidP="00491A4D">
            <w:pPr>
              <w:pStyle w:val="Default"/>
              <w:rPr>
                <w:rFonts w:asciiTheme="minorHAnsi" w:hAnsiTheme="minorHAnsi" w:cstheme="minorHAnsi"/>
                <w:b/>
                <w:bCs/>
                <w:sz w:val="22"/>
                <w:szCs w:val="22"/>
              </w:rPr>
            </w:pPr>
          </w:p>
          <w:p w14:paraId="5E1FE5FB" w14:textId="415DAFB4" w:rsidR="00491A4D" w:rsidRPr="004161D5" w:rsidRDefault="00491A4D" w:rsidP="00491A4D">
            <w:pPr>
              <w:pStyle w:val="Default"/>
              <w:rPr>
                <w:rFonts w:ascii="Publico Text" w:hAnsi="Publico Text" w:cs="Publico Text"/>
              </w:rPr>
            </w:pPr>
            <w:r>
              <w:rPr>
                <w:rFonts w:asciiTheme="minorHAnsi" w:hAnsiTheme="minorHAnsi" w:cstheme="minorHAnsi"/>
                <w:b/>
                <w:bCs/>
                <w:sz w:val="22"/>
                <w:szCs w:val="22"/>
              </w:rPr>
              <w:t xml:space="preserve">Mathematical Communication: </w:t>
            </w:r>
            <w:r w:rsidRPr="004161D5">
              <w:rPr>
                <w:rFonts w:asciiTheme="minorHAnsi" w:hAnsiTheme="minorHAnsi" w:cstheme="minorHAnsi"/>
                <w:color w:val="000000" w:themeColor="text1"/>
                <w:sz w:val="22"/>
                <w:szCs w:val="22"/>
              </w:rPr>
              <w:t xml:space="preserve">Teach students a solution method for solving each problem type. Introduce a solution method using a worked-out example. Talk through the problem-solving process and connect the relevant problem information to the worked-out example. Say out loud the decisions that were made to solve the problem at each step. Then demonstrate how to apply the solution method by solving a similar problem with students using that method. Discuss each decision </w:t>
            </w:r>
            <w:r>
              <w:rPr>
                <w:rFonts w:asciiTheme="minorHAnsi" w:hAnsiTheme="minorHAnsi" w:cstheme="minorHAnsi"/>
                <w:color w:val="000000" w:themeColor="text1"/>
                <w:sz w:val="22"/>
                <w:szCs w:val="22"/>
              </w:rPr>
              <w:t>made</w:t>
            </w:r>
            <w:r w:rsidRPr="004161D5">
              <w:rPr>
                <w:rFonts w:asciiTheme="minorHAnsi" w:hAnsiTheme="minorHAnsi" w:cstheme="minorHAnsi"/>
                <w:color w:val="000000" w:themeColor="text1"/>
                <w:sz w:val="22"/>
                <w:szCs w:val="22"/>
              </w:rPr>
              <w:t xml:space="preserve"> and ask students guiding questions to engage them </w:t>
            </w:r>
            <w:r>
              <w:rPr>
                <w:rFonts w:asciiTheme="minorHAnsi" w:hAnsiTheme="minorHAnsi" w:cstheme="minorHAnsi"/>
                <w:color w:val="000000" w:themeColor="text1"/>
                <w:sz w:val="22"/>
                <w:szCs w:val="22"/>
              </w:rPr>
              <w:t>as problems are solved</w:t>
            </w:r>
            <w:r w:rsidRPr="004161D5">
              <w:rPr>
                <w:rFonts w:asciiTheme="minorHAnsi" w:hAnsiTheme="minorHAnsi" w:cstheme="minorHAnsi"/>
                <w:color w:val="000000" w:themeColor="text1"/>
                <w:sz w:val="22"/>
                <w:szCs w:val="22"/>
              </w:rPr>
              <w:t xml:space="preserve">. </w:t>
            </w:r>
          </w:p>
          <w:p w14:paraId="11D97310" w14:textId="77777777" w:rsidR="00491A4D" w:rsidRDefault="00491A4D" w:rsidP="000C4513">
            <w:pPr>
              <w:rPr>
                <w:rFonts w:asciiTheme="minorHAnsi" w:hAnsiTheme="minorHAnsi" w:cstheme="minorHAnsi"/>
                <w:b/>
                <w:bCs/>
                <w:sz w:val="22"/>
                <w:szCs w:val="22"/>
              </w:rPr>
            </w:pPr>
          </w:p>
          <w:p w14:paraId="222A5613" w14:textId="0D9B174C" w:rsidR="009E237F" w:rsidRPr="001D6A31" w:rsidRDefault="009C6B68" w:rsidP="000C4513">
            <w:pPr>
              <w:rPr>
                <w:rFonts w:asciiTheme="minorHAnsi" w:hAnsiTheme="minorHAnsi" w:cstheme="minorHAnsi"/>
                <w:b/>
                <w:bCs/>
                <w:sz w:val="22"/>
                <w:szCs w:val="22"/>
              </w:rPr>
            </w:pPr>
            <w:r w:rsidRPr="001D6A31">
              <w:rPr>
                <w:rFonts w:asciiTheme="minorHAnsi" w:hAnsiTheme="minorHAnsi" w:cstheme="minorHAnsi"/>
                <w:b/>
                <w:bCs/>
                <w:sz w:val="22"/>
                <w:szCs w:val="22"/>
              </w:rPr>
              <w:t xml:space="preserve">Mathematical Reasoning: </w:t>
            </w:r>
          </w:p>
          <w:p w14:paraId="3EBE0B0F" w14:textId="77777777" w:rsidR="00A62542" w:rsidRPr="001D6A31" w:rsidRDefault="00A62542" w:rsidP="000C4513">
            <w:pPr>
              <w:rPr>
                <w:rFonts w:asciiTheme="minorHAnsi" w:hAnsiTheme="minorHAnsi" w:cstheme="minorHAnsi"/>
                <w:b/>
                <w:bCs/>
                <w:sz w:val="22"/>
                <w:szCs w:val="22"/>
              </w:rPr>
            </w:pPr>
          </w:p>
          <w:p w14:paraId="47A376F1" w14:textId="761C24A5" w:rsidR="009C6B68" w:rsidRPr="00DC0443" w:rsidRDefault="00C03128" w:rsidP="00DC0443">
            <w:pPr>
              <w:pStyle w:val="ListParagraph"/>
              <w:numPr>
                <w:ilvl w:val="0"/>
                <w:numId w:val="29"/>
              </w:numPr>
              <w:rPr>
                <w:rFonts w:asciiTheme="minorHAnsi" w:hAnsiTheme="minorHAnsi" w:cstheme="minorHAnsi"/>
                <w:sz w:val="22"/>
                <w:szCs w:val="22"/>
              </w:rPr>
            </w:pPr>
            <w:r w:rsidRPr="001D6A31">
              <w:rPr>
                <w:rFonts w:asciiTheme="minorHAnsi" w:hAnsiTheme="minorHAnsi" w:cstheme="minorHAnsi"/>
                <w:sz w:val="22"/>
                <w:szCs w:val="22"/>
              </w:rPr>
              <w:t>Students should apply a variety of reasoning strategies as they build the accuracy and flexibility component</w:t>
            </w:r>
            <w:r w:rsidR="007D50AE">
              <w:rPr>
                <w:rFonts w:asciiTheme="minorHAnsi" w:hAnsiTheme="minorHAnsi" w:cstheme="minorHAnsi"/>
                <w:sz w:val="22"/>
                <w:szCs w:val="22"/>
              </w:rPr>
              <w:t>s</w:t>
            </w:r>
            <w:r w:rsidRPr="001D6A31">
              <w:rPr>
                <w:rFonts w:asciiTheme="minorHAnsi" w:hAnsiTheme="minorHAnsi" w:cstheme="minorHAnsi"/>
                <w:sz w:val="22"/>
                <w:szCs w:val="22"/>
              </w:rPr>
              <w:t xml:space="preserve"> of fluency with addition and subtraction </w:t>
            </w:r>
            <w:r w:rsidRPr="00DC0443">
              <w:rPr>
                <w:rFonts w:asciiTheme="minorHAnsi" w:hAnsiTheme="minorHAnsi" w:cstheme="minorHAnsi"/>
                <w:sz w:val="22"/>
                <w:szCs w:val="22"/>
              </w:rPr>
              <w:t xml:space="preserve">within 20 (e.g., counting on, use of number lines, doubles). Students should have </w:t>
            </w:r>
            <w:r w:rsidR="007510EA" w:rsidRPr="00DC0443">
              <w:rPr>
                <w:rFonts w:asciiTheme="minorHAnsi" w:hAnsiTheme="minorHAnsi" w:cstheme="minorHAnsi"/>
                <w:sz w:val="22"/>
                <w:szCs w:val="22"/>
              </w:rPr>
              <w:t>opportunities to solve problems and share their thinking with peers</w:t>
            </w:r>
            <w:r w:rsidRPr="00DC0443">
              <w:rPr>
                <w:rFonts w:asciiTheme="minorHAnsi" w:hAnsiTheme="minorHAnsi" w:cstheme="minorHAnsi"/>
                <w:sz w:val="22"/>
                <w:szCs w:val="22"/>
              </w:rPr>
              <w:t>, allowing</w:t>
            </w:r>
            <w:r w:rsidR="007510EA" w:rsidRPr="00DC0443">
              <w:rPr>
                <w:rFonts w:asciiTheme="minorHAnsi" w:hAnsiTheme="minorHAnsi" w:cstheme="minorHAnsi"/>
                <w:sz w:val="22"/>
                <w:szCs w:val="22"/>
              </w:rPr>
              <w:t xml:space="preserve"> students to hear a variety of strategies. This may include an introduction to more efficient strategies, which will enhance students’ abilities to flexibly compose/decompose numbers to 10. </w:t>
            </w:r>
          </w:p>
          <w:p w14:paraId="75D5E713" w14:textId="77777777" w:rsidR="00A62542" w:rsidRPr="004B0458" w:rsidRDefault="00A62542" w:rsidP="00A62542">
            <w:pPr>
              <w:pStyle w:val="ListParagraph"/>
              <w:rPr>
                <w:rFonts w:asciiTheme="minorHAnsi" w:hAnsiTheme="minorHAnsi" w:cstheme="minorHAnsi"/>
                <w:sz w:val="22"/>
                <w:szCs w:val="22"/>
              </w:rPr>
            </w:pPr>
          </w:p>
          <w:p w14:paraId="0F830A37" w14:textId="063B393D" w:rsidR="009E237F" w:rsidRPr="004B0458" w:rsidRDefault="009E237F" w:rsidP="00C03128">
            <w:pPr>
              <w:pStyle w:val="ListParagraph"/>
              <w:numPr>
                <w:ilvl w:val="0"/>
                <w:numId w:val="29"/>
              </w:numPr>
              <w:rPr>
                <w:rFonts w:asciiTheme="minorHAnsi" w:hAnsiTheme="minorHAnsi" w:cstheme="minorHAnsi"/>
                <w:sz w:val="22"/>
                <w:szCs w:val="22"/>
              </w:rPr>
            </w:pPr>
            <w:r w:rsidRPr="004B0458">
              <w:rPr>
                <w:rFonts w:asciiTheme="minorHAnsi" w:eastAsia="Times New Roman" w:hAnsiTheme="minorHAnsi" w:cstheme="minorHAnsi"/>
                <w:sz w:val="22"/>
                <w:szCs w:val="22"/>
              </w:rPr>
              <w:t xml:space="preserve">Basic fact strategies use number relationships and benchmarks and support students, </w:t>
            </w:r>
            <w:r w:rsidR="00CA2BFD">
              <w:rPr>
                <w:rFonts w:asciiTheme="minorHAnsi" w:eastAsia="Times New Roman" w:hAnsiTheme="minorHAnsi" w:cstheme="minorHAnsi"/>
                <w:sz w:val="22"/>
                <w:szCs w:val="22"/>
              </w:rPr>
              <w:t>merging</w:t>
            </w:r>
            <w:r w:rsidRPr="004B0458">
              <w:rPr>
                <w:rFonts w:asciiTheme="minorHAnsi" w:eastAsia="Times New Roman" w:hAnsiTheme="minorHAnsi" w:cstheme="minorHAnsi"/>
                <w:sz w:val="22"/>
                <w:szCs w:val="22"/>
              </w:rPr>
              <w:t xml:space="preserve"> conceptual understanding and </w:t>
            </w:r>
            <w:r w:rsidR="00CA2BFD">
              <w:rPr>
                <w:rFonts w:asciiTheme="minorHAnsi" w:eastAsia="Times New Roman" w:hAnsiTheme="minorHAnsi" w:cstheme="minorHAnsi"/>
                <w:sz w:val="22"/>
                <w:szCs w:val="22"/>
              </w:rPr>
              <w:t>procedural fluency</w:t>
            </w:r>
            <w:r w:rsidRPr="004B0458">
              <w:rPr>
                <w:rFonts w:asciiTheme="minorHAnsi" w:eastAsia="Times New Roman" w:hAnsiTheme="minorHAnsi" w:cstheme="minorHAnsi"/>
                <w:sz w:val="22"/>
                <w:szCs w:val="22"/>
              </w:rPr>
              <w:t xml:space="preserve">. Strategies build a foundation for strategies beyond basic facts. </w:t>
            </w:r>
            <w:r w:rsidR="00AF2AFA" w:rsidRPr="004B0458">
              <w:rPr>
                <w:rFonts w:asciiTheme="minorHAnsi" w:eastAsia="Times New Roman" w:hAnsiTheme="minorHAnsi" w:cstheme="minorHAnsi"/>
                <w:sz w:val="22"/>
                <w:szCs w:val="22"/>
              </w:rPr>
              <w:t xml:space="preserve">For example – </w:t>
            </w:r>
          </w:p>
          <w:p w14:paraId="045EC405" w14:textId="77777777" w:rsidR="00AF2AFA" w:rsidRPr="004B0458" w:rsidRDefault="00AF2AFA" w:rsidP="00AF2AFA">
            <w:pPr>
              <w:rPr>
                <w:rFonts w:asciiTheme="minorHAnsi" w:hAnsiTheme="minorHAnsi" w:cstheme="minorHAnsi"/>
                <w:sz w:val="22"/>
                <w:szCs w:val="22"/>
              </w:rPr>
            </w:pPr>
          </w:p>
          <w:p w14:paraId="2087FF4B" w14:textId="0C722C0F" w:rsidR="00AF2AFA" w:rsidRPr="004B0458" w:rsidRDefault="00AF2AFA" w:rsidP="00AF2AFA">
            <w:pPr>
              <w:jc w:val="center"/>
              <w:rPr>
                <w:rFonts w:asciiTheme="minorHAnsi" w:hAnsiTheme="minorHAnsi" w:cstheme="minorHAnsi"/>
                <w:b/>
                <w:bCs/>
                <w:sz w:val="22"/>
                <w:szCs w:val="22"/>
              </w:rPr>
            </w:pPr>
            <w:r w:rsidRPr="004B0458">
              <w:rPr>
                <w:rFonts w:asciiTheme="minorHAnsi" w:hAnsiTheme="minorHAnsi" w:cstheme="minorHAnsi"/>
                <w:b/>
                <w:bCs/>
                <w:sz w:val="22"/>
                <w:szCs w:val="22"/>
              </w:rPr>
              <w:t>5 + 4 = _____</w:t>
            </w:r>
          </w:p>
          <w:p w14:paraId="6DAA2117" w14:textId="77777777" w:rsidR="009B4DAF" w:rsidRPr="004B0458" w:rsidRDefault="009B4DAF" w:rsidP="00AF2AFA">
            <w:pPr>
              <w:jc w:val="center"/>
              <w:rPr>
                <w:rFonts w:asciiTheme="minorHAnsi" w:hAnsiTheme="minorHAnsi" w:cstheme="minorHAnsi"/>
                <w:sz w:val="22"/>
                <w:szCs w:val="22"/>
              </w:rPr>
            </w:pPr>
          </w:p>
          <w:p w14:paraId="645F523A" w14:textId="42484DB9" w:rsidR="009E237F" w:rsidRPr="004B0458" w:rsidRDefault="009D6947" w:rsidP="009E237F">
            <w:pPr>
              <w:pStyle w:val="ListParagraph"/>
              <w:rPr>
                <w:rFonts w:asciiTheme="minorHAnsi" w:hAnsiTheme="minorHAnsi" w:cstheme="minorHAnsi"/>
                <w:sz w:val="22"/>
                <w:szCs w:val="22"/>
              </w:rPr>
            </w:pPr>
            <w:r w:rsidRPr="004B0458">
              <w:rPr>
                <w:rFonts w:asciiTheme="minorHAnsi" w:hAnsiTheme="minorHAnsi" w:cstheme="minorHAnsi"/>
                <w:sz w:val="22"/>
                <w:szCs w:val="22"/>
              </w:rPr>
              <w:lastRenderedPageBreak/>
              <w:t>When looking at this problem</w:t>
            </w:r>
            <w:r w:rsidR="002461D4">
              <w:rPr>
                <w:rFonts w:asciiTheme="minorHAnsi" w:hAnsiTheme="minorHAnsi" w:cstheme="minorHAnsi"/>
                <w:sz w:val="22"/>
                <w:szCs w:val="22"/>
              </w:rPr>
              <w:t>,</w:t>
            </w:r>
            <w:r w:rsidRPr="004B0458">
              <w:rPr>
                <w:rFonts w:asciiTheme="minorHAnsi" w:hAnsiTheme="minorHAnsi" w:cstheme="minorHAnsi"/>
                <w:sz w:val="22"/>
                <w:szCs w:val="22"/>
              </w:rPr>
              <w:t xml:space="preserve"> students need to add or combine the 4 and the 5. Teachers may use counters to count out a group of 4 and another group of 5, combine them, and count how many counters are there</w:t>
            </w:r>
            <w:r w:rsidR="002461D4">
              <w:rPr>
                <w:rFonts w:asciiTheme="minorHAnsi" w:hAnsiTheme="minorHAnsi" w:cstheme="minorHAnsi"/>
                <w:sz w:val="22"/>
                <w:szCs w:val="22"/>
              </w:rPr>
              <w:t xml:space="preserve"> in all.</w:t>
            </w:r>
            <w:r w:rsidRPr="004B0458">
              <w:rPr>
                <w:rFonts w:asciiTheme="minorHAnsi" w:hAnsiTheme="minorHAnsi" w:cstheme="minorHAnsi"/>
                <w:sz w:val="22"/>
                <w:szCs w:val="22"/>
              </w:rPr>
              <w:t xml:space="preserve"> To transfer from the concrete, draw 4 squares to represent the 4 and 5 squares for the 5, and then count how many squares are drawn in all</w:t>
            </w:r>
            <w:r w:rsidR="009B4DAF" w:rsidRPr="004B0458">
              <w:rPr>
                <w:rFonts w:asciiTheme="minorHAnsi" w:hAnsiTheme="minorHAnsi" w:cstheme="minorHAnsi"/>
                <w:sz w:val="22"/>
                <w:szCs w:val="22"/>
              </w:rPr>
              <w:t xml:space="preserve"> (the result is 9 squares)</w:t>
            </w:r>
            <w:r w:rsidRPr="004B0458">
              <w:rPr>
                <w:rFonts w:asciiTheme="minorHAnsi" w:hAnsiTheme="minorHAnsi" w:cstheme="minorHAnsi"/>
                <w:sz w:val="22"/>
                <w:szCs w:val="22"/>
              </w:rPr>
              <w:t>, so the answer to the problem 4 + 5 equals 9.</w:t>
            </w:r>
          </w:p>
          <w:p w14:paraId="4B78D335" w14:textId="77777777" w:rsidR="009B4DAF" w:rsidRPr="004B0458" w:rsidRDefault="009B4DAF" w:rsidP="009E237F">
            <w:pPr>
              <w:pStyle w:val="ListParagraph"/>
              <w:rPr>
                <w:rFonts w:asciiTheme="minorHAnsi" w:hAnsiTheme="minorHAnsi" w:cstheme="minorHAnsi"/>
                <w:sz w:val="22"/>
                <w:szCs w:val="22"/>
              </w:rPr>
            </w:pPr>
          </w:p>
          <w:p w14:paraId="34496184" w14:textId="36725216" w:rsidR="009D6947" w:rsidRDefault="009D6947" w:rsidP="009D6947">
            <w:pPr>
              <w:pStyle w:val="ListParagraph"/>
              <w:jc w:val="center"/>
              <w:rPr>
                <w:rFonts w:asciiTheme="minorHAnsi" w:hAnsiTheme="minorHAnsi" w:cstheme="minorHAnsi"/>
                <w:sz w:val="22"/>
                <w:szCs w:val="22"/>
              </w:rPr>
            </w:pPr>
            <w:r w:rsidRPr="009D6947">
              <w:rPr>
                <w:rFonts w:asciiTheme="minorHAnsi" w:hAnsiTheme="minorHAnsi" w:cstheme="minorHAnsi"/>
                <w:noProof/>
                <w:sz w:val="22"/>
                <w:szCs w:val="22"/>
              </w:rPr>
              <w:drawing>
                <wp:inline distT="0" distB="0" distL="0" distR="0" wp14:anchorId="5AC3E6B0" wp14:editId="35D867B6">
                  <wp:extent cx="4512637" cy="1933575"/>
                  <wp:effectExtent l="0" t="0" r="2540" b="0"/>
                  <wp:docPr id="592130186" name="Picture 1" descr="Image of concrete and semi-concrete representation of 5 + 4 using cubes and pictures of 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130186" name="Picture 1" descr="Image of concrete and semi-concrete representation of 5 + 4 using cubes and pictures of squares"/>
                          <pic:cNvPicPr/>
                        </pic:nvPicPr>
                        <pic:blipFill>
                          <a:blip r:embed="rId32"/>
                          <a:stretch>
                            <a:fillRect/>
                          </a:stretch>
                        </pic:blipFill>
                        <pic:spPr>
                          <a:xfrm>
                            <a:off x="0" y="0"/>
                            <a:ext cx="4552370" cy="1950600"/>
                          </a:xfrm>
                          <a:prstGeom prst="rect">
                            <a:avLst/>
                          </a:prstGeom>
                        </pic:spPr>
                      </pic:pic>
                    </a:graphicData>
                  </a:graphic>
                </wp:inline>
              </w:drawing>
            </w:r>
          </w:p>
          <w:p w14:paraId="6B000D68" w14:textId="77777777" w:rsidR="009B4DAF" w:rsidRPr="009E237F" w:rsidRDefault="009B4DAF" w:rsidP="009D6947">
            <w:pPr>
              <w:pStyle w:val="ListParagraph"/>
              <w:jc w:val="center"/>
              <w:rPr>
                <w:rFonts w:asciiTheme="minorHAnsi" w:hAnsiTheme="minorHAnsi" w:cstheme="minorHAnsi"/>
                <w:sz w:val="22"/>
                <w:szCs w:val="22"/>
              </w:rPr>
            </w:pPr>
          </w:p>
          <w:p w14:paraId="550F6C1F" w14:textId="77777777" w:rsidR="00561EF0" w:rsidRDefault="009C6B68" w:rsidP="00561EF0">
            <w:pPr>
              <w:rPr>
                <w:rFonts w:asciiTheme="minorHAnsi" w:hAnsiTheme="minorHAnsi" w:cstheme="minorHAnsi"/>
                <w:sz w:val="22"/>
                <w:szCs w:val="22"/>
              </w:rPr>
            </w:pPr>
            <w:r w:rsidRPr="009E237F">
              <w:rPr>
                <w:rFonts w:asciiTheme="minorHAnsi" w:hAnsiTheme="minorHAnsi" w:cstheme="minorHAnsi"/>
                <w:b/>
                <w:bCs/>
                <w:sz w:val="22"/>
                <w:szCs w:val="22"/>
              </w:rPr>
              <w:t xml:space="preserve">Mathematical Connections: </w:t>
            </w:r>
            <w:r w:rsidR="007510EA" w:rsidRPr="009E237F">
              <w:rPr>
                <w:rFonts w:asciiTheme="minorHAnsi" w:hAnsiTheme="minorHAnsi" w:cstheme="minorHAnsi"/>
                <w:sz w:val="22"/>
                <w:szCs w:val="22"/>
              </w:rPr>
              <w:t xml:space="preserve">Students are often more comfortable with addition </w:t>
            </w:r>
            <w:r w:rsidR="007510EA" w:rsidRPr="001D6A31">
              <w:rPr>
                <w:rFonts w:asciiTheme="minorHAnsi" w:hAnsiTheme="minorHAnsi" w:cstheme="minorHAnsi"/>
                <w:sz w:val="22"/>
                <w:szCs w:val="22"/>
              </w:rPr>
              <w:t xml:space="preserve">than subtraction. </w:t>
            </w:r>
            <w:r w:rsidR="00561EF0" w:rsidRPr="001D6A31">
              <w:rPr>
                <w:rFonts w:asciiTheme="minorHAnsi" w:hAnsiTheme="minorHAnsi" w:cstheme="minorHAnsi"/>
                <w:sz w:val="22"/>
                <w:szCs w:val="22"/>
              </w:rPr>
              <w:t>With practice, composing, decomposing, modeling, looking at relationships among fact families, and having students provide verbal explanations, students can better understand how addition and subtraction are related, helping to develop their accuracy and flexibility components of computational fluency.</w:t>
            </w:r>
            <w:r w:rsidR="00561EF0">
              <w:rPr>
                <w:rFonts w:asciiTheme="minorHAnsi" w:hAnsiTheme="minorHAnsi" w:cstheme="minorHAnsi"/>
                <w:sz w:val="22"/>
                <w:szCs w:val="22"/>
              </w:rPr>
              <w:t xml:space="preserve"> </w:t>
            </w:r>
          </w:p>
          <w:p w14:paraId="00D95EDB" w14:textId="4BB3D507" w:rsidR="007510EA" w:rsidRDefault="007510EA" w:rsidP="000C4513">
            <w:pPr>
              <w:rPr>
                <w:rFonts w:asciiTheme="minorHAnsi" w:hAnsiTheme="minorHAnsi" w:cstheme="minorHAnsi"/>
                <w:b/>
                <w:bCs/>
                <w:sz w:val="22"/>
                <w:szCs w:val="22"/>
              </w:rPr>
            </w:pPr>
          </w:p>
          <w:p w14:paraId="3966BF18" w14:textId="0E61795D" w:rsidR="009C6B68" w:rsidRPr="007510EA" w:rsidRDefault="009C6B68" w:rsidP="000C4513">
            <w:pPr>
              <w:rPr>
                <w:rFonts w:asciiTheme="minorHAnsi" w:hAnsiTheme="minorHAnsi" w:cstheme="minorHAnsi"/>
                <w:sz w:val="22"/>
                <w:szCs w:val="22"/>
              </w:rPr>
            </w:pPr>
            <w:r w:rsidRPr="00722C85">
              <w:rPr>
                <w:rFonts w:asciiTheme="minorHAnsi" w:hAnsiTheme="minorHAnsi" w:cstheme="minorHAnsi"/>
                <w:b/>
                <w:bCs/>
                <w:sz w:val="22"/>
                <w:szCs w:val="22"/>
              </w:rPr>
              <w:t xml:space="preserve">Mathematical Representations: </w:t>
            </w:r>
            <w:r w:rsidR="007510EA">
              <w:rPr>
                <w:rFonts w:asciiTheme="minorHAnsi" w:hAnsiTheme="minorHAnsi" w:cstheme="minorHAnsi"/>
                <w:sz w:val="22"/>
                <w:szCs w:val="22"/>
              </w:rPr>
              <w:t>At this level, students are formally introduced to the addition and subtraction symbols (+ and -). Some students may have difficulty using the symbols correctly. Symbols only have meaning for students when they are associated with the reality they represent. The number combinations and relationships that students need to understand can best be learned through experiences that include counting, comparing, composing, and decomposing groups of objects.</w:t>
            </w:r>
            <w:r w:rsidR="009B4DAF">
              <w:rPr>
                <w:rFonts w:asciiTheme="minorHAnsi" w:hAnsiTheme="minorHAnsi" w:cstheme="minorHAnsi"/>
                <w:sz w:val="22"/>
                <w:szCs w:val="22"/>
              </w:rPr>
              <w:t xml:space="preserve"> </w:t>
            </w:r>
            <w:r w:rsidR="009B4DAF" w:rsidRPr="009B4DAF">
              <w:rPr>
                <w:rFonts w:asciiTheme="minorHAnsi" w:hAnsiTheme="minorHAnsi" w:cstheme="minorHAnsi"/>
                <w:sz w:val="22"/>
                <w:szCs w:val="22"/>
              </w:rPr>
              <w:t xml:space="preserve">Consistency in the types of representations shared in core classroom instruction and during intervention sessions, throughout the year and across grades, is critical. </w:t>
            </w:r>
            <w:r w:rsidR="009B4DAF">
              <w:rPr>
                <w:rFonts w:asciiTheme="minorHAnsi" w:hAnsiTheme="minorHAnsi" w:cstheme="minorHAnsi"/>
                <w:sz w:val="22"/>
                <w:szCs w:val="22"/>
              </w:rPr>
              <w:t>C</w:t>
            </w:r>
            <w:r w:rsidR="009B4DAF" w:rsidRPr="009B4DAF">
              <w:rPr>
                <w:rFonts w:asciiTheme="minorHAnsi" w:hAnsiTheme="minorHAnsi" w:cstheme="minorHAnsi"/>
                <w:sz w:val="22"/>
                <w:szCs w:val="22"/>
              </w:rPr>
              <w:t>onsistent use is particularly important for students who are struggling to grasp a concept or operation</w:t>
            </w:r>
            <w:r w:rsidR="009B4DAF">
              <w:rPr>
                <w:rFonts w:asciiTheme="minorHAnsi" w:hAnsiTheme="minorHAnsi" w:cstheme="minorHAnsi"/>
                <w:sz w:val="22"/>
                <w:szCs w:val="22"/>
              </w:rPr>
              <w:t xml:space="preserve">. Using </w:t>
            </w:r>
            <w:r w:rsidR="009B4DAF" w:rsidRPr="009B4DAF">
              <w:rPr>
                <w:rFonts w:asciiTheme="minorHAnsi" w:hAnsiTheme="minorHAnsi" w:cstheme="minorHAnsi"/>
                <w:sz w:val="22"/>
                <w:szCs w:val="22"/>
              </w:rPr>
              <w:t>a core set of representations across settings and grades helps reinforce instruction on the same concepts</w:t>
            </w:r>
            <w:r w:rsidR="009B4DAF">
              <w:rPr>
                <w:rFonts w:asciiTheme="minorHAnsi" w:hAnsiTheme="minorHAnsi" w:cstheme="minorHAnsi"/>
                <w:sz w:val="22"/>
                <w:szCs w:val="22"/>
              </w:rPr>
              <w:t xml:space="preserve"> and develops students’ automaticity</w:t>
            </w:r>
            <w:r w:rsidR="009B4DAF" w:rsidRPr="009B4DAF">
              <w:rPr>
                <w:rFonts w:asciiTheme="minorHAnsi" w:hAnsiTheme="minorHAnsi" w:cstheme="minorHAnsi"/>
                <w:sz w:val="22"/>
                <w:szCs w:val="22"/>
              </w:rPr>
              <w:t>.</w:t>
            </w:r>
          </w:p>
        </w:tc>
      </w:tr>
      <w:tr w:rsidR="009C6B68" w:rsidRPr="00722C85" w14:paraId="459B3BBA" w14:textId="77777777" w:rsidTr="00B950B7">
        <w:trPr>
          <w:trHeight w:val="435"/>
        </w:trPr>
        <w:tc>
          <w:tcPr>
            <w:tcW w:w="14310" w:type="dxa"/>
            <w:shd w:val="clear" w:color="auto" w:fill="D9D9D9" w:themeFill="background1" w:themeFillShade="D9"/>
            <w:vAlign w:val="center"/>
          </w:tcPr>
          <w:p w14:paraId="4D6C0F7E" w14:textId="09784C25" w:rsidR="009C6B68" w:rsidRPr="00722C85" w:rsidRDefault="00D1591E" w:rsidP="00370866">
            <w:pPr>
              <w:pStyle w:val="Heading3"/>
              <w:ind w:left="0"/>
              <w:rPr>
                <w:rFonts w:asciiTheme="minorHAnsi" w:hAnsiTheme="minorHAnsi" w:cstheme="minorHAnsi"/>
                <w:sz w:val="22"/>
                <w:szCs w:val="22"/>
              </w:rPr>
            </w:pPr>
            <w:r>
              <w:rPr>
                <w:rFonts w:asciiTheme="minorHAnsi" w:hAnsiTheme="minorHAnsi" w:cstheme="minorHAnsi"/>
                <w:sz w:val="22"/>
                <w:szCs w:val="22"/>
              </w:rPr>
              <w:lastRenderedPageBreak/>
              <w:t>Concepts and</w:t>
            </w:r>
            <w:r w:rsidR="009C6B68" w:rsidRPr="00722C85">
              <w:rPr>
                <w:rFonts w:asciiTheme="minorHAnsi" w:hAnsiTheme="minorHAnsi" w:cstheme="minorHAnsi"/>
                <w:sz w:val="22"/>
                <w:szCs w:val="22"/>
              </w:rPr>
              <w:t xml:space="preserve"> Connections</w:t>
            </w:r>
          </w:p>
        </w:tc>
      </w:tr>
      <w:tr w:rsidR="009C6B68" w:rsidRPr="00722C85" w14:paraId="12D17C9D" w14:textId="77777777" w:rsidTr="00370866">
        <w:trPr>
          <w:trHeight w:val="1970"/>
        </w:trPr>
        <w:tc>
          <w:tcPr>
            <w:tcW w:w="14310" w:type="dxa"/>
          </w:tcPr>
          <w:p w14:paraId="6F4F1813" w14:textId="6A554BB5" w:rsidR="009C6B68" w:rsidRPr="00722C85" w:rsidRDefault="00D1591E" w:rsidP="00D1591E">
            <w:pPr>
              <w:spacing w:line="345" w:lineRule="atLeast"/>
              <w:rPr>
                <w:rFonts w:asciiTheme="minorHAnsi" w:eastAsia="Times New Roman" w:hAnsiTheme="minorHAnsi" w:cstheme="minorHAnsi"/>
                <w:b/>
                <w:bCs/>
                <w:color w:val="1F1F1F"/>
                <w:sz w:val="22"/>
                <w:szCs w:val="22"/>
              </w:rPr>
            </w:pPr>
            <w:r>
              <w:rPr>
                <w:rFonts w:asciiTheme="minorHAnsi" w:eastAsia="Times New Roman" w:hAnsiTheme="minorHAnsi" w:cstheme="minorHAnsi"/>
                <w:b/>
                <w:bCs/>
                <w:color w:val="1F1F1F"/>
                <w:sz w:val="22"/>
                <w:szCs w:val="22"/>
              </w:rPr>
              <w:t>Concepts</w:t>
            </w:r>
          </w:p>
          <w:p w14:paraId="753DD68F" w14:textId="77777777" w:rsidR="00906043" w:rsidRPr="005041DB" w:rsidRDefault="00906043" w:rsidP="00906043">
            <w:pPr>
              <w:spacing w:after="240"/>
              <w:rPr>
                <w:rFonts w:asciiTheme="minorHAnsi" w:eastAsia="Times New Roman" w:hAnsiTheme="minorHAnsi" w:cstheme="minorHAnsi"/>
                <w:color w:val="1F1F1F"/>
                <w:sz w:val="22"/>
                <w:szCs w:val="22"/>
              </w:rPr>
            </w:pPr>
            <w:r w:rsidRPr="005041DB">
              <w:rPr>
                <w:rFonts w:asciiTheme="minorHAnsi" w:hAnsiTheme="minorHAnsi" w:cstheme="minorHAnsi"/>
                <w:color w:val="1F1F1F"/>
                <w:sz w:val="22"/>
                <w:szCs w:val="22"/>
                <w:shd w:val="clear" w:color="auto" w:fill="FFFFFF"/>
              </w:rPr>
              <w:t xml:space="preserve">The operations of addition and subtraction are used to represent and solve many different </w:t>
            </w:r>
            <w:r w:rsidRPr="00D1591E">
              <w:rPr>
                <w:rFonts w:asciiTheme="minorHAnsi" w:hAnsiTheme="minorHAnsi" w:cstheme="minorHAnsi"/>
                <w:color w:val="1F1F1F"/>
                <w:sz w:val="22"/>
                <w:szCs w:val="22"/>
              </w:rPr>
              <w:t>types of problems</w:t>
            </w:r>
            <w:r w:rsidRPr="005041DB">
              <w:rPr>
                <w:rFonts w:asciiTheme="minorHAnsi" w:hAnsiTheme="minorHAnsi" w:cstheme="minorHAnsi"/>
                <w:color w:val="1F1F1F"/>
                <w:sz w:val="22"/>
                <w:szCs w:val="22"/>
                <w:shd w:val="clear" w:color="auto" w:fill="FFFFFF"/>
              </w:rPr>
              <w:t>.</w:t>
            </w:r>
          </w:p>
          <w:p w14:paraId="7731A026" w14:textId="0FDAE8AA" w:rsidR="009C6B68" w:rsidRDefault="009C6B68" w:rsidP="00370866">
            <w:pPr>
              <w:rPr>
                <w:rFonts w:asciiTheme="minorHAnsi" w:hAnsiTheme="minorHAnsi" w:cstheme="minorHAnsi"/>
                <w:sz w:val="22"/>
                <w:szCs w:val="22"/>
              </w:rPr>
            </w:pPr>
            <w:r w:rsidRPr="00722C85">
              <w:rPr>
                <w:rFonts w:asciiTheme="minorHAnsi" w:hAnsiTheme="minorHAnsi" w:cstheme="minorHAnsi"/>
                <w:b/>
                <w:bCs/>
                <w:sz w:val="22"/>
                <w:szCs w:val="22"/>
              </w:rPr>
              <w:t>Connections</w:t>
            </w:r>
            <w:r w:rsidR="006C7D8F">
              <w:rPr>
                <w:rFonts w:asciiTheme="minorHAnsi" w:hAnsiTheme="minorHAnsi" w:cstheme="minorHAnsi"/>
                <w:b/>
                <w:bCs/>
                <w:sz w:val="22"/>
                <w:szCs w:val="22"/>
              </w:rPr>
              <w:t xml:space="preserve">: </w:t>
            </w:r>
            <w:r w:rsidR="006C7D8F">
              <w:rPr>
                <w:rFonts w:asciiTheme="minorHAnsi" w:hAnsiTheme="minorHAnsi" w:cstheme="minorHAnsi"/>
                <w:sz w:val="22"/>
                <w:szCs w:val="22"/>
              </w:rPr>
              <w:t>At this level, students continue to develop computational fluency and recall with automaticity of addition and subtraction facts</w:t>
            </w:r>
            <w:r w:rsidR="00A07D0F">
              <w:rPr>
                <w:rFonts w:asciiTheme="minorHAnsi" w:hAnsiTheme="minorHAnsi" w:cstheme="minorHAnsi"/>
                <w:sz w:val="22"/>
                <w:szCs w:val="22"/>
              </w:rPr>
              <w:t xml:space="preserve"> (1.CE.1)</w:t>
            </w:r>
            <w:r w:rsidR="006C7D8F">
              <w:rPr>
                <w:rFonts w:asciiTheme="minorHAnsi" w:hAnsiTheme="minorHAnsi" w:cstheme="minorHAnsi"/>
                <w:sz w:val="22"/>
                <w:szCs w:val="22"/>
              </w:rPr>
              <w:t>. Reasons for adding and subtracting will arise in other mathematical concepts, such as when analyzing the data represented in a graph and determining the total number of data points or how many more/less are in one category than another</w:t>
            </w:r>
            <w:r w:rsidR="00A07D0F">
              <w:rPr>
                <w:rFonts w:asciiTheme="minorHAnsi" w:hAnsiTheme="minorHAnsi" w:cstheme="minorHAnsi"/>
                <w:sz w:val="22"/>
                <w:szCs w:val="22"/>
              </w:rPr>
              <w:t xml:space="preserve"> (1.PS.1g)</w:t>
            </w:r>
            <w:r w:rsidR="006C7D8F">
              <w:rPr>
                <w:rFonts w:asciiTheme="minorHAnsi" w:hAnsiTheme="minorHAnsi" w:cstheme="minorHAnsi"/>
                <w:sz w:val="22"/>
                <w:szCs w:val="22"/>
              </w:rPr>
              <w:t xml:space="preserve">. In the </w:t>
            </w:r>
            <w:r w:rsidR="00A07D0F">
              <w:rPr>
                <w:rFonts w:asciiTheme="minorHAnsi" w:hAnsiTheme="minorHAnsi" w:cstheme="minorHAnsi"/>
                <w:sz w:val="22"/>
                <w:szCs w:val="22"/>
              </w:rPr>
              <w:t>subsequent</w:t>
            </w:r>
            <w:r w:rsidR="006C7D8F">
              <w:rPr>
                <w:rFonts w:asciiTheme="minorHAnsi" w:hAnsiTheme="minorHAnsi" w:cstheme="minorHAnsi"/>
                <w:sz w:val="22"/>
                <w:szCs w:val="22"/>
              </w:rPr>
              <w:t xml:space="preserve"> grade, Grade 2 students will continue to develop computational fluency and recall with automaticity of addition and subtraction facts</w:t>
            </w:r>
            <w:r w:rsidR="00A07D0F">
              <w:rPr>
                <w:rFonts w:asciiTheme="minorHAnsi" w:hAnsiTheme="minorHAnsi" w:cstheme="minorHAnsi"/>
                <w:sz w:val="22"/>
                <w:szCs w:val="22"/>
              </w:rPr>
              <w:t xml:space="preserve"> within 20, and wil</w:t>
            </w:r>
            <w:r w:rsidR="006C7D8F">
              <w:rPr>
                <w:rFonts w:asciiTheme="minorHAnsi" w:hAnsiTheme="minorHAnsi" w:cstheme="minorHAnsi"/>
                <w:sz w:val="22"/>
                <w:szCs w:val="22"/>
              </w:rPr>
              <w:t>l also begin to add and subtract larger numbers using various strategies, including the standard algorithm</w:t>
            </w:r>
            <w:r w:rsidR="00A07D0F">
              <w:rPr>
                <w:rFonts w:asciiTheme="minorHAnsi" w:hAnsiTheme="minorHAnsi" w:cstheme="minorHAnsi"/>
                <w:sz w:val="22"/>
                <w:szCs w:val="22"/>
              </w:rPr>
              <w:t xml:space="preserve"> (2.CE.1).</w:t>
            </w:r>
          </w:p>
          <w:p w14:paraId="4ECEC7A5" w14:textId="77777777" w:rsidR="00A62542" w:rsidRPr="006C7D8F" w:rsidRDefault="00A62542" w:rsidP="00370866">
            <w:pPr>
              <w:rPr>
                <w:rFonts w:asciiTheme="minorHAnsi" w:hAnsiTheme="minorHAnsi" w:cstheme="minorHAnsi"/>
                <w:sz w:val="22"/>
                <w:szCs w:val="22"/>
              </w:rPr>
            </w:pPr>
          </w:p>
          <w:p w14:paraId="067F142B" w14:textId="77777777" w:rsidR="000529D1" w:rsidRDefault="009C6B68" w:rsidP="007B7077">
            <w:pPr>
              <w:pStyle w:val="ListParagraph"/>
              <w:numPr>
                <w:ilvl w:val="0"/>
                <w:numId w:val="6"/>
              </w:numPr>
              <w:rPr>
                <w:rFonts w:asciiTheme="minorHAnsi" w:hAnsiTheme="minorHAnsi" w:cstheme="minorHAnsi"/>
                <w:sz w:val="22"/>
                <w:szCs w:val="22"/>
              </w:rPr>
            </w:pPr>
            <w:r w:rsidRPr="00722C85">
              <w:rPr>
                <w:rFonts w:asciiTheme="minorHAnsi" w:hAnsiTheme="minorHAnsi" w:cstheme="minorHAnsi"/>
                <w:i/>
                <w:iCs/>
                <w:sz w:val="22"/>
                <w:szCs w:val="22"/>
              </w:rPr>
              <w:t>Within the grade level/course</w:t>
            </w:r>
            <w:r w:rsidRPr="00722C85">
              <w:rPr>
                <w:rFonts w:asciiTheme="minorHAnsi" w:hAnsiTheme="minorHAnsi" w:cstheme="minorHAnsi"/>
                <w:sz w:val="22"/>
                <w:szCs w:val="22"/>
              </w:rPr>
              <w:t xml:space="preserve">: </w:t>
            </w:r>
          </w:p>
          <w:p w14:paraId="03C517CC" w14:textId="6C7C9E6D" w:rsidR="00A41993" w:rsidRDefault="00A41993" w:rsidP="00A41993">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1.PS.1g) Analyze data represented in object graphs, picture graphs, and tables and communicate results:</w:t>
            </w:r>
          </w:p>
          <w:p w14:paraId="5B85CC1E" w14:textId="28738EF4" w:rsidR="00A41993" w:rsidRDefault="00A41993" w:rsidP="00A41993">
            <w:pPr>
              <w:pStyle w:val="ListParagraph"/>
              <w:numPr>
                <w:ilvl w:val="2"/>
                <w:numId w:val="6"/>
              </w:numPr>
              <w:rPr>
                <w:rFonts w:asciiTheme="minorHAnsi" w:hAnsiTheme="minorHAnsi" w:cstheme="minorHAnsi"/>
                <w:sz w:val="22"/>
                <w:szCs w:val="22"/>
              </w:rPr>
            </w:pPr>
            <w:r>
              <w:rPr>
                <w:rFonts w:asciiTheme="minorHAnsi" w:hAnsiTheme="minorHAnsi" w:cstheme="minorHAnsi"/>
                <w:sz w:val="22"/>
                <w:szCs w:val="22"/>
              </w:rPr>
              <w:t>i) ask and answer questions about the data represented in object graphs, picture graphs, and tables (e.g., total number of data points represented, how many in each category, how many more or less are in one category than another)</w:t>
            </w:r>
          </w:p>
          <w:p w14:paraId="4DDF2521" w14:textId="77777777" w:rsidR="009C6B68" w:rsidRDefault="009C6B68" w:rsidP="007B7077">
            <w:pPr>
              <w:pStyle w:val="ListParagraph"/>
              <w:numPr>
                <w:ilvl w:val="0"/>
                <w:numId w:val="6"/>
              </w:numPr>
              <w:rPr>
                <w:rFonts w:asciiTheme="minorHAnsi" w:hAnsiTheme="minorHAnsi" w:cstheme="minorHAnsi"/>
                <w:sz w:val="22"/>
                <w:szCs w:val="22"/>
              </w:rPr>
            </w:pPr>
            <w:r w:rsidRPr="00722C85">
              <w:rPr>
                <w:rFonts w:asciiTheme="minorHAnsi" w:hAnsiTheme="minorHAnsi" w:cstheme="minorHAnsi"/>
                <w:i/>
                <w:iCs/>
                <w:sz w:val="22"/>
                <w:szCs w:val="22"/>
              </w:rPr>
              <w:t>Vertical Progression</w:t>
            </w:r>
            <w:r w:rsidRPr="00722C85">
              <w:rPr>
                <w:rFonts w:asciiTheme="minorHAnsi" w:hAnsiTheme="minorHAnsi" w:cstheme="minorHAnsi"/>
                <w:sz w:val="22"/>
                <w:szCs w:val="22"/>
              </w:rPr>
              <w:t xml:space="preserve">: </w:t>
            </w:r>
          </w:p>
          <w:p w14:paraId="53264579" w14:textId="52906B48" w:rsidR="00A41993" w:rsidRDefault="00A41993" w:rsidP="006C7D8F">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K.CE.1</w:t>
            </w:r>
            <w:r w:rsidR="006C7D8F">
              <w:rPr>
                <w:rFonts w:asciiTheme="minorHAnsi" w:hAnsiTheme="minorHAnsi" w:cstheme="minorHAnsi"/>
                <w:sz w:val="22"/>
                <w:szCs w:val="22"/>
              </w:rPr>
              <w:t xml:space="preserve"> – </w:t>
            </w:r>
            <w:r w:rsidR="006C7D8F" w:rsidRPr="006C7D8F">
              <w:rPr>
                <w:rFonts w:asciiTheme="minorHAnsi" w:hAnsiTheme="minorHAnsi" w:cstheme="minorHAnsi"/>
                <w:sz w:val="22"/>
                <w:szCs w:val="22"/>
              </w:rPr>
              <w:t>The student will model and solve single-step contextual problems using addition and subtraction with whole numbers within 10.</w:t>
            </w:r>
          </w:p>
          <w:p w14:paraId="04A0405A" w14:textId="383E1621" w:rsidR="009C6B68" w:rsidRPr="000E5182" w:rsidRDefault="006C7D8F" w:rsidP="000E5182">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2.CE.1 – The student </w:t>
            </w:r>
            <w:r w:rsidRPr="006C7D8F">
              <w:rPr>
                <w:rFonts w:asciiTheme="minorHAnsi" w:hAnsiTheme="minorHAnsi" w:cstheme="minorHAnsi"/>
                <w:sz w:val="22"/>
                <w:szCs w:val="22"/>
              </w:rPr>
              <w:t>will recall with automaticity addition and subtraction facts within 20 and estimate, represent, solve, and justify solutions to single-step and multistep problems, including those in context, using addition and subtraction with whole numbers where addends or minuends do not exceed 100.</w:t>
            </w:r>
          </w:p>
        </w:tc>
      </w:tr>
      <w:tr w:rsidR="000076F7" w:rsidRPr="00722C85" w14:paraId="493E3DDF" w14:textId="77777777" w:rsidTr="00770E17">
        <w:trPr>
          <w:trHeight w:val="530"/>
        </w:trPr>
        <w:tc>
          <w:tcPr>
            <w:tcW w:w="14310" w:type="dxa"/>
            <w:vAlign w:val="center"/>
          </w:tcPr>
          <w:p w14:paraId="343CD906" w14:textId="77777777" w:rsidR="000076F7" w:rsidRDefault="000076F7" w:rsidP="00370866">
            <w:pPr>
              <w:pStyle w:val="Bullet1"/>
              <w:numPr>
                <w:ilvl w:val="0"/>
                <w:numId w:val="0"/>
              </w:numPr>
              <w:spacing w:before="0"/>
              <w:ind w:left="360" w:hanging="360"/>
              <w:rPr>
                <w:rFonts w:asciiTheme="minorHAnsi" w:hAnsiTheme="minorHAnsi" w:cstheme="minorHAnsi"/>
                <w:sz w:val="22"/>
                <w:szCs w:val="22"/>
                <w:u w:val="single"/>
              </w:rPr>
            </w:pPr>
            <w:r w:rsidRPr="00545638">
              <w:rPr>
                <w:rFonts w:asciiTheme="minorHAnsi" w:hAnsiTheme="minorHAnsi" w:cstheme="minorHAnsi"/>
                <w:sz w:val="22"/>
                <w:szCs w:val="22"/>
                <w:u w:val="single"/>
              </w:rPr>
              <w:t>Textbooks and HQIM for Consideration</w:t>
            </w:r>
          </w:p>
          <w:p w14:paraId="1D240C6D" w14:textId="77777777" w:rsidR="00C42AD7" w:rsidRDefault="00C42AD7" w:rsidP="00C42AD7">
            <w:pPr>
              <w:pStyle w:val="Bullet1"/>
              <w:numPr>
                <w:ilvl w:val="0"/>
                <w:numId w:val="31"/>
              </w:numPr>
              <w:spacing w:before="0"/>
              <w:rPr>
                <w:rStyle w:val="ui-provider"/>
              </w:rPr>
            </w:pPr>
            <w:r>
              <w:rPr>
                <w:rFonts w:asciiTheme="minorHAnsi" w:hAnsiTheme="minorHAnsi" w:cstheme="minorHAnsi"/>
                <w:sz w:val="22"/>
                <w:szCs w:val="22"/>
              </w:rPr>
              <w:t>A list of approved textbooks and instructional materials will be posted on the VDOE website.</w:t>
            </w:r>
          </w:p>
          <w:p w14:paraId="7BA6CE1E" w14:textId="77777777" w:rsidR="000076F7" w:rsidRPr="00722C85" w:rsidRDefault="000076F7" w:rsidP="000076F7">
            <w:pPr>
              <w:pStyle w:val="Bullet1"/>
              <w:numPr>
                <w:ilvl w:val="0"/>
                <w:numId w:val="0"/>
              </w:numPr>
              <w:spacing w:before="0"/>
              <w:ind w:left="360" w:hanging="360"/>
              <w:rPr>
                <w:rFonts w:asciiTheme="minorHAnsi" w:hAnsiTheme="minorHAnsi" w:cstheme="minorHAnsi"/>
                <w:b/>
                <w:bCs/>
                <w:sz w:val="22"/>
                <w:szCs w:val="22"/>
              </w:rPr>
            </w:pPr>
          </w:p>
        </w:tc>
      </w:tr>
    </w:tbl>
    <w:p w14:paraId="52688601" w14:textId="77777777" w:rsidR="00653298" w:rsidRDefault="00653298" w:rsidP="00A62542">
      <w:pPr>
        <w:spacing w:after="160" w:line="259" w:lineRule="auto"/>
        <w:jc w:val="center"/>
        <w:rPr>
          <w:rFonts w:asciiTheme="minorHAnsi" w:hAnsiTheme="minorHAnsi" w:cstheme="minorHAnsi"/>
          <w:b/>
          <w:bCs/>
          <w:sz w:val="32"/>
          <w:szCs w:val="32"/>
        </w:rPr>
      </w:pPr>
    </w:p>
    <w:p w14:paraId="392E0BA3" w14:textId="77777777" w:rsidR="00653298" w:rsidRDefault="00653298">
      <w:pPr>
        <w:spacing w:after="160" w:line="259" w:lineRule="auto"/>
        <w:rPr>
          <w:rFonts w:asciiTheme="minorHAnsi" w:hAnsiTheme="minorHAnsi" w:cstheme="minorHAnsi"/>
          <w:b/>
          <w:bCs/>
          <w:sz w:val="32"/>
          <w:szCs w:val="32"/>
        </w:rPr>
      </w:pPr>
      <w:r>
        <w:rPr>
          <w:rFonts w:asciiTheme="minorHAnsi" w:hAnsiTheme="minorHAnsi" w:cstheme="minorHAnsi"/>
          <w:b/>
          <w:bCs/>
          <w:sz w:val="32"/>
          <w:szCs w:val="32"/>
        </w:rPr>
        <w:br w:type="page"/>
      </w:r>
    </w:p>
    <w:p w14:paraId="763C79D5" w14:textId="0EE9C4C2" w:rsidR="00825BA3" w:rsidRPr="00A62542" w:rsidRDefault="00825BA3" w:rsidP="00A62542">
      <w:pPr>
        <w:spacing w:after="160" w:line="259" w:lineRule="auto"/>
        <w:jc w:val="center"/>
        <w:rPr>
          <w:rFonts w:eastAsia="Calibri"/>
          <w:b/>
          <w:color w:val="000000" w:themeColor="text1"/>
          <w:sz w:val="28"/>
          <w:szCs w:val="28"/>
        </w:rPr>
      </w:pPr>
      <w:r w:rsidRPr="008E7039">
        <w:rPr>
          <w:rFonts w:asciiTheme="minorHAnsi" w:hAnsiTheme="minorHAnsi" w:cstheme="minorHAnsi"/>
          <w:b/>
          <w:bCs/>
          <w:sz w:val="32"/>
          <w:szCs w:val="32"/>
        </w:rPr>
        <w:lastRenderedPageBreak/>
        <w:t>Measurement and Geometry</w:t>
      </w:r>
    </w:p>
    <w:p w14:paraId="35E68460" w14:textId="5A438D27" w:rsidR="000436D5" w:rsidRDefault="000436D5" w:rsidP="000436D5">
      <w:pPr>
        <w:rPr>
          <w:rFonts w:asciiTheme="minorHAnsi" w:hAnsiTheme="minorHAnsi" w:cstheme="minorHAnsi"/>
          <w:sz w:val="22"/>
          <w:szCs w:val="22"/>
        </w:rPr>
      </w:pPr>
      <w:r w:rsidRPr="000436D5">
        <w:rPr>
          <w:rFonts w:asciiTheme="minorHAnsi" w:hAnsiTheme="minorHAnsi" w:cstheme="minorHAnsi"/>
          <w:sz w:val="22"/>
          <w:szCs w:val="22"/>
        </w:rPr>
        <w:t xml:space="preserve">In K-12 mathematics, measurement and geometry allow students to gain understanding of the attributes of shapes as well as develop an understanding of </w:t>
      </w:r>
      <w:r w:rsidR="00EB780F">
        <w:rPr>
          <w:rFonts w:asciiTheme="minorHAnsi" w:hAnsiTheme="minorHAnsi" w:cstheme="minorHAnsi"/>
          <w:sz w:val="22"/>
          <w:szCs w:val="22"/>
        </w:rPr>
        <w:t>standard</w:t>
      </w:r>
      <w:r w:rsidRPr="000436D5">
        <w:rPr>
          <w:rFonts w:asciiTheme="minorHAnsi" w:hAnsiTheme="minorHAnsi" w:cstheme="minorHAnsi"/>
          <w:sz w:val="22"/>
          <w:szCs w:val="22"/>
        </w:rPr>
        <w:t xml:space="preserve"> units of measurement</w:t>
      </w:r>
      <w:r w:rsidR="00EB780F">
        <w:rPr>
          <w:rFonts w:asciiTheme="minorHAnsi" w:hAnsiTheme="minorHAnsi" w:cstheme="minorHAnsi"/>
          <w:sz w:val="22"/>
          <w:szCs w:val="22"/>
        </w:rPr>
        <w:t>.</w:t>
      </w:r>
      <w:r w:rsidR="00A302FB">
        <w:rPr>
          <w:rFonts w:asciiTheme="minorHAnsi" w:hAnsiTheme="minorHAnsi" w:cstheme="minorHAnsi"/>
          <w:sz w:val="22"/>
          <w:szCs w:val="22"/>
        </w:rPr>
        <w:t xml:space="preserve"> Measurement and geometry are imperative as students develop a</w:t>
      </w:r>
      <w:r w:rsidRPr="000436D5">
        <w:rPr>
          <w:rFonts w:asciiTheme="minorHAnsi" w:hAnsiTheme="minorHAnsi" w:cstheme="minorHAnsi"/>
          <w:sz w:val="22"/>
          <w:szCs w:val="22"/>
        </w:rPr>
        <w:t xml:space="preserve"> spatial understanding of the world around them. The standards in the measurement and geometry strand aim to develop students’ special reasoning, visualization, and ability to apply geometric and measurement concepts in real-world situations.  </w:t>
      </w:r>
    </w:p>
    <w:p w14:paraId="6C154E73" w14:textId="77777777" w:rsidR="00EB3DE1" w:rsidRDefault="00EB3DE1" w:rsidP="000436D5">
      <w:pPr>
        <w:rPr>
          <w:rFonts w:asciiTheme="minorHAnsi" w:hAnsiTheme="minorHAnsi" w:cstheme="minorHAnsi"/>
          <w:sz w:val="22"/>
          <w:szCs w:val="22"/>
        </w:rPr>
      </w:pPr>
    </w:p>
    <w:p w14:paraId="675E55AB" w14:textId="70A16D63" w:rsidR="00FF574A" w:rsidRDefault="00FF574A" w:rsidP="00FF574A">
      <w:pPr>
        <w:rPr>
          <w:rFonts w:asciiTheme="minorHAnsi" w:hAnsiTheme="minorHAnsi" w:cstheme="minorHAnsi"/>
          <w:sz w:val="22"/>
          <w:szCs w:val="22"/>
        </w:rPr>
      </w:pPr>
      <w:r>
        <w:rPr>
          <w:rFonts w:asciiTheme="minorHAnsi" w:hAnsiTheme="minorHAnsi" w:cstheme="minorHAnsi"/>
          <w:sz w:val="22"/>
          <w:szCs w:val="22"/>
        </w:rPr>
        <w:t xml:space="preserve">In Grade 1, students analyze and describe geometric objects, the relationships and structures among them, and the space they occupy as </w:t>
      </w:r>
      <w:r w:rsidR="00DB57DC">
        <w:rPr>
          <w:rFonts w:asciiTheme="minorHAnsi" w:hAnsiTheme="minorHAnsi" w:cstheme="minorHAnsi"/>
          <w:sz w:val="22"/>
          <w:szCs w:val="22"/>
        </w:rPr>
        <w:t>students</w:t>
      </w:r>
      <w:r>
        <w:rPr>
          <w:rFonts w:asciiTheme="minorHAnsi" w:hAnsiTheme="minorHAnsi" w:cstheme="minorHAnsi"/>
          <w:sz w:val="22"/>
          <w:szCs w:val="22"/>
        </w:rPr>
        <w:t xml:space="preserve"> classify, quantify, measure, or count one or more attributes. At this grade level, students will use nonstandard units to measure and compare objects by length, weight, and volume; </w:t>
      </w:r>
      <w:proofErr w:type="gramStart"/>
      <w:r>
        <w:rPr>
          <w:rFonts w:asciiTheme="minorHAnsi" w:hAnsiTheme="minorHAnsi" w:cstheme="minorHAnsi"/>
          <w:sz w:val="22"/>
          <w:szCs w:val="22"/>
        </w:rPr>
        <w:t>describe,</w:t>
      </w:r>
      <w:proofErr w:type="gramEnd"/>
      <w:r>
        <w:rPr>
          <w:rFonts w:asciiTheme="minorHAnsi" w:hAnsiTheme="minorHAnsi" w:cstheme="minorHAnsi"/>
          <w:sz w:val="22"/>
          <w:szCs w:val="22"/>
        </w:rPr>
        <w:t xml:space="preserve"> sort, draw, and name plane figures (circles, triangles, squares, and rectangles); compose larger plane figures by combining simple plane figures; and demonstrate an understanding of the concept of passage of time (to the nearest hour and half-hour) and the calendar. </w:t>
      </w:r>
    </w:p>
    <w:p w14:paraId="30B6F75D" w14:textId="77777777" w:rsidR="00825BA3" w:rsidRDefault="00825BA3" w:rsidP="009A0D8D">
      <w:pPr>
        <w:pStyle w:val="SOLStandardhang6"/>
      </w:pPr>
    </w:p>
    <w:p w14:paraId="3363BCB8" w14:textId="77777777" w:rsidR="00372727" w:rsidRPr="00372727" w:rsidRDefault="00372727" w:rsidP="0086537C">
      <w:pPr>
        <w:pStyle w:val="SOLStandardhang62"/>
        <w:rPr>
          <w:rFonts w:asciiTheme="minorHAnsi" w:hAnsiTheme="minorHAnsi" w:cstheme="minorHAnsi"/>
          <w:sz w:val="22"/>
          <w:szCs w:val="22"/>
        </w:rPr>
      </w:pPr>
      <w:r w:rsidRPr="00372727">
        <w:rPr>
          <w:rFonts w:asciiTheme="minorHAnsi" w:hAnsiTheme="minorHAnsi" w:cstheme="minorHAnsi"/>
          <w:sz w:val="22"/>
          <w:szCs w:val="22"/>
        </w:rPr>
        <w:t>1.MG.1  The student will reason mathematically using nonstandard units to measure and compare objects by length, weight, and volume.</w:t>
      </w:r>
    </w:p>
    <w:p w14:paraId="144BB9BC" w14:textId="77777777" w:rsidR="00372727" w:rsidRPr="00372727" w:rsidRDefault="00372727" w:rsidP="0086537C">
      <w:pPr>
        <w:pStyle w:val="SOLTSWBAT"/>
        <w:rPr>
          <w:rFonts w:asciiTheme="minorHAnsi" w:hAnsiTheme="minorHAnsi" w:cstheme="minorHAnsi"/>
          <w:b/>
          <w:bCs/>
          <w:sz w:val="22"/>
          <w:szCs w:val="22"/>
        </w:rPr>
      </w:pPr>
      <w:r w:rsidRPr="00372727">
        <w:rPr>
          <w:rFonts w:asciiTheme="minorHAnsi" w:hAnsiTheme="minorHAnsi" w:cstheme="minorHAnsi"/>
          <w:sz w:val="22"/>
          <w:szCs w:val="22"/>
        </w:rPr>
        <w:t>Students will demonstrate the following Knowledge and Skills:</w:t>
      </w:r>
    </w:p>
    <w:p w14:paraId="38212170" w14:textId="77777777" w:rsidR="00372727" w:rsidRPr="00372727" w:rsidRDefault="00372727" w:rsidP="007B7077">
      <w:pPr>
        <w:pStyle w:val="NewLettering"/>
        <w:numPr>
          <w:ilvl w:val="0"/>
          <w:numId w:val="13"/>
        </w:numPr>
        <w:rPr>
          <w:rFonts w:asciiTheme="minorHAnsi" w:hAnsiTheme="minorHAnsi" w:cstheme="minorHAnsi"/>
          <w:sz w:val="22"/>
          <w:szCs w:val="22"/>
          <w:lang w:val="en"/>
        </w:rPr>
      </w:pPr>
      <w:r w:rsidRPr="00372727">
        <w:rPr>
          <w:rFonts w:asciiTheme="minorHAnsi" w:hAnsiTheme="minorHAnsi" w:cstheme="minorHAnsi"/>
          <w:sz w:val="22"/>
          <w:szCs w:val="22"/>
          <w:lang w:val="en"/>
        </w:rPr>
        <w:t>Use nonstandard units to measure the:</w:t>
      </w:r>
    </w:p>
    <w:p w14:paraId="6A0C8BBE" w14:textId="77777777" w:rsidR="00372727" w:rsidRPr="00372727" w:rsidRDefault="00372727" w:rsidP="007B7077">
      <w:pPr>
        <w:pStyle w:val="NewLettering"/>
        <w:numPr>
          <w:ilvl w:val="1"/>
          <w:numId w:val="13"/>
        </w:numPr>
        <w:rPr>
          <w:rFonts w:asciiTheme="minorHAnsi" w:hAnsiTheme="minorHAnsi" w:cstheme="minorHAnsi"/>
          <w:sz w:val="22"/>
          <w:szCs w:val="22"/>
          <w:lang w:val="en"/>
        </w:rPr>
      </w:pPr>
      <w:r w:rsidRPr="00372727">
        <w:rPr>
          <w:rFonts w:asciiTheme="minorHAnsi" w:hAnsiTheme="minorHAnsi" w:cstheme="minorHAnsi"/>
          <w:sz w:val="22"/>
          <w:szCs w:val="22"/>
          <w:lang w:val="en"/>
        </w:rPr>
        <w:t xml:space="preserve">lengths of two objects (units laid end to end with no gaps or overlaps) and compare the measurements using the terms longer/shorter, taller/shorter, or the same </w:t>
      </w:r>
      <w:proofErr w:type="gramStart"/>
      <w:r w:rsidRPr="00372727">
        <w:rPr>
          <w:rFonts w:asciiTheme="minorHAnsi" w:hAnsiTheme="minorHAnsi" w:cstheme="minorHAnsi"/>
          <w:sz w:val="22"/>
          <w:szCs w:val="22"/>
          <w:lang w:val="en"/>
        </w:rPr>
        <w:t>as;</w:t>
      </w:r>
      <w:proofErr w:type="gramEnd"/>
    </w:p>
    <w:p w14:paraId="7E59F1DA" w14:textId="77777777" w:rsidR="00372727" w:rsidRPr="00372727" w:rsidRDefault="00372727" w:rsidP="007B7077">
      <w:pPr>
        <w:pStyle w:val="NewLettering"/>
        <w:numPr>
          <w:ilvl w:val="1"/>
          <w:numId w:val="13"/>
        </w:numPr>
        <w:rPr>
          <w:rFonts w:asciiTheme="minorHAnsi" w:hAnsiTheme="minorHAnsi" w:cstheme="minorHAnsi"/>
          <w:sz w:val="22"/>
          <w:szCs w:val="22"/>
          <w:lang w:val="en"/>
        </w:rPr>
      </w:pPr>
      <w:r w:rsidRPr="00372727">
        <w:rPr>
          <w:rFonts w:asciiTheme="minorHAnsi" w:hAnsiTheme="minorHAnsi" w:cstheme="minorHAnsi"/>
          <w:sz w:val="22"/>
          <w:szCs w:val="22"/>
          <w:lang w:val="en"/>
        </w:rPr>
        <w:t>weights of two objects (using a balance scale or a pan scale) and compare the measurements using the terms lighter, heavier, or the same as; and</w:t>
      </w:r>
    </w:p>
    <w:p w14:paraId="5BA045BC" w14:textId="77777777" w:rsidR="00372727" w:rsidRPr="00372727" w:rsidRDefault="00372727" w:rsidP="007B7077">
      <w:pPr>
        <w:pStyle w:val="NewLettering"/>
        <w:numPr>
          <w:ilvl w:val="1"/>
          <w:numId w:val="13"/>
        </w:numPr>
        <w:rPr>
          <w:rFonts w:asciiTheme="minorHAnsi" w:hAnsiTheme="minorHAnsi" w:cstheme="minorHAnsi"/>
          <w:sz w:val="22"/>
          <w:szCs w:val="22"/>
          <w:lang w:val="en"/>
        </w:rPr>
      </w:pPr>
      <w:r w:rsidRPr="00372727">
        <w:rPr>
          <w:rFonts w:asciiTheme="minorHAnsi" w:hAnsiTheme="minorHAnsi" w:cstheme="minorHAnsi"/>
          <w:sz w:val="22"/>
          <w:szCs w:val="22"/>
          <w:lang w:val="en"/>
        </w:rPr>
        <w:t>volumes of two containers and compare the measurements using the terms more, less, or the same as.</w:t>
      </w:r>
    </w:p>
    <w:p w14:paraId="2EA01BC8" w14:textId="77777777" w:rsidR="00372727" w:rsidRDefault="00372727" w:rsidP="007B7077">
      <w:pPr>
        <w:pStyle w:val="NewLettering"/>
        <w:numPr>
          <w:ilvl w:val="0"/>
          <w:numId w:val="13"/>
        </w:numPr>
        <w:rPr>
          <w:rFonts w:asciiTheme="minorHAnsi" w:hAnsiTheme="minorHAnsi" w:cstheme="minorHAnsi"/>
          <w:sz w:val="22"/>
          <w:szCs w:val="22"/>
        </w:rPr>
      </w:pPr>
      <w:r w:rsidRPr="00372727">
        <w:rPr>
          <w:rFonts w:asciiTheme="minorHAnsi" w:hAnsiTheme="minorHAnsi" w:cstheme="minorHAnsi"/>
          <w:sz w:val="22"/>
          <w:szCs w:val="22"/>
        </w:rPr>
        <w:t>Measure the length, weight, or volume of the same object or container with two different units and describe how and why the measurements differ.</w:t>
      </w:r>
    </w:p>
    <w:p w14:paraId="2A448B1A" w14:textId="77777777" w:rsidR="00372727" w:rsidRPr="00372727" w:rsidRDefault="00372727" w:rsidP="00372727">
      <w:pPr>
        <w:pStyle w:val="NewLettering"/>
        <w:rPr>
          <w:rFonts w:asciiTheme="minorHAnsi" w:hAnsiTheme="minorHAnsi" w:cstheme="minorHAnsi"/>
          <w:sz w:val="22"/>
          <w:szCs w:val="22"/>
        </w:rPr>
      </w:pPr>
    </w:p>
    <w:tbl>
      <w:tblPr>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9A0D8D" w:rsidRPr="00722C85" w14:paraId="132DB31B" w14:textId="77777777" w:rsidTr="00B950B7">
        <w:trPr>
          <w:trHeight w:val="415"/>
        </w:trPr>
        <w:tc>
          <w:tcPr>
            <w:tcW w:w="14310" w:type="dxa"/>
            <w:shd w:val="clear" w:color="auto" w:fill="BFBFBF" w:themeFill="background1" w:themeFillShade="BF"/>
            <w:vAlign w:val="center"/>
          </w:tcPr>
          <w:p w14:paraId="54210E48" w14:textId="77777777" w:rsidR="009A0D8D" w:rsidRPr="00722C85" w:rsidRDefault="009A0D8D" w:rsidP="00370866">
            <w:pPr>
              <w:pStyle w:val="Heading3"/>
              <w:rPr>
                <w:rFonts w:asciiTheme="minorHAnsi" w:hAnsiTheme="minorHAnsi" w:cstheme="minorHAnsi"/>
                <w:sz w:val="22"/>
                <w:szCs w:val="22"/>
              </w:rPr>
            </w:pPr>
            <w:r w:rsidRPr="00722C85">
              <w:rPr>
                <w:rFonts w:asciiTheme="minorHAnsi" w:hAnsiTheme="minorHAnsi" w:cstheme="minorHAnsi"/>
                <w:sz w:val="22"/>
                <w:szCs w:val="22"/>
              </w:rPr>
              <w:t>Understanding the Standard</w:t>
            </w:r>
          </w:p>
        </w:tc>
      </w:tr>
      <w:tr w:rsidR="009A0D8D" w:rsidRPr="00722C85" w14:paraId="74115AEE" w14:textId="77777777" w:rsidTr="00370866">
        <w:trPr>
          <w:trHeight w:val="299"/>
        </w:trPr>
        <w:tc>
          <w:tcPr>
            <w:tcW w:w="14310" w:type="dxa"/>
          </w:tcPr>
          <w:p w14:paraId="3CB3729F"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 xml:space="preserve">Measurement involves comparing an attribute of an object to the same attribute of the unit of measurement (e.g., the length of the edge of a cube measures the length of a book; the weight of the cube measures the weight of the book; the volume of the cube measures the volume of a container). Students need experiences that help develop their understanding that the length measurement of an object is the number of same-size nonstandard tools of length (e.g., connecting cubes, paper clips, erasers) with no gaps or overlaps. </w:t>
            </w:r>
          </w:p>
          <w:p w14:paraId="4B411CEC"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The process of measurement involves selecting a unit of measure, comparing the unit to the object to be measured, counting the number of times the unit is used to measure the object, and arriving at an approximate total number of units.</w:t>
            </w:r>
          </w:p>
          <w:p w14:paraId="1BFF5770"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lastRenderedPageBreak/>
              <w:t>Premature use of instruments or formulas leaves children without the understanding necessary for solving measurement problems.</w:t>
            </w:r>
          </w:p>
          <w:p w14:paraId="2DCA2507"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When children’s initial explorations of length, weight, and volume involve the use of nonstandard units, they develop some understanding of the need for standard measurement units for length, weight, and volume, especially when they communicate with others about these measures.</w:t>
            </w:r>
          </w:p>
          <w:p w14:paraId="3EFB4001"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Students develop conservation of measurement when they understand that the attributes do not change when the object is manipulated (e.g., a piece of string that is coiled maintains its length as it is straightened; the volume of water does not change when poured from a pitcher into a fish tank).</w:t>
            </w:r>
          </w:p>
          <w:p w14:paraId="47D3449F"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Length is the distance between two points. Through hands-on experiences, students should develop an understanding that the length of an object is determined by laying same-size nonstandard units (e.g., connecting cubes, paper clips, erasers) end to end with no gaps or overlaps.</w:t>
            </w:r>
          </w:p>
          <w:p w14:paraId="0EFC74F0"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Weight is a measure of the heaviness of an object. Experiences comparing the weights of two objects (one in each hand) using the terms “lighter,” “heavier,” or “the same” promote an understanding of the concept of balance.</w:t>
            </w:r>
          </w:p>
          <w:p w14:paraId="061EC141"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 xml:space="preserve">Physically measuring the weights of objects, using a balance scale, helps students develop an intuitive idea of what it means to say something is “lighter,” “heavier,” or “the same.” </w:t>
            </w:r>
          </w:p>
          <w:p w14:paraId="64E89894"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 xml:space="preserve">Balance scales are instruments used for comparing weight. A balance scale usually has a beam that is supported in the center. On each side of the beam are two identical trays. When the trays hold equal weights, the beam is level, and the scale is “balanced.” If the trays do not hold equal weights, the tray containing less weight will rise and the tray containing more weight will fall. </w:t>
            </w:r>
          </w:p>
          <w:p w14:paraId="4A3247EC"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Volume is the measure of the capacity of a container and how much it holds.</w:t>
            </w:r>
          </w:p>
          <w:p w14:paraId="05FE00A1" w14:textId="77777777" w:rsidR="001A662B" w:rsidRPr="001A662B" w:rsidRDefault="001A662B" w:rsidP="001A662B">
            <w:pPr>
              <w:pStyle w:val="ListParagraph"/>
              <w:numPr>
                <w:ilvl w:val="0"/>
                <w:numId w:val="3"/>
              </w:numPr>
              <w:pBdr>
                <w:top w:val="nil"/>
                <w:left w:val="nil"/>
                <w:bottom w:val="nil"/>
                <w:right w:val="nil"/>
                <w:between w:val="nil"/>
              </w:pBdr>
              <w:ind w:left="720"/>
              <w:rPr>
                <w:rStyle w:val="cf01"/>
                <w:rFonts w:asciiTheme="minorHAnsi" w:hAnsiTheme="minorHAnsi" w:cstheme="minorHAnsi"/>
                <w:color w:val="000000" w:themeColor="text1"/>
                <w:sz w:val="22"/>
                <w:szCs w:val="22"/>
              </w:rPr>
            </w:pPr>
            <w:r w:rsidRPr="001A662B">
              <w:rPr>
                <w:rStyle w:val="cf01"/>
                <w:rFonts w:asciiTheme="minorHAnsi" w:eastAsia="Times New Roman" w:hAnsiTheme="minorHAnsi" w:cstheme="minorHAnsi"/>
                <w:color w:val="000000" w:themeColor="text1"/>
                <w:sz w:val="22"/>
                <w:szCs w:val="22"/>
              </w:rPr>
              <w:t>Experiences that include pouring the contents of one container into another to compare the volumes of the two containers to determine whether the volume of one is more, less, or equivalent are needed.</w:t>
            </w:r>
          </w:p>
          <w:p w14:paraId="7FE95EF2" w14:textId="77777777" w:rsidR="001A662B" w:rsidRPr="001A662B" w:rsidRDefault="001A662B" w:rsidP="001A662B">
            <w:pPr>
              <w:pStyle w:val="ListParagraph"/>
              <w:numPr>
                <w:ilvl w:val="0"/>
                <w:numId w:val="3"/>
              </w:numPr>
              <w:pBdr>
                <w:top w:val="nil"/>
                <w:left w:val="nil"/>
                <w:bottom w:val="nil"/>
                <w:right w:val="nil"/>
                <w:between w:val="nil"/>
              </w:pBdr>
              <w:ind w:left="720"/>
              <w:rPr>
                <w:rFonts w:asciiTheme="minorHAnsi" w:hAnsiTheme="minorHAnsi" w:cstheme="minorHAnsi"/>
                <w:sz w:val="22"/>
                <w:szCs w:val="22"/>
              </w:rPr>
            </w:pPr>
            <w:r w:rsidRPr="001A662B">
              <w:rPr>
                <w:rFonts w:asciiTheme="minorHAnsi" w:eastAsia="Times New Roman" w:hAnsiTheme="minorHAnsi" w:cstheme="minorHAnsi"/>
                <w:color w:val="000000" w:themeColor="text1"/>
                <w:sz w:val="22"/>
                <w:szCs w:val="22"/>
              </w:rPr>
              <w:t xml:space="preserve">Varying and mixing the sizes and/or shapes of the containers (e.g., using short, wide containers as well as tall, narrow containers) provide opportunities for students to explore and develop an understanding of how volume changes. </w:t>
            </w:r>
          </w:p>
          <w:p w14:paraId="012142EE" w14:textId="695F165A" w:rsidR="00D44A26" w:rsidRPr="001A662B" w:rsidRDefault="001A662B" w:rsidP="001A662B">
            <w:pPr>
              <w:pStyle w:val="ListParagraph"/>
              <w:numPr>
                <w:ilvl w:val="0"/>
                <w:numId w:val="3"/>
              </w:numPr>
              <w:pBdr>
                <w:top w:val="nil"/>
                <w:left w:val="nil"/>
                <w:bottom w:val="nil"/>
                <w:right w:val="nil"/>
                <w:between w:val="nil"/>
              </w:pBdr>
              <w:ind w:left="720"/>
              <w:rPr>
                <w:rFonts w:asciiTheme="minorHAnsi" w:hAnsiTheme="minorHAnsi" w:cstheme="minorHAnsi"/>
                <w:sz w:val="22"/>
                <w:szCs w:val="22"/>
              </w:rPr>
            </w:pPr>
            <w:r w:rsidRPr="001A662B">
              <w:rPr>
                <w:rStyle w:val="cf01"/>
                <w:rFonts w:asciiTheme="minorHAnsi" w:eastAsia="Times New Roman" w:hAnsiTheme="minorHAnsi" w:cstheme="minorHAnsi"/>
                <w:color w:val="000000" w:themeColor="text1"/>
                <w:sz w:val="22"/>
                <w:szCs w:val="22"/>
              </w:rPr>
              <w:t>Opportunities to measure the same item using different units provide opportunities for students to develop an understanding that using paperclips to determine the length of a desk results in a different measurement than using glue sticks to measure. This is because paper clips are smaller than glue sticks and therefore it takes fewer glue sticks to measure the length of a desk than paper clips. When measuring the volume of a bucket, using tennis balls instead of pom poms would lead to different measurements, as it would take more pom poms to fill the bucket than tennis balls.</w:t>
            </w:r>
          </w:p>
        </w:tc>
      </w:tr>
      <w:tr w:rsidR="009A0D8D" w:rsidRPr="00722C85" w14:paraId="4C6F5F7A" w14:textId="77777777" w:rsidTr="00B950B7">
        <w:trPr>
          <w:trHeight w:val="435"/>
        </w:trPr>
        <w:tc>
          <w:tcPr>
            <w:tcW w:w="14310" w:type="dxa"/>
            <w:shd w:val="clear" w:color="auto" w:fill="D9D9D9" w:themeFill="background1" w:themeFillShade="D9"/>
            <w:vAlign w:val="center"/>
          </w:tcPr>
          <w:p w14:paraId="58DA5EB0" w14:textId="77777777" w:rsidR="009A0D8D" w:rsidRPr="00722C85" w:rsidRDefault="009A0D8D" w:rsidP="00370866">
            <w:pPr>
              <w:pStyle w:val="Heading3"/>
              <w:rPr>
                <w:rFonts w:asciiTheme="minorHAnsi" w:hAnsiTheme="minorHAnsi" w:cstheme="minorHAnsi"/>
                <w:sz w:val="22"/>
                <w:szCs w:val="22"/>
              </w:rPr>
            </w:pPr>
            <w:r w:rsidRPr="00722C85">
              <w:rPr>
                <w:rFonts w:asciiTheme="minorHAnsi" w:hAnsiTheme="minorHAnsi" w:cstheme="minorHAnsi"/>
                <w:sz w:val="22"/>
                <w:szCs w:val="22"/>
              </w:rPr>
              <w:lastRenderedPageBreak/>
              <w:t>Skills in Practice</w:t>
            </w:r>
          </w:p>
        </w:tc>
      </w:tr>
      <w:tr w:rsidR="009A0D8D" w:rsidRPr="00722C85" w14:paraId="0A951211" w14:textId="77777777" w:rsidTr="00370866">
        <w:trPr>
          <w:trHeight w:val="314"/>
        </w:trPr>
        <w:tc>
          <w:tcPr>
            <w:tcW w:w="14310" w:type="dxa"/>
            <w:shd w:val="clear" w:color="auto" w:fill="auto"/>
          </w:tcPr>
          <w:p w14:paraId="7176B3B0" w14:textId="77777777" w:rsidR="000C4513" w:rsidRDefault="000C4513" w:rsidP="000C4513">
            <w:pPr>
              <w:rPr>
                <w:rFonts w:asciiTheme="minorHAnsi" w:eastAsia="Times New Roman" w:hAnsiTheme="minorHAnsi" w:cstheme="minorHAnsi"/>
                <w:sz w:val="22"/>
                <w:szCs w:val="22"/>
              </w:rPr>
            </w:pPr>
            <w:r w:rsidRPr="004E75DD">
              <w:rPr>
                <w:rFonts w:ascii="Calibri" w:eastAsia="Times New Roman" w:hAnsi="Calibri" w:cs="Calibri"/>
                <w:sz w:val="22"/>
                <w:szCs w:val="22"/>
              </w:rPr>
              <w:t xml:space="preserve">While the five process goals are expected to be embedded in each standard, the </w:t>
            </w:r>
            <w:r>
              <w:rPr>
                <w:rFonts w:ascii="Calibri" w:eastAsia="Times New Roman" w:hAnsi="Calibri" w:cs="Calibri"/>
                <w:sz w:val="22"/>
                <w:szCs w:val="22"/>
              </w:rPr>
              <w:t>S</w:t>
            </w:r>
            <w:r w:rsidRPr="004E75DD">
              <w:rPr>
                <w:rFonts w:ascii="Calibri" w:eastAsia="Times New Roman" w:hAnsi="Calibri" w:cs="Calibri"/>
                <w:sz w:val="22"/>
                <w:szCs w:val="22"/>
              </w:rPr>
              <w:t xml:space="preserve">kills in </w:t>
            </w:r>
            <w:r>
              <w:rPr>
                <w:rFonts w:ascii="Calibri" w:eastAsia="Times New Roman" w:hAnsi="Calibri" w:cs="Calibri"/>
                <w:sz w:val="22"/>
                <w:szCs w:val="22"/>
              </w:rPr>
              <w:t>P</w:t>
            </w:r>
            <w:r w:rsidRPr="004E75DD">
              <w:rPr>
                <w:rFonts w:ascii="Calibri" w:eastAsia="Times New Roman" w:hAnsi="Calibri" w:cs="Calibri"/>
                <w:sz w:val="22"/>
                <w:szCs w:val="22"/>
              </w:rPr>
              <w:t xml:space="preserve">ractice highlight the most prevalent process goals in relation to the content </w:t>
            </w:r>
            <w:r w:rsidRPr="004E75DD">
              <w:rPr>
                <w:rFonts w:asciiTheme="minorHAnsi" w:eastAsia="Times New Roman" w:hAnsiTheme="minorHAnsi" w:cstheme="minorHAnsi"/>
                <w:sz w:val="22"/>
                <w:szCs w:val="22"/>
              </w:rPr>
              <w:t>presented.</w:t>
            </w:r>
          </w:p>
          <w:p w14:paraId="4CD10FCD" w14:textId="77777777" w:rsidR="00F876B5" w:rsidRDefault="00F876B5" w:rsidP="000C4513">
            <w:pPr>
              <w:rPr>
                <w:rFonts w:asciiTheme="minorHAnsi" w:eastAsia="Times New Roman" w:hAnsiTheme="minorHAnsi" w:cstheme="minorHAnsi"/>
                <w:sz w:val="22"/>
                <w:szCs w:val="22"/>
              </w:rPr>
            </w:pPr>
          </w:p>
          <w:p w14:paraId="67AEA77B" w14:textId="107897D4" w:rsidR="009A0D8D" w:rsidRPr="00395F93" w:rsidRDefault="009A0D8D" w:rsidP="000C4513">
            <w:pPr>
              <w:pStyle w:val="Bullet1"/>
              <w:numPr>
                <w:ilvl w:val="0"/>
                <w:numId w:val="0"/>
              </w:numPr>
              <w:spacing w:before="0"/>
              <w:rPr>
                <w:rFonts w:asciiTheme="minorHAnsi" w:hAnsiTheme="minorHAnsi" w:cstheme="minorHAnsi"/>
                <w:sz w:val="22"/>
                <w:szCs w:val="22"/>
              </w:rPr>
            </w:pPr>
            <w:r w:rsidRPr="00395F93">
              <w:rPr>
                <w:rFonts w:asciiTheme="minorHAnsi" w:hAnsiTheme="minorHAnsi" w:cstheme="minorHAnsi"/>
                <w:b/>
                <w:bCs/>
                <w:sz w:val="22"/>
                <w:szCs w:val="22"/>
              </w:rPr>
              <w:t xml:space="preserve">Mathematical Problem Solving: </w:t>
            </w:r>
            <w:r w:rsidR="00395F93" w:rsidRPr="00395F93">
              <w:rPr>
                <w:rFonts w:asciiTheme="minorHAnsi" w:hAnsiTheme="minorHAnsi" w:cstheme="minorHAnsi"/>
                <w:sz w:val="22"/>
                <w:szCs w:val="22"/>
              </w:rPr>
              <w:t>Students may struggle as they engage in measurement problem solving tasks using length, weight, and volume.</w:t>
            </w:r>
          </w:p>
          <w:p w14:paraId="361259FC" w14:textId="6F43CF5C" w:rsidR="00395F93" w:rsidRDefault="00395F93" w:rsidP="00395F93">
            <w:pPr>
              <w:pStyle w:val="ListParagraph"/>
              <w:numPr>
                <w:ilvl w:val="0"/>
                <w:numId w:val="24"/>
              </w:numPr>
              <w:rPr>
                <w:rFonts w:asciiTheme="minorHAnsi" w:hAnsiTheme="minorHAnsi" w:cstheme="minorHAnsi"/>
                <w:sz w:val="22"/>
                <w:szCs w:val="22"/>
              </w:rPr>
            </w:pPr>
            <w:r w:rsidRPr="00395F93">
              <w:rPr>
                <w:rFonts w:asciiTheme="minorHAnsi" w:hAnsiTheme="minorHAnsi" w:cstheme="minorHAnsi"/>
                <w:i/>
                <w:iCs/>
                <w:sz w:val="22"/>
                <w:szCs w:val="22"/>
              </w:rPr>
              <w:lastRenderedPageBreak/>
              <w:t>Length</w:t>
            </w:r>
            <w:r w:rsidRPr="00395F93">
              <w:rPr>
                <w:rFonts w:asciiTheme="minorHAnsi" w:hAnsiTheme="minorHAnsi" w:cstheme="minorHAnsi"/>
                <w:sz w:val="22"/>
                <w:szCs w:val="22"/>
              </w:rPr>
              <w:t>: Some students may have difficulty iterating a unit along the length of the objects provided. They may leave gaps between subsequent units or overlap units. Opportunities to model how to appropriately measure are important. Students should have experiences using various nonstandard units. Inch color tiles and other manipulatives can provide a transition from nonstandard units to the use of a ruler in Grade 2.</w:t>
            </w:r>
          </w:p>
          <w:p w14:paraId="25D6FAC8" w14:textId="77777777" w:rsidR="00A62542" w:rsidRPr="00395F93" w:rsidRDefault="00A62542" w:rsidP="00A62542">
            <w:pPr>
              <w:pStyle w:val="ListParagraph"/>
              <w:rPr>
                <w:rFonts w:asciiTheme="minorHAnsi" w:hAnsiTheme="minorHAnsi" w:cstheme="minorHAnsi"/>
                <w:sz w:val="22"/>
                <w:szCs w:val="22"/>
              </w:rPr>
            </w:pPr>
          </w:p>
          <w:p w14:paraId="4978E6E0" w14:textId="471B60AC" w:rsidR="00395F93" w:rsidRDefault="00395F93" w:rsidP="00395F93">
            <w:pPr>
              <w:pStyle w:val="ListParagraph"/>
              <w:numPr>
                <w:ilvl w:val="0"/>
                <w:numId w:val="24"/>
              </w:numPr>
              <w:rPr>
                <w:rFonts w:asciiTheme="minorHAnsi" w:hAnsiTheme="minorHAnsi" w:cstheme="minorHAnsi"/>
                <w:sz w:val="22"/>
                <w:szCs w:val="22"/>
              </w:rPr>
            </w:pPr>
            <w:r w:rsidRPr="00395F93">
              <w:rPr>
                <w:rFonts w:asciiTheme="minorHAnsi" w:hAnsiTheme="minorHAnsi" w:cstheme="minorHAnsi"/>
                <w:i/>
                <w:iCs/>
                <w:sz w:val="22"/>
                <w:szCs w:val="22"/>
              </w:rPr>
              <w:t>Weight</w:t>
            </w:r>
            <w:r w:rsidRPr="00395F93">
              <w:rPr>
                <w:rFonts w:asciiTheme="minorHAnsi" w:hAnsiTheme="minorHAnsi" w:cstheme="minorHAnsi"/>
                <w:sz w:val="22"/>
                <w:szCs w:val="22"/>
              </w:rPr>
              <w:t>: Students may use two different nonstandard units to measure the weight of two different objects. This is evidence that the students do not understand that the same unit needs to be used in order to compare weights. Students would also benefit from measuring the weight of the same object using a variety of nonstandard units of different weights. These experiences will reinforce the concept that a unit’s size matters and that the heavier the unit, the fewer the number of units needed to measure weight.</w:t>
            </w:r>
          </w:p>
          <w:p w14:paraId="42E0DFBA" w14:textId="77777777" w:rsidR="00A62542" w:rsidRPr="00A62542" w:rsidRDefault="00A62542" w:rsidP="00A62542">
            <w:pPr>
              <w:rPr>
                <w:rFonts w:asciiTheme="minorHAnsi" w:hAnsiTheme="minorHAnsi" w:cstheme="minorHAnsi"/>
                <w:sz w:val="22"/>
                <w:szCs w:val="22"/>
              </w:rPr>
            </w:pPr>
          </w:p>
          <w:p w14:paraId="60C684B9" w14:textId="71B1E5FB" w:rsidR="00395F93" w:rsidRPr="00395F93" w:rsidRDefault="00395F93" w:rsidP="00395F93">
            <w:pPr>
              <w:pStyle w:val="ListParagraph"/>
              <w:numPr>
                <w:ilvl w:val="0"/>
                <w:numId w:val="24"/>
              </w:numPr>
              <w:rPr>
                <w:rFonts w:asciiTheme="minorHAnsi" w:hAnsiTheme="minorHAnsi" w:cstheme="minorHAnsi"/>
                <w:sz w:val="22"/>
                <w:szCs w:val="22"/>
              </w:rPr>
            </w:pPr>
            <w:r w:rsidRPr="00395F93">
              <w:rPr>
                <w:rFonts w:asciiTheme="minorHAnsi" w:hAnsiTheme="minorHAnsi" w:cstheme="minorHAnsi"/>
                <w:i/>
                <w:iCs/>
                <w:sz w:val="22"/>
                <w:szCs w:val="22"/>
              </w:rPr>
              <w:t>Volume</w:t>
            </w:r>
            <w:r w:rsidRPr="00395F93">
              <w:rPr>
                <w:rFonts w:asciiTheme="minorHAnsi" w:hAnsiTheme="minorHAnsi" w:cstheme="minorHAnsi"/>
                <w:sz w:val="22"/>
                <w:szCs w:val="22"/>
              </w:rPr>
              <w:t>: Some students will struggle to compare the number of nonstandard units that two different containers can hold. These students may not be able to count the objects using one-to-one correspondence. Another common error for students at this level is thinking that tall and thin containers automatically hold more than a shorter and wider container. Activities that allow students to use many different containers of various shapes and sizes will support student understanding.</w:t>
            </w:r>
          </w:p>
          <w:p w14:paraId="11BF2550" w14:textId="77777777" w:rsidR="00C5122D" w:rsidRDefault="00C5122D" w:rsidP="000C4513">
            <w:pPr>
              <w:rPr>
                <w:rFonts w:asciiTheme="minorHAnsi" w:hAnsiTheme="minorHAnsi" w:cstheme="minorHAnsi"/>
                <w:b/>
                <w:bCs/>
                <w:sz w:val="22"/>
                <w:szCs w:val="22"/>
              </w:rPr>
            </w:pPr>
          </w:p>
          <w:p w14:paraId="6976B89B" w14:textId="780E95C3" w:rsidR="009A0D8D" w:rsidRPr="00C5122D" w:rsidRDefault="009A0D8D" w:rsidP="000C4513">
            <w:pPr>
              <w:rPr>
                <w:rFonts w:asciiTheme="minorHAnsi" w:hAnsiTheme="minorHAnsi" w:cstheme="minorHAnsi"/>
                <w:sz w:val="22"/>
                <w:szCs w:val="22"/>
              </w:rPr>
            </w:pPr>
            <w:r w:rsidRPr="00722C85">
              <w:rPr>
                <w:rFonts w:asciiTheme="minorHAnsi" w:hAnsiTheme="minorHAnsi" w:cstheme="minorHAnsi"/>
                <w:b/>
                <w:bCs/>
                <w:sz w:val="22"/>
                <w:szCs w:val="22"/>
              </w:rPr>
              <w:t xml:space="preserve">Mathematical Communication: </w:t>
            </w:r>
            <w:r w:rsidR="00C5122D">
              <w:rPr>
                <w:rFonts w:asciiTheme="minorHAnsi" w:hAnsiTheme="minorHAnsi" w:cstheme="minorHAnsi"/>
                <w:sz w:val="22"/>
                <w:szCs w:val="22"/>
              </w:rPr>
              <w:t xml:space="preserve">Students should have many opportunities to measure the length, weight, and volume of various objects and containers. Students should be encouraged to share their strategies for measuring and hear the strategies of other students. </w:t>
            </w:r>
          </w:p>
        </w:tc>
      </w:tr>
      <w:tr w:rsidR="009A0D8D" w:rsidRPr="00722C85" w14:paraId="7CA15162" w14:textId="77777777" w:rsidTr="00B950B7">
        <w:trPr>
          <w:trHeight w:val="435"/>
        </w:trPr>
        <w:tc>
          <w:tcPr>
            <w:tcW w:w="14310" w:type="dxa"/>
            <w:shd w:val="clear" w:color="auto" w:fill="F2F2F2" w:themeFill="background1" w:themeFillShade="F2"/>
            <w:vAlign w:val="center"/>
          </w:tcPr>
          <w:p w14:paraId="13E2BE0A" w14:textId="74C953CA" w:rsidR="009A0D8D" w:rsidRPr="00722C85" w:rsidRDefault="00D1591E" w:rsidP="00370866">
            <w:pPr>
              <w:pStyle w:val="Heading3"/>
              <w:ind w:left="0"/>
              <w:rPr>
                <w:rFonts w:asciiTheme="minorHAnsi" w:hAnsiTheme="minorHAnsi" w:cstheme="minorHAnsi"/>
                <w:sz w:val="22"/>
                <w:szCs w:val="22"/>
              </w:rPr>
            </w:pPr>
            <w:r>
              <w:rPr>
                <w:rFonts w:asciiTheme="minorHAnsi" w:hAnsiTheme="minorHAnsi" w:cstheme="minorHAnsi"/>
                <w:sz w:val="22"/>
                <w:szCs w:val="22"/>
              </w:rPr>
              <w:lastRenderedPageBreak/>
              <w:t>Concepts and</w:t>
            </w:r>
            <w:r w:rsidR="009A0D8D" w:rsidRPr="00722C85">
              <w:rPr>
                <w:rFonts w:asciiTheme="minorHAnsi" w:hAnsiTheme="minorHAnsi" w:cstheme="minorHAnsi"/>
                <w:sz w:val="22"/>
                <w:szCs w:val="22"/>
              </w:rPr>
              <w:t xml:space="preserve"> Connections</w:t>
            </w:r>
          </w:p>
        </w:tc>
      </w:tr>
      <w:tr w:rsidR="009A0D8D" w:rsidRPr="00722C85" w14:paraId="75058201" w14:textId="77777777" w:rsidTr="00026066">
        <w:trPr>
          <w:trHeight w:val="530"/>
        </w:trPr>
        <w:tc>
          <w:tcPr>
            <w:tcW w:w="14310" w:type="dxa"/>
          </w:tcPr>
          <w:p w14:paraId="53BC0EF1" w14:textId="0A4EE261" w:rsidR="009A0D8D" w:rsidRPr="00A62542" w:rsidRDefault="00D1591E" w:rsidP="003654CA">
            <w:pPr>
              <w:spacing w:line="345" w:lineRule="atLeast"/>
              <w:rPr>
                <w:rFonts w:asciiTheme="minorHAnsi" w:eastAsia="Times New Roman" w:hAnsiTheme="minorHAnsi" w:cstheme="minorHAnsi"/>
                <w:b/>
                <w:bCs/>
                <w:color w:val="000000" w:themeColor="text1"/>
                <w:sz w:val="22"/>
                <w:szCs w:val="22"/>
              </w:rPr>
            </w:pPr>
            <w:r w:rsidRPr="00A62542">
              <w:rPr>
                <w:rFonts w:asciiTheme="minorHAnsi" w:eastAsia="Times New Roman" w:hAnsiTheme="minorHAnsi" w:cstheme="minorHAnsi"/>
                <w:b/>
                <w:bCs/>
                <w:color w:val="000000" w:themeColor="text1"/>
                <w:sz w:val="22"/>
                <w:szCs w:val="22"/>
              </w:rPr>
              <w:t>Concepts</w:t>
            </w:r>
          </w:p>
          <w:p w14:paraId="530F02F4" w14:textId="77777777" w:rsidR="00906043" w:rsidRPr="00A62542" w:rsidRDefault="00906043" w:rsidP="00906043">
            <w:pPr>
              <w:spacing w:after="240"/>
              <w:rPr>
                <w:rFonts w:asciiTheme="minorHAnsi" w:eastAsia="Times New Roman" w:hAnsiTheme="minorHAnsi" w:cstheme="minorHAnsi"/>
                <w:color w:val="000000" w:themeColor="text1"/>
                <w:sz w:val="22"/>
                <w:szCs w:val="22"/>
              </w:rPr>
            </w:pPr>
            <w:r w:rsidRPr="00A62542">
              <w:rPr>
                <w:rFonts w:asciiTheme="minorHAnsi" w:hAnsiTheme="minorHAnsi" w:cstheme="minorHAnsi"/>
                <w:color w:val="000000" w:themeColor="text1"/>
                <w:sz w:val="22"/>
                <w:szCs w:val="22"/>
                <w:shd w:val="clear" w:color="auto" w:fill="FFFFFF"/>
              </w:rPr>
              <w:t xml:space="preserve">Analyzing and describing geometric </w:t>
            </w:r>
            <w:r w:rsidRPr="00A62542">
              <w:rPr>
                <w:rFonts w:asciiTheme="minorHAnsi" w:hAnsiTheme="minorHAnsi" w:cstheme="minorHAnsi"/>
                <w:color w:val="000000" w:themeColor="text1"/>
                <w:sz w:val="22"/>
                <w:szCs w:val="22"/>
              </w:rPr>
              <w:t>objects in our world, the relationships and structures among them, or the space that they occupy can be used to classify, quantify, measure, or count one or more of their attributes.</w:t>
            </w:r>
          </w:p>
          <w:p w14:paraId="48A07A96" w14:textId="1BA98728" w:rsidR="009A0D8D" w:rsidRPr="00A62542" w:rsidRDefault="009A0D8D" w:rsidP="00370866">
            <w:pPr>
              <w:rPr>
                <w:rFonts w:asciiTheme="minorHAnsi" w:hAnsiTheme="minorHAnsi" w:cstheme="minorHAnsi"/>
                <w:color w:val="000000" w:themeColor="text1"/>
                <w:sz w:val="22"/>
                <w:szCs w:val="22"/>
              </w:rPr>
            </w:pPr>
            <w:r w:rsidRPr="00A62542">
              <w:rPr>
                <w:rFonts w:asciiTheme="minorHAnsi" w:hAnsiTheme="minorHAnsi" w:cstheme="minorHAnsi"/>
                <w:b/>
                <w:bCs/>
                <w:color w:val="000000" w:themeColor="text1"/>
                <w:sz w:val="22"/>
                <w:szCs w:val="22"/>
              </w:rPr>
              <w:t>Connections</w:t>
            </w:r>
            <w:r w:rsidR="00026066" w:rsidRPr="00A62542">
              <w:rPr>
                <w:rFonts w:asciiTheme="minorHAnsi" w:hAnsiTheme="minorHAnsi" w:cstheme="minorHAnsi"/>
                <w:b/>
                <w:bCs/>
                <w:color w:val="000000" w:themeColor="text1"/>
                <w:sz w:val="22"/>
                <w:szCs w:val="22"/>
              </w:rPr>
              <w:t xml:space="preserve">: </w:t>
            </w:r>
            <w:r w:rsidR="00026066" w:rsidRPr="00A62542">
              <w:rPr>
                <w:rFonts w:asciiTheme="minorHAnsi" w:hAnsiTheme="minorHAnsi" w:cstheme="minorHAnsi"/>
                <w:color w:val="000000" w:themeColor="text1"/>
                <w:sz w:val="22"/>
                <w:szCs w:val="22"/>
              </w:rPr>
              <w:t>At this level, students begin to measure objects using nonstandard units</w:t>
            </w:r>
            <w:r w:rsidR="00A07D0F">
              <w:rPr>
                <w:rFonts w:asciiTheme="minorHAnsi" w:hAnsiTheme="minorHAnsi" w:cstheme="minorHAnsi"/>
                <w:color w:val="000000" w:themeColor="text1"/>
                <w:sz w:val="22"/>
                <w:szCs w:val="22"/>
              </w:rPr>
              <w:t xml:space="preserve"> (1.MG.1)</w:t>
            </w:r>
            <w:r w:rsidR="00026066" w:rsidRPr="00A62542">
              <w:rPr>
                <w:rFonts w:asciiTheme="minorHAnsi" w:hAnsiTheme="minorHAnsi" w:cstheme="minorHAnsi"/>
                <w:color w:val="000000" w:themeColor="text1"/>
                <w:sz w:val="22"/>
                <w:szCs w:val="22"/>
              </w:rPr>
              <w:t xml:space="preserve">. This content builds on </w:t>
            </w:r>
            <w:r w:rsidR="00A07D0F">
              <w:rPr>
                <w:rFonts w:asciiTheme="minorHAnsi" w:hAnsiTheme="minorHAnsi" w:cstheme="minorHAnsi"/>
                <w:color w:val="000000" w:themeColor="text1"/>
                <w:sz w:val="22"/>
                <w:szCs w:val="22"/>
              </w:rPr>
              <w:t>kindergarten students’ experiences</w:t>
            </w:r>
            <w:r w:rsidR="00026066" w:rsidRPr="00A62542">
              <w:rPr>
                <w:rFonts w:asciiTheme="minorHAnsi" w:hAnsiTheme="minorHAnsi" w:cstheme="minorHAnsi"/>
                <w:color w:val="000000" w:themeColor="text1"/>
                <w:sz w:val="22"/>
                <w:szCs w:val="22"/>
              </w:rPr>
              <w:t xml:space="preserve"> of making direct comparisons between two objects based on their length, height, weight, or volume</w:t>
            </w:r>
            <w:r w:rsidR="00A07D0F">
              <w:rPr>
                <w:rFonts w:asciiTheme="minorHAnsi" w:hAnsiTheme="minorHAnsi" w:cstheme="minorHAnsi"/>
                <w:color w:val="000000" w:themeColor="text1"/>
                <w:sz w:val="22"/>
                <w:szCs w:val="22"/>
              </w:rPr>
              <w:t xml:space="preserve"> (K.MG.1)</w:t>
            </w:r>
            <w:r w:rsidR="00026066" w:rsidRPr="00A62542">
              <w:rPr>
                <w:rFonts w:asciiTheme="minorHAnsi" w:hAnsiTheme="minorHAnsi" w:cstheme="minorHAnsi"/>
                <w:color w:val="000000" w:themeColor="text1"/>
                <w:sz w:val="22"/>
                <w:szCs w:val="22"/>
              </w:rPr>
              <w:t xml:space="preserve">. Measuring with nonstandard </w:t>
            </w:r>
            <w:proofErr w:type="gramStart"/>
            <w:r w:rsidR="00026066" w:rsidRPr="00A62542">
              <w:rPr>
                <w:rFonts w:asciiTheme="minorHAnsi" w:hAnsiTheme="minorHAnsi" w:cstheme="minorHAnsi"/>
                <w:color w:val="000000" w:themeColor="text1"/>
                <w:sz w:val="22"/>
                <w:szCs w:val="22"/>
              </w:rPr>
              <w:t>units</w:t>
            </w:r>
            <w:proofErr w:type="gramEnd"/>
            <w:r w:rsidR="00026066" w:rsidRPr="00A62542">
              <w:rPr>
                <w:rFonts w:asciiTheme="minorHAnsi" w:hAnsiTheme="minorHAnsi" w:cstheme="minorHAnsi"/>
                <w:color w:val="000000" w:themeColor="text1"/>
                <w:sz w:val="22"/>
                <w:szCs w:val="22"/>
              </w:rPr>
              <w:t xml:space="preserve"> pairs well with the data cycle </w:t>
            </w:r>
            <w:r w:rsidR="00202D56" w:rsidRPr="00A62542">
              <w:rPr>
                <w:rFonts w:asciiTheme="minorHAnsi" w:hAnsiTheme="minorHAnsi" w:cstheme="minorHAnsi"/>
                <w:color w:val="000000" w:themeColor="text1"/>
                <w:sz w:val="22"/>
                <w:szCs w:val="22"/>
              </w:rPr>
              <w:t>(</w:t>
            </w:r>
            <w:r w:rsidR="00026066" w:rsidRPr="00A62542">
              <w:rPr>
                <w:rFonts w:asciiTheme="minorHAnsi" w:hAnsiTheme="minorHAnsi" w:cstheme="minorHAnsi"/>
                <w:color w:val="000000" w:themeColor="text1"/>
                <w:sz w:val="22"/>
                <w:szCs w:val="22"/>
              </w:rPr>
              <w:t xml:space="preserve">1.PS.1), as students engage in posing questions and collecting data to answer their questions. </w:t>
            </w:r>
            <w:r w:rsidR="00A07D0F">
              <w:rPr>
                <w:rFonts w:asciiTheme="minorHAnsi" w:hAnsiTheme="minorHAnsi" w:cstheme="minorHAnsi"/>
                <w:color w:val="000000" w:themeColor="text1"/>
                <w:sz w:val="22"/>
                <w:szCs w:val="22"/>
              </w:rPr>
              <w:t>For example, s</w:t>
            </w:r>
            <w:r w:rsidR="00026066" w:rsidRPr="00A62542">
              <w:rPr>
                <w:rFonts w:asciiTheme="minorHAnsi" w:hAnsiTheme="minorHAnsi" w:cstheme="minorHAnsi"/>
                <w:color w:val="000000" w:themeColor="text1"/>
                <w:sz w:val="22"/>
                <w:szCs w:val="22"/>
              </w:rPr>
              <w:t xml:space="preserve">tudents may pose questions that require measurements (e.g., </w:t>
            </w:r>
            <w:r w:rsidR="00026066" w:rsidRPr="009077AC">
              <w:rPr>
                <w:rFonts w:asciiTheme="minorHAnsi" w:hAnsiTheme="minorHAnsi" w:cstheme="minorHAnsi"/>
                <w:i/>
                <w:iCs/>
                <w:color w:val="000000" w:themeColor="text1"/>
                <w:sz w:val="22"/>
                <w:szCs w:val="22"/>
              </w:rPr>
              <w:t>“How many paper clips long is each students’ foot?”</w:t>
            </w:r>
            <w:r w:rsidR="00026066" w:rsidRPr="00A62542">
              <w:rPr>
                <w:rFonts w:asciiTheme="minorHAnsi" w:hAnsiTheme="minorHAnsi" w:cstheme="minorHAnsi"/>
                <w:color w:val="000000" w:themeColor="text1"/>
                <w:sz w:val="22"/>
                <w:szCs w:val="22"/>
              </w:rPr>
              <w:t xml:space="preserve">). In the </w:t>
            </w:r>
            <w:r w:rsidR="00A07D0F">
              <w:rPr>
                <w:rFonts w:asciiTheme="minorHAnsi" w:hAnsiTheme="minorHAnsi" w:cstheme="minorHAnsi"/>
                <w:color w:val="000000" w:themeColor="text1"/>
                <w:sz w:val="22"/>
                <w:szCs w:val="22"/>
              </w:rPr>
              <w:t>subsequent</w:t>
            </w:r>
            <w:r w:rsidR="00026066" w:rsidRPr="00A62542">
              <w:rPr>
                <w:rFonts w:asciiTheme="minorHAnsi" w:hAnsiTheme="minorHAnsi" w:cstheme="minorHAnsi"/>
                <w:color w:val="000000" w:themeColor="text1"/>
                <w:sz w:val="22"/>
                <w:szCs w:val="22"/>
              </w:rPr>
              <w:t xml:space="preserve"> grade, Grade 2 students will transition to measuring using standard units to measure length, weight, and liquid volume.</w:t>
            </w:r>
          </w:p>
          <w:p w14:paraId="7ECFCDDD" w14:textId="77777777" w:rsidR="00A62542" w:rsidRPr="00A62542" w:rsidRDefault="00A62542" w:rsidP="00370866">
            <w:pPr>
              <w:rPr>
                <w:rFonts w:asciiTheme="minorHAnsi" w:hAnsiTheme="minorHAnsi" w:cstheme="minorHAnsi"/>
                <w:color w:val="000000" w:themeColor="text1"/>
                <w:sz w:val="22"/>
                <w:szCs w:val="22"/>
              </w:rPr>
            </w:pPr>
          </w:p>
          <w:p w14:paraId="4F8B9A0B" w14:textId="77777777" w:rsidR="009A0D8D" w:rsidRPr="00A62542" w:rsidRDefault="009A0D8D" w:rsidP="007B7077">
            <w:pPr>
              <w:pStyle w:val="ListParagraph"/>
              <w:numPr>
                <w:ilvl w:val="0"/>
                <w:numId w:val="6"/>
              </w:numPr>
              <w:rPr>
                <w:rFonts w:asciiTheme="minorHAnsi" w:hAnsiTheme="minorHAnsi" w:cstheme="minorHAnsi"/>
                <w:color w:val="000000" w:themeColor="text1"/>
                <w:sz w:val="22"/>
                <w:szCs w:val="22"/>
              </w:rPr>
            </w:pPr>
            <w:r w:rsidRPr="00A62542">
              <w:rPr>
                <w:rFonts w:asciiTheme="minorHAnsi" w:hAnsiTheme="minorHAnsi" w:cstheme="minorHAnsi"/>
                <w:i/>
                <w:iCs/>
                <w:color w:val="000000" w:themeColor="text1"/>
                <w:sz w:val="22"/>
                <w:szCs w:val="22"/>
              </w:rPr>
              <w:t>Within the grade level/course</w:t>
            </w:r>
            <w:r w:rsidRPr="00A62542">
              <w:rPr>
                <w:rFonts w:asciiTheme="minorHAnsi" w:hAnsiTheme="minorHAnsi" w:cstheme="minorHAnsi"/>
                <w:color w:val="000000" w:themeColor="text1"/>
                <w:sz w:val="22"/>
                <w:szCs w:val="22"/>
              </w:rPr>
              <w:t xml:space="preserve">: </w:t>
            </w:r>
          </w:p>
          <w:p w14:paraId="5F74D968" w14:textId="3DAFFDF2" w:rsidR="00026066" w:rsidRPr="00A62542" w:rsidRDefault="00026066" w:rsidP="00026066">
            <w:pPr>
              <w:pStyle w:val="ListParagraph"/>
              <w:numPr>
                <w:ilvl w:val="1"/>
                <w:numId w:val="6"/>
              </w:numPr>
              <w:rPr>
                <w:rFonts w:asciiTheme="minorHAnsi" w:hAnsiTheme="minorHAnsi" w:cstheme="minorHAnsi"/>
                <w:color w:val="000000" w:themeColor="text1"/>
                <w:sz w:val="22"/>
                <w:szCs w:val="22"/>
              </w:rPr>
            </w:pPr>
            <w:r w:rsidRPr="00A62542">
              <w:rPr>
                <w:rFonts w:asciiTheme="minorHAnsi" w:hAnsiTheme="minorHAnsi" w:cstheme="minorHAnsi"/>
                <w:color w:val="000000" w:themeColor="text1"/>
                <w:sz w:val="22"/>
                <w:szCs w:val="22"/>
              </w:rPr>
              <w:t>1.PS.1 – The student will apply the data cycle (pose questions; collect or acquire data; organize and represent data; and analyze data and communicate results) with a focus on object graphs, picture graphs, and tables.</w:t>
            </w:r>
          </w:p>
          <w:p w14:paraId="39A171C3" w14:textId="77777777" w:rsidR="009A0D8D" w:rsidRPr="00A62542" w:rsidRDefault="009A0D8D" w:rsidP="007B7077">
            <w:pPr>
              <w:pStyle w:val="ListParagraph"/>
              <w:numPr>
                <w:ilvl w:val="0"/>
                <w:numId w:val="6"/>
              </w:numPr>
              <w:rPr>
                <w:rFonts w:asciiTheme="minorHAnsi" w:hAnsiTheme="minorHAnsi" w:cstheme="minorHAnsi"/>
                <w:color w:val="000000" w:themeColor="text1"/>
                <w:sz w:val="22"/>
                <w:szCs w:val="22"/>
              </w:rPr>
            </w:pPr>
            <w:r w:rsidRPr="00A62542">
              <w:rPr>
                <w:rFonts w:asciiTheme="minorHAnsi" w:hAnsiTheme="minorHAnsi" w:cstheme="minorHAnsi"/>
                <w:i/>
                <w:iCs/>
                <w:color w:val="000000" w:themeColor="text1"/>
                <w:sz w:val="22"/>
                <w:szCs w:val="22"/>
              </w:rPr>
              <w:t>Vertical Progression</w:t>
            </w:r>
            <w:r w:rsidRPr="00A62542">
              <w:rPr>
                <w:rFonts w:asciiTheme="minorHAnsi" w:hAnsiTheme="minorHAnsi" w:cstheme="minorHAnsi"/>
                <w:color w:val="000000" w:themeColor="text1"/>
                <w:sz w:val="22"/>
                <w:szCs w:val="22"/>
              </w:rPr>
              <w:t xml:space="preserve">: </w:t>
            </w:r>
          </w:p>
          <w:p w14:paraId="6531F833" w14:textId="7AEDC0DA" w:rsidR="00026066" w:rsidRPr="00A62542" w:rsidRDefault="00026066" w:rsidP="00026066">
            <w:pPr>
              <w:pStyle w:val="ListParagraph"/>
              <w:numPr>
                <w:ilvl w:val="1"/>
                <w:numId w:val="6"/>
              </w:numPr>
              <w:rPr>
                <w:rFonts w:asciiTheme="minorHAnsi" w:hAnsiTheme="minorHAnsi" w:cstheme="minorHAnsi"/>
                <w:color w:val="000000" w:themeColor="text1"/>
                <w:sz w:val="22"/>
                <w:szCs w:val="22"/>
              </w:rPr>
            </w:pPr>
            <w:r w:rsidRPr="00A62542">
              <w:rPr>
                <w:rFonts w:asciiTheme="minorHAnsi" w:hAnsiTheme="minorHAnsi" w:cstheme="minorHAnsi"/>
                <w:color w:val="000000" w:themeColor="text1"/>
                <w:sz w:val="22"/>
                <w:szCs w:val="22"/>
              </w:rPr>
              <w:t>K.MG.1 – The student will reason mathematically by making direct comparisons between two objects or events using the attributes of length, height, weight, volume, and time.</w:t>
            </w:r>
          </w:p>
          <w:p w14:paraId="0D501C14" w14:textId="43B0B2A4" w:rsidR="00026066" w:rsidRPr="00A62542" w:rsidRDefault="00026066" w:rsidP="00026066">
            <w:pPr>
              <w:pStyle w:val="ListParagraph"/>
              <w:numPr>
                <w:ilvl w:val="1"/>
                <w:numId w:val="6"/>
              </w:numPr>
              <w:rPr>
                <w:rFonts w:asciiTheme="minorHAnsi" w:hAnsiTheme="minorHAnsi" w:cstheme="minorHAnsi"/>
                <w:color w:val="000000" w:themeColor="text1"/>
                <w:sz w:val="22"/>
                <w:szCs w:val="22"/>
              </w:rPr>
            </w:pPr>
            <w:r w:rsidRPr="00A62542">
              <w:rPr>
                <w:rFonts w:asciiTheme="minorHAnsi" w:hAnsiTheme="minorHAnsi" w:cstheme="minorHAnsi"/>
                <w:color w:val="000000" w:themeColor="text1"/>
                <w:sz w:val="22"/>
                <w:szCs w:val="22"/>
              </w:rPr>
              <w:lastRenderedPageBreak/>
              <w:t>2.MG.1 – The student will reason mathematically using standard units (U.S. Customary) with appropriate tools to estimate, measure, and compare objects by length, weight, and liquid volume to the nearest whole unit.</w:t>
            </w:r>
          </w:p>
          <w:p w14:paraId="16F17499" w14:textId="187DDB30" w:rsidR="009A0D8D" w:rsidRDefault="009A0D8D" w:rsidP="001D7814">
            <w:pPr>
              <w:rPr>
                <w:rFonts w:asciiTheme="minorHAnsi" w:hAnsiTheme="minorHAnsi" w:cstheme="minorHAnsi"/>
                <w:i/>
                <w:iCs/>
                <w:color w:val="000000" w:themeColor="text1"/>
                <w:sz w:val="22"/>
                <w:szCs w:val="22"/>
              </w:rPr>
            </w:pPr>
          </w:p>
          <w:p w14:paraId="42FFFD47" w14:textId="77777777" w:rsidR="001D7814" w:rsidRDefault="001D7814" w:rsidP="001D7814">
            <w:pPr>
              <w:rPr>
                <w:rStyle w:val="eop"/>
                <w:rFonts w:ascii="Calibri" w:hAnsi="Calibri" w:cs="Calibri"/>
                <w:color w:val="000000"/>
                <w:sz w:val="22"/>
                <w:szCs w:val="22"/>
                <w:shd w:val="clear" w:color="auto" w:fill="FFFFFF"/>
              </w:rPr>
            </w:pPr>
            <w:r>
              <w:rPr>
                <w:rFonts w:asciiTheme="minorHAnsi" w:hAnsiTheme="minorHAnsi" w:cstheme="minorHAnsi"/>
                <w:b/>
                <w:bCs/>
                <w:sz w:val="22"/>
                <w:szCs w:val="22"/>
              </w:rPr>
              <w:t xml:space="preserve">Across Content Areas [Theme – Modeling]: </w:t>
            </w:r>
            <w:r>
              <w:rPr>
                <w:rStyle w:val="normaltextrun"/>
                <w:rFonts w:ascii="Calibri" w:hAnsi="Calibri" w:cs="Calibri"/>
                <w:color w:val="000000"/>
                <w:sz w:val="22"/>
                <w:szCs w:val="22"/>
                <w:shd w:val="clear" w:color="auto" w:fill="FFFFFF"/>
              </w:rPr>
              <w:t>Modeling in mathematics is crucial as it enables the representation of real-world situations, and allows for making predictions, testing hypotheses, and solving complex problems using mathematical tools and concepts. The term modeling is used in science, mathematics, and computer science but it looks different in the three disciplines which may confuse students. Modeling may be a way to represent numbers, phenomena, natural events, the visualization of data, or behavior. Students use modeling throughout the mathematics standards. Teachers may consider integrating the science and computer science standards indicated below.</w:t>
            </w:r>
            <w:r>
              <w:rPr>
                <w:rStyle w:val="eop"/>
                <w:rFonts w:ascii="Calibri" w:hAnsi="Calibri" w:cs="Calibri"/>
                <w:color w:val="000000"/>
                <w:sz w:val="22"/>
                <w:szCs w:val="22"/>
                <w:shd w:val="clear" w:color="auto" w:fill="FFFFFF"/>
              </w:rPr>
              <w:t> </w:t>
            </w:r>
          </w:p>
          <w:p w14:paraId="2BBB901E" w14:textId="77777777" w:rsidR="001D7814" w:rsidRDefault="001D7814" w:rsidP="001D7814">
            <w:pPr>
              <w:rPr>
                <w:rStyle w:val="eop"/>
                <w:rFonts w:ascii="Calibri" w:hAnsi="Calibri" w:cs="Calibri"/>
                <w:color w:val="000000"/>
                <w:sz w:val="22"/>
                <w:szCs w:val="22"/>
                <w:shd w:val="clear" w:color="auto" w:fill="FFFFFF"/>
              </w:rPr>
            </w:pPr>
          </w:p>
          <w:p w14:paraId="7EF2C86D" w14:textId="02556E41" w:rsidR="001D7814" w:rsidRDefault="001D7814" w:rsidP="001D7814">
            <w:pPr>
              <w:pStyle w:val="ListParagraph"/>
              <w:numPr>
                <w:ilvl w:val="0"/>
                <w:numId w:val="34"/>
              </w:numPr>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 xml:space="preserve">Science: </w:t>
            </w:r>
            <w:r>
              <w:rPr>
                <w:rFonts w:asciiTheme="minorHAnsi" w:hAnsiTheme="minorHAnsi" w:cstheme="minorHAnsi"/>
                <w:color w:val="000000" w:themeColor="text1"/>
                <w:sz w:val="22"/>
                <w:szCs w:val="22"/>
              </w:rPr>
              <w:t>In Grade 1, students are expected to use physical models to demonstrate simple phenomena and natural processes.</w:t>
            </w:r>
          </w:p>
          <w:p w14:paraId="4353A9BF" w14:textId="04F30A2E" w:rsidR="001D7814" w:rsidRPr="001D7814" w:rsidRDefault="001D7814" w:rsidP="001D7814">
            <w:pPr>
              <w:pStyle w:val="ListParagraph"/>
              <w:numPr>
                <w:ilvl w:val="1"/>
                <w:numId w:val="34"/>
              </w:numPr>
              <w:rPr>
                <w:rFonts w:asciiTheme="minorHAnsi" w:hAnsiTheme="minorHAnsi" w:cstheme="minorHAnsi"/>
                <w:i/>
                <w:iCs/>
                <w:color w:val="000000" w:themeColor="text1"/>
                <w:sz w:val="22"/>
                <w:szCs w:val="22"/>
              </w:rPr>
            </w:pPr>
            <w:r>
              <w:rPr>
                <w:rFonts w:asciiTheme="minorHAnsi" w:hAnsiTheme="minorHAnsi" w:cstheme="minorHAnsi"/>
                <w:color w:val="000000" w:themeColor="text1"/>
                <w:sz w:val="22"/>
                <w:szCs w:val="22"/>
              </w:rPr>
              <w:t xml:space="preserve">1.4b – </w:t>
            </w:r>
            <w:r w:rsidR="00C56799">
              <w:rPr>
                <w:rFonts w:asciiTheme="minorHAnsi" w:hAnsiTheme="minorHAnsi" w:cstheme="minorHAnsi"/>
                <w:color w:val="000000" w:themeColor="text1"/>
                <w:sz w:val="22"/>
                <w:szCs w:val="22"/>
              </w:rPr>
              <w:t>The student will c</w:t>
            </w:r>
            <w:r>
              <w:rPr>
                <w:rFonts w:asciiTheme="minorHAnsi" w:hAnsiTheme="minorHAnsi" w:cstheme="minorHAnsi"/>
                <w:color w:val="000000" w:themeColor="text1"/>
                <w:sz w:val="22"/>
                <w:szCs w:val="22"/>
              </w:rPr>
              <w:t xml:space="preserve">reate and interpret a physical model/drawing of a plant, including roots, stems, leaves, and flowers to identify and explain the functions of each plant part </w:t>
            </w:r>
          </w:p>
          <w:p w14:paraId="03E59770" w14:textId="551A0898" w:rsidR="001D7814" w:rsidRDefault="001D7814" w:rsidP="001D7814">
            <w:pPr>
              <w:pStyle w:val="ListParagraph"/>
              <w:numPr>
                <w:ilvl w:val="1"/>
                <w:numId w:val="34"/>
              </w:numPr>
              <w:rPr>
                <w:rFonts w:asciiTheme="minorHAnsi" w:hAnsiTheme="minorHAnsi" w:cstheme="minorHAnsi"/>
                <w:i/>
                <w:iCs/>
                <w:color w:val="000000" w:themeColor="text1"/>
                <w:sz w:val="22"/>
                <w:szCs w:val="22"/>
              </w:rPr>
            </w:pPr>
            <w:r>
              <w:rPr>
                <w:rFonts w:asciiTheme="minorHAnsi" w:hAnsiTheme="minorHAnsi" w:cstheme="minorHAnsi"/>
                <w:color w:val="000000" w:themeColor="text1"/>
                <w:sz w:val="22"/>
                <w:szCs w:val="22"/>
              </w:rPr>
              <w:t xml:space="preserve">1.5a – </w:t>
            </w:r>
            <w:r w:rsidR="00C56799">
              <w:rPr>
                <w:rFonts w:asciiTheme="minorHAnsi" w:hAnsiTheme="minorHAnsi" w:cstheme="minorHAnsi"/>
                <w:color w:val="000000" w:themeColor="text1"/>
                <w:sz w:val="22"/>
                <w:szCs w:val="22"/>
              </w:rPr>
              <w:t>The student will d</w:t>
            </w:r>
            <w:r>
              <w:rPr>
                <w:rFonts w:asciiTheme="minorHAnsi" w:hAnsiTheme="minorHAnsi" w:cstheme="minorHAnsi"/>
                <w:color w:val="000000" w:themeColor="text1"/>
                <w:sz w:val="22"/>
                <w:szCs w:val="22"/>
              </w:rPr>
              <w:t>esign and construct a model of a habitat for an animal based on physical characteristics.</w:t>
            </w:r>
          </w:p>
          <w:p w14:paraId="0196108C" w14:textId="3B93FB4A" w:rsidR="008819B7" w:rsidRPr="00A62542" w:rsidRDefault="001D7814" w:rsidP="001D7814">
            <w:pPr>
              <w:pStyle w:val="ListParagraph"/>
              <w:numPr>
                <w:ilvl w:val="0"/>
                <w:numId w:val="34"/>
              </w:numPr>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 xml:space="preserve">Computer Science: </w:t>
            </w:r>
            <w:r>
              <w:rPr>
                <w:rFonts w:asciiTheme="minorHAnsi" w:hAnsiTheme="minorHAnsi" w:cstheme="minorHAnsi"/>
                <w:color w:val="000000" w:themeColor="text1"/>
                <w:sz w:val="22"/>
                <w:szCs w:val="22"/>
              </w:rPr>
              <w:t xml:space="preserve">Updates will be made after the 2024 Virginia Computer Science </w:t>
            </w:r>
            <w:r>
              <w:rPr>
                <w:rFonts w:asciiTheme="minorHAnsi" w:hAnsiTheme="minorHAnsi" w:cstheme="minorHAnsi"/>
                <w:i/>
                <w:iCs/>
                <w:color w:val="000000" w:themeColor="text1"/>
                <w:sz w:val="22"/>
                <w:szCs w:val="22"/>
              </w:rPr>
              <w:t>Standards of Learning</w:t>
            </w:r>
            <w:r>
              <w:rPr>
                <w:rFonts w:asciiTheme="minorHAnsi" w:hAnsiTheme="minorHAnsi" w:cstheme="minorHAnsi"/>
                <w:color w:val="000000" w:themeColor="text1"/>
                <w:sz w:val="22"/>
                <w:szCs w:val="22"/>
              </w:rPr>
              <w:t xml:space="preserve"> are approved by the Board of Education.</w:t>
            </w:r>
          </w:p>
        </w:tc>
      </w:tr>
      <w:tr w:rsidR="000076F7" w:rsidRPr="00722C85" w14:paraId="6ED342E9" w14:textId="77777777" w:rsidTr="00365922">
        <w:trPr>
          <w:trHeight w:val="530"/>
        </w:trPr>
        <w:tc>
          <w:tcPr>
            <w:tcW w:w="14310" w:type="dxa"/>
            <w:vAlign w:val="center"/>
          </w:tcPr>
          <w:p w14:paraId="2F2D72C4" w14:textId="77777777" w:rsidR="000076F7" w:rsidRDefault="000076F7" w:rsidP="00370866">
            <w:pPr>
              <w:pStyle w:val="Bullet1"/>
              <w:numPr>
                <w:ilvl w:val="0"/>
                <w:numId w:val="0"/>
              </w:numPr>
              <w:spacing w:before="0"/>
              <w:ind w:left="360" w:hanging="360"/>
              <w:rPr>
                <w:rFonts w:asciiTheme="minorHAnsi" w:hAnsiTheme="minorHAnsi" w:cstheme="minorHAnsi"/>
                <w:sz w:val="22"/>
                <w:szCs w:val="22"/>
                <w:u w:val="single"/>
              </w:rPr>
            </w:pPr>
            <w:r w:rsidRPr="00545638">
              <w:rPr>
                <w:rFonts w:asciiTheme="minorHAnsi" w:hAnsiTheme="minorHAnsi" w:cstheme="minorHAnsi"/>
                <w:sz w:val="22"/>
                <w:szCs w:val="22"/>
                <w:u w:val="single"/>
              </w:rPr>
              <w:lastRenderedPageBreak/>
              <w:t>Textbooks and HQIM for Consideration</w:t>
            </w:r>
          </w:p>
          <w:p w14:paraId="1A5AEBCC" w14:textId="77777777" w:rsidR="00C42AD7" w:rsidRDefault="00C42AD7" w:rsidP="00C42AD7">
            <w:pPr>
              <w:pStyle w:val="Bullet1"/>
              <w:numPr>
                <w:ilvl w:val="0"/>
                <w:numId w:val="31"/>
              </w:numPr>
              <w:spacing w:before="0"/>
              <w:rPr>
                <w:rStyle w:val="ui-provider"/>
              </w:rPr>
            </w:pPr>
            <w:r>
              <w:rPr>
                <w:rFonts w:asciiTheme="minorHAnsi" w:hAnsiTheme="minorHAnsi" w:cstheme="minorHAnsi"/>
                <w:sz w:val="22"/>
                <w:szCs w:val="22"/>
              </w:rPr>
              <w:t>A list of approved textbooks and instructional materials will be posted on the VDOE website.</w:t>
            </w:r>
          </w:p>
          <w:p w14:paraId="3636C93F" w14:textId="77777777" w:rsidR="000076F7" w:rsidRPr="00722C85" w:rsidRDefault="000076F7" w:rsidP="000076F7">
            <w:pPr>
              <w:pStyle w:val="Bullet1"/>
              <w:numPr>
                <w:ilvl w:val="0"/>
                <w:numId w:val="0"/>
              </w:numPr>
              <w:spacing w:before="0"/>
              <w:ind w:left="360" w:hanging="360"/>
              <w:rPr>
                <w:rFonts w:asciiTheme="minorHAnsi" w:hAnsiTheme="minorHAnsi" w:cstheme="minorHAnsi"/>
                <w:b/>
                <w:bCs/>
                <w:sz w:val="22"/>
                <w:szCs w:val="22"/>
              </w:rPr>
            </w:pPr>
          </w:p>
        </w:tc>
      </w:tr>
    </w:tbl>
    <w:p w14:paraId="1E214CCB" w14:textId="50EE676E" w:rsidR="009A0D8D" w:rsidRDefault="009A0D8D" w:rsidP="009C6B68">
      <w:pPr>
        <w:pStyle w:val="NewLettering"/>
        <w:spacing w:after="160" w:line="259" w:lineRule="auto"/>
      </w:pPr>
    </w:p>
    <w:p w14:paraId="6502C957" w14:textId="77777777" w:rsidR="009A0D8D" w:rsidRDefault="009A0D8D">
      <w:pPr>
        <w:spacing w:after="160" w:line="259" w:lineRule="auto"/>
        <w:rPr>
          <w:rFonts w:eastAsia="Calibri"/>
          <w:szCs w:val="24"/>
        </w:rPr>
      </w:pPr>
      <w:r>
        <w:br w:type="page"/>
      </w:r>
    </w:p>
    <w:p w14:paraId="4C62198B" w14:textId="77777777" w:rsidR="00A62542" w:rsidRDefault="00372727" w:rsidP="00372727">
      <w:pPr>
        <w:pStyle w:val="SOLStandardhang62"/>
        <w:rPr>
          <w:rFonts w:asciiTheme="minorHAnsi" w:hAnsiTheme="minorHAnsi" w:cstheme="minorHAnsi"/>
          <w:sz w:val="22"/>
          <w:szCs w:val="22"/>
        </w:rPr>
      </w:pPr>
      <w:r w:rsidRPr="00372727">
        <w:rPr>
          <w:rFonts w:asciiTheme="minorHAnsi" w:hAnsiTheme="minorHAnsi" w:cstheme="minorHAnsi"/>
          <w:sz w:val="22"/>
          <w:szCs w:val="22"/>
        </w:rPr>
        <w:lastRenderedPageBreak/>
        <w:t xml:space="preserve">1.MG.2  The student will describe, sort, draw, and name plane figures (circles, triangles, squares, and rectangles), and compose larger plane </w:t>
      </w:r>
    </w:p>
    <w:p w14:paraId="0AE1C9CA" w14:textId="4C4E2993" w:rsidR="00372727" w:rsidRPr="00372727" w:rsidRDefault="00A62542" w:rsidP="00372727">
      <w:pPr>
        <w:pStyle w:val="SOLStandardhang62"/>
        <w:rPr>
          <w:rFonts w:asciiTheme="minorHAnsi" w:hAnsiTheme="minorHAnsi" w:cstheme="minorHAnsi"/>
          <w:sz w:val="22"/>
          <w:szCs w:val="22"/>
        </w:rPr>
      </w:pPr>
      <w:r>
        <w:rPr>
          <w:rFonts w:asciiTheme="minorHAnsi" w:hAnsiTheme="minorHAnsi" w:cstheme="minorHAnsi"/>
          <w:sz w:val="22"/>
          <w:szCs w:val="22"/>
        </w:rPr>
        <w:t xml:space="preserve">                </w:t>
      </w:r>
      <w:r w:rsidR="00372727" w:rsidRPr="00372727">
        <w:rPr>
          <w:rFonts w:asciiTheme="minorHAnsi" w:hAnsiTheme="minorHAnsi" w:cstheme="minorHAnsi"/>
          <w:sz w:val="22"/>
          <w:szCs w:val="22"/>
        </w:rPr>
        <w:t>figures by combining simple plane figures.</w:t>
      </w:r>
    </w:p>
    <w:p w14:paraId="13070B6C" w14:textId="77777777" w:rsidR="00372727" w:rsidRPr="00372727" w:rsidRDefault="00372727" w:rsidP="00372727">
      <w:pPr>
        <w:pStyle w:val="SOLTSWBAT"/>
        <w:rPr>
          <w:rFonts w:asciiTheme="minorHAnsi" w:hAnsiTheme="minorHAnsi" w:cstheme="minorHAnsi"/>
          <w:b/>
          <w:bCs/>
          <w:sz w:val="22"/>
          <w:szCs w:val="22"/>
        </w:rPr>
      </w:pPr>
      <w:r w:rsidRPr="00372727">
        <w:rPr>
          <w:rFonts w:asciiTheme="minorHAnsi" w:hAnsiTheme="minorHAnsi" w:cstheme="minorHAnsi"/>
          <w:sz w:val="22"/>
          <w:szCs w:val="22"/>
        </w:rPr>
        <w:t>Students will demonstrate the following Knowledge and Skills:</w:t>
      </w:r>
    </w:p>
    <w:p w14:paraId="104DFB30" w14:textId="77777777" w:rsidR="00372727" w:rsidRPr="00372727" w:rsidRDefault="00372727" w:rsidP="007B7077">
      <w:pPr>
        <w:pStyle w:val="NewLettering"/>
        <w:numPr>
          <w:ilvl w:val="0"/>
          <w:numId w:val="14"/>
        </w:numPr>
        <w:rPr>
          <w:rFonts w:asciiTheme="minorHAnsi" w:hAnsiTheme="minorHAnsi" w:cstheme="minorHAnsi"/>
          <w:sz w:val="22"/>
          <w:szCs w:val="22"/>
        </w:rPr>
      </w:pPr>
      <w:r w:rsidRPr="00372727">
        <w:rPr>
          <w:rFonts w:asciiTheme="minorHAnsi" w:hAnsiTheme="minorHAnsi" w:cstheme="minorHAnsi"/>
          <w:sz w:val="22"/>
          <w:szCs w:val="22"/>
        </w:rPr>
        <w:t xml:space="preserve">Describe triangles, squares, and rectangles using the terms sides, vertices, and angles. Describe a circle using terms such as </w:t>
      </w:r>
      <w:r w:rsidRPr="00372727">
        <w:rPr>
          <w:rFonts w:asciiTheme="minorHAnsi" w:hAnsiTheme="minorHAnsi" w:cstheme="minorHAnsi"/>
          <w:i/>
          <w:iCs/>
          <w:sz w:val="22"/>
          <w:szCs w:val="22"/>
        </w:rPr>
        <w:t>round</w:t>
      </w:r>
      <w:r w:rsidRPr="00372727">
        <w:rPr>
          <w:rFonts w:asciiTheme="minorHAnsi" w:hAnsiTheme="minorHAnsi" w:cstheme="minorHAnsi"/>
          <w:sz w:val="22"/>
          <w:szCs w:val="22"/>
        </w:rPr>
        <w:t xml:space="preserve"> and </w:t>
      </w:r>
      <w:r w:rsidRPr="00372727">
        <w:rPr>
          <w:rFonts w:asciiTheme="minorHAnsi" w:hAnsiTheme="minorHAnsi" w:cstheme="minorHAnsi"/>
          <w:i/>
          <w:iCs/>
          <w:sz w:val="22"/>
          <w:szCs w:val="22"/>
        </w:rPr>
        <w:t>curved</w:t>
      </w:r>
      <w:r w:rsidRPr="00372727">
        <w:rPr>
          <w:rFonts w:asciiTheme="minorHAnsi" w:hAnsiTheme="minorHAnsi" w:cstheme="minorHAnsi"/>
          <w:sz w:val="22"/>
          <w:szCs w:val="22"/>
        </w:rPr>
        <w:t>.</w:t>
      </w:r>
    </w:p>
    <w:p w14:paraId="1AAA28D2" w14:textId="77777777" w:rsidR="00372727" w:rsidRPr="00372727" w:rsidRDefault="00372727" w:rsidP="007B7077">
      <w:pPr>
        <w:pStyle w:val="NewLettering"/>
        <w:numPr>
          <w:ilvl w:val="0"/>
          <w:numId w:val="14"/>
        </w:numPr>
        <w:rPr>
          <w:rFonts w:asciiTheme="minorHAnsi" w:hAnsiTheme="minorHAnsi" w:cstheme="minorHAnsi"/>
          <w:sz w:val="22"/>
          <w:szCs w:val="22"/>
        </w:rPr>
      </w:pPr>
      <w:r w:rsidRPr="00372727">
        <w:rPr>
          <w:rFonts w:asciiTheme="minorHAnsi" w:hAnsiTheme="minorHAnsi" w:cstheme="minorHAnsi"/>
          <w:sz w:val="22"/>
          <w:szCs w:val="22"/>
        </w:rPr>
        <w:t>Sort plane figures based on their characteristics (e.g., number of sides, vertices, angles, curved).</w:t>
      </w:r>
    </w:p>
    <w:p w14:paraId="0CECC59A" w14:textId="77777777" w:rsidR="00372727" w:rsidRPr="00372727" w:rsidRDefault="00372727" w:rsidP="007B7077">
      <w:pPr>
        <w:pStyle w:val="NewLettering"/>
        <w:numPr>
          <w:ilvl w:val="0"/>
          <w:numId w:val="14"/>
        </w:numPr>
        <w:rPr>
          <w:rFonts w:asciiTheme="minorHAnsi" w:hAnsiTheme="minorHAnsi" w:cstheme="minorHAnsi"/>
          <w:sz w:val="22"/>
          <w:szCs w:val="22"/>
        </w:rPr>
      </w:pPr>
      <w:r w:rsidRPr="00372727">
        <w:rPr>
          <w:rFonts w:asciiTheme="minorHAnsi" w:hAnsiTheme="minorHAnsi" w:cstheme="minorHAnsi"/>
          <w:sz w:val="22"/>
          <w:szCs w:val="22"/>
        </w:rPr>
        <w:t>Draw and name the plane figure (circle, square, rectangle, triangle) when given information about the number of sides, vertices, and angles.</w:t>
      </w:r>
    </w:p>
    <w:p w14:paraId="72655918" w14:textId="77777777" w:rsidR="00372727" w:rsidRPr="00372727" w:rsidRDefault="00372727" w:rsidP="007B7077">
      <w:pPr>
        <w:pStyle w:val="NewLettering"/>
        <w:numPr>
          <w:ilvl w:val="0"/>
          <w:numId w:val="14"/>
        </w:numPr>
        <w:rPr>
          <w:rFonts w:asciiTheme="minorHAnsi" w:hAnsiTheme="minorHAnsi" w:cstheme="minorHAnsi"/>
          <w:sz w:val="22"/>
          <w:szCs w:val="22"/>
        </w:rPr>
      </w:pPr>
      <w:r w:rsidRPr="00372727">
        <w:rPr>
          <w:rFonts w:asciiTheme="minorHAnsi" w:hAnsiTheme="minorHAnsi" w:cstheme="minorHAnsi"/>
          <w:sz w:val="22"/>
          <w:szCs w:val="22"/>
        </w:rPr>
        <w:t>Identify, name, and describe representations of circles, squares, rectangles, and triangles, regardless of orientation, in different environments and explain reasoning.</w:t>
      </w:r>
    </w:p>
    <w:p w14:paraId="3517D7BE" w14:textId="77777777" w:rsidR="00372727" w:rsidRPr="00372727" w:rsidRDefault="00372727" w:rsidP="007B7077">
      <w:pPr>
        <w:pStyle w:val="NewLettering"/>
        <w:numPr>
          <w:ilvl w:val="0"/>
          <w:numId w:val="14"/>
        </w:numPr>
        <w:rPr>
          <w:rFonts w:asciiTheme="minorHAnsi" w:hAnsiTheme="minorHAnsi" w:cstheme="minorHAnsi"/>
          <w:sz w:val="22"/>
          <w:szCs w:val="22"/>
        </w:rPr>
      </w:pPr>
      <w:r w:rsidRPr="00372727">
        <w:rPr>
          <w:rFonts w:asciiTheme="minorHAnsi" w:hAnsiTheme="minorHAnsi" w:cstheme="minorHAnsi"/>
          <w:sz w:val="22"/>
          <w:szCs w:val="22"/>
        </w:rPr>
        <w:t>Recognize and name the angles found in rectangles and squares as right angles.</w:t>
      </w:r>
    </w:p>
    <w:p w14:paraId="6EBC6EC2" w14:textId="77777777" w:rsidR="00372727" w:rsidRPr="00372727" w:rsidRDefault="00372727" w:rsidP="007B7077">
      <w:pPr>
        <w:pStyle w:val="NewLettering"/>
        <w:numPr>
          <w:ilvl w:val="0"/>
          <w:numId w:val="14"/>
        </w:numPr>
        <w:spacing w:after="120"/>
        <w:rPr>
          <w:rFonts w:asciiTheme="minorHAnsi" w:hAnsiTheme="minorHAnsi" w:cstheme="minorHAnsi"/>
          <w:sz w:val="22"/>
          <w:szCs w:val="22"/>
        </w:rPr>
      </w:pPr>
      <w:r w:rsidRPr="00372727">
        <w:rPr>
          <w:rFonts w:asciiTheme="minorHAnsi" w:hAnsiTheme="minorHAnsi" w:cstheme="minorHAnsi"/>
          <w:sz w:val="22"/>
          <w:szCs w:val="22"/>
        </w:rPr>
        <w:t xml:space="preserve">Compose larger plane figures by combining two or three simple plane figures (triangles, squares, and/or rectangles). </w:t>
      </w:r>
    </w:p>
    <w:p w14:paraId="5057BCAF" w14:textId="77777777" w:rsidR="009A0D8D" w:rsidRDefault="009A0D8D" w:rsidP="00856469">
      <w:pPr>
        <w:pStyle w:val="NewLettering"/>
        <w:spacing w:after="0" w:line="259" w:lineRule="auto"/>
      </w:pPr>
    </w:p>
    <w:tbl>
      <w:tblPr>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B755EE" w:rsidRPr="00722C85" w14:paraId="12AFA32C" w14:textId="77777777" w:rsidTr="00B950B7">
        <w:trPr>
          <w:trHeight w:val="415"/>
        </w:trPr>
        <w:tc>
          <w:tcPr>
            <w:tcW w:w="14310" w:type="dxa"/>
            <w:shd w:val="clear" w:color="auto" w:fill="BFBFBF" w:themeFill="background1" w:themeFillShade="BF"/>
            <w:vAlign w:val="center"/>
          </w:tcPr>
          <w:p w14:paraId="6C1C3F27" w14:textId="77777777" w:rsidR="00B755EE" w:rsidRPr="00722C85" w:rsidRDefault="00B755EE" w:rsidP="00370866">
            <w:pPr>
              <w:pStyle w:val="Heading3"/>
              <w:rPr>
                <w:rFonts w:asciiTheme="minorHAnsi" w:hAnsiTheme="minorHAnsi" w:cstheme="minorHAnsi"/>
                <w:sz w:val="22"/>
                <w:szCs w:val="22"/>
              </w:rPr>
            </w:pPr>
            <w:r w:rsidRPr="00722C85">
              <w:rPr>
                <w:rFonts w:asciiTheme="minorHAnsi" w:hAnsiTheme="minorHAnsi" w:cstheme="minorHAnsi"/>
                <w:sz w:val="22"/>
                <w:szCs w:val="22"/>
              </w:rPr>
              <w:t>Understanding the Standard</w:t>
            </w:r>
          </w:p>
        </w:tc>
      </w:tr>
      <w:tr w:rsidR="00B755EE" w:rsidRPr="00722C85" w14:paraId="3CA583D0" w14:textId="77777777" w:rsidTr="00370866">
        <w:trPr>
          <w:trHeight w:val="299"/>
        </w:trPr>
        <w:tc>
          <w:tcPr>
            <w:tcW w:w="14310" w:type="dxa"/>
          </w:tcPr>
          <w:p w14:paraId="7234D3DB" w14:textId="77777777" w:rsidR="001A662B" w:rsidRPr="001A662B" w:rsidRDefault="001A662B" w:rsidP="001A662B">
            <w:pPr>
              <w:pStyle w:val="ListParagraph"/>
              <w:numPr>
                <w:ilvl w:val="0"/>
                <w:numId w:val="3"/>
              </w:numPr>
              <w:ind w:left="720"/>
              <w:rPr>
                <w:rStyle w:val="cf01"/>
                <w:rFonts w:asciiTheme="minorHAnsi" w:hAnsiTheme="minorHAnsi" w:cstheme="minorHAnsi"/>
                <w:sz w:val="22"/>
                <w:szCs w:val="22"/>
              </w:rPr>
            </w:pPr>
            <w:r w:rsidRPr="001A662B">
              <w:rPr>
                <w:rStyle w:val="cf01"/>
                <w:rFonts w:asciiTheme="minorHAnsi" w:hAnsiTheme="minorHAnsi" w:cstheme="minorHAnsi"/>
                <w:sz w:val="22"/>
                <w:szCs w:val="22"/>
              </w:rPr>
              <w:t>An important part of the geometry strand in kindergarten through Grade 2 is the naming and describing of figures. Children move from their own vocabulary and begin to incorporate conventional terminology as the teacher uses geometric terms.</w:t>
            </w:r>
          </w:p>
          <w:p w14:paraId="6FB07AEE" w14:textId="77777777" w:rsidR="001A662B" w:rsidRPr="001A662B" w:rsidRDefault="001A662B" w:rsidP="001A662B">
            <w:pPr>
              <w:pStyle w:val="CFUSSubFormatting"/>
              <w:numPr>
                <w:ilvl w:val="1"/>
                <w:numId w:val="3"/>
              </w:numPr>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A plane figure is any closed, two-dimensional shape.</w:t>
            </w:r>
          </w:p>
          <w:p w14:paraId="6068FEC2" w14:textId="77777777" w:rsidR="001A662B" w:rsidRPr="001A662B" w:rsidRDefault="001A662B" w:rsidP="001A662B">
            <w:pPr>
              <w:pStyle w:val="CFUSSubFormatting"/>
              <w:numPr>
                <w:ilvl w:val="1"/>
                <w:numId w:val="3"/>
              </w:numPr>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 xml:space="preserve">A vertex is the point at which two or more lines, line segments, or rays meet to form an angle. The term </w:t>
            </w:r>
            <w:r w:rsidRPr="001A662B">
              <w:rPr>
                <w:rFonts w:asciiTheme="minorHAnsi" w:eastAsia="Times New Roman" w:hAnsiTheme="minorHAnsi" w:cstheme="minorHAnsi"/>
                <w:i/>
                <w:iCs/>
                <w:color w:val="000000" w:themeColor="text1"/>
                <w:sz w:val="22"/>
                <w:szCs w:val="22"/>
              </w:rPr>
              <w:t>vertices</w:t>
            </w:r>
            <w:r w:rsidRPr="001A662B">
              <w:rPr>
                <w:rFonts w:asciiTheme="minorHAnsi" w:eastAsia="Times New Roman" w:hAnsiTheme="minorHAnsi" w:cstheme="minorHAnsi"/>
                <w:color w:val="000000" w:themeColor="text1"/>
                <w:sz w:val="22"/>
                <w:szCs w:val="22"/>
              </w:rPr>
              <w:t xml:space="preserve"> is the plural form of vertex. </w:t>
            </w:r>
          </w:p>
          <w:p w14:paraId="370253E2" w14:textId="77777777" w:rsidR="001A662B" w:rsidRPr="001A662B" w:rsidRDefault="001A662B" w:rsidP="001A662B">
            <w:pPr>
              <w:pStyle w:val="CFUSSubFormatting"/>
              <w:numPr>
                <w:ilvl w:val="1"/>
                <w:numId w:val="3"/>
              </w:numPr>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A line is a collection of points extending indefinitely in both directions. It has no endpoints.</w:t>
            </w:r>
          </w:p>
          <w:p w14:paraId="6F58E528" w14:textId="77777777" w:rsidR="001A662B" w:rsidRPr="001A662B" w:rsidRDefault="001A662B" w:rsidP="001A662B">
            <w:pPr>
              <w:pStyle w:val="CFUSSubFormatting"/>
              <w:numPr>
                <w:ilvl w:val="1"/>
                <w:numId w:val="3"/>
              </w:numPr>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 xml:space="preserve">A line segment is part of a line. It has two endpoints and includes all the points between and including those endpoints. </w:t>
            </w:r>
          </w:p>
          <w:p w14:paraId="405C2A7D" w14:textId="77777777" w:rsidR="001A662B" w:rsidRPr="001A662B" w:rsidRDefault="001A662B" w:rsidP="001A662B">
            <w:pPr>
              <w:pStyle w:val="CFUSSubFormatting"/>
              <w:numPr>
                <w:ilvl w:val="1"/>
                <w:numId w:val="3"/>
              </w:numPr>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A ray is part of a line. It has one endpoint and extends indefinitely in one direction.</w:t>
            </w:r>
          </w:p>
          <w:p w14:paraId="2AD6DA19" w14:textId="77777777" w:rsidR="001A662B" w:rsidRPr="001A662B" w:rsidRDefault="001A662B" w:rsidP="001A662B">
            <w:pPr>
              <w:pStyle w:val="CFUSSubFormatting"/>
              <w:numPr>
                <w:ilvl w:val="1"/>
                <w:numId w:val="3"/>
              </w:numPr>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An angle is formed by two rays that share a common endpoint called the vertex. Angles are found wherever lines or line segments intersect.</w:t>
            </w:r>
          </w:p>
          <w:p w14:paraId="0F79BF03" w14:textId="77777777" w:rsidR="001A662B" w:rsidRPr="001A662B" w:rsidRDefault="001A662B" w:rsidP="001A662B">
            <w:pPr>
              <w:pStyle w:val="CFUSSubFormatting"/>
              <w:numPr>
                <w:ilvl w:val="1"/>
                <w:numId w:val="3"/>
              </w:numPr>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 xml:space="preserve">A polygon is a closed plane figure composed of at least </w:t>
            </w:r>
            <w:proofErr w:type="gramStart"/>
            <w:r w:rsidRPr="001A662B">
              <w:rPr>
                <w:rFonts w:asciiTheme="minorHAnsi" w:eastAsia="Times New Roman" w:hAnsiTheme="minorHAnsi" w:cstheme="minorHAnsi"/>
                <w:color w:val="000000" w:themeColor="text1"/>
                <w:sz w:val="22"/>
                <w:szCs w:val="22"/>
              </w:rPr>
              <w:t>three line</w:t>
            </w:r>
            <w:proofErr w:type="gramEnd"/>
            <w:r w:rsidRPr="001A662B">
              <w:rPr>
                <w:rFonts w:asciiTheme="minorHAnsi" w:eastAsia="Times New Roman" w:hAnsiTheme="minorHAnsi" w:cstheme="minorHAnsi"/>
                <w:color w:val="000000" w:themeColor="text1"/>
                <w:sz w:val="22"/>
                <w:szCs w:val="22"/>
              </w:rPr>
              <w:t xml:space="preserve"> segments that do not cross. Students at this level do not need to use the term </w:t>
            </w:r>
            <w:r w:rsidRPr="001A662B">
              <w:rPr>
                <w:rFonts w:asciiTheme="minorHAnsi" w:eastAsia="Times New Roman" w:hAnsiTheme="minorHAnsi" w:cstheme="minorHAnsi"/>
                <w:i/>
                <w:iCs/>
                <w:color w:val="000000" w:themeColor="text1"/>
                <w:sz w:val="22"/>
                <w:szCs w:val="22"/>
              </w:rPr>
              <w:t>polygon</w:t>
            </w:r>
            <w:r w:rsidRPr="001A662B">
              <w:rPr>
                <w:rFonts w:asciiTheme="minorHAnsi" w:eastAsia="Times New Roman" w:hAnsiTheme="minorHAnsi" w:cstheme="minorHAnsi"/>
                <w:color w:val="000000" w:themeColor="text1"/>
                <w:sz w:val="22"/>
                <w:szCs w:val="22"/>
              </w:rPr>
              <w:t>.</w:t>
            </w:r>
          </w:p>
          <w:p w14:paraId="4CA185F8" w14:textId="77777777" w:rsidR="001A662B" w:rsidRPr="001A662B" w:rsidRDefault="001A662B" w:rsidP="001A662B">
            <w:pPr>
              <w:pStyle w:val="CFUSSubFormatting"/>
              <w:numPr>
                <w:ilvl w:val="1"/>
                <w:numId w:val="3"/>
              </w:numPr>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A triangle is a polygon with three sides and three vertices.</w:t>
            </w:r>
          </w:p>
          <w:p w14:paraId="6B9D578E" w14:textId="77777777" w:rsidR="001A662B" w:rsidRPr="001A662B" w:rsidRDefault="001A662B" w:rsidP="001A662B">
            <w:pPr>
              <w:pStyle w:val="CFUSSubFormatting"/>
              <w:numPr>
                <w:ilvl w:val="1"/>
                <w:numId w:val="3"/>
              </w:numPr>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 xml:space="preserve">A quadrilateral is a polygon with four sides. Students at this level do not need to use the term </w:t>
            </w:r>
            <w:r w:rsidRPr="001A662B">
              <w:rPr>
                <w:rFonts w:asciiTheme="minorHAnsi" w:eastAsia="Times New Roman" w:hAnsiTheme="minorHAnsi" w:cstheme="minorHAnsi"/>
                <w:i/>
                <w:iCs/>
                <w:color w:val="000000" w:themeColor="text1"/>
                <w:sz w:val="22"/>
                <w:szCs w:val="22"/>
              </w:rPr>
              <w:t>quadrilateral</w:t>
            </w:r>
            <w:r w:rsidRPr="001A662B">
              <w:rPr>
                <w:rFonts w:asciiTheme="minorHAnsi" w:eastAsia="Times New Roman" w:hAnsiTheme="minorHAnsi" w:cstheme="minorHAnsi"/>
                <w:color w:val="000000" w:themeColor="text1"/>
                <w:sz w:val="22"/>
                <w:szCs w:val="22"/>
              </w:rPr>
              <w:t>.</w:t>
            </w:r>
          </w:p>
          <w:p w14:paraId="0E34C1F9" w14:textId="77777777" w:rsidR="001A662B" w:rsidRPr="001A662B" w:rsidRDefault="001A662B" w:rsidP="001A662B">
            <w:pPr>
              <w:pStyle w:val="CFUSSubFormatting"/>
              <w:numPr>
                <w:ilvl w:val="1"/>
                <w:numId w:val="3"/>
              </w:numPr>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 xml:space="preserve">A rectangle is a quadrilateral with four right angles. A </w:t>
            </w:r>
            <w:proofErr w:type="gramStart"/>
            <w:r w:rsidRPr="001A662B">
              <w:rPr>
                <w:rFonts w:asciiTheme="minorHAnsi" w:eastAsia="Times New Roman" w:hAnsiTheme="minorHAnsi" w:cstheme="minorHAnsi"/>
                <w:color w:val="000000" w:themeColor="text1"/>
                <w:sz w:val="22"/>
                <w:szCs w:val="22"/>
              </w:rPr>
              <w:t>right angle</w:t>
            </w:r>
            <w:proofErr w:type="gramEnd"/>
            <w:r w:rsidRPr="001A662B">
              <w:rPr>
                <w:rFonts w:asciiTheme="minorHAnsi" w:eastAsia="Times New Roman" w:hAnsiTheme="minorHAnsi" w:cstheme="minorHAnsi"/>
                <w:color w:val="000000" w:themeColor="text1"/>
                <w:sz w:val="22"/>
                <w:szCs w:val="22"/>
              </w:rPr>
              <w:t xml:space="preserve"> measures exactly 90 degrees.</w:t>
            </w:r>
          </w:p>
          <w:p w14:paraId="190229C7" w14:textId="77777777" w:rsidR="001A662B" w:rsidRPr="001A662B" w:rsidRDefault="001A662B" w:rsidP="001A662B">
            <w:pPr>
              <w:pStyle w:val="CFUSSubFormatting"/>
              <w:numPr>
                <w:ilvl w:val="1"/>
                <w:numId w:val="3"/>
              </w:numPr>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 xml:space="preserve">A square is a special rectangle with four sides of equal (congruent) length and four right angles. Students at this level do not need to use the term </w:t>
            </w:r>
            <w:r w:rsidRPr="001A662B">
              <w:rPr>
                <w:rFonts w:asciiTheme="minorHAnsi" w:eastAsia="Times New Roman" w:hAnsiTheme="minorHAnsi" w:cstheme="minorHAnsi"/>
                <w:i/>
                <w:iCs/>
                <w:color w:val="000000" w:themeColor="text1"/>
                <w:sz w:val="22"/>
                <w:szCs w:val="22"/>
              </w:rPr>
              <w:t>congruent</w:t>
            </w:r>
            <w:r w:rsidRPr="001A662B">
              <w:rPr>
                <w:rFonts w:asciiTheme="minorHAnsi" w:eastAsia="Times New Roman" w:hAnsiTheme="minorHAnsi" w:cstheme="minorHAnsi"/>
                <w:color w:val="000000" w:themeColor="text1"/>
                <w:sz w:val="22"/>
                <w:szCs w:val="22"/>
              </w:rPr>
              <w:t>.</w:t>
            </w:r>
          </w:p>
          <w:p w14:paraId="0309733D" w14:textId="77777777" w:rsidR="001A662B" w:rsidRPr="001A662B" w:rsidRDefault="001A662B" w:rsidP="001A662B">
            <w:pPr>
              <w:pStyle w:val="CFUSSubFormatting"/>
              <w:numPr>
                <w:ilvl w:val="1"/>
                <w:numId w:val="3"/>
              </w:numPr>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A circle is the set of points in a plane that are the same distance from a point called the center. A circle is not a polygon, because it does not have straight sides.</w:t>
            </w:r>
          </w:p>
          <w:p w14:paraId="1C96AAA0"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lastRenderedPageBreak/>
              <w:t xml:space="preserve">Triangles, rectangles, and squares should be presented in a variety of spatial orientations so that students do not develop the common misconception that triangles, rectangles, and squares must have one side parallel to the bottom of the page on which they are printed. </w:t>
            </w:r>
          </w:p>
          <w:p w14:paraId="5B1C9032" w14:textId="77777777" w:rsidR="001A662B" w:rsidRPr="001A662B" w:rsidRDefault="001A662B" w:rsidP="001A662B">
            <w:pPr>
              <w:pStyle w:val="CFUSFormatting"/>
              <w:numPr>
                <w:ilvl w:val="0"/>
                <w:numId w:val="3"/>
              </w:numPr>
              <w:ind w:left="720"/>
              <w:rPr>
                <w:rFonts w:asciiTheme="minorHAnsi" w:eastAsia="Times New Roman" w:hAnsiTheme="minorHAnsi" w:cstheme="minorHAnsi"/>
                <w:strike/>
                <w:color w:val="000000" w:themeColor="text1"/>
                <w:sz w:val="22"/>
                <w:szCs w:val="22"/>
              </w:rPr>
            </w:pPr>
            <w:r w:rsidRPr="001A662B">
              <w:rPr>
                <w:rFonts w:asciiTheme="minorHAnsi" w:eastAsia="Times New Roman" w:hAnsiTheme="minorHAnsi" w:cstheme="minorHAnsi"/>
                <w:color w:val="000000" w:themeColor="text1"/>
                <w:sz w:val="22"/>
                <w:szCs w:val="22"/>
              </w:rPr>
              <w:t xml:space="preserve">Representations of circles, squares, rectangles, and triangles can be found in the students’ environments at school and at home. </w:t>
            </w:r>
          </w:p>
          <w:p w14:paraId="71D4B75C"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A common misconception that students develop is referring to a rotated square as a diamond. Ongoing clarification should be provided (i.e., a square is a square regardless of its location in space; there is no plane figure called a diamond).</w:t>
            </w:r>
          </w:p>
          <w:p w14:paraId="088B4587" w14:textId="77777777" w:rsidR="001A662B" w:rsidRPr="001A662B" w:rsidRDefault="001A662B" w:rsidP="001A662B">
            <w:pPr>
              <w:pStyle w:val="CFUSFormatting"/>
              <w:numPr>
                <w:ilvl w:val="0"/>
                <w:numId w:val="3"/>
              </w:numPr>
              <w:ind w:left="720"/>
              <w:rPr>
                <w:rFonts w:asciiTheme="minorHAnsi"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Early experiences with comparing, sorting, composing, and subdividing figures or manipulatives (e.g., pattern blocks, attribute blocks) assist students in analyzing the characteristics of plane geometric figures.</w:t>
            </w:r>
          </w:p>
          <w:p w14:paraId="61F6FE51" w14:textId="305FCE39" w:rsidR="001A662B" w:rsidRPr="001A662B" w:rsidRDefault="001A662B" w:rsidP="001A662B">
            <w:pPr>
              <w:pStyle w:val="ListParagraph"/>
              <w:numPr>
                <w:ilvl w:val="0"/>
                <w:numId w:val="3"/>
              </w:numPr>
              <w:pBdr>
                <w:top w:val="nil"/>
                <w:left w:val="nil"/>
                <w:bottom w:val="nil"/>
                <w:right w:val="nil"/>
                <w:between w:val="nil"/>
              </w:pBdr>
              <w:spacing w:after="60"/>
              <w:ind w:left="720"/>
              <w:contextualSpacing w:val="0"/>
              <w:rPr>
                <w:rFonts w:asciiTheme="minorHAnsi"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 xml:space="preserve">Polygons can be constructed using other polygons (e.g., six equilateral triangles can be used to construct a hexagon; two right triangles can be joined to create a square; a triangle can be joined with a rectangle to create a pentagon). </w:t>
            </w:r>
          </w:p>
          <w:p w14:paraId="5B87650E" w14:textId="7EAC7A6C" w:rsidR="001A662B" w:rsidRDefault="001A662B" w:rsidP="001A662B">
            <w:pPr>
              <w:pStyle w:val="ListParagraph"/>
              <w:spacing w:after="60"/>
              <w:ind w:left="2235"/>
            </w:pPr>
            <w:r>
              <w:rPr>
                <w:noProof/>
              </w:rPr>
              <mc:AlternateContent>
                <mc:Choice Requires="wps">
                  <w:drawing>
                    <wp:anchor distT="0" distB="0" distL="114300" distR="114300" simplePos="0" relativeHeight="251660288" behindDoc="0" locked="0" layoutInCell="1" allowOverlap="1" wp14:anchorId="743CBF0C" wp14:editId="2FDF4BA3">
                      <wp:simplePos x="0" y="0"/>
                      <wp:positionH relativeFrom="column">
                        <wp:posOffset>4471672</wp:posOffset>
                      </wp:positionH>
                      <wp:positionV relativeFrom="paragraph">
                        <wp:posOffset>85090</wp:posOffset>
                      </wp:positionV>
                      <wp:extent cx="454426" cy="323140"/>
                      <wp:effectExtent l="0" t="0" r="79375" b="134620"/>
                      <wp:wrapNone/>
                      <wp:docPr id="1337520603" name="Isosceles Tri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9450943">
                                <a:off x="0" y="0"/>
                                <a:ext cx="454426" cy="323140"/>
                              </a:xfrm>
                              <a:prstGeom prst="triangle">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CC66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alt="&quot;&quot;" style="position:absolute;margin-left:352.1pt;margin-top:6.7pt;width:35.8pt;height:25.45pt;rotation:-234734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yfQIAAFgFAAAOAAAAZHJzL2Uyb0RvYy54bWysVE1v2zAMvQ/YfxB0X22nTrcGdYqgRYcB&#10;RVu0HXpWZSkWIIuapMTJfv0o+SPZWuww7CKQIvn4SJG6uNy1mmyF8wpMRYuTnBJhONTKrCv6/fnm&#10;0xdKfGCmZhqMqOheeHq5/PjhorMLMYMGdC0cQRDjF52taBOCXWSZ541omT8BKwwaJbiWBVTdOqsd&#10;6xC91dksz8+yDlxtHXDhPd5e90a6TPhSCh7upfQiEF1R5BbS6dL5Gs9secEWa8dso/hAg/0Di5Yp&#10;g0knqGsWGNk49QaqVdyBBxlOOLQZSKm4SDVgNUX+RzVPDbMi1YLN8XZqk/9/sPxu+2QfHLahs37h&#10;UYxV7KRriQPsVnFezvPz8jQVh3TJLvVuP/VO7ALheFnOy3J2RglH0+nstChTb7MeK2Ja58NXAS2J&#10;QkWDU8ysdSyPLdj21gfkgO6jW7z2oFV9o7ROShwJcaUd2TJ8zLAr4uNhxJFXdigiSWGvRYzV5lFI&#10;omrkOUsJ03wdwBjnwoSiNzWsFn2OYp7nYxlTRMqZACOyRHYT9gDwO9ERuyc7+MdQkcZzCs7/RqwP&#10;niJSZjBhCm6VAfcegMaqhsy9P9I/ak0UX6HeP7j+uXFFvOU3Cp/olvnwwBxuA17ihod7PKSGrqIw&#10;SJQ04H6+dx/9cUjRSkmH21VR/2PDnKBEfzM4vudFiQNCQlLK+ecZKu7Y8npsMZv2CvDNi8QuidE/&#10;6FGUDtoX/AhWMSuamOGYu6I8uFG5Cv3W41fCxWqV3HAFLQu35snyCB67GsfveffCnB3nFAf8DsZN&#10;fDOqvW+MNLDaBJAqzfGhr0O/cX3T4AxfTfwfjvXkdfgQl78AAAD//wMAUEsDBBQABgAIAAAAIQD+&#10;p7Xq3wAAAAkBAAAPAAAAZHJzL2Rvd25yZXYueG1sTI/LTsMwEEX3SPyDNUjsqEMaGhriVBUUiSUJ&#10;D4mdGw9JRDyObLcNf8+wguXoHt05t9zMdhRH9GFwpOB6kYBAap0ZqFPw+vJ4dQsiRE1Gj45QwTcG&#10;2FTnZ6UujDtRjccmdoJLKBRaQR/jVEgZ2h6tDgs3IXH26bzVkU/fSeP1icvtKNMkWUmrB+IPvZ7w&#10;vsf2qzlYBeuw7t4efP1UP+/etx87mTapt0pdXszbOxAR5/gHw68+q0PFTnt3IBPEqCBPspRRDpYZ&#10;CAby/Ia37BWssiXIqpT/F1Q/AAAA//8DAFBLAQItABQABgAIAAAAIQC2gziS/gAAAOEBAAATAAAA&#10;AAAAAAAAAAAAAAAAAABbQ29udGVudF9UeXBlc10ueG1sUEsBAi0AFAAGAAgAAAAhADj9If/WAAAA&#10;lAEAAAsAAAAAAAAAAAAAAAAALwEAAF9yZWxzLy5yZWxzUEsBAi0AFAAGAAgAAAAhAH9tQXJ9AgAA&#10;WAUAAA4AAAAAAAAAAAAAAAAALgIAAGRycy9lMm9Eb2MueG1sUEsBAi0AFAAGAAgAAAAhAP6nterf&#10;AAAACQEAAA8AAAAAAAAAAAAAAAAA1wQAAGRycy9kb3ducmV2LnhtbFBLBQYAAAAABAAEAPMAAADj&#10;BQAAAAA=&#10;" fillcolor="black [3213]" strokecolor="#09101d [484]" strokeweight="1pt"/>
                  </w:pict>
                </mc:Fallback>
              </mc:AlternateContent>
            </w:r>
            <w:r>
              <w:rPr>
                <w:noProof/>
              </w:rPr>
              <mc:AlternateContent>
                <mc:Choice Requires="wps">
                  <w:drawing>
                    <wp:anchor distT="0" distB="0" distL="114300" distR="114300" simplePos="0" relativeHeight="251659264" behindDoc="0" locked="0" layoutInCell="1" allowOverlap="1" wp14:anchorId="3CDBF760" wp14:editId="32414398">
                      <wp:simplePos x="0" y="0"/>
                      <wp:positionH relativeFrom="column">
                        <wp:posOffset>3655695</wp:posOffset>
                      </wp:positionH>
                      <wp:positionV relativeFrom="paragraph">
                        <wp:posOffset>105017</wp:posOffset>
                      </wp:positionV>
                      <wp:extent cx="971550" cy="409575"/>
                      <wp:effectExtent l="0" t="0" r="19050" b="28575"/>
                      <wp:wrapNone/>
                      <wp:docPr id="23260160"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71550" cy="409575"/>
                              </a:xfrm>
                              <a:prstGeom prst="rect">
                                <a:avLst/>
                              </a:prstGeom>
                              <a:solidFill>
                                <a:schemeClr val="bg1">
                                  <a:lumMod val="8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A64C65" id="Rectangle 1" o:spid="_x0000_s1026" alt="&quot;&quot;" style="position:absolute;margin-left:287.85pt;margin-top:8.25pt;width:76.5pt;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qKfAIAAGkFAAAOAAAAZHJzL2Uyb0RvYy54bWysVMFu2zAMvQ/YPwi6L7aDZG2DOkXQIsOA&#10;rg3WDj0rshQLkEVNUuJkXz9Kdpys63YYdrFJkXwUn0he3+wbTXbCeQWmpMUop0QYDpUym5J+e15+&#10;uKTEB2YqpsGIkh6Epzfz9++uWzsTY6hBV8IRBDF+1tqS1iHYWZZ5XouG+RFYYdAowTUsoOo2WeVY&#10;i+iNzsZ5/jFrwVXWARfe4+ldZ6TzhC+l4OFRSi8C0SXFu4X0dem7jt9sfs1mG8dsrXh/DfYPt2iY&#10;Mph0gLpjgZGtU79BNYo78CDDiEOTgZSKi1QDVlPkr6p5qpkVqRYkx9uBJv//YPnD7smuHNLQWj/z&#10;KMYq9tI18Y/3I/tE1mEgS+wD4Xh4dVFMp0gpR9Mkv5peTCOZ2SnYOh8+CWhIFErq8C0SRWx370Pn&#10;enSJuTxoVS2V1kmJ7y9utSM7hi+33hQpVG+bL1B1Z5fTPE/vhylTu0T3dIEzpOxUVZLCQYuIr81X&#10;IYmqsI5xQh4QOnDGuTChS+prVonuuPhjzgQYkSVWMGD3AL8Wc8TuKOj9Y6hI/ToE53+7WBc8RKTM&#10;YMIQ3CgD7i0AjVX1mTt/pOyMmiiuoTqsHHHQTYu3fKnwCe+ZDyvmcDzw1XHkwyN+pIa2pNBLlNTg&#10;frx1Hv2xa9FKSYvjVlL/fcucoER/NtjPV8VkEuczKZPpxRgVd25Zn1vMtrkF7IsCl4vlSYz+QR9F&#10;6aB5wc2wiFnRxAzH3CXlwR2V29CtAdwtXCwWyQ1n0rJwb54sj+CR1diiz/sX5mzfxwEH4AGOo8lm&#10;r9q5842RBhbbAFKlXj/x2vON85yatd89cWGc68nrtCHnPwEAAP//AwBQSwMEFAAGAAgAAAAhACtC&#10;OF/bAAAACQEAAA8AAABkcnMvZG93bnJldi54bWxMj01PwzAMhu9I/IfISNxYskn9WGk6ISRuXBgM&#10;rlnjNYXGqZp0K/8ec4Kj/T56/bjeLX4QZ5xiH0jDeqVAILXB9tRpeHt9uitBxGTImiEQavjGCLvm&#10;+qo2lQ0XesHzPnWCSyhWRoNLaaykjK1Db+IqjEicncLkTeJx6qSdzIXL/SA3SuXSm574gjMjPjps&#10;v/az1/B+wO0HbTuiZ3lQZe7i6XOOWt/eLA/3IBIu6Q+GX31Wh4adjmEmG8WgISuyglEO8gwEA8Wm&#10;5MVRQ7lWIJta/v+g+QEAAP//AwBQSwECLQAUAAYACAAAACEAtoM4kv4AAADhAQAAEwAAAAAAAAAA&#10;AAAAAAAAAAAAW0NvbnRlbnRfVHlwZXNdLnhtbFBLAQItABQABgAIAAAAIQA4/SH/1gAAAJQBAAAL&#10;AAAAAAAAAAAAAAAAAC8BAABfcmVscy8ucmVsc1BLAQItABQABgAIAAAAIQAHouqKfAIAAGkFAAAO&#10;AAAAAAAAAAAAAAAAAC4CAABkcnMvZTJvRG9jLnhtbFBLAQItABQABgAIAAAAIQArQjhf2wAAAAkB&#10;AAAPAAAAAAAAAAAAAAAAANYEAABkcnMvZG93bnJldi54bWxQSwUGAAAAAAQABADzAAAA3gUAAAAA&#10;" fillcolor="#d8d8d8 [2732]" strokecolor="#09101d [484]" strokeweight="1pt"/>
                  </w:pict>
                </mc:Fallback>
              </mc:AlternateContent>
            </w:r>
            <w:r>
              <w:rPr>
                <w:noProof/>
              </w:rPr>
              <w:drawing>
                <wp:inline distT="0" distB="0" distL="0" distR="0" wp14:anchorId="775B09C2" wp14:editId="7A925F8B">
                  <wp:extent cx="600075" cy="600075"/>
                  <wp:effectExtent l="0" t="0" r="0" b="0"/>
                  <wp:docPr id="1997173819" name="Picture 19971738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173819" name="Picture 1997173819">
                            <a:extLst>
                              <a:ext uri="{C183D7F6-B498-43B3-948B-1728B52AA6E4}">
                                <adec:decorative xmlns:adec="http://schemas.microsoft.com/office/drawing/2017/decorative" val="1"/>
                              </a:ext>
                            </a:extLst>
                          </pic:cNvPr>
                          <pic:cNvPicPr/>
                        </pic:nvPicPr>
                        <pic:blipFill>
                          <a:blip r:embed="rId33">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r>
              <w:rPr>
                <w:noProof/>
              </w:rPr>
              <w:t xml:space="preserve">          </w:t>
            </w:r>
            <w:r>
              <w:rPr>
                <w:noProof/>
              </w:rPr>
              <w:drawing>
                <wp:inline distT="0" distB="0" distL="0" distR="0" wp14:anchorId="5C68524D" wp14:editId="292A4916">
                  <wp:extent cx="857250" cy="438150"/>
                  <wp:effectExtent l="0" t="0" r="0" b="0"/>
                  <wp:docPr id="1182054170" name="Picture 11820541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054170" name="Picture 1182054170">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Lst>
                          </a:blip>
                          <a:stretch>
                            <a:fillRect/>
                          </a:stretch>
                        </pic:blipFill>
                        <pic:spPr>
                          <a:xfrm>
                            <a:off x="0" y="0"/>
                            <a:ext cx="857250" cy="438150"/>
                          </a:xfrm>
                          <a:prstGeom prst="rect">
                            <a:avLst/>
                          </a:prstGeom>
                        </pic:spPr>
                      </pic:pic>
                    </a:graphicData>
                  </a:graphic>
                </wp:inline>
              </w:drawing>
            </w:r>
            <w:r>
              <w:rPr>
                <w:noProof/>
              </w:rPr>
              <w:t xml:space="preserve">          </w:t>
            </w:r>
          </w:p>
          <w:p w14:paraId="3801EB1D" w14:textId="778E15FD" w:rsidR="00012F83" w:rsidRPr="00BB1F9A" w:rsidRDefault="00012F83" w:rsidP="001A662B">
            <w:pPr>
              <w:pStyle w:val="CFUSSubFormatting"/>
              <w:numPr>
                <w:ilvl w:val="0"/>
                <w:numId w:val="0"/>
              </w:numPr>
              <w:rPr>
                <w:rFonts w:asciiTheme="minorHAnsi" w:hAnsiTheme="minorHAnsi" w:cstheme="minorHAnsi"/>
                <w:sz w:val="22"/>
                <w:szCs w:val="22"/>
              </w:rPr>
            </w:pPr>
          </w:p>
        </w:tc>
      </w:tr>
      <w:tr w:rsidR="00B755EE" w:rsidRPr="00722C85" w14:paraId="0EFEB30B" w14:textId="77777777" w:rsidTr="00B950B7">
        <w:trPr>
          <w:trHeight w:val="435"/>
        </w:trPr>
        <w:tc>
          <w:tcPr>
            <w:tcW w:w="14310" w:type="dxa"/>
            <w:shd w:val="clear" w:color="auto" w:fill="D9D9D9" w:themeFill="background1" w:themeFillShade="D9"/>
            <w:vAlign w:val="center"/>
          </w:tcPr>
          <w:p w14:paraId="34BE98F5" w14:textId="77777777" w:rsidR="00B755EE" w:rsidRPr="00722C85" w:rsidRDefault="00B755EE" w:rsidP="00370866">
            <w:pPr>
              <w:pStyle w:val="Heading3"/>
              <w:rPr>
                <w:rFonts w:asciiTheme="minorHAnsi" w:hAnsiTheme="minorHAnsi" w:cstheme="minorHAnsi"/>
                <w:sz w:val="22"/>
                <w:szCs w:val="22"/>
              </w:rPr>
            </w:pPr>
            <w:r w:rsidRPr="00722C85">
              <w:rPr>
                <w:rFonts w:asciiTheme="minorHAnsi" w:hAnsiTheme="minorHAnsi" w:cstheme="minorHAnsi"/>
                <w:sz w:val="22"/>
                <w:szCs w:val="22"/>
              </w:rPr>
              <w:lastRenderedPageBreak/>
              <w:t>Skills in Practice</w:t>
            </w:r>
          </w:p>
        </w:tc>
      </w:tr>
      <w:tr w:rsidR="00B755EE" w:rsidRPr="00722C85" w14:paraId="23CC2249" w14:textId="77777777" w:rsidTr="00370866">
        <w:trPr>
          <w:trHeight w:val="314"/>
        </w:trPr>
        <w:tc>
          <w:tcPr>
            <w:tcW w:w="14310" w:type="dxa"/>
            <w:shd w:val="clear" w:color="auto" w:fill="auto"/>
          </w:tcPr>
          <w:p w14:paraId="4C2A48C9" w14:textId="77777777" w:rsidR="000C4513" w:rsidRDefault="000C4513" w:rsidP="000C4513">
            <w:pPr>
              <w:rPr>
                <w:rFonts w:asciiTheme="minorHAnsi" w:eastAsia="Times New Roman" w:hAnsiTheme="minorHAnsi" w:cstheme="minorHAnsi"/>
                <w:sz w:val="22"/>
                <w:szCs w:val="22"/>
              </w:rPr>
            </w:pPr>
            <w:r w:rsidRPr="004E75DD">
              <w:rPr>
                <w:rFonts w:ascii="Calibri" w:eastAsia="Times New Roman" w:hAnsi="Calibri" w:cs="Calibri"/>
                <w:sz w:val="22"/>
                <w:szCs w:val="22"/>
              </w:rPr>
              <w:t xml:space="preserve">While the five process goals are expected to be embedded in each standard, the </w:t>
            </w:r>
            <w:r>
              <w:rPr>
                <w:rFonts w:ascii="Calibri" w:eastAsia="Times New Roman" w:hAnsi="Calibri" w:cs="Calibri"/>
                <w:sz w:val="22"/>
                <w:szCs w:val="22"/>
              </w:rPr>
              <w:t>S</w:t>
            </w:r>
            <w:r w:rsidRPr="004E75DD">
              <w:rPr>
                <w:rFonts w:ascii="Calibri" w:eastAsia="Times New Roman" w:hAnsi="Calibri" w:cs="Calibri"/>
                <w:sz w:val="22"/>
                <w:szCs w:val="22"/>
              </w:rPr>
              <w:t xml:space="preserve">kills in </w:t>
            </w:r>
            <w:r>
              <w:rPr>
                <w:rFonts w:ascii="Calibri" w:eastAsia="Times New Roman" w:hAnsi="Calibri" w:cs="Calibri"/>
                <w:sz w:val="22"/>
                <w:szCs w:val="22"/>
              </w:rPr>
              <w:t>P</w:t>
            </w:r>
            <w:r w:rsidRPr="004E75DD">
              <w:rPr>
                <w:rFonts w:ascii="Calibri" w:eastAsia="Times New Roman" w:hAnsi="Calibri" w:cs="Calibri"/>
                <w:sz w:val="22"/>
                <w:szCs w:val="22"/>
              </w:rPr>
              <w:t xml:space="preserve">ractice highlight the most prevalent process goals in relation to the content </w:t>
            </w:r>
            <w:r w:rsidRPr="004E75DD">
              <w:rPr>
                <w:rFonts w:asciiTheme="minorHAnsi" w:eastAsia="Times New Roman" w:hAnsiTheme="minorHAnsi" w:cstheme="minorHAnsi"/>
                <w:sz w:val="22"/>
                <w:szCs w:val="22"/>
              </w:rPr>
              <w:t>presented.</w:t>
            </w:r>
          </w:p>
          <w:p w14:paraId="5B1B5021" w14:textId="77777777" w:rsidR="00C815D4" w:rsidRDefault="00C815D4" w:rsidP="000C4513">
            <w:pPr>
              <w:rPr>
                <w:rFonts w:asciiTheme="minorHAnsi" w:hAnsiTheme="minorHAnsi" w:cstheme="minorHAnsi"/>
                <w:b/>
                <w:bCs/>
                <w:sz w:val="22"/>
                <w:szCs w:val="22"/>
              </w:rPr>
            </w:pPr>
          </w:p>
          <w:p w14:paraId="6D455848" w14:textId="229DCB9F" w:rsidR="00B755EE" w:rsidRPr="00C55A6C" w:rsidRDefault="00B755EE" w:rsidP="000C4513">
            <w:pPr>
              <w:rPr>
                <w:rFonts w:asciiTheme="minorHAnsi" w:hAnsiTheme="minorHAnsi" w:cstheme="minorHAnsi"/>
                <w:sz w:val="22"/>
                <w:szCs w:val="22"/>
              </w:rPr>
            </w:pPr>
            <w:r w:rsidRPr="00722C85">
              <w:rPr>
                <w:rFonts w:asciiTheme="minorHAnsi" w:hAnsiTheme="minorHAnsi" w:cstheme="minorHAnsi"/>
                <w:b/>
                <w:bCs/>
                <w:sz w:val="22"/>
                <w:szCs w:val="22"/>
              </w:rPr>
              <w:t xml:space="preserve">Mathematical Communication: </w:t>
            </w:r>
            <w:r w:rsidR="00C55A6C">
              <w:rPr>
                <w:rFonts w:asciiTheme="minorHAnsi" w:hAnsiTheme="minorHAnsi" w:cstheme="minorHAnsi"/>
                <w:sz w:val="22"/>
                <w:szCs w:val="22"/>
              </w:rPr>
              <w:t xml:space="preserve">Students may have difficulty recalling the names of shapes that meet given characteristics or they may not understand the terms that describe the shapes (e.g., sides, vertices, angles). These students will need additional opportunities to explore and name shapes, and describe their characteristics. Word banks or </w:t>
            </w:r>
            <w:r w:rsidR="00FF574A">
              <w:rPr>
                <w:rFonts w:asciiTheme="minorHAnsi" w:hAnsiTheme="minorHAnsi" w:cstheme="minorHAnsi"/>
                <w:sz w:val="22"/>
                <w:szCs w:val="22"/>
              </w:rPr>
              <w:t>vocabulary</w:t>
            </w:r>
            <w:r w:rsidR="00C55A6C">
              <w:rPr>
                <w:rFonts w:asciiTheme="minorHAnsi" w:hAnsiTheme="minorHAnsi" w:cstheme="minorHAnsi"/>
                <w:sz w:val="22"/>
                <w:szCs w:val="22"/>
              </w:rPr>
              <w:t xml:space="preserve"> cards may be helpful as students become more comfortable with these terms. It is important to use these terms during instruction so that they become familiar to students.</w:t>
            </w:r>
            <w:r w:rsidR="00FF574A">
              <w:rPr>
                <w:rFonts w:asciiTheme="minorHAnsi" w:hAnsiTheme="minorHAnsi" w:cstheme="minorHAnsi"/>
                <w:sz w:val="22"/>
                <w:szCs w:val="22"/>
              </w:rPr>
              <w:t xml:space="preserve"> Activities such as sorting shapes using descriptors and characteristics or the use of graphic organizers that require students to group objects based on their characteristics will provide opportunities for students to </w:t>
            </w:r>
            <w:r w:rsidR="00041675">
              <w:rPr>
                <w:rFonts w:asciiTheme="minorHAnsi" w:hAnsiTheme="minorHAnsi" w:cstheme="minorHAnsi"/>
                <w:sz w:val="22"/>
                <w:szCs w:val="22"/>
              </w:rPr>
              <w:t>accurately use</w:t>
            </w:r>
            <w:r w:rsidR="00FF574A">
              <w:rPr>
                <w:rFonts w:asciiTheme="minorHAnsi" w:hAnsiTheme="minorHAnsi" w:cstheme="minorHAnsi"/>
                <w:sz w:val="22"/>
                <w:szCs w:val="22"/>
              </w:rPr>
              <w:t xml:space="preserve"> geometry terms.</w:t>
            </w:r>
            <w:r w:rsidR="00C55A6C">
              <w:rPr>
                <w:rFonts w:asciiTheme="minorHAnsi" w:hAnsiTheme="minorHAnsi" w:cstheme="minorHAnsi"/>
                <w:sz w:val="22"/>
                <w:szCs w:val="22"/>
              </w:rPr>
              <w:t xml:space="preserve"> </w:t>
            </w:r>
          </w:p>
          <w:p w14:paraId="1858BCD1" w14:textId="45A148DE" w:rsidR="00B755EE" w:rsidRPr="00722C85" w:rsidRDefault="00B755EE" w:rsidP="000C4513">
            <w:pPr>
              <w:rPr>
                <w:rFonts w:asciiTheme="minorHAnsi" w:hAnsiTheme="minorHAnsi" w:cstheme="minorHAnsi"/>
                <w:sz w:val="22"/>
                <w:szCs w:val="22"/>
              </w:rPr>
            </w:pPr>
            <w:r w:rsidRPr="00722C85">
              <w:rPr>
                <w:rFonts w:asciiTheme="minorHAnsi" w:hAnsiTheme="minorHAnsi" w:cstheme="minorHAnsi"/>
                <w:b/>
                <w:bCs/>
                <w:sz w:val="22"/>
                <w:szCs w:val="22"/>
              </w:rPr>
              <w:t xml:space="preserve"> </w:t>
            </w:r>
          </w:p>
          <w:p w14:paraId="694F5711" w14:textId="64D97AE7" w:rsidR="00B755EE" w:rsidRPr="00E605CC" w:rsidRDefault="00B755EE" w:rsidP="000C4513">
            <w:pPr>
              <w:rPr>
                <w:rFonts w:asciiTheme="minorHAnsi" w:hAnsiTheme="minorHAnsi" w:cstheme="minorHAnsi"/>
                <w:sz w:val="22"/>
                <w:szCs w:val="22"/>
              </w:rPr>
            </w:pPr>
            <w:r w:rsidRPr="00722C85">
              <w:rPr>
                <w:rFonts w:asciiTheme="minorHAnsi" w:hAnsiTheme="minorHAnsi" w:cstheme="minorHAnsi"/>
                <w:b/>
                <w:bCs/>
                <w:sz w:val="22"/>
                <w:szCs w:val="22"/>
              </w:rPr>
              <w:t xml:space="preserve">Mathematical Connections: </w:t>
            </w:r>
            <w:r w:rsidR="00C815D4">
              <w:rPr>
                <w:rFonts w:asciiTheme="minorHAnsi" w:hAnsiTheme="minorHAnsi" w:cstheme="minorHAnsi"/>
                <w:sz w:val="22"/>
                <w:szCs w:val="22"/>
              </w:rPr>
              <w:t xml:space="preserve">Students should have opportunities to sort sets of shapes based on various attributes. Students should be encouraged to sort a set of shapes in multiple ways and explain how they sorted the shapes each time. This provides an important connection </w:t>
            </w:r>
            <w:r w:rsidR="00202D56">
              <w:rPr>
                <w:rFonts w:asciiTheme="minorHAnsi" w:hAnsiTheme="minorHAnsi" w:cstheme="minorHAnsi"/>
                <w:sz w:val="22"/>
                <w:szCs w:val="22"/>
              </w:rPr>
              <w:t>to</w:t>
            </w:r>
            <w:r w:rsidR="00FF574A">
              <w:rPr>
                <w:rFonts w:asciiTheme="minorHAnsi" w:hAnsiTheme="minorHAnsi" w:cstheme="minorHAnsi"/>
                <w:sz w:val="22"/>
                <w:szCs w:val="22"/>
              </w:rPr>
              <w:t xml:space="preserve"> students sort</w:t>
            </w:r>
            <w:r w:rsidR="00202D56">
              <w:rPr>
                <w:rFonts w:asciiTheme="minorHAnsi" w:hAnsiTheme="minorHAnsi" w:cstheme="minorHAnsi"/>
                <w:sz w:val="22"/>
                <w:szCs w:val="22"/>
              </w:rPr>
              <w:t>ing</w:t>
            </w:r>
            <w:r w:rsidR="00FF574A">
              <w:rPr>
                <w:rFonts w:asciiTheme="minorHAnsi" w:hAnsiTheme="minorHAnsi" w:cstheme="minorHAnsi"/>
                <w:sz w:val="22"/>
                <w:szCs w:val="22"/>
              </w:rPr>
              <w:t xml:space="preserve"> and classify</w:t>
            </w:r>
            <w:r w:rsidR="00202D56">
              <w:rPr>
                <w:rFonts w:asciiTheme="minorHAnsi" w:hAnsiTheme="minorHAnsi" w:cstheme="minorHAnsi"/>
                <w:sz w:val="22"/>
                <w:szCs w:val="22"/>
              </w:rPr>
              <w:t>ing</w:t>
            </w:r>
            <w:r w:rsidR="00FF574A">
              <w:rPr>
                <w:rFonts w:asciiTheme="minorHAnsi" w:hAnsiTheme="minorHAnsi" w:cstheme="minorHAnsi"/>
                <w:sz w:val="22"/>
                <w:szCs w:val="22"/>
              </w:rPr>
              <w:t xml:space="preserve"> concrete objects into appropriate subsets based on one or two attributes (1.PS.1a), and to describe and label attributes of a set of objects that has been sorted (1.PS.1b).</w:t>
            </w:r>
          </w:p>
        </w:tc>
      </w:tr>
      <w:tr w:rsidR="00B755EE" w:rsidRPr="00722C85" w14:paraId="25DCF479" w14:textId="77777777" w:rsidTr="00B950B7">
        <w:trPr>
          <w:trHeight w:val="435"/>
        </w:trPr>
        <w:tc>
          <w:tcPr>
            <w:tcW w:w="14310" w:type="dxa"/>
            <w:shd w:val="clear" w:color="auto" w:fill="F2F2F2" w:themeFill="background1" w:themeFillShade="F2"/>
            <w:vAlign w:val="center"/>
          </w:tcPr>
          <w:p w14:paraId="694C0EB4" w14:textId="72FD9999" w:rsidR="00B755EE" w:rsidRPr="00722C85" w:rsidRDefault="00D1591E" w:rsidP="00370866">
            <w:pPr>
              <w:pStyle w:val="Heading3"/>
              <w:ind w:left="0"/>
              <w:rPr>
                <w:rFonts w:asciiTheme="minorHAnsi" w:hAnsiTheme="minorHAnsi" w:cstheme="minorHAnsi"/>
                <w:sz w:val="22"/>
                <w:szCs w:val="22"/>
              </w:rPr>
            </w:pPr>
            <w:r>
              <w:rPr>
                <w:rFonts w:asciiTheme="minorHAnsi" w:hAnsiTheme="minorHAnsi" w:cstheme="minorHAnsi"/>
                <w:sz w:val="22"/>
                <w:szCs w:val="22"/>
              </w:rPr>
              <w:lastRenderedPageBreak/>
              <w:t>Concepts and</w:t>
            </w:r>
            <w:r w:rsidR="00B755EE" w:rsidRPr="00722C85">
              <w:rPr>
                <w:rFonts w:asciiTheme="minorHAnsi" w:hAnsiTheme="minorHAnsi" w:cstheme="minorHAnsi"/>
                <w:sz w:val="22"/>
                <w:szCs w:val="22"/>
              </w:rPr>
              <w:t xml:space="preserve"> Connections</w:t>
            </w:r>
          </w:p>
        </w:tc>
      </w:tr>
      <w:tr w:rsidR="00B755EE" w:rsidRPr="00722C85" w14:paraId="3350771E" w14:textId="77777777" w:rsidTr="00370866">
        <w:trPr>
          <w:trHeight w:val="1970"/>
        </w:trPr>
        <w:tc>
          <w:tcPr>
            <w:tcW w:w="14310" w:type="dxa"/>
          </w:tcPr>
          <w:p w14:paraId="289B7AB5" w14:textId="1A2EBEE4" w:rsidR="00B755EE" w:rsidRDefault="00D1591E" w:rsidP="00D1591E">
            <w:pPr>
              <w:spacing w:line="345" w:lineRule="atLeast"/>
              <w:rPr>
                <w:rFonts w:asciiTheme="minorHAnsi" w:eastAsia="Times New Roman" w:hAnsiTheme="minorHAnsi" w:cstheme="minorHAnsi"/>
                <w:b/>
                <w:bCs/>
                <w:color w:val="1F1F1F"/>
                <w:sz w:val="22"/>
                <w:szCs w:val="22"/>
              </w:rPr>
            </w:pPr>
            <w:r>
              <w:rPr>
                <w:rFonts w:asciiTheme="minorHAnsi" w:eastAsia="Times New Roman" w:hAnsiTheme="minorHAnsi" w:cstheme="minorHAnsi"/>
                <w:b/>
                <w:bCs/>
                <w:color w:val="1F1F1F"/>
                <w:sz w:val="22"/>
                <w:szCs w:val="22"/>
              </w:rPr>
              <w:t>Concepts</w:t>
            </w:r>
          </w:p>
          <w:p w14:paraId="1B684128" w14:textId="77777777" w:rsidR="00906043" w:rsidRPr="00CB7943" w:rsidRDefault="00906043" w:rsidP="00906043">
            <w:pPr>
              <w:spacing w:after="240"/>
              <w:rPr>
                <w:rFonts w:asciiTheme="minorHAnsi" w:eastAsia="Times New Roman" w:hAnsiTheme="minorHAnsi" w:cstheme="minorHAnsi"/>
                <w:color w:val="1F1F1F"/>
                <w:sz w:val="22"/>
                <w:szCs w:val="22"/>
              </w:rPr>
            </w:pPr>
            <w:r w:rsidRPr="00CB7943">
              <w:rPr>
                <w:rFonts w:asciiTheme="minorHAnsi" w:hAnsiTheme="minorHAnsi" w:cstheme="minorHAnsi"/>
                <w:color w:val="1F1F1F"/>
                <w:sz w:val="22"/>
                <w:szCs w:val="22"/>
                <w:shd w:val="clear" w:color="auto" w:fill="FFFFFF"/>
              </w:rPr>
              <w:t xml:space="preserve">Analyzing and describing geometric objects in our world, the relationships and structures </w:t>
            </w:r>
            <w:r w:rsidRPr="00D1591E">
              <w:rPr>
                <w:rFonts w:asciiTheme="minorHAnsi" w:hAnsiTheme="minorHAnsi" w:cstheme="minorHAnsi"/>
                <w:color w:val="1F1F1F"/>
                <w:sz w:val="22"/>
                <w:szCs w:val="22"/>
              </w:rPr>
              <w:t>among them, or the space</w:t>
            </w:r>
            <w:r w:rsidRPr="00CB7943">
              <w:rPr>
                <w:rFonts w:asciiTheme="minorHAnsi" w:hAnsiTheme="minorHAnsi" w:cstheme="minorHAnsi"/>
                <w:color w:val="1F1F1F"/>
                <w:sz w:val="22"/>
                <w:szCs w:val="22"/>
                <w:shd w:val="clear" w:color="auto" w:fill="FFFFFF"/>
              </w:rPr>
              <w:t xml:space="preserve"> that they occupy can be used to classify, quantify, measure, or count one or more of their attributes.</w:t>
            </w:r>
          </w:p>
          <w:p w14:paraId="180BE02C" w14:textId="1A496C5D" w:rsidR="00B755EE" w:rsidRDefault="00B755EE" w:rsidP="00370866">
            <w:pPr>
              <w:rPr>
                <w:rFonts w:asciiTheme="minorHAnsi" w:hAnsiTheme="minorHAnsi" w:cstheme="minorHAnsi"/>
                <w:sz w:val="22"/>
                <w:szCs w:val="22"/>
              </w:rPr>
            </w:pPr>
            <w:r w:rsidRPr="00722C85">
              <w:rPr>
                <w:rFonts w:asciiTheme="minorHAnsi" w:hAnsiTheme="minorHAnsi" w:cstheme="minorHAnsi"/>
                <w:b/>
                <w:bCs/>
                <w:sz w:val="22"/>
                <w:szCs w:val="22"/>
              </w:rPr>
              <w:t>Connections</w:t>
            </w:r>
            <w:r w:rsidR="00C815D4">
              <w:rPr>
                <w:rFonts w:asciiTheme="minorHAnsi" w:hAnsiTheme="minorHAnsi" w:cstheme="minorHAnsi"/>
                <w:b/>
                <w:bCs/>
                <w:sz w:val="22"/>
                <w:szCs w:val="22"/>
              </w:rPr>
              <w:t xml:space="preserve">: </w:t>
            </w:r>
            <w:r w:rsidR="00C815D4">
              <w:rPr>
                <w:rFonts w:asciiTheme="minorHAnsi" w:hAnsiTheme="minorHAnsi" w:cstheme="minorHAnsi"/>
                <w:sz w:val="22"/>
                <w:szCs w:val="22"/>
              </w:rPr>
              <w:t>In kindergarten</w:t>
            </w:r>
            <w:r w:rsidR="00FF574A">
              <w:rPr>
                <w:rFonts w:asciiTheme="minorHAnsi" w:hAnsiTheme="minorHAnsi" w:cstheme="minorHAnsi"/>
                <w:sz w:val="22"/>
                <w:szCs w:val="22"/>
              </w:rPr>
              <w:t>,</w:t>
            </w:r>
            <w:r w:rsidR="00C815D4">
              <w:rPr>
                <w:rFonts w:asciiTheme="minorHAnsi" w:hAnsiTheme="minorHAnsi" w:cstheme="minorHAnsi"/>
                <w:sz w:val="22"/>
                <w:szCs w:val="22"/>
              </w:rPr>
              <w:t xml:space="preserve"> students identified, described, named, compared, and constructed plane figures</w:t>
            </w:r>
            <w:r w:rsidR="00F876B5">
              <w:rPr>
                <w:rFonts w:asciiTheme="minorHAnsi" w:hAnsiTheme="minorHAnsi" w:cstheme="minorHAnsi"/>
                <w:sz w:val="22"/>
                <w:szCs w:val="22"/>
              </w:rPr>
              <w:t xml:space="preserve"> (</w:t>
            </w:r>
            <w:r w:rsidR="00202D56">
              <w:rPr>
                <w:rFonts w:asciiTheme="minorHAnsi" w:hAnsiTheme="minorHAnsi" w:cstheme="minorHAnsi"/>
                <w:sz w:val="22"/>
                <w:szCs w:val="22"/>
              </w:rPr>
              <w:t>K.MG.2</w:t>
            </w:r>
            <w:r w:rsidR="00F876B5">
              <w:rPr>
                <w:rFonts w:asciiTheme="minorHAnsi" w:hAnsiTheme="minorHAnsi" w:cstheme="minorHAnsi"/>
                <w:sz w:val="22"/>
                <w:szCs w:val="22"/>
              </w:rPr>
              <w:t>)</w:t>
            </w:r>
            <w:r w:rsidR="00C815D4">
              <w:rPr>
                <w:rFonts w:asciiTheme="minorHAnsi" w:hAnsiTheme="minorHAnsi" w:cstheme="minorHAnsi"/>
                <w:sz w:val="22"/>
                <w:szCs w:val="22"/>
              </w:rPr>
              <w:t>. At this grade level, Grade 1 students will extend this knowledge to sort plane figures based on their characteristics and compose larger plane figures by combining simple plane figures</w:t>
            </w:r>
            <w:r w:rsidR="00041675">
              <w:rPr>
                <w:rFonts w:asciiTheme="minorHAnsi" w:hAnsiTheme="minorHAnsi" w:cstheme="minorHAnsi"/>
                <w:sz w:val="22"/>
                <w:szCs w:val="22"/>
              </w:rPr>
              <w:t xml:space="preserve"> (1.MG.2)</w:t>
            </w:r>
            <w:r w:rsidR="00C815D4">
              <w:rPr>
                <w:rFonts w:asciiTheme="minorHAnsi" w:hAnsiTheme="minorHAnsi" w:cstheme="minorHAnsi"/>
                <w:sz w:val="22"/>
                <w:szCs w:val="22"/>
              </w:rPr>
              <w:t xml:space="preserve">. </w:t>
            </w:r>
            <w:r w:rsidR="002016E5">
              <w:rPr>
                <w:rFonts w:asciiTheme="minorHAnsi" w:hAnsiTheme="minorHAnsi" w:cstheme="minorHAnsi"/>
                <w:sz w:val="22"/>
                <w:szCs w:val="22"/>
              </w:rPr>
              <w:t>In the following grade, Grade 2 students will continue to deepen their knowledge of plane figures by exploring symmetry and its relationship with congruency</w:t>
            </w:r>
            <w:r w:rsidR="00041675">
              <w:rPr>
                <w:rFonts w:asciiTheme="minorHAnsi" w:hAnsiTheme="minorHAnsi" w:cstheme="minorHAnsi"/>
                <w:sz w:val="22"/>
                <w:szCs w:val="22"/>
              </w:rPr>
              <w:t xml:space="preserve"> (2.MG.3)</w:t>
            </w:r>
            <w:r w:rsidR="002016E5">
              <w:rPr>
                <w:rFonts w:asciiTheme="minorHAnsi" w:hAnsiTheme="minorHAnsi" w:cstheme="minorHAnsi"/>
                <w:sz w:val="22"/>
                <w:szCs w:val="22"/>
              </w:rPr>
              <w:t xml:space="preserve">. </w:t>
            </w:r>
          </w:p>
          <w:p w14:paraId="6E117D65" w14:textId="77777777" w:rsidR="00A62542" w:rsidRPr="00C815D4" w:rsidRDefault="00A62542" w:rsidP="00370866">
            <w:pPr>
              <w:rPr>
                <w:rFonts w:asciiTheme="minorHAnsi" w:hAnsiTheme="minorHAnsi" w:cstheme="minorHAnsi"/>
                <w:sz w:val="22"/>
                <w:szCs w:val="22"/>
              </w:rPr>
            </w:pPr>
          </w:p>
          <w:p w14:paraId="1AA3A65E" w14:textId="77777777" w:rsidR="00B755EE" w:rsidRDefault="00B755EE" w:rsidP="007B7077">
            <w:pPr>
              <w:pStyle w:val="ListParagraph"/>
              <w:numPr>
                <w:ilvl w:val="0"/>
                <w:numId w:val="6"/>
              </w:numPr>
              <w:rPr>
                <w:rFonts w:asciiTheme="minorHAnsi" w:hAnsiTheme="minorHAnsi" w:cstheme="minorHAnsi"/>
                <w:sz w:val="22"/>
                <w:szCs w:val="22"/>
              </w:rPr>
            </w:pPr>
            <w:r w:rsidRPr="00722C85">
              <w:rPr>
                <w:rFonts w:asciiTheme="minorHAnsi" w:hAnsiTheme="minorHAnsi" w:cstheme="minorHAnsi"/>
                <w:i/>
                <w:iCs/>
                <w:sz w:val="22"/>
                <w:szCs w:val="22"/>
              </w:rPr>
              <w:t>Within the grade level/course</w:t>
            </w:r>
            <w:r w:rsidRPr="00722C85">
              <w:rPr>
                <w:rFonts w:asciiTheme="minorHAnsi" w:hAnsiTheme="minorHAnsi" w:cstheme="minorHAnsi"/>
                <w:sz w:val="22"/>
                <w:szCs w:val="22"/>
              </w:rPr>
              <w:t xml:space="preserve">: </w:t>
            </w:r>
          </w:p>
          <w:p w14:paraId="5BE1F67D" w14:textId="3337CDAB" w:rsidR="00C815D4" w:rsidRDefault="00C815D4" w:rsidP="00C815D4">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1.PS.1a – </w:t>
            </w:r>
            <w:r w:rsidRPr="00C815D4">
              <w:rPr>
                <w:rFonts w:asciiTheme="minorHAnsi" w:hAnsiTheme="minorHAnsi" w:cstheme="minorHAnsi"/>
                <w:sz w:val="22"/>
                <w:szCs w:val="22"/>
              </w:rPr>
              <w:t>Sort and classify concrete objects into appropriate subsets (categories) based on one or two attributes, such as size, shape, color, and/or thickness (e.g., sort a set of objects that are both red and thick).</w:t>
            </w:r>
          </w:p>
          <w:p w14:paraId="07175DE7" w14:textId="321CCE92" w:rsidR="00C815D4" w:rsidRPr="00C815D4" w:rsidRDefault="00C815D4" w:rsidP="00C815D4">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1.PS.1b – Describe and label attributes of a set of objects that has been sorted.</w:t>
            </w:r>
          </w:p>
          <w:p w14:paraId="13322856" w14:textId="77777777" w:rsidR="00B755EE" w:rsidRDefault="00B755EE" w:rsidP="007B7077">
            <w:pPr>
              <w:pStyle w:val="ListParagraph"/>
              <w:numPr>
                <w:ilvl w:val="0"/>
                <w:numId w:val="6"/>
              </w:numPr>
              <w:rPr>
                <w:rFonts w:asciiTheme="minorHAnsi" w:hAnsiTheme="minorHAnsi" w:cstheme="minorHAnsi"/>
                <w:sz w:val="22"/>
                <w:szCs w:val="22"/>
              </w:rPr>
            </w:pPr>
            <w:r w:rsidRPr="00722C85">
              <w:rPr>
                <w:rFonts w:asciiTheme="minorHAnsi" w:hAnsiTheme="minorHAnsi" w:cstheme="minorHAnsi"/>
                <w:i/>
                <w:iCs/>
                <w:sz w:val="22"/>
                <w:szCs w:val="22"/>
              </w:rPr>
              <w:t>Vertical Progression</w:t>
            </w:r>
            <w:r w:rsidRPr="00722C85">
              <w:rPr>
                <w:rFonts w:asciiTheme="minorHAnsi" w:hAnsiTheme="minorHAnsi" w:cstheme="minorHAnsi"/>
                <w:sz w:val="22"/>
                <w:szCs w:val="22"/>
              </w:rPr>
              <w:t xml:space="preserve">: </w:t>
            </w:r>
          </w:p>
          <w:p w14:paraId="6D70A598" w14:textId="42C31D8C" w:rsidR="00C815D4" w:rsidRDefault="00C815D4" w:rsidP="00C815D4">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K.MG.2 – </w:t>
            </w:r>
            <w:r w:rsidRPr="00C815D4">
              <w:rPr>
                <w:rFonts w:asciiTheme="minorHAnsi" w:hAnsiTheme="minorHAnsi" w:cstheme="minorHAnsi"/>
                <w:sz w:val="22"/>
                <w:szCs w:val="22"/>
              </w:rPr>
              <w:t>The student will identify, describe, name, compare, and construct plane figures (circles, triangles, squares, and rectangles).</w:t>
            </w:r>
          </w:p>
          <w:p w14:paraId="18F431A3" w14:textId="48949900" w:rsidR="00C815D4" w:rsidRPr="00C815D4" w:rsidRDefault="00C815D4" w:rsidP="00C815D4">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2.MG.3 – </w:t>
            </w:r>
            <w:r w:rsidRPr="00C815D4">
              <w:rPr>
                <w:rFonts w:asciiTheme="minorHAnsi" w:hAnsiTheme="minorHAnsi" w:cstheme="minorHAnsi"/>
                <w:sz w:val="22"/>
                <w:szCs w:val="22"/>
              </w:rPr>
              <w:t>The student will identify, describe, and create plane figures (including circles, triangles, squares, and rectangles) that have at least one line of symmetry and explain its relationship with congruency.</w:t>
            </w:r>
          </w:p>
          <w:p w14:paraId="1506D978" w14:textId="77777777" w:rsidR="00B755EE" w:rsidRDefault="00B755EE" w:rsidP="004501F5">
            <w:pPr>
              <w:rPr>
                <w:rFonts w:asciiTheme="minorHAnsi" w:hAnsiTheme="minorHAnsi" w:cstheme="minorHAnsi"/>
                <w:i/>
                <w:iCs/>
                <w:sz w:val="22"/>
                <w:szCs w:val="22"/>
              </w:rPr>
            </w:pPr>
          </w:p>
          <w:p w14:paraId="064229F6" w14:textId="36D1C2F2" w:rsidR="004501F5" w:rsidRPr="004501F5" w:rsidRDefault="004501F5" w:rsidP="004501F5">
            <w:pPr>
              <w:rPr>
                <w:rFonts w:asciiTheme="minorHAnsi" w:hAnsiTheme="minorHAnsi" w:cstheme="minorHAnsi"/>
                <w:i/>
                <w:iCs/>
                <w:sz w:val="22"/>
                <w:szCs w:val="22"/>
              </w:rPr>
            </w:pPr>
            <w:r w:rsidRPr="00770A58">
              <w:rPr>
                <w:rFonts w:asciiTheme="minorHAnsi" w:hAnsiTheme="minorHAnsi" w:cstheme="minorHAnsi"/>
                <w:b/>
                <w:bCs/>
                <w:sz w:val="22"/>
                <w:szCs w:val="22"/>
              </w:rPr>
              <w:t>Across Content Areas:</w:t>
            </w:r>
            <w:r>
              <w:rPr>
                <w:rFonts w:asciiTheme="minorHAnsi" w:hAnsiTheme="minorHAnsi" w:cstheme="minorHAnsi"/>
                <w:sz w:val="22"/>
                <w:szCs w:val="22"/>
              </w:rPr>
              <w:t xml:space="preserve"> </w:t>
            </w:r>
            <w:r w:rsidRPr="00A71112">
              <w:rPr>
                <w:rFonts w:asciiTheme="minorHAnsi" w:hAnsiTheme="minorHAnsi" w:cstheme="minorHAnsi"/>
                <w:sz w:val="22"/>
                <w:szCs w:val="22"/>
              </w:rPr>
              <w:t xml:space="preserve">Reference </w:t>
            </w:r>
            <w:r>
              <w:rPr>
                <w:rFonts w:asciiTheme="minorHAnsi" w:hAnsiTheme="minorHAnsi" w:cstheme="minorHAnsi"/>
                <w:sz w:val="22"/>
                <w:szCs w:val="22"/>
              </w:rPr>
              <w:t>1</w:t>
            </w:r>
            <w:r w:rsidRPr="00A71112">
              <w:rPr>
                <w:rFonts w:asciiTheme="minorHAnsi" w:hAnsiTheme="minorHAnsi" w:cstheme="minorHAnsi"/>
                <w:sz w:val="22"/>
                <w:szCs w:val="22"/>
              </w:rPr>
              <w:t>.</w:t>
            </w:r>
            <w:r>
              <w:rPr>
                <w:rFonts w:asciiTheme="minorHAnsi" w:hAnsiTheme="minorHAnsi" w:cstheme="minorHAnsi"/>
                <w:sz w:val="22"/>
                <w:szCs w:val="22"/>
              </w:rPr>
              <w:t>MG</w:t>
            </w:r>
            <w:r w:rsidRPr="00A71112">
              <w:rPr>
                <w:rFonts w:asciiTheme="minorHAnsi" w:hAnsiTheme="minorHAnsi" w:cstheme="minorHAnsi"/>
                <w:sz w:val="22"/>
                <w:szCs w:val="22"/>
              </w:rPr>
              <w:t>.1.</w:t>
            </w:r>
          </w:p>
        </w:tc>
      </w:tr>
      <w:tr w:rsidR="000076F7" w:rsidRPr="00722C85" w14:paraId="3C1CB964" w14:textId="77777777" w:rsidTr="00775F7E">
        <w:trPr>
          <w:trHeight w:val="530"/>
        </w:trPr>
        <w:tc>
          <w:tcPr>
            <w:tcW w:w="14310" w:type="dxa"/>
            <w:vAlign w:val="center"/>
          </w:tcPr>
          <w:p w14:paraId="3712D3D3" w14:textId="77777777" w:rsidR="000076F7" w:rsidRDefault="000076F7" w:rsidP="00370866">
            <w:pPr>
              <w:pStyle w:val="Bullet1"/>
              <w:numPr>
                <w:ilvl w:val="0"/>
                <w:numId w:val="0"/>
              </w:numPr>
              <w:spacing w:before="0"/>
              <w:ind w:left="360" w:hanging="360"/>
              <w:rPr>
                <w:rFonts w:asciiTheme="minorHAnsi" w:hAnsiTheme="minorHAnsi" w:cstheme="minorHAnsi"/>
                <w:sz w:val="22"/>
                <w:szCs w:val="22"/>
                <w:u w:val="single"/>
              </w:rPr>
            </w:pPr>
            <w:r w:rsidRPr="00545638">
              <w:rPr>
                <w:rFonts w:asciiTheme="minorHAnsi" w:hAnsiTheme="minorHAnsi" w:cstheme="minorHAnsi"/>
                <w:sz w:val="22"/>
                <w:szCs w:val="22"/>
                <w:u w:val="single"/>
              </w:rPr>
              <w:t>Textbooks and HQIM for Consideration</w:t>
            </w:r>
          </w:p>
          <w:p w14:paraId="20A716C4" w14:textId="77777777" w:rsidR="00C42AD7" w:rsidRDefault="00C42AD7" w:rsidP="00C42AD7">
            <w:pPr>
              <w:pStyle w:val="Bullet1"/>
              <w:numPr>
                <w:ilvl w:val="0"/>
                <w:numId w:val="31"/>
              </w:numPr>
              <w:spacing w:before="0"/>
              <w:rPr>
                <w:rStyle w:val="ui-provider"/>
              </w:rPr>
            </w:pPr>
            <w:r>
              <w:rPr>
                <w:rFonts w:asciiTheme="minorHAnsi" w:hAnsiTheme="minorHAnsi" w:cstheme="minorHAnsi"/>
                <w:sz w:val="22"/>
                <w:szCs w:val="22"/>
              </w:rPr>
              <w:t>A list of approved textbooks and instructional materials will be posted on the VDOE website.</w:t>
            </w:r>
          </w:p>
          <w:p w14:paraId="2BE99C44" w14:textId="77777777" w:rsidR="000076F7" w:rsidRPr="00722C85" w:rsidRDefault="000076F7" w:rsidP="000076F7">
            <w:pPr>
              <w:pStyle w:val="Bullet1"/>
              <w:numPr>
                <w:ilvl w:val="0"/>
                <w:numId w:val="0"/>
              </w:numPr>
              <w:spacing w:before="0"/>
              <w:ind w:left="360" w:hanging="360"/>
              <w:rPr>
                <w:rFonts w:asciiTheme="minorHAnsi" w:hAnsiTheme="minorHAnsi" w:cstheme="minorHAnsi"/>
                <w:b/>
                <w:bCs/>
                <w:sz w:val="22"/>
                <w:szCs w:val="22"/>
              </w:rPr>
            </w:pPr>
          </w:p>
        </w:tc>
      </w:tr>
    </w:tbl>
    <w:p w14:paraId="0C789278" w14:textId="77777777" w:rsidR="00B755EE" w:rsidRDefault="00B755EE" w:rsidP="009C6B68">
      <w:pPr>
        <w:pStyle w:val="NewLettering"/>
        <w:spacing w:after="160" w:line="259" w:lineRule="auto"/>
      </w:pPr>
    </w:p>
    <w:p w14:paraId="6D8E9827" w14:textId="27E3058E" w:rsidR="003E50A3" w:rsidRDefault="003E50A3">
      <w:pPr>
        <w:spacing w:after="160" w:line="259" w:lineRule="auto"/>
        <w:rPr>
          <w:rFonts w:eastAsia="Calibri"/>
          <w:szCs w:val="24"/>
        </w:rPr>
      </w:pPr>
      <w:r>
        <w:br w:type="page"/>
      </w:r>
    </w:p>
    <w:p w14:paraId="34398536" w14:textId="77777777" w:rsidR="00372727" w:rsidRPr="00372727" w:rsidRDefault="00372727" w:rsidP="00372727">
      <w:pPr>
        <w:pStyle w:val="SOLStandardhang62"/>
        <w:rPr>
          <w:rFonts w:asciiTheme="minorHAnsi" w:hAnsiTheme="minorHAnsi" w:cstheme="minorHAnsi"/>
          <w:sz w:val="22"/>
          <w:szCs w:val="22"/>
        </w:rPr>
      </w:pPr>
      <w:r w:rsidRPr="00372727">
        <w:rPr>
          <w:rFonts w:asciiTheme="minorHAnsi" w:hAnsiTheme="minorHAnsi" w:cstheme="minorHAnsi"/>
          <w:sz w:val="22"/>
          <w:szCs w:val="22"/>
        </w:rPr>
        <w:lastRenderedPageBreak/>
        <w:t xml:space="preserve">1.MG.3 </w:t>
      </w:r>
      <w:r w:rsidRPr="00372727">
        <w:rPr>
          <w:rFonts w:asciiTheme="minorHAnsi" w:hAnsiTheme="minorHAnsi" w:cstheme="minorHAnsi"/>
          <w:sz w:val="22"/>
          <w:szCs w:val="22"/>
        </w:rPr>
        <w:tab/>
        <w:t>The student will demonstrate an understanding of the concept of passage of time (to the nearest hour and half-hour) and the calendar.</w:t>
      </w:r>
    </w:p>
    <w:p w14:paraId="1DB84A67" w14:textId="77777777" w:rsidR="00372727" w:rsidRPr="00372727" w:rsidRDefault="00372727" w:rsidP="00372727">
      <w:pPr>
        <w:pStyle w:val="SOLTSWBAT"/>
        <w:rPr>
          <w:rFonts w:asciiTheme="minorHAnsi" w:hAnsiTheme="minorHAnsi" w:cstheme="minorHAnsi"/>
          <w:b/>
          <w:bCs/>
          <w:sz w:val="22"/>
          <w:szCs w:val="22"/>
        </w:rPr>
      </w:pPr>
      <w:r w:rsidRPr="00372727">
        <w:rPr>
          <w:rFonts w:asciiTheme="minorHAnsi" w:hAnsiTheme="minorHAnsi" w:cstheme="minorHAnsi"/>
          <w:sz w:val="22"/>
          <w:szCs w:val="22"/>
        </w:rPr>
        <w:t>Students will demonstrate the following Knowledge and Skills:</w:t>
      </w:r>
    </w:p>
    <w:p w14:paraId="420B0678" w14:textId="77777777" w:rsidR="00372727" w:rsidRPr="00372727" w:rsidRDefault="00372727" w:rsidP="007B7077">
      <w:pPr>
        <w:pStyle w:val="NewLettering"/>
        <w:numPr>
          <w:ilvl w:val="0"/>
          <w:numId w:val="15"/>
        </w:numPr>
        <w:rPr>
          <w:rFonts w:asciiTheme="minorHAnsi" w:hAnsiTheme="minorHAnsi" w:cstheme="minorHAnsi"/>
          <w:sz w:val="22"/>
          <w:szCs w:val="22"/>
        </w:rPr>
      </w:pPr>
      <w:r w:rsidRPr="00372727">
        <w:rPr>
          <w:rFonts w:asciiTheme="minorHAnsi" w:hAnsiTheme="minorHAnsi" w:cstheme="minorHAnsi"/>
          <w:sz w:val="22"/>
          <w:szCs w:val="22"/>
        </w:rPr>
        <w:t xml:space="preserve">Identify different tools to measure time including clocks (analog and digital) and calendar. </w:t>
      </w:r>
    </w:p>
    <w:p w14:paraId="3C03F426" w14:textId="77777777" w:rsidR="00372727" w:rsidRPr="00372727" w:rsidRDefault="00372727" w:rsidP="007B7077">
      <w:pPr>
        <w:pStyle w:val="NewLettering"/>
        <w:numPr>
          <w:ilvl w:val="0"/>
          <w:numId w:val="15"/>
        </w:numPr>
        <w:rPr>
          <w:rFonts w:asciiTheme="minorHAnsi" w:hAnsiTheme="minorHAnsi" w:cstheme="minorHAnsi"/>
          <w:sz w:val="22"/>
          <w:szCs w:val="22"/>
        </w:rPr>
      </w:pPr>
      <w:r w:rsidRPr="00372727">
        <w:rPr>
          <w:rFonts w:asciiTheme="minorHAnsi" w:hAnsiTheme="minorHAnsi" w:cstheme="minorHAnsi"/>
          <w:sz w:val="22"/>
          <w:szCs w:val="22"/>
        </w:rPr>
        <w:t xml:space="preserve">Describe the units of time represented on a clock as minutes and hours. </w:t>
      </w:r>
    </w:p>
    <w:p w14:paraId="7EBA2560" w14:textId="77777777" w:rsidR="00372727" w:rsidRPr="00372727" w:rsidRDefault="00372727" w:rsidP="007B7077">
      <w:pPr>
        <w:pStyle w:val="NewLettering"/>
        <w:numPr>
          <w:ilvl w:val="0"/>
          <w:numId w:val="15"/>
        </w:numPr>
        <w:rPr>
          <w:rFonts w:asciiTheme="minorHAnsi" w:hAnsiTheme="minorHAnsi" w:cstheme="minorHAnsi"/>
          <w:sz w:val="22"/>
          <w:szCs w:val="22"/>
        </w:rPr>
      </w:pPr>
      <w:r w:rsidRPr="00372727">
        <w:rPr>
          <w:rFonts w:asciiTheme="minorHAnsi" w:hAnsiTheme="minorHAnsi" w:cstheme="minorHAnsi"/>
          <w:sz w:val="22"/>
          <w:szCs w:val="22"/>
        </w:rPr>
        <w:t xml:space="preserve">Tell time to the hour and half-hour, using analog and digital clocks. </w:t>
      </w:r>
    </w:p>
    <w:p w14:paraId="4638D055" w14:textId="77777777" w:rsidR="00372727" w:rsidRPr="00372727" w:rsidRDefault="00372727" w:rsidP="007B7077">
      <w:pPr>
        <w:pStyle w:val="NewLettering"/>
        <w:numPr>
          <w:ilvl w:val="0"/>
          <w:numId w:val="15"/>
        </w:numPr>
        <w:rPr>
          <w:rFonts w:asciiTheme="minorHAnsi" w:hAnsiTheme="minorHAnsi" w:cstheme="minorHAnsi"/>
          <w:sz w:val="22"/>
          <w:szCs w:val="22"/>
        </w:rPr>
      </w:pPr>
      <w:r w:rsidRPr="00372727">
        <w:rPr>
          <w:rFonts w:asciiTheme="minorHAnsi" w:hAnsiTheme="minorHAnsi" w:cstheme="minorHAnsi"/>
          <w:sz w:val="22"/>
          <w:szCs w:val="22"/>
        </w:rPr>
        <w:t xml:space="preserve">Describe the location of the hour hand relative to time to the hour and half-hour on an analog clock. </w:t>
      </w:r>
    </w:p>
    <w:p w14:paraId="0C9D1B7B" w14:textId="77777777" w:rsidR="00372727" w:rsidRPr="00372727" w:rsidRDefault="00372727" w:rsidP="007B7077">
      <w:pPr>
        <w:pStyle w:val="NewLettering"/>
        <w:numPr>
          <w:ilvl w:val="0"/>
          <w:numId w:val="15"/>
        </w:numPr>
        <w:rPr>
          <w:rFonts w:asciiTheme="minorHAnsi" w:hAnsiTheme="minorHAnsi" w:cstheme="minorHAnsi"/>
          <w:sz w:val="22"/>
          <w:szCs w:val="22"/>
        </w:rPr>
      </w:pPr>
      <w:r w:rsidRPr="00372727">
        <w:rPr>
          <w:rFonts w:asciiTheme="minorHAnsi" w:hAnsiTheme="minorHAnsi" w:cstheme="minorHAnsi"/>
          <w:sz w:val="22"/>
          <w:szCs w:val="22"/>
        </w:rPr>
        <w:t xml:space="preserve">Describe the location of the minute hand relative to time to the hour and half-hour on an analog clock. </w:t>
      </w:r>
    </w:p>
    <w:p w14:paraId="023405EB" w14:textId="77777777" w:rsidR="00372727" w:rsidRPr="00372727" w:rsidRDefault="00372727" w:rsidP="007B7077">
      <w:pPr>
        <w:pStyle w:val="NewLettering"/>
        <w:numPr>
          <w:ilvl w:val="0"/>
          <w:numId w:val="15"/>
        </w:numPr>
        <w:rPr>
          <w:rFonts w:asciiTheme="minorHAnsi" w:hAnsiTheme="minorHAnsi" w:cstheme="minorHAnsi"/>
          <w:sz w:val="22"/>
          <w:szCs w:val="22"/>
        </w:rPr>
      </w:pPr>
      <w:r w:rsidRPr="00372727">
        <w:rPr>
          <w:rFonts w:asciiTheme="minorHAnsi" w:hAnsiTheme="minorHAnsi" w:cstheme="minorHAnsi"/>
          <w:sz w:val="22"/>
          <w:szCs w:val="22"/>
        </w:rPr>
        <w:t xml:space="preserve">Match the time shown on a digital clock to an analog clock to the hour and half-hour. </w:t>
      </w:r>
    </w:p>
    <w:p w14:paraId="20D3BFBF" w14:textId="77777777" w:rsidR="00372727" w:rsidRPr="00372727" w:rsidRDefault="00372727" w:rsidP="007B7077">
      <w:pPr>
        <w:pStyle w:val="NewLettering"/>
        <w:numPr>
          <w:ilvl w:val="0"/>
          <w:numId w:val="15"/>
        </w:numPr>
        <w:rPr>
          <w:rFonts w:asciiTheme="minorHAnsi" w:hAnsiTheme="minorHAnsi" w:cstheme="minorHAnsi"/>
          <w:sz w:val="22"/>
          <w:szCs w:val="22"/>
        </w:rPr>
      </w:pPr>
      <w:r w:rsidRPr="00372727">
        <w:rPr>
          <w:rFonts w:asciiTheme="minorHAnsi" w:hAnsiTheme="minorHAnsi" w:cstheme="minorHAnsi"/>
          <w:sz w:val="22"/>
          <w:szCs w:val="22"/>
        </w:rPr>
        <w:t xml:space="preserve">Identify specific days/dates on a calendar (e.g., What date is Saturday? How many Fridays are in October?). </w:t>
      </w:r>
    </w:p>
    <w:p w14:paraId="766FBEC7" w14:textId="77777777" w:rsidR="00372727" w:rsidRPr="00372727" w:rsidRDefault="00372727" w:rsidP="007B7077">
      <w:pPr>
        <w:pStyle w:val="NewLettering"/>
        <w:numPr>
          <w:ilvl w:val="0"/>
          <w:numId w:val="15"/>
        </w:numPr>
        <w:rPr>
          <w:rFonts w:asciiTheme="minorHAnsi" w:hAnsiTheme="minorHAnsi" w:cstheme="minorHAnsi"/>
          <w:sz w:val="22"/>
          <w:szCs w:val="22"/>
        </w:rPr>
      </w:pPr>
      <w:r w:rsidRPr="00372727">
        <w:rPr>
          <w:rFonts w:asciiTheme="minorHAnsi" w:hAnsiTheme="minorHAnsi" w:cstheme="minorHAnsi"/>
          <w:sz w:val="22"/>
          <w:szCs w:val="22"/>
        </w:rPr>
        <w:t xml:space="preserve">Use ordinal numbers first through tenth to describe the relative position of specific days/dates (e.g., What is the first Monday in October? What day of the week is May 6th?). </w:t>
      </w:r>
    </w:p>
    <w:p w14:paraId="37F6D892" w14:textId="77777777" w:rsidR="00372727" w:rsidRPr="00372727" w:rsidRDefault="00372727" w:rsidP="007B7077">
      <w:pPr>
        <w:pStyle w:val="NewLettering"/>
        <w:numPr>
          <w:ilvl w:val="0"/>
          <w:numId w:val="15"/>
        </w:numPr>
        <w:rPr>
          <w:rFonts w:asciiTheme="minorHAnsi" w:hAnsiTheme="minorHAnsi" w:cstheme="minorHAnsi"/>
          <w:sz w:val="22"/>
          <w:szCs w:val="22"/>
        </w:rPr>
      </w:pPr>
      <w:r w:rsidRPr="00372727">
        <w:rPr>
          <w:rFonts w:asciiTheme="minorHAnsi" w:hAnsiTheme="minorHAnsi" w:cstheme="minorHAnsi"/>
          <w:sz w:val="22"/>
          <w:szCs w:val="22"/>
        </w:rPr>
        <w:t>Determine the day/date before and after a given day/date (e.g., Today is the 8</w:t>
      </w:r>
      <w:r w:rsidRPr="00372727">
        <w:rPr>
          <w:rFonts w:asciiTheme="minorHAnsi" w:hAnsiTheme="minorHAnsi" w:cstheme="minorHAnsi"/>
          <w:sz w:val="22"/>
          <w:szCs w:val="22"/>
          <w:vertAlign w:val="superscript"/>
        </w:rPr>
        <w:t>th</w:t>
      </w:r>
      <w:r w:rsidRPr="00372727">
        <w:rPr>
          <w:rFonts w:asciiTheme="minorHAnsi" w:hAnsiTheme="minorHAnsi" w:cstheme="minorHAnsi"/>
          <w:sz w:val="22"/>
          <w:szCs w:val="22"/>
        </w:rPr>
        <w:t>, so yesterday was the ?), and a date that is a specific number of days/weeks in the past or future (e.g., Tim’s birthday is in 10 days, what will be the date of his birthday?).</w:t>
      </w:r>
    </w:p>
    <w:p w14:paraId="4B58E8C2" w14:textId="77777777" w:rsidR="007D4F6C" w:rsidRDefault="007D4F6C" w:rsidP="00480717">
      <w:pPr>
        <w:pStyle w:val="NewLettering"/>
        <w:spacing w:after="0" w:line="259" w:lineRule="auto"/>
      </w:pPr>
    </w:p>
    <w:tbl>
      <w:tblPr>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3E50A3" w:rsidRPr="00722C85" w14:paraId="69F6D4BA" w14:textId="77777777" w:rsidTr="00B950B7">
        <w:trPr>
          <w:trHeight w:val="415"/>
        </w:trPr>
        <w:tc>
          <w:tcPr>
            <w:tcW w:w="14310" w:type="dxa"/>
            <w:shd w:val="clear" w:color="auto" w:fill="BFBFBF" w:themeFill="background1" w:themeFillShade="BF"/>
            <w:vAlign w:val="center"/>
          </w:tcPr>
          <w:p w14:paraId="74E40092" w14:textId="77777777" w:rsidR="003E50A3" w:rsidRPr="00722C85" w:rsidRDefault="003E50A3" w:rsidP="00370866">
            <w:pPr>
              <w:pStyle w:val="Heading3"/>
              <w:rPr>
                <w:rFonts w:asciiTheme="minorHAnsi" w:hAnsiTheme="minorHAnsi" w:cstheme="minorHAnsi"/>
                <w:sz w:val="22"/>
                <w:szCs w:val="22"/>
              </w:rPr>
            </w:pPr>
            <w:r w:rsidRPr="00722C85">
              <w:rPr>
                <w:rFonts w:asciiTheme="minorHAnsi" w:hAnsiTheme="minorHAnsi" w:cstheme="minorHAnsi"/>
                <w:sz w:val="22"/>
                <w:szCs w:val="22"/>
              </w:rPr>
              <w:t>Understanding the Standard</w:t>
            </w:r>
          </w:p>
        </w:tc>
      </w:tr>
      <w:tr w:rsidR="003E50A3" w:rsidRPr="00722C85" w14:paraId="3B55A5B1" w14:textId="77777777" w:rsidTr="00370866">
        <w:trPr>
          <w:trHeight w:val="299"/>
        </w:trPr>
        <w:tc>
          <w:tcPr>
            <w:tcW w:w="14310" w:type="dxa"/>
          </w:tcPr>
          <w:p w14:paraId="0EA53A1C"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Many experiences using clocks help students develop an understanding of the telling of time to the hour and half-hour, including:</w:t>
            </w:r>
          </w:p>
          <w:p w14:paraId="73B2F2B3" w14:textId="77777777" w:rsidR="001A662B" w:rsidRPr="001A662B" w:rsidRDefault="001A662B" w:rsidP="001A662B">
            <w:pPr>
              <w:pStyle w:val="CFUSSubFormatting"/>
              <w:numPr>
                <w:ilvl w:val="1"/>
                <w:numId w:val="3"/>
              </w:numPr>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identifying the parts of an analog clock (minute and hour hands</w:t>
            </w:r>
            <w:proofErr w:type="gramStart"/>
            <w:r w:rsidRPr="001A662B">
              <w:rPr>
                <w:rFonts w:asciiTheme="minorHAnsi" w:eastAsia="Times New Roman" w:hAnsiTheme="minorHAnsi" w:cstheme="minorHAnsi"/>
                <w:color w:val="000000" w:themeColor="text1"/>
                <w:sz w:val="22"/>
                <w:szCs w:val="22"/>
              </w:rPr>
              <w:t>);</w:t>
            </w:r>
            <w:proofErr w:type="gramEnd"/>
            <w:r w:rsidRPr="001A662B">
              <w:rPr>
                <w:rFonts w:asciiTheme="minorHAnsi" w:eastAsia="Times New Roman" w:hAnsiTheme="minorHAnsi" w:cstheme="minorHAnsi"/>
                <w:color w:val="000000" w:themeColor="text1"/>
                <w:sz w:val="22"/>
                <w:szCs w:val="22"/>
              </w:rPr>
              <w:t xml:space="preserve"> </w:t>
            </w:r>
          </w:p>
          <w:p w14:paraId="3315B583" w14:textId="77777777" w:rsidR="001A662B" w:rsidRPr="001A662B" w:rsidRDefault="001A662B" w:rsidP="001A662B">
            <w:pPr>
              <w:pStyle w:val="CFUSSubFormatting"/>
              <w:numPr>
                <w:ilvl w:val="1"/>
                <w:numId w:val="3"/>
              </w:numPr>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 xml:space="preserve">demonstrating a given time to the hour and half-hour, using a model </w:t>
            </w:r>
            <w:proofErr w:type="gramStart"/>
            <w:r w:rsidRPr="001A662B">
              <w:rPr>
                <w:rFonts w:asciiTheme="minorHAnsi" w:eastAsia="Times New Roman" w:hAnsiTheme="minorHAnsi" w:cstheme="minorHAnsi"/>
                <w:color w:val="000000" w:themeColor="text1"/>
                <w:sz w:val="22"/>
                <w:szCs w:val="22"/>
              </w:rPr>
              <w:t>clock;</w:t>
            </w:r>
            <w:proofErr w:type="gramEnd"/>
          </w:p>
          <w:p w14:paraId="62E13F6D" w14:textId="77777777" w:rsidR="001A662B" w:rsidRPr="001A662B" w:rsidRDefault="001A662B" w:rsidP="001A662B">
            <w:pPr>
              <w:pStyle w:val="CFUSSubFormatting"/>
              <w:numPr>
                <w:ilvl w:val="1"/>
                <w:numId w:val="3"/>
              </w:numPr>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 xml:space="preserve">writing digital time to the hour and </w:t>
            </w:r>
            <w:proofErr w:type="gramStart"/>
            <w:r w:rsidRPr="001A662B">
              <w:rPr>
                <w:rFonts w:asciiTheme="minorHAnsi" w:eastAsia="Times New Roman" w:hAnsiTheme="minorHAnsi" w:cstheme="minorHAnsi"/>
                <w:color w:val="000000" w:themeColor="text1"/>
                <w:sz w:val="22"/>
                <w:szCs w:val="22"/>
              </w:rPr>
              <w:t>half-hour;</w:t>
            </w:r>
            <w:proofErr w:type="gramEnd"/>
          </w:p>
          <w:p w14:paraId="764B1475" w14:textId="77777777" w:rsidR="001A662B" w:rsidRPr="001A662B" w:rsidRDefault="001A662B" w:rsidP="001A662B">
            <w:pPr>
              <w:pStyle w:val="CFUSSubFormatting"/>
              <w:numPr>
                <w:ilvl w:val="1"/>
                <w:numId w:val="3"/>
              </w:numPr>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relating time on the hour and half-hour to daily routines and school schedules (e.g., bedtime, lunchtime, recess time); and</w:t>
            </w:r>
          </w:p>
          <w:p w14:paraId="395CC0DE" w14:textId="77777777" w:rsidR="001A662B" w:rsidRPr="001A662B" w:rsidRDefault="001A662B" w:rsidP="001A662B">
            <w:pPr>
              <w:pStyle w:val="CFUSSubFormatting"/>
              <w:numPr>
                <w:ilvl w:val="1"/>
                <w:numId w:val="3"/>
              </w:numPr>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connecting the hour and half-hour to fraction concepts.</w:t>
            </w:r>
          </w:p>
          <w:p w14:paraId="365FE1EF"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The use of a one-handed demonstration clock can help students estimate the location of the missing hand and predict a possible time.</w:t>
            </w:r>
          </w:p>
          <w:p w14:paraId="176B6D23"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Practical situations are appropriate to develop a sense of the interval of time between events (e.g., club meetings occur every week on Monday; there is one week between meetings).</w:t>
            </w:r>
          </w:p>
          <w:p w14:paraId="0F468CFE"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The calendar is a way to represent units of time (e.g., days, weeks, months, years).</w:t>
            </w:r>
          </w:p>
          <w:p w14:paraId="209BA55F"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 xml:space="preserve">Using a calendar develops the concept of day as a 24-hour period rather than as a period of time from sunrise to sunset. </w:t>
            </w:r>
          </w:p>
          <w:p w14:paraId="0E23F0BA"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 xml:space="preserve">The calendar provides an opportunity to discuss and use ordinal numbers to describe the sequence of events (e.g., today is April 4th; yesterday was April 3rd; tomorrow will be April 5th). </w:t>
            </w:r>
          </w:p>
          <w:p w14:paraId="13D6C06D"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lastRenderedPageBreak/>
              <w:t xml:space="preserve">An ordinal number is a number that names the place or position of an object in a sequence or set (e.g., first, second, third). </w:t>
            </w:r>
            <w:r w:rsidRPr="001A662B">
              <w:rPr>
                <w:rFonts w:asciiTheme="minorHAnsi" w:eastAsia="Times New Roman" w:hAnsiTheme="minorHAnsi" w:cstheme="minorHAnsi"/>
                <w:i/>
                <w:iCs/>
                <w:color w:val="000000" w:themeColor="text1"/>
                <w:sz w:val="22"/>
                <w:szCs w:val="22"/>
              </w:rPr>
              <w:t>Ordered position</w:t>
            </w:r>
            <w:r w:rsidRPr="001A662B">
              <w:rPr>
                <w:rFonts w:asciiTheme="minorHAnsi" w:eastAsia="Times New Roman" w:hAnsiTheme="minorHAnsi" w:cstheme="minorHAnsi"/>
                <w:color w:val="000000" w:themeColor="text1"/>
                <w:sz w:val="22"/>
                <w:szCs w:val="22"/>
              </w:rPr>
              <w:t xml:space="preserve">, </w:t>
            </w:r>
            <w:r w:rsidRPr="001A662B">
              <w:rPr>
                <w:rFonts w:asciiTheme="minorHAnsi" w:eastAsia="Times New Roman" w:hAnsiTheme="minorHAnsi" w:cstheme="minorHAnsi"/>
                <w:i/>
                <w:iCs/>
                <w:color w:val="000000" w:themeColor="text1"/>
                <w:sz w:val="22"/>
                <w:szCs w:val="22"/>
              </w:rPr>
              <w:t>ordinal position</w:t>
            </w:r>
            <w:r w:rsidRPr="001A662B">
              <w:rPr>
                <w:rFonts w:asciiTheme="minorHAnsi" w:eastAsia="Times New Roman" w:hAnsiTheme="minorHAnsi" w:cstheme="minorHAnsi"/>
                <w:color w:val="000000" w:themeColor="text1"/>
                <w:sz w:val="22"/>
                <w:szCs w:val="22"/>
              </w:rPr>
              <w:t xml:space="preserve">, and </w:t>
            </w:r>
            <w:r w:rsidRPr="001A662B">
              <w:rPr>
                <w:rFonts w:asciiTheme="minorHAnsi" w:eastAsia="Times New Roman" w:hAnsiTheme="minorHAnsi" w:cstheme="minorHAnsi"/>
                <w:i/>
                <w:iCs/>
                <w:color w:val="000000" w:themeColor="text1"/>
                <w:sz w:val="22"/>
                <w:szCs w:val="22"/>
              </w:rPr>
              <w:t>ordinality</w:t>
            </w:r>
            <w:r w:rsidRPr="001A662B">
              <w:rPr>
                <w:rFonts w:asciiTheme="minorHAnsi" w:eastAsia="Times New Roman" w:hAnsiTheme="minorHAnsi" w:cstheme="minorHAnsi"/>
                <w:color w:val="000000" w:themeColor="text1"/>
                <w:sz w:val="22"/>
                <w:szCs w:val="22"/>
              </w:rPr>
              <w:t xml:space="preserve"> are terms that refer to the place or position of an object in a sequence or set.</w:t>
            </w:r>
          </w:p>
          <w:p w14:paraId="5AD533E6" w14:textId="77777777" w:rsidR="001A662B" w:rsidRPr="001A662B" w:rsidRDefault="001A662B" w:rsidP="001A662B">
            <w:pPr>
              <w:pStyle w:val="CFUSFormatting"/>
              <w:numPr>
                <w:ilvl w:val="0"/>
                <w:numId w:val="3"/>
              </w:numPr>
              <w:ind w:left="720"/>
              <w:rPr>
                <w:rFonts w:asciiTheme="minorHAnsi" w:hAnsiTheme="minorHAnsi" w:cstheme="minorHAnsi"/>
                <w:sz w:val="22"/>
                <w:szCs w:val="22"/>
              </w:rPr>
            </w:pPr>
            <w:r w:rsidRPr="001A662B">
              <w:rPr>
                <w:rFonts w:asciiTheme="minorHAnsi" w:eastAsia="Times New Roman" w:hAnsiTheme="minorHAnsi" w:cstheme="minorHAnsi"/>
                <w:color w:val="000000" w:themeColor="text1"/>
                <w:sz w:val="22"/>
                <w:szCs w:val="22"/>
              </w:rPr>
              <w:t xml:space="preserve">At this level recognizing or reading the written words for ordinal numbers (e.g., first, second, third) is not expected. </w:t>
            </w:r>
          </w:p>
          <w:p w14:paraId="2F49BFF3" w14:textId="39A3C54F" w:rsidR="00B15B1D" w:rsidRPr="008D556E" w:rsidRDefault="001A662B" w:rsidP="001A662B">
            <w:pPr>
              <w:pStyle w:val="CFUSFormatting"/>
              <w:numPr>
                <w:ilvl w:val="0"/>
                <w:numId w:val="3"/>
              </w:numPr>
              <w:ind w:left="720"/>
              <w:rPr>
                <w:rFonts w:asciiTheme="minorHAnsi" w:hAnsiTheme="minorHAnsi" w:cstheme="minorHAnsi"/>
                <w:sz w:val="22"/>
                <w:szCs w:val="22"/>
              </w:rPr>
            </w:pPr>
            <w:r w:rsidRPr="001A662B">
              <w:rPr>
                <w:rFonts w:asciiTheme="minorHAnsi" w:eastAsia="Times New Roman" w:hAnsiTheme="minorHAnsi" w:cstheme="minorHAnsi"/>
                <w:color w:val="000000" w:themeColor="text1"/>
                <w:sz w:val="22"/>
                <w:szCs w:val="22"/>
              </w:rPr>
              <w:t>Practical applications of ordinal numbers can be experienced through calendar and patterning activities.</w:t>
            </w:r>
          </w:p>
        </w:tc>
      </w:tr>
      <w:tr w:rsidR="003E50A3" w:rsidRPr="00722C85" w14:paraId="3E9E0D82" w14:textId="77777777" w:rsidTr="00B950B7">
        <w:trPr>
          <w:trHeight w:val="435"/>
        </w:trPr>
        <w:tc>
          <w:tcPr>
            <w:tcW w:w="14310" w:type="dxa"/>
            <w:shd w:val="clear" w:color="auto" w:fill="D9D9D9" w:themeFill="background1" w:themeFillShade="D9"/>
            <w:vAlign w:val="center"/>
          </w:tcPr>
          <w:p w14:paraId="5FC25E07" w14:textId="77777777" w:rsidR="003E50A3" w:rsidRPr="00722C85" w:rsidRDefault="003E50A3" w:rsidP="00370866">
            <w:pPr>
              <w:pStyle w:val="Heading3"/>
              <w:rPr>
                <w:rFonts w:asciiTheme="minorHAnsi" w:hAnsiTheme="minorHAnsi" w:cstheme="minorHAnsi"/>
                <w:sz w:val="22"/>
                <w:szCs w:val="22"/>
              </w:rPr>
            </w:pPr>
            <w:r w:rsidRPr="00722C85">
              <w:rPr>
                <w:rFonts w:asciiTheme="minorHAnsi" w:hAnsiTheme="minorHAnsi" w:cstheme="minorHAnsi"/>
                <w:sz w:val="22"/>
                <w:szCs w:val="22"/>
              </w:rPr>
              <w:lastRenderedPageBreak/>
              <w:t>Skills in Practice</w:t>
            </w:r>
          </w:p>
        </w:tc>
      </w:tr>
      <w:tr w:rsidR="003E50A3" w:rsidRPr="00722C85" w14:paraId="70732021" w14:textId="77777777" w:rsidTr="00370866">
        <w:trPr>
          <w:trHeight w:val="314"/>
        </w:trPr>
        <w:tc>
          <w:tcPr>
            <w:tcW w:w="14310" w:type="dxa"/>
            <w:shd w:val="clear" w:color="auto" w:fill="auto"/>
          </w:tcPr>
          <w:p w14:paraId="74FE478E" w14:textId="77777777" w:rsidR="00EC02C9" w:rsidRDefault="00EC02C9" w:rsidP="00EC02C9">
            <w:pPr>
              <w:rPr>
                <w:rFonts w:asciiTheme="minorHAnsi" w:eastAsia="Times New Roman" w:hAnsiTheme="minorHAnsi" w:cstheme="minorHAnsi"/>
                <w:sz w:val="22"/>
                <w:szCs w:val="22"/>
              </w:rPr>
            </w:pPr>
            <w:r w:rsidRPr="004E75DD">
              <w:rPr>
                <w:rFonts w:ascii="Calibri" w:eastAsia="Times New Roman" w:hAnsi="Calibri" w:cs="Calibri"/>
                <w:sz w:val="22"/>
                <w:szCs w:val="22"/>
              </w:rPr>
              <w:t xml:space="preserve">While the five process goals are expected to be embedded in each standard, the </w:t>
            </w:r>
            <w:r>
              <w:rPr>
                <w:rFonts w:ascii="Calibri" w:eastAsia="Times New Roman" w:hAnsi="Calibri" w:cs="Calibri"/>
                <w:sz w:val="22"/>
                <w:szCs w:val="22"/>
              </w:rPr>
              <w:t>S</w:t>
            </w:r>
            <w:r w:rsidRPr="004E75DD">
              <w:rPr>
                <w:rFonts w:ascii="Calibri" w:eastAsia="Times New Roman" w:hAnsi="Calibri" w:cs="Calibri"/>
                <w:sz w:val="22"/>
                <w:szCs w:val="22"/>
              </w:rPr>
              <w:t xml:space="preserve">kills in </w:t>
            </w:r>
            <w:r>
              <w:rPr>
                <w:rFonts w:ascii="Calibri" w:eastAsia="Times New Roman" w:hAnsi="Calibri" w:cs="Calibri"/>
                <w:sz w:val="22"/>
                <w:szCs w:val="22"/>
              </w:rPr>
              <w:t>P</w:t>
            </w:r>
            <w:r w:rsidRPr="004E75DD">
              <w:rPr>
                <w:rFonts w:ascii="Calibri" w:eastAsia="Times New Roman" w:hAnsi="Calibri" w:cs="Calibri"/>
                <w:sz w:val="22"/>
                <w:szCs w:val="22"/>
              </w:rPr>
              <w:t xml:space="preserve">ractice highlight the most prevalent process goals in relation to the content </w:t>
            </w:r>
            <w:r w:rsidRPr="004E75DD">
              <w:rPr>
                <w:rFonts w:asciiTheme="minorHAnsi" w:eastAsia="Times New Roman" w:hAnsiTheme="minorHAnsi" w:cstheme="minorHAnsi"/>
                <w:sz w:val="22"/>
                <w:szCs w:val="22"/>
              </w:rPr>
              <w:t>presented.</w:t>
            </w:r>
          </w:p>
          <w:p w14:paraId="01BD9C11" w14:textId="77777777" w:rsidR="00A14636" w:rsidRDefault="00A14636" w:rsidP="000C4513">
            <w:pPr>
              <w:rPr>
                <w:rFonts w:asciiTheme="minorHAnsi" w:hAnsiTheme="minorHAnsi" w:cstheme="minorHAnsi"/>
                <w:b/>
                <w:bCs/>
                <w:sz w:val="22"/>
                <w:szCs w:val="22"/>
              </w:rPr>
            </w:pPr>
          </w:p>
          <w:p w14:paraId="52C03B5D" w14:textId="4A678DF4" w:rsidR="00A14636" w:rsidRDefault="003E50A3" w:rsidP="000C4513">
            <w:pPr>
              <w:rPr>
                <w:rFonts w:asciiTheme="minorHAnsi" w:hAnsiTheme="minorHAnsi" w:cstheme="minorHAnsi"/>
                <w:b/>
                <w:bCs/>
                <w:sz w:val="22"/>
                <w:szCs w:val="22"/>
              </w:rPr>
            </w:pPr>
            <w:r w:rsidRPr="00722C85">
              <w:rPr>
                <w:rFonts w:asciiTheme="minorHAnsi" w:hAnsiTheme="minorHAnsi" w:cstheme="minorHAnsi"/>
                <w:b/>
                <w:bCs/>
                <w:sz w:val="22"/>
                <w:szCs w:val="22"/>
              </w:rPr>
              <w:t xml:space="preserve">Mathematical Communication: </w:t>
            </w:r>
          </w:p>
          <w:p w14:paraId="169FA55F" w14:textId="77777777" w:rsidR="00C22224" w:rsidRDefault="00C22224" w:rsidP="000C4513">
            <w:pPr>
              <w:rPr>
                <w:rFonts w:asciiTheme="minorHAnsi" w:hAnsiTheme="minorHAnsi" w:cstheme="minorHAnsi"/>
                <w:b/>
                <w:bCs/>
                <w:sz w:val="22"/>
                <w:szCs w:val="22"/>
              </w:rPr>
            </w:pPr>
          </w:p>
          <w:p w14:paraId="4C4ED42E" w14:textId="119E9A19" w:rsidR="003E50A3" w:rsidRDefault="00041675" w:rsidP="00A14636">
            <w:pPr>
              <w:pStyle w:val="ListParagraph"/>
              <w:numPr>
                <w:ilvl w:val="0"/>
                <w:numId w:val="23"/>
              </w:numPr>
              <w:rPr>
                <w:rFonts w:asciiTheme="minorHAnsi" w:hAnsiTheme="minorHAnsi" w:cstheme="minorHAnsi"/>
                <w:sz w:val="22"/>
                <w:szCs w:val="22"/>
              </w:rPr>
            </w:pPr>
            <w:r>
              <w:rPr>
                <w:rFonts w:asciiTheme="minorHAnsi" w:hAnsiTheme="minorHAnsi" w:cstheme="minorHAnsi"/>
                <w:i/>
                <w:iCs/>
                <w:sz w:val="22"/>
                <w:szCs w:val="22"/>
              </w:rPr>
              <w:t xml:space="preserve">Clocks: </w:t>
            </w:r>
            <w:r w:rsidR="004B5168" w:rsidRPr="00A14636">
              <w:rPr>
                <w:rFonts w:asciiTheme="minorHAnsi" w:hAnsiTheme="minorHAnsi" w:cstheme="minorHAnsi"/>
                <w:sz w:val="22"/>
                <w:szCs w:val="22"/>
              </w:rPr>
              <w:t>When looking at an analog clock, there are several common errors that students may make. For example, students may confuse the minute hand and the hour hand. Students may also struggle to read the clock when the minute hand is on the twelve, and may state the time as “twelve o’clock,” regardless of where the hour hand is located. Or they may read the clock incorrectly, such as stating the time as “twelve four” instead of 4:00. For students who are struggling to read an analog clock correctly, it may be beneficial to spend some time using only the hour hand and discussing things that happen at certain hours of the day and having students notice where the hour hand is pointing.</w:t>
            </w:r>
          </w:p>
          <w:p w14:paraId="379A7768" w14:textId="77777777" w:rsidR="00A62542" w:rsidRDefault="00A62542" w:rsidP="00A62542">
            <w:pPr>
              <w:pStyle w:val="ListParagraph"/>
              <w:rPr>
                <w:rFonts w:asciiTheme="minorHAnsi" w:hAnsiTheme="minorHAnsi" w:cstheme="minorHAnsi"/>
                <w:sz w:val="22"/>
                <w:szCs w:val="22"/>
              </w:rPr>
            </w:pPr>
          </w:p>
          <w:p w14:paraId="0F0C0949" w14:textId="4E81FA13" w:rsidR="00A14636" w:rsidRPr="00A14636" w:rsidRDefault="00041675" w:rsidP="00A14636">
            <w:pPr>
              <w:pStyle w:val="ListParagraph"/>
              <w:numPr>
                <w:ilvl w:val="0"/>
                <w:numId w:val="23"/>
              </w:numPr>
              <w:rPr>
                <w:rFonts w:asciiTheme="minorHAnsi" w:hAnsiTheme="minorHAnsi" w:cstheme="minorHAnsi"/>
                <w:sz w:val="22"/>
                <w:szCs w:val="22"/>
              </w:rPr>
            </w:pPr>
            <w:r>
              <w:rPr>
                <w:rFonts w:asciiTheme="minorHAnsi" w:hAnsiTheme="minorHAnsi" w:cstheme="minorHAnsi"/>
                <w:i/>
                <w:iCs/>
                <w:sz w:val="22"/>
                <w:szCs w:val="22"/>
              </w:rPr>
              <w:t xml:space="preserve">Calendars: </w:t>
            </w:r>
            <w:r w:rsidR="00A14636">
              <w:rPr>
                <w:rFonts w:asciiTheme="minorHAnsi" w:hAnsiTheme="minorHAnsi" w:cstheme="minorHAnsi"/>
                <w:sz w:val="22"/>
                <w:szCs w:val="22"/>
              </w:rPr>
              <w:t>When working with calendars, students may confuse the day with the date. These students need additional practice to develop an understanding of this terminology. It would be beneficial to include these terms in daily calendar time and throughout the school day</w:t>
            </w:r>
            <w:r w:rsidR="00FF574A">
              <w:rPr>
                <w:rFonts w:asciiTheme="minorHAnsi" w:hAnsiTheme="minorHAnsi" w:cstheme="minorHAnsi"/>
                <w:sz w:val="22"/>
                <w:szCs w:val="22"/>
              </w:rPr>
              <w:t xml:space="preserve"> (e.g., </w:t>
            </w:r>
            <w:r w:rsidR="00FF574A" w:rsidRPr="00CE419A">
              <w:rPr>
                <w:rFonts w:asciiTheme="minorHAnsi" w:hAnsiTheme="minorHAnsi" w:cstheme="minorHAnsi"/>
                <w:i/>
                <w:iCs/>
                <w:sz w:val="22"/>
                <w:szCs w:val="22"/>
              </w:rPr>
              <w:t xml:space="preserve">“We have music class every </w:t>
            </w:r>
            <w:r w:rsidR="00A62542" w:rsidRPr="00CE419A">
              <w:rPr>
                <w:rFonts w:asciiTheme="minorHAnsi" w:hAnsiTheme="minorHAnsi" w:cstheme="minorHAnsi"/>
                <w:i/>
                <w:iCs/>
                <w:sz w:val="22"/>
                <w:szCs w:val="22"/>
              </w:rPr>
              <w:t>Wednesday,</w:t>
            </w:r>
            <w:r w:rsidR="00FF574A" w:rsidRPr="00CE419A">
              <w:rPr>
                <w:rFonts w:asciiTheme="minorHAnsi" w:hAnsiTheme="minorHAnsi" w:cstheme="minorHAnsi"/>
                <w:i/>
                <w:iCs/>
                <w:sz w:val="22"/>
                <w:szCs w:val="22"/>
              </w:rPr>
              <w:t xml:space="preserve"> but the date of each Wednesday is different.”</w:t>
            </w:r>
            <w:r w:rsidR="00FF574A">
              <w:rPr>
                <w:rFonts w:asciiTheme="minorHAnsi" w:hAnsiTheme="minorHAnsi" w:cstheme="minorHAnsi"/>
                <w:sz w:val="22"/>
                <w:szCs w:val="22"/>
              </w:rPr>
              <w:t>).</w:t>
            </w:r>
          </w:p>
          <w:p w14:paraId="426448C7" w14:textId="77777777" w:rsidR="00A14636" w:rsidRDefault="00A14636" w:rsidP="000C4513">
            <w:pPr>
              <w:rPr>
                <w:rFonts w:asciiTheme="minorHAnsi" w:hAnsiTheme="minorHAnsi" w:cstheme="minorHAnsi"/>
                <w:b/>
                <w:bCs/>
                <w:sz w:val="22"/>
                <w:szCs w:val="22"/>
              </w:rPr>
            </w:pPr>
          </w:p>
          <w:p w14:paraId="24061B33" w14:textId="5F748E73" w:rsidR="000C4513" w:rsidRPr="00A14636" w:rsidRDefault="003E50A3" w:rsidP="000C4513">
            <w:pPr>
              <w:rPr>
                <w:rFonts w:asciiTheme="minorHAnsi" w:hAnsiTheme="minorHAnsi" w:cstheme="minorHAnsi"/>
                <w:sz w:val="22"/>
                <w:szCs w:val="22"/>
              </w:rPr>
            </w:pPr>
            <w:r w:rsidRPr="00722C85">
              <w:rPr>
                <w:rFonts w:asciiTheme="minorHAnsi" w:hAnsiTheme="minorHAnsi" w:cstheme="minorHAnsi"/>
                <w:b/>
                <w:bCs/>
                <w:sz w:val="22"/>
                <w:szCs w:val="22"/>
              </w:rPr>
              <w:t xml:space="preserve">Mathematical Connections: </w:t>
            </w:r>
            <w:r w:rsidR="00A14636">
              <w:rPr>
                <w:rFonts w:asciiTheme="minorHAnsi" w:hAnsiTheme="minorHAnsi" w:cstheme="minorHAnsi"/>
                <w:sz w:val="22"/>
                <w:szCs w:val="22"/>
              </w:rPr>
              <w:t xml:space="preserve">It is important </w:t>
            </w:r>
            <w:r w:rsidR="00A62542">
              <w:rPr>
                <w:rFonts w:asciiTheme="minorHAnsi" w:hAnsiTheme="minorHAnsi" w:cstheme="minorHAnsi"/>
                <w:sz w:val="22"/>
                <w:szCs w:val="22"/>
              </w:rPr>
              <w:t xml:space="preserve">that </w:t>
            </w:r>
            <w:r w:rsidR="00A14636">
              <w:rPr>
                <w:rFonts w:asciiTheme="minorHAnsi" w:hAnsiTheme="minorHAnsi" w:cstheme="minorHAnsi"/>
                <w:sz w:val="22"/>
                <w:szCs w:val="22"/>
              </w:rPr>
              <w:t xml:space="preserve">students have opportunities to make connections between analog and digital clocks by seeing the same time represented on both types of clocks. An expectation of this standard is to match the time on a digital clock to an analog clock to the hour and half-hour. </w:t>
            </w:r>
          </w:p>
          <w:p w14:paraId="336BD217" w14:textId="77777777" w:rsidR="00A14636" w:rsidRDefault="00A14636" w:rsidP="000C4513">
            <w:pPr>
              <w:rPr>
                <w:rFonts w:asciiTheme="minorHAnsi" w:hAnsiTheme="minorHAnsi" w:cstheme="minorHAnsi"/>
                <w:b/>
                <w:bCs/>
                <w:sz w:val="22"/>
                <w:szCs w:val="22"/>
              </w:rPr>
            </w:pPr>
          </w:p>
          <w:p w14:paraId="715F4F53" w14:textId="58A9454C" w:rsidR="003E50A3" w:rsidRPr="004B5168" w:rsidRDefault="003E50A3" w:rsidP="000C4513">
            <w:pPr>
              <w:rPr>
                <w:rFonts w:asciiTheme="minorHAnsi" w:hAnsiTheme="minorHAnsi" w:cstheme="minorHAnsi"/>
                <w:sz w:val="22"/>
                <w:szCs w:val="22"/>
              </w:rPr>
            </w:pPr>
            <w:r w:rsidRPr="00722C85">
              <w:rPr>
                <w:rFonts w:asciiTheme="minorHAnsi" w:hAnsiTheme="minorHAnsi" w:cstheme="minorHAnsi"/>
                <w:b/>
                <w:bCs/>
                <w:sz w:val="22"/>
                <w:szCs w:val="22"/>
              </w:rPr>
              <w:t xml:space="preserve">Mathematical Representations: </w:t>
            </w:r>
            <w:r w:rsidR="004B5168">
              <w:rPr>
                <w:rFonts w:asciiTheme="minorHAnsi" w:hAnsiTheme="minorHAnsi" w:cstheme="minorHAnsi"/>
                <w:sz w:val="22"/>
                <w:szCs w:val="22"/>
              </w:rPr>
              <w:t xml:space="preserve">While digital clocks are more common in students’ environments, some students may </w:t>
            </w:r>
            <w:r w:rsidR="00573A1F">
              <w:rPr>
                <w:rFonts w:asciiTheme="minorHAnsi" w:hAnsiTheme="minorHAnsi" w:cstheme="minorHAnsi"/>
                <w:sz w:val="22"/>
                <w:szCs w:val="22"/>
              </w:rPr>
              <w:t xml:space="preserve">still </w:t>
            </w:r>
            <w:r w:rsidR="00A14636">
              <w:rPr>
                <w:rFonts w:asciiTheme="minorHAnsi" w:hAnsiTheme="minorHAnsi" w:cstheme="minorHAnsi"/>
                <w:sz w:val="22"/>
                <w:szCs w:val="22"/>
              </w:rPr>
              <w:t xml:space="preserve">struggle to read and write the time digitally. For example, some students will struggle to identify the beginning of the hour as “o’clock” and may need additional opportunities to understand time to the nearest hour and half-hour. </w:t>
            </w:r>
          </w:p>
        </w:tc>
      </w:tr>
      <w:tr w:rsidR="003E50A3" w:rsidRPr="00722C85" w14:paraId="4366B519" w14:textId="77777777" w:rsidTr="00B950B7">
        <w:trPr>
          <w:trHeight w:val="435"/>
        </w:trPr>
        <w:tc>
          <w:tcPr>
            <w:tcW w:w="14310" w:type="dxa"/>
            <w:shd w:val="clear" w:color="auto" w:fill="F2F2F2" w:themeFill="background1" w:themeFillShade="F2"/>
            <w:vAlign w:val="center"/>
          </w:tcPr>
          <w:p w14:paraId="0BA4914C" w14:textId="41BEBFA7" w:rsidR="003E50A3" w:rsidRPr="00722C85" w:rsidRDefault="00D1591E" w:rsidP="00370866">
            <w:pPr>
              <w:pStyle w:val="Heading3"/>
              <w:ind w:left="0"/>
              <w:rPr>
                <w:rFonts w:asciiTheme="minorHAnsi" w:hAnsiTheme="minorHAnsi" w:cstheme="minorHAnsi"/>
                <w:sz w:val="22"/>
                <w:szCs w:val="22"/>
              </w:rPr>
            </w:pPr>
            <w:r>
              <w:rPr>
                <w:rFonts w:asciiTheme="minorHAnsi" w:hAnsiTheme="minorHAnsi" w:cstheme="minorHAnsi"/>
                <w:sz w:val="22"/>
                <w:szCs w:val="22"/>
              </w:rPr>
              <w:lastRenderedPageBreak/>
              <w:t>Concepts and</w:t>
            </w:r>
            <w:r w:rsidR="003E50A3" w:rsidRPr="00722C85">
              <w:rPr>
                <w:rFonts w:asciiTheme="minorHAnsi" w:hAnsiTheme="minorHAnsi" w:cstheme="minorHAnsi"/>
                <w:sz w:val="22"/>
                <w:szCs w:val="22"/>
              </w:rPr>
              <w:t xml:space="preserve"> Connections</w:t>
            </w:r>
          </w:p>
        </w:tc>
      </w:tr>
      <w:tr w:rsidR="003E50A3" w:rsidRPr="00722C85" w14:paraId="08174CC3" w14:textId="77777777" w:rsidTr="00370866">
        <w:trPr>
          <w:trHeight w:val="1970"/>
        </w:trPr>
        <w:tc>
          <w:tcPr>
            <w:tcW w:w="14310" w:type="dxa"/>
          </w:tcPr>
          <w:p w14:paraId="563E6B87" w14:textId="64B875CB" w:rsidR="003E50A3" w:rsidRDefault="00D1591E" w:rsidP="00D1591E">
            <w:pPr>
              <w:spacing w:line="345" w:lineRule="atLeast"/>
              <w:rPr>
                <w:rFonts w:asciiTheme="minorHAnsi" w:eastAsia="Times New Roman" w:hAnsiTheme="minorHAnsi" w:cstheme="minorHAnsi"/>
                <w:b/>
                <w:bCs/>
                <w:color w:val="1F1F1F"/>
                <w:sz w:val="22"/>
                <w:szCs w:val="22"/>
              </w:rPr>
            </w:pPr>
            <w:r>
              <w:rPr>
                <w:rFonts w:asciiTheme="minorHAnsi" w:eastAsia="Times New Roman" w:hAnsiTheme="minorHAnsi" w:cstheme="minorHAnsi"/>
                <w:b/>
                <w:bCs/>
                <w:color w:val="1F1F1F"/>
                <w:sz w:val="22"/>
                <w:szCs w:val="22"/>
              </w:rPr>
              <w:t>Concepts</w:t>
            </w:r>
          </w:p>
          <w:p w14:paraId="1A92D5CC" w14:textId="77777777" w:rsidR="00906043" w:rsidRPr="00CB7943" w:rsidRDefault="00906043" w:rsidP="00906043">
            <w:pPr>
              <w:spacing w:after="240"/>
              <w:rPr>
                <w:rFonts w:asciiTheme="minorHAnsi" w:eastAsia="Times New Roman" w:hAnsiTheme="minorHAnsi" w:cstheme="minorHAnsi"/>
                <w:color w:val="1F1F1F"/>
                <w:sz w:val="22"/>
                <w:szCs w:val="22"/>
              </w:rPr>
            </w:pPr>
            <w:r w:rsidRPr="00CB7943">
              <w:rPr>
                <w:rFonts w:asciiTheme="minorHAnsi" w:hAnsiTheme="minorHAnsi" w:cstheme="minorHAnsi"/>
                <w:color w:val="1F1F1F"/>
                <w:sz w:val="22"/>
                <w:szCs w:val="22"/>
                <w:shd w:val="clear" w:color="auto" w:fill="FFFFFF"/>
              </w:rPr>
              <w:t xml:space="preserve">Analyzing and describing </w:t>
            </w:r>
            <w:r w:rsidRPr="00D1591E">
              <w:rPr>
                <w:rFonts w:asciiTheme="minorHAnsi" w:hAnsiTheme="minorHAnsi" w:cstheme="minorHAnsi"/>
                <w:color w:val="1F1F1F"/>
                <w:sz w:val="22"/>
                <w:szCs w:val="22"/>
              </w:rPr>
              <w:t>geometric objects in our world, the relationships</w:t>
            </w:r>
            <w:r w:rsidRPr="00CB7943">
              <w:rPr>
                <w:rFonts w:asciiTheme="minorHAnsi" w:hAnsiTheme="minorHAnsi" w:cstheme="minorHAnsi"/>
                <w:color w:val="1F1F1F"/>
                <w:sz w:val="22"/>
                <w:szCs w:val="22"/>
                <w:shd w:val="clear" w:color="auto" w:fill="FFFFFF"/>
              </w:rPr>
              <w:t xml:space="preserve"> and structures among them, or the space that they occupy can be used to classify, quantify, measure, or count one or </w:t>
            </w:r>
            <w:r w:rsidRPr="00D1591E">
              <w:rPr>
                <w:rFonts w:asciiTheme="minorHAnsi" w:hAnsiTheme="minorHAnsi" w:cstheme="minorHAnsi"/>
                <w:color w:val="1F1F1F"/>
                <w:sz w:val="22"/>
                <w:szCs w:val="22"/>
              </w:rPr>
              <w:t>more of their attributes</w:t>
            </w:r>
            <w:r w:rsidRPr="00CB7943">
              <w:rPr>
                <w:rFonts w:asciiTheme="minorHAnsi" w:hAnsiTheme="minorHAnsi" w:cstheme="minorHAnsi"/>
                <w:color w:val="1F1F1F"/>
                <w:sz w:val="22"/>
                <w:szCs w:val="22"/>
                <w:shd w:val="clear" w:color="auto" w:fill="FFFFFF"/>
              </w:rPr>
              <w:t>.</w:t>
            </w:r>
          </w:p>
          <w:p w14:paraId="02E3977B" w14:textId="255D3830" w:rsidR="003E50A3" w:rsidRDefault="003E50A3" w:rsidP="00370866">
            <w:pPr>
              <w:rPr>
                <w:rFonts w:asciiTheme="minorHAnsi" w:hAnsiTheme="minorHAnsi" w:cstheme="minorHAnsi"/>
                <w:sz w:val="22"/>
                <w:szCs w:val="22"/>
              </w:rPr>
            </w:pPr>
            <w:r w:rsidRPr="00722C85">
              <w:rPr>
                <w:rFonts w:asciiTheme="minorHAnsi" w:hAnsiTheme="minorHAnsi" w:cstheme="minorHAnsi"/>
                <w:b/>
                <w:bCs/>
                <w:sz w:val="22"/>
                <w:szCs w:val="22"/>
              </w:rPr>
              <w:t>Connections</w:t>
            </w:r>
            <w:r w:rsidR="002016E5">
              <w:rPr>
                <w:rFonts w:asciiTheme="minorHAnsi" w:hAnsiTheme="minorHAnsi" w:cstheme="minorHAnsi"/>
                <w:b/>
                <w:bCs/>
                <w:sz w:val="22"/>
                <w:szCs w:val="22"/>
              </w:rPr>
              <w:t xml:space="preserve">: </w:t>
            </w:r>
            <w:r w:rsidR="002016E5">
              <w:rPr>
                <w:rFonts w:asciiTheme="minorHAnsi" w:hAnsiTheme="minorHAnsi" w:cstheme="minorHAnsi"/>
                <w:sz w:val="22"/>
                <w:szCs w:val="22"/>
              </w:rPr>
              <w:t>At this level, students will have their first formal instruction regarding telling time to the nearest hour and half-hour using analog and digital clocks</w:t>
            </w:r>
            <w:r w:rsidR="00041675">
              <w:rPr>
                <w:rFonts w:asciiTheme="minorHAnsi" w:hAnsiTheme="minorHAnsi" w:cstheme="minorHAnsi"/>
                <w:sz w:val="22"/>
                <w:szCs w:val="22"/>
              </w:rPr>
              <w:t xml:space="preserve"> (1.MG.3)</w:t>
            </w:r>
            <w:r w:rsidR="002016E5">
              <w:rPr>
                <w:rFonts w:asciiTheme="minorHAnsi" w:hAnsiTheme="minorHAnsi" w:cstheme="minorHAnsi"/>
                <w:sz w:val="22"/>
                <w:szCs w:val="22"/>
              </w:rPr>
              <w:t>. A discussion of where the minute hand is at the half-hour may elicit a connection to fractions</w:t>
            </w:r>
            <w:r w:rsidR="00041675">
              <w:rPr>
                <w:rFonts w:asciiTheme="minorHAnsi" w:hAnsiTheme="minorHAnsi" w:cstheme="minorHAnsi"/>
                <w:sz w:val="22"/>
                <w:szCs w:val="22"/>
              </w:rPr>
              <w:t xml:space="preserve"> (1.NS.3)</w:t>
            </w:r>
            <w:r w:rsidR="002016E5">
              <w:rPr>
                <w:rFonts w:asciiTheme="minorHAnsi" w:hAnsiTheme="minorHAnsi" w:cstheme="minorHAnsi"/>
                <w:sz w:val="22"/>
                <w:szCs w:val="22"/>
              </w:rPr>
              <w:t xml:space="preserve">. In the </w:t>
            </w:r>
            <w:r w:rsidR="00041675">
              <w:rPr>
                <w:rFonts w:asciiTheme="minorHAnsi" w:hAnsiTheme="minorHAnsi" w:cstheme="minorHAnsi"/>
                <w:sz w:val="22"/>
                <w:szCs w:val="22"/>
              </w:rPr>
              <w:t>subsequent</w:t>
            </w:r>
            <w:r w:rsidR="002016E5">
              <w:rPr>
                <w:rFonts w:asciiTheme="minorHAnsi" w:hAnsiTheme="minorHAnsi" w:cstheme="minorHAnsi"/>
                <w:sz w:val="22"/>
                <w:szCs w:val="22"/>
              </w:rPr>
              <w:t xml:space="preserve"> grade, Grade 2 students will extend their knowledge of time by telling time to the nearest five minutes</w:t>
            </w:r>
            <w:r w:rsidR="00041675">
              <w:rPr>
                <w:rFonts w:asciiTheme="minorHAnsi" w:hAnsiTheme="minorHAnsi" w:cstheme="minorHAnsi"/>
                <w:sz w:val="22"/>
                <w:szCs w:val="22"/>
              </w:rPr>
              <w:t xml:space="preserve"> (2.MG.2).</w:t>
            </w:r>
          </w:p>
          <w:p w14:paraId="6257E6B8" w14:textId="77777777" w:rsidR="00A62542" w:rsidRPr="002016E5" w:rsidRDefault="00A62542" w:rsidP="00370866">
            <w:pPr>
              <w:rPr>
                <w:rFonts w:asciiTheme="minorHAnsi" w:hAnsiTheme="minorHAnsi" w:cstheme="minorHAnsi"/>
                <w:sz w:val="22"/>
                <w:szCs w:val="22"/>
              </w:rPr>
            </w:pPr>
          </w:p>
          <w:p w14:paraId="7036FCDB" w14:textId="77777777" w:rsidR="003E50A3" w:rsidRDefault="003E50A3" w:rsidP="007B7077">
            <w:pPr>
              <w:pStyle w:val="ListParagraph"/>
              <w:numPr>
                <w:ilvl w:val="0"/>
                <w:numId w:val="6"/>
              </w:numPr>
              <w:rPr>
                <w:rFonts w:asciiTheme="minorHAnsi" w:hAnsiTheme="minorHAnsi" w:cstheme="minorHAnsi"/>
                <w:sz w:val="22"/>
                <w:szCs w:val="22"/>
              </w:rPr>
            </w:pPr>
            <w:r w:rsidRPr="00722C85">
              <w:rPr>
                <w:rFonts w:asciiTheme="minorHAnsi" w:hAnsiTheme="minorHAnsi" w:cstheme="minorHAnsi"/>
                <w:i/>
                <w:iCs/>
                <w:sz w:val="22"/>
                <w:szCs w:val="22"/>
              </w:rPr>
              <w:t>Within the grade level/course</w:t>
            </w:r>
            <w:r w:rsidRPr="00722C85">
              <w:rPr>
                <w:rFonts w:asciiTheme="minorHAnsi" w:hAnsiTheme="minorHAnsi" w:cstheme="minorHAnsi"/>
                <w:sz w:val="22"/>
                <w:szCs w:val="22"/>
              </w:rPr>
              <w:t xml:space="preserve">: </w:t>
            </w:r>
          </w:p>
          <w:p w14:paraId="49E79A20" w14:textId="37FF8C59" w:rsidR="002016E5" w:rsidRPr="002016E5" w:rsidRDefault="002016E5" w:rsidP="002016E5">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1.NS.3 – </w:t>
            </w:r>
            <w:r w:rsidRPr="002016E5">
              <w:rPr>
                <w:rFonts w:asciiTheme="minorHAnsi" w:hAnsiTheme="minorHAnsi" w:cstheme="minorHAnsi"/>
                <w:sz w:val="22"/>
                <w:szCs w:val="22"/>
              </w:rPr>
              <w:t>The student will use mathematical reasoning and justification to solve contextual problems that involve partitioning models into two and four equal-sized parts.</w:t>
            </w:r>
          </w:p>
          <w:p w14:paraId="63ED6E46" w14:textId="78C5C9D1" w:rsidR="00DC09D7" w:rsidRDefault="003E50A3" w:rsidP="007B7077">
            <w:pPr>
              <w:pStyle w:val="ListParagraph"/>
              <w:numPr>
                <w:ilvl w:val="0"/>
                <w:numId w:val="6"/>
              </w:numPr>
              <w:rPr>
                <w:rFonts w:asciiTheme="minorHAnsi" w:hAnsiTheme="minorHAnsi" w:cstheme="minorHAnsi"/>
                <w:sz w:val="22"/>
                <w:szCs w:val="22"/>
              </w:rPr>
            </w:pPr>
            <w:r w:rsidRPr="00722C85">
              <w:rPr>
                <w:rFonts w:asciiTheme="minorHAnsi" w:hAnsiTheme="minorHAnsi" w:cstheme="minorHAnsi"/>
                <w:i/>
                <w:iCs/>
                <w:sz w:val="22"/>
                <w:szCs w:val="22"/>
              </w:rPr>
              <w:t>Vertical Progression</w:t>
            </w:r>
            <w:r w:rsidRPr="00722C85">
              <w:rPr>
                <w:rFonts w:asciiTheme="minorHAnsi" w:hAnsiTheme="minorHAnsi" w:cstheme="minorHAnsi"/>
                <w:sz w:val="22"/>
                <w:szCs w:val="22"/>
              </w:rPr>
              <w:t xml:space="preserve">: </w:t>
            </w:r>
          </w:p>
          <w:p w14:paraId="1A6AC413" w14:textId="77777777" w:rsidR="002016E5" w:rsidRDefault="002016E5" w:rsidP="002016E5">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There is no prior SOL connection as this is students’ first formal exposure to telling time using analog and digital clocks.</w:t>
            </w:r>
          </w:p>
          <w:p w14:paraId="0CF0BAD6" w14:textId="77777777" w:rsidR="002016E5" w:rsidRPr="002016E5" w:rsidRDefault="002016E5" w:rsidP="002016E5">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2.MG.2 – </w:t>
            </w:r>
            <w:r w:rsidRPr="002016E5">
              <w:rPr>
                <w:rFonts w:asciiTheme="minorHAnsi" w:hAnsiTheme="minorHAnsi" w:cstheme="minorHAnsi"/>
                <w:sz w:val="22"/>
                <w:szCs w:val="22"/>
              </w:rPr>
              <w:t>The student will demonstrate an understanding of the concept of time to the nearest five minutes, using analog and digital clocks.</w:t>
            </w:r>
          </w:p>
          <w:p w14:paraId="525B7F00" w14:textId="77777777" w:rsidR="003E50A3" w:rsidRDefault="003E50A3" w:rsidP="004501F5">
            <w:pPr>
              <w:rPr>
                <w:rFonts w:asciiTheme="minorHAnsi" w:hAnsiTheme="minorHAnsi" w:cstheme="minorHAnsi"/>
                <w:i/>
                <w:iCs/>
                <w:sz w:val="22"/>
                <w:szCs w:val="22"/>
              </w:rPr>
            </w:pPr>
          </w:p>
          <w:p w14:paraId="7F660694" w14:textId="28D71D48" w:rsidR="004501F5" w:rsidRPr="004501F5" w:rsidRDefault="004501F5" w:rsidP="004501F5">
            <w:pPr>
              <w:rPr>
                <w:rFonts w:asciiTheme="minorHAnsi" w:hAnsiTheme="minorHAnsi" w:cstheme="minorHAnsi"/>
                <w:i/>
                <w:iCs/>
                <w:sz w:val="22"/>
                <w:szCs w:val="22"/>
              </w:rPr>
            </w:pPr>
            <w:r w:rsidRPr="00770A58">
              <w:rPr>
                <w:rFonts w:asciiTheme="minorHAnsi" w:hAnsiTheme="minorHAnsi" w:cstheme="minorHAnsi"/>
                <w:b/>
                <w:bCs/>
                <w:sz w:val="22"/>
                <w:szCs w:val="22"/>
              </w:rPr>
              <w:t>Across Content Areas:</w:t>
            </w:r>
            <w:r>
              <w:rPr>
                <w:rFonts w:asciiTheme="minorHAnsi" w:hAnsiTheme="minorHAnsi" w:cstheme="minorHAnsi"/>
                <w:sz w:val="22"/>
                <w:szCs w:val="22"/>
              </w:rPr>
              <w:t xml:space="preserve"> </w:t>
            </w:r>
            <w:r w:rsidRPr="00A71112">
              <w:rPr>
                <w:rFonts w:asciiTheme="minorHAnsi" w:hAnsiTheme="minorHAnsi" w:cstheme="minorHAnsi"/>
                <w:sz w:val="22"/>
                <w:szCs w:val="22"/>
              </w:rPr>
              <w:t xml:space="preserve">Reference </w:t>
            </w:r>
            <w:r>
              <w:rPr>
                <w:rFonts w:asciiTheme="minorHAnsi" w:hAnsiTheme="minorHAnsi" w:cstheme="minorHAnsi"/>
                <w:sz w:val="22"/>
                <w:szCs w:val="22"/>
              </w:rPr>
              <w:t>1</w:t>
            </w:r>
            <w:r w:rsidRPr="00A71112">
              <w:rPr>
                <w:rFonts w:asciiTheme="minorHAnsi" w:hAnsiTheme="minorHAnsi" w:cstheme="minorHAnsi"/>
                <w:sz w:val="22"/>
                <w:szCs w:val="22"/>
              </w:rPr>
              <w:t>.</w:t>
            </w:r>
            <w:r>
              <w:rPr>
                <w:rFonts w:asciiTheme="minorHAnsi" w:hAnsiTheme="minorHAnsi" w:cstheme="minorHAnsi"/>
                <w:sz w:val="22"/>
                <w:szCs w:val="22"/>
              </w:rPr>
              <w:t>MG</w:t>
            </w:r>
            <w:r w:rsidRPr="00A71112">
              <w:rPr>
                <w:rFonts w:asciiTheme="minorHAnsi" w:hAnsiTheme="minorHAnsi" w:cstheme="minorHAnsi"/>
                <w:sz w:val="22"/>
                <w:szCs w:val="22"/>
              </w:rPr>
              <w:t>.1.</w:t>
            </w:r>
          </w:p>
        </w:tc>
      </w:tr>
      <w:tr w:rsidR="000076F7" w:rsidRPr="00722C85" w14:paraId="1ADC6FE0" w14:textId="77777777" w:rsidTr="000B14D2">
        <w:trPr>
          <w:trHeight w:val="530"/>
        </w:trPr>
        <w:tc>
          <w:tcPr>
            <w:tcW w:w="14310" w:type="dxa"/>
            <w:vAlign w:val="center"/>
          </w:tcPr>
          <w:p w14:paraId="6A3B6ACD" w14:textId="77777777" w:rsidR="000076F7" w:rsidRDefault="000076F7" w:rsidP="00370866">
            <w:pPr>
              <w:pStyle w:val="Bullet1"/>
              <w:numPr>
                <w:ilvl w:val="0"/>
                <w:numId w:val="0"/>
              </w:numPr>
              <w:spacing w:before="0"/>
              <w:ind w:left="360" w:hanging="360"/>
              <w:rPr>
                <w:rFonts w:asciiTheme="minorHAnsi" w:hAnsiTheme="minorHAnsi" w:cstheme="minorHAnsi"/>
                <w:sz w:val="22"/>
                <w:szCs w:val="22"/>
                <w:u w:val="single"/>
              </w:rPr>
            </w:pPr>
            <w:r w:rsidRPr="00E31085">
              <w:rPr>
                <w:rFonts w:asciiTheme="minorHAnsi" w:hAnsiTheme="minorHAnsi" w:cstheme="minorHAnsi"/>
                <w:sz w:val="22"/>
                <w:szCs w:val="22"/>
                <w:u w:val="single"/>
              </w:rPr>
              <w:t>Textbooks and HQIM for Consideration</w:t>
            </w:r>
          </w:p>
          <w:p w14:paraId="022A1C46" w14:textId="77777777" w:rsidR="00C42AD7" w:rsidRDefault="00C42AD7" w:rsidP="00C42AD7">
            <w:pPr>
              <w:pStyle w:val="Bullet1"/>
              <w:numPr>
                <w:ilvl w:val="0"/>
                <w:numId w:val="31"/>
              </w:numPr>
              <w:spacing w:before="0"/>
              <w:rPr>
                <w:rStyle w:val="ui-provider"/>
              </w:rPr>
            </w:pPr>
            <w:r>
              <w:rPr>
                <w:rFonts w:asciiTheme="minorHAnsi" w:hAnsiTheme="minorHAnsi" w:cstheme="minorHAnsi"/>
                <w:sz w:val="22"/>
                <w:szCs w:val="22"/>
              </w:rPr>
              <w:t>A list of approved textbooks and instructional materials will be posted on the VDOE website.</w:t>
            </w:r>
          </w:p>
          <w:p w14:paraId="0E602E49" w14:textId="30E4209D" w:rsidR="000076F7" w:rsidRPr="00722C85" w:rsidRDefault="000076F7" w:rsidP="000076F7">
            <w:pPr>
              <w:pStyle w:val="Bullet1"/>
              <w:numPr>
                <w:ilvl w:val="0"/>
                <w:numId w:val="0"/>
              </w:numPr>
              <w:spacing w:before="0"/>
              <w:ind w:left="360" w:hanging="360"/>
              <w:rPr>
                <w:rFonts w:asciiTheme="minorHAnsi" w:hAnsiTheme="minorHAnsi" w:cstheme="minorHAnsi"/>
                <w:b/>
                <w:bCs/>
                <w:sz w:val="22"/>
                <w:szCs w:val="22"/>
              </w:rPr>
            </w:pPr>
          </w:p>
        </w:tc>
      </w:tr>
    </w:tbl>
    <w:p w14:paraId="2316EC68" w14:textId="77777777" w:rsidR="0059275C" w:rsidRDefault="0059275C" w:rsidP="006524DF">
      <w:pPr>
        <w:pStyle w:val="SOLStandardhang62"/>
        <w:rPr>
          <w:rFonts w:asciiTheme="minorHAnsi" w:hAnsiTheme="minorHAnsi" w:cstheme="minorHAnsi"/>
          <w:sz w:val="22"/>
          <w:szCs w:val="22"/>
        </w:rPr>
      </w:pPr>
    </w:p>
    <w:p w14:paraId="390BF17F" w14:textId="77777777" w:rsidR="0059275C" w:rsidRDefault="0059275C">
      <w:pPr>
        <w:spacing w:after="160" w:line="259" w:lineRule="auto"/>
        <w:rPr>
          <w:rFonts w:asciiTheme="minorHAnsi" w:eastAsia="Calibri" w:hAnsiTheme="minorHAnsi" w:cstheme="minorHAnsi"/>
          <w:b/>
          <w:color w:val="202020"/>
          <w:sz w:val="22"/>
          <w:szCs w:val="22"/>
        </w:rPr>
      </w:pPr>
      <w:r>
        <w:rPr>
          <w:rFonts w:asciiTheme="minorHAnsi" w:hAnsiTheme="minorHAnsi" w:cstheme="minorHAnsi"/>
          <w:sz w:val="22"/>
          <w:szCs w:val="22"/>
        </w:rPr>
        <w:br w:type="page"/>
      </w:r>
    </w:p>
    <w:p w14:paraId="347EE162" w14:textId="2496D609" w:rsidR="00B85342" w:rsidRPr="0042786C" w:rsidRDefault="0015034B" w:rsidP="00B85342">
      <w:pPr>
        <w:pStyle w:val="Normal0"/>
        <w:keepNext/>
        <w:pBdr>
          <w:top w:val="nil"/>
          <w:left w:val="nil"/>
          <w:bottom w:val="nil"/>
          <w:right w:val="nil"/>
          <w:between w:val="nil"/>
        </w:pBdr>
        <w:spacing w:after="240"/>
        <w:jc w:val="center"/>
        <w:rPr>
          <w:rFonts w:asciiTheme="minorHAnsi" w:hAnsiTheme="minorHAnsi" w:cstheme="minorHAnsi"/>
          <w:b/>
          <w:color w:val="000000"/>
          <w:sz w:val="32"/>
          <w:szCs w:val="32"/>
        </w:rPr>
      </w:pPr>
      <w:r w:rsidRPr="0042786C">
        <w:rPr>
          <w:rFonts w:asciiTheme="minorHAnsi" w:hAnsiTheme="minorHAnsi" w:cstheme="minorHAnsi"/>
          <w:b/>
          <w:color w:val="000000"/>
          <w:sz w:val="32"/>
          <w:szCs w:val="32"/>
        </w:rPr>
        <w:lastRenderedPageBreak/>
        <w:t>P</w:t>
      </w:r>
      <w:r w:rsidR="00B85342" w:rsidRPr="0042786C">
        <w:rPr>
          <w:rFonts w:asciiTheme="minorHAnsi" w:hAnsiTheme="minorHAnsi" w:cstheme="minorHAnsi"/>
          <w:b/>
          <w:color w:val="000000"/>
          <w:sz w:val="32"/>
          <w:szCs w:val="32"/>
        </w:rPr>
        <w:t>robability and Statistics</w:t>
      </w:r>
    </w:p>
    <w:p w14:paraId="24A04983" w14:textId="195DAD79" w:rsidR="0042786C" w:rsidRPr="00202D56" w:rsidRDefault="0042786C" w:rsidP="0042786C">
      <w:pPr>
        <w:rPr>
          <w:rFonts w:asciiTheme="minorHAnsi" w:hAnsiTheme="minorHAnsi" w:cstheme="minorHAnsi"/>
          <w:sz w:val="22"/>
          <w:szCs w:val="22"/>
        </w:rPr>
      </w:pPr>
      <w:r w:rsidRPr="00202D56">
        <w:rPr>
          <w:rFonts w:asciiTheme="minorHAnsi" w:hAnsiTheme="minorHAnsi" w:cstheme="minorHAnsi"/>
          <w:sz w:val="22"/>
          <w:szCs w:val="22"/>
        </w:rPr>
        <w:t xml:space="preserve">In K-12 mathematics, probability and statistics introduce students to the concepts of uncertainty and data analysis. Probability involves understanding the likelihood of events occurring, often using concepts such as experiments, outcomes, and the use of fractions and percentages. </w:t>
      </w:r>
      <w:r w:rsidR="000F428E" w:rsidRPr="00202D56">
        <w:rPr>
          <w:rFonts w:asciiTheme="minorHAnsi" w:hAnsiTheme="minorHAnsi" w:cstheme="minorHAnsi"/>
          <w:sz w:val="22"/>
          <w:szCs w:val="22"/>
        </w:rPr>
        <w:t xml:space="preserve">The formal study or probability </w:t>
      </w:r>
      <w:r w:rsidR="00281878" w:rsidRPr="00202D56">
        <w:rPr>
          <w:rFonts w:asciiTheme="minorHAnsi" w:hAnsiTheme="minorHAnsi" w:cstheme="minorHAnsi"/>
          <w:sz w:val="22"/>
          <w:szCs w:val="22"/>
        </w:rPr>
        <w:t xml:space="preserve">begins in Grade 4. </w:t>
      </w:r>
      <w:r w:rsidRPr="00202D56">
        <w:rPr>
          <w:rFonts w:asciiTheme="minorHAnsi" w:hAnsiTheme="minorHAnsi" w:cstheme="minorHAnsi"/>
          <w:sz w:val="22"/>
          <w:szCs w:val="22"/>
        </w:rPr>
        <w:t xml:space="preserve">Statistics focuses on collecting, organizing, and interpreting data and includes a basic understanding of graphs and charts. Probability and </w:t>
      </w:r>
      <w:r w:rsidR="0036497E" w:rsidRPr="00202D56">
        <w:rPr>
          <w:rFonts w:asciiTheme="minorHAnsi" w:hAnsiTheme="minorHAnsi" w:cstheme="minorHAnsi"/>
          <w:sz w:val="22"/>
          <w:szCs w:val="22"/>
        </w:rPr>
        <w:t>statistics</w:t>
      </w:r>
      <w:r w:rsidRPr="00202D56">
        <w:rPr>
          <w:rFonts w:asciiTheme="minorHAnsi" w:hAnsiTheme="minorHAnsi" w:cstheme="minorHAnsi"/>
          <w:sz w:val="22"/>
          <w:szCs w:val="22"/>
        </w:rPr>
        <w:t xml:space="preserve"> help students </w:t>
      </w:r>
      <w:r w:rsidR="0036497E" w:rsidRPr="00202D56">
        <w:rPr>
          <w:rFonts w:asciiTheme="minorHAnsi" w:hAnsiTheme="minorHAnsi" w:cstheme="minorHAnsi"/>
          <w:sz w:val="22"/>
          <w:szCs w:val="22"/>
        </w:rPr>
        <w:t>analyze and make sense of</w:t>
      </w:r>
      <w:r w:rsidRPr="00202D56">
        <w:rPr>
          <w:rFonts w:asciiTheme="minorHAnsi" w:hAnsiTheme="minorHAnsi" w:cstheme="minorHAnsi"/>
          <w:sz w:val="22"/>
          <w:szCs w:val="22"/>
        </w:rPr>
        <w:t xml:space="preserve"> real-world data and are fundamental for developing critical thinking skills and making informed decisions </w:t>
      </w:r>
      <w:r w:rsidR="00C3084E" w:rsidRPr="00202D56">
        <w:rPr>
          <w:rFonts w:asciiTheme="minorHAnsi" w:hAnsiTheme="minorHAnsi" w:cstheme="minorHAnsi"/>
          <w:sz w:val="22"/>
          <w:szCs w:val="22"/>
        </w:rPr>
        <w:t>using</w:t>
      </w:r>
      <w:r w:rsidRPr="00202D56">
        <w:rPr>
          <w:rFonts w:asciiTheme="minorHAnsi" w:hAnsiTheme="minorHAnsi" w:cstheme="minorHAnsi"/>
          <w:sz w:val="22"/>
          <w:szCs w:val="22"/>
        </w:rPr>
        <w:t xml:space="preserve"> data.</w:t>
      </w:r>
    </w:p>
    <w:p w14:paraId="609B4726" w14:textId="77777777" w:rsidR="00C34307" w:rsidRPr="00202D56" w:rsidRDefault="00C34307" w:rsidP="0042786C">
      <w:pPr>
        <w:rPr>
          <w:rFonts w:asciiTheme="minorHAnsi" w:hAnsiTheme="minorHAnsi" w:cstheme="minorHAnsi"/>
          <w:sz w:val="22"/>
          <w:szCs w:val="22"/>
        </w:rPr>
      </w:pPr>
    </w:p>
    <w:p w14:paraId="2B7D1FB7" w14:textId="761EDAAC" w:rsidR="00C34307" w:rsidRPr="00202D56" w:rsidRDefault="00C34307" w:rsidP="0042786C">
      <w:pPr>
        <w:rPr>
          <w:rFonts w:asciiTheme="minorHAnsi" w:hAnsiTheme="minorHAnsi" w:cstheme="minorHAnsi"/>
          <w:sz w:val="22"/>
          <w:szCs w:val="22"/>
        </w:rPr>
      </w:pPr>
      <w:r w:rsidRPr="00202D56">
        <w:rPr>
          <w:rFonts w:asciiTheme="minorHAnsi" w:hAnsiTheme="minorHAnsi" w:cstheme="minorHAnsi"/>
          <w:sz w:val="22"/>
          <w:szCs w:val="22"/>
        </w:rPr>
        <w:t>In Grade 1, students begin to understand that the world can be investigated through posing questions and collecting, representing, analyzing, and interpreting data to describe and predict events and real-world phenomena. At this grade level, students will apply the data cycle (pose questions; collect or acquire data; organize and represent data; and analyze data and communicate results) with a focus on</w:t>
      </w:r>
      <w:r w:rsidRPr="00202D56">
        <w:rPr>
          <w:rFonts w:asciiTheme="minorHAnsi" w:hAnsiTheme="minorHAnsi" w:cstheme="minorHAnsi"/>
          <w:sz w:val="22"/>
          <w:szCs w:val="22"/>
          <w:highlight w:val="white"/>
        </w:rPr>
        <w:t xml:space="preserve"> object graphs, picture graphs, and tables</w:t>
      </w:r>
      <w:r w:rsidRPr="00202D56">
        <w:rPr>
          <w:rFonts w:asciiTheme="minorHAnsi" w:hAnsiTheme="minorHAnsi" w:cstheme="minorHAnsi"/>
          <w:sz w:val="22"/>
          <w:szCs w:val="22"/>
        </w:rPr>
        <w:t>.</w:t>
      </w:r>
    </w:p>
    <w:p w14:paraId="2A4161D6" w14:textId="77777777" w:rsidR="0042786C" w:rsidRPr="00202D56" w:rsidRDefault="0042786C" w:rsidP="00DC7BD5">
      <w:pPr>
        <w:pStyle w:val="SOLStandardhang55"/>
        <w:rPr>
          <w:rFonts w:asciiTheme="minorHAnsi" w:hAnsiTheme="minorHAnsi" w:cstheme="minorHAnsi"/>
          <w:sz w:val="22"/>
          <w:szCs w:val="22"/>
        </w:rPr>
      </w:pPr>
    </w:p>
    <w:p w14:paraId="2EC11C79" w14:textId="77777777" w:rsidR="00A62542" w:rsidRDefault="00716B0F" w:rsidP="00716B0F">
      <w:pPr>
        <w:pStyle w:val="SOLStandardhang55"/>
        <w:rPr>
          <w:rFonts w:asciiTheme="minorHAnsi" w:hAnsiTheme="minorHAnsi" w:cstheme="minorHAnsi"/>
          <w:sz w:val="22"/>
          <w:szCs w:val="22"/>
        </w:rPr>
      </w:pPr>
      <w:r w:rsidRPr="00202D56">
        <w:rPr>
          <w:rFonts w:asciiTheme="minorHAnsi" w:hAnsiTheme="minorHAnsi" w:cstheme="minorHAnsi"/>
          <w:sz w:val="22"/>
          <w:szCs w:val="22"/>
        </w:rPr>
        <w:t xml:space="preserve">1.PS.1  The student will apply the data cycle (pose questions; collect or acquire data; organize and represent data; and analyze data and </w:t>
      </w:r>
    </w:p>
    <w:p w14:paraId="66389015" w14:textId="13A94221" w:rsidR="00716B0F" w:rsidRPr="00202D56" w:rsidRDefault="00A62542" w:rsidP="00716B0F">
      <w:pPr>
        <w:pStyle w:val="SOLStandardhang55"/>
        <w:rPr>
          <w:rFonts w:asciiTheme="minorHAnsi" w:hAnsiTheme="minorHAnsi" w:cstheme="minorHAnsi"/>
          <w:sz w:val="22"/>
          <w:szCs w:val="22"/>
        </w:rPr>
      </w:pPr>
      <w:r>
        <w:rPr>
          <w:rFonts w:asciiTheme="minorHAnsi" w:hAnsiTheme="minorHAnsi" w:cstheme="minorHAnsi"/>
          <w:sz w:val="22"/>
          <w:szCs w:val="22"/>
        </w:rPr>
        <w:t xml:space="preserve">              </w:t>
      </w:r>
      <w:r w:rsidR="00716B0F" w:rsidRPr="00202D56">
        <w:rPr>
          <w:rFonts w:asciiTheme="minorHAnsi" w:hAnsiTheme="minorHAnsi" w:cstheme="minorHAnsi"/>
          <w:sz w:val="22"/>
          <w:szCs w:val="22"/>
        </w:rPr>
        <w:t>communicate results) with a focus on object graphs, picture graphs, and tables.</w:t>
      </w:r>
    </w:p>
    <w:p w14:paraId="22FC5278" w14:textId="77777777" w:rsidR="00716B0F" w:rsidRPr="00202D56" w:rsidRDefault="00716B0F" w:rsidP="00716B0F">
      <w:pPr>
        <w:pStyle w:val="SOLTSWBAT"/>
        <w:rPr>
          <w:rFonts w:asciiTheme="minorHAnsi" w:hAnsiTheme="minorHAnsi" w:cstheme="minorHAnsi"/>
          <w:b/>
          <w:bCs/>
          <w:sz w:val="22"/>
          <w:szCs w:val="22"/>
        </w:rPr>
      </w:pPr>
      <w:r w:rsidRPr="00202D56">
        <w:rPr>
          <w:rFonts w:asciiTheme="minorHAnsi" w:hAnsiTheme="minorHAnsi" w:cstheme="minorHAnsi"/>
          <w:sz w:val="22"/>
          <w:szCs w:val="22"/>
        </w:rPr>
        <w:t>Students will demonstrate the following Knowledge and Skills:</w:t>
      </w:r>
    </w:p>
    <w:p w14:paraId="44F47B18" w14:textId="77777777" w:rsidR="00716B0F" w:rsidRPr="00202D56" w:rsidRDefault="00716B0F" w:rsidP="007B7077">
      <w:pPr>
        <w:pStyle w:val="NewLettering"/>
        <w:numPr>
          <w:ilvl w:val="0"/>
          <w:numId w:val="16"/>
        </w:numPr>
        <w:rPr>
          <w:rFonts w:asciiTheme="minorHAnsi" w:hAnsiTheme="minorHAnsi" w:cstheme="minorHAnsi"/>
          <w:sz w:val="22"/>
          <w:szCs w:val="22"/>
        </w:rPr>
      </w:pPr>
      <w:r w:rsidRPr="00202D56">
        <w:rPr>
          <w:rFonts w:asciiTheme="minorHAnsi" w:hAnsiTheme="minorHAnsi" w:cstheme="minorHAnsi"/>
          <w:sz w:val="22"/>
          <w:szCs w:val="22"/>
        </w:rPr>
        <w:t>Sort and classify concrete objects into appropriate subsets (categories) based on one or two attributes, such as size, shape, color, and/or thickness (e.g., sort a set of objects that are both red and thick).</w:t>
      </w:r>
    </w:p>
    <w:p w14:paraId="722315B7" w14:textId="77777777" w:rsidR="00716B0F" w:rsidRPr="00202D56" w:rsidRDefault="00716B0F" w:rsidP="007B7077">
      <w:pPr>
        <w:pStyle w:val="NewLettering"/>
        <w:numPr>
          <w:ilvl w:val="0"/>
          <w:numId w:val="16"/>
        </w:numPr>
        <w:rPr>
          <w:rFonts w:asciiTheme="minorHAnsi" w:hAnsiTheme="minorHAnsi" w:cstheme="minorHAnsi"/>
          <w:sz w:val="22"/>
          <w:szCs w:val="22"/>
        </w:rPr>
      </w:pPr>
      <w:r w:rsidRPr="00202D56">
        <w:rPr>
          <w:rFonts w:asciiTheme="minorHAnsi" w:hAnsiTheme="minorHAnsi" w:cstheme="minorHAnsi"/>
          <w:sz w:val="22"/>
          <w:szCs w:val="22"/>
        </w:rPr>
        <w:t>Describe and label attributes of a set of objects that has been sorted.</w:t>
      </w:r>
    </w:p>
    <w:p w14:paraId="4705110E" w14:textId="77777777" w:rsidR="00716B0F" w:rsidRPr="00202D56" w:rsidRDefault="00716B0F" w:rsidP="007B7077">
      <w:pPr>
        <w:pStyle w:val="NewLettering"/>
        <w:numPr>
          <w:ilvl w:val="0"/>
          <w:numId w:val="16"/>
        </w:numPr>
        <w:rPr>
          <w:rFonts w:asciiTheme="minorHAnsi" w:hAnsiTheme="minorHAnsi" w:cstheme="minorHAnsi"/>
          <w:sz w:val="22"/>
          <w:szCs w:val="22"/>
        </w:rPr>
      </w:pPr>
      <w:r w:rsidRPr="00202D56">
        <w:rPr>
          <w:rFonts w:asciiTheme="minorHAnsi" w:hAnsiTheme="minorHAnsi" w:cstheme="minorHAnsi"/>
          <w:sz w:val="22"/>
          <w:szCs w:val="22"/>
        </w:rPr>
        <w:t>Pose questions, given a predetermined context, that require the collection of data (limited to 25 or fewer data points for no more than four categories).</w:t>
      </w:r>
    </w:p>
    <w:p w14:paraId="286C1E6E" w14:textId="77777777" w:rsidR="00716B0F" w:rsidRPr="00202D56" w:rsidRDefault="00716B0F" w:rsidP="007B7077">
      <w:pPr>
        <w:pStyle w:val="NewLettering"/>
        <w:numPr>
          <w:ilvl w:val="0"/>
          <w:numId w:val="16"/>
        </w:numPr>
        <w:rPr>
          <w:rFonts w:asciiTheme="minorHAnsi" w:hAnsiTheme="minorHAnsi" w:cstheme="minorHAnsi"/>
          <w:sz w:val="22"/>
          <w:szCs w:val="22"/>
        </w:rPr>
      </w:pPr>
      <w:r w:rsidRPr="00202D56">
        <w:rPr>
          <w:rFonts w:asciiTheme="minorHAnsi" w:hAnsiTheme="minorHAnsi" w:cstheme="minorHAnsi"/>
          <w:sz w:val="22"/>
          <w:szCs w:val="22"/>
        </w:rPr>
        <w:t>Determine the data needed to answer a posed question and collect the data using various methods (e.g., counting objects, drawing pictures, tallying).</w:t>
      </w:r>
    </w:p>
    <w:p w14:paraId="56D81B5B" w14:textId="77777777" w:rsidR="00716B0F" w:rsidRPr="00202D56" w:rsidRDefault="00716B0F" w:rsidP="007B7077">
      <w:pPr>
        <w:pStyle w:val="NewLettering"/>
        <w:numPr>
          <w:ilvl w:val="0"/>
          <w:numId w:val="16"/>
        </w:numPr>
        <w:rPr>
          <w:rFonts w:asciiTheme="minorHAnsi" w:hAnsiTheme="minorHAnsi" w:cstheme="minorHAnsi"/>
          <w:sz w:val="22"/>
          <w:szCs w:val="22"/>
        </w:rPr>
      </w:pPr>
      <w:r w:rsidRPr="00202D56">
        <w:rPr>
          <w:rFonts w:asciiTheme="minorHAnsi" w:hAnsiTheme="minorHAnsi" w:cstheme="minorHAnsi"/>
          <w:sz w:val="22"/>
          <w:szCs w:val="22"/>
        </w:rPr>
        <w:t>Organize and represent a data set by sorting the collected data using various methods (e.g., tallying, T-charts).</w:t>
      </w:r>
    </w:p>
    <w:p w14:paraId="3B9E5125" w14:textId="77777777" w:rsidR="00716B0F" w:rsidRPr="00202D56" w:rsidRDefault="00716B0F" w:rsidP="007B7077">
      <w:pPr>
        <w:pStyle w:val="NewLettering"/>
        <w:numPr>
          <w:ilvl w:val="0"/>
          <w:numId w:val="16"/>
        </w:numPr>
        <w:rPr>
          <w:rFonts w:asciiTheme="minorHAnsi" w:hAnsiTheme="minorHAnsi" w:cstheme="minorHAnsi"/>
          <w:sz w:val="22"/>
          <w:szCs w:val="22"/>
        </w:rPr>
      </w:pPr>
      <w:r w:rsidRPr="00202D56">
        <w:rPr>
          <w:rFonts w:asciiTheme="minorHAnsi" w:hAnsiTheme="minorHAnsi" w:cstheme="minorHAnsi"/>
          <w:sz w:val="22"/>
          <w:szCs w:val="22"/>
        </w:rPr>
        <w:t>Represent a data set (vertically or horizontally) using object graphs, picture graphs, and tables.</w:t>
      </w:r>
    </w:p>
    <w:p w14:paraId="439BBF2C" w14:textId="77777777" w:rsidR="00716B0F" w:rsidRPr="00202D56" w:rsidRDefault="00716B0F" w:rsidP="007B7077">
      <w:pPr>
        <w:pStyle w:val="NewLettering"/>
        <w:numPr>
          <w:ilvl w:val="0"/>
          <w:numId w:val="16"/>
        </w:numPr>
        <w:rPr>
          <w:rFonts w:asciiTheme="minorHAnsi" w:hAnsiTheme="minorHAnsi" w:cstheme="minorHAnsi"/>
          <w:sz w:val="22"/>
          <w:szCs w:val="22"/>
        </w:rPr>
      </w:pPr>
      <w:r w:rsidRPr="00202D56">
        <w:rPr>
          <w:rFonts w:asciiTheme="minorHAnsi" w:hAnsiTheme="minorHAnsi" w:cstheme="minorHAnsi"/>
          <w:sz w:val="22"/>
          <w:szCs w:val="22"/>
        </w:rPr>
        <w:t>Analyze data represented in object graphs, picture graphs, and tables and communicate results:</w:t>
      </w:r>
    </w:p>
    <w:p w14:paraId="4901E6CE" w14:textId="77777777" w:rsidR="00716B0F" w:rsidRPr="00202D56" w:rsidRDefault="00716B0F" w:rsidP="007B7077">
      <w:pPr>
        <w:pStyle w:val="NewLettering"/>
        <w:numPr>
          <w:ilvl w:val="1"/>
          <w:numId w:val="16"/>
        </w:numPr>
        <w:rPr>
          <w:rFonts w:asciiTheme="minorHAnsi" w:hAnsiTheme="minorHAnsi" w:cstheme="minorHAnsi"/>
          <w:sz w:val="22"/>
          <w:szCs w:val="22"/>
        </w:rPr>
      </w:pPr>
      <w:r w:rsidRPr="00202D56">
        <w:rPr>
          <w:rFonts w:asciiTheme="minorHAnsi" w:hAnsiTheme="minorHAnsi" w:cstheme="minorHAnsi"/>
          <w:sz w:val="22"/>
          <w:szCs w:val="22"/>
        </w:rPr>
        <w:t>ask and answer questions about the data represented in object graphs, picture graphs, and tables (e.g., total number of data points represented, how many in each category, how many more or less are in one category than another); and</w:t>
      </w:r>
    </w:p>
    <w:p w14:paraId="69005549" w14:textId="77777777" w:rsidR="00716B0F" w:rsidRPr="00202D56" w:rsidRDefault="00716B0F" w:rsidP="007B7077">
      <w:pPr>
        <w:pStyle w:val="NewLettering"/>
        <w:numPr>
          <w:ilvl w:val="1"/>
          <w:numId w:val="16"/>
        </w:numPr>
        <w:spacing w:after="120"/>
        <w:rPr>
          <w:rFonts w:asciiTheme="minorHAnsi" w:hAnsiTheme="minorHAnsi" w:cstheme="minorHAnsi"/>
          <w:sz w:val="22"/>
          <w:szCs w:val="22"/>
        </w:rPr>
      </w:pPr>
      <w:r w:rsidRPr="00202D56">
        <w:rPr>
          <w:rFonts w:asciiTheme="minorHAnsi" w:hAnsiTheme="minorHAnsi" w:cstheme="minorHAnsi"/>
          <w:sz w:val="22"/>
          <w:szCs w:val="22"/>
        </w:rPr>
        <w:t>draw conclusions about the data and make predictions based on the data.</w:t>
      </w:r>
    </w:p>
    <w:p w14:paraId="577A2F56" w14:textId="77777777" w:rsidR="00EC02C9" w:rsidRDefault="00EC02C9" w:rsidP="007B7077">
      <w:pPr>
        <w:pStyle w:val="Default"/>
        <w:numPr>
          <w:ilvl w:val="1"/>
          <w:numId w:val="8"/>
        </w:numPr>
        <w:rPr>
          <w:sz w:val="23"/>
          <w:szCs w:val="23"/>
        </w:rPr>
      </w:pPr>
    </w:p>
    <w:tbl>
      <w:tblPr>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DC7BD5" w:rsidRPr="00722C85" w14:paraId="526F03F8" w14:textId="77777777" w:rsidTr="00B950B7">
        <w:trPr>
          <w:trHeight w:val="415"/>
        </w:trPr>
        <w:tc>
          <w:tcPr>
            <w:tcW w:w="14310" w:type="dxa"/>
            <w:shd w:val="clear" w:color="auto" w:fill="BFBFBF" w:themeFill="background1" w:themeFillShade="BF"/>
            <w:vAlign w:val="center"/>
          </w:tcPr>
          <w:p w14:paraId="2A3871B5" w14:textId="77777777" w:rsidR="00DC7BD5" w:rsidRPr="00722C85" w:rsidRDefault="00DC7BD5" w:rsidP="00370866">
            <w:pPr>
              <w:pStyle w:val="Heading3"/>
              <w:rPr>
                <w:rFonts w:asciiTheme="minorHAnsi" w:hAnsiTheme="minorHAnsi" w:cstheme="minorHAnsi"/>
                <w:sz w:val="22"/>
                <w:szCs w:val="22"/>
              </w:rPr>
            </w:pPr>
            <w:r w:rsidRPr="00722C85">
              <w:rPr>
                <w:rFonts w:asciiTheme="minorHAnsi" w:hAnsiTheme="minorHAnsi" w:cstheme="minorHAnsi"/>
                <w:sz w:val="22"/>
                <w:szCs w:val="22"/>
              </w:rPr>
              <w:lastRenderedPageBreak/>
              <w:t>Understanding the Standard</w:t>
            </w:r>
          </w:p>
        </w:tc>
      </w:tr>
      <w:tr w:rsidR="00DC7BD5" w:rsidRPr="00722C85" w14:paraId="0FA266E1" w14:textId="77777777" w:rsidTr="00370866">
        <w:trPr>
          <w:trHeight w:val="299"/>
        </w:trPr>
        <w:tc>
          <w:tcPr>
            <w:tcW w:w="14310" w:type="dxa"/>
          </w:tcPr>
          <w:p w14:paraId="38244789" w14:textId="77777777" w:rsidR="001A662B" w:rsidRPr="001A662B" w:rsidRDefault="001A662B" w:rsidP="00A62542">
            <w:pPr>
              <w:pStyle w:val="CFUSFormatting"/>
              <w:numPr>
                <w:ilvl w:val="0"/>
                <w:numId w:val="3"/>
              </w:numPr>
              <w:ind w:left="795" w:hanging="45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 xml:space="preserve">Students should explore the entire data cycle with a question and set of data that has been collected or acquired. Student reflection should occur throughout the data cycle. The data cycle includes the following steps: formulating questions to be explored with data, </w:t>
            </w:r>
            <w:proofErr w:type="gramStart"/>
            <w:r w:rsidRPr="001A662B">
              <w:rPr>
                <w:rFonts w:asciiTheme="minorHAnsi" w:eastAsia="Times New Roman" w:hAnsiTheme="minorHAnsi" w:cstheme="minorHAnsi"/>
                <w:color w:val="000000" w:themeColor="text1"/>
                <w:sz w:val="22"/>
                <w:szCs w:val="22"/>
              </w:rPr>
              <w:t>collecting</w:t>
            </w:r>
            <w:proofErr w:type="gramEnd"/>
            <w:r w:rsidRPr="001A662B">
              <w:rPr>
                <w:rFonts w:asciiTheme="minorHAnsi" w:eastAsia="Times New Roman" w:hAnsiTheme="minorHAnsi" w:cstheme="minorHAnsi"/>
                <w:color w:val="000000" w:themeColor="text1"/>
                <w:sz w:val="22"/>
                <w:szCs w:val="22"/>
              </w:rPr>
              <w:t xml:space="preserve"> or acquiring data, organizing and representing data, and analyzing and communicating results.</w:t>
            </w:r>
          </w:p>
          <w:p w14:paraId="62D9250A" w14:textId="77777777" w:rsidR="001A662B" w:rsidRPr="001A662B" w:rsidRDefault="001A662B" w:rsidP="001A662B">
            <w:pPr>
              <w:spacing w:after="60"/>
              <w:jc w:val="center"/>
              <w:rPr>
                <w:rFonts w:asciiTheme="minorHAnsi" w:hAnsiTheme="minorHAnsi" w:cstheme="minorHAnsi"/>
                <w:color w:val="000000" w:themeColor="text1"/>
                <w:sz w:val="22"/>
                <w:szCs w:val="22"/>
              </w:rPr>
            </w:pPr>
            <w:r w:rsidRPr="001A662B">
              <w:rPr>
                <w:rFonts w:asciiTheme="minorHAnsi" w:hAnsiTheme="minorHAnsi" w:cstheme="minorHAnsi"/>
                <w:noProof/>
                <w:sz w:val="22"/>
                <w:szCs w:val="22"/>
              </w:rPr>
              <w:drawing>
                <wp:inline distT="0" distB="0" distL="0" distR="0" wp14:anchorId="2D9380D8" wp14:editId="0EC2AE7F">
                  <wp:extent cx="2457450" cy="2376052"/>
                  <wp:effectExtent l="0" t="0" r="0" b="5715"/>
                  <wp:docPr id="1737674465" name="Picture 1" descr="Image of the data cycle to include formulate questions to be explored with data, collect or acquire data, organize and represent data, and analyze and communicate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674465" name="Picture 1" descr="Image of the data cycle to include formulate questions to be explored with data, collect or acquire data, organize and represent data, and analyze and communicate results."/>
                          <pic:cNvPicPr/>
                        </pic:nvPicPr>
                        <pic:blipFill>
                          <a:blip r:embed="rId35"/>
                          <a:stretch>
                            <a:fillRect/>
                          </a:stretch>
                        </pic:blipFill>
                        <pic:spPr>
                          <a:xfrm>
                            <a:off x="0" y="0"/>
                            <a:ext cx="2483545" cy="2401282"/>
                          </a:xfrm>
                          <a:prstGeom prst="rect">
                            <a:avLst/>
                          </a:prstGeom>
                        </pic:spPr>
                      </pic:pic>
                    </a:graphicData>
                  </a:graphic>
                </wp:inline>
              </w:drawing>
            </w:r>
          </w:p>
          <w:p w14:paraId="3F6EDB68"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Sorting, classifying, and ordering real and symbolic objects (e.g., manipulatives, buttons, shoes, animals) facilitates work with patterns, geometric shapes, and data (e.g., organizing the data to represent the data in a graph to support analysis).</w:t>
            </w:r>
          </w:p>
          <w:p w14:paraId="1AE3F867"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To sort is to compare a set of objects in order to find similarities and differences, so that they may be arranged into organized groups.</w:t>
            </w:r>
          </w:p>
          <w:p w14:paraId="36BD562B"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 xml:space="preserve">To classify is to arrange or organize a set of objects according to a category or attribute (a quality or characteristic). </w:t>
            </w:r>
          </w:p>
          <w:p w14:paraId="189F85CB"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The same set of objects can be sorted and classified in different ways. For example, a collection of non-perishable food items can be sorted and classified by container (boxes or cans) and by type (vegetable, meat, or pasta).</w:t>
            </w:r>
          </w:p>
          <w:p w14:paraId="3ADC6BE0"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A Venn diagram can be a helpful tool when sorting by more than one attribute.</w:t>
            </w:r>
          </w:p>
          <w:p w14:paraId="352353E1"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One way to explore attributes is to investigate non-examples (e.g., a circle could be a non-example in a sort of rectangles and triangles).</w:t>
            </w:r>
          </w:p>
          <w:p w14:paraId="2755C0F9"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 xml:space="preserve">General similarities and differences among items are easily observed by primary students, who can begin to focus on more than one attribute at a time. During the primary grades, the teacher’s task is to move students toward a more sophisticated understanding of classification in which two or more attributes connect or differentiate sets, such as those found in nature (e.g., leaves with different colors and different shapes). </w:t>
            </w:r>
          </w:p>
          <w:p w14:paraId="1FD8C8F5"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lastRenderedPageBreak/>
              <w:t>Data are pieces of information collected about people or things. The primary purpose of collecting data is to answer questions. The primary purpose of interpreting data is to inform decisions (e.g., which type of clothing to pack for a trip based on a weather graph or which type of lunch to serve based on class favorites).</w:t>
            </w:r>
          </w:p>
          <w:p w14:paraId="5F84CC89" w14:textId="25A0FD9C" w:rsidR="00792DF7" w:rsidRPr="00653298"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653298">
              <w:rPr>
                <w:rFonts w:asciiTheme="minorHAnsi" w:eastAsia="Times New Roman" w:hAnsiTheme="minorHAnsi" w:cstheme="minorHAnsi"/>
                <w:color w:val="000000" w:themeColor="text1"/>
                <w:sz w:val="22"/>
                <w:szCs w:val="22"/>
              </w:rPr>
              <w:t xml:space="preserve">The teacher can provide data sets to students in addition to students engaging in their own data collection. </w:t>
            </w:r>
            <w:r w:rsidR="00792DF7" w:rsidRPr="00653298">
              <w:rPr>
                <w:rFonts w:asciiTheme="minorHAnsi" w:eastAsia="Times New Roman" w:hAnsiTheme="minorHAnsi" w:cstheme="minorHAnsi"/>
                <w:color w:val="000000" w:themeColor="text1"/>
                <w:sz w:val="22"/>
                <w:szCs w:val="22"/>
              </w:rPr>
              <w:t>Data may be acquired from resources that are already created (e.g., list of student birthdays, transportation lists, weather data, lunchroom data, media center data, data from a previously conducted experiment).</w:t>
            </w:r>
          </w:p>
          <w:p w14:paraId="166C8D34"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653298">
              <w:rPr>
                <w:rFonts w:asciiTheme="minorHAnsi" w:eastAsia="Times New Roman" w:hAnsiTheme="minorHAnsi" w:cstheme="minorHAnsi"/>
                <w:color w:val="000000" w:themeColor="text1"/>
                <w:sz w:val="22"/>
                <w:szCs w:val="22"/>
              </w:rPr>
              <w:t>After generating questions, students decide what information is needed and how it can be collected. At this level, students may need scaffolded support to formulate questions that can be answered with</w:t>
            </w:r>
            <w:r w:rsidRPr="001A662B">
              <w:rPr>
                <w:rFonts w:asciiTheme="minorHAnsi" w:eastAsia="Times New Roman" w:hAnsiTheme="minorHAnsi" w:cstheme="minorHAnsi"/>
                <w:color w:val="000000" w:themeColor="text1"/>
                <w:sz w:val="22"/>
                <w:szCs w:val="22"/>
              </w:rPr>
              <w:t xml:space="preserve"> the collection of data.</w:t>
            </w:r>
          </w:p>
          <w:p w14:paraId="7099CB8A" w14:textId="084C211C"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Data collection could involve voting, informal surveys, tallying, and charts (e.g., recording daily temperature, lunch count, attendance, favorite ice cream).</w:t>
            </w:r>
            <w:r w:rsidR="002C7943">
              <w:rPr>
                <w:rFonts w:asciiTheme="minorHAnsi" w:eastAsia="Times New Roman" w:hAnsiTheme="minorHAnsi" w:cstheme="minorHAnsi"/>
                <w:color w:val="000000" w:themeColor="text1"/>
                <w:sz w:val="22"/>
                <w:szCs w:val="22"/>
              </w:rPr>
              <w:t xml:space="preserve"> Collection of data often leads to new questions to be investigated. </w:t>
            </w:r>
          </w:p>
          <w:p w14:paraId="57225FFF"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Surveys, which are data collection tools that list choices, should provide a limited number of choices at the primary grades (e.g., When surveying classmates about their favorite pet, answer choices should be limited to four or less options).</w:t>
            </w:r>
          </w:p>
          <w:p w14:paraId="5CC9A502" w14:textId="6027FB02"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 xml:space="preserve">Tallying is a method </w:t>
            </w:r>
            <w:r w:rsidR="00B25BFC">
              <w:rPr>
                <w:rFonts w:asciiTheme="minorHAnsi" w:eastAsia="Times New Roman" w:hAnsiTheme="minorHAnsi" w:cstheme="minorHAnsi"/>
                <w:color w:val="000000" w:themeColor="text1"/>
                <w:sz w:val="22"/>
                <w:szCs w:val="22"/>
              </w:rPr>
              <w:t>of</w:t>
            </w:r>
            <w:r w:rsidRPr="001A662B">
              <w:rPr>
                <w:rFonts w:asciiTheme="minorHAnsi" w:eastAsia="Times New Roman" w:hAnsiTheme="minorHAnsi" w:cstheme="minorHAnsi"/>
                <w:color w:val="000000" w:themeColor="text1"/>
                <w:sz w:val="22"/>
                <w:szCs w:val="22"/>
              </w:rPr>
              <w:t xml:space="preserve"> gathering information. Tally marks are used to show how often something happens or occurs. Each tally mark represents one occurrence. Tally marks are clustered into groups of five, with four vertical marks representing the first four occurrences and the fifth mark crossing the first four on a diagonal to represent the fifth occurrence. </w:t>
            </w:r>
          </w:p>
          <w:p w14:paraId="3ECC22BB" w14:textId="77777777" w:rsidR="001A662B" w:rsidRPr="00653298"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 xml:space="preserve">When data are presented in an organized manner, students can interpret and discuss the results and implications of their investigation (e.g., identifying parts of the data that have special </w:t>
            </w:r>
            <w:r w:rsidRPr="00653298">
              <w:rPr>
                <w:rFonts w:asciiTheme="minorHAnsi" w:eastAsia="Times New Roman" w:hAnsiTheme="minorHAnsi" w:cstheme="minorHAnsi"/>
                <w:color w:val="000000" w:themeColor="text1"/>
                <w:sz w:val="22"/>
                <w:szCs w:val="22"/>
              </w:rPr>
              <w:t>characteristics, including categories with the greatest, the least, or the same number of responses).</w:t>
            </w:r>
          </w:p>
          <w:p w14:paraId="44504BB7" w14:textId="77777777" w:rsidR="00792DF7" w:rsidRPr="00653298" w:rsidRDefault="00792DF7" w:rsidP="00792DF7">
            <w:pPr>
              <w:pStyle w:val="CFUSFormatting"/>
              <w:numPr>
                <w:ilvl w:val="0"/>
                <w:numId w:val="3"/>
              </w:numPr>
              <w:ind w:left="720"/>
              <w:rPr>
                <w:rFonts w:asciiTheme="minorHAnsi" w:eastAsia="Times New Roman" w:hAnsiTheme="minorHAnsi" w:cstheme="minorHAnsi"/>
                <w:color w:val="000000" w:themeColor="text1"/>
                <w:sz w:val="22"/>
                <w:szCs w:val="22"/>
              </w:rPr>
            </w:pPr>
            <w:r w:rsidRPr="00653298">
              <w:rPr>
                <w:rFonts w:asciiTheme="minorHAnsi" w:eastAsia="Times New Roman" w:hAnsiTheme="minorHAnsi" w:cstheme="minorHAnsi"/>
                <w:color w:val="000000" w:themeColor="text1"/>
                <w:sz w:val="22"/>
                <w:szCs w:val="22"/>
              </w:rPr>
              <w:t>Object graphs are graphs that use concrete materials to represent the categorical data that are collected (e.g., cubes stacked by the month, with one cube representing the birthday month of each student). An object graph includes a title and labeled categories. Each concrete object should represent one data point. Object graphs can be used to make comparisons between categories.</w:t>
            </w:r>
          </w:p>
          <w:p w14:paraId="57757668" w14:textId="77777777" w:rsidR="00792DF7" w:rsidRPr="00653298" w:rsidRDefault="00792DF7" w:rsidP="00792DF7">
            <w:pPr>
              <w:pStyle w:val="CFUSFormatting"/>
              <w:numPr>
                <w:ilvl w:val="0"/>
                <w:numId w:val="3"/>
              </w:numPr>
              <w:ind w:left="720"/>
              <w:rPr>
                <w:rFonts w:asciiTheme="minorHAnsi" w:eastAsia="Times New Roman" w:hAnsiTheme="minorHAnsi" w:cstheme="minorHAnsi"/>
                <w:color w:val="000000" w:themeColor="text1"/>
                <w:sz w:val="22"/>
                <w:szCs w:val="22"/>
              </w:rPr>
            </w:pPr>
            <w:r w:rsidRPr="00653298">
              <w:rPr>
                <w:rFonts w:asciiTheme="minorHAnsi" w:eastAsia="Times New Roman" w:hAnsiTheme="minorHAnsi" w:cstheme="minorHAnsi"/>
                <w:color w:val="000000" w:themeColor="text1"/>
                <w:sz w:val="22"/>
                <w:szCs w:val="22"/>
              </w:rPr>
              <w:t>Picture graphs are graphs that use pictures to represent and compare information. A picture graph includes a title and labeled categories. At this level, each picture should represent one data point. Picture graphs can be used to make comparisons between categories.</w:t>
            </w:r>
          </w:p>
          <w:p w14:paraId="2680A7A5" w14:textId="77777777" w:rsidR="001A662B" w:rsidRPr="00653298"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653298">
              <w:rPr>
                <w:rFonts w:asciiTheme="minorHAnsi" w:eastAsia="Times New Roman" w:hAnsiTheme="minorHAnsi" w:cstheme="minorHAnsi"/>
                <w:color w:val="000000" w:themeColor="text1"/>
                <w:sz w:val="22"/>
                <w:szCs w:val="22"/>
              </w:rPr>
              <w:t xml:space="preserve">Tables are an orderly arrangement of data organized in columns and rows. Tables may be used to display some type of numerical relationship or organized lists. </w:t>
            </w:r>
          </w:p>
          <w:p w14:paraId="30AC3D0F" w14:textId="77777777" w:rsidR="001A662B" w:rsidRPr="00653298"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653298">
              <w:rPr>
                <w:rFonts w:asciiTheme="minorHAnsi" w:eastAsia="Times New Roman" w:hAnsiTheme="minorHAnsi" w:cstheme="minorHAnsi"/>
                <w:color w:val="000000" w:themeColor="text1"/>
                <w:sz w:val="22"/>
                <w:szCs w:val="22"/>
              </w:rPr>
              <w:t xml:space="preserve">At this level, data gathered and displayed by students should be limited to 25 or fewer data points for no more than four categories. </w:t>
            </w:r>
          </w:p>
          <w:p w14:paraId="0E836660" w14:textId="77777777" w:rsidR="001A662B" w:rsidRPr="00653298"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653298">
              <w:rPr>
                <w:rFonts w:asciiTheme="minorHAnsi" w:eastAsia="Times New Roman" w:hAnsiTheme="minorHAnsi" w:cstheme="minorHAnsi"/>
                <w:color w:val="000000" w:themeColor="text1"/>
                <w:sz w:val="22"/>
                <w:szCs w:val="22"/>
              </w:rPr>
              <w:t>Opportunities to interpret graphs, created with the assistance of the teacher, that contain data points where the entire class is represented (e.g., tables that show who brought their lunch and who will buy their lunch for any given day, picture graph showing how students traveled to school – bus, car, walk) are needed and should continue throughout the school year.</w:t>
            </w:r>
          </w:p>
          <w:p w14:paraId="09E6549C" w14:textId="77777777" w:rsidR="00990A21" w:rsidRPr="002C7943" w:rsidRDefault="001A662B" w:rsidP="001A662B">
            <w:pPr>
              <w:pStyle w:val="CFUSFormatting"/>
              <w:numPr>
                <w:ilvl w:val="0"/>
                <w:numId w:val="3"/>
              </w:numPr>
              <w:ind w:left="720"/>
              <w:rPr>
                <w:rFonts w:eastAsia="Times New Roman"/>
                <w:color w:val="000000" w:themeColor="text1"/>
              </w:rPr>
            </w:pPr>
            <w:r w:rsidRPr="00653298">
              <w:rPr>
                <w:rFonts w:asciiTheme="minorHAnsi" w:eastAsia="Times New Roman" w:hAnsiTheme="minorHAnsi" w:cstheme="minorHAnsi"/>
                <w:color w:val="000000" w:themeColor="text1"/>
                <w:sz w:val="22"/>
                <w:szCs w:val="22"/>
              </w:rPr>
              <w:t>When drawing conclusions about the data, teachers should pose questions such as, “</w:t>
            </w:r>
            <w:r w:rsidRPr="00653298">
              <w:rPr>
                <w:rFonts w:asciiTheme="minorHAnsi" w:eastAsia="Times New Roman" w:hAnsiTheme="minorHAnsi" w:cstheme="minorHAnsi"/>
                <w:i/>
                <w:iCs/>
                <w:color w:val="000000" w:themeColor="text1"/>
                <w:sz w:val="22"/>
                <w:szCs w:val="22"/>
              </w:rPr>
              <w:t>What might happen</w:t>
            </w:r>
            <w:r w:rsidRPr="001A662B">
              <w:rPr>
                <w:rFonts w:asciiTheme="minorHAnsi" w:eastAsia="Times New Roman" w:hAnsiTheme="minorHAnsi" w:cstheme="minorHAnsi"/>
                <w:i/>
                <w:iCs/>
                <w:color w:val="000000" w:themeColor="text1"/>
                <w:sz w:val="22"/>
                <w:szCs w:val="22"/>
              </w:rPr>
              <w:t>? What will happen? What will not happen?</w:t>
            </w:r>
            <w:r w:rsidRPr="001A662B">
              <w:rPr>
                <w:rFonts w:asciiTheme="minorHAnsi" w:eastAsia="Times New Roman" w:hAnsiTheme="minorHAnsi" w:cstheme="minorHAnsi"/>
                <w:color w:val="000000" w:themeColor="text1"/>
                <w:sz w:val="22"/>
                <w:szCs w:val="22"/>
              </w:rPr>
              <w:t>”</w:t>
            </w:r>
          </w:p>
          <w:p w14:paraId="6448A722" w14:textId="77777777" w:rsidR="002C7943" w:rsidRPr="00653298" w:rsidRDefault="002C7943" w:rsidP="002C7943">
            <w:pPr>
              <w:pStyle w:val="CFUSFormatting"/>
              <w:numPr>
                <w:ilvl w:val="0"/>
                <w:numId w:val="3"/>
              </w:numPr>
              <w:ind w:left="720"/>
              <w:rPr>
                <w:rFonts w:asciiTheme="minorHAnsi" w:eastAsia="Times New Roman" w:hAnsiTheme="minorHAnsi" w:cstheme="minorHAnsi"/>
                <w:color w:val="000000" w:themeColor="text1"/>
                <w:sz w:val="22"/>
                <w:szCs w:val="22"/>
              </w:rPr>
            </w:pPr>
            <w:r w:rsidRPr="00653298">
              <w:rPr>
                <w:rFonts w:asciiTheme="minorHAnsi" w:hAnsiTheme="minorHAnsi" w:cstheme="minorHAnsi"/>
                <w:sz w:val="22"/>
                <w:szCs w:val="22"/>
              </w:rPr>
              <w:lastRenderedPageBreak/>
              <w:t xml:space="preserve">The data cycle can be used to make connections between mathematics and other disciplines including English, social studies, or science.  </w:t>
            </w:r>
          </w:p>
          <w:p w14:paraId="5240A19C" w14:textId="77777777" w:rsidR="002C7943" w:rsidRPr="00653298" w:rsidRDefault="002C7943" w:rsidP="002C7943">
            <w:pPr>
              <w:pStyle w:val="CFUSFormatting"/>
              <w:numPr>
                <w:ilvl w:val="1"/>
                <w:numId w:val="3"/>
              </w:numPr>
              <w:rPr>
                <w:rFonts w:asciiTheme="minorHAnsi" w:eastAsia="Times New Roman" w:hAnsiTheme="minorHAnsi" w:cstheme="minorHAnsi"/>
                <w:color w:val="000000" w:themeColor="text1"/>
                <w:sz w:val="22"/>
                <w:szCs w:val="22"/>
              </w:rPr>
            </w:pPr>
            <w:r w:rsidRPr="00653298">
              <w:rPr>
                <w:rFonts w:asciiTheme="minorHAnsi" w:hAnsiTheme="minorHAnsi" w:cstheme="minorHAnsi"/>
                <w:sz w:val="22"/>
                <w:szCs w:val="22"/>
              </w:rPr>
              <w:t>Sample Connections to English Standards of Learning</w:t>
            </w:r>
          </w:p>
          <w:p w14:paraId="1484CAD8" w14:textId="77777777" w:rsidR="002C7943" w:rsidRPr="00653298" w:rsidRDefault="002C7943" w:rsidP="002C7943">
            <w:pPr>
              <w:pStyle w:val="CFUSFormatting"/>
              <w:numPr>
                <w:ilvl w:val="2"/>
                <w:numId w:val="3"/>
              </w:numPr>
              <w:rPr>
                <w:rFonts w:asciiTheme="minorHAnsi" w:eastAsia="Times New Roman" w:hAnsiTheme="minorHAnsi" w:cstheme="minorHAnsi"/>
                <w:color w:val="000000" w:themeColor="text1"/>
                <w:sz w:val="22"/>
                <w:szCs w:val="22"/>
              </w:rPr>
            </w:pPr>
            <w:r w:rsidRPr="00653298">
              <w:rPr>
                <w:rFonts w:asciiTheme="minorHAnsi" w:hAnsiTheme="minorHAnsi" w:cstheme="minorHAnsi"/>
                <w:sz w:val="22"/>
                <w:szCs w:val="22"/>
              </w:rPr>
              <w:t>Who is your favorite author?</w:t>
            </w:r>
          </w:p>
          <w:p w14:paraId="45668CE5" w14:textId="77777777" w:rsidR="002C7943" w:rsidRPr="00653298" w:rsidRDefault="002C7943" w:rsidP="002C7943">
            <w:pPr>
              <w:pStyle w:val="CFUSFormatting"/>
              <w:numPr>
                <w:ilvl w:val="2"/>
                <w:numId w:val="3"/>
              </w:numPr>
              <w:rPr>
                <w:rFonts w:asciiTheme="minorHAnsi" w:eastAsia="Times New Roman" w:hAnsiTheme="minorHAnsi" w:cstheme="minorHAnsi"/>
                <w:color w:val="000000" w:themeColor="text1"/>
                <w:sz w:val="22"/>
                <w:szCs w:val="22"/>
              </w:rPr>
            </w:pPr>
            <w:r w:rsidRPr="00653298">
              <w:rPr>
                <w:rFonts w:asciiTheme="minorHAnsi" w:hAnsiTheme="minorHAnsi" w:cstheme="minorHAnsi"/>
                <w:sz w:val="22"/>
                <w:szCs w:val="22"/>
              </w:rPr>
              <w:t>What is your favorite story that was read in class?</w:t>
            </w:r>
          </w:p>
          <w:p w14:paraId="0A381186" w14:textId="77777777" w:rsidR="002C7943" w:rsidRPr="00653298" w:rsidRDefault="002C7943" w:rsidP="002C7943">
            <w:pPr>
              <w:pStyle w:val="CFUSFormatting"/>
              <w:numPr>
                <w:ilvl w:val="1"/>
                <w:numId w:val="3"/>
              </w:numPr>
              <w:rPr>
                <w:rFonts w:asciiTheme="minorHAnsi" w:eastAsia="Times New Roman" w:hAnsiTheme="minorHAnsi" w:cstheme="minorHAnsi"/>
                <w:color w:val="000000" w:themeColor="text1"/>
                <w:sz w:val="22"/>
                <w:szCs w:val="22"/>
              </w:rPr>
            </w:pPr>
            <w:r w:rsidRPr="00653298">
              <w:rPr>
                <w:rFonts w:asciiTheme="minorHAnsi" w:hAnsiTheme="minorHAnsi" w:cstheme="minorHAnsi"/>
                <w:sz w:val="22"/>
                <w:szCs w:val="22"/>
              </w:rPr>
              <w:t>Sample Connections to History and Social Science Standards of Learning</w:t>
            </w:r>
          </w:p>
          <w:p w14:paraId="2404FD79" w14:textId="77777777" w:rsidR="002C7943" w:rsidRPr="00653298" w:rsidRDefault="002C7943" w:rsidP="002C7943">
            <w:pPr>
              <w:pStyle w:val="CFUSFormatting"/>
              <w:numPr>
                <w:ilvl w:val="2"/>
                <w:numId w:val="3"/>
              </w:numPr>
              <w:rPr>
                <w:rFonts w:asciiTheme="minorHAnsi" w:eastAsia="Times New Roman" w:hAnsiTheme="minorHAnsi" w:cstheme="minorHAnsi"/>
                <w:color w:val="000000" w:themeColor="text1"/>
                <w:sz w:val="22"/>
                <w:szCs w:val="22"/>
              </w:rPr>
            </w:pPr>
            <w:r w:rsidRPr="00653298">
              <w:rPr>
                <w:rFonts w:asciiTheme="minorHAnsi" w:hAnsiTheme="minorHAnsi" w:cstheme="minorHAnsi"/>
                <w:sz w:val="22"/>
                <w:szCs w:val="22"/>
              </w:rPr>
              <w:t>How do you demonstrate good citizenship?</w:t>
            </w:r>
          </w:p>
          <w:p w14:paraId="6E7CE2D8" w14:textId="77777777" w:rsidR="002C7943" w:rsidRPr="00653298" w:rsidRDefault="002C7943" w:rsidP="002C7943">
            <w:pPr>
              <w:pStyle w:val="CFUSFormatting"/>
              <w:numPr>
                <w:ilvl w:val="2"/>
                <w:numId w:val="3"/>
              </w:numPr>
              <w:rPr>
                <w:rFonts w:asciiTheme="minorHAnsi" w:eastAsia="Times New Roman" w:hAnsiTheme="minorHAnsi" w:cstheme="minorHAnsi"/>
                <w:color w:val="000000" w:themeColor="text1"/>
                <w:sz w:val="22"/>
                <w:szCs w:val="22"/>
              </w:rPr>
            </w:pPr>
            <w:r w:rsidRPr="00653298">
              <w:rPr>
                <w:rFonts w:asciiTheme="minorHAnsi" w:hAnsiTheme="minorHAnsi" w:cstheme="minorHAnsi"/>
                <w:sz w:val="22"/>
                <w:szCs w:val="22"/>
              </w:rPr>
              <w:t>What is your favorite holiday?</w:t>
            </w:r>
          </w:p>
          <w:p w14:paraId="3ADE47C2" w14:textId="77777777" w:rsidR="00F1678A" w:rsidRPr="00653298" w:rsidRDefault="00F1678A" w:rsidP="00F1678A">
            <w:pPr>
              <w:pStyle w:val="CFUSFormatting"/>
              <w:numPr>
                <w:ilvl w:val="2"/>
                <w:numId w:val="3"/>
              </w:numPr>
              <w:rPr>
                <w:rFonts w:asciiTheme="minorHAnsi" w:eastAsia="Times New Roman" w:hAnsiTheme="minorHAnsi" w:cstheme="minorHAnsi"/>
                <w:color w:val="000000" w:themeColor="text1"/>
                <w:sz w:val="22"/>
                <w:szCs w:val="22"/>
              </w:rPr>
            </w:pPr>
            <w:r w:rsidRPr="00653298">
              <w:rPr>
                <w:rFonts w:asciiTheme="minorHAnsi" w:hAnsiTheme="minorHAnsi" w:cstheme="minorHAnsi"/>
                <w:sz w:val="22"/>
                <w:szCs w:val="22"/>
              </w:rPr>
              <w:t>Taking part of the voting process when making classroom decisions</w:t>
            </w:r>
          </w:p>
          <w:p w14:paraId="47DC0BE3" w14:textId="77777777" w:rsidR="002C7943" w:rsidRPr="00653298" w:rsidRDefault="002C7943" w:rsidP="002C7943">
            <w:pPr>
              <w:pStyle w:val="CFUSFormatting"/>
              <w:numPr>
                <w:ilvl w:val="1"/>
                <w:numId w:val="3"/>
              </w:numPr>
              <w:rPr>
                <w:rFonts w:asciiTheme="minorHAnsi" w:eastAsia="Times New Roman" w:hAnsiTheme="minorHAnsi" w:cstheme="minorHAnsi"/>
                <w:color w:val="000000" w:themeColor="text1"/>
                <w:sz w:val="22"/>
                <w:szCs w:val="22"/>
              </w:rPr>
            </w:pPr>
            <w:r w:rsidRPr="00653298">
              <w:rPr>
                <w:rFonts w:asciiTheme="minorHAnsi" w:hAnsiTheme="minorHAnsi" w:cstheme="minorHAnsi"/>
                <w:sz w:val="22"/>
                <w:szCs w:val="22"/>
              </w:rPr>
              <w:t>Sample Connections to Science Standards of Learning</w:t>
            </w:r>
          </w:p>
          <w:p w14:paraId="4DD2B94F" w14:textId="77777777" w:rsidR="00653298" w:rsidRDefault="002C7943" w:rsidP="00653298">
            <w:pPr>
              <w:pStyle w:val="CFUSFormatting"/>
              <w:numPr>
                <w:ilvl w:val="2"/>
                <w:numId w:val="3"/>
              </w:numPr>
              <w:rPr>
                <w:rFonts w:asciiTheme="minorHAnsi" w:eastAsia="Times New Roman" w:hAnsiTheme="minorHAnsi" w:cstheme="minorHAnsi"/>
                <w:color w:val="000000" w:themeColor="text1"/>
                <w:sz w:val="22"/>
                <w:szCs w:val="22"/>
              </w:rPr>
            </w:pPr>
            <w:r w:rsidRPr="00653298">
              <w:rPr>
                <w:rFonts w:asciiTheme="minorHAnsi" w:eastAsia="Times New Roman" w:hAnsiTheme="minorHAnsi" w:cstheme="minorHAnsi"/>
                <w:color w:val="000000" w:themeColor="text1"/>
                <w:sz w:val="22"/>
                <w:szCs w:val="22"/>
              </w:rPr>
              <w:t xml:space="preserve">Graph daily weather </w:t>
            </w:r>
            <w:proofErr w:type="gramStart"/>
            <w:r w:rsidRPr="00653298">
              <w:rPr>
                <w:rFonts w:asciiTheme="minorHAnsi" w:eastAsia="Times New Roman" w:hAnsiTheme="minorHAnsi" w:cstheme="minorHAnsi"/>
                <w:color w:val="000000" w:themeColor="text1"/>
                <w:sz w:val="22"/>
                <w:szCs w:val="22"/>
              </w:rPr>
              <w:t>conditions</w:t>
            </w:r>
            <w:proofErr w:type="gramEnd"/>
          </w:p>
          <w:p w14:paraId="4B582579" w14:textId="10B6BF39" w:rsidR="002C7943" w:rsidRPr="00653298" w:rsidRDefault="002C7943" w:rsidP="00653298">
            <w:pPr>
              <w:pStyle w:val="CFUSFormatting"/>
              <w:numPr>
                <w:ilvl w:val="2"/>
                <w:numId w:val="3"/>
              </w:numPr>
              <w:rPr>
                <w:rFonts w:asciiTheme="minorHAnsi" w:eastAsia="Times New Roman" w:hAnsiTheme="minorHAnsi" w:cstheme="minorHAnsi"/>
                <w:color w:val="000000" w:themeColor="text1"/>
                <w:sz w:val="22"/>
                <w:szCs w:val="22"/>
              </w:rPr>
            </w:pPr>
            <w:r w:rsidRPr="00653298">
              <w:rPr>
                <w:rFonts w:asciiTheme="minorHAnsi" w:eastAsia="Times New Roman" w:hAnsiTheme="minorHAnsi" w:cstheme="minorHAnsi"/>
                <w:color w:val="000000" w:themeColor="text1"/>
                <w:sz w:val="22"/>
                <w:szCs w:val="22"/>
              </w:rPr>
              <w:t>Sort animals based on a specific characteristic (e.g., those with fur and those without fur)</w:t>
            </w:r>
          </w:p>
        </w:tc>
      </w:tr>
      <w:tr w:rsidR="00DC7BD5" w:rsidRPr="00722C85" w14:paraId="2727E7AF" w14:textId="77777777" w:rsidTr="00B950B7">
        <w:trPr>
          <w:trHeight w:val="435"/>
        </w:trPr>
        <w:tc>
          <w:tcPr>
            <w:tcW w:w="14310" w:type="dxa"/>
            <w:shd w:val="clear" w:color="auto" w:fill="D9D9D9" w:themeFill="background1" w:themeFillShade="D9"/>
            <w:vAlign w:val="center"/>
          </w:tcPr>
          <w:p w14:paraId="645189FF" w14:textId="77777777" w:rsidR="00DC7BD5" w:rsidRPr="00722C85" w:rsidRDefault="00DC7BD5" w:rsidP="00370866">
            <w:pPr>
              <w:pStyle w:val="Heading3"/>
              <w:rPr>
                <w:rFonts w:asciiTheme="minorHAnsi" w:hAnsiTheme="minorHAnsi" w:cstheme="minorHAnsi"/>
                <w:sz w:val="22"/>
                <w:szCs w:val="22"/>
              </w:rPr>
            </w:pPr>
            <w:r w:rsidRPr="00722C85">
              <w:rPr>
                <w:rFonts w:asciiTheme="minorHAnsi" w:hAnsiTheme="minorHAnsi" w:cstheme="minorHAnsi"/>
                <w:sz w:val="22"/>
                <w:szCs w:val="22"/>
              </w:rPr>
              <w:lastRenderedPageBreak/>
              <w:t>Skills in Practice</w:t>
            </w:r>
          </w:p>
        </w:tc>
      </w:tr>
      <w:tr w:rsidR="00DC7BD5" w:rsidRPr="00722C85" w14:paraId="513E66B1" w14:textId="77777777" w:rsidTr="00370866">
        <w:trPr>
          <w:trHeight w:val="314"/>
        </w:trPr>
        <w:tc>
          <w:tcPr>
            <w:tcW w:w="14310" w:type="dxa"/>
            <w:shd w:val="clear" w:color="auto" w:fill="auto"/>
          </w:tcPr>
          <w:p w14:paraId="04E798B9" w14:textId="77777777" w:rsidR="00EC02C9" w:rsidRDefault="00EC02C9" w:rsidP="00EC02C9">
            <w:pPr>
              <w:rPr>
                <w:rFonts w:asciiTheme="minorHAnsi" w:eastAsia="Times New Roman" w:hAnsiTheme="minorHAnsi" w:cstheme="minorHAnsi"/>
                <w:sz w:val="22"/>
                <w:szCs w:val="22"/>
              </w:rPr>
            </w:pPr>
            <w:r w:rsidRPr="004E75DD">
              <w:rPr>
                <w:rFonts w:ascii="Calibri" w:eastAsia="Times New Roman" w:hAnsi="Calibri" w:cs="Calibri"/>
                <w:sz w:val="22"/>
                <w:szCs w:val="22"/>
              </w:rPr>
              <w:t xml:space="preserve">While the five process goals are expected to be embedded in each standard, the </w:t>
            </w:r>
            <w:r>
              <w:rPr>
                <w:rFonts w:ascii="Calibri" w:eastAsia="Times New Roman" w:hAnsi="Calibri" w:cs="Calibri"/>
                <w:sz w:val="22"/>
                <w:szCs w:val="22"/>
              </w:rPr>
              <w:t>S</w:t>
            </w:r>
            <w:r w:rsidRPr="004E75DD">
              <w:rPr>
                <w:rFonts w:ascii="Calibri" w:eastAsia="Times New Roman" w:hAnsi="Calibri" w:cs="Calibri"/>
                <w:sz w:val="22"/>
                <w:szCs w:val="22"/>
              </w:rPr>
              <w:t xml:space="preserve">kills in </w:t>
            </w:r>
            <w:r>
              <w:rPr>
                <w:rFonts w:ascii="Calibri" w:eastAsia="Times New Roman" w:hAnsi="Calibri" w:cs="Calibri"/>
                <w:sz w:val="22"/>
                <w:szCs w:val="22"/>
              </w:rPr>
              <w:t>P</w:t>
            </w:r>
            <w:r w:rsidRPr="004E75DD">
              <w:rPr>
                <w:rFonts w:ascii="Calibri" w:eastAsia="Times New Roman" w:hAnsi="Calibri" w:cs="Calibri"/>
                <w:sz w:val="22"/>
                <w:szCs w:val="22"/>
              </w:rPr>
              <w:t xml:space="preserve">ractice highlight the most prevalent process goals in relation to the content </w:t>
            </w:r>
            <w:r w:rsidRPr="004E75DD">
              <w:rPr>
                <w:rFonts w:asciiTheme="minorHAnsi" w:eastAsia="Times New Roman" w:hAnsiTheme="minorHAnsi" w:cstheme="minorHAnsi"/>
                <w:sz w:val="22"/>
                <w:szCs w:val="22"/>
              </w:rPr>
              <w:t>presented.</w:t>
            </w:r>
          </w:p>
          <w:p w14:paraId="40EFFB91" w14:textId="12994D6A" w:rsidR="00DC7BD5" w:rsidRPr="00722C85" w:rsidRDefault="00DC7BD5" w:rsidP="00EC02C9">
            <w:pPr>
              <w:pStyle w:val="Bullet1"/>
              <w:numPr>
                <w:ilvl w:val="0"/>
                <w:numId w:val="0"/>
              </w:numPr>
              <w:spacing w:before="0"/>
              <w:rPr>
                <w:rFonts w:asciiTheme="minorHAnsi" w:hAnsiTheme="minorHAnsi" w:cstheme="minorHAnsi"/>
                <w:sz w:val="22"/>
                <w:szCs w:val="22"/>
              </w:rPr>
            </w:pPr>
            <w:r w:rsidRPr="00722C85">
              <w:rPr>
                <w:rFonts w:asciiTheme="minorHAnsi" w:hAnsiTheme="minorHAnsi" w:cstheme="minorHAnsi"/>
                <w:b/>
                <w:bCs/>
                <w:sz w:val="22"/>
                <w:szCs w:val="22"/>
              </w:rPr>
              <w:t xml:space="preserve"> </w:t>
            </w:r>
          </w:p>
          <w:p w14:paraId="2A3D45B4" w14:textId="1A2D9203" w:rsidR="00C34307" w:rsidRDefault="00DC7BD5" w:rsidP="00C34307">
            <w:pPr>
              <w:pStyle w:val="Bullet1"/>
              <w:numPr>
                <w:ilvl w:val="0"/>
                <w:numId w:val="0"/>
              </w:numPr>
              <w:spacing w:before="0"/>
              <w:rPr>
                <w:rFonts w:asciiTheme="minorHAnsi" w:hAnsiTheme="minorHAnsi" w:cstheme="minorHAnsi"/>
                <w:sz w:val="22"/>
                <w:szCs w:val="22"/>
              </w:rPr>
            </w:pPr>
            <w:r w:rsidRPr="00722C85">
              <w:rPr>
                <w:rFonts w:asciiTheme="minorHAnsi" w:hAnsiTheme="minorHAnsi" w:cstheme="minorHAnsi"/>
                <w:b/>
                <w:bCs/>
                <w:sz w:val="22"/>
                <w:szCs w:val="22"/>
              </w:rPr>
              <w:t>Mathematical Communication:</w:t>
            </w:r>
            <w:r w:rsidR="00D97E06">
              <w:rPr>
                <w:rFonts w:asciiTheme="minorHAnsi" w:hAnsiTheme="minorHAnsi" w:cstheme="minorHAnsi"/>
                <w:b/>
                <w:bCs/>
                <w:sz w:val="22"/>
                <w:szCs w:val="22"/>
              </w:rPr>
              <w:t xml:space="preserve"> </w:t>
            </w:r>
            <w:r w:rsidR="00C34307">
              <w:rPr>
                <w:rFonts w:asciiTheme="minorHAnsi" w:hAnsiTheme="minorHAnsi" w:cstheme="minorHAnsi"/>
                <w:sz w:val="22"/>
                <w:szCs w:val="22"/>
              </w:rPr>
              <w:t xml:space="preserve">As Grade 1 students engage in the data cycle, they will likely struggle to pose questions that require the collection of data. Teacher support will be necessary to help students distinguish between questions that require data to answer and questions that do not require data to answer. For example, </w:t>
            </w:r>
            <w:r w:rsidR="00C34307" w:rsidRPr="00CE419A">
              <w:rPr>
                <w:rFonts w:asciiTheme="minorHAnsi" w:hAnsiTheme="minorHAnsi" w:cstheme="minorHAnsi"/>
                <w:i/>
                <w:iCs/>
                <w:sz w:val="22"/>
                <w:szCs w:val="22"/>
              </w:rPr>
              <w:t>“Do we have art class today?”</w:t>
            </w:r>
            <w:r w:rsidR="00C34307">
              <w:rPr>
                <w:rFonts w:asciiTheme="minorHAnsi" w:hAnsiTheme="minorHAnsi" w:cstheme="minorHAnsi"/>
                <w:sz w:val="22"/>
                <w:szCs w:val="22"/>
              </w:rPr>
              <w:t xml:space="preserve"> is a question that does not require data to answer; the answer is simply yes or no. Questions that require the collection of data could include anything that involves surveying other students, measuring, or counting and quantifying amounts (see examples below). </w:t>
            </w:r>
          </w:p>
          <w:p w14:paraId="0BA7CF1A" w14:textId="77777777" w:rsidR="00C34307" w:rsidRDefault="00C34307" w:rsidP="00C34307">
            <w:pPr>
              <w:pStyle w:val="Bullet1"/>
              <w:numPr>
                <w:ilvl w:val="0"/>
                <w:numId w:val="27"/>
              </w:numPr>
              <w:spacing w:before="0"/>
              <w:rPr>
                <w:rFonts w:asciiTheme="minorHAnsi" w:hAnsiTheme="minorHAnsi" w:cstheme="minorHAnsi"/>
                <w:sz w:val="22"/>
                <w:szCs w:val="22"/>
              </w:rPr>
            </w:pPr>
            <w:r>
              <w:rPr>
                <w:rFonts w:asciiTheme="minorHAnsi" w:hAnsiTheme="minorHAnsi" w:cstheme="minorHAnsi"/>
                <w:sz w:val="22"/>
                <w:szCs w:val="22"/>
              </w:rPr>
              <w:t xml:space="preserve">Question that requires surveying: What is your favorite activity to do during recess? </w:t>
            </w:r>
          </w:p>
          <w:p w14:paraId="3FC0E193" w14:textId="77777777" w:rsidR="00C34307" w:rsidRDefault="00C34307" w:rsidP="00C34307">
            <w:pPr>
              <w:pStyle w:val="Bullet1"/>
              <w:numPr>
                <w:ilvl w:val="0"/>
                <w:numId w:val="27"/>
              </w:numPr>
              <w:spacing w:before="0"/>
              <w:rPr>
                <w:rFonts w:asciiTheme="minorHAnsi" w:hAnsiTheme="minorHAnsi" w:cstheme="minorHAnsi"/>
                <w:sz w:val="22"/>
                <w:szCs w:val="22"/>
              </w:rPr>
            </w:pPr>
            <w:r>
              <w:rPr>
                <w:rFonts w:asciiTheme="minorHAnsi" w:hAnsiTheme="minorHAnsi" w:cstheme="minorHAnsi"/>
                <w:sz w:val="22"/>
                <w:szCs w:val="22"/>
              </w:rPr>
              <w:t>Question that requires measuring: How much rain did we get each day this month?</w:t>
            </w:r>
          </w:p>
          <w:p w14:paraId="659AA907" w14:textId="77777777" w:rsidR="00C34307" w:rsidRPr="006B2B16" w:rsidRDefault="00C34307" w:rsidP="00C34307">
            <w:pPr>
              <w:pStyle w:val="Bullet1"/>
              <w:numPr>
                <w:ilvl w:val="0"/>
                <w:numId w:val="27"/>
              </w:numPr>
              <w:spacing w:before="0"/>
              <w:rPr>
                <w:rFonts w:asciiTheme="minorHAnsi" w:hAnsiTheme="minorHAnsi" w:cstheme="minorHAnsi"/>
                <w:sz w:val="22"/>
                <w:szCs w:val="22"/>
              </w:rPr>
            </w:pPr>
            <w:r>
              <w:rPr>
                <w:rFonts w:asciiTheme="minorHAnsi" w:hAnsiTheme="minorHAnsi" w:cstheme="minorHAnsi"/>
                <w:sz w:val="22"/>
                <w:szCs w:val="22"/>
              </w:rPr>
              <w:t>Question that requires counting and quantifying: How was the weather this month (sunny, rainy, cloudy)?</w:t>
            </w:r>
          </w:p>
          <w:p w14:paraId="1B29A678" w14:textId="79536F92" w:rsidR="00F72B99" w:rsidRDefault="00F72B99" w:rsidP="00C34307">
            <w:pPr>
              <w:rPr>
                <w:rFonts w:asciiTheme="minorHAnsi" w:hAnsiTheme="minorHAnsi" w:cstheme="minorHAnsi"/>
                <w:sz w:val="22"/>
                <w:szCs w:val="22"/>
              </w:rPr>
            </w:pPr>
          </w:p>
          <w:p w14:paraId="6019D79C" w14:textId="77777777" w:rsidR="00F72B99" w:rsidRDefault="00F72B99" w:rsidP="00D97E06">
            <w:pPr>
              <w:rPr>
                <w:rFonts w:asciiTheme="minorHAnsi" w:hAnsiTheme="minorHAnsi" w:cstheme="minorHAnsi"/>
                <w:b/>
                <w:bCs/>
                <w:sz w:val="22"/>
                <w:szCs w:val="22"/>
              </w:rPr>
            </w:pPr>
            <w:r>
              <w:rPr>
                <w:rFonts w:asciiTheme="minorHAnsi" w:hAnsiTheme="minorHAnsi" w:cstheme="minorHAnsi"/>
                <w:b/>
                <w:bCs/>
                <w:sz w:val="22"/>
                <w:szCs w:val="22"/>
              </w:rPr>
              <w:t xml:space="preserve">Mathematical Reasoning: </w:t>
            </w:r>
          </w:p>
          <w:p w14:paraId="35BB6564" w14:textId="50F5D376" w:rsidR="00E605CC" w:rsidRDefault="00F72B99" w:rsidP="00F72B99">
            <w:pPr>
              <w:pStyle w:val="ListParagraph"/>
              <w:numPr>
                <w:ilvl w:val="0"/>
                <w:numId w:val="25"/>
              </w:numPr>
              <w:rPr>
                <w:rFonts w:asciiTheme="minorHAnsi" w:hAnsiTheme="minorHAnsi" w:cstheme="minorHAnsi"/>
                <w:sz w:val="22"/>
                <w:szCs w:val="22"/>
              </w:rPr>
            </w:pPr>
            <w:r w:rsidRPr="00F72B99">
              <w:rPr>
                <w:rFonts w:asciiTheme="minorHAnsi" w:hAnsiTheme="minorHAnsi" w:cstheme="minorHAnsi"/>
                <w:sz w:val="22"/>
                <w:szCs w:val="22"/>
              </w:rPr>
              <w:t xml:space="preserve">If students are unable to sort objects into two groups, they may need a prompt to help them focus on an object’s attributes. </w:t>
            </w:r>
            <w:r w:rsidR="00E605CC">
              <w:rPr>
                <w:rFonts w:asciiTheme="minorHAnsi" w:hAnsiTheme="minorHAnsi" w:cstheme="minorHAnsi"/>
                <w:sz w:val="22"/>
                <w:szCs w:val="22"/>
              </w:rPr>
              <w:t xml:space="preserve">The following questions will help students consider similarities and differences between objects – </w:t>
            </w:r>
          </w:p>
          <w:p w14:paraId="7D923C4A" w14:textId="77777777" w:rsidR="00E605CC" w:rsidRDefault="00F72B99" w:rsidP="00E605CC">
            <w:pPr>
              <w:pStyle w:val="ListParagraph"/>
              <w:numPr>
                <w:ilvl w:val="1"/>
                <w:numId w:val="25"/>
              </w:numPr>
              <w:rPr>
                <w:rFonts w:asciiTheme="minorHAnsi" w:hAnsiTheme="minorHAnsi" w:cstheme="minorHAnsi"/>
                <w:sz w:val="22"/>
                <w:szCs w:val="22"/>
              </w:rPr>
            </w:pPr>
            <w:r w:rsidRPr="00F72B99">
              <w:rPr>
                <w:rFonts w:asciiTheme="minorHAnsi" w:hAnsiTheme="minorHAnsi" w:cstheme="minorHAnsi"/>
                <w:sz w:val="22"/>
                <w:szCs w:val="22"/>
              </w:rPr>
              <w:t>What object is this?</w:t>
            </w:r>
          </w:p>
          <w:p w14:paraId="32DC4C7C" w14:textId="77777777" w:rsidR="00E605CC" w:rsidRDefault="00F72B99" w:rsidP="00E605CC">
            <w:pPr>
              <w:pStyle w:val="ListParagraph"/>
              <w:numPr>
                <w:ilvl w:val="1"/>
                <w:numId w:val="25"/>
              </w:numPr>
              <w:rPr>
                <w:rFonts w:asciiTheme="minorHAnsi" w:hAnsiTheme="minorHAnsi" w:cstheme="minorHAnsi"/>
                <w:sz w:val="22"/>
                <w:szCs w:val="22"/>
              </w:rPr>
            </w:pPr>
            <w:r w:rsidRPr="00F72B99">
              <w:rPr>
                <w:rFonts w:asciiTheme="minorHAnsi" w:hAnsiTheme="minorHAnsi" w:cstheme="minorHAnsi"/>
                <w:sz w:val="22"/>
                <w:szCs w:val="22"/>
              </w:rPr>
              <w:t>Can you describe this object?</w:t>
            </w:r>
          </w:p>
          <w:p w14:paraId="7B74DF2D" w14:textId="77777777" w:rsidR="00E605CC" w:rsidRDefault="00F72B99" w:rsidP="00E605CC">
            <w:pPr>
              <w:pStyle w:val="ListParagraph"/>
              <w:numPr>
                <w:ilvl w:val="1"/>
                <w:numId w:val="25"/>
              </w:numPr>
              <w:rPr>
                <w:rFonts w:asciiTheme="minorHAnsi" w:hAnsiTheme="minorHAnsi" w:cstheme="minorHAnsi"/>
                <w:sz w:val="22"/>
                <w:szCs w:val="22"/>
              </w:rPr>
            </w:pPr>
            <w:r w:rsidRPr="00F72B99">
              <w:rPr>
                <w:rFonts w:asciiTheme="minorHAnsi" w:hAnsiTheme="minorHAnsi" w:cstheme="minorHAnsi"/>
                <w:sz w:val="22"/>
                <w:szCs w:val="22"/>
              </w:rPr>
              <w:t>What is the same and what is different about these two objects?</w:t>
            </w:r>
            <w:r w:rsidR="00E605CC">
              <w:rPr>
                <w:rFonts w:asciiTheme="minorHAnsi" w:hAnsiTheme="minorHAnsi" w:cstheme="minorHAnsi"/>
                <w:sz w:val="22"/>
                <w:szCs w:val="22"/>
              </w:rPr>
              <w:t xml:space="preserve"> </w:t>
            </w:r>
            <w:r w:rsidRPr="00F72B99">
              <w:rPr>
                <w:rFonts w:asciiTheme="minorHAnsi" w:hAnsiTheme="minorHAnsi" w:cstheme="minorHAnsi"/>
                <w:sz w:val="22"/>
                <w:szCs w:val="22"/>
              </w:rPr>
              <w:t xml:space="preserve">will help students consider similarities and differences between objects. </w:t>
            </w:r>
          </w:p>
          <w:p w14:paraId="5B072356" w14:textId="396F507B" w:rsidR="00F72B99" w:rsidRDefault="00F72B99" w:rsidP="00E605CC">
            <w:pPr>
              <w:pStyle w:val="ListParagraph"/>
              <w:numPr>
                <w:ilvl w:val="0"/>
                <w:numId w:val="25"/>
              </w:numPr>
              <w:rPr>
                <w:rFonts w:asciiTheme="minorHAnsi" w:hAnsiTheme="minorHAnsi" w:cstheme="minorHAnsi"/>
                <w:sz w:val="22"/>
                <w:szCs w:val="22"/>
              </w:rPr>
            </w:pPr>
            <w:r w:rsidRPr="00F72B99">
              <w:rPr>
                <w:rFonts w:asciiTheme="minorHAnsi" w:hAnsiTheme="minorHAnsi" w:cstheme="minorHAnsi"/>
                <w:sz w:val="22"/>
                <w:szCs w:val="22"/>
              </w:rPr>
              <w:lastRenderedPageBreak/>
              <w:t xml:space="preserve">If students still struggle to sort a set of objects, limiting the number of objects to sort </w:t>
            </w:r>
            <w:r w:rsidR="00C34307">
              <w:rPr>
                <w:rFonts w:asciiTheme="minorHAnsi" w:hAnsiTheme="minorHAnsi" w:cstheme="minorHAnsi"/>
                <w:sz w:val="22"/>
                <w:szCs w:val="22"/>
              </w:rPr>
              <w:t xml:space="preserve">or providing a graphic organizer (e.g., Venn diagram) </w:t>
            </w:r>
            <w:r w:rsidRPr="00F72B99">
              <w:rPr>
                <w:rFonts w:asciiTheme="minorHAnsi" w:hAnsiTheme="minorHAnsi" w:cstheme="minorHAnsi"/>
                <w:sz w:val="22"/>
                <w:szCs w:val="22"/>
              </w:rPr>
              <w:t>will be beneficial</w:t>
            </w:r>
            <w:r w:rsidR="00C34307">
              <w:rPr>
                <w:rFonts w:asciiTheme="minorHAnsi" w:hAnsiTheme="minorHAnsi" w:cstheme="minorHAnsi"/>
                <w:sz w:val="22"/>
                <w:szCs w:val="22"/>
              </w:rPr>
              <w:t>.</w:t>
            </w:r>
          </w:p>
          <w:p w14:paraId="76DFFC27" w14:textId="6B939B4C" w:rsidR="00F72B99" w:rsidRPr="00F72B99" w:rsidRDefault="00F72B99" w:rsidP="00F72B99">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A common error is for students to inaccurately sort objects according to multiple characteristics. These students will benefit from sorting concrete objects that may provide additional visual characteristics (e.g., color, height, weight).</w:t>
            </w:r>
          </w:p>
          <w:p w14:paraId="6A877AFD" w14:textId="00B4AEA5" w:rsidR="00EC02C9" w:rsidRDefault="00DC7BD5" w:rsidP="00EC02C9">
            <w:pPr>
              <w:rPr>
                <w:rFonts w:asciiTheme="minorHAnsi" w:hAnsiTheme="minorHAnsi" w:cstheme="minorHAnsi"/>
                <w:b/>
                <w:bCs/>
                <w:sz w:val="22"/>
                <w:szCs w:val="22"/>
              </w:rPr>
            </w:pPr>
            <w:r w:rsidRPr="00722C85">
              <w:rPr>
                <w:rFonts w:asciiTheme="minorHAnsi" w:hAnsiTheme="minorHAnsi" w:cstheme="minorHAnsi"/>
                <w:b/>
                <w:bCs/>
                <w:sz w:val="22"/>
                <w:szCs w:val="22"/>
              </w:rPr>
              <w:t xml:space="preserve"> </w:t>
            </w:r>
          </w:p>
          <w:p w14:paraId="29FFB137" w14:textId="0597F5F9" w:rsidR="00BF0C5A" w:rsidRPr="00D97E06" w:rsidRDefault="00DC7BD5" w:rsidP="00EC02C9">
            <w:pPr>
              <w:rPr>
                <w:rFonts w:asciiTheme="minorHAnsi" w:hAnsiTheme="minorHAnsi" w:cstheme="minorHAnsi"/>
                <w:sz w:val="22"/>
                <w:szCs w:val="22"/>
              </w:rPr>
            </w:pPr>
            <w:r w:rsidRPr="00722C85">
              <w:rPr>
                <w:rFonts w:asciiTheme="minorHAnsi" w:hAnsiTheme="minorHAnsi" w:cstheme="minorHAnsi"/>
                <w:b/>
                <w:bCs/>
                <w:sz w:val="22"/>
                <w:szCs w:val="22"/>
              </w:rPr>
              <w:t xml:space="preserve">Mathematical Representations: </w:t>
            </w:r>
            <w:r w:rsidR="00D97E06">
              <w:rPr>
                <w:rFonts w:asciiTheme="minorHAnsi" w:hAnsiTheme="minorHAnsi" w:cstheme="minorHAnsi"/>
                <w:sz w:val="22"/>
                <w:szCs w:val="22"/>
              </w:rPr>
              <w:t xml:space="preserve">As students move from a concrete representation of data in an object graph to a pictorial representation of data in a picture graph, some students may have difficulty representing the data accurately. They may try to make boxes or create a bar graph instead of a picture graph. If students are responsible for drawing their own pictures, they may struggle to make each picture the same size, resulting in a misleading picture graph. </w:t>
            </w:r>
          </w:p>
        </w:tc>
      </w:tr>
      <w:tr w:rsidR="00DC7BD5" w:rsidRPr="00722C85" w14:paraId="47CF1706" w14:textId="77777777" w:rsidTr="00B950B7">
        <w:trPr>
          <w:trHeight w:val="435"/>
        </w:trPr>
        <w:tc>
          <w:tcPr>
            <w:tcW w:w="14310" w:type="dxa"/>
            <w:shd w:val="clear" w:color="auto" w:fill="F2F2F2" w:themeFill="background1" w:themeFillShade="F2"/>
            <w:vAlign w:val="center"/>
          </w:tcPr>
          <w:p w14:paraId="61F67ABA" w14:textId="3B99B8F5" w:rsidR="00DC7BD5" w:rsidRPr="00722C85" w:rsidRDefault="00D1591E" w:rsidP="00370866">
            <w:pPr>
              <w:pStyle w:val="Heading3"/>
              <w:ind w:left="0"/>
              <w:rPr>
                <w:rFonts w:asciiTheme="minorHAnsi" w:hAnsiTheme="minorHAnsi" w:cstheme="minorHAnsi"/>
                <w:sz w:val="22"/>
                <w:szCs w:val="22"/>
              </w:rPr>
            </w:pPr>
            <w:r>
              <w:rPr>
                <w:rFonts w:asciiTheme="minorHAnsi" w:hAnsiTheme="minorHAnsi" w:cstheme="minorHAnsi"/>
                <w:sz w:val="22"/>
                <w:szCs w:val="22"/>
              </w:rPr>
              <w:lastRenderedPageBreak/>
              <w:t>Concepts and</w:t>
            </w:r>
            <w:r w:rsidR="00DC7BD5" w:rsidRPr="00722C85">
              <w:rPr>
                <w:rFonts w:asciiTheme="minorHAnsi" w:hAnsiTheme="minorHAnsi" w:cstheme="minorHAnsi"/>
                <w:sz w:val="22"/>
                <w:szCs w:val="22"/>
              </w:rPr>
              <w:t xml:space="preserve"> Connections</w:t>
            </w:r>
          </w:p>
        </w:tc>
      </w:tr>
      <w:tr w:rsidR="00DC7BD5" w:rsidRPr="00722C85" w14:paraId="1A6F371A" w14:textId="77777777" w:rsidTr="00370866">
        <w:trPr>
          <w:trHeight w:val="1970"/>
        </w:trPr>
        <w:tc>
          <w:tcPr>
            <w:tcW w:w="14310" w:type="dxa"/>
          </w:tcPr>
          <w:p w14:paraId="6EB318C5" w14:textId="11831EBF" w:rsidR="00DC7BD5" w:rsidRDefault="00D1591E" w:rsidP="00300AC1">
            <w:pPr>
              <w:spacing w:line="345" w:lineRule="atLeast"/>
              <w:rPr>
                <w:rFonts w:asciiTheme="minorHAnsi" w:eastAsia="Times New Roman" w:hAnsiTheme="minorHAnsi" w:cstheme="minorHAnsi"/>
                <w:b/>
                <w:bCs/>
                <w:color w:val="1F1F1F"/>
                <w:sz w:val="22"/>
                <w:szCs w:val="22"/>
              </w:rPr>
            </w:pPr>
            <w:r>
              <w:rPr>
                <w:rFonts w:asciiTheme="minorHAnsi" w:eastAsia="Times New Roman" w:hAnsiTheme="minorHAnsi" w:cstheme="minorHAnsi"/>
                <w:b/>
                <w:bCs/>
                <w:color w:val="1F1F1F"/>
                <w:sz w:val="22"/>
                <w:szCs w:val="22"/>
              </w:rPr>
              <w:t>Concepts</w:t>
            </w:r>
          </w:p>
          <w:p w14:paraId="2C480869" w14:textId="77777777" w:rsidR="00906043" w:rsidRPr="001D56C2" w:rsidRDefault="00906043" w:rsidP="00906043">
            <w:pPr>
              <w:spacing w:after="240"/>
              <w:rPr>
                <w:rFonts w:asciiTheme="minorHAnsi" w:eastAsia="Times New Roman" w:hAnsiTheme="minorHAnsi" w:cstheme="minorHAnsi"/>
                <w:color w:val="1F1F1F"/>
                <w:sz w:val="22"/>
                <w:szCs w:val="22"/>
              </w:rPr>
            </w:pPr>
            <w:r w:rsidRPr="001D56C2">
              <w:rPr>
                <w:rFonts w:asciiTheme="minorHAnsi" w:hAnsiTheme="minorHAnsi" w:cstheme="minorHAnsi"/>
                <w:color w:val="1F1F1F"/>
                <w:sz w:val="22"/>
                <w:szCs w:val="22"/>
                <w:shd w:val="clear" w:color="auto" w:fill="FFFFFF"/>
              </w:rPr>
              <w:t xml:space="preserve">Investigating </w:t>
            </w:r>
            <w:r>
              <w:rPr>
                <w:rFonts w:asciiTheme="minorHAnsi" w:hAnsiTheme="minorHAnsi" w:cstheme="minorHAnsi"/>
                <w:color w:val="1F1F1F"/>
                <w:sz w:val="22"/>
                <w:szCs w:val="22"/>
                <w:shd w:val="clear" w:color="auto" w:fill="FFFFFF"/>
              </w:rPr>
              <w:t>the</w:t>
            </w:r>
            <w:r w:rsidRPr="001D56C2">
              <w:rPr>
                <w:rFonts w:asciiTheme="minorHAnsi" w:hAnsiTheme="minorHAnsi" w:cstheme="minorHAnsi"/>
                <w:color w:val="1F1F1F"/>
                <w:sz w:val="22"/>
                <w:szCs w:val="22"/>
                <w:shd w:val="clear" w:color="auto" w:fill="FFFFFF"/>
              </w:rPr>
              <w:t xml:space="preserve"> world through </w:t>
            </w:r>
            <w:r>
              <w:rPr>
                <w:rFonts w:asciiTheme="minorHAnsi" w:hAnsiTheme="minorHAnsi" w:cstheme="minorHAnsi"/>
                <w:color w:val="1F1F1F"/>
                <w:sz w:val="22"/>
                <w:szCs w:val="22"/>
                <w:shd w:val="clear" w:color="auto" w:fill="FFFFFF"/>
              </w:rPr>
              <w:t>posing</w:t>
            </w:r>
            <w:r w:rsidRPr="001D56C2">
              <w:rPr>
                <w:rFonts w:asciiTheme="minorHAnsi" w:hAnsiTheme="minorHAnsi" w:cstheme="minorHAnsi"/>
                <w:color w:val="1F1F1F"/>
                <w:sz w:val="22"/>
                <w:szCs w:val="22"/>
                <w:shd w:val="clear" w:color="auto" w:fill="FFFFFF"/>
              </w:rPr>
              <w:t xml:space="preserve"> questions</w:t>
            </w:r>
            <w:r>
              <w:rPr>
                <w:rFonts w:asciiTheme="minorHAnsi" w:hAnsiTheme="minorHAnsi" w:cstheme="minorHAnsi"/>
                <w:color w:val="1F1F1F"/>
                <w:sz w:val="22"/>
                <w:szCs w:val="22"/>
                <w:shd w:val="clear" w:color="auto" w:fill="FFFFFF"/>
              </w:rPr>
              <w:t xml:space="preserve">, </w:t>
            </w:r>
            <w:r w:rsidRPr="001D56C2">
              <w:rPr>
                <w:rFonts w:asciiTheme="minorHAnsi" w:hAnsiTheme="minorHAnsi" w:cstheme="minorHAnsi"/>
                <w:color w:val="1F1F1F"/>
                <w:sz w:val="22"/>
                <w:szCs w:val="22"/>
                <w:shd w:val="clear" w:color="auto" w:fill="FFFFFF"/>
              </w:rPr>
              <w:t>collecting</w:t>
            </w:r>
            <w:r>
              <w:rPr>
                <w:rFonts w:asciiTheme="minorHAnsi" w:hAnsiTheme="minorHAnsi" w:cstheme="minorHAnsi"/>
                <w:color w:val="1F1F1F"/>
                <w:sz w:val="22"/>
                <w:szCs w:val="22"/>
                <w:shd w:val="clear" w:color="auto" w:fill="FFFFFF"/>
              </w:rPr>
              <w:t xml:space="preserve"> data</w:t>
            </w:r>
            <w:r w:rsidRPr="001D56C2">
              <w:rPr>
                <w:rFonts w:asciiTheme="minorHAnsi" w:hAnsiTheme="minorHAnsi" w:cstheme="minorHAnsi"/>
                <w:color w:val="1F1F1F"/>
                <w:sz w:val="22"/>
                <w:szCs w:val="22"/>
                <w:shd w:val="clear" w:color="auto" w:fill="FFFFFF"/>
              </w:rPr>
              <w:t xml:space="preserve">, </w:t>
            </w:r>
            <w:proofErr w:type="gramStart"/>
            <w:r>
              <w:rPr>
                <w:rFonts w:asciiTheme="minorHAnsi" w:hAnsiTheme="minorHAnsi" w:cstheme="minorHAnsi"/>
                <w:color w:val="1F1F1F"/>
                <w:sz w:val="22"/>
                <w:szCs w:val="22"/>
                <w:shd w:val="clear" w:color="auto" w:fill="FFFFFF"/>
              </w:rPr>
              <w:t>organizing</w:t>
            </w:r>
            <w:proofErr w:type="gramEnd"/>
            <w:r>
              <w:rPr>
                <w:rFonts w:asciiTheme="minorHAnsi" w:hAnsiTheme="minorHAnsi" w:cstheme="minorHAnsi"/>
                <w:color w:val="1F1F1F"/>
                <w:sz w:val="22"/>
                <w:szCs w:val="22"/>
                <w:shd w:val="clear" w:color="auto" w:fill="FFFFFF"/>
              </w:rPr>
              <w:t xml:space="preserve"> and </w:t>
            </w:r>
            <w:r w:rsidRPr="001D56C2">
              <w:rPr>
                <w:rFonts w:asciiTheme="minorHAnsi" w:hAnsiTheme="minorHAnsi" w:cstheme="minorHAnsi"/>
                <w:color w:val="1F1F1F"/>
                <w:sz w:val="22"/>
                <w:szCs w:val="22"/>
                <w:shd w:val="clear" w:color="auto" w:fill="FFFFFF"/>
              </w:rPr>
              <w:t>representing</w:t>
            </w:r>
            <w:r>
              <w:rPr>
                <w:rFonts w:asciiTheme="minorHAnsi" w:hAnsiTheme="minorHAnsi" w:cstheme="minorHAnsi"/>
                <w:color w:val="1F1F1F"/>
                <w:sz w:val="22"/>
                <w:szCs w:val="22"/>
                <w:shd w:val="clear" w:color="auto" w:fill="FFFFFF"/>
              </w:rPr>
              <w:t xml:space="preserve"> </w:t>
            </w:r>
            <w:r w:rsidRPr="00300AC1">
              <w:rPr>
                <w:rFonts w:asciiTheme="minorHAnsi" w:hAnsiTheme="minorHAnsi" w:cstheme="minorHAnsi"/>
                <w:color w:val="1F1F1F"/>
                <w:sz w:val="22"/>
                <w:szCs w:val="22"/>
              </w:rPr>
              <w:t>data, and analyzing</w:t>
            </w:r>
            <w:r>
              <w:rPr>
                <w:rFonts w:asciiTheme="minorHAnsi" w:hAnsiTheme="minorHAnsi" w:cstheme="minorHAnsi"/>
                <w:color w:val="1F1F1F"/>
                <w:sz w:val="22"/>
                <w:szCs w:val="22"/>
                <w:shd w:val="clear" w:color="auto" w:fill="FFFFFF"/>
              </w:rPr>
              <w:t xml:space="preserve"> data and communicating results can be used to</w:t>
            </w:r>
            <w:r w:rsidRPr="001D56C2">
              <w:rPr>
                <w:rFonts w:asciiTheme="minorHAnsi" w:hAnsiTheme="minorHAnsi" w:cstheme="minorHAnsi"/>
                <w:color w:val="1F1F1F"/>
                <w:sz w:val="22"/>
                <w:szCs w:val="22"/>
                <w:shd w:val="clear" w:color="auto" w:fill="FFFFFF"/>
              </w:rPr>
              <w:t xml:space="preserve"> describe and predict events and real-world phenomena.</w:t>
            </w:r>
          </w:p>
          <w:p w14:paraId="50E20C14" w14:textId="2F6C8BE3" w:rsidR="00DC7BD5" w:rsidRDefault="00DC7BD5" w:rsidP="00370866">
            <w:pPr>
              <w:rPr>
                <w:rFonts w:asciiTheme="minorHAnsi" w:hAnsiTheme="minorHAnsi" w:cstheme="minorHAnsi"/>
                <w:sz w:val="22"/>
                <w:szCs w:val="22"/>
              </w:rPr>
            </w:pPr>
            <w:r w:rsidRPr="00722C85">
              <w:rPr>
                <w:rFonts w:asciiTheme="minorHAnsi" w:hAnsiTheme="minorHAnsi" w:cstheme="minorHAnsi"/>
                <w:b/>
                <w:bCs/>
                <w:sz w:val="22"/>
                <w:szCs w:val="22"/>
              </w:rPr>
              <w:t>Connections</w:t>
            </w:r>
            <w:r w:rsidR="00F72B99">
              <w:rPr>
                <w:rFonts w:asciiTheme="minorHAnsi" w:hAnsiTheme="minorHAnsi" w:cstheme="minorHAnsi"/>
                <w:b/>
                <w:bCs/>
                <w:sz w:val="22"/>
                <w:szCs w:val="22"/>
              </w:rPr>
              <w:t xml:space="preserve">: </w:t>
            </w:r>
            <w:r w:rsidR="00F72B99">
              <w:rPr>
                <w:rFonts w:asciiTheme="minorHAnsi" w:hAnsiTheme="minorHAnsi" w:cstheme="minorHAnsi"/>
                <w:sz w:val="22"/>
                <w:szCs w:val="22"/>
              </w:rPr>
              <w:t>At this level, students are engaging in the data cycle with a focus on object graphs, picture graphs, and tables</w:t>
            </w:r>
            <w:r w:rsidR="00041675">
              <w:rPr>
                <w:rFonts w:asciiTheme="minorHAnsi" w:hAnsiTheme="minorHAnsi" w:cstheme="minorHAnsi"/>
                <w:sz w:val="22"/>
                <w:szCs w:val="22"/>
              </w:rPr>
              <w:t xml:space="preserve"> (1.PS.1)</w:t>
            </w:r>
            <w:r w:rsidR="00F72B99">
              <w:rPr>
                <w:rFonts w:asciiTheme="minorHAnsi" w:hAnsiTheme="minorHAnsi" w:cstheme="minorHAnsi"/>
                <w:sz w:val="22"/>
                <w:szCs w:val="22"/>
              </w:rPr>
              <w:t xml:space="preserve">. This content connects </w:t>
            </w:r>
            <w:r w:rsidR="00253177">
              <w:rPr>
                <w:rFonts w:asciiTheme="minorHAnsi" w:hAnsiTheme="minorHAnsi" w:cstheme="minorHAnsi"/>
                <w:sz w:val="22"/>
                <w:szCs w:val="22"/>
              </w:rPr>
              <w:t>to</w:t>
            </w:r>
            <w:r w:rsidR="00F72B99">
              <w:rPr>
                <w:rFonts w:asciiTheme="minorHAnsi" w:hAnsiTheme="minorHAnsi" w:cstheme="minorHAnsi"/>
                <w:sz w:val="22"/>
                <w:szCs w:val="22"/>
              </w:rPr>
              <w:t xml:space="preserve"> </w:t>
            </w:r>
            <w:r w:rsidR="00253177">
              <w:rPr>
                <w:rFonts w:asciiTheme="minorHAnsi" w:hAnsiTheme="minorHAnsi" w:cstheme="minorHAnsi"/>
                <w:sz w:val="22"/>
                <w:szCs w:val="22"/>
              </w:rPr>
              <w:t>sorting shapes based on one or two attributes (1.MG.2) and to solving single-step contextual problems (1.CE.1). In the previous grade, kindergarten students also engaged with the data cycle using object graphs and picture graphs</w:t>
            </w:r>
            <w:r w:rsidR="00041675">
              <w:rPr>
                <w:rFonts w:asciiTheme="minorHAnsi" w:hAnsiTheme="minorHAnsi" w:cstheme="minorHAnsi"/>
                <w:sz w:val="22"/>
                <w:szCs w:val="22"/>
              </w:rPr>
              <w:t xml:space="preserve"> (K.PS.1)</w:t>
            </w:r>
            <w:r w:rsidR="00253177">
              <w:rPr>
                <w:rFonts w:asciiTheme="minorHAnsi" w:hAnsiTheme="minorHAnsi" w:cstheme="minorHAnsi"/>
                <w:sz w:val="22"/>
                <w:szCs w:val="22"/>
              </w:rPr>
              <w:t>. In the next grade, Grade 2 students will engage in the data cycle with a focus on bar graphs and pictographs</w:t>
            </w:r>
            <w:r w:rsidR="00041675">
              <w:rPr>
                <w:rFonts w:asciiTheme="minorHAnsi" w:hAnsiTheme="minorHAnsi" w:cstheme="minorHAnsi"/>
                <w:sz w:val="22"/>
                <w:szCs w:val="22"/>
              </w:rPr>
              <w:t xml:space="preserve"> (2.PS.1).</w:t>
            </w:r>
          </w:p>
          <w:p w14:paraId="1135C16D" w14:textId="77777777" w:rsidR="00A62542" w:rsidRPr="00F72B99" w:rsidRDefault="00A62542" w:rsidP="00370866">
            <w:pPr>
              <w:rPr>
                <w:rFonts w:asciiTheme="minorHAnsi" w:hAnsiTheme="minorHAnsi" w:cstheme="minorHAnsi"/>
                <w:sz w:val="22"/>
                <w:szCs w:val="22"/>
              </w:rPr>
            </w:pPr>
          </w:p>
          <w:p w14:paraId="0AF6449E" w14:textId="77777777" w:rsidR="00DC7BD5" w:rsidRDefault="00DC7BD5" w:rsidP="007B7077">
            <w:pPr>
              <w:pStyle w:val="ListParagraph"/>
              <w:numPr>
                <w:ilvl w:val="0"/>
                <w:numId w:val="6"/>
              </w:numPr>
              <w:rPr>
                <w:rFonts w:asciiTheme="minorHAnsi" w:hAnsiTheme="minorHAnsi" w:cstheme="minorHAnsi"/>
                <w:sz w:val="22"/>
                <w:szCs w:val="22"/>
              </w:rPr>
            </w:pPr>
            <w:r w:rsidRPr="00722C85">
              <w:rPr>
                <w:rFonts w:asciiTheme="minorHAnsi" w:hAnsiTheme="minorHAnsi" w:cstheme="minorHAnsi"/>
                <w:i/>
                <w:iCs/>
                <w:sz w:val="22"/>
                <w:szCs w:val="22"/>
              </w:rPr>
              <w:t>Within the grade level/course</w:t>
            </w:r>
            <w:r w:rsidRPr="00722C85">
              <w:rPr>
                <w:rFonts w:asciiTheme="minorHAnsi" w:hAnsiTheme="minorHAnsi" w:cstheme="minorHAnsi"/>
                <w:sz w:val="22"/>
                <w:szCs w:val="22"/>
              </w:rPr>
              <w:t xml:space="preserve">: </w:t>
            </w:r>
          </w:p>
          <w:p w14:paraId="23649179" w14:textId="1E4D2272" w:rsidR="00F72B99" w:rsidRDefault="00F72B99" w:rsidP="00F72B99">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1.MG.2 – </w:t>
            </w:r>
            <w:r w:rsidRPr="00F72B99">
              <w:rPr>
                <w:rFonts w:asciiTheme="minorHAnsi" w:hAnsiTheme="minorHAnsi" w:cstheme="minorHAnsi"/>
                <w:sz w:val="22"/>
                <w:szCs w:val="22"/>
              </w:rPr>
              <w:t>The student will describe, sort, draw, and name plane figures (circles, triangles, squares, and rectangles), and compose larger plane figures by combining simple plane figures.</w:t>
            </w:r>
          </w:p>
          <w:p w14:paraId="000340D5" w14:textId="252F524C" w:rsidR="00F72B99" w:rsidRPr="00F72B99" w:rsidRDefault="00F72B99" w:rsidP="00F72B99">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1.CE.1 – </w:t>
            </w:r>
            <w:r w:rsidRPr="00F72B99">
              <w:rPr>
                <w:rFonts w:asciiTheme="minorHAnsi" w:hAnsiTheme="minorHAnsi" w:cstheme="minorHAnsi"/>
                <w:sz w:val="22"/>
                <w:szCs w:val="22"/>
              </w:rPr>
              <w:t>The student will recall with automaticity addition and subtraction facts within 10 and represent, solve, and justify solutions to single-step problems, including those in context, using addition and subtraction with whole numbers within 20.</w:t>
            </w:r>
          </w:p>
          <w:p w14:paraId="24B323B6" w14:textId="77777777" w:rsidR="00DC7BD5" w:rsidRDefault="00DC7BD5" w:rsidP="007B7077">
            <w:pPr>
              <w:pStyle w:val="ListParagraph"/>
              <w:numPr>
                <w:ilvl w:val="0"/>
                <w:numId w:val="6"/>
              </w:numPr>
              <w:rPr>
                <w:rFonts w:asciiTheme="minorHAnsi" w:hAnsiTheme="minorHAnsi" w:cstheme="minorHAnsi"/>
                <w:sz w:val="22"/>
                <w:szCs w:val="22"/>
              </w:rPr>
            </w:pPr>
            <w:r w:rsidRPr="00722C85">
              <w:rPr>
                <w:rFonts w:asciiTheme="minorHAnsi" w:hAnsiTheme="minorHAnsi" w:cstheme="minorHAnsi"/>
                <w:i/>
                <w:iCs/>
                <w:sz w:val="22"/>
                <w:szCs w:val="22"/>
              </w:rPr>
              <w:t>Vertical Progression</w:t>
            </w:r>
            <w:r w:rsidRPr="00722C85">
              <w:rPr>
                <w:rFonts w:asciiTheme="minorHAnsi" w:hAnsiTheme="minorHAnsi" w:cstheme="minorHAnsi"/>
                <w:sz w:val="22"/>
                <w:szCs w:val="22"/>
              </w:rPr>
              <w:t xml:space="preserve">: </w:t>
            </w:r>
          </w:p>
          <w:p w14:paraId="5A302985" w14:textId="48C1BEA2" w:rsidR="00F72B99" w:rsidRDefault="00F72B99" w:rsidP="00F72B99">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K.PS.1 – </w:t>
            </w:r>
            <w:r w:rsidRPr="00F72B99">
              <w:rPr>
                <w:rFonts w:asciiTheme="minorHAnsi" w:hAnsiTheme="minorHAnsi" w:cstheme="minorHAnsi"/>
                <w:sz w:val="22"/>
                <w:szCs w:val="22"/>
              </w:rPr>
              <w:t>The student will apply the data cycle (pose questions; collect or acquire data; organize and represent data; and analyze data and communicate results) with a focus on object graphs and picture graphs.</w:t>
            </w:r>
          </w:p>
          <w:p w14:paraId="68322A2A" w14:textId="4D89444E" w:rsidR="00F72B99" w:rsidRPr="00F72B99" w:rsidRDefault="00F72B99" w:rsidP="00F72B99">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2.PS.1 – </w:t>
            </w:r>
            <w:r w:rsidRPr="00F72B99">
              <w:rPr>
                <w:rFonts w:asciiTheme="minorHAnsi" w:hAnsiTheme="minorHAnsi" w:cstheme="minorHAnsi"/>
                <w:sz w:val="22"/>
                <w:szCs w:val="22"/>
              </w:rPr>
              <w:t>The student will apply the data cycle (pose questions; collect or acquire data; organize and represent data; and analyze data and communicate results) with a focus on pictographs and bar graphs.</w:t>
            </w:r>
          </w:p>
          <w:p w14:paraId="78C18546" w14:textId="77777777" w:rsidR="008819B7" w:rsidRDefault="008819B7" w:rsidP="00842AC1">
            <w:pPr>
              <w:rPr>
                <w:rFonts w:asciiTheme="minorHAnsi" w:hAnsiTheme="minorHAnsi" w:cstheme="minorHAnsi"/>
                <w:i/>
                <w:iCs/>
                <w:sz w:val="22"/>
                <w:szCs w:val="22"/>
              </w:rPr>
            </w:pPr>
          </w:p>
          <w:p w14:paraId="58417267" w14:textId="264A03A8" w:rsidR="00842AC1" w:rsidRDefault="00842AC1" w:rsidP="00842AC1">
            <w:pPr>
              <w:rPr>
                <w:rStyle w:val="normaltextrun"/>
                <w:rFonts w:ascii="Calibri" w:hAnsi="Calibri" w:cs="Calibri"/>
                <w:color w:val="000000"/>
                <w:sz w:val="22"/>
                <w:szCs w:val="22"/>
                <w:shd w:val="clear" w:color="auto" w:fill="FFFFFF"/>
              </w:rPr>
            </w:pPr>
            <w:r w:rsidRPr="001A2F92">
              <w:rPr>
                <w:rFonts w:asciiTheme="minorHAnsi" w:hAnsiTheme="minorHAnsi" w:cstheme="minorHAnsi"/>
                <w:b/>
                <w:bCs/>
                <w:sz w:val="22"/>
                <w:szCs w:val="22"/>
              </w:rPr>
              <w:t>Across Content Areas</w:t>
            </w:r>
            <w:r>
              <w:rPr>
                <w:rFonts w:asciiTheme="minorHAnsi" w:hAnsiTheme="minorHAnsi" w:cstheme="minorHAnsi"/>
                <w:b/>
                <w:bCs/>
                <w:sz w:val="22"/>
                <w:szCs w:val="22"/>
              </w:rPr>
              <w:t xml:space="preserve"> [Theme – Using Data]</w:t>
            </w:r>
            <w:r w:rsidRPr="001A2F92">
              <w:rPr>
                <w:rFonts w:asciiTheme="minorHAnsi" w:hAnsiTheme="minorHAnsi" w:cstheme="minorHAnsi"/>
                <w:b/>
                <w:bCs/>
                <w:sz w:val="22"/>
                <w:szCs w:val="22"/>
              </w:rPr>
              <w:t>:</w:t>
            </w:r>
            <w:r w:rsidRPr="001A2F92">
              <w:rPr>
                <w:rFonts w:asciiTheme="minorHAnsi" w:hAnsiTheme="minorHAnsi" w:cstheme="minorHAnsi"/>
                <w:sz w:val="22"/>
                <w:szCs w:val="22"/>
              </w:rPr>
              <w:t xml:space="preserve"> </w:t>
            </w:r>
            <w:r>
              <w:rPr>
                <w:rStyle w:val="normaltextrun"/>
                <w:rFonts w:ascii="Calibri" w:hAnsi="Calibri" w:cs="Calibri"/>
                <w:color w:val="000000"/>
                <w:sz w:val="22"/>
                <w:szCs w:val="22"/>
                <w:shd w:val="clear" w:color="auto" w:fill="FFFFFF"/>
              </w:rPr>
              <w:t>The data cycle is used in mathematics when collecting, organizing, analyzing, and interpreting data. The data cycle in mathematics closely aligns with the Scientific and Engineering Practices in science. Teachers should consider applying the data cycle as they ask questions about the natural world in science. Students also may use tools such as computing devices to collect and visualize the data generated by experimentation. Teachers may consider applying the data cycle when students engage with the science and computer science standards indicated below.</w:t>
            </w:r>
          </w:p>
          <w:p w14:paraId="61CEC90F" w14:textId="77777777" w:rsidR="00842AC1" w:rsidRPr="00770A58" w:rsidRDefault="00842AC1" w:rsidP="00842AC1">
            <w:pPr>
              <w:pStyle w:val="ListParagraph"/>
              <w:numPr>
                <w:ilvl w:val="0"/>
                <w:numId w:val="35"/>
              </w:numPr>
              <w:snapToGrid w:val="0"/>
              <w:spacing w:after="160"/>
              <w:rPr>
                <w:rFonts w:asciiTheme="minorHAnsi" w:eastAsia="Calibri" w:hAnsiTheme="minorHAnsi" w:cstheme="minorHAnsi"/>
                <w:i/>
                <w:iCs/>
                <w:sz w:val="22"/>
                <w:szCs w:val="22"/>
              </w:rPr>
            </w:pPr>
            <w:r w:rsidRPr="00770A58">
              <w:rPr>
                <w:rFonts w:asciiTheme="minorHAnsi" w:eastAsia="Calibri" w:hAnsiTheme="minorHAnsi" w:cstheme="minorHAnsi"/>
                <w:i/>
                <w:iCs/>
                <w:sz w:val="22"/>
                <w:szCs w:val="22"/>
              </w:rPr>
              <w:lastRenderedPageBreak/>
              <w:t xml:space="preserve">Science: </w:t>
            </w:r>
          </w:p>
          <w:p w14:paraId="1DBF63E1" w14:textId="3FB26672" w:rsidR="00842AC1" w:rsidRPr="00842AC1" w:rsidRDefault="00842AC1" w:rsidP="00842AC1">
            <w:pPr>
              <w:pStyle w:val="ListParagraph"/>
              <w:numPr>
                <w:ilvl w:val="1"/>
                <w:numId w:val="35"/>
              </w:numPr>
              <w:snapToGrid w:val="0"/>
              <w:spacing w:after="160"/>
              <w:rPr>
                <w:rFonts w:asciiTheme="minorHAnsi" w:eastAsia="Calibri" w:hAnsiTheme="minorHAnsi" w:cstheme="minorHAnsi"/>
                <w:i/>
                <w:iCs/>
                <w:sz w:val="22"/>
                <w:szCs w:val="22"/>
              </w:rPr>
            </w:pPr>
            <w:r>
              <w:rPr>
                <w:rFonts w:asciiTheme="minorHAnsi" w:eastAsia="Calibri" w:hAnsiTheme="minorHAnsi" w:cstheme="minorHAnsi"/>
                <w:sz w:val="22"/>
                <w:szCs w:val="22"/>
              </w:rPr>
              <w:t xml:space="preserve">1.3a – </w:t>
            </w:r>
            <w:r w:rsidR="00C56799">
              <w:rPr>
                <w:rFonts w:asciiTheme="minorHAnsi" w:eastAsia="Calibri" w:hAnsiTheme="minorHAnsi" w:cstheme="minorHAnsi"/>
                <w:sz w:val="22"/>
                <w:szCs w:val="22"/>
              </w:rPr>
              <w:t>The student will a</w:t>
            </w:r>
            <w:r>
              <w:rPr>
                <w:rFonts w:asciiTheme="minorHAnsi" w:eastAsia="Calibri" w:hAnsiTheme="minorHAnsi" w:cstheme="minorHAnsi"/>
                <w:sz w:val="22"/>
                <w:szCs w:val="22"/>
              </w:rPr>
              <w:t>nalyze data obtained from testing different materials to determine which materials have the properties that are best suited for an intended purpose.</w:t>
            </w:r>
          </w:p>
          <w:p w14:paraId="04B58450" w14:textId="74C6F3D1" w:rsidR="00842AC1" w:rsidRPr="00842AC1" w:rsidRDefault="00842AC1" w:rsidP="00842AC1">
            <w:pPr>
              <w:pStyle w:val="ListParagraph"/>
              <w:numPr>
                <w:ilvl w:val="1"/>
                <w:numId w:val="35"/>
              </w:numPr>
              <w:snapToGrid w:val="0"/>
              <w:spacing w:after="160"/>
              <w:rPr>
                <w:rFonts w:asciiTheme="minorHAnsi" w:eastAsia="Calibri" w:hAnsiTheme="minorHAnsi" w:cstheme="minorHAnsi"/>
                <w:i/>
                <w:iCs/>
                <w:sz w:val="22"/>
                <w:szCs w:val="22"/>
              </w:rPr>
            </w:pPr>
            <w:r>
              <w:rPr>
                <w:rFonts w:asciiTheme="minorHAnsi" w:eastAsia="Calibri" w:hAnsiTheme="minorHAnsi" w:cstheme="minorHAnsi"/>
                <w:sz w:val="22"/>
                <w:szCs w:val="22"/>
              </w:rPr>
              <w:t xml:space="preserve">1.6a – </w:t>
            </w:r>
            <w:r w:rsidR="00C56799">
              <w:rPr>
                <w:rFonts w:asciiTheme="minorHAnsi" w:eastAsia="Calibri" w:hAnsiTheme="minorHAnsi" w:cstheme="minorHAnsi"/>
                <w:sz w:val="22"/>
                <w:szCs w:val="22"/>
              </w:rPr>
              <w:t>The student will, w</w:t>
            </w:r>
            <w:r>
              <w:rPr>
                <w:rFonts w:asciiTheme="minorHAnsi" w:eastAsia="Calibri" w:hAnsiTheme="minorHAnsi" w:cstheme="minorHAnsi"/>
                <w:sz w:val="22"/>
                <w:szCs w:val="22"/>
              </w:rPr>
              <w:t>ith guidance, conduct simple investigations to show how sunlight changes the temperature of land, air, and water.</w:t>
            </w:r>
          </w:p>
          <w:p w14:paraId="0D7814DF" w14:textId="3B972195" w:rsidR="00842AC1" w:rsidRPr="00770A58" w:rsidRDefault="00842AC1" w:rsidP="00842AC1">
            <w:pPr>
              <w:pStyle w:val="ListParagraph"/>
              <w:numPr>
                <w:ilvl w:val="1"/>
                <w:numId w:val="35"/>
              </w:numPr>
              <w:snapToGrid w:val="0"/>
              <w:spacing w:after="160"/>
              <w:rPr>
                <w:rFonts w:asciiTheme="minorHAnsi" w:eastAsia="Calibri" w:hAnsiTheme="minorHAnsi" w:cstheme="minorHAnsi"/>
                <w:i/>
                <w:iCs/>
                <w:sz w:val="22"/>
                <w:szCs w:val="22"/>
              </w:rPr>
            </w:pPr>
            <w:r>
              <w:rPr>
                <w:rFonts w:asciiTheme="minorHAnsi" w:eastAsia="Calibri" w:hAnsiTheme="minorHAnsi" w:cstheme="minorHAnsi"/>
                <w:sz w:val="22"/>
                <w:szCs w:val="22"/>
              </w:rPr>
              <w:t xml:space="preserve">1.7a,b – </w:t>
            </w:r>
            <w:r w:rsidR="00C56799">
              <w:rPr>
                <w:rFonts w:asciiTheme="minorHAnsi" w:eastAsia="Calibri" w:hAnsiTheme="minorHAnsi" w:cstheme="minorHAnsi"/>
                <w:sz w:val="22"/>
                <w:szCs w:val="22"/>
              </w:rPr>
              <w:t>The student will o</w:t>
            </w:r>
            <w:r>
              <w:rPr>
                <w:rFonts w:asciiTheme="minorHAnsi" w:eastAsia="Calibri" w:hAnsiTheme="minorHAnsi" w:cstheme="minorHAnsi"/>
                <w:sz w:val="22"/>
                <w:szCs w:val="22"/>
              </w:rPr>
              <w:t>bserve, record, and compare seasonal data throughout the year, including relative temperature, amount of precipitation, and relative amount of sunlight</w:t>
            </w:r>
            <w:r w:rsidR="00991515">
              <w:rPr>
                <w:rFonts w:asciiTheme="minorHAnsi" w:eastAsia="Calibri" w:hAnsiTheme="minorHAnsi" w:cstheme="minorHAnsi"/>
                <w:sz w:val="22"/>
                <w:szCs w:val="22"/>
              </w:rPr>
              <w:t>; and represent data in tables and graphic displays to describe typical weather conditions during a season.</w:t>
            </w:r>
          </w:p>
          <w:p w14:paraId="526776E5" w14:textId="77777777" w:rsidR="00842AC1" w:rsidRPr="00902797" w:rsidRDefault="00842AC1" w:rsidP="00842AC1">
            <w:pPr>
              <w:pStyle w:val="ListParagraph"/>
              <w:numPr>
                <w:ilvl w:val="0"/>
                <w:numId w:val="35"/>
              </w:numPr>
              <w:rPr>
                <w:rFonts w:asciiTheme="minorHAnsi" w:hAnsiTheme="minorHAnsi" w:cstheme="minorHAnsi"/>
                <w:i/>
                <w:iCs/>
                <w:sz w:val="22"/>
                <w:szCs w:val="22"/>
              </w:rPr>
            </w:pPr>
            <w:r w:rsidRPr="001A2F92">
              <w:rPr>
                <w:rFonts w:asciiTheme="minorHAnsi" w:hAnsiTheme="minorHAnsi" w:cstheme="minorHAnsi"/>
                <w:i/>
                <w:iCs/>
                <w:sz w:val="22"/>
                <w:szCs w:val="22"/>
              </w:rPr>
              <w:t>Computer Science</w:t>
            </w:r>
            <w:r w:rsidRPr="001A2F92">
              <w:rPr>
                <w:rFonts w:asciiTheme="minorHAnsi" w:hAnsiTheme="minorHAnsi" w:cstheme="minorHAnsi"/>
                <w:sz w:val="22"/>
                <w:szCs w:val="22"/>
              </w:rPr>
              <w:t xml:space="preserve">: Updates will be made after the 2024 Virginia Computer Science </w:t>
            </w:r>
            <w:r w:rsidRPr="001A2F92">
              <w:rPr>
                <w:rFonts w:asciiTheme="minorHAnsi" w:hAnsiTheme="minorHAnsi" w:cstheme="minorHAnsi"/>
                <w:i/>
                <w:iCs/>
                <w:sz w:val="22"/>
                <w:szCs w:val="22"/>
              </w:rPr>
              <w:t>Standards of Learning</w:t>
            </w:r>
            <w:r w:rsidRPr="001A2F92">
              <w:rPr>
                <w:rFonts w:asciiTheme="minorHAnsi" w:hAnsiTheme="minorHAnsi" w:cstheme="minorHAnsi"/>
                <w:sz w:val="22"/>
                <w:szCs w:val="22"/>
              </w:rPr>
              <w:t xml:space="preserve"> are approved by the Board of Education.</w:t>
            </w:r>
          </w:p>
          <w:p w14:paraId="664905F5" w14:textId="77777777" w:rsidR="00842AC1" w:rsidRDefault="00842AC1" w:rsidP="00842AC1">
            <w:pPr>
              <w:rPr>
                <w:rFonts w:asciiTheme="minorHAnsi" w:hAnsiTheme="minorHAnsi" w:cstheme="minorHAnsi"/>
                <w:i/>
                <w:iCs/>
                <w:sz w:val="22"/>
                <w:szCs w:val="22"/>
              </w:rPr>
            </w:pPr>
          </w:p>
          <w:p w14:paraId="1A766EE2" w14:textId="77777777" w:rsidR="00842AC1" w:rsidRDefault="00842AC1" w:rsidP="00842AC1">
            <w:pPr>
              <w:rPr>
                <w:rStyle w:val="normaltextrun"/>
                <w:rFonts w:ascii="Calibri" w:hAnsi="Calibri" w:cs="Calibri"/>
                <w:color w:val="000000"/>
                <w:sz w:val="22"/>
                <w:szCs w:val="22"/>
                <w:shd w:val="clear" w:color="auto" w:fill="FFFFFF"/>
              </w:rPr>
            </w:pPr>
            <w:r w:rsidRPr="001A2F92">
              <w:rPr>
                <w:rFonts w:asciiTheme="minorHAnsi" w:hAnsiTheme="minorHAnsi" w:cstheme="minorHAnsi"/>
                <w:b/>
                <w:bCs/>
                <w:sz w:val="22"/>
                <w:szCs w:val="22"/>
              </w:rPr>
              <w:t>Across Content Areas</w:t>
            </w:r>
            <w:r>
              <w:rPr>
                <w:rFonts w:asciiTheme="minorHAnsi" w:hAnsiTheme="minorHAnsi" w:cstheme="minorHAnsi"/>
                <w:b/>
                <w:bCs/>
                <w:sz w:val="22"/>
                <w:szCs w:val="22"/>
              </w:rPr>
              <w:t xml:space="preserve"> [Theme – Graphing]</w:t>
            </w:r>
            <w:r w:rsidRPr="001A2F92">
              <w:rPr>
                <w:rFonts w:asciiTheme="minorHAnsi" w:hAnsiTheme="minorHAnsi" w:cstheme="minorHAnsi"/>
                <w:b/>
                <w:bCs/>
                <w:sz w:val="22"/>
                <w:szCs w:val="22"/>
              </w:rPr>
              <w:t>:</w:t>
            </w:r>
            <w:r>
              <w:rPr>
                <w:rFonts w:asciiTheme="minorHAnsi" w:hAnsiTheme="minorHAnsi" w:cstheme="minorHAnsi"/>
                <w:b/>
                <w:bCs/>
                <w:sz w:val="22"/>
                <w:szCs w:val="22"/>
              </w:rPr>
              <w:t xml:space="preserve"> </w:t>
            </w:r>
            <w:r>
              <w:rPr>
                <w:rStyle w:val="findhit"/>
                <w:rFonts w:ascii="Calibri" w:hAnsi="Calibri" w:cs="Calibri"/>
                <w:color w:val="000000"/>
                <w:sz w:val="22"/>
                <w:szCs w:val="22"/>
              </w:rPr>
              <w:t>Graphing</w:t>
            </w:r>
            <w:r>
              <w:rPr>
                <w:rStyle w:val="normaltextrun"/>
                <w:rFonts w:ascii="Calibri" w:hAnsi="Calibri" w:cs="Calibri"/>
                <w:color w:val="000000"/>
                <w:sz w:val="22"/>
                <w:szCs w:val="22"/>
                <w:shd w:val="clear" w:color="auto" w:fill="FFFFFF"/>
              </w:rPr>
              <w:t xml:space="preserve"> is crucial in mathematics, science, and computer science as it helps students visualize patterns and relationships and supports students as they work to understand data. It also helps with the identification of trends so that predictions can be made. Students use data to model real-world scenarios and are fundamental to the development and understanding of algorithms and data structures. </w:t>
            </w:r>
            <w:r>
              <w:rPr>
                <w:rStyle w:val="findhit"/>
                <w:rFonts w:ascii="Calibri" w:hAnsi="Calibri" w:cs="Calibri"/>
                <w:color w:val="000000"/>
                <w:sz w:val="22"/>
                <w:szCs w:val="22"/>
              </w:rPr>
              <w:t>Graphing</w:t>
            </w:r>
            <w:r>
              <w:rPr>
                <w:rStyle w:val="normaltextrun"/>
                <w:rFonts w:ascii="Calibri" w:hAnsi="Calibri" w:cs="Calibri"/>
                <w:color w:val="000000"/>
                <w:sz w:val="22"/>
                <w:szCs w:val="22"/>
                <w:shd w:val="clear" w:color="auto" w:fill="FFFFFF"/>
              </w:rPr>
              <w:t xml:space="preserve"> enhances the comprehension of data and promotes critical thinking and problem solving across the disciplines.</w:t>
            </w:r>
          </w:p>
          <w:p w14:paraId="4C8896A3" w14:textId="77777777" w:rsidR="00842AC1" w:rsidRDefault="00842AC1" w:rsidP="00842AC1">
            <w:pPr>
              <w:rPr>
                <w:rStyle w:val="normaltextrun"/>
                <w:rFonts w:ascii="Calibri" w:hAnsi="Calibri" w:cs="Calibri"/>
                <w:color w:val="000000"/>
                <w:sz w:val="22"/>
                <w:szCs w:val="22"/>
                <w:shd w:val="clear" w:color="auto" w:fill="FFFFFF"/>
              </w:rPr>
            </w:pPr>
          </w:p>
          <w:p w14:paraId="2F07D072" w14:textId="522A1CDE" w:rsidR="00842AC1" w:rsidRDefault="00842AC1" w:rsidP="00842AC1">
            <w:pPr>
              <w:pStyle w:val="ListParagraph"/>
              <w:numPr>
                <w:ilvl w:val="0"/>
                <w:numId w:val="35"/>
              </w:numPr>
              <w:rPr>
                <w:rStyle w:val="eop"/>
                <w:rFonts w:asciiTheme="minorHAnsi" w:hAnsiTheme="minorHAnsi" w:cstheme="minorHAnsi"/>
                <w:color w:val="000000"/>
                <w:sz w:val="22"/>
                <w:szCs w:val="22"/>
                <w:shd w:val="clear" w:color="auto" w:fill="FFFFFF"/>
              </w:rPr>
            </w:pPr>
            <w:r>
              <w:rPr>
                <w:rStyle w:val="normaltextrun"/>
                <w:rFonts w:ascii="Calibri" w:hAnsi="Calibri" w:cs="Calibri"/>
                <w:i/>
                <w:iCs/>
                <w:color w:val="000000"/>
                <w:sz w:val="22"/>
                <w:szCs w:val="22"/>
                <w:shd w:val="clear" w:color="auto" w:fill="FFFFFF"/>
              </w:rPr>
              <w:t xml:space="preserve">Science: </w:t>
            </w:r>
            <w:r w:rsidRPr="00BF3FEE">
              <w:rPr>
                <w:rStyle w:val="normaltextrun"/>
                <w:rFonts w:asciiTheme="minorHAnsi" w:hAnsiTheme="minorHAnsi" w:cstheme="minorHAnsi"/>
                <w:color w:val="000000"/>
                <w:sz w:val="22"/>
                <w:szCs w:val="22"/>
                <w:shd w:val="clear" w:color="auto" w:fill="FFFFFF"/>
              </w:rPr>
              <w:t xml:space="preserve">Depending on the data collected in an investigation, </w:t>
            </w:r>
            <w:r w:rsidR="00B25BFC">
              <w:rPr>
                <w:rStyle w:val="normaltextrun"/>
                <w:rFonts w:asciiTheme="minorHAnsi" w:hAnsiTheme="minorHAnsi" w:cstheme="minorHAnsi"/>
                <w:color w:val="000000"/>
                <w:sz w:val="22"/>
                <w:szCs w:val="22"/>
                <w:shd w:val="clear" w:color="auto" w:fill="FFFFFF"/>
              </w:rPr>
              <w:t>students</w:t>
            </w:r>
            <w:r w:rsidRPr="00BF3FEE">
              <w:rPr>
                <w:rStyle w:val="normaltextrun"/>
                <w:rFonts w:asciiTheme="minorHAnsi" w:hAnsiTheme="minorHAnsi" w:cstheme="minorHAnsi"/>
                <w:color w:val="000000"/>
                <w:sz w:val="22"/>
                <w:szCs w:val="22"/>
                <w:shd w:val="clear" w:color="auto" w:fill="FFFFFF"/>
              </w:rPr>
              <w:t xml:space="preserve"> may use graphs to visualize the data.</w:t>
            </w:r>
            <w:r w:rsidRPr="00BF3FEE">
              <w:rPr>
                <w:rStyle w:val="eop"/>
                <w:rFonts w:asciiTheme="minorHAnsi" w:hAnsiTheme="minorHAnsi" w:cstheme="minorHAnsi"/>
                <w:color w:val="000000"/>
                <w:sz w:val="22"/>
                <w:szCs w:val="22"/>
                <w:shd w:val="clear" w:color="auto" w:fill="FFFFFF"/>
              </w:rPr>
              <w:t> </w:t>
            </w:r>
          </w:p>
          <w:p w14:paraId="4C17BF0E" w14:textId="1FE4FA64" w:rsidR="00750A55" w:rsidRPr="00750A55" w:rsidRDefault="00842AC1" w:rsidP="00750A55">
            <w:pPr>
              <w:pStyle w:val="ListParagraph"/>
              <w:numPr>
                <w:ilvl w:val="1"/>
                <w:numId w:val="35"/>
              </w:numPr>
              <w:rPr>
                <w:rStyle w:val="normaltextrun"/>
                <w:rFonts w:asciiTheme="minorHAnsi" w:hAnsiTheme="minorHAnsi" w:cstheme="minorHAnsi"/>
                <w:i/>
                <w:iCs/>
                <w:sz w:val="22"/>
                <w:szCs w:val="22"/>
              </w:rPr>
            </w:pPr>
            <w:r>
              <w:rPr>
                <w:rStyle w:val="normaltextrun"/>
                <w:rFonts w:asciiTheme="minorHAnsi" w:hAnsiTheme="minorHAnsi" w:cstheme="minorHAnsi"/>
                <w:color w:val="000000"/>
                <w:sz w:val="22"/>
                <w:szCs w:val="22"/>
                <w:shd w:val="clear" w:color="auto" w:fill="FFFFFF"/>
              </w:rPr>
              <w:t xml:space="preserve">1.1c – </w:t>
            </w:r>
            <w:r w:rsidR="00C56799">
              <w:rPr>
                <w:rStyle w:val="normaltextrun"/>
                <w:rFonts w:asciiTheme="minorHAnsi" w:hAnsiTheme="minorHAnsi" w:cstheme="minorHAnsi"/>
                <w:color w:val="000000"/>
                <w:sz w:val="22"/>
                <w:szCs w:val="22"/>
                <w:shd w:val="clear" w:color="auto" w:fill="FFFFFF"/>
              </w:rPr>
              <w:t>The student will o</w:t>
            </w:r>
            <w:r>
              <w:rPr>
                <w:rStyle w:val="normaltextrun"/>
                <w:rFonts w:asciiTheme="minorHAnsi" w:hAnsiTheme="minorHAnsi" w:cstheme="minorHAnsi"/>
                <w:color w:val="000000"/>
                <w:sz w:val="22"/>
                <w:szCs w:val="22"/>
                <w:shd w:val="clear" w:color="auto" w:fill="FFFFFF"/>
              </w:rPr>
              <w:t xml:space="preserve">rganize and represent various forms of data using tables, picture graphs, and object graphs; and read and interpret data displayed in tables, picture graphs, and object graphs, using the vocabulary </w:t>
            </w:r>
            <w:r>
              <w:rPr>
                <w:rStyle w:val="normaltextrun"/>
                <w:rFonts w:asciiTheme="minorHAnsi" w:hAnsiTheme="minorHAnsi" w:cstheme="minorHAnsi"/>
                <w:i/>
                <w:iCs/>
                <w:color w:val="000000"/>
                <w:sz w:val="22"/>
                <w:szCs w:val="22"/>
                <w:shd w:val="clear" w:color="auto" w:fill="FFFFFF"/>
              </w:rPr>
              <w:t xml:space="preserve">more, less, fewer, greater than, less than, </w:t>
            </w:r>
            <w:r>
              <w:rPr>
                <w:rStyle w:val="normaltextrun"/>
                <w:rFonts w:asciiTheme="minorHAnsi" w:hAnsiTheme="minorHAnsi" w:cstheme="minorHAnsi"/>
                <w:color w:val="000000"/>
                <w:sz w:val="22"/>
                <w:szCs w:val="22"/>
                <w:shd w:val="clear" w:color="auto" w:fill="FFFFFF"/>
              </w:rPr>
              <w:t xml:space="preserve">and </w:t>
            </w:r>
            <w:r>
              <w:rPr>
                <w:rStyle w:val="normaltextrun"/>
                <w:rFonts w:asciiTheme="minorHAnsi" w:hAnsiTheme="minorHAnsi" w:cstheme="minorHAnsi"/>
                <w:i/>
                <w:iCs/>
                <w:color w:val="000000"/>
                <w:sz w:val="22"/>
                <w:szCs w:val="22"/>
                <w:shd w:val="clear" w:color="auto" w:fill="FFFFFF"/>
              </w:rPr>
              <w:t>equal to</w:t>
            </w:r>
            <w:r w:rsidRPr="007B63F6">
              <w:rPr>
                <w:rStyle w:val="normaltextrun"/>
                <w:rFonts w:asciiTheme="minorHAnsi" w:hAnsiTheme="minorHAnsi" w:cstheme="minorHAnsi"/>
                <w:color w:val="000000"/>
                <w:sz w:val="22"/>
                <w:szCs w:val="22"/>
                <w:shd w:val="clear" w:color="auto" w:fill="FFFFFF"/>
              </w:rPr>
              <w:t xml:space="preserve"> </w:t>
            </w:r>
          </w:p>
          <w:p w14:paraId="076DCD72" w14:textId="59F5F729" w:rsidR="00842AC1" w:rsidRPr="00842AC1" w:rsidRDefault="00842AC1" w:rsidP="00750A55">
            <w:pPr>
              <w:pStyle w:val="ListParagraph"/>
              <w:numPr>
                <w:ilvl w:val="0"/>
                <w:numId w:val="35"/>
              </w:numPr>
              <w:rPr>
                <w:rFonts w:asciiTheme="minorHAnsi" w:hAnsiTheme="minorHAnsi" w:cstheme="minorHAnsi"/>
                <w:i/>
                <w:iCs/>
                <w:sz w:val="22"/>
                <w:szCs w:val="22"/>
              </w:rPr>
            </w:pPr>
            <w:r w:rsidRPr="001A2F92">
              <w:rPr>
                <w:rFonts w:asciiTheme="minorHAnsi" w:hAnsiTheme="minorHAnsi" w:cstheme="minorHAnsi"/>
                <w:i/>
                <w:iCs/>
                <w:sz w:val="22"/>
                <w:szCs w:val="22"/>
              </w:rPr>
              <w:t>Computer Science</w:t>
            </w:r>
            <w:r w:rsidRPr="001A2F92">
              <w:rPr>
                <w:rFonts w:asciiTheme="minorHAnsi" w:hAnsiTheme="minorHAnsi" w:cstheme="minorHAnsi"/>
                <w:sz w:val="22"/>
                <w:szCs w:val="22"/>
              </w:rPr>
              <w:t xml:space="preserve">: Updates will be made after the 2024 Virginia Computer Science </w:t>
            </w:r>
            <w:r w:rsidRPr="001A2F92">
              <w:rPr>
                <w:rFonts w:asciiTheme="minorHAnsi" w:hAnsiTheme="minorHAnsi" w:cstheme="minorHAnsi"/>
                <w:i/>
                <w:iCs/>
                <w:sz w:val="22"/>
                <w:szCs w:val="22"/>
              </w:rPr>
              <w:t>Standards of Learning</w:t>
            </w:r>
            <w:r w:rsidRPr="001A2F92">
              <w:rPr>
                <w:rFonts w:asciiTheme="minorHAnsi" w:hAnsiTheme="minorHAnsi" w:cstheme="minorHAnsi"/>
                <w:sz w:val="22"/>
                <w:szCs w:val="22"/>
              </w:rPr>
              <w:t xml:space="preserve"> are approved by the Board of Education.</w:t>
            </w:r>
          </w:p>
        </w:tc>
      </w:tr>
      <w:tr w:rsidR="00562F07" w:rsidRPr="00722C85" w14:paraId="4CB2B0B4" w14:textId="77777777" w:rsidTr="00F4209E">
        <w:trPr>
          <w:trHeight w:val="530"/>
        </w:trPr>
        <w:tc>
          <w:tcPr>
            <w:tcW w:w="14310" w:type="dxa"/>
            <w:vAlign w:val="center"/>
          </w:tcPr>
          <w:p w14:paraId="089CD40E" w14:textId="77777777" w:rsidR="00562F07" w:rsidRPr="00FA5773" w:rsidRDefault="00562F07" w:rsidP="00370866">
            <w:pPr>
              <w:pStyle w:val="Bullet1"/>
              <w:numPr>
                <w:ilvl w:val="0"/>
                <w:numId w:val="0"/>
              </w:numPr>
              <w:spacing w:before="0"/>
              <w:ind w:left="360" w:hanging="360"/>
              <w:rPr>
                <w:rFonts w:asciiTheme="minorHAnsi" w:hAnsiTheme="minorHAnsi" w:cstheme="minorHAnsi"/>
                <w:sz w:val="22"/>
                <w:szCs w:val="22"/>
                <w:u w:val="single"/>
              </w:rPr>
            </w:pPr>
            <w:r w:rsidRPr="00FA5773">
              <w:rPr>
                <w:rFonts w:asciiTheme="minorHAnsi" w:hAnsiTheme="minorHAnsi" w:cstheme="minorHAnsi"/>
                <w:sz w:val="22"/>
                <w:szCs w:val="22"/>
                <w:u w:val="single"/>
              </w:rPr>
              <w:lastRenderedPageBreak/>
              <w:t>Textbooks and HQIM for Consideration</w:t>
            </w:r>
          </w:p>
          <w:p w14:paraId="0DE3A89A" w14:textId="77777777" w:rsidR="00C42AD7" w:rsidRDefault="00C42AD7" w:rsidP="00C42AD7">
            <w:pPr>
              <w:pStyle w:val="Bullet1"/>
              <w:numPr>
                <w:ilvl w:val="0"/>
                <w:numId w:val="31"/>
              </w:numPr>
              <w:spacing w:before="0"/>
              <w:rPr>
                <w:rStyle w:val="ui-provider"/>
              </w:rPr>
            </w:pPr>
            <w:r>
              <w:rPr>
                <w:rFonts w:asciiTheme="minorHAnsi" w:hAnsiTheme="minorHAnsi" w:cstheme="minorHAnsi"/>
                <w:sz w:val="22"/>
                <w:szCs w:val="22"/>
              </w:rPr>
              <w:t>A list of approved textbooks and instructional materials will be posted on the VDOE website.</w:t>
            </w:r>
          </w:p>
          <w:p w14:paraId="69D287DA" w14:textId="77777777" w:rsidR="00562F07" w:rsidRPr="00722C85" w:rsidRDefault="00562F07" w:rsidP="00562F07">
            <w:pPr>
              <w:pStyle w:val="Bullet1"/>
              <w:numPr>
                <w:ilvl w:val="0"/>
                <w:numId w:val="0"/>
              </w:numPr>
              <w:spacing w:before="0"/>
              <w:ind w:left="360" w:hanging="360"/>
              <w:rPr>
                <w:rFonts w:asciiTheme="minorHAnsi" w:hAnsiTheme="minorHAnsi" w:cstheme="minorHAnsi"/>
                <w:b/>
                <w:bCs/>
                <w:sz w:val="22"/>
                <w:szCs w:val="22"/>
              </w:rPr>
            </w:pPr>
          </w:p>
        </w:tc>
      </w:tr>
    </w:tbl>
    <w:p w14:paraId="45F5CDE7" w14:textId="77777777" w:rsidR="00C22224" w:rsidRDefault="00C22224" w:rsidP="00A62542">
      <w:pPr>
        <w:spacing w:after="160" w:line="259" w:lineRule="auto"/>
        <w:jc w:val="center"/>
        <w:rPr>
          <w:rFonts w:asciiTheme="minorHAnsi" w:hAnsiTheme="minorHAnsi" w:cstheme="minorHAnsi"/>
          <w:b/>
          <w:color w:val="000000"/>
          <w:sz w:val="32"/>
          <w:szCs w:val="32"/>
        </w:rPr>
      </w:pPr>
    </w:p>
    <w:p w14:paraId="6123F229" w14:textId="77777777" w:rsidR="00991515" w:rsidRDefault="00991515">
      <w:pPr>
        <w:spacing w:after="160" w:line="259" w:lineRule="auto"/>
        <w:rPr>
          <w:rFonts w:asciiTheme="minorHAnsi" w:hAnsiTheme="minorHAnsi" w:cstheme="minorHAnsi"/>
          <w:b/>
          <w:color w:val="000000"/>
          <w:sz w:val="32"/>
          <w:szCs w:val="32"/>
        </w:rPr>
      </w:pPr>
      <w:r>
        <w:rPr>
          <w:rFonts w:asciiTheme="minorHAnsi" w:hAnsiTheme="minorHAnsi" w:cstheme="minorHAnsi"/>
          <w:b/>
          <w:color w:val="000000"/>
          <w:sz w:val="32"/>
          <w:szCs w:val="32"/>
        </w:rPr>
        <w:br w:type="page"/>
      </w:r>
    </w:p>
    <w:p w14:paraId="2EB71956" w14:textId="60C42DF5" w:rsidR="00C3084E" w:rsidRPr="00A62542" w:rsidRDefault="00C3084E" w:rsidP="00A62542">
      <w:pPr>
        <w:spacing w:after="160" w:line="259" w:lineRule="auto"/>
        <w:jc w:val="center"/>
        <w:rPr>
          <w:rFonts w:asciiTheme="minorHAnsi" w:eastAsia="Calibri" w:hAnsiTheme="minorHAnsi" w:cstheme="minorHAnsi"/>
          <w:b/>
          <w:color w:val="202020"/>
          <w:sz w:val="22"/>
          <w:szCs w:val="22"/>
        </w:rPr>
      </w:pPr>
      <w:r>
        <w:rPr>
          <w:rFonts w:asciiTheme="minorHAnsi" w:hAnsiTheme="minorHAnsi" w:cstheme="minorHAnsi"/>
          <w:b/>
          <w:color w:val="000000"/>
          <w:sz w:val="32"/>
          <w:szCs w:val="32"/>
        </w:rPr>
        <w:lastRenderedPageBreak/>
        <w:t>Patterns, Functions, and Algebra</w:t>
      </w:r>
    </w:p>
    <w:p w14:paraId="4D19C8ED" w14:textId="427C91AF" w:rsidR="0042355A" w:rsidRDefault="0042355A" w:rsidP="0042355A">
      <w:pPr>
        <w:rPr>
          <w:rFonts w:asciiTheme="minorHAnsi" w:hAnsiTheme="minorHAnsi" w:cstheme="minorHAnsi"/>
          <w:sz w:val="22"/>
          <w:szCs w:val="22"/>
        </w:rPr>
      </w:pPr>
      <w:r w:rsidRPr="0042355A">
        <w:rPr>
          <w:rFonts w:asciiTheme="minorHAnsi" w:hAnsiTheme="minorHAnsi" w:cstheme="minorHAnsi"/>
          <w:sz w:val="22"/>
          <w:szCs w:val="22"/>
        </w:rPr>
        <w:t xml:space="preserve">In K-12 mathematics, the patterns, functions, and algebra strand focuses on the recognition, description, and analysis of patterns, functions, and algebraic concepts. Students develop an understanding of mathematical relationships and represent these using symbols, tables, graphs, and rules. </w:t>
      </w:r>
      <w:r w:rsidR="002B1ACD">
        <w:rPr>
          <w:rFonts w:asciiTheme="minorHAnsi" w:hAnsiTheme="minorHAnsi" w:cstheme="minorHAnsi"/>
          <w:sz w:val="22"/>
          <w:szCs w:val="22"/>
        </w:rPr>
        <w:t>In later grades, s</w:t>
      </w:r>
      <w:r w:rsidRPr="0042355A">
        <w:rPr>
          <w:rFonts w:asciiTheme="minorHAnsi" w:hAnsiTheme="minorHAnsi" w:cstheme="minorHAnsi"/>
          <w:sz w:val="22"/>
          <w:szCs w:val="22"/>
        </w:rPr>
        <w:t xml:space="preserve">tudents use models as they solve equations and inequalities and </w:t>
      </w:r>
      <w:r w:rsidR="002B1ACD">
        <w:rPr>
          <w:rFonts w:asciiTheme="minorHAnsi" w:hAnsiTheme="minorHAnsi" w:cstheme="minorHAnsi"/>
          <w:sz w:val="22"/>
          <w:szCs w:val="22"/>
        </w:rPr>
        <w:t xml:space="preserve">develop an </w:t>
      </w:r>
      <w:r w:rsidRPr="0042355A">
        <w:rPr>
          <w:rFonts w:asciiTheme="minorHAnsi" w:hAnsiTheme="minorHAnsi" w:cstheme="minorHAnsi"/>
          <w:sz w:val="22"/>
          <w:szCs w:val="22"/>
        </w:rPr>
        <w:t>understand</w:t>
      </w:r>
      <w:r w:rsidR="002B1ACD">
        <w:rPr>
          <w:rFonts w:asciiTheme="minorHAnsi" w:hAnsiTheme="minorHAnsi" w:cstheme="minorHAnsi"/>
          <w:sz w:val="22"/>
          <w:szCs w:val="22"/>
        </w:rPr>
        <w:t>ing of</w:t>
      </w:r>
      <w:r w:rsidRPr="0042355A">
        <w:rPr>
          <w:rFonts w:asciiTheme="minorHAnsi" w:hAnsiTheme="minorHAnsi" w:cstheme="minorHAnsi"/>
          <w:sz w:val="22"/>
          <w:szCs w:val="22"/>
        </w:rPr>
        <w:t xml:space="preserve"> functions. This </w:t>
      </w:r>
      <w:r w:rsidR="002B1ACD">
        <w:rPr>
          <w:rFonts w:asciiTheme="minorHAnsi" w:hAnsiTheme="minorHAnsi" w:cstheme="minorHAnsi"/>
          <w:sz w:val="22"/>
          <w:szCs w:val="22"/>
        </w:rPr>
        <w:t>strand</w:t>
      </w:r>
      <w:r w:rsidRPr="0042355A">
        <w:rPr>
          <w:rFonts w:asciiTheme="minorHAnsi" w:hAnsiTheme="minorHAnsi" w:cstheme="minorHAnsi"/>
          <w:sz w:val="22"/>
          <w:szCs w:val="22"/>
        </w:rPr>
        <w:t xml:space="preserve"> is designed to develop students’ algebraic thinking and problem-solving skills, laying the foundation for more advanced mathematical concepts.</w:t>
      </w:r>
    </w:p>
    <w:p w14:paraId="121F4D49" w14:textId="77777777" w:rsidR="00C34307" w:rsidRDefault="00C34307" w:rsidP="0042355A">
      <w:pPr>
        <w:rPr>
          <w:rFonts w:asciiTheme="minorHAnsi" w:hAnsiTheme="minorHAnsi" w:cstheme="minorHAnsi"/>
          <w:sz w:val="22"/>
          <w:szCs w:val="22"/>
        </w:rPr>
      </w:pPr>
    </w:p>
    <w:p w14:paraId="3D53C0B9" w14:textId="1AAB6BDE" w:rsidR="00C34307" w:rsidRDefault="00C34307" w:rsidP="0042355A">
      <w:pPr>
        <w:rPr>
          <w:rFonts w:asciiTheme="minorHAnsi" w:hAnsiTheme="minorHAnsi" w:cstheme="minorHAnsi"/>
          <w:sz w:val="22"/>
          <w:szCs w:val="22"/>
        </w:rPr>
      </w:pPr>
      <w:r>
        <w:rPr>
          <w:rFonts w:asciiTheme="minorHAnsi" w:hAnsiTheme="minorHAnsi" w:cstheme="minorHAnsi"/>
          <w:sz w:val="22"/>
          <w:szCs w:val="22"/>
        </w:rPr>
        <w:t>In Grade 1, students understand that relationships can be described, and generalizations can be made using patterns and relations. At this grade level, students will identify, describe, extend, create, and transfer repeating and growing (increasing) patterns using various representations.</w:t>
      </w:r>
    </w:p>
    <w:p w14:paraId="6B8AA05E" w14:textId="77777777" w:rsidR="00133682" w:rsidRDefault="00133682" w:rsidP="0042355A">
      <w:pPr>
        <w:rPr>
          <w:rFonts w:asciiTheme="minorHAnsi" w:hAnsiTheme="minorHAnsi" w:cstheme="minorHAnsi"/>
          <w:sz w:val="22"/>
          <w:szCs w:val="22"/>
        </w:rPr>
      </w:pPr>
    </w:p>
    <w:p w14:paraId="10412218" w14:textId="769369B6" w:rsidR="00716B0F" w:rsidRPr="00716B0F" w:rsidRDefault="00716B0F" w:rsidP="00716B0F">
      <w:pPr>
        <w:pStyle w:val="SOLStandardhang67"/>
        <w:rPr>
          <w:rFonts w:asciiTheme="minorHAnsi" w:hAnsiTheme="minorHAnsi" w:cstheme="minorHAnsi"/>
          <w:sz w:val="22"/>
          <w:szCs w:val="22"/>
        </w:rPr>
      </w:pPr>
      <w:r w:rsidRPr="00716B0F">
        <w:rPr>
          <w:rFonts w:asciiTheme="minorHAnsi" w:hAnsiTheme="minorHAnsi" w:cstheme="minorHAnsi"/>
          <w:sz w:val="22"/>
          <w:szCs w:val="22"/>
        </w:rPr>
        <w:t>1.PFA.1  The student will identify, describe, extend, create, and transfer repeating</w:t>
      </w:r>
      <w:r w:rsidRPr="00716B0F">
        <w:rPr>
          <w:rFonts w:asciiTheme="minorHAnsi" w:hAnsiTheme="minorHAnsi" w:cstheme="minorHAnsi"/>
          <w:bCs/>
          <w:color w:val="auto"/>
          <w:sz w:val="22"/>
          <w:szCs w:val="22"/>
        </w:rPr>
        <w:t xml:space="preserve"> patterns </w:t>
      </w:r>
      <w:r w:rsidRPr="00716B0F">
        <w:rPr>
          <w:rFonts w:asciiTheme="minorHAnsi" w:hAnsiTheme="minorHAnsi" w:cstheme="minorHAnsi"/>
          <w:sz w:val="22"/>
          <w:szCs w:val="22"/>
        </w:rPr>
        <w:t>and increasing patterns using various</w:t>
      </w:r>
      <w:r w:rsidR="00041675">
        <w:rPr>
          <w:rFonts w:asciiTheme="minorHAnsi" w:hAnsiTheme="minorHAnsi" w:cstheme="minorHAnsi"/>
          <w:sz w:val="22"/>
          <w:szCs w:val="22"/>
        </w:rPr>
        <w:t xml:space="preserve"> r</w:t>
      </w:r>
      <w:r w:rsidRPr="00716B0F">
        <w:rPr>
          <w:rFonts w:asciiTheme="minorHAnsi" w:hAnsiTheme="minorHAnsi" w:cstheme="minorHAnsi"/>
          <w:sz w:val="22"/>
          <w:szCs w:val="22"/>
        </w:rPr>
        <w:t>epresentations.</w:t>
      </w:r>
    </w:p>
    <w:p w14:paraId="2DC5BE66" w14:textId="77777777" w:rsidR="00716B0F" w:rsidRPr="00716B0F" w:rsidRDefault="00716B0F" w:rsidP="00716B0F">
      <w:pPr>
        <w:pStyle w:val="SOLTSWBAT"/>
        <w:rPr>
          <w:rFonts w:asciiTheme="minorHAnsi" w:hAnsiTheme="minorHAnsi" w:cstheme="minorHAnsi"/>
          <w:b/>
          <w:bCs/>
          <w:sz w:val="22"/>
          <w:szCs w:val="22"/>
        </w:rPr>
      </w:pPr>
      <w:r w:rsidRPr="00716B0F">
        <w:rPr>
          <w:rFonts w:asciiTheme="minorHAnsi" w:hAnsiTheme="minorHAnsi" w:cstheme="minorHAnsi"/>
          <w:sz w:val="22"/>
          <w:szCs w:val="22"/>
        </w:rPr>
        <w:t>Students will demonstrate the following Knowledge and Skills:</w:t>
      </w:r>
    </w:p>
    <w:p w14:paraId="16261411" w14:textId="77777777" w:rsidR="00716B0F" w:rsidRPr="00716B0F" w:rsidRDefault="00716B0F" w:rsidP="007B7077">
      <w:pPr>
        <w:pStyle w:val="NewLettering"/>
        <w:numPr>
          <w:ilvl w:val="0"/>
          <w:numId w:val="17"/>
        </w:numPr>
        <w:rPr>
          <w:rFonts w:asciiTheme="minorHAnsi" w:hAnsiTheme="minorHAnsi" w:cstheme="minorHAnsi"/>
          <w:sz w:val="22"/>
          <w:szCs w:val="22"/>
        </w:rPr>
      </w:pPr>
      <w:r w:rsidRPr="00716B0F">
        <w:rPr>
          <w:rFonts w:asciiTheme="minorHAnsi" w:hAnsiTheme="minorHAnsi" w:cstheme="minorHAnsi"/>
          <w:sz w:val="22"/>
          <w:szCs w:val="22"/>
        </w:rPr>
        <w:t xml:space="preserve">Identify and describe repeating and increasing patterns. </w:t>
      </w:r>
    </w:p>
    <w:p w14:paraId="4DDC8ED1" w14:textId="77777777" w:rsidR="00716B0F" w:rsidRPr="00716B0F" w:rsidRDefault="00716B0F" w:rsidP="007B7077">
      <w:pPr>
        <w:pStyle w:val="NewLettering"/>
        <w:numPr>
          <w:ilvl w:val="0"/>
          <w:numId w:val="17"/>
        </w:numPr>
        <w:rPr>
          <w:rFonts w:asciiTheme="minorHAnsi" w:hAnsiTheme="minorHAnsi" w:cstheme="minorHAnsi"/>
          <w:sz w:val="22"/>
          <w:szCs w:val="22"/>
        </w:rPr>
      </w:pPr>
      <w:r w:rsidRPr="00716B0F">
        <w:rPr>
          <w:rFonts w:asciiTheme="minorHAnsi" w:hAnsiTheme="minorHAnsi" w:cstheme="minorHAnsi"/>
          <w:sz w:val="22"/>
          <w:szCs w:val="22"/>
        </w:rPr>
        <w:t>Analyze a repeating or increasing pattern and generalize the change to extend the pattern using objects, colors, movements, pictures, or geometric figures.</w:t>
      </w:r>
    </w:p>
    <w:p w14:paraId="215FBC13" w14:textId="77777777" w:rsidR="00716B0F" w:rsidRPr="00716B0F" w:rsidRDefault="00716B0F" w:rsidP="007B7077">
      <w:pPr>
        <w:pStyle w:val="NewLettering"/>
        <w:numPr>
          <w:ilvl w:val="0"/>
          <w:numId w:val="17"/>
        </w:numPr>
        <w:rPr>
          <w:rFonts w:asciiTheme="minorHAnsi" w:hAnsiTheme="minorHAnsi" w:cstheme="minorHAnsi"/>
          <w:sz w:val="22"/>
          <w:szCs w:val="22"/>
        </w:rPr>
      </w:pPr>
      <w:r w:rsidRPr="00716B0F">
        <w:rPr>
          <w:rFonts w:asciiTheme="minorHAnsi" w:hAnsiTheme="minorHAnsi" w:cstheme="minorHAnsi"/>
          <w:sz w:val="22"/>
          <w:szCs w:val="22"/>
        </w:rPr>
        <w:t>Create a repeating or increasing pattern using objects, pictures, movements, colors, or geometric figures.</w:t>
      </w:r>
    </w:p>
    <w:p w14:paraId="70BED7B3" w14:textId="77777777" w:rsidR="00716B0F" w:rsidRPr="00716B0F" w:rsidRDefault="00716B0F" w:rsidP="007B7077">
      <w:pPr>
        <w:pStyle w:val="NewLettering"/>
        <w:numPr>
          <w:ilvl w:val="0"/>
          <w:numId w:val="17"/>
        </w:numPr>
        <w:spacing w:after="120"/>
        <w:rPr>
          <w:rFonts w:asciiTheme="minorHAnsi" w:hAnsiTheme="minorHAnsi" w:cstheme="minorHAnsi"/>
          <w:sz w:val="22"/>
          <w:szCs w:val="22"/>
        </w:rPr>
      </w:pPr>
      <w:r w:rsidRPr="00716B0F">
        <w:rPr>
          <w:rFonts w:asciiTheme="minorHAnsi" w:hAnsiTheme="minorHAnsi" w:cstheme="minorHAnsi"/>
          <w:sz w:val="22"/>
          <w:szCs w:val="22"/>
        </w:rPr>
        <w:t>Transfer a repeating or increasing pattern from one form to another.</w:t>
      </w:r>
    </w:p>
    <w:p w14:paraId="619AFCAB" w14:textId="77777777" w:rsidR="003E50A3" w:rsidRPr="000E2D18" w:rsidRDefault="003E50A3" w:rsidP="002953B0">
      <w:pPr>
        <w:pStyle w:val="NewLettering"/>
        <w:spacing w:after="0" w:line="259" w:lineRule="auto"/>
        <w:rPr>
          <w:rFonts w:asciiTheme="minorHAnsi" w:hAnsiTheme="minorHAnsi" w:cstheme="minorHAnsi"/>
          <w:sz w:val="22"/>
          <w:szCs w:val="22"/>
        </w:rPr>
      </w:pPr>
    </w:p>
    <w:tbl>
      <w:tblPr>
        <w:tblW w:w="143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E92E31" w:rsidRPr="00722C85" w14:paraId="4BFAA0D3" w14:textId="77777777" w:rsidTr="00B950B7">
        <w:trPr>
          <w:trHeight w:val="415"/>
        </w:trPr>
        <w:tc>
          <w:tcPr>
            <w:tcW w:w="14310" w:type="dxa"/>
            <w:shd w:val="clear" w:color="auto" w:fill="BFBFBF" w:themeFill="background1" w:themeFillShade="BF"/>
            <w:vAlign w:val="center"/>
          </w:tcPr>
          <w:p w14:paraId="139EBE63" w14:textId="77777777" w:rsidR="00E92E31" w:rsidRPr="00722C85" w:rsidRDefault="00E92E31" w:rsidP="00370866">
            <w:pPr>
              <w:pStyle w:val="Heading3"/>
              <w:rPr>
                <w:rFonts w:asciiTheme="minorHAnsi" w:hAnsiTheme="minorHAnsi" w:cstheme="minorHAnsi"/>
                <w:sz w:val="22"/>
                <w:szCs w:val="22"/>
              </w:rPr>
            </w:pPr>
            <w:r w:rsidRPr="00722C85">
              <w:rPr>
                <w:rFonts w:asciiTheme="minorHAnsi" w:hAnsiTheme="minorHAnsi" w:cstheme="minorHAnsi"/>
                <w:sz w:val="22"/>
                <w:szCs w:val="22"/>
              </w:rPr>
              <w:t>Understanding the Standard</w:t>
            </w:r>
          </w:p>
        </w:tc>
      </w:tr>
      <w:tr w:rsidR="00E92E31" w:rsidRPr="00722C85" w14:paraId="37FD0E8F" w14:textId="77777777" w:rsidTr="00370866">
        <w:trPr>
          <w:trHeight w:val="299"/>
        </w:trPr>
        <w:tc>
          <w:tcPr>
            <w:tcW w:w="14310" w:type="dxa"/>
          </w:tcPr>
          <w:p w14:paraId="2166D5B2"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Patterning is a fundamental cornerstone of mathematics, particularly algebra. The process of generalization leads to the foundation of algebraic reasoning.</w:t>
            </w:r>
          </w:p>
          <w:p w14:paraId="0120C112"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Opportunities to identify, describe, extend, create, and transfer patterns are essential to the primary school experience and lay the foundation for algebraic thinking.</w:t>
            </w:r>
          </w:p>
          <w:p w14:paraId="609B73E1"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Patterning should include:</w:t>
            </w:r>
          </w:p>
          <w:p w14:paraId="46B95C40" w14:textId="77777777" w:rsidR="001A662B" w:rsidRPr="001A662B" w:rsidRDefault="001A662B" w:rsidP="001A662B">
            <w:pPr>
              <w:pStyle w:val="CFUSFormatting"/>
              <w:numPr>
                <w:ilvl w:val="1"/>
                <w:numId w:val="3"/>
              </w:numPr>
              <w:spacing w:after="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 xml:space="preserve">creating a given pattern using objects, sounds, movements, and </w:t>
            </w:r>
            <w:proofErr w:type="gramStart"/>
            <w:r w:rsidRPr="001A662B">
              <w:rPr>
                <w:rFonts w:asciiTheme="minorHAnsi" w:eastAsia="Times New Roman" w:hAnsiTheme="minorHAnsi" w:cstheme="minorHAnsi"/>
                <w:color w:val="000000" w:themeColor="text1"/>
                <w:sz w:val="22"/>
                <w:szCs w:val="22"/>
              </w:rPr>
              <w:t>pictures;</w:t>
            </w:r>
            <w:proofErr w:type="gramEnd"/>
            <w:r w:rsidRPr="001A662B">
              <w:rPr>
                <w:rFonts w:asciiTheme="minorHAnsi" w:eastAsia="Times New Roman" w:hAnsiTheme="minorHAnsi" w:cstheme="minorHAnsi"/>
                <w:color w:val="000000" w:themeColor="text1"/>
                <w:sz w:val="22"/>
                <w:szCs w:val="22"/>
              </w:rPr>
              <w:t xml:space="preserve"> </w:t>
            </w:r>
          </w:p>
          <w:p w14:paraId="5014DC90" w14:textId="77777777" w:rsidR="001A662B" w:rsidRPr="001A662B" w:rsidRDefault="001A662B" w:rsidP="001A662B">
            <w:pPr>
              <w:pStyle w:val="CFUSFormatting"/>
              <w:numPr>
                <w:ilvl w:val="1"/>
                <w:numId w:val="3"/>
              </w:numPr>
              <w:spacing w:after="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 xml:space="preserve">describing a pattern, to include identifying the core of the pattern and labeling the </w:t>
            </w:r>
            <w:proofErr w:type="gramStart"/>
            <w:r w:rsidRPr="001A662B">
              <w:rPr>
                <w:rFonts w:asciiTheme="minorHAnsi" w:eastAsia="Times New Roman" w:hAnsiTheme="minorHAnsi" w:cstheme="minorHAnsi"/>
                <w:color w:val="000000" w:themeColor="text1"/>
                <w:sz w:val="22"/>
                <w:szCs w:val="22"/>
              </w:rPr>
              <w:t>pattern;</w:t>
            </w:r>
            <w:proofErr w:type="gramEnd"/>
          </w:p>
          <w:p w14:paraId="4B5E6DEF" w14:textId="77777777" w:rsidR="001A662B" w:rsidRPr="001A662B" w:rsidRDefault="001A662B" w:rsidP="001A662B">
            <w:pPr>
              <w:pStyle w:val="CFUSFormatting"/>
              <w:numPr>
                <w:ilvl w:val="1"/>
                <w:numId w:val="3"/>
              </w:numPr>
              <w:spacing w:after="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 xml:space="preserve">recording a pattern with pictures or </w:t>
            </w:r>
            <w:proofErr w:type="gramStart"/>
            <w:r w:rsidRPr="001A662B">
              <w:rPr>
                <w:rFonts w:asciiTheme="minorHAnsi" w:eastAsia="Times New Roman" w:hAnsiTheme="minorHAnsi" w:cstheme="minorHAnsi"/>
                <w:color w:val="000000" w:themeColor="text1"/>
                <w:sz w:val="22"/>
                <w:szCs w:val="22"/>
              </w:rPr>
              <w:t>symbols;</w:t>
            </w:r>
            <w:proofErr w:type="gramEnd"/>
          </w:p>
          <w:p w14:paraId="00AC39B4" w14:textId="77777777" w:rsidR="001A662B" w:rsidRPr="001A662B" w:rsidRDefault="001A662B" w:rsidP="001A662B">
            <w:pPr>
              <w:pStyle w:val="CFUSFormatting"/>
              <w:numPr>
                <w:ilvl w:val="1"/>
                <w:numId w:val="3"/>
              </w:numPr>
              <w:spacing w:after="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 xml:space="preserve">transferring a pattern into a different form or different representation (e.g., </w:t>
            </w:r>
            <w:proofErr w:type="gramStart"/>
            <w:r w:rsidRPr="001A662B">
              <w:rPr>
                <w:rFonts w:asciiTheme="minorHAnsi" w:eastAsia="Times New Roman" w:hAnsiTheme="minorHAnsi" w:cstheme="minorHAnsi"/>
                <w:color w:val="000000" w:themeColor="text1"/>
                <w:sz w:val="22"/>
                <w:szCs w:val="22"/>
              </w:rPr>
              <w:t>blue–blue</w:t>
            </w:r>
            <w:proofErr w:type="gramEnd"/>
            <w:r w:rsidRPr="001A662B">
              <w:rPr>
                <w:rFonts w:asciiTheme="minorHAnsi" w:eastAsia="Times New Roman" w:hAnsiTheme="minorHAnsi" w:cstheme="minorHAnsi"/>
                <w:color w:val="000000" w:themeColor="text1"/>
                <w:sz w:val="22"/>
                <w:szCs w:val="22"/>
              </w:rPr>
              <w:t>–red–green to an AABC repeating pattern); and</w:t>
            </w:r>
          </w:p>
          <w:p w14:paraId="6A2E53A1" w14:textId="77777777" w:rsidR="001A662B" w:rsidRPr="001A662B" w:rsidRDefault="001A662B" w:rsidP="001A662B">
            <w:pPr>
              <w:pStyle w:val="CFUSFormatting"/>
              <w:numPr>
                <w:ilvl w:val="1"/>
                <w:numId w:val="3"/>
              </w:numPr>
              <w:spacing w:after="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analyzing patterns in practical situations (e.g., calendar, seasons, days of the week).</w:t>
            </w:r>
          </w:p>
          <w:p w14:paraId="0E4B2BE6" w14:textId="77777777" w:rsidR="001A662B" w:rsidRPr="001A662B" w:rsidRDefault="001A662B" w:rsidP="001A662B">
            <w:pPr>
              <w:pStyle w:val="CFUSFormatting"/>
              <w:numPr>
                <w:ilvl w:val="0"/>
                <w:numId w:val="3"/>
              </w:numPr>
              <w:spacing w:after="0"/>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 xml:space="preserve">In a repeating pattern the part of the pattern that repeats is the core. </w:t>
            </w:r>
          </w:p>
          <w:p w14:paraId="74DFBE6A"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lastRenderedPageBreak/>
              <w:t>At this level, experiences extending patterns when given a complete repetition of a core (e.g., ABACABACABAC) as well as when the final repetition of the core is incomplete (e.g., AABBAABBAA …; Red, Blue, Green, Red, Blue, Green, Red, Blue...) will deepen understanding of repeating patterns.</w:t>
            </w:r>
          </w:p>
          <w:p w14:paraId="4698DAA0"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Examples of repeating patterns include:</w:t>
            </w:r>
          </w:p>
          <w:p w14:paraId="7107F82D" w14:textId="77777777" w:rsidR="001A662B" w:rsidRPr="001A662B" w:rsidRDefault="001A662B" w:rsidP="001A662B">
            <w:pPr>
              <w:pStyle w:val="CFUSSubFormatting"/>
              <w:numPr>
                <w:ilvl w:val="1"/>
                <w:numId w:val="3"/>
              </w:numPr>
              <w:rPr>
                <w:rFonts w:asciiTheme="minorHAnsi" w:eastAsia="Times New Roman" w:hAnsiTheme="minorHAnsi" w:cstheme="minorHAnsi"/>
                <w:color w:val="000000" w:themeColor="text1"/>
                <w:sz w:val="22"/>
                <w:szCs w:val="22"/>
              </w:rPr>
            </w:pPr>
            <w:proofErr w:type="gramStart"/>
            <w:r w:rsidRPr="001A662B">
              <w:rPr>
                <w:rFonts w:asciiTheme="minorHAnsi" w:eastAsia="Times New Roman" w:hAnsiTheme="minorHAnsi" w:cstheme="minorHAnsi"/>
                <w:color w:val="000000" w:themeColor="text1"/>
                <w:sz w:val="22"/>
                <w:szCs w:val="22"/>
              </w:rPr>
              <w:t>AABCAABC;</w:t>
            </w:r>
            <w:proofErr w:type="gramEnd"/>
          </w:p>
          <w:p w14:paraId="59C8BE32" w14:textId="77777777" w:rsidR="001A662B" w:rsidRPr="001A662B" w:rsidRDefault="001A662B" w:rsidP="001A662B">
            <w:pPr>
              <w:pStyle w:val="CFUSSubFormatting"/>
              <w:numPr>
                <w:ilvl w:val="1"/>
                <w:numId w:val="3"/>
              </w:numPr>
              <w:rPr>
                <w:rFonts w:asciiTheme="minorHAnsi" w:eastAsia="Times New Roman" w:hAnsiTheme="minorHAnsi" w:cstheme="minorHAnsi"/>
                <w:color w:val="000000" w:themeColor="text1"/>
                <w:sz w:val="22"/>
                <w:szCs w:val="22"/>
              </w:rPr>
            </w:pPr>
            <w:proofErr w:type="gramStart"/>
            <w:r w:rsidRPr="001A662B">
              <w:rPr>
                <w:rFonts w:asciiTheme="minorHAnsi" w:eastAsia="Times New Roman" w:hAnsiTheme="minorHAnsi" w:cstheme="minorHAnsi"/>
                <w:color w:val="000000" w:themeColor="text1"/>
                <w:sz w:val="22"/>
                <w:szCs w:val="22"/>
              </w:rPr>
              <w:t>ABACABAC;</w:t>
            </w:r>
            <w:proofErr w:type="gramEnd"/>
          </w:p>
          <w:p w14:paraId="05357B14" w14:textId="77777777" w:rsidR="001A662B" w:rsidRPr="001A662B" w:rsidRDefault="001A662B" w:rsidP="001A662B">
            <w:pPr>
              <w:pStyle w:val="CFUSSubFormatting"/>
              <w:numPr>
                <w:ilvl w:val="1"/>
                <w:numId w:val="3"/>
              </w:numPr>
              <w:rPr>
                <w:rFonts w:asciiTheme="minorHAnsi" w:eastAsia="Times New Roman" w:hAnsiTheme="minorHAnsi" w:cstheme="minorHAnsi"/>
                <w:color w:val="000000" w:themeColor="text1"/>
                <w:sz w:val="22"/>
                <w:szCs w:val="22"/>
              </w:rPr>
            </w:pPr>
            <w:proofErr w:type="gramStart"/>
            <w:r w:rsidRPr="001A662B">
              <w:rPr>
                <w:rFonts w:asciiTheme="minorHAnsi" w:eastAsia="Times New Roman" w:hAnsiTheme="minorHAnsi" w:cstheme="minorHAnsi"/>
                <w:color w:val="000000" w:themeColor="text1"/>
                <w:sz w:val="22"/>
                <w:szCs w:val="22"/>
              </w:rPr>
              <w:t>ABBCABBC;</w:t>
            </w:r>
            <w:proofErr w:type="gramEnd"/>
          </w:p>
          <w:p w14:paraId="6FBF6BDB" w14:textId="77777777" w:rsidR="001A662B" w:rsidRPr="001A662B" w:rsidRDefault="001A662B" w:rsidP="001A662B">
            <w:pPr>
              <w:pStyle w:val="CFUSSubFormatting"/>
              <w:numPr>
                <w:ilvl w:val="1"/>
                <w:numId w:val="3"/>
              </w:numPr>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AABCAABC; and</w:t>
            </w:r>
          </w:p>
          <w:p w14:paraId="1D99963D" w14:textId="77777777" w:rsidR="001A662B" w:rsidRPr="001A662B" w:rsidRDefault="001A662B" w:rsidP="001A662B">
            <w:pPr>
              <w:pStyle w:val="CFUSSubFormatting"/>
              <w:numPr>
                <w:ilvl w:val="1"/>
                <w:numId w:val="3"/>
              </w:numPr>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ABACDABACD.</w:t>
            </w:r>
          </w:p>
          <w:p w14:paraId="2825685F"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Transferring a pattern is creating the pattern in a different form or representation. Examples of pattern transfers include:</w:t>
            </w:r>
          </w:p>
          <w:p w14:paraId="3E21BF8E" w14:textId="77777777" w:rsidR="001A662B" w:rsidRPr="001A662B" w:rsidRDefault="001A662B" w:rsidP="001A662B">
            <w:pPr>
              <w:pStyle w:val="CFUSSubFormatting"/>
              <w:numPr>
                <w:ilvl w:val="1"/>
                <w:numId w:val="3"/>
              </w:numPr>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 xml:space="preserve">ABABAB… has the same structure as red, blue, red, blue, red, </w:t>
            </w:r>
            <w:proofErr w:type="gramStart"/>
            <w:r w:rsidRPr="001A662B">
              <w:rPr>
                <w:rFonts w:asciiTheme="minorHAnsi" w:eastAsia="Times New Roman" w:hAnsiTheme="minorHAnsi" w:cstheme="minorHAnsi"/>
                <w:color w:val="000000" w:themeColor="text1"/>
                <w:sz w:val="22"/>
                <w:szCs w:val="22"/>
              </w:rPr>
              <w:t>blue;</w:t>
            </w:r>
            <w:proofErr w:type="gramEnd"/>
            <w:r w:rsidRPr="001A662B">
              <w:rPr>
                <w:rFonts w:asciiTheme="minorHAnsi" w:eastAsia="Times New Roman" w:hAnsiTheme="minorHAnsi" w:cstheme="minorHAnsi"/>
                <w:color w:val="000000" w:themeColor="text1"/>
                <w:sz w:val="22"/>
                <w:szCs w:val="22"/>
              </w:rPr>
              <w:t xml:space="preserve"> </w:t>
            </w:r>
          </w:p>
          <w:p w14:paraId="2FBE8985" w14:textId="77777777" w:rsidR="001A662B" w:rsidRPr="001A662B" w:rsidRDefault="001A662B" w:rsidP="001A662B">
            <w:pPr>
              <w:pStyle w:val="CFUSSubFormatting"/>
              <w:numPr>
                <w:ilvl w:val="1"/>
                <w:numId w:val="3"/>
              </w:numPr>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Snap, clap, jump, clap, snap, clap, jump, clap has the same structure as ABCBABCB…; and</w:t>
            </w:r>
          </w:p>
          <w:p w14:paraId="3BAE927A" w14:textId="77777777" w:rsidR="001A662B" w:rsidRPr="001A662B" w:rsidRDefault="001A662B" w:rsidP="001A662B">
            <w:pPr>
              <w:pStyle w:val="ListParagraph"/>
              <w:numPr>
                <w:ilvl w:val="1"/>
                <w:numId w:val="3"/>
              </w:numPr>
              <w:pBdr>
                <w:top w:val="nil"/>
                <w:left w:val="nil"/>
                <w:bottom w:val="nil"/>
                <w:right w:val="nil"/>
                <w:between w:val="nil"/>
              </w:pBdr>
              <w:rPr>
                <w:rFonts w:asciiTheme="minorHAnsi" w:hAnsiTheme="minorHAnsi" w:cstheme="minorHAnsi"/>
                <w:color w:val="000000" w:themeColor="text1"/>
                <w:sz w:val="22"/>
                <w:szCs w:val="22"/>
              </w:rPr>
            </w:pPr>
            <w:r w:rsidRPr="001A662B">
              <w:rPr>
                <w:rFonts w:asciiTheme="minorHAnsi" w:hAnsiTheme="minorHAnsi" w:cstheme="minorHAnsi"/>
                <w:noProof/>
                <w:sz w:val="22"/>
                <w:szCs w:val="22"/>
              </w:rPr>
              <w:drawing>
                <wp:inline distT="0" distB="0" distL="0" distR="0" wp14:anchorId="6BE1DB83" wp14:editId="52AF2F5E">
                  <wp:extent cx="1466850" cy="190500"/>
                  <wp:effectExtent l="0" t="0" r="0" b="0"/>
                  <wp:docPr id="1925518158" name="Picture 1925518158" descr="Pattern showing one smiley face, one star, one smiley face, two stars, one smiley face, thre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1466850" cy="190500"/>
                          </a:xfrm>
                          <a:prstGeom prst="rect">
                            <a:avLst/>
                          </a:prstGeom>
                        </pic:spPr>
                      </pic:pic>
                    </a:graphicData>
                  </a:graphic>
                </wp:inline>
              </w:drawing>
            </w:r>
            <w:r w:rsidRPr="001A662B">
              <w:rPr>
                <w:rFonts w:asciiTheme="minorHAnsi" w:eastAsia="Times New Roman" w:hAnsiTheme="minorHAnsi" w:cstheme="minorHAnsi"/>
                <w:color w:val="000000" w:themeColor="text1"/>
                <w:sz w:val="22"/>
                <w:szCs w:val="22"/>
              </w:rPr>
              <w:t>has the same structure as ABABBABBB....</w:t>
            </w:r>
          </w:p>
          <w:p w14:paraId="33362006"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Growing patterns can be increasing or decreasing, and involve a progression from term to term, which make them more challenging for students than repeating patterns. Determining what comes next begins the process of generalization, which leads to the foundation of algebraic reasoning. Experiences identifying what changes and what stays the same in a growing pattern fosters algebraic thinking. Growing patterns may be represented in various ways, including numerically, or using dot patterns, staircases, pictures, etc.</w:t>
            </w:r>
          </w:p>
          <w:p w14:paraId="3E774785" w14:textId="77777777" w:rsidR="001A662B" w:rsidRPr="001A662B" w:rsidRDefault="001A662B" w:rsidP="001A662B">
            <w:pPr>
              <w:pStyle w:val="CFUSFormatting"/>
              <w:numPr>
                <w:ilvl w:val="0"/>
                <w:numId w:val="3"/>
              </w:numPr>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In Grade 1, growing numeric patterns will be limited to increasing values.</w:t>
            </w:r>
          </w:p>
          <w:p w14:paraId="00FF7BC8" w14:textId="77777777" w:rsidR="001A662B" w:rsidRPr="001A662B" w:rsidRDefault="001A662B" w:rsidP="001A662B">
            <w:pPr>
              <w:pStyle w:val="CFUSFormatting"/>
              <w:numPr>
                <w:ilvl w:val="0"/>
                <w:numId w:val="3"/>
              </w:numPr>
              <w:spacing w:after="120"/>
              <w:ind w:left="720"/>
              <w:rPr>
                <w:rFonts w:asciiTheme="minorHAnsi" w:eastAsia="Times New Roman" w:hAnsiTheme="minorHAnsi" w:cstheme="minorHAnsi"/>
                <w:color w:val="000000" w:themeColor="text1"/>
                <w:sz w:val="22"/>
                <w:szCs w:val="22"/>
              </w:rPr>
            </w:pPr>
            <w:r w:rsidRPr="001A662B">
              <w:rPr>
                <w:rFonts w:asciiTheme="minorHAnsi" w:eastAsia="Times New Roman" w:hAnsiTheme="minorHAnsi" w:cstheme="minorHAnsi"/>
                <w:color w:val="000000" w:themeColor="text1"/>
                <w:sz w:val="22"/>
                <w:szCs w:val="22"/>
              </w:rPr>
              <w:t>Examples of growing (increasing) patterns include:</w:t>
            </w:r>
          </w:p>
          <w:p w14:paraId="643C5F8D" w14:textId="77777777" w:rsidR="001A662B" w:rsidRDefault="001A662B" w:rsidP="001A662B">
            <w:pPr>
              <w:pStyle w:val="ListParagraph"/>
              <w:numPr>
                <w:ilvl w:val="1"/>
                <w:numId w:val="3"/>
              </w:numPr>
              <w:pBdr>
                <w:top w:val="nil"/>
                <w:left w:val="nil"/>
                <w:bottom w:val="nil"/>
                <w:right w:val="nil"/>
                <w:between w:val="nil"/>
              </w:pBdr>
              <w:spacing w:after="120"/>
              <w:contextualSpacing w:val="0"/>
              <w:rPr>
                <w:color w:val="000000" w:themeColor="text1"/>
              </w:rPr>
            </w:pPr>
            <w:r>
              <w:rPr>
                <w:noProof/>
              </w:rPr>
              <w:drawing>
                <wp:inline distT="0" distB="0" distL="0" distR="0" wp14:anchorId="25B90FE1" wp14:editId="47A2DF56">
                  <wp:extent cx="714375" cy="609600"/>
                  <wp:effectExtent l="0" t="0" r="0" b="0"/>
                  <wp:docPr id="1659188402" name="Picture 1659188402" descr="A pattern with four columns: the first showing one square, the second showing 2 squares, the third showing 3 squares, and the fourth column showing four 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188402"/>
                          <pic:cNvPicPr/>
                        </pic:nvPicPr>
                        <pic:blipFill>
                          <a:blip r:embed="rId37">
                            <a:extLst>
                              <a:ext uri="{28A0092B-C50C-407E-A947-70E740481C1C}">
                                <a14:useLocalDpi xmlns:a14="http://schemas.microsoft.com/office/drawing/2010/main" val="0"/>
                              </a:ext>
                            </a:extLst>
                          </a:blip>
                          <a:stretch>
                            <a:fillRect/>
                          </a:stretch>
                        </pic:blipFill>
                        <pic:spPr>
                          <a:xfrm>
                            <a:off x="0" y="0"/>
                            <a:ext cx="714375" cy="609600"/>
                          </a:xfrm>
                          <a:prstGeom prst="rect">
                            <a:avLst/>
                          </a:prstGeom>
                        </pic:spPr>
                      </pic:pic>
                    </a:graphicData>
                  </a:graphic>
                </wp:inline>
              </w:drawing>
            </w:r>
            <w:r w:rsidRPr="1B41DCCE">
              <w:rPr>
                <w:rFonts w:eastAsia="Times New Roman"/>
                <w:color w:val="000000" w:themeColor="text1"/>
              </w:rPr>
              <w:t xml:space="preserve">                               </w:t>
            </w:r>
          </w:p>
          <w:p w14:paraId="4D096C59" w14:textId="77777777" w:rsidR="001A662B" w:rsidRPr="001A662B" w:rsidRDefault="001A662B" w:rsidP="001A662B">
            <w:pPr>
              <w:pStyle w:val="ListParagraph"/>
              <w:numPr>
                <w:ilvl w:val="1"/>
                <w:numId w:val="3"/>
              </w:numPr>
              <w:pBdr>
                <w:top w:val="nil"/>
                <w:left w:val="nil"/>
                <w:bottom w:val="nil"/>
                <w:right w:val="nil"/>
                <w:between w:val="nil"/>
              </w:pBdr>
              <w:spacing w:after="120"/>
              <w:contextualSpacing w:val="0"/>
              <w:rPr>
                <w:color w:val="000000" w:themeColor="text1"/>
              </w:rPr>
            </w:pPr>
            <w:r>
              <w:rPr>
                <w:noProof/>
              </w:rPr>
              <w:drawing>
                <wp:inline distT="0" distB="0" distL="0" distR="0" wp14:anchorId="4E5ED3B6" wp14:editId="26ECD56B">
                  <wp:extent cx="1676400" cy="238125"/>
                  <wp:effectExtent l="0" t="0" r="0" b="0"/>
                  <wp:docPr id="1751318745" name="Picture 1751318745" descr="A pattern showing one star, one triangle, two stars, two triangles, three stars, three triangles, one trian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318745"/>
                          <pic:cNvPicPr/>
                        </pic:nvPicPr>
                        <pic:blipFill>
                          <a:blip r:embed="rId38">
                            <a:extLst>
                              <a:ext uri="{28A0092B-C50C-407E-A947-70E740481C1C}">
                                <a14:useLocalDpi xmlns:a14="http://schemas.microsoft.com/office/drawing/2010/main" val="0"/>
                              </a:ext>
                            </a:extLst>
                          </a:blip>
                          <a:stretch>
                            <a:fillRect/>
                          </a:stretch>
                        </pic:blipFill>
                        <pic:spPr>
                          <a:xfrm>
                            <a:off x="0" y="0"/>
                            <a:ext cx="1676400" cy="238125"/>
                          </a:xfrm>
                          <a:prstGeom prst="rect">
                            <a:avLst/>
                          </a:prstGeom>
                        </pic:spPr>
                      </pic:pic>
                    </a:graphicData>
                  </a:graphic>
                </wp:inline>
              </w:drawing>
            </w:r>
          </w:p>
          <w:p w14:paraId="156DFFDA" w14:textId="2B007EB3" w:rsidR="001E5C2F" w:rsidRPr="001A662B" w:rsidRDefault="001A662B" w:rsidP="001A662B">
            <w:pPr>
              <w:pStyle w:val="ListParagraph"/>
              <w:numPr>
                <w:ilvl w:val="1"/>
                <w:numId w:val="3"/>
              </w:numPr>
              <w:pBdr>
                <w:top w:val="nil"/>
                <w:left w:val="nil"/>
                <w:bottom w:val="nil"/>
                <w:right w:val="nil"/>
                <w:between w:val="nil"/>
              </w:pBdr>
              <w:spacing w:after="120"/>
              <w:contextualSpacing w:val="0"/>
              <w:rPr>
                <w:rFonts w:asciiTheme="minorHAnsi" w:hAnsiTheme="minorHAnsi" w:cstheme="minorHAnsi"/>
                <w:color w:val="000000" w:themeColor="text1"/>
                <w:sz w:val="22"/>
                <w:szCs w:val="22"/>
              </w:rPr>
            </w:pPr>
            <w:r w:rsidRPr="001A662B">
              <w:rPr>
                <w:rFonts w:asciiTheme="minorHAnsi" w:eastAsia="Times New Roman" w:hAnsiTheme="minorHAnsi" w:cstheme="minorHAnsi"/>
                <w:b/>
                <w:bCs/>
                <w:color w:val="000000" w:themeColor="text1"/>
                <w:sz w:val="22"/>
                <w:szCs w:val="22"/>
              </w:rPr>
              <w:t>5, 10, 15, 20…</w:t>
            </w:r>
          </w:p>
        </w:tc>
      </w:tr>
      <w:tr w:rsidR="00E92E31" w:rsidRPr="00722C85" w14:paraId="4859FE1D" w14:textId="77777777" w:rsidTr="00B950B7">
        <w:trPr>
          <w:trHeight w:val="435"/>
        </w:trPr>
        <w:tc>
          <w:tcPr>
            <w:tcW w:w="14310" w:type="dxa"/>
            <w:shd w:val="clear" w:color="auto" w:fill="D9D9D9" w:themeFill="background1" w:themeFillShade="D9"/>
            <w:vAlign w:val="center"/>
          </w:tcPr>
          <w:p w14:paraId="02245EEB" w14:textId="77777777" w:rsidR="00E92E31" w:rsidRPr="00722C85" w:rsidRDefault="00E92E31" w:rsidP="00370866">
            <w:pPr>
              <w:pStyle w:val="Heading3"/>
              <w:rPr>
                <w:rFonts w:asciiTheme="minorHAnsi" w:hAnsiTheme="minorHAnsi" w:cstheme="minorHAnsi"/>
                <w:sz w:val="22"/>
                <w:szCs w:val="22"/>
              </w:rPr>
            </w:pPr>
            <w:r w:rsidRPr="00722C85">
              <w:rPr>
                <w:rFonts w:asciiTheme="minorHAnsi" w:hAnsiTheme="minorHAnsi" w:cstheme="minorHAnsi"/>
                <w:sz w:val="22"/>
                <w:szCs w:val="22"/>
              </w:rPr>
              <w:lastRenderedPageBreak/>
              <w:t>Skills in Practice</w:t>
            </w:r>
          </w:p>
        </w:tc>
      </w:tr>
      <w:tr w:rsidR="00E92E31" w:rsidRPr="00722C85" w14:paraId="57AA9D1A" w14:textId="77777777" w:rsidTr="00370866">
        <w:trPr>
          <w:trHeight w:val="314"/>
        </w:trPr>
        <w:tc>
          <w:tcPr>
            <w:tcW w:w="14310" w:type="dxa"/>
            <w:shd w:val="clear" w:color="auto" w:fill="auto"/>
          </w:tcPr>
          <w:p w14:paraId="174C2DEB" w14:textId="77777777" w:rsidR="00EC02C9" w:rsidRDefault="00EC02C9" w:rsidP="00EC02C9">
            <w:pPr>
              <w:rPr>
                <w:rFonts w:asciiTheme="minorHAnsi" w:eastAsia="Times New Roman" w:hAnsiTheme="minorHAnsi" w:cstheme="minorHAnsi"/>
                <w:sz w:val="22"/>
                <w:szCs w:val="22"/>
              </w:rPr>
            </w:pPr>
            <w:r w:rsidRPr="004E75DD">
              <w:rPr>
                <w:rFonts w:ascii="Calibri" w:eastAsia="Times New Roman" w:hAnsi="Calibri" w:cs="Calibri"/>
                <w:sz w:val="22"/>
                <w:szCs w:val="22"/>
              </w:rPr>
              <w:t xml:space="preserve">While the five process goals are expected to be embedded in each standard, the </w:t>
            </w:r>
            <w:r>
              <w:rPr>
                <w:rFonts w:ascii="Calibri" w:eastAsia="Times New Roman" w:hAnsi="Calibri" w:cs="Calibri"/>
                <w:sz w:val="22"/>
                <w:szCs w:val="22"/>
              </w:rPr>
              <w:t>S</w:t>
            </w:r>
            <w:r w:rsidRPr="004E75DD">
              <w:rPr>
                <w:rFonts w:ascii="Calibri" w:eastAsia="Times New Roman" w:hAnsi="Calibri" w:cs="Calibri"/>
                <w:sz w:val="22"/>
                <w:szCs w:val="22"/>
              </w:rPr>
              <w:t xml:space="preserve">kills in </w:t>
            </w:r>
            <w:r>
              <w:rPr>
                <w:rFonts w:ascii="Calibri" w:eastAsia="Times New Roman" w:hAnsi="Calibri" w:cs="Calibri"/>
                <w:sz w:val="22"/>
                <w:szCs w:val="22"/>
              </w:rPr>
              <w:t>P</w:t>
            </w:r>
            <w:r w:rsidRPr="004E75DD">
              <w:rPr>
                <w:rFonts w:ascii="Calibri" w:eastAsia="Times New Roman" w:hAnsi="Calibri" w:cs="Calibri"/>
                <w:sz w:val="22"/>
                <w:szCs w:val="22"/>
              </w:rPr>
              <w:t xml:space="preserve">ractice highlight the most prevalent process goals in relation to the content </w:t>
            </w:r>
            <w:r w:rsidRPr="004E75DD">
              <w:rPr>
                <w:rFonts w:asciiTheme="minorHAnsi" w:eastAsia="Times New Roman" w:hAnsiTheme="minorHAnsi" w:cstheme="minorHAnsi"/>
                <w:sz w:val="22"/>
                <w:szCs w:val="22"/>
              </w:rPr>
              <w:t>presented.</w:t>
            </w:r>
          </w:p>
          <w:p w14:paraId="22896885" w14:textId="77777777" w:rsidR="00C34307" w:rsidRDefault="00C34307" w:rsidP="00EC02C9">
            <w:pPr>
              <w:rPr>
                <w:rFonts w:asciiTheme="minorHAnsi" w:eastAsia="Times New Roman" w:hAnsiTheme="minorHAnsi" w:cstheme="minorHAnsi"/>
                <w:sz w:val="22"/>
                <w:szCs w:val="22"/>
              </w:rPr>
            </w:pPr>
          </w:p>
          <w:p w14:paraId="3FD211C7" w14:textId="77777777" w:rsidR="00253177" w:rsidRDefault="00E92E31" w:rsidP="00253177">
            <w:pPr>
              <w:rPr>
                <w:rFonts w:asciiTheme="minorHAnsi" w:hAnsiTheme="minorHAnsi" w:cstheme="minorHAnsi"/>
                <w:sz w:val="22"/>
                <w:szCs w:val="22"/>
              </w:rPr>
            </w:pPr>
            <w:r w:rsidRPr="00722C85">
              <w:rPr>
                <w:rFonts w:asciiTheme="minorHAnsi" w:hAnsiTheme="minorHAnsi" w:cstheme="minorHAnsi"/>
                <w:b/>
                <w:bCs/>
                <w:sz w:val="22"/>
                <w:szCs w:val="22"/>
              </w:rPr>
              <w:t xml:space="preserve">Mathematical Reasoning: </w:t>
            </w:r>
            <w:r w:rsidR="00253177">
              <w:rPr>
                <w:rFonts w:asciiTheme="minorHAnsi" w:hAnsiTheme="minorHAnsi" w:cstheme="minorHAnsi"/>
                <w:sz w:val="22"/>
                <w:szCs w:val="22"/>
              </w:rPr>
              <w:t xml:space="preserve">Students may struggle to complete a repeating pattern that contains more than two different elements or contains elements of varying numbers. For example, given the pattern below, students may incorrectly say that the triangle comes next. This may indicate that students are unable </w:t>
            </w:r>
            <w:r w:rsidR="00253177">
              <w:rPr>
                <w:rFonts w:asciiTheme="minorHAnsi" w:hAnsiTheme="minorHAnsi" w:cstheme="minorHAnsi"/>
                <w:sz w:val="22"/>
                <w:szCs w:val="22"/>
              </w:rPr>
              <w:lastRenderedPageBreak/>
              <w:t xml:space="preserve">to identify the core of the pattern, or they may not have paid close attention to the two stars in the core. Students may benefit from being instructed to circle or underline the core of the pattern. Additionally, students may benefit from coloring the pattern (i.e., all stars one color, all triangles another color, all squares a third color), which will allow them to see the color pattern and help them to visualize what comes next. </w:t>
            </w:r>
          </w:p>
          <w:p w14:paraId="57A43367" w14:textId="77777777" w:rsidR="00F2715F" w:rsidRDefault="00F2715F" w:rsidP="00253177">
            <w:pPr>
              <w:rPr>
                <w:rFonts w:asciiTheme="minorHAnsi" w:hAnsiTheme="minorHAnsi" w:cstheme="minorHAnsi"/>
                <w:sz w:val="22"/>
                <w:szCs w:val="22"/>
              </w:rPr>
            </w:pPr>
          </w:p>
          <w:p w14:paraId="577BEE97" w14:textId="7900C9B2" w:rsidR="00253177" w:rsidRPr="00253177" w:rsidRDefault="00253177" w:rsidP="00253177">
            <w:pPr>
              <w:jc w:val="center"/>
              <w:rPr>
                <w:rFonts w:asciiTheme="minorHAnsi" w:hAnsiTheme="minorHAnsi" w:cstheme="minorHAnsi"/>
                <w:b/>
                <w:bCs/>
                <w:sz w:val="22"/>
                <w:szCs w:val="22"/>
              </w:rPr>
            </w:pPr>
            <w:r w:rsidRPr="00253177">
              <w:rPr>
                <w:rFonts w:asciiTheme="minorHAnsi" w:hAnsiTheme="minorHAnsi" w:cstheme="minorHAnsi"/>
                <w:noProof/>
                <w:sz w:val="22"/>
                <w:szCs w:val="22"/>
              </w:rPr>
              <w:drawing>
                <wp:inline distT="0" distB="0" distL="0" distR="0" wp14:anchorId="2E4699AA" wp14:editId="2E99CF02">
                  <wp:extent cx="6134415" cy="596931"/>
                  <wp:effectExtent l="0" t="0" r="0" b="0"/>
                  <wp:docPr id="1861333975" name="Picture 1" descr="Repeating pattern: star, star, triangle, square, star, star, triangle, square, star, then three bl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333975" name="Picture 1" descr="Repeating pattern: star, star, triangle, square, star, star, triangle, square, star, then three blanks"/>
                          <pic:cNvPicPr/>
                        </pic:nvPicPr>
                        <pic:blipFill>
                          <a:blip r:embed="rId39"/>
                          <a:stretch>
                            <a:fillRect/>
                          </a:stretch>
                        </pic:blipFill>
                        <pic:spPr>
                          <a:xfrm>
                            <a:off x="0" y="0"/>
                            <a:ext cx="6134415" cy="596931"/>
                          </a:xfrm>
                          <a:prstGeom prst="rect">
                            <a:avLst/>
                          </a:prstGeom>
                        </pic:spPr>
                      </pic:pic>
                    </a:graphicData>
                  </a:graphic>
                </wp:inline>
              </w:drawing>
            </w:r>
          </w:p>
          <w:p w14:paraId="5C81811E" w14:textId="77777777" w:rsidR="00E605CC" w:rsidRDefault="00E605CC" w:rsidP="00253177">
            <w:pPr>
              <w:rPr>
                <w:rFonts w:asciiTheme="minorHAnsi" w:hAnsiTheme="minorHAnsi" w:cstheme="minorHAnsi"/>
                <w:b/>
                <w:bCs/>
                <w:sz w:val="22"/>
                <w:szCs w:val="22"/>
              </w:rPr>
            </w:pPr>
          </w:p>
          <w:p w14:paraId="4A41C18A" w14:textId="3EEE5854" w:rsidR="00253177" w:rsidRPr="00253177" w:rsidRDefault="00E92E31" w:rsidP="00E605CC">
            <w:pPr>
              <w:rPr>
                <w:rFonts w:asciiTheme="minorHAnsi" w:hAnsiTheme="minorHAnsi" w:cstheme="minorHAnsi"/>
                <w:sz w:val="22"/>
                <w:szCs w:val="22"/>
              </w:rPr>
            </w:pPr>
            <w:r w:rsidRPr="00722C85">
              <w:rPr>
                <w:rFonts w:asciiTheme="minorHAnsi" w:hAnsiTheme="minorHAnsi" w:cstheme="minorHAnsi"/>
                <w:b/>
                <w:bCs/>
                <w:sz w:val="22"/>
                <w:szCs w:val="22"/>
              </w:rPr>
              <w:t xml:space="preserve">Mathematical Representations: </w:t>
            </w:r>
            <w:r w:rsidR="00253177">
              <w:rPr>
                <w:rFonts w:asciiTheme="minorHAnsi" w:hAnsiTheme="minorHAnsi" w:cstheme="minorHAnsi"/>
                <w:sz w:val="22"/>
                <w:szCs w:val="22"/>
              </w:rPr>
              <w:t xml:space="preserve">Transferring patterns from one representation to another is an expectation in Grade 1. Students who are unable to transfer patterns need additional opportunities to collaborate with classmates to describe and </w:t>
            </w:r>
            <w:r w:rsidR="00F845A3">
              <w:rPr>
                <w:rFonts w:asciiTheme="minorHAnsi" w:hAnsiTheme="minorHAnsi" w:cstheme="minorHAnsi"/>
                <w:sz w:val="22"/>
                <w:szCs w:val="22"/>
              </w:rPr>
              <w:t xml:space="preserve">analyze patterns, and then represent those same patterns in different forms. Transferring patterns becomes easier for students once they </w:t>
            </w:r>
            <w:r w:rsidR="00F2715F">
              <w:rPr>
                <w:rFonts w:asciiTheme="minorHAnsi" w:hAnsiTheme="minorHAnsi" w:cstheme="minorHAnsi"/>
                <w:sz w:val="22"/>
                <w:szCs w:val="22"/>
              </w:rPr>
              <w:t>can</w:t>
            </w:r>
            <w:r w:rsidR="00F845A3">
              <w:rPr>
                <w:rFonts w:asciiTheme="minorHAnsi" w:hAnsiTheme="minorHAnsi" w:cstheme="minorHAnsi"/>
                <w:sz w:val="22"/>
                <w:szCs w:val="22"/>
              </w:rPr>
              <w:t xml:space="preserve"> identify the core and extend patterns. </w:t>
            </w:r>
          </w:p>
        </w:tc>
      </w:tr>
      <w:tr w:rsidR="00E92E31" w:rsidRPr="00722C85" w14:paraId="5E817ADB" w14:textId="77777777" w:rsidTr="00B950B7">
        <w:trPr>
          <w:trHeight w:val="435"/>
        </w:trPr>
        <w:tc>
          <w:tcPr>
            <w:tcW w:w="14310" w:type="dxa"/>
            <w:shd w:val="clear" w:color="auto" w:fill="F2F2F2" w:themeFill="background1" w:themeFillShade="F2"/>
            <w:vAlign w:val="center"/>
          </w:tcPr>
          <w:p w14:paraId="4759E3B5" w14:textId="526D60DA" w:rsidR="00E92E31" w:rsidRPr="00722C85" w:rsidRDefault="00D1591E" w:rsidP="00370866">
            <w:pPr>
              <w:pStyle w:val="Heading3"/>
              <w:ind w:left="0"/>
              <w:rPr>
                <w:rFonts w:asciiTheme="minorHAnsi" w:hAnsiTheme="minorHAnsi" w:cstheme="minorHAnsi"/>
                <w:sz w:val="22"/>
                <w:szCs w:val="22"/>
              </w:rPr>
            </w:pPr>
            <w:r>
              <w:rPr>
                <w:rFonts w:asciiTheme="minorHAnsi" w:hAnsiTheme="minorHAnsi" w:cstheme="minorHAnsi"/>
                <w:sz w:val="22"/>
                <w:szCs w:val="22"/>
              </w:rPr>
              <w:lastRenderedPageBreak/>
              <w:t>Concepts and</w:t>
            </w:r>
            <w:r w:rsidR="00E92E31" w:rsidRPr="00722C85">
              <w:rPr>
                <w:rFonts w:asciiTheme="minorHAnsi" w:hAnsiTheme="minorHAnsi" w:cstheme="minorHAnsi"/>
                <w:sz w:val="22"/>
                <w:szCs w:val="22"/>
              </w:rPr>
              <w:t xml:space="preserve"> Connections</w:t>
            </w:r>
          </w:p>
        </w:tc>
      </w:tr>
      <w:tr w:rsidR="00E92E31" w:rsidRPr="00722C85" w14:paraId="5BB0DC57" w14:textId="77777777" w:rsidTr="00370866">
        <w:trPr>
          <w:trHeight w:val="1970"/>
        </w:trPr>
        <w:tc>
          <w:tcPr>
            <w:tcW w:w="14310" w:type="dxa"/>
          </w:tcPr>
          <w:p w14:paraId="2853172D" w14:textId="719766D6" w:rsidR="00E92E31" w:rsidRDefault="00D1591E" w:rsidP="00A22637">
            <w:pPr>
              <w:spacing w:line="345" w:lineRule="atLeast"/>
              <w:rPr>
                <w:rFonts w:asciiTheme="minorHAnsi" w:eastAsia="Times New Roman" w:hAnsiTheme="minorHAnsi" w:cstheme="minorHAnsi"/>
                <w:b/>
                <w:bCs/>
                <w:color w:val="1F1F1F"/>
                <w:sz w:val="22"/>
                <w:szCs w:val="22"/>
              </w:rPr>
            </w:pPr>
            <w:r>
              <w:rPr>
                <w:rFonts w:asciiTheme="minorHAnsi" w:eastAsia="Times New Roman" w:hAnsiTheme="minorHAnsi" w:cstheme="minorHAnsi"/>
                <w:b/>
                <w:bCs/>
                <w:color w:val="1F1F1F"/>
                <w:sz w:val="22"/>
                <w:szCs w:val="22"/>
              </w:rPr>
              <w:t>Concepts</w:t>
            </w:r>
          </w:p>
          <w:p w14:paraId="4BDAA740" w14:textId="77777777" w:rsidR="00906043" w:rsidRPr="001E5FF9" w:rsidRDefault="00906043" w:rsidP="00906043">
            <w:pPr>
              <w:spacing w:after="240"/>
              <w:rPr>
                <w:rFonts w:asciiTheme="minorHAnsi" w:eastAsia="Times New Roman" w:hAnsiTheme="minorHAnsi" w:cstheme="minorHAnsi"/>
                <w:color w:val="1F1F1F"/>
                <w:sz w:val="22"/>
                <w:szCs w:val="22"/>
              </w:rPr>
            </w:pPr>
            <w:r w:rsidRPr="001E5FF9">
              <w:rPr>
                <w:rFonts w:asciiTheme="minorHAnsi" w:hAnsiTheme="minorHAnsi" w:cstheme="minorHAnsi"/>
                <w:color w:val="1F1F1F"/>
                <w:sz w:val="22"/>
                <w:szCs w:val="22"/>
                <w:shd w:val="clear" w:color="auto" w:fill="FFFFFF"/>
              </w:rPr>
              <w:t xml:space="preserve">Relationships </w:t>
            </w:r>
            <w:r>
              <w:rPr>
                <w:rFonts w:asciiTheme="minorHAnsi" w:hAnsiTheme="minorHAnsi" w:cstheme="minorHAnsi"/>
                <w:color w:val="1F1F1F"/>
                <w:sz w:val="22"/>
                <w:szCs w:val="22"/>
                <w:shd w:val="clear" w:color="auto" w:fill="FFFFFF"/>
              </w:rPr>
              <w:t>are</w:t>
            </w:r>
            <w:r w:rsidRPr="001E5FF9">
              <w:rPr>
                <w:rFonts w:asciiTheme="minorHAnsi" w:hAnsiTheme="minorHAnsi" w:cstheme="minorHAnsi"/>
                <w:color w:val="1F1F1F"/>
                <w:sz w:val="22"/>
                <w:szCs w:val="22"/>
                <w:shd w:val="clear" w:color="auto" w:fill="FFFFFF"/>
              </w:rPr>
              <w:t xml:space="preserve"> described and generalizations </w:t>
            </w:r>
            <w:r>
              <w:rPr>
                <w:rFonts w:asciiTheme="minorHAnsi" w:hAnsiTheme="minorHAnsi" w:cstheme="minorHAnsi"/>
                <w:color w:val="1F1F1F"/>
                <w:sz w:val="22"/>
                <w:szCs w:val="22"/>
                <w:shd w:val="clear" w:color="auto" w:fill="FFFFFF"/>
              </w:rPr>
              <w:t>are</w:t>
            </w:r>
            <w:r w:rsidRPr="001E5FF9">
              <w:rPr>
                <w:rFonts w:asciiTheme="minorHAnsi" w:hAnsiTheme="minorHAnsi" w:cstheme="minorHAnsi"/>
                <w:color w:val="1F1F1F"/>
                <w:sz w:val="22"/>
                <w:szCs w:val="22"/>
                <w:shd w:val="clear" w:color="auto" w:fill="FFFFFF"/>
              </w:rPr>
              <w:t xml:space="preserve"> </w:t>
            </w:r>
            <w:r w:rsidRPr="00A22637">
              <w:rPr>
                <w:rFonts w:asciiTheme="minorHAnsi" w:hAnsiTheme="minorHAnsi" w:cstheme="minorHAnsi"/>
                <w:color w:val="1F1F1F"/>
                <w:sz w:val="22"/>
                <w:szCs w:val="22"/>
              </w:rPr>
              <w:t>made using patterns, relations, and functions.</w:t>
            </w:r>
          </w:p>
          <w:p w14:paraId="144FEBE5" w14:textId="6CE998E7" w:rsidR="00F845A3" w:rsidRDefault="00E92E31" w:rsidP="00F845A3">
            <w:pPr>
              <w:rPr>
                <w:rFonts w:asciiTheme="minorHAnsi" w:hAnsiTheme="minorHAnsi" w:cstheme="minorHAnsi"/>
                <w:sz w:val="22"/>
                <w:szCs w:val="22"/>
              </w:rPr>
            </w:pPr>
            <w:r w:rsidRPr="00722C85">
              <w:rPr>
                <w:rFonts w:asciiTheme="minorHAnsi" w:hAnsiTheme="minorHAnsi" w:cstheme="minorHAnsi"/>
                <w:b/>
                <w:bCs/>
                <w:sz w:val="22"/>
                <w:szCs w:val="22"/>
              </w:rPr>
              <w:t>Connections</w:t>
            </w:r>
            <w:r w:rsidR="00F845A3">
              <w:rPr>
                <w:rFonts w:asciiTheme="minorHAnsi" w:hAnsiTheme="minorHAnsi" w:cstheme="minorHAnsi"/>
                <w:b/>
                <w:bCs/>
                <w:sz w:val="22"/>
                <w:szCs w:val="22"/>
              </w:rPr>
              <w:t xml:space="preserve">: </w:t>
            </w:r>
            <w:r w:rsidR="00F845A3">
              <w:rPr>
                <w:rFonts w:asciiTheme="minorHAnsi" w:hAnsiTheme="minorHAnsi" w:cstheme="minorHAnsi"/>
                <w:sz w:val="22"/>
                <w:szCs w:val="22"/>
              </w:rPr>
              <w:t>In the previous year, kindergarten students worked with simple repeating patterns</w:t>
            </w:r>
            <w:r w:rsidR="00041675">
              <w:rPr>
                <w:rFonts w:asciiTheme="minorHAnsi" w:hAnsiTheme="minorHAnsi" w:cstheme="minorHAnsi"/>
                <w:sz w:val="22"/>
                <w:szCs w:val="22"/>
              </w:rPr>
              <w:t xml:space="preserve"> (K.PFA.1)</w:t>
            </w:r>
            <w:r w:rsidR="00F845A3">
              <w:rPr>
                <w:rFonts w:asciiTheme="minorHAnsi" w:hAnsiTheme="minorHAnsi" w:cstheme="minorHAnsi"/>
                <w:sz w:val="22"/>
                <w:szCs w:val="22"/>
              </w:rPr>
              <w:t xml:space="preserve">. At this level, students </w:t>
            </w:r>
            <w:r w:rsidR="00041675">
              <w:rPr>
                <w:rFonts w:asciiTheme="minorHAnsi" w:hAnsiTheme="minorHAnsi" w:cstheme="minorHAnsi"/>
                <w:sz w:val="22"/>
                <w:szCs w:val="22"/>
              </w:rPr>
              <w:t xml:space="preserve">will </w:t>
            </w:r>
            <w:r w:rsidR="00F845A3">
              <w:rPr>
                <w:rFonts w:asciiTheme="minorHAnsi" w:hAnsiTheme="minorHAnsi" w:cstheme="minorHAnsi"/>
                <w:sz w:val="22"/>
                <w:szCs w:val="22"/>
              </w:rPr>
              <w:t>deepen their understanding of repeating patterns and begin to explore increasing patterns</w:t>
            </w:r>
            <w:r w:rsidR="00041675">
              <w:rPr>
                <w:rFonts w:asciiTheme="minorHAnsi" w:hAnsiTheme="minorHAnsi" w:cstheme="minorHAnsi"/>
                <w:sz w:val="22"/>
                <w:szCs w:val="22"/>
              </w:rPr>
              <w:t xml:space="preserve"> (1.PFA.1)</w:t>
            </w:r>
            <w:r w:rsidR="00F845A3">
              <w:rPr>
                <w:rFonts w:asciiTheme="minorHAnsi" w:hAnsiTheme="minorHAnsi" w:cstheme="minorHAnsi"/>
                <w:sz w:val="22"/>
                <w:szCs w:val="22"/>
              </w:rPr>
              <w:t xml:space="preserve">. In addition, students will transfer patterns from one representation to another. Patterns can be connected to many other mathematics concepts, including skip counting (1.NS.1) and shapes (1.MG.2). In the </w:t>
            </w:r>
            <w:r w:rsidR="00041675">
              <w:rPr>
                <w:rFonts w:asciiTheme="minorHAnsi" w:hAnsiTheme="minorHAnsi" w:cstheme="minorHAnsi"/>
                <w:sz w:val="22"/>
                <w:szCs w:val="22"/>
              </w:rPr>
              <w:t>subsequent grade</w:t>
            </w:r>
            <w:r w:rsidR="00F845A3">
              <w:rPr>
                <w:rFonts w:asciiTheme="minorHAnsi" w:hAnsiTheme="minorHAnsi" w:cstheme="minorHAnsi"/>
                <w:sz w:val="22"/>
                <w:szCs w:val="22"/>
              </w:rPr>
              <w:t>, Grade 2 students will continue to deepen their understanding of repeating and increasing patterns</w:t>
            </w:r>
            <w:r w:rsidR="00041675">
              <w:rPr>
                <w:rFonts w:asciiTheme="minorHAnsi" w:hAnsiTheme="minorHAnsi" w:cstheme="minorHAnsi"/>
                <w:sz w:val="22"/>
                <w:szCs w:val="22"/>
              </w:rPr>
              <w:t xml:space="preserve"> (2.PFA.1).</w:t>
            </w:r>
            <w:r w:rsidR="00F845A3">
              <w:rPr>
                <w:rFonts w:asciiTheme="minorHAnsi" w:hAnsiTheme="minorHAnsi" w:cstheme="minorHAnsi"/>
                <w:sz w:val="22"/>
                <w:szCs w:val="22"/>
              </w:rPr>
              <w:t xml:space="preserve"> </w:t>
            </w:r>
          </w:p>
          <w:p w14:paraId="3CBA0D1C" w14:textId="77777777" w:rsidR="00A62542" w:rsidRDefault="00A62542" w:rsidP="00F845A3">
            <w:pPr>
              <w:rPr>
                <w:rFonts w:asciiTheme="minorHAnsi" w:hAnsiTheme="minorHAnsi" w:cstheme="minorHAnsi"/>
                <w:sz w:val="22"/>
                <w:szCs w:val="22"/>
              </w:rPr>
            </w:pPr>
          </w:p>
          <w:p w14:paraId="0761A459" w14:textId="6D13311C" w:rsidR="00E92E31" w:rsidRPr="00F845A3" w:rsidRDefault="00E92E31" w:rsidP="00F845A3">
            <w:pPr>
              <w:pStyle w:val="ListParagraph"/>
              <w:numPr>
                <w:ilvl w:val="0"/>
                <w:numId w:val="26"/>
              </w:numPr>
              <w:rPr>
                <w:rFonts w:asciiTheme="minorHAnsi" w:hAnsiTheme="minorHAnsi" w:cstheme="minorHAnsi"/>
                <w:sz w:val="22"/>
                <w:szCs w:val="22"/>
              </w:rPr>
            </w:pPr>
            <w:r w:rsidRPr="00F845A3">
              <w:rPr>
                <w:rFonts w:asciiTheme="minorHAnsi" w:hAnsiTheme="minorHAnsi" w:cstheme="minorHAnsi"/>
                <w:i/>
                <w:iCs/>
                <w:sz w:val="22"/>
                <w:szCs w:val="22"/>
              </w:rPr>
              <w:t>Within the grade level/course</w:t>
            </w:r>
            <w:r w:rsidRPr="00F845A3">
              <w:rPr>
                <w:rFonts w:asciiTheme="minorHAnsi" w:hAnsiTheme="minorHAnsi" w:cstheme="minorHAnsi"/>
                <w:sz w:val="22"/>
                <w:szCs w:val="22"/>
              </w:rPr>
              <w:t xml:space="preserve">: </w:t>
            </w:r>
          </w:p>
          <w:p w14:paraId="70A5CFF1" w14:textId="30C69566" w:rsidR="00F845A3" w:rsidRPr="00F845A3" w:rsidRDefault="00F845A3" w:rsidP="00F845A3">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1.NS.1 – </w:t>
            </w:r>
            <w:r w:rsidRPr="00F845A3">
              <w:rPr>
                <w:rFonts w:asciiTheme="minorHAnsi" w:hAnsiTheme="minorHAnsi" w:cstheme="minorHAnsi"/>
                <w:sz w:val="22"/>
                <w:szCs w:val="22"/>
              </w:rPr>
              <w:t>The student will utilize flexible counting strategies to determine and describe quantities up to 120.</w:t>
            </w:r>
          </w:p>
          <w:p w14:paraId="13711001" w14:textId="6FE7E1AB" w:rsidR="00F845A3" w:rsidRPr="00F845A3" w:rsidRDefault="00F845A3" w:rsidP="00F845A3">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1.MG.2 – </w:t>
            </w:r>
            <w:r w:rsidRPr="00F845A3">
              <w:rPr>
                <w:rFonts w:asciiTheme="minorHAnsi" w:hAnsiTheme="minorHAnsi" w:cstheme="minorHAnsi"/>
                <w:sz w:val="22"/>
                <w:szCs w:val="22"/>
              </w:rPr>
              <w:t>The student will describe, sort, draw, and name plane figures (circles, triangles, squares, and rectangles), and compose larger plane figures by combining simple plane figures.</w:t>
            </w:r>
          </w:p>
          <w:p w14:paraId="47EA9FE8" w14:textId="77777777" w:rsidR="00E92E31" w:rsidRDefault="00E92E31" w:rsidP="007B7077">
            <w:pPr>
              <w:pStyle w:val="ListParagraph"/>
              <w:numPr>
                <w:ilvl w:val="0"/>
                <w:numId w:val="6"/>
              </w:numPr>
              <w:rPr>
                <w:rFonts w:asciiTheme="minorHAnsi" w:hAnsiTheme="minorHAnsi" w:cstheme="minorHAnsi"/>
                <w:sz w:val="22"/>
                <w:szCs w:val="22"/>
              </w:rPr>
            </w:pPr>
            <w:r w:rsidRPr="00722C85">
              <w:rPr>
                <w:rFonts w:asciiTheme="minorHAnsi" w:hAnsiTheme="minorHAnsi" w:cstheme="minorHAnsi"/>
                <w:i/>
                <w:iCs/>
                <w:sz w:val="22"/>
                <w:szCs w:val="22"/>
              </w:rPr>
              <w:t>Vertical Progression</w:t>
            </w:r>
            <w:r w:rsidRPr="00722C85">
              <w:rPr>
                <w:rFonts w:asciiTheme="minorHAnsi" w:hAnsiTheme="minorHAnsi" w:cstheme="minorHAnsi"/>
                <w:sz w:val="22"/>
                <w:szCs w:val="22"/>
              </w:rPr>
              <w:t xml:space="preserve">: </w:t>
            </w:r>
          </w:p>
          <w:p w14:paraId="1CD53B87" w14:textId="4F1CDE49" w:rsidR="00F845A3" w:rsidRDefault="00F845A3" w:rsidP="00F845A3">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K.PFA.1 – </w:t>
            </w:r>
            <w:r w:rsidRPr="00F845A3">
              <w:rPr>
                <w:rFonts w:asciiTheme="minorHAnsi" w:hAnsiTheme="minorHAnsi" w:cstheme="minorHAnsi"/>
                <w:sz w:val="22"/>
                <w:szCs w:val="22"/>
              </w:rPr>
              <w:t>The student will identify, describe, extend, and create simple repeating patterns using various representations.</w:t>
            </w:r>
          </w:p>
          <w:p w14:paraId="65AE0E53" w14:textId="77777777" w:rsidR="00E92E31" w:rsidRDefault="00F845A3" w:rsidP="00991515">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2.PFA.1 – </w:t>
            </w:r>
            <w:r w:rsidRPr="00F845A3">
              <w:rPr>
                <w:rFonts w:asciiTheme="minorHAnsi" w:hAnsiTheme="minorHAnsi" w:cstheme="minorHAnsi"/>
                <w:sz w:val="22"/>
                <w:szCs w:val="22"/>
              </w:rPr>
              <w:t>The student will describe, extend, create, and transfer repeating and increasing patterns (limited to addition of whole numbers) using various representations.</w:t>
            </w:r>
          </w:p>
          <w:p w14:paraId="1F726428" w14:textId="77777777" w:rsidR="00991515" w:rsidRDefault="00991515" w:rsidP="00991515">
            <w:pPr>
              <w:rPr>
                <w:rFonts w:asciiTheme="minorHAnsi" w:hAnsiTheme="minorHAnsi" w:cstheme="minorHAnsi"/>
                <w:sz w:val="22"/>
                <w:szCs w:val="22"/>
              </w:rPr>
            </w:pPr>
          </w:p>
          <w:p w14:paraId="0279258E" w14:textId="77777777" w:rsidR="00991515" w:rsidRDefault="00991515" w:rsidP="00991515">
            <w:pPr>
              <w:snapToGrid w:val="0"/>
              <w:spacing w:after="160"/>
              <w:rPr>
                <w:rFonts w:asciiTheme="minorHAnsi" w:hAnsiTheme="minorHAnsi" w:cstheme="minorHAnsi"/>
                <w:color w:val="000000"/>
                <w:sz w:val="22"/>
                <w:szCs w:val="22"/>
              </w:rPr>
            </w:pPr>
            <w:r>
              <w:rPr>
                <w:rFonts w:asciiTheme="minorHAnsi" w:hAnsiTheme="minorHAnsi" w:cstheme="minorHAnsi"/>
                <w:b/>
                <w:bCs/>
                <w:sz w:val="22"/>
                <w:szCs w:val="22"/>
              </w:rPr>
              <w:t xml:space="preserve">Across Content Areas [Theme – Numbers, Number Sense, and Patterns]: </w:t>
            </w:r>
            <w:r w:rsidRPr="00770A58">
              <w:rPr>
                <w:rFonts w:asciiTheme="minorHAnsi" w:hAnsiTheme="minorHAnsi" w:cstheme="minorHAnsi"/>
                <w:sz w:val="22"/>
                <w:szCs w:val="22"/>
              </w:rPr>
              <w:t xml:space="preserve">Number sense includes an understanding of patterns and the relationships between numbers and being able to apply this knowledge to real-world problems. Throughout K-12, students build on their number sense to develop a deeper understanding of mathematical concepts and reasoning. </w:t>
            </w:r>
            <w:r w:rsidRPr="00770A58">
              <w:rPr>
                <w:rFonts w:asciiTheme="minorHAnsi" w:hAnsiTheme="minorHAnsi" w:cstheme="minorHAnsi"/>
                <w:color w:val="000000"/>
                <w:sz w:val="22"/>
                <w:szCs w:val="22"/>
              </w:rPr>
              <w:t xml:space="preserve">Teachers may consider using the standards below as </w:t>
            </w:r>
            <w:r>
              <w:rPr>
                <w:rFonts w:asciiTheme="minorHAnsi" w:hAnsiTheme="minorHAnsi" w:cstheme="minorHAnsi"/>
                <w:color w:val="000000"/>
                <w:sz w:val="22"/>
                <w:szCs w:val="22"/>
              </w:rPr>
              <w:t>students</w:t>
            </w:r>
            <w:r w:rsidRPr="00770A58">
              <w:rPr>
                <w:rFonts w:asciiTheme="minorHAnsi" w:hAnsiTheme="minorHAnsi" w:cstheme="minorHAnsi"/>
                <w:color w:val="000000"/>
                <w:sz w:val="22"/>
                <w:szCs w:val="22"/>
              </w:rPr>
              <w:t xml:space="preserve"> develop their number sense.</w:t>
            </w:r>
            <w:r w:rsidRPr="00770A58">
              <w:rPr>
                <w:rFonts w:asciiTheme="minorHAnsi" w:eastAsia="Calibri" w:hAnsiTheme="minorHAnsi" w:cstheme="minorHAnsi"/>
                <w:sz w:val="22"/>
                <w:szCs w:val="22"/>
              </w:rPr>
              <w:t xml:space="preserve"> </w:t>
            </w:r>
            <w:r w:rsidRPr="00770A58">
              <w:rPr>
                <w:rFonts w:asciiTheme="minorHAnsi" w:hAnsiTheme="minorHAnsi" w:cstheme="minorHAnsi"/>
                <w:sz w:val="22"/>
                <w:szCs w:val="22"/>
              </w:rPr>
              <w:t xml:space="preserve">Describing, extending, creating, and transferring repeating and increasing patterns is a skill that spans multiple disciplines. Patterns are also evident in the </w:t>
            </w:r>
            <w:r w:rsidRPr="00770A58">
              <w:rPr>
                <w:rFonts w:asciiTheme="minorHAnsi" w:hAnsiTheme="minorHAnsi" w:cstheme="minorHAnsi"/>
                <w:sz w:val="22"/>
                <w:szCs w:val="22"/>
              </w:rPr>
              <w:lastRenderedPageBreak/>
              <w:t xml:space="preserve">science and computer science standards as students explore phenomena in science and develop programs in computer science. </w:t>
            </w:r>
            <w:r w:rsidRPr="00770A58">
              <w:rPr>
                <w:rFonts w:asciiTheme="minorHAnsi" w:hAnsiTheme="minorHAnsi" w:cstheme="minorHAnsi"/>
                <w:color w:val="000000"/>
                <w:sz w:val="22"/>
                <w:szCs w:val="22"/>
              </w:rPr>
              <w:t>Teachers may consider using the standards below as students develop number sense when engaged in instructional activities that focus on patterns.</w:t>
            </w:r>
          </w:p>
          <w:p w14:paraId="7CA275F3" w14:textId="77777777" w:rsidR="00991515" w:rsidRPr="00EC46E6" w:rsidRDefault="00991515" w:rsidP="00991515">
            <w:pPr>
              <w:pStyle w:val="ListParagraph"/>
              <w:numPr>
                <w:ilvl w:val="0"/>
                <w:numId w:val="33"/>
              </w:numPr>
              <w:snapToGrid w:val="0"/>
              <w:spacing w:after="160"/>
              <w:rPr>
                <w:rFonts w:asciiTheme="minorHAnsi" w:hAnsiTheme="minorHAnsi" w:cstheme="minorHAnsi"/>
                <w:color w:val="000000"/>
                <w:sz w:val="22"/>
                <w:szCs w:val="22"/>
              </w:rPr>
            </w:pPr>
            <w:r>
              <w:rPr>
                <w:rFonts w:asciiTheme="minorHAnsi" w:hAnsiTheme="minorHAnsi" w:cstheme="minorHAnsi"/>
                <w:i/>
                <w:iCs/>
                <w:color w:val="000000"/>
                <w:sz w:val="22"/>
                <w:szCs w:val="22"/>
              </w:rPr>
              <w:t>Science:</w:t>
            </w:r>
          </w:p>
          <w:p w14:paraId="7F93E26A" w14:textId="76E02ABE" w:rsidR="00991515" w:rsidRDefault="00991515" w:rsidP="00991515">
            <w:pPr>
              <w:pStyle w:val="ListParagraph"/>
              <w:numPr>
                <w:ilvl w:val="1"/>
                <w:numId w:val="33"/>
              </w:numPr>
              <w:snapToGrid w:val="0"/>
              <w:spacing w:after="160"/>
              <w:rPr>
                <w:rFonts w:asciiTheme="minorHAnsi" w:hAnsiTheme="minorHAnsi" w:cstheme="minorHAnsi"/>
                <w:color w:val="000000"/>
                <w:sz w:val="22"/>
                <w:szCs w:val="22"/>
              </w:rPr>
            </w:pPr>
            <w:r>
              <w:rPr>
                <w:rFonts w:asciiTheme="minorHAnsi" w:hAnsiTheme="minorHAnsi" w:cstheme="minorHAnsi"/>
                <w:color w:val="000000"/>
                <w:sz w:val="22"/>
                <w:szCs w:val="22"/>
              </w:rPr>
              <w:t xml:space="preserve">1.6a,b – </w:t>
            </w:r>
            <w:r w:rsidR="00C56799">
              <w:rPr>
                <w:rFonts w:asciiTheme="minorHAnsi" w:hAnsiTheme="minorHAnsi" w:cstheme="minorHAnsi"/>
                <w:color w:val="000000"/>
                <w:sz w:val="22"/>
                <w:szCs w:val="22"/>
              </w:rPr>
              <w:t>The student will u</w:t>
            </w:r>
            <w:r>
              <w:rPr>
                <w:rFonts w:asciiTheme="minorHAnsi" w:hAnsiTheme="minorHAnsi" w:cstheme="minorHAnsi"/>
                <w:color w:val="000000"/>
                <w:sz w:val="22"/>
                <w:szCs w:val="22"/>
              </w:rPr>
              <w:t>se observations of the sun to describe patterns that can be predicted</w:t>
            </w:r>
            <w:r w:rsidR="00C56799">
              <w:rPr>
                <w:rFonts w:asciiTheme="minorHAnsi" w:hAnsiTheme="minorHAnsi" w:cstheme="minorHAnsi"/>
                <w:color w:val="000000"/>
                <w:sz w:val="22"/>
                <w:szCs w:val="22"/>
              </w:rPr>
              <w:t>.</w:t>
            </w:r>
          </w:p>
          <w:p w14:paraId="2BDCFAAC" w14:textId="4B421BDA" w:rsidR="00750A55" w:rsidRPr="00750A55" w:rsidRDefault="00991515" w:rsidP="00750A55">
            <w:pPr>
              <w:pStyle w:val="ListParagraph"/>
              <w:numPr>
                <w:ilvl w:val="1"/>
                <w:numId w:val="33"/>
              </w:numPr>
              <w:snapToGrid w:val="0"/>
              <w:spacing w:after="160"/>
              <w:rPr>
                <w:rFonts w:asciiTheme="minorHAnsi" w:hAnsiTheme="minorHAnsi" w:cstheme="minorHAnsi"/>
                <w:sz w:val="22"/>
                <w:szCs w:val="22"/>
              </w:rPr>
            </w:pPr>
            <w:r>
              <w:rPr>
                <w:rFonts w:asciiTheme="minorHAnsi" w:hAnsiTheme="minorHAnsi" w:cstheme="minorHAnsi"/>
                <w:color w:val="000000"/>
                <w:sz w:val="22"/>
                <w:szCs w:val="22"/>
              </w:rPr>
              <w:t xml:space="preserve">1.6b – </w:t>
            </w:r>
            <w:r w:rsidR="00C56799">
              <w:rPr>
                <w:rFonts w:asciiTheme="minorHAnsi" w:hAnsiTheme="minorHAnsi" w:cstheme="minorHAnsi"/>
                <w:color w:val="000000"/>
                <w:sz w:val="22"/>
                <w:szCs w:val="22"/>
              </w:rPr>
              <w:t>The student will o</w:t>
            </w:r>
            <w:r>
              <w:rPr>
                <w:rFonts w:asciiTheme="minorHAnsi" w:hAnsiTheme="minorHAnsi" w:cstheme="minorHAnsi"/>
                <w:color w:val="000000"/>
                <w:sz w:val="22"/>
                <w:szCs w:val="22"/>
              </w:rPr>
              <w:t>bserve where the sun rises in the morning and sets in the evening and describe the pattern</w:t>
            </w:r>
            <w:r w:rsidR="00C56799">
              <w:rPr>
                <w:rFonts w:asciiTheme="minorHAnsi" w:hAnsiTheme="minorHAnsi" w:cstheme="minorHAnsi"/>
                <w:color w:val="000000"/>
                <w:sz w:val="22"/>
                <w:szCs w:val="22"/>
              </w:rPr>
              <w:t>.</w:t>
            </w:r>
          </w:p>
          <w:p w14:paraId="0F055C41" w14:textId="6D608BB8" w:rsidR="00991515" w:rsidRPr="00991515" w:rsidRDefault="00991515" w:rsidP="00750A55">
            <w:pPr>
              <w:pStyle w:val="ListParagraph"/>
              <w:numPr>
                <w:ilvl w:val="0"/>
                <w:numId w:val="33"/>
              </w:numPr>
              <w:snapToGrid w:val="0"/>
              <w:spacing w:after="160"/>
              <w:rPr>
                <w:rFonts w:asciiTheme="minorHAnsi" w:hAnsiTheme="minorHAnsi" w:cstheme="minorHAnsi"/>
                <w:sz w:val="22"/>
                <w:szCs w:val="22"/>
              </w:rPr>
            </w:pPr>
            <w:r w:rsidRPr="000E5182">
              <w:rPr>
                <w:rFonts w:asciiTheme="minorHAnsi" w:hAnsiTheme="minorHAnsi" w:cstheme="minorHAnsi"/>
                <w:i/>
                <w:iCs/>
                <w:sz w:val="22"/>
                <w:szCs w:val="22"/>
              </w:rPr>
              <w:t>Computer Science</w:t>
            </w:r>
            <w:r w:rsidRPr="000E5182">
              <w:rPr>
                <w:rFonts w:asciiTheme="minorHAnsi" w:hAnsiTheme="minorHAnsi" w:cstheme="minorHAnsi"/>
                <w:sz w:val="22"/>
                <w:szCs w:val="22"/>
              </w:rPr>
              <w:t xml:space="preserve">: Updates will be made after the 2024 Virginia Computer Science </w:t>
            </w:r>
            <w:r w:rsidRPr="000E5182">
              <w:rPr>
                <w:rFonts w:asciiTheme="minorHAnsi" w:hAnsiTheme="minorHAnsi" w:cstheme="minorHAnsi"/>
                <w:i/>
                <w:iCs/>
                <w:sz w:val="22"/>
                <w:szCs w:val="22"/>
              </w:rPr>
              <w:t>Standards of Learning</w:t>
            </w:r>
            <w:r w:rsidRPr="000E5182">
              <w:rPr>
                <w:rFonts w:asciiTheme="minorHAnsi" w:hAnsiTheme="minorHAnsi" w:cstheme="minorHAnsi"/>
                <w:sz w:val="22"/>
                <w:szCs w:val="22"/>
              </w:rPr>
              <w:t xml:space="preserve"> are approved by the Board of Education.</w:t>
            </w:r>
          </w:p>
        </w:tc>
      </w:tr>
      <w:tr w:rsidR="00562F07" w:rsidRPr="00722C85" w14:paraId="38C4A5F0" w14:textId="77777777" w:rsidTr="004B5269">
        <w:trPr>
          <w:trHeight w:val="530"/>
        </w:trPr>
        <w:tc>
          <w:tcPr>
            <w:tcW w:w="14310" w:type="dxa"/>
            <w:vAlign w:val="center"/>
          </w:tcPr>
          <w:p w14:paraId="3F8D18E8" w14:textId="77777777" w:rsidR="00562F07" w:rsidRDefault="00562F07" w:rsidP="00370866">
            <w:pPr>
              <w:pStyle w:val="Bullet1"/>
              <w:numPr>
                <w:ilvl w:val="0"/>
                <w:numId w:val="0"/>
              </w:numPr>
              <w:spacing w:before="0"/>
              <w:ind w:left="360" w:hanging="360"/>
              <w:rPr>
                <w:rFonts w:asciiTheme="minorHAnsi" w:hAnsiTheme="minorHAnsi" w:cstheme="minorHAnsi"/>
                <w:sz w:val="22"/>
                <w:szCs w:val="22"/>
                <w:u w:val="single"/>
              </w:rPr>
            </w:pPr>
            <w:r w:rsidRPr="00FA5773">
              <w:rPr>
                <w:rFonts w:asciiTheme="minorHAnsi" w:hAnsiTheme="minorHAnsi" w:cstheme="minorHAnsi"/>
                <w:sz w:val="22"/>
                <w:szCs w:val="22"/>
                <w:u w:val="single"/>
              </w:rPr>
              <w:lastRenderedPageBreak/>
              <w:t>Textbooks and HQIM for Consideration</w:t>
            </w:r>
          </w:p>
          <w:p w14:paraId="52EBF73D" w14:textId="77777777" w:rsidR="00C42AD7" w:rsidRDefault="00C42AD7" w:rsidP="00C42AD7">
            <w:pPr>
              <w:pStyle w:val="Bullet1"/>
              <w:numPr>
                <w:ilvl w:val="0"/>
                <w:numId w:val="7"/>
              </w:numPr>
              <w:spacing w:before="0"/>
              <w:rPr>
                <w:rStyle w:val="ui-provider"/>
              </w:rPr>
            </w:pPr>
            <w:r>
              <w:rPr>
                <w:rFonts w:asciiTheme="minorHAnsi" w:hAnsiTheme="minorHAnsi" w:cstheme="minorHAnsi"/>
                <w:sz w:val="22"/>
                <w:szCs w:val="22"/>
              </w:rPr>
              <w:t>A list of approved textbooks and instructional materials will be posted on the VDOE website.</w:t>
            </w:r>
          </w:p>
          <w:p w14:paraId="7A556305" w14:textId="72416C7D" w:rsidR="00562F07" w:rsidRPr="00722C85" w:rsidRDefault="00562F07" w:rsidP="00C42AD7">
            <w:pPr>
              <w:pStyle w:val="Bullet1"/>
              <w:numPr>
                <w:ilvl w:val="0"/>
                <w:numId w:val="0"/>
              </w:numPr>
              <w:spacing w:before="0"/>
              <w:rPr>
                <w:rFonts w:asciiTheme="minorHAnsi" w:hAnsiTheme="minorHAnsi" w:cstheme="minorHAnsi"/>
                <w:b/>
                <w:bCs/>
                <w:sz w:val="22"/>
                <w:szCs w:val="22"/>
              </w:rPr>
            </w:pPr>
          </w:p>
        </w:tc>
      </w:tr>
    </w:tbl>
    <w:p w14:paraId="44FAF673" w14:textId="77777777" w:rsidR="009A0D8D" w:rsidRDefault="009A0D8D" w:rsidP="009C6B68">
      <w:pPr>
        <w:pStyle w:val="NewLettering"/>
        <w:spacing w:after="160" w:line="259" w:lineRule="auto"/>
      </w:pPr>
    </w:p>
    <w:sectPr w:rsidR="009A0D8D" w:rsidSect="00AB2786">
      <w:headerReference w:type="even" r:id="rId40"/>
      <w:headerReference w:type="default" r:id="rId41"/>
      <w:footerReference w:type="default" r:id="rId42"/>
      <w:headerReference w:type="first" r:id="rId4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21770" w14:textId="77777777" w:rsidR="00AB2786" w:rsidRDefault="00AB2786" w:rsidP="0052087D">
      <w:r>
        <w:separator/>
      </w:r>
    </w:p>
  </w:endnote>
  <w:endnote w:type="continuationSeparator" w:id="0">
    <w:p w14:paraId="6ECF5A20" w14:textId="77777777" w:rsidR="00AB2786" w:rsidRDefault="00AB2786" w:rsidP="0052087D">
      <w:r>
        <w:continuationSeparator/>
      </w:r>
    </w:p>
  </w:endnote>
  <w:endnote w:type="continuationNotice" w:id="1">
    <w:p w14:paraId="4FF3EBF9" w14:textId="77777777" w:rsidR="00AB2786" w:rsidRDefault="00AB2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o Tex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0511640"/>
      <w:docPartObj>
        <w:docPartGallery w:val="Page Numbers (Bottom of Page)"/>
        <w:docPartUnique/>
      </w:docPartObj>
    </w:sdtPr>
    <w:sdtEndPr>
      <w:rPr>
        <w:rStyle w:val="PageNumber"/>
      </w:rPr>
    </w:sdtEndPr>
    <w:sdtContent>
      <w:p w14:paraId="7C5B9D18" w14:textId="77777777" w:rsidR="005D1758" w:rsidRDefault="005D1758"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A6963B" w14:textId="77777777" w:rsidR="005D1758" w:rsidRDefault="005D1758"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1154302"/>
      <w:docPartObj>
        <w:docPartGallery w:val="Page Numbers (Bottom of Page)"/>
        <w:docPartUnique/>
      </w:docPartObj>
    </w:sdtPr>
    <w:sdtEndPr>
      <w:rPr>
        <w:rStyle w:val="PageNumber"/>
      </w:rPr>
    </w:sdtEndPr>
    <w:sdtContent>
      <w:p w14:paraId="3F634419" w14:textId="77777777" w:rsidR="005D1758" w:rsidRDefault="005D1758"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384F78" w14:textId="77777777" w:rsidR="005D1758" w:rsidRPr="008473CA" w:rsidRDefault="005D1758" w:rsidP="008473CA">
    <w:pPr>
      <w:pStyle w:val="Footer"/>
      <w:jc w:val="right"/>
      <w:rPr>
        <w:sz w:val="16"/>
        <w:szCs w:val="16"/>
      </w:rPr>
    </w:pPr>
    <w:r w:rsidRPr="00F41A1C">
      <w:rPr>
        <w:smallCaps/>
        <w:sz w:val="16"/>
        <w:szCs w:val="16"/>
      </w:rPr>
      <w:t>Virginia Department of Education</w:t>
    </w:r>
    <w:r>
      <w:rPr>
        <w:sz w:val="16"/>
        <w:szCs w:val="16"/>
      </w:rPr>
      <w:t xml:space="preserve"> | </w:t>
    </w:r>
    <w:hyperlink r:id="rId1" w:history="1">
      <w:r w:rsidRPr="008473CA">
        <w:rPr>
          <w:rStyle w:val="Hyperlink"/>
          <w:sz w:val="16"/>
          <w:szCs w:val="16"/>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C551" w14:textId="77777777" w:rsidR="002B2201" w:rsidRDefault="002B22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0D95" w14:textId="5DCF5B0A" w:rsidR="00AB3187" w:rsidRPr="00AB3187" w:rsidRDefault="00AB3187" w:rsidP="00AB3187">
    <w:pPr>
      <w:pStyle w:val="Footer"/>
      <w:rPr>
        <w:rFonts w:asciiTheme="minorHAnsi" w:hAnsiTheme="minorHAnsi" w:cstheme="minorHAnsi"/>
        <w:sz w:val="22"/>
        <w:szCs w:val="22"/>
      </w:rPr>
    </w:pPr>
    <w:r w:rsidRPr="00AB3187">
      <w:rPr>
        <w:rFonts w:asciiTheme="minorHAnsi" w:hAnsiTheme="minorHAnsi" w:cstheme="minorHAnsi"/>
        <w:sz w:val="22"/>
        <w:szCs w:val="22"/>
      </w:rPr>
      <w:t xml:space="preserve">Virginia Department of Education Mathematics Standards of Learning Instructional Guide </w:t>
    </w:r>
    <w:r w:rsidRPr="00AB3187">
      <w:rPr>
        <w:rStyle w:val="cf01"/>
        <w:rFonts w:asciiTheme="minorHAnsi" w:hAnsiTheme="minorHAnsi" w:cstheme="minorHAnsi"/>
        <w:sz w:val="22"/>
        <w:szCs w:val="22"/>
      </w:rPr>
      <w:t xml:space="preserve">© 2024: </w:t>
    </w:r>
    <w:r w:rsidR="00330989">
      <w:rPr>
        <w:rStyle w:val="cf01"/>
        <w:rFonts w:asciiTheme="minorHAnsi" w:hAnsiTheme="minorHAnsi" w:cstheme="minorHAnsi"/>
        <w:sz w:val="22"/>
        <w:szCs w:val="22"/>
      </w:rPr>
      <w:t>Grade 1</w:t>
    </w:r>
    <w:r w:rsidRPr="00AB3187">
      <w:rPr>
        <w:rStyle w:val="cf01"/>
        <w:rFonts w:asciiTheme="minorHAnsi" w:hAnsiTheme="minorHAnsi" w:cstheme="minorHAnsi"/>
        <w:sz w:val="22"/>
        <w:szCs w:val="22"/>
      </w:rPr>
      <w:t xml:space="preserve"> </w:t>
    </w:r>
    <w:sdt>
      <w:sdtPr>
        <w:rPr>
          <w:rFonts w:asciiTheme="minorHAnsi" w:hAnsiTheme="minorHAnsi" w:cstheme="minorHAnsi"/>
          <w:sz w:val="22"/>
          <w:szCs w:val="22"/>
        </w:rPr>
        <w:id w:val="-2144953503"/>
        <w:docPartObj>
          <w:docPartGallery w:val="Page Numbers (Bottom of Page)"/>
          <w:docPartUnique/>
        </w:docPartObj>
      </w:sdtPr>
      <w:sdtEndPr>
        <w:rPr>
          <w:noProof/>
        </w:rPr>
      </w:sdtEndPr>
      <w:sdtContent>
        <w:r w:rsidR="009023D4">
          <w:rPr>
            <w:rFonts w:asciiTheme="minorHAnsi" w:hAnsiTheme="minorHAnsi" w:cstheme="minorHAnsi"/>
            <w:sz w:val="22"/>
            <w:szCs w:val="22"/>
          </w:rPr>
          <w:t>[May 2024]</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AB3187">
          <w:rPr>
            <w:rFonts w:asciiTheme="minorHAnsi" w:hAnsiTheme="minorHAnsi" w:cstheme="minorHAnsi"/>
            <w:sz w:val="22"/>
            <w:szCs w:val="22"/>
          </w:rPr>
          <w:fldChar w:fldCharType="begin"/>
        </w:r>
        <w:r w:rsidRPr="00AB3187">
          <w:rPr>
            <w:rFonts w:asciiTheme="minorHAnsi" w:hAnsiTheme="minorHAnsi" w:cstheme="minorHAnsi"/>
            <w:sz w:val="22"/>
            <w:szCs w:val="22"/>
          </w:rPr>
          <w:instrText xml:space="preserve"> PAGE   \* MERGEFORMAT </w:instrText>
        </w:r>
        <w:r w:rsidRPr="00AB3187">
          <w:rPr>
            <w:rFonts w:asciiTheme="minorHAnsi" w:hAnsiTheme="minorHAnsi" w:cstheme="minorHAnsi"/>
            <w:sz w:val="22"/>
            <w:szCs w:val="22"/>
          </w:rPr>
          <w:fldChar w:fldCharType="separate"/>
        </w:r>
        <w:r w:rsidRPr="00AB3187">
          <w:rPr>
            <w:rFonts w:asciiTheme="minorHAnsi" w:hAnsiTheme="minorHAnsi" w:cstheme="minorHAnsi"/>
            <w:noProof/>
            <w:sz w:val="22"/>
            <w:szCs w:val="22"/>
          </w:rPr>
          <w:t>2</w:t>
        </w:r>
        <w:r w:rsidRPr="00AB3187">
          <w:rPr>
            <w:rFonts w:asciiTheme="minorHAnsi" w:hAnsiTheme="minorHAnsi" w:cstheme="minorHAnsi"/>
            <w:noProof/>
            <w:sz w:val="22"/>
            <w:szCs w:val="22"/>
          </w:rPr>
          <w:fldChar w:fldCharType="end"/>
        </w:r>
      </w:sdtContent>
    </w:sdt>
  </w:p>
  <w:p w14:paraId="0D23563E" w14:textId="4163C77E" w:rsidR="0052087D" w:rsidRPr="00AB3187" w:rsidRDefault="0052087D" w:rsidP="00AB3187">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6799" w14:textId="77777777" w:rsidR="00AB2786" w:rsidRDefault="00AB2786" w:rsidP="0052087D">
      <w:r>
        <w:separator/>
      </w:r>
    </w:p>
  </w:footnote>
  <w:footnote w:type="continuationSeparator" w:id="0">
    <w:p w14:paraId="62FFFE9F" w14:textId="77777777" w:rsidR="00AB2786" w:rsidRDefault="00AB2786" w:rsidP="0052087D">
      <w:r>
        <w:continuationSeparator/>
      </w:r>
    </w:p>
  </w:footnote>
  <w:footnote w:type="continuationNotice" w:id="1">
    <w:p w14:paraId="29A29354" w14:textId="77777777" w:rsidR="00AB2786" w:rsidRDefault="00AB27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7244" w14:textId="77777777" w:rsidR="002B2201" w:rsidRDefault="002B2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E0FC" w14:textId="77777777" w:rsidR="002B2201" w:rsidRDefault="002B22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642D" w14:textId="77777777" w:rsidR="002B2201" w:rsidRDefault="002B22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CB7D" w14:textId="1ADFFB14" w:rsidR="00163974" w:rsidRDefault="00F51C22">
    <w:pPr>
      <w:pStyle w:val="Header"/>
    </w:pPr>
    <w:r>
      <w:rPr>
        <w:noProof/>
      </w:rPr>
      <w:pict w14:anchorId="37177B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607766" o:spid="_x0000_s1026"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7B7B" w14:textId="45FAD10A" w:rsidR="00970B78" w:rsidRDefault="00970B78">
    <w:pPr>
      <w:pStyle w:val="Header"/>
    </w:pPr>
  </w:p>
  <w:p w14:paraId="495FE8AC" w14:textId="691F4E0E" w:rsidR="00163974" w:rsidRDefault="001639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F539" w14:textId="3C5FE559" w:rsidR="00163974" w:rsidRDefault="00F51C22">
    <w:pPr>
      <w:pStyle w:val="Header"/>
    </w:pPr>
    <w:r>
      <w:rPr>
        <w:noProof/>
      </w:rPr>
      <w:pict w14:anchorId="312A3C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607765" o:spid="_x0000_s1025"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626"/>
    <w:multiLevelType w:val="hybridMultilevel"/>
    <w:tmpl w:val="0992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014E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3" w15:restartNumberingAfterBreak="0">
    <w:nsid w:val="12D5378F"/>
    <w:multiLevelType w:val="hybridMultilevel"/>
    <w:tmpl w:val="E40884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5C83D55"/>
    <w:multiLevelType w:val="hybridMultilevel"/>
    <w:tmpl w:val="5AB2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E4A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B4B5255"/>
    <w:multiLevelType w:val="hybridMultilevel"/>
    <w:tmpl w:val="9F94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5154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1E346CA3"/>
    <w:multiLevelType w:val="hybridMultilevel"/>
    <w:tmpl w:val="E89C3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B6C92"/>
    <w:multiLevelType w:val="hybridMultilevel"/>
    <w:tmpl w:val="B50E8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D2B8E"/>
    <w:multiLevelType w:val="multilevel"/>
    <w:tmpl w:val="018A66B4"/>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heme="minorHAnsi" w:hAnsiTheme="minorHAnsi" w:cstheme="minorHAnsi" w:hint="default"/>
        <w:b w:val="0"/>
        <w:bCs/>
        <w:i w:val="0"/>
        <w:iCs w:val="0"/>
        <w:strike w:val="0"/>
        <w:color w:val="auto"/>
        <w:sz w:val="22"/>
        <w:szCs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285921B9"/>
    <w:multiLevelType w:val="hybridMultilevel"/>
    <w:tmpl w:val="FD68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F373A"/>
    <w:multiLevelType w:val="hybridMultilevel"/>
    <w:tmpl w:val="0F8A9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309E7"/>
    <w:multiLevelType w:val="multilevel"/>
    <w:tmpl w:val="799268FE"/>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heme="minorHAnsi" w:hAnsiTheme="minorHAnsi" w:cstheme="minorHAnsi" w:hint="default"/>
        <w:b w:val="0"/>
        <w:bCs/>
        <w:i w:val="0"/>
        <w:iCs w:val="0"/>
        <w:strike w:val="0"/>
        <w:color w:val="auto"/>
        <w:sz w:val="22"/>
        <w:szCs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6"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8" w15:restartNumberingAfterBreak="0">
    <w:nsid w:val="42806B2D"/>
    <w:multiLevelType w:val="hybridMultilevel"/>
    <w:tmpl w:val="FCE4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20" w15:restartNumberingAfterBreak="0">
    <w:nsid w:val="43776AF0"/>
    <w:multiLevelType w:val="hybridMultilevel"/>
    <w:tmpl w:val="151E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47AD6C19"/>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48E2C64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F53717C"/>
    <w:multiLevelType w:val="hybridMultilevel"/>
    <w:tmpl w:val="B4CEBEDA"/>
    <w:lvl w:ilvl="0" w:tplc="AB963016">
      <w:start w:val="1"/>
      <w:numFmt w:val="bullet"/>
      <w:pStyle w:val="Bullet1"/>
      <w:lvlText w:val=""/>
      <w:lvlJc w:val="left"/>
      <w:pPr>
        <w:ind w:left="720" w:hanging="360"/>
      </w:pPr>
      <w:rPr>
        <w:rFonts w:ascii="Symbol" w:hAnsi="Symbol" w:hint="default"/>
        <w:strike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8644D"/>
    <w:multiLevelType w:val="hybridMultilevel"/>
    <w:tmpl w:val="3B4C65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69569BD"/>
    <w:multiLevelType w:val="hybridMultilevel"/>
    <w:tmpl w:val="9ADA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5F6BF1"/>
    <w:multiLevelType w:val="hybridMultilevel"/>
    <w:tmpl w:val="7332A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D4025"/>
    <w:multiLevelType w:val="hybridMultilevel"/>
    <w:tmpl w:val="359AC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C131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6AC318D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74775C8F"/>
    <w:multiLevelType w:val="hybridMultilevel"/>
    <w:tmpl w:val="2180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4125C"/>
    <w:multiLevelType w:val="hybridMultilevel"/>
    <w:tmpl w:val="1A14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9273430">
    <w:abstractNumId w:val="19"/>
  </w:num>
  <w:num w:numId="2" w16cid:durableId="1213661910">
    <w:abstractNumId w:val="24"/>
  </w:num>
  <w:num w:numId="3" w16cid:durableId="1480345815">
    <w:abstractNumId w:val="25"/>
  </w:num>
  <w:num w:numId="4" w16cid:durableId="924873671">
    <w:abstractNumId w:val="16"/>
  </w:num>
  <w:num w:numId="5" w16cid:durableId="985747364">
    <w:abstractNumId w:val="15"/>
    <w:lvlOverride w:ilvl="0">
      <w:lvl w:ilvl="0">
        <w:numFmt w:val="bullet"/>
        <w:pStyle w:val="CFUSFormatting"/>
        <w:lvlText w:val="●"/>
        <w:lvlJc w:val="left"/>
        <w:pPr>
          <w:ind w:left="360" w:hanging="360"/>
        </w:pPr>
        <w:rPr>
          <w:rFonts w:ascii="Times New Roman" w:hAnsi="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6" w16cid:durableId="1762139992">
    <w:abstractNumId w:val="10"/>
  </w:num>
  <w:num w:numId="7" w16cid:durableId="928465652">
    <w:abstractNumId w:val="20"/>
  </w:num>
  <w:num w:numId="8" w16cid:durableId="1457217249">
    <w:abstractNumId w:val="23"/>
  </w:num>
  <w:num w:numId="9" w16cid:durableId="890117970">
    <w:abstractNumId w:val="22"/>
  </w:num>
  <w:num w:numId="10" w16cid:durableId="1332177983">
    <w:abstractNumId w:val="29"/>
  </w:num>
  <w:num w:numId="11" w16cid:durableId="122163064">
    <w:abstractNumId w:val="8"/>
  </w:num>
  <w:num w:numId="12" w16cid:durableId="1797407701">
    <w:abstractNumId w:val="1"/>
  </w:num>
  <w:num w:numId="13" w16cid:durableId="1924757602">
    <w:abstractNumId w:val="14"/>
  </w:num>
  <w:num w:numId="14" w16cid:durableId="176384579">
    <w:abstractNumId w:val="30"/>
  </w:num>
  <w:num w:numId="15" w16cid:durableId="932326443">
    <w:abstractNumId w:val="5"/>
  </w:num>
  <w:num w:numId="16" w16cid:durableId="1134830014">
    <w:abstractNumId w:val="11"/>
  </w:num>
  <w:num w:numId="17" w16cid:durableId="187649337">
    <w:abstractNumId w:val="21"/>
  </w:num>
  <w:num w:numId="18" w16cid:durableId="184707899">
    <w:abstractNumId w:val="2"/>
  </w:num>
  <w:num w:numId="19" w16cid:durableId="2140415403">
    <w:abstractNumId w:val="7"/>
  </w:num>
  <w:num w:numId="20" w16cid:durableId="555699641">
    <w:abstractNumId w:val="0"/>
  </w:num>
  <w:num w:numId="21" w16cid:durableId="1076055601">
    <w:abstractNumId w:val="17"/>
  </w:num>
  <w:num w:numId="22" w16cid:durableId="1594587674">
    <w:abstractNumId w:val="3"/>
  </w:num>
  <w:num w:numId="23" w16cid:durableId="1018233565">
    <w:abstractNumId w:val="32"/>
  </w:num>
  <w:num w:numId="24" w16cid:durableId="596518613">
    <w:abstractNumId w:val="31"/>
  </w:num>
  <w:num w:numId="25" w16cid:durableId="602297870">
    <w:abstractNumId w:val="12"/>
  </w:num>
  <w:num w:numId="26" w16cid:durableId="427047631">
    <w:abstractNumId w:val="26"/>
  </w:num>
  <w:num w:numId="27" w16cid:durableId="797525170">
    <w:abstractNumId w:val="4"/>
  </w:num>
  <w:num w:numId="28" w16cid:durableId="1126003918">
    <w:abstractNumId w:val="18"/>
  </w:num>
  <w:num w:numId="29" w16cid:durableId="1341737329">
    <w:abstractNumId w:val="13"/>
  </w:num>
  <w:num w:numId="30" w16cid:durableId="66075076">
    <w:abstractNumId w:val="24"/>
  </w:num>
  <w:num w:numId="31" w16cid:durableId="1358627909">
    <w:abstractNumId w:val="20"/>
  </w:num>
  <w:num w:numId="32" w16cid:durableId="1312058936">
    <w:abstractNumId w:val="6"/>
  </w:num>
  <w:num w:numId="33" w16cid:durableId="85464495">
    <w:abstractNumId w:val="9"/>
  </w:num>
  <w:num w:numId="34" w16cid:durableId="853886389">
    <w:abstractNumId w:val="28"/>
  </w:num>
  <w:num w:numId="35" w16cid:durableId="209072690">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90"/>
    <w:rsid w:val="00006ED0"/>
    <w:rsid w:val="000076F7"/>
    <w:rsid w:val="00012F83"/>
    <w:rsid w:val="000155BA"/>
    <w:rsid w:val="00026066"/>
    <w:rsid w:val="00030837"/>
    <w:rsid w:val="000321C0"/>
    <w:rsid w:val="00041675"/>
    <w:rsid w:val="000436D5"/>
    <w:rsid w:val="000529D1"/>
    <w:rsid w:val="00053E2A"/>
    <w:rsid w:val="00061F2E"/>
    <w:rsid w:val="000626A4"/>
    <w:rsid w:val="00063ACE"/>
    <w:rsid w:val="00076ED5"/>
    <w:rsid w:val="000879E7"/>
    <w:rsid w:val="0009614F"/>
    <w:rsid w:val="000A0BA8"/>
    <w:rsid w:val="000B73DB"/>
    <w:rsid w:val="000C4513"/>
    <w:rsid w:val="000D273E"/>
    <w:rsid w:val="000E2D18"/>
    <w:rsid w:val="000E488E"/>
    <w:rsid w:val="000E5182"/>
    <w:rsid w:val="000E7AD5"/>
    <w:rsid w:val="000E7CDE"/>
    <w:rsid w:val="000F36D0"/>
    <w:rsid w:val="000F409B"/>
    <w:rsid w:val="000F428E"/>
    <w:rsid w:val="000F4D92"/>
    <w:rsid w:val="000F77E3"/>
    <w:rsid w:val="00106BF0"/>
    <w:rsid w:val="001134CE"/>
    <w:rsid w:val="001225FD"/>
    <w:rsid w:val="001316B4"/>
    <w:rsid w:val="00133682"/>
    <w:rsid w:val="00136BFE"/>
    <w:rsid w:val="0015034B"/>
    <w:rsid w:val="001526F9"/>
    <w:rsid w:val="001571C4"/>
    <w:rsid w:val="00162891"/>
    <w:rsid w:val="00163915"/>
    <w:rsid w:val="00163974"/>
    <w:rsid w:val="0016777E"/>
    <w:rsid w:val="00174C66"/>
    <w:rsid w:val="001758DD"/>
    <w:rsid w:val="00176108"/>
    <w:rsid w:val="00181D1F"/>
    <w:rsid w:val="00186926"/>
    <w:rsid w:val="00187A48"/>
    <w:rsid w:val="00191A56"/>
    <w:rsid w:val="001A4F30"/>
    <w:rsid w:val="001A662B"/>
    <w:rsid w:val="001C02F7"/>
    <w:rsid w:val="001C3B27"/>
    <w:rsid w:val="001D4359"/>
    <w:rsid w:val="001D56C2"/>
    <w:rsid w:val="001D6A31"/>
    <w:rsid w:val="001D7814"/>
    <w:rsid w:val="001E5C2F"/>
    <w:rsid w:val="001E5CD3"/>
    <w:rsid w:val="001E5FF9"/>
    <w:rsid w:val="001F0AD8"/>
    <w:rsid w:val="001F1C39"/>
    <w:rsid w:val="001F6D72"/>
    <w:rsid w:val="00200AFD"/>
    <w:rsid w:val="002016C4"/>
    <w:rsid w:val="002016E5"/>
    <w:rsid w:val="00202101"/>
    <w:rsid w:val="00202D56"/>
    <w:rsid w:val="002079DB"/>
    <w:rsid w:val="00211FBF"/>
    <w:rsid w:val="00215328"/>
    <w:rsid w:val="002205A8"/>
    <w:rsid w:val="00226DAD"/>
    <w:rsid w:val="00235DD2"/>
    <w:rsid w:val="0023783A"/>
    <w:rsid w:val="00237E91"/>
    <w:rsid w:val="00241BF3"/>
    <w:rsid w:val="002461D4"/>
    <w:rsid w:val="00247793"/>
    <w:rsid w:val="002525A4"/>
    <w:rsid w:val="00253177"/>
    <w:rsid w:val="002562A8"/>
    <w:rsid w:val="00263348"/>
    <w:rsid w:val="00266E45"/>
    <w:rsid w:val="00267125"/>
    <w:rsid w:val="00273886"/>
    <w:rsid w:val="00281878"/>
    <w:rsid w:val="0028330C"/>
    <w:rsid w:val="00284A26"/>
    <w:rsid w:val="00285AC8"/>
    <w:rsid w:val="002953B0"/>
    <w:rsid w:val="00296456"/>
    <w:rsid w:val="00296843"/>
    <w:rsid w:val="002A595C"/>
    <w:rsid w:val="002B1ACD"/>
    <w:rsid w:val="002B2201"/>
    <w:rsid w:val="002B2AE0"/>
    <w:rsid w:val="002B6D2F"/>
    <w:rsid w:val="002C1318"/>
    <w:rsid w:val="002C65C8"/>
    <w:rsid w:val="002C7943"/>
    <w:rsid w:val="002D27EE"/>
    <w:rsid w:val="002D42F5"/>
    <w:rsid w:val="002E11D5"/>
    <w:rsid w:val="002E3662"/>
    <w:rsid w:val="002E4C29"/>
    <w:rsid w:val="002F2CC1"/>
    <w:rsid w:val="00300AC1"/>
    <w:rsid w:val="00303E31"/>
    <w:rsid w:val="00305ED8"/>
    <w:rsid w:val="00314A1A"/>
    <w:rsid w:val="00321933"/>
    <w:rsid w:val="00330989"/>
    <w:rsid w:val="00331445"/>
    <w:rsid w:val="0033200B"/>
    <w:rsid w:val="00337B7B"/>
    <w:rsid w:val="00352FE7"/>
    <w:rsid w:val="00361144"/>
    <w:rsid w:val="00362DCF"/>
    <w:rsid w:val="0036497E"/>
    <w:rsid w:val="003654CA"/>
    <w:rsid w:val="003667AA"/>
    <w:rsid w:val="003705A5"/>
    <w:rsid w:val="00372727"/>
    <w:rsid w:val="00395F93"/>
    <w:rsid w:val="003A1A1E"/>
    <w:rsid w:val="003A6AF7"/>
    <w:rsid w:val="003B1DE9"/>
    <w:rsid w:val="003B522D"/>
    <w:rsid w:val="003C4D3D"/>
    <w:rsid w:val="003E50A3"/>
    <w:rsid w:val="003F3CD3"/>
    <w:rsid w:val="00400056"/>
    <w:rsid w:val="00402FC7"/>
    <w:rsid w:val="00406138"/>
    <w:rsid w:val="004102B1"/>
    <w:rsid w:val="00412B3D"/>
    <w:rsid w:val="0041328F"/>
    <w:rsid w:val="004145DF"/>
    <w:rsid w:val="004163DB"/>
    <w:rsid w:val="004214B5"/>
    <w:rsid w:val="0042355A"/>
    <w:rsid w:val="0042786C"/>
    <w:rsid w:val="004278A1"/>
    <w:rsid w:val="00433B42"/>
    <w:rsid w:val="004377B4"/>
    <w:rsid w:val="004415D0"/>
    <w:rsid w:val="004501F5"/>
    <w:rsid w:val="004552C3"/>
    <w:rsid w:val="004621A4"/>
    <w:rsid w:val="0046309F"/>
    <w:rsid w:val="00463D29"/>
    <w:rsid w:val="0047084F"/>
    <w:rsid w:val="00470F3C"/>
    <w:rsid w:val="004737B1"/>
    <w:rsid w:val="00475F5D"/>
    <w:rsid w:val="004761AF"/>
    <w:rsid w:val="00476631"/>
    <w:rsid w:val="0047663A"/>
    <w:rsid w:val="00477B52"/>
    <w:rsid w:val="00480717"/>
    <w:rsid w:val="00481062"/>
    <w:rsid w:val="00491A4D"/>
    <w:rsid w:val="00492DE4"/>
    <w:rsid w:val="004938DE"/>
    <w:rsid w:val="004A175E"/>
    <w:rsid w:val="004A368F"/>
    <w:rsid w:val="004A3B1A"/>
    <w:rsid w:val="004A4809"/>
    <w:rsid w:val="004B044E"/>
    <w:rsid w:val="004B0458"/>
    <w:rsid w:val="004B5168"/>
    <w:rsid w:val="004C2425"/>
    <w:rsid w:val="004C419F"/>
    <w:rsid w:val="004C5512"/>
    <w:rsid w:val="004C5BB3"/>
    <w:rsid w:val="004E75DD"/>
    <w:rsid w:val="004F1CDC"/>
    <w:rsid w:val="005041DB"/>
    <w:rsid w:val="00506A5A"/>
    <w:rsid w:val="005119EA"/>
    <w:rsid w:val="0052087D"/>
    <w:rsid w:val="0053151C"/>
    <w:rsid w:val="005320CE"/>
    <w:rsid w:val="00532934"/>
    <w:rsid w:val="00536DF7"/>
    <w:rsid w:val="00545638"/>
    <w:rsid w:val="00546A99"/>
    <w:rsid w:val="00554CBC"/>
    <w:rsid w:val="00561EF0"/>
    <w:rsid w:val="00562A22"/>
    <w:rsid w:val="00562F07"/>
    <w:rsid w:val="00573A1F"/>
    <w:rsid w:val="00575C71"/>
    <w:rsid w:val="0059042F"/>
    <w:rsid w:val="0059275C"/>
    <w:rsid w:val="005A4488"/>
    <w:rsid w:val="005B2865"/>
    <w:rsid w:val="005B73C1"/>
    <w:rsid w:val="005D1758"/>
    <w:rsid w:val="005F48DA"/>
    <w:rsid w:val="005F5788"/>
    <w:rsid w:val="005F5EDA"/>
    <w:rsid w:val="005F7184"/>
    <w:rsid w:val="006002F0"/>
    <w:rsid w:val="0060203E"/>
    <w:rsid w:val="00603A66"/>
    <w:rsid w:val="006068F0"/>
    <w:rsid w:val="0061122D"/>
    <w:rsid w:val="00616A5A"/>
    <w:rsid w:val="00630D49"/>
    <w:rsid w:val="00641A72"/>
    <w:rsid w:val="0065035D"/>
    <w:rsid w:val="00651CCD"/>
    <w:rsid w:val="006524DF"/>
    <w:rsid w:val="00653298"/>
    <w:rsid w:val="00653B3A"/>
    <w:rsid w:val="0065410C"/>
    <w:rsid w:val="006556B7"/>
    <w:rsid w:val="00655824"/>
    <w:rsid w:val="00662151"/>
    <w:rsid w:val="00673D3F"/>
    <w:rsid w:val="006A7462"/>
    <w:rsid w:val="006B4A90"/>
    <w:rsid w:val="006B745F"/>
    <w:rsid w:val="006C10DE"/>
    <w:rsid w:val="006C3E70"/>
    <w:rsid w:val="006C7D8F"/>
    <w:rsid w:val="006D0CA8"/>
    <w:rsid w:val="006D0DE1"/>
    <w:rsid w:val="006D2CF1"/>
    <w:rsid w:val="006E13D6"/>
    <w:rsid w:val="006F1CF8"/>
    <w:rsid w:val="00716B0F"/>
    <w:rsid w:val="00717A67"/>
    <w:rsid w:val="00717CCD"/>
    <w:rsid w:val="00722C85"/>
    <w:rsid w:val="0073163F"/>
    <w:rsid w:val="00731F9E"/>
    <w:rsid w:val="007421D6"/>
    <w:rsid w:val="007470F2"/>
    <w:rsid w:val="007477ED"/>
    <w:rsid w:val="0075077D"/>
    <w:rsid w:val="00750A55"/>
    <w:rsid w:val="007510EA"/>
    <w:rsid w:val="00756DC0"/>
    <w:rsid w:val="00762D2D"/>
    <w:rsid w:val="00770729"/>
    <w:rsid w:val="0077362B"/>
    <w:rsid w:val="00776D3B"/>
    <w:rsid w:val="00780EBA"/>
    <w:rsid w:val="0078749F"/>
    <w:rsid w:val="00787CB8"/>
    <w:rsid w:val="007906A7"/>
    <w:rsid w:val="00792DF7"/>
    <w:rsid w:val="00796436"/>
    <w:rsid w:val="00797E77"/>
    <w:rsid w:val="007A1F42"/>
    <w:rsid w:val="007A3A67"/>
    <w:rsid w:val="007A4849"/>
    <w:rsid w:val="007B0DFF"/>
    <w:rsid w:val="007B1618"/>
    <w:rsid w:val="007B7077"/>
    <w:rsid w:val="007C78D1"/>
    <w:rsid w:val="007D3995"/>
    <w:rsid w:val="007D4F6C"/>
    <w:rsid w:val="007D50AE"/>
    <w:rsid w:val="007D5848"/>
    <w:rsid w:val="007D7120"/>
    <w:rsid w:val="007E088F"/>
    <w:rsid w:val="007E4950"/>
    <w:rsid w:val="007E55A6"/>
    <w:rsid w:val="007F22D6"/>
    <w:rsid w:val="007F26BB"/>
    <w:rsid w:val="00804B4D"/>
    <w:rsid w:val="008064AD"/>
    <w:rsid w:val="00807C98"/>
    <w:rsid w:val="00815B8C"/>
    <w:rsid w:val="00822F22"/>
    <w:rsid w:val="00825BA3"/>
    <w:rsid w:val="00833E54"/>
    <w:rsid w:val="008354DE"/>
    <w:rsid w:val="008408F9"/>
    <w:rsid w:val="008411AB"/>
    <w:rsid w:val="00842AC1"/>
    <w:rsid w:val="008472E3"/>
    <w:rsid w:val="00856469"/>
    <w:rsid w:val="00861109"/>
    <w:rsid w:val="00864219"/>
    <w:rsid w:val="00866068"/>
    <w:rsid w:val="0086622F"/>
    <w:rsid w:val="00875159"/>
    <w:rsid w:val="00875410"/>
    <w:rsid w:val="00875ADD"/>
    <w:rsid w:val="008819B7"/>
    <w:rsid w:val="00883F6C"/>
    <w:rsid w:val="0088479E"/>
    <w:rsid w:val="00884B2E"/>
    <w:rsid w:val="00897BDA"/>
    <w:rsid w:val="008A01A0"/>
    <w:rsid w:val="008B4A96"/>
    <w:rsid w:val="008B7257"/>
    <w:rsid w:val="008D3338"/>
    <w:rsid w:val="008D556E"/>
    <w:rsid w:val="008E7039"/>
    <w:rsid w:val="008E7C0F"/>
    <w:rsid w:val="008F3CDC"/>
    <w:rsid w:val="00900E08"/>
    <w:rsid w:val="009023D4"/>
    <w:rsid w:val="00906043"/>
    <w:rsid w:val="009077AC"/>
    <w:rsid w:val="0092040E"/>
    <w:rsid w:val="009405FC"/>
    <w:rsid w:val="009420E1"/>
    <w:rsid w:val="00945C60"/>
    <w:rsid w:val="00950A1A"/>
    <w:rsid w:val="00953BFB"/>
    <w:rsid w:val="009643B6"/>
    <w:rsid w:val="009700E7"/>
    <w:rsid w:val="00970705"/>
    <w:rsid w:val="00970B78"/>
    <w:rsid w:val="00971119"/>
    <w:rsid w:val="00972D7B"/>
    <w:rsid w:val="00990A21"/>
    <w:rsid w:val="00991441"/>
    <w:rsid w:val="00991515"/>
    <w:rsid w:val="009962EA"/>
    <w:rsid w:val="00996822"/>
    <w:rsid w:val="009A0D8D"/>
    <w:rsid w:val="009B22BB"/>
    <w:rsid w:val="009B3897"/>
    <w:rsid w:val="009B3AC1"/>
    <w:rsid w:val="009B4DAF"/>
    <w:rsid w:val="009B572B"/>
    <w:rsid w:val="009B6E29"/>
    <w:rsid w:val="009C076C"/>
    <w:rsid w:val="009C2ED1"/>
    <w:rsid w:val="009C3DC4"/>
    <w:rsid w:val="009C6B68"/>
    <w:rsid w:val="009D391F"/>
    <w:rsid w:val="009D481B"/>
    <w:rsid w:val="009D66E4"/>
    <w:rsid w:val="009D6947"/>
    <w:rsid w:val="009E237F"/>
    <w:rsid w:val="009F3229"/>
    <w:rsid w:val="00A07D0F"/>
    <w:rsid w:val="00A14636"/>
    <w:rsid w:val="00A21370"/>
    <w:rsid w:val="00A22637"/>
    <w:rsid w:val="00A2291A"/>
    <w:rsid w:val="00A302FB"/>
    <w:rsid w:val="00A33BAC"/>
    <w:rsid w:val="00A3668B"/>
    <w:rsid w:val="00A40338"/>
    <w:rsid w:val="00A41993"/>
    <w:rsid w:val="00A41E2E"/>
    <w:rsid w:val="00A46E5E"/>
    <w:rsid w:val="00A52ECD"/>
    <w:rsid w:val="00A602BF"/>
    <w:rsid w:val="00A62542"/>
    <w:rsid w:val="00A64853"/>
    <w:rsid w:val="00A7306E"/>
    <w:rsid w:val="00A76D1C"/>
    <w:rsid w:val="00A80D86"/>
    <w:rsid w:val="00A8314B"/>
    <w:rsid w:val="00A934A3"/>
    <w:rsid w:val="00A96309"/>
    <w:rsid w:val="00A96B9F"/>
    <w:rsid w:val="00AA0CCE"/>
    <w:rsid w:val="00AA2598"/>
    <w:rsid w:val="00AA57B6"/>
    <w:rsid w:val="00AB2786"/>
    <w:rsid w:val="00AB2DF1"/>
    <w:rsid w:val="00AB30E9"/>
    <w:rsid w:val="00AB3187"/>
    <w:rsid w:val="00AB3A83"/>
    <w:rsid w:val="00AB50A5"/>
    <w:rsid w:val="00AC030F"/>
    <w:rsid w:val="00AD156B"/>
    <w:rsid w:val="00AD170C"/>
    <w:rsid w:val="00AD294B"/>
    <w:rsid w:val="00AD2F54"/>
    <w:rsid w:val="00AE4163"/>
    <w:rsid w:val="00AF29F4"/>
    <w:rsid w:val="00AF2AFA"/>
    <w:rsid w:val="00B031A6"/>
    <w:rsid w:val="00B1172C"/>
    <w:rsid w:val="00B15B1D"/>
    <w:rsid w:val="00B25BFC"/>
    <w:rsid w:val="00B40752"/>
    <w:rsid w:val="00B46F93"/>
    <w:rsid w:val="00B479CA"/>
    <w:rsid w:val="00B6507D"/>
    <w:rsid w:val="00B66915"/>
    <w:rsid w:val="00B67AED"/>
    <w:rsid w:val="00B755EE"/>
    <w:rsid w:val="00B767AD"/>
    <w:rsid w:val="00B832B4"/>
    <w:rsid w:val="00B85342"/>
    <w:rsid w:val="00B92FDE"/>
    <w:rsid w:val="00B950B7"/>
    <w:rsid w:val="00BA09C5"/>
    <w:rsid w:val="00BA4E99"/>
    <w:rsid w:val="00BB100C"/>
    <w:rsid w:val="00BB1F9A"/>
    <w:rsid w:val="00BB206D"/>
    <w:rsid w:val="00BB5545"/>
    <w:rsid w:val="00BC1751"/>
    <w:rsid w:val="00BC3808"/>
    <w:rsid w:val="00BE18F4"/>
    <w:rsid w:val="00BE6CFD"/>
    <w:rsid w:val="00BF0C5A"/>
    <w:rsid w:val="00BF2766"/>
    <w:rsid w:val="00BF49CA"/>
    <w:rsid w:val="00BF6BAF"/>
    <w:rsid w:val="00C01A55"/>
    <w:rsid w:val="00C03128"/>
    <w:rsid w:val="00C0433A"/>
    <w:rsid w:val="00C0763C"/>
    <w:rsid w:val="00C22224"/>
    <w:rsid w:val="00C3084E"/>
    <w:rsid w:val="00C30AF7"/>
    <w:rsid w:val="00C34307"/>
    <w:rsid w:val="00C34AA1"/>
    <w:rsid w:val="00C42AD7"/>
    <w:rsid w:val="00C43C47"/>
    <w:rsid w:val="00C5122D"/>
    <w:rsid w:val="00C5590E"/>
    <w:rsid w:val="00C55A6C"/>
    <w:rsid w:val="00C56799"/>
    <w:rsid w:val="00C60CC7"/>
    <w:rsid w:val="00C61501"/>
    <w:rsid w:val="00C67F00"/>
    <w:rsid w:val="00C72994"/>
    <w:rsid w:val="00C72C15"/>
    <w:rsid w:val="00C76F3C"/>
    <w:rsid w:val="00C8044F"/>
    <w:rsid w:val="00C815D4"/>
    <w:rsid w:val="00C816A7"/>
    <w:rsid w:val="00C82052"/>
    <w:rsid w:val="00C83BDC"/>
    <w:rsid w:val="00C91C5D"/>
    <w:rsid w:val="00CA2BFD"/>
    <w:rsid w:val="00CA4B50"/>
    <w:rsid w:val="00CB2F23"/>
    <w:rsid w:val="00CB3853"/>
    <w:rsid w:val="00CB543F"/>
    <w:rsid w:val="00CB5DC0"/>
    <w:rsid w:val="00CB5DC5"/>
    <w:rsid w:val="00CB664E"/>
    <w:rsid w:val="00CB7488"/>
    <w:rsid w:val="00CB7943"/>
    <w:rsid w:val="00CC7371"/>
    <w:rsid w:val="00CD0E06"/>
    <w:rsid w:val="00CD6ADF"/>
    <w:rsid w:val="00CE0EEA"/>
    <w:rsid w:val="00CE419A"/>
    <w:rsid w:val="00CE7ED1"/>
    <w:rsid w:val="00CF17D9"/>
    <w:rsid w:val="00D02758"/>
    <w:rsid w:val="00D0278D"/>
    <w:rsid w:val="00D0791C"/>
    <w:rsid w:val="00D1591E"/>
    <w:rsid w:val="00D16814"/>
    <w:rsid w:val="00D21196"/>
    <w:rsid w:val="00D226F6"/>
    <w:rsid w:val="00D30813"/>
    <w:rsid w:val="00D30B61"/>
    <w:rsid w:val="00D42C8A"/>
    <w:rsid w:val="00D43525"/>
    <w:rsid w:val="00D445D4"/>
    <w:rsid w:val="00D44A26"/>
    <w:rsid w:val="00D524DE"/>
    <w:rsid w:val="00D555A4"/>
    <w:rsid w:val="00D57049"/>
    <w:rsid w:val="00D61D9A"/>
    <w:rsid w:val="00D75166"/>
    <w:rsid w:val="00D75410"/>
    <w:rsid w:val="00D83E62"/>
    <w:rsid w:val="00D867DD"/>
    <w:rsid w:val="00D917BE"/>
    <w:rsid w:val="00D91801"/>
    <w:rsid w:val="00D926FB"/>
    <w:rsid w:val="00D96181"/>
    <w:rsid w:val="00D97E06"/>
    <w:rsid w:val="00DA1790"/>
    <w:rsid w:val="00DB57DC"/>
    <w:rsid w:val="00DC0443"/>
    <w:rsid w:val="00DC09D7"/>
    <w:rsid w:val="00DC7BD5"/>
    <w:rsid w:val="00DD52D5"/>
    <w:rsid w:val="00DD6BFD"/>
    <w:rsid w:val="00DE5C62"/>
    <w:rsid w:val="00DE7AF1"/>
    <w:rsid w:val="00DF02F2"/>
    <w:rsid w:val="00DF31C3"/>
    <w:rsid w:val="00DF5B77"/>
    <w:rsid w:val="00DF7756"/>
    <w:rsid w:val="00E040F7"/>
    <w:rsid w:val="00E1317C"/>
    <w:rsid w:val="00E14F85"/>
    <w:rsid w:val="00E22260"/>
    <w:rsid w:val="00E238A9"/>
    <w:rsid w:val="00E30EB0"/>
    <w:rsid w:val="00E31085"/>
    <w:rsid w:val="00E35391"/>
    <w:rsid w:val="00E3648B"/>
    <w:rsid w:val="00E36D50"/>
    <w:rsid w:val="00E50E25"/>
    <w:rsid w:val="00E51AB7"/>
    <w:rsid w:val="00E536F6"/>
    <w:rsid w:val="00E605CC"/>
    <w:rsid w:val="00E623BA"/>
    <w:rsid w:val="00E634E7"/>
    <w:rsid w:val="00E6511C"/>
    <w:rsid w:val="00E70744"/>
    <w:rsid w:val="00E77D66"/>
    <w:rsid w:val="00E856D6"/>
    <w:rsid w:val="00E92E31"/>
    <w:rsid w:val="00EA1406"/>
    <w:rsid w:val="00EA2070"/>
    <w:rsid w:val="00EA39F0"/>
    <w:rsid w:val="00EB2CAE"/>
    <w:rsid w:val="00EB3DE1"/>
    <w:rsid w:val="00EB444D"/>
    <w:rsid w:val="00EB780F"/>
    <w:rsid w:val="00EC02C9"/>
    <w:rsid w:val="00ED0B60"/>
    <w:rsid w:val="00EE1288"/>
    <w:rsid w:val="00EF3582"/>
    <w:rsid w:val="00EF6D00"/>
    <w:rsid w:val="00F03CCA"/>
    <w:rsid w:val="00F04ABD"/>
    <w:rsid w:val="00F1156F"/>
    <w:rsid w:val="00F1678A"/>
    <w:rsid w:val="00F25466"/>
    <w:rsid w:val="00F2715F"/>
    <w:rsid w:val="00F31A68"/>
    <w:rsid w:val="00F412E3"/>
    <w:rsid w:val="00F442EB"/>
    <w:rsid w:val="00F4501F"/>
    <w:rsid w:val="00F46E6E"/>
    <w:rsid w:val="00F51C22"/>
    <w:rsid w:val="00F53904"/>
    <w:rsid w:val="00F53CE9"/>
    <w:rsid w:val="00F5580C"/>
    <w:rsid w:val="00F55B79"/>
    <w:rsid w:val="00F570C0"/>
    <w:rsid w:val="00F645A1"/>
    <w:rsid w:val="00F7033C"/>
    <w:rsid w:val="00F709EB"/>
    <w:rsid w:val="00F70F54"/>
    <w:rsid w:val="00F72B99"/>
    <w:rsid w:val="00F766E6"/>
    <w:rsid w:val="00F76F55"/>
    <w:rsid w:val="00F81F4E"/>
    <w:rsid w:val="00F82595"/>
    <w:rsid w:val="00F82BFE"/>
    <w:rsid w:val="00F845A3"/>
    <w:rsid w:val="00F876B5"/>
    <w:rsid w:val="00F93F6F"/>
    <w:rsid w:val="00FA5773"/>
    <w:rsid w:val="00FB6C47"/>
    <w:rsid w:val="00FC0D2E"/>
    <w:rsid w:val="00FC0DD9"/>
    <w:rsid w:val="00FC4F3D"/>
    <w:rsid w:val="00FC6BA2"/>
    <w:rsid w:val="00FC7294"/>
    <w:rsid w:val="00FD26C3"/>
    <w:rsid w:val="00FD36E7"/>
    <w:rsid w:val="00FD7543"/>
    <w:rsid w:val="00FF29CD"/>
    <w:rsid w:val="00FF31C4"/>
    <w:rsid w:val="00FF574A"/>
    <w:rsid w:val="0266D589"/>
    <w:rsid w:val="038DFCB5"/>
    <w:rsid w:val="041AAD56"/>
    <w:rsid w:val="0988743B"/>
    <w:rsid w:val="0A56A1F8"/>
    <w:rsid w:val="0E0AE63D"/>
    <w:rsid w:val="0E40A2E5"/>
    <w:rsid w:val="14B827B7"/>
    <w:rsid w:val="1DAC540A"/>
    <w:rsid w:val="223BAE3D"/>
    <w:rsid w:val="22F38179"/>
    <w:rsid w:val="231E79B7"/>
    <w:rsid w:val="2384DFF4"/>
    <w:rsid w:val="2767B8C1"/>
    <w:rsid w:val="2B037B4E"/>
    <w:rsid w:val="2B058F21"/>
    <w:rsid w:val="2C535A3A"/>
    <w:rsid w:val="2FC5AB9D"/>
    <w:rsid w:val="30307BC5"/>
    <w:rsid w:val="3169A48F"/>
    <w:rsid w:val="32EF7F54"/>
    <w:rsid w:val="33681C87"/>
    <w:rsid w:val="36941617"/>
    <w:rsid w:val="3A105FD7"/>
    <w:rsid w:val="3CAACE37"/>
    <w:rsid w:val="3D84F29C"/>
    <w:rsid w:val="4035DE38"/>
    <w:rsid w:val="440A4CB5"/>
    <w:rsid w:val="459857DE"/>
    <w:rsid w:val="461C8A00"/>
    <w:rsid w:val="4B13C6B7"/>
    <w:rsid w:val="4BA25915"/>
    <w:rsid w:val="4C68EF3B"/>
    <w:rsid w:val="4C73FDAA"/>
    <w:rsid w:val="4E9D1B32"/>
    <w:rsid w:val="4EAFB821"/>
    <w:rsid w:val="4F8093AE"/>
    <w:rsid w:val="508DF69D"/>
    <w:rsid w:val="5178F6E7"/>
    <w:rsid w:val="53A305D5"/>
    <w:rsid w:val="5B178260"/>
    <w:rsid w:val="5B2A0A93"/>
    <w:rsid w:val="5DAF1613"/>
    <w:rsid w:val="5FB99EDE"/>
    <w:rsid w:val="64052F3A"/>
    <w:rsid w:val="65E5842A"/>
    <w:rsid w:val="686BCC53"/>
    <w:rsid w:val="6A3AB155"/>
    <w:rsid w:val="6AB532AB"/>
    <w:rsid w:val="6CF2DFE6"/>
    <w:rsid w:val="6D0FECAC"/>
    <w:rsid w:val="6E4B0373"/>
    <w:rsid w:val="70F0B041"/>
    <w:rsid w:val="73734596"/>
    <w:rsid w:val="73886EAC"/>
    <w:rsid w:val="7675F918"/>
    <w:rsid w:val="76CCF75F"/>
    <w:rsid w:val="7A4A16EB"/>
    <w:rsid w:val="7AED8AA0"/>
    <w:rsid w:val="7BF21254"/>
    <w:rsid w:val="7E2E1507"/>
    <w:rsid w:val="7EA9C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F9951"/>
  <w15:chartTrackingRefBased/>
  <w15:docId w15:val="{1B3D05C2-A29F-4F01-A445-398C0034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AFD"/>
    <w:pPr>
      <w:spacing w:after="0" w:line="240" w:lineRule="auto"/>
    </w:pPr>
    <w:rPr>
      <w:rFonts w:ascii="Times New Roman" w:eastAsia="Times" w:hAnsi="Times New Roman" w:cs="Times New Roman"/>
      <w:kern w:val="0"/>
      <w:sz w:val="24"/>
      <w:szCs w:val="20"/>
      <w14:ligatures w14:val="none"/>
    </w:rPr>
  </w:style>
  <w:style w:type="paragraph" w:styleId="Heading1">
    <w:name w:val="heading 1"/>
    <w:basedOn w:val="Normal"/>
    <w:next w:val="Normal"/>
    <w:link w:val="Heading1Char"/>
    <w:uiPriority w:val="9"/>
    <w:qFormat/>
    <w:rsid w:val="00200A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14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A1790"/>
    <w:pPr>
      <w:keepNext/>
      <w:ind w:left="72"/>
      <w:jc w:val="center"/>
      <w:outlineLvl w:val="2"/>
    </w:pPr>
    <w:rPr>
      <w:b/>
    </w:rPr>
  </w:style>
  <w:style w:type="paragraph" w:styleId="Heading4">
    <w:name w:val="heading 4"/>
    <w:basedOn w:val="Normal"/>
    <w:next w:val="Normal"/>
    <w:link w:val="Heading4Char"/>
    <w:uiPriority w:val="9"/>
    <w:semiHidden/>
    <w:unhideWhenUsed/>
    <w:qFormat/>
    <w:rsid w:val="0033144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1790"/>
    <w:rPr>
      <w:rFonts w:ascii="Times New Roman" w:eastAsia="Times" w:hAnsi="Times New Roman" w:cs="Times New Roman"/>
      <w:b/>
      <w:kern w:val="0"/>
      <w:sz w:val="24"/>
      <w:szCs w:val="20"/>
      <w14:ligatures w14:val="none"/>
    </w:rPr>
  </w:style>
  <w:style w:type="paragraph" w:customStyle="1" w:styleId="Bullet1">
    <w:name w:val="Bullet 1"/>
    <w:basedOn w:val="Normal"/>
    <w:next w:val="Normal"/>
    <w:link w:val="Bullet1Char"/>
    <w:rsid w:val="00DA1790"/>
    <w:pPr>
      <w:numPr>
        <w:numId w:val="2"/>
      </w:numPr>
      <w:spacing w:before="120"/>
      <w:ind w:right="72"/>
      <w:outlineLvl w:val="0"/>
    </w:pPr>
    <w:rPr>
      <w:sz w:val="20"/>
    </w:rPr>
  </w:style>
  <w:style w:type="paragraph" w:customStyle="1" w:styleId="Bullet2">
    <w:name w:val="Bullet 2"/>
    <w:basedOn w:val="Normal"/>
    <w:next w:val="Normal"/>
    <w:rsid w:val="00DA1790"/>
    <w:pPr>
      <w:keepNext/>
      <w:numPr>
        <w:numId w:val="1"/>
      </w:numPr>
      <w:tabs>
        <w:tab w:val="clear" w:pos="936"/>
        <w:tab w:val="num" w:pos="360"/>
        <w:tab w:val="left" w:pos="702"/>
      </w:tabs>
      <w:ind w:left="0" w:right="72" w:firstLine="0"/>
      <w:outlineLvl w:val="0"/>
    </w:pPr>
    <w:rPr>
      <w:sz w:val="20"/>
    </w:rPr>
  </w:style>
  <w:style w:type="character" w:customStyle="1" w:styleId="Bullet1Char">
    <w:name w:val="Bullet 1 Char"/>
    <w:basedOn w:val="DefaultParagraphFont"/>
    <w:link w:val="Bullet1"/>
    <w:rsid w:val="00DA1790"/>
    <w:rPr>
      <w:rFonts w:ascii="Times New Roman" w:eastAsia="Times" w:hAnsi="Times New Roman" w:cs="Times New Roman"/>
      <w:kern w:val="0"/>
      <w:sz w:val="20"/>
      <w:szCs w:val="20"/>
      <w14:ligatures w14:val="none"/>
    </w:rPr>
  </w:style>
  <w:style w:type="paragraph" w:styleId="BodyTextIndent2">
    <w:name w:val="Body Text Indent 2"/>
    <w:basedOn w:val="Normal"/>
    <w:next w:val="Bullet1"/>
    <w:link w:val="BodyTextIndent2Char"/>
    <w:rsid w:val="00D445D4"/>
    <w:pPr>
      <w:spacing w:before="120"/>
      <w:ind w:left="72"/>
    </w:pPr>
    <w:rPr>
      <w:b/>
      <w:sz w:val="20"/>
    </w:rPr>
  </w:style>
  <w:style w:type="character" w:customStyle="1" w:styleId="BodyTextIndent2Char">
    <w:name w:val="Body Text Indent 2 Char"/>
    <w:basedOn w:val="DefaultParagraphFont"/>
    <w:link w:val="BodyTextIndent2"/>
    <w:rsid w:val="00D445D4"/>
    <w:rPr>
      <w:rFonts w:ascii="Times New Roman" w:eastAsia="Times" w:hAnsi="Times New Roman" w:cs="Times New Roman"/>
      <w:b/>
      <w:kern w:val="0"/>
      <w:sz w:val="20"/>
      <w:szCs w:val="20"/>
      <w14:ligatures w14:val="none"/>
    </w:rPr>
  </w:style>
  <w:style w:type="paragraph" w:styleId="Title">
    <w:name w:val="Title"/>
    <w:basedOn w:val="Normal"/>
    <w:next w:val="Normal"/>
    <w:link w:val="TitleChar"/>
    <w:uiPriority w:val="10"/>
    <w:qFormat/>
    <w:rsid w:val="00780E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0EBA"/>
    <w:rPr>
      <w:rFonts w:asciiTheme="majorHAnsi" w:eastAsiaTheme="majorEastAsia" w:hAnsiTheme="majorHAnsi" w:cstheme="majorBidi"/>
      <w:spacing w:val="-10"/>
      <w:kern w:val="28"/>
      <w:sz w:val="56"/>
      <w:szCs w:val="56"/>
      <w14:ligatures w14:val="none"/>
    </w:rPr>
  </w:style>
  <w:style w:type="paragraph" w:styleId="ListParagraph">
    <w:name w:val="List Paragraph"/>
    <w:basedOn w:val="Normal"/>
    <w:uiPriority w:val="34"/>
    <w:qFormat/>
    <w:rsid w:val="000D273E"/>
    <w:pPr>
      <w:ind w:left="720"/>
      <w:contextualSpacing/>
    </w:pPr>
  </w:style>
  <w:style w:type="character" w:customStyle="1" w:styleId="Heading4Char">
    <w:name w:val="Heading 4 Char"/>
    <w:basedOn w:val="DefaultParagraphFont"/>
    <w:link w:val="Heading4"/>
    <w:uiPriority w:val="9"/>
    <w:semiHidden/>
    <w:rsid w:val="00331445"/>
    <w:rPr>
      <w:rFonts w:asciiTheme="majorHAnsi" w:eastAsiaTheme="majorEastAsia" w:hAnsiTheme="majorHAnsi" w:cstheme="majorBidi"/>
      <w:i/>
      <w:iCs/>
      <w:color w:val="2F5496" w:themeColor="accent1" w:themeShade="BF"/>
      <w:kern w:val="0"/>
      <w:sz w:val="24"/>
      <w:szCs w:val="20"/>
      <w14:ligatures w14:val="none"/>
    </w:rPr>
  </w:style>
  <w:style w:type="character" w:customStyle="1" w:styleId="Heading2Char">
    <w:name w:val="Heading 2 Char"/>
    <w:basedOn w:val="DefaultParagraphFont"/>
    <w:link w:val="Heading2"/>
    <w:uiPriority w:val="9"/>
    <w:rsid w:val="00331445"/>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99"/>
    <w:unhideWhenUsed/>
    <w:rsid w:val="0052087D"/>
    <w:pPr>
      <w:tabs>
        <w:tab w:val="center" w:pos="4680"/>
        <w:tab w:val="right" w:pos="9360"/>
      </w:tabs>
    </w:pPr>
  </w:style>
  <w:style w:type="character" w:customStyle="1" w:styleId="HeaderChar">
    <w:name w:val="Header Char"/>
    <w:basedOn w:val="DefaultParagraphFont"/>
    <w:link w:val="Header"/>
    <w:uiPriority w:val="99"/>
    <w:rsid w:val="0052087D"/>
    <w:rPr>
      <w:rFonts w:ascii="Times New Roman" w:eastAsia="Times" w:hAnsi="Times New Roman" w:cs="Times New Roman"/>
      <w:kern w:val="0"/>
      <w:sz w:val="24"/>
      <w:szCs w:val="20"/>
      <w14:ligatures w14:val="none"/>
    </w:rPr>
  </w:style>
  <w:style w:type="paragraph" w:styleId="Footer">
    <w:name w:val="footer"/>
    <w:basedOn w:val="Normal"/>
    <w:link w:val="FooterChar"/>
    <w:uiPriority w:val="99"/>
    <w:unhideWhenUsed/>
    <w:rsid w:val="0052087D"/>
    <w:pPr>
      <w:tabs>
        <w:tab w:val="center" w:pos="4680"/>
        <w:tab w:val="right" w:pos="9360"/>
      </w:tabs>
    </w:pPr>
  </w:style>
  <w:style w:type="character" w:customStyle="1" w:styleId="FooterChar">
    <w:name w:val="Footer Char"/>
    <w:basedOn w:val="DefaultParagraphFont"/>
    <w:link w:val="Footer"/>
    <w:uiPriority w:val="99"/>
    <w:rsid w:val="0052087D"/>
    <w:rPr>
      <w:rFonts w:ascii="Times New Roman" w:eastAsia="Times" w:hAnsi="Times New Roman" w:cs="Times New Roman"/>
      <w:kern w:val="0"/>
      <w:sz w:val="24"/>
      <w:szCs w:val="20"/>
      <w14:ligatures w14:val="none"/>
    </w:rPr>
  </w:style>
  <w:style w:type="paragraph" w:customStyle="1" w:styleId="DIGsDocument">
    <w:name w:val="DIGs Document"/>
    <w:basedOn w:val="Bullet1"/>
    <w:autoRedefine/>
    <w:qFormat/>
    <w:rsid w:val="00200AFD"/>
    <w:rPr>
      <w:rFonts w:ascii="Calibri" w:hAnsi="Calibri"/>
      <w:sz w:val="22"/>
    </w:rPr>
  </w:style>
  <w:style w:type="character" w:customStyle="1" w:styleId="Heading1Char">
    <w:name w:val="Heading 1 Char"/>
    <w:basedOn w:val="DefaultParagraphFont"/>
    <w:link w:val="Heading1"/>
    <w:uiPriority w:val="9"/>
    <w:rsid w:val="00200AFD"/>
    <w:rPr>
      <w:rFonts w:asciiTheme="majorHAnsi" w:eastAsiaTheme="majorEastAsia" w:hAnsiTheme="majorHAnsi" w:cstheme="majorBidi"/>
      <w:color w:val="2F5496" w:themeColor="accent1" w:themeShade="BF"/>
      <w:kern w:val="0"/>
      <w:sz w:val="32"/>
      <w:szCs w:val="32"/>
      <w14:ligatures w14:val="none"/>
    </w:rPr>
  </w:style>
  <w:style w:type="paragraph" w:customStyle="1" w:styleId="paragraph">
    <w:name w:val="paragraph"/>
    <w:basedOn w:val="Normal"/>
    <w:rsid w:val="009962EA"/>
    <w:pPr>
      <w:spacing w:before="100" w:beforeAutospacing="1" w:after="100" w:afterAutospacing="1"/>
    </w:pPr>
    <w:rPr>
      <w:rFonts w:eastAsia="Times New Roman"/>
      <w:szCs w:val="24"/>
    </w:rPr>
  </w:style>
  <w:style w:type="character" w:customStyle="1" w:styleId="normaltextrun">
    <w:name w:val="normaltextrun"/>
    <w:basedOn w:val="DefaultParagraphFont"/>
    <w:rsid w:val="009962EA"/>
  </w:style>
  <w:style w:type="character" w:customStyle="1" w:styleId="eop">
    <w:name w:val="eop"/>
    <w:basedOn w:val="DefaultParagraphFont"/>
    <w:rsid w:val="009962EA"/>
  </w:style>
  <w:style w:type="paragraph" w:styleId="CommentText">
    <w:name w:val="annotation text"/>
    <w:basedOn w:val="Normal"/>
    <w:link w:val="CommentTextChar"/>
    <w:uiPriority w:val="99"/>
    <w:unhideWhenUsed/>
    <w:rsid w:val="00C34AA1"/>
    <w:rPr>
      <w:sz w:val="20"/>
    </w:rPr>
  </w:style>
  <w:style w:type="character" w:customStyle="1" w:styleId="CommentTextChar">
    <w:name w:val="Comment Text Char"/>
    <w:basedOn w:val="DefaultParagraphFont"/>
    <w:link w:val="CommentText"/>
    <w:uiPriority w:val="99"/>
    <w:rsid w:val="00C34AA1"/>
    <w:rPr>
      <w:rFonts w:ascii="Times New Roman" w:eastAsia="Times"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34AA1"/>
    <w:pPr>
      <w:spacing w:after="160"/>
    </w:pPr>
    <w:rPr>
      <w:rFonts w:ascii="Arial" w:eastAsia="Arial" w:hAnsi="Arial"/>
      <w:b/>
      <w:bCs/>
      <w:kern w:val="2"/>
      <w14:ligatures w14:val="standardContextual"/>
    </w:rPr>
  </w:style>
  <w:style w:type="character" w:customStyle="1" w:styleId="CommentSubjectChar">
    <w:name w:val="Comment Subject Char"/>
    <w:basedOn w:val="CommentTextChar"/>
    <w:link w:val="CommentSubject"/>
    <w:uiPriority w:val="99"/>
    <w:semiHidden/>
    <w:rsid w:val="00C34AA1"/>
    <w:rPr>
      <w:rFonts w:ascii="Arial" w:eastAsia="Arial" w:hAnsi="Arial" w:cs="Times New Roman"/>
      <w:b/>
      <w:bCs/>
      <w:kern w:val="0"/>
      <w:sz w:val="20"/>
      <w:szCs w:val="20"/>
      <w14:ligatures w14:val="none"/>
    </w:rPr>
  </w:style>
  <w:style w:type="character" w:styleId="Hyperlink">
    <w:name w:val="Hyperlink"/>
    <w:basedOn w:val="DefaultParagraphFont"/>
    <w:uiPriority w:val="99"/>
    <w:unhideWhenUsed/>
    <w:rsid w:val="00D0791C"/>
    <w:rPr>
      <w:color w:val="0563C1" w:themeColor="hyperlink"/>
      <w:u w:val="single"/>
    </w:rPr>
  </w:style>
  <w:style w:type="character" w:styleId="UnresolvedMention">
    <w:name w:val="Unresolved Mention"/>
    <w:basedOn w:val="DefaultParagraphFont"/>
    <w:uiPriority w:val="99"/>
    <w:semiHidden/>
    <w:unhideWhenUsed/>
    <w:rsid w:val="00D0791C"/>
    <w:rPr>
      <w:color w:val="605E5C"/>
      <w:shd w:val="clear" w:color="auto" w:fill="E1DFDD"/>
    </w:rPr>
  </w:style>
  <w:style w:type="character" w:styleId="CommentReference">
    <w:name w:val="annotation reference"/>
    <w:basedOn w:val="DefaultParagraphFont"/>
    <w:uiPriority w:val="99"/>
    <w:semiHidden/>
    <w:unhideWhenUsed/>
    <w:rsid w:val="00273886"/>
    <w:rPr>
      <w:sz w:val="16"/>
      <w:szCs w:val="16"/>
    </w:rPr>
  </w:style>
  <w:style w:type="paragraph" w:customStyle="1" w:styleId="SOLOnthe">
    <w:name w:val="SOL * On the..."/>
    <w:basedOn w:val="NormalWeb"/>
    <w:link w:val="SOLOntheChar"/>
    <w:qFormat/>
    <w:rsid w:val="006A7462"/>
    <w:pPr>
      <w:pBdr>
        <w:top w:val="nil"/>
        <w:left w:val="nil"/>
        <w:bottom w:val="nil"/>
        <w:right w:val="nil"/>
        <w:between w:val="nil"/>
      </w:pBdr>
      <w:spacing w:before="120" w:after="120"/>
      <w:textAlignment w:val="baseline"/>
    </w:pPr>
    <w:rPr>
      <w:rFonts w:eastAsia="Calibri"/>
      <w:b/>
      <w:bCs/>
      <w:color w:val="000000"/>
      <w:sz w:val="20"/>
      <w:szCs w:val="20"/>
    </w:rPr>
  </w:style>
  <w:style w:type="character" w:customStyle="1" w:styleId="SOLOntheChar">
    <w:name w:val="SOL * On the... Char"/>
    <w:basedOn w:val="DefaultParagraphFont"/>
    <w:link w:val="SOLOnthe"/>
    <w:rsid w:val="006A7462"/>
    <w:rPr>
      <w:rFonts w:ascii="Times New Roman" w:eastAsia="Calibri" w:hAnsi="Times New Roman" w:cs="Times New Roman"/>
      <w:b/>
      <w:bCs/>
      <w:color w:val="000000"/>
      <w:kern w:val="0"/>
      <w:sz w:val="20"/>
      <w:szCs w:val="20"/>
      <w14:ligatures w14:val="none"/>
    </w:rPr>
  </w:style>
  <w:style w:type="paragraph" w:customStyle="1" w:styleId="SOLKSa">
    <w:name w:val="SOL KS a)"/>
    <w:basedOn w:val="Normal"/>
    <w:link w:val="SOLKSaChar"/>
    <w:qFormat/>
    <w:rsid w:val="006A7462"/>
    <w:pPr>
      <w:widowControl w:val="0"/>
      <w:numPr>
        <w:ilvl w:val="1"/>
        <w:numId w:val="4"/>
      </w:numPr>
      <w:spacing w:after="60"/>
    </w:pPr>
    <w:rPr>
      <w:rFonts w:eastAsia="Calibri"/>
      <w:szCs w:val="24"/>
    </w:rPr>
  </w:style>
  <w:style w:type="paragraph" w:customStyle="1" w:styleId="SOLKSiii">
    <w:name w:val="SOL KS iii)"/>
    <w:basedOn w:val="Normal"/>
    <w:rsid w:val="006A7462"/>
    <w:pPr>
      <w:widowControl w:val="0"/>
      <w:numPr>
        <w:ilvl w:val="2"/>
        <w:numId w:val="4"/>
      </w:numPr>
      <w:tabs>
        <w:tab w:val="num" w:pos="720"/>
      </w:tabs>
      <w:spacing w:after="60"/>
      <w:ind w:left="720"/>
      <w:contextualSpacing/>
    </w:pPr>
    <w:rPr>
      <w:rFonts w:eastAsia="Calibri"/>
      <w:szCs w:val="24"/>
    </w:rPr>
  </w:style>
  <w:style w:type="paragraph" w:customStyle="1" w:styleId="SOLTSWBAT">
    <w:name w:val="SOL TSWBAT"/>
    <w:basedOn w:val="Normal"/>
    <w:link w:val="SOLTSWBATChar"/>
    <w:qFormat/>
    <w:rsid w:val="006A7462"/>
    <w:pPr>
      <w:widowControl w:val="0"/>
      <w:numPr>
        <w:numId w:val="4"/>
      </w:numPr>
      <w:spacing w:before="120" w:after="120"/>
    </w:pPr>
    <w:rPr>
      <w:rFonts w:eastAsia="Calibri"/>
      <w:i/>
      <w:iCs/>
      <w:szCs w:val="24"/>
    </w:rPr>
  </w:style>
  <w:style w:type="character" w:customStyle="1" w:styleId="SOLTSWBATChar">
    <w:name w:val="SOL TSWBAT Char"/>
    <w:basedOn w:val="DefaultParagraphFont"/>
    <w:link w:val="SOLTSWBAT"/>
    <w:rsid w:val="006A7462"/>
    <w:rPr>
      <w:rFonts w:ascii="Times New Roman" w:eastAsia="Calibri" w:hAnsi="Times New Roman" w:cs="Times New Roman"/>
      <w:i/>
      <w:iCs/>
      <w:kern w:val="0"/>
      <w:sz w:val="24"/>
      <w:szCs w:val="24"/>
      <w14:ligatures w14:val="none"/>
    </w:rPr>
  </w:style>
  <w:style w:type="paragraph" w:customStyle="1" w:styleId="SOLStandardhang57">
    <w:name w:val="SOL Standard hang .57"/>
    <w:basedOn w:val="Normal"/>
    <w:link w:val="SOLStandardhang57Char"/>
    <w:qFormat/>
    <w:rsid w:val="006A7462"/>
    <w:pPr>
      <w:ind w:left="821" w:hanging="821"/>
    </w:pPr>
    <w:rPr>
      <w:rFonts w:eastAsia="Calibri"/>
      <w:b/>
      <w:color w:val="202020"/>
      <w:szCs w:val="24"/>
    </w:rPr>
  </w:style>
  <w:style w:type="character" w:customStyle="1" w:styleId="SOLStandardhang57Char">
    <w:name w:val="SOL Standard hang .57 Char"/>
    <w:basedOn w:val="DefaultParagraphFont"/>
    <w:link w:val="SOLStandardhang57"/>
    <w:rsid w:val="006A7462"/>
    <w:rPr>
      <w:rFonts w:ascii="Times New Roman" w:eastAsia="Calibri" w:hAnsi="Times New Roman" w:cs="Times New Roman"/>
      <w:b/>
      <w:color w:val="202020"/>
      <w:kern w:val="0"/>
      <w:sz w:val="24"/>
      <w:szCs w:val="24"/>
      <w14:ligatures w14:val="none"/>
    </w:rPr>
  </w:style>
  <w:style w:type="paragraph" w:customStyle="1" w:styleId="NewLettering">
    <w:name w:val="New Lettering"/>
    <w:link w:val="NewLetteringChar"/>
    <w:qFormat/>
    <w:rsid w:val="006A7462"/>
    <w:pPr>
      <w:spacing w:after="60" w:line="240" w:lineRule="auto"/>
    </w:pPr>
    <w:rPr>
      <w:rFonts w:ascii="Times New Roman" w:eastAsia="Calibri" w:hAnsi="Times New Roman" w:cs="Times New Roman"/>
      <w:kern w:val="0"/>
      <w:sz w:val="24"/>
      <w:szCs w:val="24"/>
      <w14:ligatures w14:val="none"/>
    </w:rPr>
  </w:style>
  <w:style w:type="character" w:customStyle="1" w:styleId="NewLetteringChar">
    <w:name w:val="New Lettering Char"/>
    <w:basedOn w:val="DefaultParagraphFont"/>
    <w:link w:val="NewLettering"/>
    <w:rsid w:val="006A7462"/>
    <w:rPr>
      <w:rFonts w:ascii="Times New Roman" w:eastAsia="Calibri" w:hAnsi="Times New Roman" w:cs="Times New Roman"/>
      <w:kern w:val="0"/>
      <w:sz w:val="24"/>
      <w:szCs w:val="24"/>
      <w14:ligatures w14:val="none"/>
    </w:rPr>
  </w:style>
  <w:style w:type="paragraph" w:styleId="NormalWeb">
    <w:name w:val="Normal (Web)"/>
    <w:basedOn w:val="Normal"/>
    <w:uiPriority w:val="99"/>
    <w:semiHidden/>
    <w:unhideWhenUsed/>
    <w:rsid w:val="006A7462"/>
    <w:rPr>
      <w:szCs w:val="24"/>
    </w:rPr>
  </w:style>
  <w:style w:type="character" w:customStyle="1" w:styleId="SOLKSaChar">
    <w:name w:val="SOL KS a) Char"/>
    <w:basedOn w:val="DefaultParagraphFont"/>
    <w:link w:val="SOLKSa"/>
    <w:rsid w:val="006A7462"/>
    <w:rPr>
      <w:rFonts w:ascii="Times New Roman" w:eastAsia="Calibri" w:hAnsi="Times New Roman" w:cs="Times New Roman"/>
      <w:kern w:val="0"/>
      <w:sz w:val="24"/>
      <w:szCs w:val="24"/>
      <w14:ligatures w14:val="none"/>
    </w:rPr>
  </w:style>
  <w:style w:type="character" w:customStyle="1" w:styleId="cf01">
    <w:name w:val="cf01"/>
    <w:basedOn w:val="DefaultParagraphFont"/>
    <w:rsid w:val="006A7462"/>
    <w:rPr>
      <w:rFonts w:ascii="Segoe UI" w:hAnsi="Segoe UI" w:cs="Segoe UI" w:hint="default"/>
      <w:sz w:val="18"/>
      <w:szCs w:val="18"/>
    </w:rPr>
  </w:style>
  <w:style w:type="character" w:styleId="FollowedHyperlink">
    <w:name w:val="FollowedHyperlink"/>
    <w:basedOn w:val="DefaultParagraphFont"/>
    <w:uiPriority w:val="99"/>
    <w:semiHidden/>
    <w:unhideWhenUsed/>
    <w:rsid w:val="006A7462"/>
    <w:rPr>
      <w:color w:val="954F72" w:themeColor="followedHyperlink"/>
      <w:u w:val="single"/>
    </w:rPr>
  </w:style>
  <w:style w:type="paragraph" w:customStyle="1" w:styleId="CFUSFormatting">
    <w:name w:val="CF US Formatting"/>
    <w:link w:val="CFUSFormattingChar"/>
    <w:qFormat/>
    <w:rsid w:val="006A7462"/>
    <w:pPr>
      <w:numPr>
        <w:numId w:val="5"/>
      </w:numPr>
      <w:spacing w:after="60" w:line="240" w:lineRule="auto"/>
    </w:pPr>
    <w:rPr>
      <w:rFonts w:ascii="Times New Roman" w:eastAsia="Calibri" w:hAnsi="Times New Roman" w:cs="Times New Roman"/>
      <w:color w:val="000000"/>
      <w:kern w:val="0"/>
      <w:sz w:val="24"/>
      <w:szCs w:val="24"/>
      <w14:ligatures w14:val="none"/>
    </w:rPr>
  </w:style>
  <w:style w:type="paragraph" w:customStyle="1" w:styleId="CFUSSubFormatting">
    <w:name w:val="CF US Sub Formatting"/>
    <w:basedOn w:val="CFUSFormatting"/>
    <w:link w:val="CFUSSubFormattingChar"/>
    <w:qFormat/>
    <w:rsid w:val="006A7462"/>
    <w:pPr>
      <w:numPr>
        <w:ilvl w:val="1"/>
      </w:numPr>
      <w:contextualSpacing/>
    </w:pPr>
  </w:style>
  <w:style w:type="character" w:customStyle="1" w:styleId="CFUSFormattingChar">
    <w:name w:val="CF US Formatting Char"/>
    <w:basedOn w:val="DefaultParagraphFont"/>
    <w:link w:val="CFUSFormatting"/>
    <w:rsid w:val="006A7462"/>
    <w:rPr>
      <w:rFonts w:ascii="Times New Roman" w:eastAsia="Calibri" w:hAnsi="Times New Roman" w:cs="Times New Roman"/>
      <w:color w:val="000000"/>
      <w:kern w:val="0"/>
      <w:sz w:val="24"/>
      <w:szCs w:val="24"/>
      <w14:ligatures w14:val="none"/>
    </w:rPr>
  </w:style>
  <w:style w:type="paragraph" w:customStyle="1" w:styleId="SOLStandardhang55">
    <w:name w:val="SOL Standard hang .55"/>
    <w:basedOn w:val="SOLStandardhang57"/>
    <w:link w:val="SOLStandardhang55Char"/>
    <w:qFormat/>
    <w:rsid w:val="00E536F6"/>
    <w:pPr>
      <w:ind w:left="792" w:hanging="792"/>
    </w:pPr>
  </w:style>
  <w:style w:type="character" w:customStyle="1" w:styleId="SOLStandardhang55Char">
    <w:name w:val="SOL Standard hang .55 Char"/>
    <w:basedOn w:val="SOLStandardhang57Char"/>
    <w:link w:val="SOLStandardhang55"/>
    <w:rsid w:val="00E536F6"/>
    <w:rPr>
      <w:rFonts w:ascii="Times New Roman" w:eastAsia="Calibri" w:hAnsi="Times New Roman" w:cs="Times New Roman"/>
      <w:b/>
      <w:color w:val="202020"/>
      <w:kern w:val="0"/>
      <w:sz w:val="24"/>
      <w:szCs w:val="24"/>
      <w14:ligatures w14:val="none"/>
    </w:rPr>
  </w:style>
  <w:style w:type="paragraph" w:customStyle="1" w:styleId="SOLHead2">
    <w:name w:val="SOL Head 2"/>
    <w:basedOn w:val="Heading1"/>
    <w:link w:val="SOLHead2Char"/>
    <w:qFormat/>
    <w:rsid w:val="00717A67"/>
    <w:pPr>
      <w:keepLines w:val="0"/>
      <w:pBdr>
        <w:top w:val="nil"/>
        <w:left w:val="nil"/>
        <w:bottom w:val="nil"/>
        <w:right w:val="nil"/>
        <w:between w:val="nil"/>
      </w:pBdr>
      <w:spacing w:before="0" w:after="240"/>
    </w:pPr>
    <w:rPr>
      <w:rFonts w:ascii="Times New Roman" w:eastAsia="Calibri" w:hAnsi="Times New Roman" w:cs="Times New Roman"/>
      <w:b/>
      <w:color w:val="000000" w:themeColor="text1"/>
      <w:sz w:val="28"/>
      <w:szCs w:val="28"/>
    </w:rPr>
  </w:style>
  <w:style w:type="character" w:customStyle="1" w:styleId="SOLHead2Char">
    <w:name w:val="SOL Head 2 Char"/>
    <w:basedOn w:val="Heading1Char"/>
    <w:link w:val="SOLHead2"/>
    <w:rsid w:val="00717A67"/>
    <w:rPr>
      <w:rFonts w:ascii="Times New Roman" w:eastAsia="Calibri" w:hAnsi="Times New Roman" w:cs="Times New Roman"/>
      <w:b/>
      <w:color w:val="000000" w:themeColor="text1"/>
      <w:kern w:val="0"/>
      <w:sz w:val="28"/>
      <w:szCs w:val="28"/>
      <w14:ligatures w14:val="none"/>
    </w:rPr>
  </w:style>
  <w:style w:type="paragraph" w:customStyle="1" w:styleId="SOLStandardhang6">
    <w:name w:val="SOL Standard hang .6"/>
    <w:basedOn w:val="Normal"/>
    <w:next w:val="Normal"/>
    <w:link w:val="SOLStandardhang6Char"/>
    <w:rsid w:val="009C6B68"/>
    <w:pPr>
      <w:ind w:left="864" w:hanging="864"/>
    </w:pPr>
    <w:rPr>
      <w:rFonts w:eastAsia="Calibri"/>
      <w:b/>
      <w:color w:val="202020"/>
      <w:szCs w:val="24"/>
    </w:rPr>
  </w:style>
  <w:style w:type="character" w:customStyle="1" w:styleId="SOLStandardhang6Char">
    <w:name w:val="SOL Standard hang .6 Char"/>
    <w:basedOn w:val="DefaultParagraphFont"/>
    <w:link w:val="SOLStandardhang6"/>
    <w:rsid w:val="009C6B68"/>
    <w:rPr>
      <w:rFonts w:ascii="Times New Roman" w:eastAsia="Calibri" w:hAnsi="Times New Roman" w:cs="Times New Roman"/>
      <w:b/>
      <w:color w:val="202020"/>
      <w:kern w:val="0"/>
      <w:sz w:val="24"/>
      <w:szCs w:val="24"/>
      <w14:ligatures w14:val="none"/>
    </w:rPr>
  </w:style>
  <w:style w:type="paragraph" w:customStyle="1" w:styleId="SOLStandardhang62">
    <w:name w:val="SOL Standard hang .62"/>
    <w:basedOn w:val="SOLStandardhang6"/>
    <w:link w:val="SOLStandardhang62Char"/>
    <w:qFormat/>
    <w:rsid w:val="00B755EE"/>
    <w:pPr>
      <w:ind w:left="893" w:hanging="893"/>
    </w:pPr>
  </w:style>
  <w:style w:type="character" w:customStyle="1" w:styleId="SOLStandardhang62Char">
    <w:name w:val="SOL Standard hang .62 Char"/>
    <w:basedOn w:val="SOLStandardhang6Char"/>
    <w:link w:val="SOLStandardhang62"/>
    <w:rsid w:val="00B755EE"/>
    <w:rPr>
      <w:rFonts w:ascii="Times New Roman" w:eastAsia="Calibri" w:hAnsi="Times New Roman" w:cs="Times New Roman"/>
      <w:b/>
      <w:color w:val="202020"/>
      <w:kern w:val="0"/>
      <w:sz w:val="24"/>
      <w:szCs w:val="24"/>
      <w14:ligatures w14:val="none"/>
    </w:rPr>
  </w:style>
  <w:style w:type="paragraph" w:customStyle="1" w:styleId="Normal0">
    <w:name w:val="Normal0"/>
    <w:link w:val="Normal0Char"/>
    <w:qFormat/>
    <w:rsid w:val="00B85342"/>
    <w:pPr>
      <w:spacing w:after="0" w:line="240" w:lineRule="auto"/>
    </w:pPr>
    <w:rPr>
      <w:rFonts w:ascii="Times New Roman" w:eastAsia="Times New Roman" w:hAnsi="Times New Roman" w:cs="Times New Roman"/>
      <w:kern w:val="0"/>
      <w14:ligatures w14:val="none"/>
    </w:rPr>
  </w:style>
  <w:style w:type="paragraph" w:customStyle="1" w:styleId="SOLStandardhang67">
    <w:name w:val="SOL Standard hang .67"/>
    <w:basedOn w:val="SOLStandardhang6"/>
    <w:link w:val="SOLStandardhang67Char"/>
    <w:qFormat/>
    <w:rsid w:val="00E92E31"/>
    <w:pPr>
      <w:ind w:left="965" w:hanging="965"/>
    </w:pPr>
  </w:style>
  <w:style w:type="character" w:customStyle="1" w:styleId="SOLStandardhang67Char">
    <w:name w:val="SOL Standard hang .67 Char"/>
    <w:basedOn w:val="SOLStandardhang6Char"/>
    <w:link w:val="SOLStandardhang67"/>
    <w:rsid w:val="00E92E31"/>
    <w:rPr>
      <w:rFonts w:ascii="Times New Roman" w:eastAsia="Calibri" w:hAnsi="Times New Roman" w:cs="Times New Roman"/>
      <w:b/>
      <w:color w:val="202020"/>
      <w:kern w:val="0"/>
      <w:sz w:val="24"/>
      <w:szCs w:val="24"/>
      <w14:ligatures w14:val="none"/>
    </w:rPr>
  </w:style>
  <w:style w:type="character" w:customStyle="1" w:styleId="CFUSSubFormattingChar">
    <w:name w:val="CF US Sub Formatting Char"/>
    <w:basedOn w:val="CFUSFormattingChar"/>
    <w:link w:val="CFUSSubFormatting"/>
    <w:rsid w:val="00856469"/>
    <w:rPr>
      <w:rFonts w:ascii="Times New Roman" w:eastAsia="Calibri" w:hAnsi="Times New Roman" w:cs="Times New Roman"/>
      <w:color w:val="000000"/>
      <w:kern w:val="0"/>
      <w:sz w:val="24"/>
      <w:szCs w:val="24"/>
      <w14:ligatures w14:val="none"/>
    </w:rPr>
  </w:style>
  <w:style w:type="table" w:styleId="TableGrid">
    <w:name w:val="Table Grid"/>
    <w:basedOn w:val="TableNormal"/>
    <w:uiPriority w:val="39"/>
    <w:rsid w:val="0018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6926"/>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BodyText">
    <w:name w:val="Body Text"/>
    <w:basedOn w:val="Normal"/>
    <w:link w:val="BodyTextChar"/>
    <w:uiPriority w:val="99"/>
    <w:semiHidden/>
    <w:unhideWhenUsed/>
    <w:rsid w:val="00202101"/>
    <w:pPr>
      <w:spacing w:after="120"/>
    </w:pPr>
  </w:style>
  <w:style w:type="character" w:customStyle="1" w:styleId="BodyTextChar">
    <w:name w:val="Body Text Char"/>
    <w:basedOn w:val="DefaultParagraphFont"/>
    <w:link w:val="BodyText"/>
    <w:uiPriority w:val="99"/>
    <w:semiHidden/>
    <w:rsid w:val="00202101"/>
    <w:rPr>
      <w:rFonts w:ascii="Times New Roman" w:eastAsia="Times" w:hAnsi="Times New Roman" w:cs="Times New Roman"/>
      <w:kern w:val="0"/>
      <w:sz w:val="24"/>
      <w:szCs w:val="20"/>
      <w14:ligatures w14:val="none"/>
    </w:rPr>
  </w:style>
  <w:style w:type="paragraph" w:customStyle="1" w:styleId="pf0">
    <w:name w:val="pf0"/>
    <w:basedOn w:val="Normal"/>
    <w:rsid w:val="00AB3187"/>
    <w:pPr>
      <w:spacing w:before="100" w:beforeAutospacing="1" w:after="100" w:afterAutospacing="1"/>
    </w:pPr>
    <w:rPr>
      <w:rFonts w:eastAsia="Times New Roman"/>
      <w:szCs w:val="24"/>
    </w:rPr>
  </w:style>
  <w:style w:type="paragraph" w:customStyle="1" w:styleId="Sump1bullet">
    <w:name w:val="Sum p1 bullet"/>
    <w:basedOn w:val="Normal"/>
    <w:link w:val="Sump1bulletChar"/>
    <w:qFormat/>
    <w:rsid w:val="00133682"/>
    <w:pPr>
      <w:numPr>
        <w:numId w:val="19"/>
      </w:numPr>
      <w:pBdr>
        <w:top w:val="nil"/>
        <w:left w:val="nil"/>
        <w:bottom w:val="nil"/>
        <w:right w:val="nil"/>
        <w:between w:val="nil"/>
      </w:pBdr>
      <w:spacing w:line="259" w:lineRule="auto"/>
    </w:pPr>
    <w:rPr>
      <w:rFonts w:eastAsia="Calibri"/>
      <w:color w:val="000000"/>
      <w:szCs w:val="24"/>
    </w:rPr>
  </w:style>
  <w:style w:type="character" w:customStyle="1" w:styleId="Sump1bulletChar">
    <w:name w:val="Sum p1 bullet Char"/>
    <w:basedOn w:val="DefaultParagraphFont"/>
    <w:link w:val="Sump1bullet"/>
    <w:rsid w:val="00133682"/>
    <w:rPr>
      <w:rFonts w:ascii="Times New Roman" w:eastAsia="Calibri" w:hAnsi="Times New Roman" w:cs="Times New Roman"/>
      <w:color w:val="000000"/>
      <w:kern w:val="0"/>
      <w:sz w:val="24"/>
      <w:szCs w:val="24"/>
      <w14:ligatures w14:val="none"/>
    </w:rPr>
  </w:style>
  <w:style w:type="paragraph" w:customStyle="1" w:styleId="Sump1Italic">
    <w:name w:val="Sum p1 Italic"/>
    <w:basedOn w:val="Normal"/>
    <w:link w:val="Sump1ItalicChar"/>
    <w:qFormat/>
    <w:rsid w:val="00133682"/>
    <w:pPr>
      <w:pBdr>
        <w:top w:val="nil"/>
        <w:left w:val="nil"/>
        <w:bottom w:val="nil"/>
        <w:right w:val="nil"/>
        <w:between w:val="nil"/>
      </w:pBdr>
      <w:spacing w:line="259" w:lineRule="auto"/>
    </w:pPr>
    <w:rPr>
      <w:rFonts w:eastAsia="Calibri"/>
      <w:i/>
      <w:color w:val="000000"/>
      <w:szCs w:val="24"/>
      <w:lang w:val="en"/>
    </w:rPr>
  </w:style>
  <w:style w:type="character" w:customStyle="1" w:styleId="Sump1ItalicChar">
    <w:name w:val="Sum p1 Italic Char"/>
    <w:basedOn w:val="DefaultParagraphFont"/>
    <w:link w:val="Sump1Italic"/>
    <w:rsid w:val="00133682"/>
    <w:rPr>
      <w:rFonts w:ascii="Times New Roman" w:eastAsia="Calibri" w:hAnsi="Times New Roman" w:cs="Times New Roman"/>
      <w:i/>
      <w:color w:val="000000"/>
      <w:kern w:val="0"/>
      <w:sz w:val="24"/>
      <w:szCs w:val="24"/>
      <w:lang w:val="en"/>
      <w14:ligatures w14:val="none"/>
    </w:rPr>
  </w:style>
  <w:style w:type="paragraph" w:customStyle="1" w:styleId="CFKS">
    <w:name w:val="CF KS"/>
    <w:basedOn w:val="Normal"/>
    <w:qFormat/>
    <w:rsid w:val="00133682"/>
    <w:pPr>
      <w:widowControl w:val="0"/>
      <w:numPr>
        <w:numId w:val="18"/>
      </w:numPr>
    </w:pPr>
    <w:rPr>
      <w:rFonts w:ascii="Calibri" w:eastAsia="Calibri" w:hAnsi="Calibri" w:cs="Calibri"/>
      <w:sz w:val="20"/>
    </w:rPr>
  </w:style>
  <w:style w:type="paragraph" w:customStyle="1" w:styleId="Sumpage1strandheader">
    <w:name w:val="Sum page 1 strand header"/>
    <w:basedOn w:val="Normal"/>
    <w:link w:val="Sumpage1strandheaderChar"/>
    <w:qFormat/>
    <w:rsid w:val="00133682"/>
    <w:pPr>
      <w:pBdr>
        <w:top w:val="nil"/>
        <w:left w:val="nil"/>
        <w:bottom w:val="nil"/>
        <w:right w:val="nil"/>
        <w:between w:val="nil"/>
      </w:pBdr>
      <w:spacing w:line="259" w:lineRule="auto"/>
    </w:pPr>
    <w:rPr>
      <w:rFonts w:eastAsia="Calibri"/>
      <w:b/>
      <w:color w:val="000000"/>
      <w:sz w:val="28"/>
      <w:szCs w:val="28"/>
      <w:lang w:val="en"/>
    </w:rPr>
  </w:style>
  <w:style w:type="character" w:customStyle="1" w:styleId="Sumpage1strandheaderChar">
    <w:name w:val="Sum page 1 strand header Char"/>
    <w:basedOn w:val="DefaultParagraphFont"/>
    <w:link w:val="Sumpage1strandheader"/>
    <w:rsid w:val="00133682"/>
    <w:rPr>
      <w:rFonts w:ascii="Times New Roman" w:eastAsia="Calibri" w:hAnsi="Times New Roman" w:cs="Times New Roman"/>
      <w:b/>
      <w:color w:val="000000"/>
      <w:kern w:val="0"/>
      <w:sz w:val="28"/>
      <w:szCs w:val="28"/>
      <w:lang w:val="en"/>
      <w14:ligatures w14:val="none"/>
    </w:rPr>
  </w:style>
  <w:style w:type="numbering" w:customStyle="1" w:styleId="TNR12fontbullet">
    <w:name w:val="TNR12font bullet"/>
    <w:uiPriority w:val="99"/>
    <w:rsid w:val="00133682"/>
    <w:pPr>
      <w:numPr>
        <w:numId w:val="19"/>
      </w:numPr>
    </w:pPr>
  </w:style>
  <w:style w:type="character" w:customStyle="1" w:styleId="Normal0Char">
    <w:name w:val="Normal0 Char"/>
    <w:basedOn w:val="DefaultParagraphFont"/>
    <w:link w:val="Normal0"/>
    <w:rsid w:val="00133682"/>
    <w:rPr>
      <w:rFonts w:ascii="Times New Roman" w:eastAsia="Times New Roman" w:hAnsi="Times New Roman" w:cs="Times New Roman"/>
      <w:kern w:val="0"/>
      <w14:ligatures w14:val="none"/>
    </w:rPr>
  </w:style>
  <w:style w:type="paragraph" w:customStyle="1" w:styleId="VSOL23">
    <w:name w:val="V SOL23"/>
    <w:basedOn w:val="Normal"/>
    <w:link w:val="VSOL23Char"/>
    <w:qFormat/>
    <w:rsid w:val="001A662B"/>
    <w:pPr>
      <w:pBdr>
        <w:top w:val="nil"/>
        <w:left w:val="nil"/>
        <w:bottom w:val="nil"/>
        <w:right w:val="nil"/>
        <w:between w:val="nil"/>
      </w:pBdr>
    </w:pPr>
    <w:rPr>
      <w:rFonts w:eastAsia="Calibri"/>
      <w:b/>
      <w:color w:val="202020"/>
      <w:szCs w:val="24"/>
      <w:lang w:val="en"/>
    </w:rPr>
  </w:style>
  <w:style w:type="character" w:customStyle="1" w:styleId="VSOL23Char">
    <w:name w:val="V SOL23 Char"/>
    <w:basedOn w:val="DefaultParagraphFont"/>
    <w:link w:val="VSOL23"/>
    <w:rsid w:val="001A662B"/>
    <w:rPr>
      <w:rFonts w:ascii="Times New Roman" w:eastAsia="Calibri" w:hAnsi="Times New Roman" w:cs="Times New Roman"/>
      <w:b/>
      <w:color w:val="202020"/>
      <w:kern w:val="0"/>
      <w:sz w:val="24"/>
      <w:szCs w:val="24"/>
      <w:lang w:val="en"/>
      <w14:ligatures w14:val="none"/>
    </w:rPr>
  </w:style>
  <w:style w:type="paragraph" w:customStyle="1" w:styleId="VSOL23L">
    <w:name w:val="V SOL23L"/>
    <w:basedOn w:val="Normal"/>
    <w:link w:val="VSOL23LChar"/>
    <w:qFormat/>
    <w:rsid w:val="001A662B"/>
    <w:pPr>
      <w:numPr>
        <w:numId w:val="21"/>
      </w:numPr>
      <w:pBdr>
        <w:top w:val="nil"/>
        <w:left w:val="nil"/>
        <w:bottom w:val="nil"/>
        <w:right w:val="nil"/>
        <w:between w:val="nil"/>
      </w:pBdr>
    </w:pPr>
    <w:rPr>
      <w:rFonts w:eastAsia="Calibri"/>
      <w:color w:val="000000"/>
      <w:szCs w:val="24"/>
      <w:lang w:val="en"/>
    </w:rPr>
  </w:style>
  <w:style w:type="character" w:customStyle="1" w:styleId="VSOL23LChar">
    <w:name w:val="V SOL23L Char"/>
    <w:basedOn w:val="DefaultParagraphFont"/>
    <w:link w:val="VSOL23L"/>
    <w:rsid w:val="001A662B"/>
    <w:rPr>
      <w:rFonts w:ascii="Times New Roman" w:eastAsia="Calibri" w:hAnsi="Times New Roman" w:cs="Times New Roman"/>
      <w:color w:val="000000"/>
      <w:kern w:val="0"/>
      <w:sz w:val="24"/>
      <w:szCs w:val="24"/>
      <w:lang w:val="en"/>
      <w14:ligatures w14:val="none"/>
    </w:rPr>
  </w:style>
  <w:style w:type="character" w:customStyle="1" w:styleId="A8">
    <w:name w:val="A8"/>
    <w:uiPriority w:val="99"/>
    <w:rsid w:val="009B4DAF"/>
    <w:rPr>
      <w:rFonts w:cs="Publico Text"/>
      <w:b/>
      <w:bCs/>
      <w:color w:val="0057A5"/>
      <w:sz w:val="12"/>
      <w:szCs w:val="12"/>
    </w:rPr>
  </w:style>
  <w:style w:type="character" w:styleId="Strong">
    <w:name w:val="Strong"/>
    <w:basedOn w:val="DefaultParagraphFont"/>
    <w:uiPriority w:val="22"/>
    <w:qFormat/>
    <w:rsid w:val="00D1591E"/>
    <w:rPr>
      <w:b/>
      <w:bCs/>
    </w:rPr>
  </w:style>
  <w:style w:type="character" w:customStyle="1" w:styleId="ui-provider">
    <w:name w:val="ui-provider"/>
    <w:basedOn w:val="DefaultParagraphFont"/>
    <w:rsid w:val="00D1591E"/>
  </w:style>
  <w:style w:type="character" w:styleId="PageNumber">
    <w:name w:val="page number"/>
    <w:basedOn w:val="DefaultParagraphFont"/>
    <w:uiPriority w:val="99"/>
    <w:semiHidden/>
    <w:unhideWhenUsed/>
    <w:rsid w:val="005F7184"/>
  </w:style>
  <w:style w:type="character" w:customStyle="1" w:styleId="findhit">
    <w:name w:val="findhit"/>
    <w:basedOn w:val="DefaultParagraphFont"/>
    <w:rsid w:val="00842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4514">
      <w:bodyDiv w:val="1"/>
      <w:marLeft w:val="0"/>
      <w:marRight w:val="0"/>
      <w:marTop w:val="0"/>
      <w:marBottom w:val="0"/>
      <w:divBdr>
        <w:top w:val="none" w:sz="0" w:space="0" w:color="auto"/>
        <w:left w:val="none" w:sz="0" w:space="0" w:color="auto"/>
        <w:bottom w:val="none" w:sz="0" w:space="0" w:color="auto"/>
        <w:right w:val="none" w:sz="0" w:space="0" w:color="auto"/>
      </w:divBdr>
    </w:div>
    <w:div w:id="48500085">
      <w:bodyDiv w:val="1"/>
      <w:marLeft w:val="0"/>
      <w:marRight w:val="0"/>
      <w:marTop w:val="0"/>
      <w:marBottom w:val="0"/>
      <w:divBdr>
        <w:top w:val="none" w:sz="0" w:space="0" w:color="auto"/>
        <w:left w:val="none" w:sz="0" w:space="0" w:color="auto"/>
        <w:bottom w:val="none" w:sz="0" w:space="0" w:color="auto"/>
        <w:right w:val="none" w:sz="0" w:space="0" w:color="auto"/>
      </w:divBdr>
    </w:div>
    <w:div w:id="121850911">
      <w:bodyDiv w:val="1"/>
      <w:marLeft w:val="0"/>
      <w:marRight w:val="0"/>
      <w:marTop w:val="0"/>
      <w:marBottom w:val="0"/>
      <w:divBdr>
        <w:top w:val="none" w:sz="0" w:space="0" w:color="auto"/>
        <w:left w:val="none" w:sz="0" w:space="0" w:color="auto"/>
        <w:bottom w:val="none" w:sz="0" w:space="0" w:color="auto"/>
        <w:right w:val="none" w:sz="0" w:space="0" w:color="auto"/>
      </w:divBdr>
    </w:div>
    <w:div w:id="123163307">
      <w:bodyDiv w:val="1"/>
      <w:marLeft w:val="0"/>
      <w:marRight w:val="0"/>
      <w:marTop w:val="0"/>
      <w:marBottom w:val="0"/>
      <w:divBdr>
        <w:top w:val="none" w:sz="0" w:space="0" w:color="auto"/>
        <w:left w:val="none" w:sz="0" w:space="0" w:color="auto"/>
        <w:bottom w:val="none" w:sz="0" w:space="0" w:color="auto"/>
        <w:right w:val="none" w:sz="0" w:space="0" w:color="auto"/>
      </w:divBdr>
      <w:divsChild>
        <w:div w:id="286474047">
          <w:marLeft w:val="0"/>
          <w:marRight w:val="0"/>
          <w:marTop w:val="0"/>
          <w:marBottom w:val="0"/>
          <w:divBdr>
            <w:top w:val="none" w:sz="0" w:space="0" w:color="auto"/>
            <w:left w:val="none" w:sz="0" w:space="0" w:color="auto"/>
            <w:bottom w:val="none" w:sz="0" w:space="0" w:color="auto"/>
            <w:right w:val="none" w:sz="0" w:space="0" w:color="auto"/>
          </w:divBdr>
        </w:div>
        <w:div w:id="966471949">
          <w:marLeft w:val="0"/>
          <w:marRight w:val="0"/>
          <w:marTop w:val="0"/>
          <w:marBottom w:val="0"/>
          <w:divBdr>
            <w:top w:val="none" w:sz="0" w:space="0" w:color="auto"/>
            <w:left w:val="none" w:sz="0" w:space="0" w:color="auto"/>
            <w:bottom w:val="none" w:sz="0" w:space="0" w:color="auto"/>
            <w:right w:val="none" w:sz="0" w:space="0" w:color="auto"/>
          </w:divBdr>
        </w:div>
        <w:div w:id="1083795343">
          <w:marLeft w:val="0"/>
          <w:marRight w:val="0"/>
          <w:marTop w:val="0"/>
          <w:marBottom w:val="0"/>
          <w:divBdr>
            <w:top w:val="none" w:sz="0" w:space="0" w:color="auto"/>
            <w:left w:val="none" w:sz="0" w:space="0" w:color="auto"/>
            <w:bottom w:val="none" w:sz="0" w:space="0" w:color="auto"/>
            <w:right w:val="none" w:sz="0" w:space="0" w:color="auto"/>
          </w:divBdr>
        </w:div>
        <w:div w:id="1136140916">
          <w:marLeft w:val="0"/>
          <w:marRight w:val="0"/>
          <w:marTop w:val="0"/>
          <w:marBottom w:val="0"/>
          <w:divBdr>
            <w:top w:val="none" w:sz="0" w:space="0" w:color="auto"/>
            <w:left w:val="none" w:sz="0" w:space="0" w:color="auto"/>
            <w:bottom w:val="none" w:sz="0" w:space="0" w:color="auto"/>
            <w:right w:val="none" w:sz="0" w:space="0" w:color="auto"/>
          </w:divBdr>
        </w:div>
        <w:div w:id="1267226985">
          <w:marLeft w:val="0"/>
          <w:marRight w:val="0"/>
          <w:marTop w:val="0"/>
          <w:marBottom w:val="0"/>
          <w:divBdr>
            <w:top w:val="none" w:sz="0" w:space="0" w:color="auto"/>
            <w:left w:val="none" w:sz="0" w:space="0" w:color="auto"/>
            <w:bottom w:val="none" w:sz="0" w:space="0" w:color="auto"/>
            <w:right w:val="none" w:sz="0" w:space="0" w:color="auto"/>
          </w:divBdr>
        </w:div>
        <w:div w:id="1476071180">
          <w:marLeft w:val="0"/>
          <w:marRight w:val="0"/>
          <w:marTop w:val="0"/>
          <w:marBottom w:val="0"/>
          <w:divBdr>
            <w:top w:val="none" w:sz="0" w:space="0" w:color="auto"/>
            <w:left w:val="none" w:sz="0" w:space="0" w:color="auto"/>
            <w:bottom w:val="none" w:sz="0" w:space="0" w:color="auto"/>
            <w:right w:val="none" w:sz="0" w:space="0" w:color="auto"/>
          </w:divBdr>
        </w:div>
        <w:div w:id="1509633110">
          <w:marLeft w:val="0"/>
          <w:marRight w:val="0"/>
          <w:marTop w:val="0"/>
          <w:marBottom w:val="0"/>
          <w:divBdr>
            <w:top w:val="none" w:sz="0" w:space="0" w:color="auto"/>
            <w:left w:val="none" w:sz="0" w:space="0" w:color="auto"/>
            <w:bottom w:val="none" w:sz="0" w:space="0" w:color="auto"/>
            <w:right w:val="none" w:sz="0" w:space="0" w:color="auto"/>
          </w:divBdr>
        </w:div>
        <w:div w:id="1683051841">
          <w:marLeft w:val="0"/>
          <w:marRight w:val="0"/>
          <w:marTop w:val="0"/>
          <w:marBottom w:val="0"/>
          <w:divBdr>
            <w:top w:val="none" w:sz="0" w:space="0" w:color="auto"/>
            <w:left w:val="none" w:sz="0" w:space="0" w:color="auto"/>
            <w:bottom w:val="none" w:sz="0" w:space="0" w:color="auto"/>
            <w:right w:val="none" w:sz="0" w:space="0" w:color="auto"/>
          </w:divBdr>
        </w:div>
        <w:div w:id="1821000600">
          <w:marLeft w:val="0"/>
          <w:marRight w:val="0"/>
          <w:marTop w:val="0"/>
          <w:marBottom w:val="0"/>
          <w:divBdr>
            <w:top w:val="none" w:sz="0" w:space="0" w:color="auto"/>
            <w:left w:val="none" w:sz="0" w:space="0" w:color="auto"/>
            <w:bottom w:val="none" w:sz="0" w:space="0" w:color="auto"/>
            <w:right w:val="none" w:sz="0" w:space="0" w:color="auto"/>
          </w:divBdr>
        </w:div>
      </w:divsChild>
    </w:div>
    <w:div w:id="557588696">
      <w:bodyDiv w:val="1"/>
      <w:marLeft w:val="0"/>
      <w:marRight w:val="0"/>
      <w:marTop w:val="0"/>
      <w:marBottom w:val="0"/>
      <w:divBdr>
        <w:top w:val="none" w:sz="0" w:space="0" w:color="auto"/>
        <w:left w:val="none" w:sz="0" w:space="0" w:color="auto"/>
        <w:bottom w:val="none" w:sz="0" w:space="0" w:color="auto"/>
        <w:right w:val="none" w:sz="0" w:space="0" w:color="auto"/>
      </w:divBdr>
      <w:divsChild>
        <w:div w:id="31805328">
          <w:marLeft w:val="0"/>
          <w:marRight w:val="0"/>
          <w:marTop w:val="0"/>
          <w:marBottom w:val="0"/>
          <w:divBdr>
            <w:top w:val="none" w:sz="0" w:space="0" w:color="auto"/>
            <w:left w:val="none" w:sz="0" w:space="0" w:color="auto"/>
            <w:bottom w:val="none" w:sz="0" w:space="0" w:color="auto"/>
            <w:right w:val="none" w:sz="0" w:space="0" w:color="auto"/>
          </w:divBdr>
        </w:div>
        <w:div w:id="145707842">
          <w:marLeft w:val="0"/>
          <w:marRight w:val="0"/>
          <w:marTop w:val="0"/>
          <w:marBottom w:val="0"/>
          <w:divBdr>
            <w:top w:val="none" w:sz="0" w:space="0" w:color="auto"/>
            <w:left w:val="none" w:sz="0" w:space="0" w:color="auto"/>
            <w:bottom w:val="none" w:sz="0" w:space="0" w:color="auto"/>
            <w:right w:val="none" w:sz="0" w:space="0" w:color="auto"/>
          </w:divBdr>
        </w:div>
        <w:div w:id="187525151">
          <w:marLeft w:val="0"/>
          <w:marRight w:val="0"/>
          <w:marTop w:val="0"/>
          <w:marBottom w:val="0"/>
          <w:divBdr>
            <w:top w:val="none" w:sz="0" w:space="0" w:color="auto"/>
            <w:left w:val="none" w:sz="0" w:space="0" w:color="auto"/>
            <w:bottom w:val="none" w:sz="0" w:space="0" w:color="auto"/>
            <w:right w:val="none" w:sz="0" w:space="0" w:color="auto"/>
          </w:divBdr>
        </w:div>
        <w:div w:id="629363341">
          <w:marLeft w:val="0"/>
          <w:marRight w:val="0"/>
          <w:marTop w:val="0"/>
          <w:marBottom w:val="0"/>
          <w:divBdr>
            <w:top w:val="none" w:sz="0" w:space="0" w:color="auto"/>
            <w:left w:val="none" w:sz="0" w:space="0" w:color="auto"/>
            <w:bottom w:val="none" w:sz="0" w:space="0" w:color="auto"/>
            <w:right w:val="none" w:sz="0" w:space="0" w:color="auto"/>
          </w:divBdr>
        </w:div>
        <w:div w:id="1250119522">
          <w:marLeft w:val="0"/>
          <w:marRight w:val="0"/>
          <w:marTop w:val="0"/>
          <w:marBottom w:val="0"/>
          <w:divBdr>
            <w:top w:val="none" w:sz="0" w:space="0" w:color="auto"/>
            <w:left w:val="none" w:sz="0" w:space="0" w:color="auto"/>
            <w:bottom w:val="none" w:sz="0" w:space="0" w:color="auto"/>
            <w:right w:val="none" w:sz="0" w:space="0" w:color="auto"/>
          </w:divBdr>
        </w:div>
        <w:div w:id="1417022663">
          <w:marLeft w:val="0"/>
          <w:marRight w:val="0"/>
          <w:marTop w:val="0"/>
          <w:marBottom w:val="0"/>
          <w:divBdr>
            <w:top w:val="none" w:sz="0" w:space="0" w:color="auto"/>
            <w:left w:val="none" w:sz="0" w:space="0" w:color="auto"/>
            <w:bottom w:val="none" w:sz="0" w:space="0" w:color="auto"/>
            <w:right w:val="none" w:sz="0" w:space="0" w:color="auto"/>
          </w:divBdr>
        </w:div>
        <w:div w:id="1522162058">
          <w:marLeft w:val="0"/>
          <w:marRight w:val="0"/>
          <w:marTop w:val="0"/>
          <w:marBottom w:val="0"/>
          <w:divBdr>
            <w:top w:val="none" w:sz="0" w:space="0" w:color="auto"/>
            <w:left w:val="none" w:sz="0" w:space="0" w:color="auto"/>
            <w:bottom w:val="none" w:sz="0" w:space="0" w:color="auto"/>
            <w:right w:val="none" w:sz="0" w:space="0" w:color="auto"/>
          </w:divBdr>
        </w:div>
        <w:div w:id="1857885989">
          <w:marLeft w:val="0"/>
          <w:marRight w:val="0"/>
          <w:marTop w:val="0"/>
          <w:marBottom w:val="0"/>
          <w:divBdr>
            <w:top w:val="none" w:sz="0" w:space="0" w:color="auto"/>
            <w:left w:val="none" w:sz="0" w:space="0" w:color="auto"/>
            <w:bottom w:val="none" w:sz="0" w:space="0" w:color="auto"/>
            <w:right w:val="none" w:sz="0" w:space="0" w:color="auto"/>
          </w:divBdr>
        </w:div>
        <w:div w:id="2061778442">
          <w:marLeft w:val="0"/>
          <w:marRight w:val="0"/>
          <w:marTop w:val="0"/>
          <w:marBottom w:val="0"/>
          <w:divBdr>
            <w:top w:val="none" w:sz="0" w:space="0" w:color="auto"/>
            <w:left w:val="none" w:sz="0" w:space="0" w:color="auto"/>
            <w:bottom w:val="none" w:sz="0" w:space="0" w:color="auto"/>
            <w:right w:val="none" w:sz="0" w:space="0" w:color="auto"/>
          </w:divBdr>
        </w:div>
      </w:divsChild>
    </w:div>
    <w:div w:id="667515142">
      <w:bodyDiv w:val="1"/>
      <w:marLeft w:val="0"/>
      <w:marRight w:val="0"/>
      <w:marTop w:val="0"/>
      <w:marBottom w:val="0"/>
      <w:divBdr>
        <w:top w:val="none" w:sz="0" w:space="0" w:color="auto"/>
        <w:left w:val="none" w:sz="0" w:space="0" w:color="auto"/>
        <w:bottom w:val="none" w:sz="0" w:space="0" w:color="auto"/>
        <w:right w:val="none" w:sz="0" w:space="0" w:color="auto"/>
      </w:divBdr>
    </w:div>
    <w:div w:id="953563594">
      <w:bodyDiv w:val="1"/>
      <w:marLeft w:val="0"/>
      <w:marRight w:val="0"/>
      <w:marTop w:val="0"/>
      <w:marBottom w:val="0"/>
      <w:divBdr>
        <w:top w:val="none" w:sz="0" w:space="0" w:color="auto"/>
        <w:left w:val="none" w:sz="0" w:space="0" w:color="auto"/>
        <w:bottom w:val="none" w:sz="0" w:space="0" w:color="auto"/>
        <w:right w:val="none" w:sz="0" w:space="0" w:color="auto"/>
      </w:divBdr>
    </w:div>
    <w:div w:id="1134714743">
      <w:bodyDiv w:val="1"/>
      <w:marLeft w:val="0"/>
      <w:marRight w:val="0"/>
      <w:marTop w:val="0"/>
      <w:marBottom w:val="0"/>
      <w:divBdr>
        <w:top w:val="none" w:sz="0" w:space="0" w:color="auto"/>
        <w:left w:val="none" w:sz="0" w:space="0" w:color="auto"/>
        <w:bottom w:val="none" w:sz="0" w:space="0" w:color="auto"/>
        <w:right w:val="none" w:sz="0" w:space="0" w:color="auto"/>
      </w:divBdr>
    </w:div>
    <w:div w:id="1195382638">
      <w:bodyDiv w:val="1"/>
      <w:marLeft w:val="0"/>
      <w:marRight w:val="0"/>
      <w:marTop w:val="0"/>
      <w:marBottom w:val="0"/>
      <w:divBdr>
        <w:top w:val="none" w:sz="0" w:space="0" w:color="auto"/>
        <w:left w:val="none" w:sz="0" w:space="0" w:color="auto"/>
        <w:bottom w:val="none" w:sz="0" w:space="0" w:color="auto"/>
        <w:right w:val="none" w:sz="0" w:space="0" w:color="auto"/>
      </w:divBdr>
    </w:div>
    <w:div w:id="1307124557">
      <w:bodyDiv w:val="1"/>
      <w:marLeft w:val="0"/>
      <w:marRight w:val="0"/>
      <w:marTop w:val="0"/>
      <w:marBottom w:val="0"/>
      <w:divBdr>
        <w:top w:val="none" w:sz="0" w:space="0" w:color="auto"/>
        <w:left w:val="none" w:sz="0" w:space="0" w:color="auto"/>
        <w:bottom w:val="none" w:sz="0" w:space="0" w:color="auto"/>
        <w:right w:val="none" w:sz="0" w:space="0" w:color="auto"/>
      </w:divBdr>
    </w:div>
    <w:div w:id="1308706755">
      <w:bodyDiv w:val="1"/>
      <w:marLeft w:val="0"/>
      <w:marRight w:val="0"/>
      <w:marTop w:val="0"/>
      <w:marBottom w:val="0"/>
      <w:divBdr>
        <w:top w:val="none" w:sz="0" w:space="0" w:color="auto"/>
        <w:left w:val="none" w:sz="0" w:space="0" w:color="auto"/>
        <w:bottom w:val="none" w:sz="0" w:space="0" w:color="auto"/>
        <w:right w:val="none" w:sz="0" w:space="0" w:color="auto"/>
      </w:divBdr>
    </w:div>
    <w:div w:id="1482309152">
      <w:bodyDiv w:val="1"/>
      <w:marLeft w:val="0"/>
      <w:marRight w:val="0"/>
      <w:marTop w:val="0"/>
      <w:marBottom w:val="0"/>
      <w:divBdr>
        <w:top w:val="none" w:sz="0" w:space="0" w:color="auto"/>
        <w:left w:val="none" w:sz="0" w:space="0" w:color="auto"/>
        <w:bottom w:val="none" w:sz="0" w:space="0" w:color="auto"/>
        <w:right w:val="none" w:sz="0" w:space="0" w:color="auto"/>
      </w:divBdr>
    </w:div>
    <w:div w:id="1497569327">
      <w:bodyDiv w:val="1"/>
      <w:marLeft w:val="0"/>
      <w:marRight w:val="0"/>
      <w:marTop w:val="0"/>
      <w:marBottom w:val="0"/>
      <w:divBdr>
        <w:top w:val="none" w:sz="0" w:space="0" w:color="auto"/>
        <w:left w:val="none" w:sz="0" w:space="0" w:color="auto"/>
        <w:bottom w:val="none" w:sz="0" w:space="0" w:color="auto"/>
        <w:right w:val="none" w:sz="0" w:space="0" w:color="auto"/>
      </w:divBdr>
    </w:div>
    <w:div w:id="1875842420">
      <w:bodyDiv w:val="1"/>
      <w:marLeft w:val="0"/>
      <w:marRight w:val="0"/>
      <w:marTop w:val="0"/>
      <w:marBottom w:val="0"/>
      <w:divBdr>
        <w:top w:val="none" w:sz="0" w:space="0" w:color="auto"/>
        <w:left w:val="none" w:sz="0" w:space="0" w:color="auto"/>
        <w:bottom w:val="none" w:sz="0" w:space="0" w:color="auto"/>
        <w:right w:val="none" w:sz="0" w:space="0" w:color="auto"/>
      </w:divBdr>
    </w:div>
    <w:div w:id="1930112707">
      <w:bodyDiv w:val="1"/>
      <w:marLeft w:val="0"/>
      <w:marRight w:val="0"/>
      <w:marTop w:val="0"/>
      <w:marBottom w:val="0"/>
      <w:divBdr>
        <w:top w:val="none" w:sz="0" w:space="0" w:color="auto"/>
        <w:left w:val="none" w:sz="0" w:space="0" w:color="auto"/>
        <w:bottom w:val="none" w:sz="0" w:space="0" w:color="auto"/>
        <w:right w:val="none" w:sz="0" w:space="0" w:color="auto"/>
      </w:divBdr>
    </w:div>
    <w:div w:id="1959529446">
      <w:bodyDiv w:val="1"/>
      <w:marLeft w:val="0"/>
      <w:marRight w:val="0"/>
      <w:marTop w:val="0"/>
      <w:marBottom w:val="0"/>
      <w:divBdr>
        <w:top w:val="none" w:sz="0" w:space="0" w:color="auto"/>
        <w:left w:val="none" w:sz="0" w:space="0" w:color="auto"/>
        <w:bottom w:val="none" w:sz="0" w:space="0" w:color="auto"/>
        <w:right w:val="none" w:sz="0" w:space="0" w:color="auto"/>
      </w:divBdr>
    </w:div>
    <w:div w:id="1987972925">
      <w:bodyDiv w:val="1"/>
      <w:marLeft w:val="0"/>
      <w:marRight w:val="0"/>
      <w:marTop w:val="0"/>
      <w:marBottom w:val="0"/>
      <w:divBdr>
        <w:top w:val="none" w:sz="0" w:space="0" w:color="auto"/>
        <w:left w:val="none" w:sz="0" w:space="0" w:color="auto"/>
        <w:bottom w:val="none" w:sz="0" w:space="0" w:color="auto"/>
        <w:right w:val="none" w:sz="0" w:space="0" w:color="auto"/>
      </w:divBdr>
    </w:div>
    <w:div w:id="2005084444">
      <w:bodyDiv w:val="1"/>
      <w:marLeft w:val="0"/>
      <w:marRight w:val="0"/>
      <w:marTop w:val="0"/>
      <w:marBottom w:val="0"/>
      <w:divBdr>
        <w:top w:val="none" w:sz="0" w:space="0" w:color="auto"/>
        <w:left w:val="none" w:sz="0" w:space="0" w:color="auto"/>
        <w:bottom w:val="none" w:sz="0" w:space="0" w:color="auto"/>
        <w:right w:val="none" w:sz="0" w:space="0" w:color="auto"/>
      </w:divBdr>
    </w:div>
    <w:div w:id="2044743053">
      <w:bodyDiv w:val="1"/>
      <w:marLeft w:val="0"/>
      <w:marRight w:val="0"/>
      <w:marTop w:val="0"/>
      <w:marBottom w:val="0"/>
      <w:divBdr>
        <w:top w:val="none" w:sz="0" w:space="0" w:color="auto"/>
        <w:left w:val="none" w:sz="0" w:space="0" w:color="auto"/>
        <w:bottom w:val="none" w:sz="0" w:space="0" w:color="auto"/>
        <w:right w:val="none" w:sz="0" w:space="0" w:color="auto"/>
      </w:divBdr>
    </w:div>
    <w:div w:id="2056274433">
      <w:bodyDiv w:val="1"/>
      <w:marLeft w:val="0"/>
      <w:marRight w:val="0"/>
      <w:marTop w:val="0"/>
      <w:marBottom w:val="0"/>
      <w:divBdr>
        <w:top w:val="none" w:sz="0" w:space="0" w:color="auto"/>
        <w:left w:val="none" w:sz="0" w:space="0" w:color="auto"/>
        <w:bottom w:val="none" w:sz="0" w:space="0" w:color="auto"/>
        <w:right w:val="none" w:sz="0" w:space="0" w:color="auto"/>
      </w:divBdr>
      <w:divsChild>
        <w:div w:id="69742738">
          <w:marLeft w:val="0"/>
          <w:marRight w:val="0"/>
          <w:marTop w:val="0"/>
          <w:marBottom w:val="0"/>
          <w:divBdr>
            <w:top w:val="none" w:sz="0" w:space="0" w:color="auto"/>
            <w:left w:val="none" w:sz="0" w:space="0" w:color="auto"/>
            <w:bottom w:val="single" w:sz="6" w:space="0" w:color="F9FBFD"/>
            <w:right w:val="none" w:sz="0" w:space="0" w:color="auto"/>
          </w:divBdr>
          <w:divsChild>
            <w:div w:id="1043559515">
              <w:marLeft w:val="0"/>
              <w:marRight w:val="0"/>
              <w:marTop w:val="0"/>
              <w:marBottom w:val="0"/>
              <w:divBdr>
                <w:top w:val="none" w:sz="0" w:space="0" w:color="auto"/>
                <w:left w:val="none" w:sz="0" w:space="0" w:color="auto"/>
                <w:bottom w:val="none" w:sz="0" w:space="0" w:color="auto"/>
                <w:right w:val="none" w:sz="0" w:space="0" w:color="auto"/>
              </w:divBdr>
              <w:divsChild>
                <w:div w:id="1841963576">
                  <w:marLeft w:val="0"/>
                  <w:marRight w:val="0"/>
                  <w:marTop w:val="0"/>
                  <w:marBottom w:val="0"/>
                  <w:divBdr>
                    <w:top w:val="none" w:sz="0" w:space="0" w:color="auto"/>
                    <w:left w:val="none" w:sz="0" w:space="0" w:color="auto"/>
                    <w:bottom w:val="none" w:sz="0" w:space="0" w:color="auto"/>
                    <w:right w:val="none" w:sz="0" w:space="0" w:color="auto"/>
                  </w:divBdr>
                  <w:divsChild>
                    <w:div w:id="1598055644">
                      <w:marLeft w:val="0"/>
                      <w:marRight w:val="0"/>
                      <w:marTop w:val="0"/>
                      <w:marBottom w:val="0"/>
                      <w:divBdr>
                        <w:top w:val="none" w:sz="0" w:space="0" w:color="auto"/>
                        <w:left w:val="none" w:sz="0" w:space="0" w:color="auto"/>
                        <w:bottom w:val="single" w:sz="6" w:space="0" w:color="C0C0C0"/>
                        <w:right w:val="none" w:sz="0" w:space="0" w:color="auto"/>
                      </w:divBdr>
                      <w:divsChild>
                        <w:div w:id="1689410165">
                          <w:marLeft w:val="0"/>
                          <w:marRight w:val="0"/>
                          <w:marTop w:val="0"/>
                          <w:marBottom w:val="0"/>
                          <w:divBdr>
                            <w:top w:val="none" w:sz="0" w:space="0" w:color="auto"/>
                            <w:left w:val="none" w:sz="0" w:space="0" w:color="auto"/>
                            <w:bottom w:val="none" w:sz="0" w:space="0" w:color="auto"/>
                            <w:right w:val="none" w:sz="0" w:space="0" w:color="auto"/>
                          </w:divBdr>
                          <w:divsChild>
                            <w:div w:id="1400862351">
                              <w:marLeft w:val="0"/>
                              <w:marRight w:val="0"/>
                              <w:marTop w:val="0"/>
                              <w:marBottom w:val="0"/>
                              <w:divBdr>
                                <w:top w:val="none" w:sz="0" w:space="0" w:color="auto"/>
                                <w:left w:val="none" w:sz="0" w:space="0" w:color="auto"/>
                                <w:bottom w:val="none" w:sz="0" w:space="0" w:color="auto"/>
                                <w:right w:val="none" w:sz="0" w:space="0" w:color="auto"/>
                              </w:divBdr>
                              <w:divsChild>
                                <w:div w:id="1695382512">
                                  <w:marLeft w:val="0"/>
                                  <w:marRight w:val="0"/>
                                  <w:marTop w:val="0"/>
                                  <w:marBottom w:val="0"/>
                                  <w:divBdr>
                                    <w:top w:val="none" w:sz="0" w:space="0" w:color="auto"/>
                                    <w:left w:val="none" w:sz="0" w:space="0" w:color="auto"/>
                                    <w:bottom w:val="none" w:sz="0" w:space="0" w:color="auto"/>
                                    <w:right w:val="none" w:sz="0" w:space="0" w:color="auto"/>
                                  </w:divBdr>
                                  <w:divsChild>
                                    <w:div w:id="1541054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0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jp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jpg"/><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oe.virginia.gov/home/showpublisheddocument/49329/638325360068970000" TargetMode="Externa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jp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8.jp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header" Target="header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jp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20" Type="http://schemas.openxmlformats.org/officeDocument/2006/relationships/image" Target="media/image6.png"/><Relationship Id="rId41"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362E0-E492-4B08-B75F-C4AD926A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1387</TotalTime>
  <Pages>44</Pages>
  <Words>15376</Words>
  <Characters>82858</Characters>
  <Application>Microsoft Office Word</Application>
  <DocSecurity>0</DocSecurity>
  <Lines>690</Lines>
  <Paragraphs>196</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98038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Christonya (DOE)</dc:creator>
  <cp:keywords/>
  <dc:description/>
  <cp:lastModifiedBy>Jessica Brown</cp:lastModifiedBy>
  <cp:revision>50</cp:revision>
  <cp:lastPrinted>2024-05-23T13:36:00Z</cp:lastPrinted>
  <dcterms:created xsi:type="dcterms:W3CDTF">2024-03-25T11:24:00Z</dcterms:created>
  <dcterms:modified xsi:type="dcterms:W3CDTF">2024-05-23T13:36:00Z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973574a565213d1ac99d2dba84aa67925cb303914f37e4b253afdd581254d394</vt:lpwstr>
  </property>
</Properties>
</file>