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FEC9" w14:textId="77777777" w:rsidR="004D0B43" w:rsidRDefault="004D0B43" w:rsidP="004D0B43">
      <w:pPr>
        <w:pStyle w:val="NormalWeb"/>
        <w:spacing w:before="0" w:beforeAutospacing="0" w:after="0" w:afterAutospacing="0"/>
        <w:jc w:val="right"/>
      </w:pPr>
      <w:r>
        <w:t xml:space="preserve">Attachment A </w:t>
      </w:r>
    </w:p>
    <w:p w14:paraId="479C417B" w14:textId="7C5C9DC8" w:rsidR="004D0B43" w:rsidRDefault="004D0B43" w:rsidP="004D0B43">
      <w:pPr>
        <w:pStyle w:val="NormalWeb"/>
        <w:spacing w:before="0" w:beforeAutospacing="0" w:after="0" w:afterAutospacing="0"/>
        <w:jc w:val="right"/>
      </w:pPr>
      <w:r>
        <w:t>SCNP Memo No. 2023-2024-</w:t>
      </w:r>
      <w:r w:rsidR="00854A45">
        <w:t>75</w:t>
      </w:r>
      <w:r>
        <w:t xml:space="preserve"> </w:t>
      </w:r>
    </w:p>
    <w:p w14:paraId="5088EB11" w14:textId="7D90C38C" w:rsidR="004D0B43" w:rsidRDefault="007E4E55" w:rsidP="004D0B43">
      <w:pPr>
        <w:pStyle w:val="NormalWeb"/>
        <w:spacing w:before="0" w:beforeAutospacing="0" w:after="0" w:afterAutospacing="0"/>
        <w:jc w:val="right"/>
      </w:pPr>
      <w:r w:rsidRPr="007F3108">
        <w:t>May 2</w:t>
      </w:r>
      <w:r w:rsidR="0093043B" w:rsidRPr="007F3108">
        <w:t>, 2024</w:t>
      </w:r>
    </w:p>
    <w:p w14:paraId="53A1C75A" w14:textId="77777777" w:rsidR="000439BA" w:rsidRDefault="000439BA" w:rsidP="004D0B43">
      <w:pPr>
        <w:pStyle w:val="NormalWeb"/>
        <w:spacing w:before="0" w:beforeAutospacing="0" w:after="0" w:afterAutospacing="0"/>
        <w:jc w:val="right"/>
      </w:pPr>
    </w:p>
    <w:p w14:paraId="5287AD6E" w14:textId="77777777" w:rsidR="00FD45D3" w:rsidRDefault="00FD45D3" w:rsidP="00FD45D3">
      <w:pPr>
        <w:jc w:val="right"/>
      </w:pPr>
    </w:p>
    <w:p w14:paraId="377D399B" w14:textId="56436044" w:rsidR="00FD45D3" w:rsidRDefault="00D847AD" w:rsidP="0093043B">
      <w:pPr>
        <w:pStyle w:val="H1"/>
        <w:spacing w:after="120"/>
      </w:pPr>
      <w:r>
        <w:rPr>
          <w:noProof/>
        </w:rPr>
        <w:drawing>
          <wp:inline distT="0" distB="0" distL="0" distR="0" wp14:anchorId="6049393E" wp14:editId="7881AD3D">
            <wp:extent cx="4114800" cy="842743"/>
            <wp:effectExtent l="0" t="0" r="0" b="0"/>
            <wp:docPr id="161921913"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1913" name="Picture 1" descr="Virginia Department of Education, Office of School and Community Nutrition Program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DB552E" w14:textId="146A6C9F" w:rsidR="00085B2F" w:rsidRDefault="00902FD4" w:rsidP="00B75B69">
      <w:pPr>
        <w:pStyle w:val="H1"/>
        <w:spacing w:after="0"/>
      </w:pPr>
      <w:r>
        <w:t>Virginia Farm to School Network</w:t>
      </w:r>
    </w:p>
    <w:p w14:paraId="65B2E989" w14:textId="427EB867" w:rsidR="00902FD4" w:rsidRDefault="00902FD4" w:rsidP="00B75B69">
      <w:pPr>
        <w:pStyle w:val="H1"/>
        <w:spacing w:after="0"/>
      </w:pPr>
      <w:r>
        <w:t xml:space="preserve">Regional Co-Lead Scope of Work </w:t>
      </w:r>
    </w:p>
    <w:p w14:paraId="5C5FA28C" w14:textId="0370467C" w:rsidR="007F191A" w:rsidRDefault="00902FD4" w:rsidP="00C44741">
      <w:pPr>
        <w:pStyle w:val="H2"/>
        <w:tabs>
          <w:tab w:val="left" w:pos="4014"/>
        </w:tabs>
      </w:pPr>
      <w:r>
        <w:t>Background</w:t>
      </w:r>
      <w:r w:rsidR="00C44741">
        <w:tab/>
      </w:r>
    </w:p>
    <w:p w14:paraId="40365326" w14:textId="26ADABFE" w:rsidR="00902FD4" w:rsidRDefault="00425C0C" w:rsidP="00902FD4">
      <w:pPr>
        <w:rPr>
          <w:rStyle w:val="Hyperlink"/>
          <w:shd w:val="clear" w:color="auto" w:fill="FFFFFF"/>
        </w:rPr>
      </w:pPr>
      <w:r>
        <w:rPr>
          <w:shd w:val="clear" w:color="auto" w:fill="FFFFFF"/>
        </w:rPr>
        <w:t>T</w:t>
      </w:r>
      <w:r w:rsidR="00902FD4" w:rsidRPr="00E861F4">
        <w:rPr>
          <w:shd w:val="clear" w:color="auto" w:fill="FFFFFF"/>
        </w:rPr>
        <w:t xml:space="preserve">he Virginia Department of Education, Office of </w:t>
      </w:r>
      <w:r w:rsidR="00902FD4">
        <w:rPr>
          <w:shd w:val="clear" w:color="auto" w:fill="FFFFFF"/>
        </w:rPr>
        <w:t>School and Community</w:t>
      </w:r>
      <w:r w:rsidR="00902FD4" w:rsidRPr="00E861F4">
        <w:rPr>
          <w:shd w:val="clear" w:color="auto" w:fill="FFFFFF"/>
        </w:rPr>
        <w:t xml:space="preserve"> Nutrition Programs (VDOE-S</w:t>
      </w:r>
      <w:r w:rsidR="00902FD4">
        <w:rPr>
          <w:shd w:val="clear" w:color="auto" w:fill="FFFFFF"/>
        </w:rPr>
        <w:t>C</w:t>
      </w:r>
      <w:r w:rsidR="00902FD4" w:rsidRPr="00E861F4">
        <w:rPr>
          <w:shd w:val="clear" w:color="auto" w:fill="FFFFFF"/>
        </w:rPr>
        <w:t>NP) maintains the Virginia Farm to School Network</w:t>
      </w:r>
      <w:r w:rsidR="00905691">
        <w:rPr>
          <w:shd w:val="clear" w:color="auto" w:fill="FFFFFF"/>
        </w:rPr>
        <w:t xml:space="preserve"> </w:t>
      </w:r>
      <w:r>
        <w:rPr>
          <w:shd w:val="clear" w:color="auto" w:fill="FFFFFF"/>
        </w:rPr>
        <w:t>i</w:t>
      </w:r>
      <w:r w:rsidR="00CB4902">
        <w:rPr>
          <w:shd w:val="clear" w:color="auto" w:fill="FFFFFF"/>
        </w:rPr>
        <w:t>n partnership with Virginia Cooperative Extension</w:t>
      </w:r>
      <w:r w:rsidR="00891F05">
        <w:rPr>
          <w:shd w:val="clear" w:color="auto" w:fill="FFFFFF"/>
        </w:rPr>
        <w:t xml:space="preserve"> (VCE)</w:t>
      </w:r>
      <w:r w:rsidR="00CB4902">
        <w:rPr>
          <w:shd w:val="clear" w:color="auto" w:fill="FFFFFF"/>
        </w:rPr>
        <w:t xml:space="preserve">, </w:t>
      </w:r>
      <w:r w:rsidR="00902FD4" w:rsidRPr="00E861F4">
        <w:rPr>
          <w:shd w:val="clear" w:color="auto" w:fill="FFFFFF"/>
        </w:rPr>
        <w:t xml:space="preserve">to elevate the health and wellbeing of Virginia’s students by increasing access to </w:t>
      </w:r>
      <w:r w:rsidR="00AE5A7A">
        <w:rPr>
          <w:shd w:val="clear" w:color="auto" w:fill="FFFFFF"/>
        </w:rPr>
        <w:t>local food</w:t>
      </w:r>
      <w:r w:rsidR="00902FD4" w:rsidRPr="00E861F4">
        <w:rPr>
          <w:shd w:val="clear" w:color="auto" w:fill="FFFFFF"/>
        </w:rPr>
        <w:t xml:space="preserve"> and food literacy opportunities. The Network create</w:t>
      </w:r>
      <w:r w:rsidR="00AE5A7A">
        <w:rPr>
          <w:shd w:val="clear" w:color="auto" w:fill="FFFFFF"/>
        </w:rPr>
        <w:t>s</w:t>
      </w:r>
      <w:r w:rsidR="00902FD4" w:rsidRPr="00E861F4">
        <w:rPr>
          <w:shd w:val="clear" w:color="auto" w:fill="FFFFFF"/>
        </w:rPr>
        <w:t xml:space="preserve"> and strengthen</w:t>
      </w:r>
      <w:r w:rsidR="00AE5A7A">
        <w:rPr>
          <w:shd w:val="clear" w:color="auto" w:fill="FFFFFF"/>
        </w:rPr>
        <w:t>s</w:t>
      </w:r>
      <w:r w:rsidR="00902FD4" w:rsidRPr="00E861F4">
        <w:rPr>
          <w:shd w:val="clear" w:color="auto" w:fill="FFFFFF"/>
        </w:rPr>
        <w:t xml:space="preserve"> markets for food grown and/or raised in Virginia within schools, preschools, and summer feeding programs.</w:t>
      </w:r>
      <w:r w:rsidR="00E15784">
        <w:rPr>
          <w:shd w:val="clear" w:color="auto" w:fill="FFFFFF"/>
        </w:rPr>
        <w:t xml:space="preserve"> Farm to school activities </w:t>
      </w:r>
      <w:r w:rsidR="00AF4D7E">
        <w:rPr>
          <w:shd w:val="clear" w:color="auto" w:fill="FFFFFF"/>
        </w:rPr>
        <w:t>include local food procurement</w:t>
      </w:r>
      <w:r w:rsidR="00891F05">
        <w:rPr>
          <w:shd w:val="clear" w:color="auto" w:fill="FFFFFF"/>
        </w:rPr>
        <w:t xml:space="preserve"> within school and community nutrition programs</w:t>
      </w:r>
      <w:r w:rsidR="00AF4D7E">
        <w:rPr>
          <w:shd w:val="clear" w:color="auto" w:fill="FFFFFF"/>
        </w:rPr>
        <w:t xml:space="preserve">, school gardens, and nutrition and/or agriculture education. </w:t>
      </w:r>
      <w:r w:rsidR="00902FD4">
        <w:t xml:space="preserve">The Virginia Farm to School </w:t>
      </w:r>
      <w:r w:rsidR="00F638A9">
        <w:t>N</w:t>
      </w:r>
      <w:r w:rsidR="00902FD4">
        <w:t xml:space="preserve">etwork consists of eight Regional Networks based on the </w:t>
      </w:r>
      <w:hyperlink r:id="rId9" w:history="1">
        <w:r w:rsidR="005129F5">
          <w:rPr>
            <w:rStyle w:val="Hyperlink"/>
            <w:shd w:val="clear" w:color="auto" w:fill="FFFFFF"/>
          </w:rPr>
          <w:t>VDOE Superintendent's Regions</w:t>
        </w:r>
      </w:hyperlink>
      <w:r w:rsidR="00902FD4">
        <w:rPr>
          <w:rStyle w:val="Hyperlink"/>
          <w:shd w:val="clear" w:color="auto" w:fill="FFFFFF"/>
        </w:rPr>
        <w:t>.</w:t>
      </w:r>
    </w:p>
    <w:p w14:paraId="45E11207" w14:textId="1869D47D" w:rsidR="00902FD4" w:rsidRDefault="00902FD4" w:rsidP="00D14232">
      <w:pPr>
        <w:pStyle w:val="H1TNR"/>
        <w:spacing w:line="276" w:lineRule="auto"/>
        <w:jc w:val="center"/>
        <w:rPr>
          <w:color w:val="000000"/>
        </w:rPr>
      </w:pPr>
      <w:r>
        <w:rPr>
          <w:noProof/>
        </w:rPr>
        <w:drawing>
          <wp:inline distT="0" distB="0" distL="0" distR="0" wp14:anchorId="36133DE9" wp14:editId="468B01AC">
            <wp:extent cx="3716020" cy="1712595"/>
            <wp:effectExtent l="0" t="0" r="0" b="1905"/>
            <wp:docPr id="980737153" name="Picture 2" descr="Image displaying Virginia Department of Education's eight Superintendent's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737153" name="Picture 2" descr="Image displaying Virginia Department of Education's eight Superintendent's Reg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6020" cy="1712595"/>
                    </a:xfrm>
                    <a:prstGeom prst="rect">
                      <a:avLst/>
                    </a:prstGeom>
                    <a:noFill/>
                    <a:ln>
                      <a:noFill/>
                    </a:ln>
                  </pic:spPr>
                </pic:pic>
              </a:graphicData>
            </a:graphic>
          </wp:inline>
        </w:drawing>
      </w:r>
    </w:p>
    <w:p w14:paraId="1445FA6A" w14:textId="0CE2C834" w:rsidR="000478DA" w:rsidRDefault="00902FD4" w:rsidP="000478DA">
      <w:r>
        <w:t xml:space="preserve">There will be two Regional Co-Leads per region. One Co-Lead will be a school nutrition </w:t>
      </w:r>
      <w:r w:rsidR="006A3C73">
        <w:t>professional</w:t>
      </w:r>
      <w:r w:rsidR="00230A2E">
        <w:t xml:space="preserve"> f</w:t>
      </w:r>
      <w:r w:rsidR="00B835C6">
        <w:t>rom</w:t>
      </w:r>
      <w:r w:rsidR="0002462B">
        <w:t xml:space="preserve"> public school food authority</w:t>
      </w:r>
      <w:r w:rsidR="006A3C73">
        <w:t>,</w:t>
      </w:r>
      <w:r w:rsidR="00787119">
        <w:t xml:space="preserve"> and </w:t>
      </w:r>
      <w:r w:rsidR="00582883">
        <w:t>one</w:t>
      </w:r>
      <w:r>
        <w:t xml:space="preserve"> will be a representative of VCE. These two Co-Leads will collaborate on </w:t>
      </w:r>
      <w:r w:rsidR="00956F0F">
        <w:t xml:space="preserve">planning and </w:t>
      </w:r>
      <w:r w:rsidR="00057393">
        <w:t>facilitating</w:t>
      </w:r>
      <w:r w:rsidR="00956F0F">
        <w:t xml:space="preserve"> </w:t>
      </w:r>
      <w:r>
        <w:t>regional activities and serve as the main points of contact for their Regional Network. Each Regional Network has region-specific goals and objectives</w:t>
      </w:r>
      <w:r w:rsidR="00186132">
        <w:t>,</w:t>
      </w:r>
      <w:r w:rsidR="003268DB">
        <w:t xml:space="preserve"> </w:t>
      </w:r>
      <w:r w:rsidR="0041706D">
        <w:t xml:space="preserve">derived from the </w:t>
      </w:r>
      <w:r w:rsidR="008761E4">
        <w:t xml:space="preserve"> </w:t>
      </w:r>
      <w:hyperlink r:id="rId11" w:history="1">
        <w:r w:rsidR="008761E4">
          <w:rPr>
            <w:rStyle w:val="Hyperlink"/>
          </w:rPr>
          <w:t>Virginia Farm to School Strategic Plan (2021-2026)</w:t>
        </w:r>
      </w:hyperlink>
      <w:r w:rsidR="00582883">
        <w:t>.</w:t>
      </w:r>
      <w:r w:rsidR="00891F05">
        <w:t xml:space="preserve"> </w:t>
      </w:r>
      <w:r w:rsidR="00582883">
        <w:lastRenderedPageBreak/>
        <w:t>M</w:t>
      </w:r>
      <w:r>
        <w:t>eetings and events will vary based on the Region</w:t>
      </w:r>
      <w:r w:rsidR="00891F05">
        <w:t xml:space="preserve"> and may include activities such as farm tours, hosting guest speakers, or stakeholder updates for networking</w:t>
      </w:r>
      <w:r w:rsidR="00364DC7">
        <w:t xml:space="preserve">. </w:t>
      </w:r>
    </w:p>
    <w:p w14:paraId="744115A8" w14:textId="017D3CF4" w:rsidR="008B29EA" w:rsidRDefault="00902FD4" w:rsidP="008B29EA">
      <w:pPr>
        <w:pStyle w:val="H2"/>
      </w:pPr>
      <w:r>
        <w:t>Scope of Work</w:t>
      </w:r>
    </w:p>
    <w:p w14:paraId="3CB76801" w14:textId="5DF7A42A" w:rsidR="006B51E3" w:rsidRDefault="00891F05" w:rsidP="006B51E3">
      <w:r>
        <w:t>The</w:t>
      </w:r>
      <w:r w:rsidR="006B51E3">
        <w:t xml:space="preserve"> school nutrition </w:t>
      </w:r>
      <w:r w:rsidR="00794395">
        <w:t xml:space="preserve">Regional </w:t>
      </w:r>
      <w:r w:rsidR="006B51E3">
        <w:t>Co-Lead</w:t>
      </w:r>
      <w:r>
        <w:t>, in collaboration with their partner</w:t>
      </w:r>
      <w:r w:rsidR="00794395">
        <w:t xml:space="preserve"> Regional</w:t>
      </w:r>
      <w:r>
        <w:t xml:space="preserve"> Co-Lead from VCE,</w:t>
      </w:r>
      <w:r w:rsidR="006B51E3">
        <w:t xml:space="preserve"> will be expected to fulfill the following responsibilities on an annual basis:</w:t>
      </w:r>
    </w:p>
    <w:p w14:paraId="7B042E3C" w14:textId="77777777" w:rsidR="00351BD3" w:rsidRDefault="006B51E3" w:rsidP="00351BD3">
      <w:pPr>
        <w:pStyle w:val="ListNumbered"/>
      </w:pPr>
      <w:r>
        <w:t>Serve as point of contact for the Regional Network</w:t>
      </w:r>
      <w:r w:rsidR="00C8458B">
        <w:t xml:space="preserve"> and promote </w:t>
      </w:r>
      <w:r w:rsidR="00217E40">
        <w:t>activities</w:t>
      </w:r>
      <w:r w:rsidR="00C8458B">
        <w:t xml:space="preserve"> among regional farm to school stakeholders</w:t>
      </w:r>
      <w:r w:rsidR="00426321">
        <w:t>.</w:t>
      </w:r>
      <w:r>
        <w:t xml:space="preserve"> </w:t>
      </w:r>
    </w:p>
    <w:p w14:paraId="0CC03262" w14:textId="77777777" w:rsidR="00351BD3" w:rsidRDefault="00426321" w:rsidP="00351BD3">
      <w:pPr>
        <w:pStyle w:val="ListNumbered"/>
      </w:pPr>
      <w:r>
        <w:t>S</w:t>
      </w:r>
      <w:r w:rsidR="00FF5606">
        <w:t>chedule</w:t>
      </w:r>
      <w:r w:rsidR="00217E40">
        <w:t>,</w:t>
      </w:r>
      <w:r w:rsidR="00FF5606">
        <w:t xml:space="preserve"> plan, attend, and facilitate four (4) Farm to School Regional Network meetings.</w:t>
      </w:r>
    </w:p>
    <w:p w14:paraId="46EDC3B2" w14:textId="76B4AF91" w:rsidR="00351BD3" w:rsidRDefault="00426321" w:rsidP="00351BD3">
      <w:pPr>
        <w:pStyle w:val="ListNumbered"/>
        <w:numPr>
          <w:ilvl w:val="1"/>
          <w:numId w:val="15"/>
        </w:numPr>
      </w:pPr>
      <w:r>
        <w:t>Annual m</w:t>
      </w:r>
      <w:r w:rsidR="00FF5606">
        <w:t>eeting requirements</w:t>
      </w:r>
      <w:r w:rsidR="009F0731">
        <w:t>:</w:t>
      </w:r>
    </w:p>
    <w:p w14:paraId="5DF0976A" w14:textId="65AA077A" w:rsidR="00351BD3" w:rsidRDefault="006B51E3" w:rsidP="003454DA">
      <w:pPr>
        <w:pStyle w:val="ListNumbered"/>
        <w:numPr>
          <w:ilvl w:val="2"/>
          <w:numId w:val="15"/>
        </w:numPr>
      </w:pPr>
      <w:r>
        <w:t xml:space="preserve">At least one (1) meeting per region should be an in-person gathering designed for networking, learning, and collaboration. </w:t>
      </w:r>
    </w:p>
    <w:p w14:paraId="791D9C34" w14:textId="7FA83B86" w:rsidR="006B51E3" w:rsidRDefault="006B51E3" w:rsidP="003454DA">
      <w:pPr>
        <w:pStyle w:val="ListNumbered"/>
        <w:numPr>
          <w:ilvl w:val="2"/>
          <w:numId w:val="15"/>
        </w:numPr>
      </w:pPr>
      <w:r>
        <w:t>The other three (3) meetings can occur virtually.</w:t>
      </w:r>
      <w:r w:rsidR="00426321">
        <w:t xml:space="preserve"> The VDOE-SCNP will provide the virtual meeting link</w:t>
      </w:r>
      <w:r w:rsidR="00AE5A7A">
        <w:t>s</w:t>
      </w:r>
      <w:r w:rsidR="00426321">
        <w:t>.</w:t>
      </w:r>
    </w:p>
    <w:p w14:paraId="478EFBBA" w14:textId="42DE6FAD" w:rsidR="00351BD3" w:rsidRDefault="007905C4" w:rsidP="003454DA">
      <w:pPr>
        <w:pStyle w:val="ListNumbered"/>
        <w:numPr>
          <w:ilvl w:val="1"/>
          <w:numId w:val="15"/>
        </w:numPr>
      </w:pPr>
      <w:r>
        <w:t xml:space="preserve">Regional </w:t>
      </w:r>
      <w:r w:rsidR="00C15BF6">
        <w:t xml:space="preserve">Co-Leads are encouraged to determine meeting dates in advance. </w:t>
      </w:r>
      <w:r w:rsidR="00A94939">
        <w:t xml:space="preserve">The Regional Co-Lead will send </w:t>
      </w:r>
      <w:r w:rsidR="00C15BF6">
        <w:t xml:space="preserve">upcoming meeting details to </w:t>
      </w:r>
      <w:r w:rsidR="00426321">
        <w:t xml:space="preserve">the </w:t>
      </w:r>
      <w:r w:rsidR="00C15BF6">
        <w:t>VDOE-SCNP Farm to School Specialist</w:t>
      </w:r>
      <w:r w:rsidR="00C863DF">
        <w:t xml:space="preserve"> </w:t>
      </w:r>
      <w:r w:rsidR="00381CA4">
        <w:t>in</w:t>
      </w:r>
      <w:r w:rsidR="00C9721C">
        <w:t xml:space="preserve"> the </w:t>
      </w:r>
      <w:r w:rsidR="00171A28">
        <w:t>q</w:t>
      </w:r>
      <w:r w:rsidR="00C9721C">
        <w:t xml:space="preserve">uarterly </w:t>
      </w:r>
      <w:r w:rsidR="00171A28">
        <w:t>r</w:t>
      </w:r>
      <w:r w:rsidR="00C9721C">
        <w:t>eports</w:t>
      </w:r>
      <w:r w:rsidR="008E2B18">
        <w:t>.</w:t>
      </w:r>
    </w:p>
    <w:p w14:paraId="4C04BAB9" w14:textId="2C9ABE9B" w:rsidR="00217E40" w:rsidRDefault="00A94939" w:rsidP="003454DA">
      <w:pPr>
        <w:pStyle w:val="ListNumbered"/>
        <w:numPr>
          <w:ilvl w:val="1"/>
          <w:numId w:val="15"/>
        </w:numPr>
      </w:pPr>
      <w:r>
        <w:t>The Regional Co-</w:t>
      </w:r>
      <w:r w:rsidR="00CC7F44">
        <w:t>L</w:t>
      </w:r>
      <w:r>
        <w:t>ead will s</w:t>
      </w:r>
      <w:r w:rsidR="00F75DC8">
        <w:t xml:space="preserve">end </w:t>
      </w:r>
      <w:r w:rsidR="006846C3">
        <w:t xml:space="preserve">the </w:t>
      </w:r>
      <w:r w:rsidR="00670BBF">
        <w:t>meeting agenda</w:t>
      </w:r>
      <w:r w:rsidR="000F59B6">
        <w:t xml:space="preserve">, using </w:t>
      </w:r>
      <w:r w:rsidR="00C46B50">
        <w:t xml:space="preserve">the </w:t>
      </w:r>
      <w:r w:rsidR="000F59B6">
        <w:t xml:space="preserve">template provided by the VDOE-SCNP, to the VDOE-SCNP Farm to School Specialist </w:t>
      </w:r>
      <w:r w:rsidR="00110B76">
        <w:t>within one (1)</w:t>
      </w:r>
      <w:r w:rsidR="0071286A">
        <w:t xml:space="preserve"> week </w:t>
      </w:r>
      <w:r w:rsidR="00110B76">
        <w:t>prior to</w:t>
      </w:r>
      <w:r w:rsidR="0071286A">
        <w:t xml:space="preserve"> the</w:t>
      </w:r>
      <w:r w:rsidR="00110B76">
        <w:t xml:space="preserve"> event date.</w:t>
      </w:r>
    </w:p>
    <w:p w14:paraId="6551D55B" w14:textId="5EDB357E" w:rsidR="00351BD3" w:rsidRDefault="00CA2EDE" w:rsidP="003454DA">
      <w:pPr>
        <w:pStyle w:val="ListNumbered"/>
        <w:numPr>
          <w:ilvl w:val="1"/>
          <w:numId w:val="15"/>
        </w:numPr>
      </w:pPr>
      <w:r>
        <w:t>Promote Regional Network meetings.</w:t>
      </w:r>
      <w:r w:rsidR="00FA3B54">
        <w:t xml:space="preserve"> A minimum of one promotional activity per meeting i</w:t>
      </w:r>
      <w:r w:rsidR="00351BD3">
        <w:t xml:space="preserve">s </w:t>
      </w:r>
      <w:r w:rsidR="00FA3B54">
        <w:t>required (</w:t>
      </w:r>
      <w:r w:rsidR="00AE5A7A">
        <w:t xml:space="preserve">total of </w:t>
      </w:r>
      <w:r w:rsidR="00FA3B54">
        <w:t xml:space="preserve">four per year). These could include emails, social media posts, etc.   </w:t>
      </w:r>
      <w:r>
        <w:t xml:space="preserve"> </w:t>
      </w:r>
    </w:p>
    <w:p w14:paraId="6125BA4A" w14:textId="57474C95" w:rsidR="006B51E3" w:rsidRDefault="00351BD3" w:rsidP="003454DA">
      <w:pPr>
        <w:pStyle w:val="ListNumbered"/>
      </w:pPr>
      <w:r>
        <w:t>A</w:t>
      </w:r>
      <w:r w:rsidR="0062759D">
        <w:t>ttend</w:t>
      </w:r>
      <w:r w:rsidR="006B51E3">
        <w:t xml:space="preserve"> two (2) annual virtual gatherings with all Regional Co-Leads for peer-to-peer learning and discussion. These will be scheduled by the VDOE-SCNP.</w:t>
      </w:r>
      <w:r w:rsidR="00012407">
        <w:t xml:space="preserve"> </w:t>
      </w:r>
    </w:p>
    <w:p w14:paraId="7F688305" w14:textId="1CCE78BF" w:rsidR="006B51E3" w:rsidRDefault="006B51E3" w:rsidP="006B51E3">
      <w:pPr>
        <w:pStyle w:val="ListNumbered"/>
      </w:pPr>
      <w:r>
        <w:t>Attend two (2) virtual meetings with state-level Virginia Farm to School Leadership Team members. These meetings will be scheduled by the VDOE-SCNP.</w:t>
      </w:r>
      <w:r w:rsidR="00012407">
        <w:t xml:space="preserve"> </w:t>
      </w:r>
    </w:p>
    <w:p w14:paraId="65866CD7" w14:textId="48E79529" w:rsidR="006B51E3" w:rsidRDefault="006B51E3" w:rsidP="006B51E3">
      <w:pPr>
        <w:pStyle w:val="ListNumbered"/>
      </w:pPr>
      <w:r>
        <w:t xml:space="preserve">Collaborate with the VDOE-SCNP and/or VCE on Virginia farm to school initiatives as time allows, such as serving on the Virginia Farm to School Conference Planning Team or providing guidance and support in the development of Virginia farm to school resources. </w:t>
      </w:r>
    </w:p>
    <w:p w14:paraId="0D2322B6" w14:textId="77777777" w:rsidR="009C1E93" w:rsidRDefault="006B51E3" w:rsidP="006B51E3">
      <w:pPr>
        <w:pStyle w:val="ListNumbered"/>
      </w:pPr>
      <w:r>
        <w:t xml:space="preserve">Represent the region and Network at statewide convenings such as the Virginia Farm to School Conference. </w:t>
      </w:r>
    </w:p>
    <w:p w14:paraId="1E93CF27" w14:textId="77777777" w:rsidR="0004729A" w:rsidRDefault="0004729A" w:rsidP="0004729A">
      <w:pPr>
        <w:pStyle w:val="ListNumbered"/>
      </w:pPr>
      <w:r>
        <w:t>Submit four (4) quarterly reports to the VDOE-SCNP Farm to School Specialist, due on March 10, June 10, August 10, and December 10. Reports must contain:</w:t>
      </w:r>
    </w:p>
    <w:p w14:paraId="277EDB6B" w14:textId="5B4571E8" w:rsidR="0004729A" w:rsidRDefault="003454DA" w:rsidP="0004729A">
      <w:pPr>
        <w:pStyle w:val="ListNumbered"/>
        <w:numPr>
          <w:ilvl w:val="1"/>
          <w:numId w:val="15"/>
        </w:numPr>
      </w:pPr>
      <w:r>
        <w:t>L</w:t>
      </w:r>
      <w:r w:rsidR="0004729A">
        <w:t>ist of upcoming meetings and corresponding details, including date, time, location, topics of discussion, and any other important agenda items.</w:t>
      </w:r>
    </w:p>
    <w:p w14:paraId="48B45FF4" w14:textId="3530416C" w:rsidR="0004729A" w:rsidRDefault="003454DA" w:rsidP="0004729A">
      <w:pPr>
        <w:pStyle w:val="ListNumbered"/>
        <w:numPr>
          <w:ilvl w:val="1"/>
          <w:numId w:val="15"/>
        </w:numPr>
      </w:pPr>
      <w:r>
        <w:lastRenderedPageBreak/>
        <w:t>S</w:t>
      </w:r>
      <w:r w:rsidR="0004729A">
        <w:t>ummary of past events, including meeting minutes, list of attendees, and how the meetings were promoted.</w:t>
      </w:r>
    </w:p>
    <w:p w14:paraId="4AD1E370" w14:textId="3A5C29E5" w:rsidR="0004729A" w:rsidRDefault="003454DA" w:rsidP="0004729A">
      <w:pPr>
        <w:pStyle w:val="ListNumbered"/>
        <w:numPr>
          <w:ilvl w:val="1"/>
          <w:numId w:val="15"/>
        </w:numPr>
      </w:pPr>
      <w:r>
        <w:t>S</w:t>
      </w:r>
      <w:r w:rsidR="0004729A">
        <w:t>ummary of the progress toward the items listed within th</w:t>
      </w:r>
      <w:r w:rsidR="00AE5A7A">
        <w:t>is</w:t>
      </w:r>
      <w:r w:rsidR="0004729A">
        <w:t xml:space="preserve"> Scope of Work</w:t>
      </w:r>
      <w:r>
        <w:t>.</w:t>
      </w:r>
    </w:p>
    <w:p w14:paraId="480B2DA4" w14:textId="483F8CE2" w:rsidR="0004729A" w:rsidRDefault="0004729A" w:rsidP="00F255E6">
      <w:pPr>
        <w:pStyle w:val="ListNumbered"/>
        <w:numPr>
          <w:ilvl w:val="1"/>
          <w:numId w:val="15"/>
        </w:numPr>
      </w:pPr>
      <w:r>
        <w:t xml:space="preserve">Contact details for any new Network members. </w:t>
      </w:r>
    </w:p>
    <w:p w14:paraId="2164681F" w14:textId="1D9F8AB2" w:rsidR="003454DA" w:rsidRDefault="003454DA" w:rsidP="006B51E3">
      <w:pPr>
        <w:pStyle w:val="ListNumbered"/>
      </w:pPr>
      <w:r>
        <w:t>Submit one (1) final summary, if applicable, to the VDOE-SCNP Farm to School Specialist, due on September 15, 2026. A final summary is only necessary/required if there are relevant updates that occurred after the final quarterly report submission on August 10, 2026, and should align with the formatting of the quarterly reports.</w:t>
      </w:r>
    </w:p>
    <w:p w14:paraId="710A51C3" w14:textId="181CBBFC" w:rsidR="006B51E3" w:rsidRDefault="009C1E93" w:rsidP="006B51E3">
      <w:pPr>
        <w:pStyle w:val="ListNumbered"/>
      </w:pPr>
      <w:r>
        <w:t>Participate in an annual check-in with the VDOE-SCNP Farm to School Specialist to review deliverables and provide an opportunity for Regional Co-Leads to discuss progress, challenges, and how to make improvements for the next year.</w:t>
      </w:r>
    </w:p>
    <w:p w14:paraId="2F2DF1E7" w14:textId="42C055F6" w:rsidR="00902FD4" w:rsidRDefault="00902FD4" w:rsidP="007435AF">
      <w:pPr>
        <w:pStyle w:val="H2"/>
      </w:pPr>
      <w:r>
        <w:t>Deliverables</w:t>
      </w:r>
    </w:p>
    <w:p w14:paraId="309FBB1D" w14:textId="5DF5AB44" w:rsidR="007435AF" w:rsidRDefault="003010A5" w:rsidP="007E267A">
      <w:pPr>
        <w:pStyle w:val="ListNumbered"/>
        <w:numPr>
          <w:ilvl w:val="0"/>
          <w:numId w:val="20"/>
        </w:numPr>
      </w:pPr>
      <w:r>
        <w:t xml:space="preserve">Four (4) </w:t>
      </w:r>
      <w:r w:rsidR="00EA016E">
        <w:t>q</w:t>
      </w:r>
      <w:r w:rsidR="00D17D88">
        <w:t xml:space="preserve">uarterly </w:t>
      </w:r>
      <w:r w:rsidR="00EA016E">
        <w:t>r</w:t>
      </w:r>
      <w:r w:rsidR="007624E7">
        <w:t>eports</w:t>
      </w:r>
      <w:r w:rsidR="007435AF">
        <w:t>.</w:t>
      </w:r>
    </w:p>
    <w:p w14:paraId="1D27EB41" w14:textId="4DB778FF" w:rsidR="00BE5025" w:rsidRDefault="00BE5025" w:rsidP="007E267A">
      <w:pPr>
        <w:pStyle w:val="ListNumbered"/>
        <w:numPr>
          <w:ilvl w:val="0"/>
          <w:numId w:val="20"/>
        </w:numPr>
      </w:pPr>
      <w:r>
        <w:t xml:space="preserve">One (1) </w:t>
      </w:r>
      <w:r w:rsidR="00FE7BAE">
        <w:t>final</w:t>
      </w:r>
      <w:r w:rsidR="007E232D">
        <w:t xml:space="preserve"> summary</w:t>
      </w:r>
      <w:r>
        <w:t>, if applicable.</w:t>
      </w:r>
    </w:p>
    <w:p w14:paraId="57F34EE6" w14:textId="29061FBA" w:rsidR="00E1127D" w:rsidRDefault="00110B76" w:rsidP="007E267A">
      <w:pPr>
        <w:pStyle w:val="ListNumbered"/>
        <w:numPr>
          <w:ilvl w:val="0"/>
          <w:numId w:val="20"/>
        </w:numPr>
      </w:pPr>
      <w:r>
        <w:t xml:space="preserve">Four </w:t>
      </w:r>
      <w:r w:rsidR="009D442A">
        <w:t xml:space="preserve">(4) </w:t>
      </w:r>
      <w:r>
        <w:t>meeting agendas</w:t>
      </w:r>
      <w:r w:rsidR="00A4368D">
        <w:t>.</w:t>
      </w:r>
    </w:p>
    <w:p w14:paraId="0D0B6DAE" w14:textId="08F44A03" w:rsidR="00F3389A" w:rsidRDefault="00F3389A" w:rsidP="007E267A">
      <w:pPr>
        <w:pStyle w:val="ListNumbered"/>
        <w:numPr>
          <w:ilvl w:val="0"/>
          <w:numId w:val="20"/>
        </w:numPr>
      </w:pPr>
      <w:r>
        <w:t>Attendance at four (4) Farm to School Regional Network meetings</w:t>
      </w:r>
      <w:r w:rsidR="007E4E55">
        <w:t>.</w:t>
      </w:r>
    </w:p>
    <w:p w14:paraId="2C26B555" w14:textId="1800CE05" w:rsidR="00E1127D" w:rsidRDefault="00E1127D" w:rsidP="004672BB">
      <w:pPr>
        <w:pStyle w:val="ListNumbered"/>
        <w:numPr>
          <w:ilvl w:val="0"/>
          <w:numId w:val="20"/>
        </w:numPr>
      </w:pPr>
      <w:r>
        <w:t>Attendance at two (2) annual virtual gatherings</w:t>
      </w:r>
      <w:r w:rsidR="009F7A24">
        <w:t xml:space="preserve"> with all Regional Co-Leads</w:t>
      </w:r>
      <w:r w:rsidR="00F93E9D">
        <w:t xml:space="preserve">. </w:t>
      </w:r>
    </w:p>
    <w:p w14:paraId="3DC92B2D" w14:textId="77777777" w:rsidR="00F32A65" w:rsidRDefault="00E1127D" w:rsidP="00F32A65">
      <w:pPr>
        <w:pStyle w:val="ListNumbered"/>
        <w:numPr>
          <w:ilvl w:val="0"/>
          <w:numId w:val="20"/>
        </w:numPr>
      </w:pPr>
      <w:r>
        <w:t>Attendance at two (2) virtual</w:t>
      </w:r>
      <w:r w:rsidR="00E8680A">
        <w:t xml:space="preserve"> Virginia Farm to School Leadership Team </w:t>
      </w:r>
      <w:r w:rsidR="009F7A24">
        <w:t>meetings</w:t>
      </w:r>
      <w:r w:rsidR="00E8680A">
        <w:t>.</w:t>
      </w:r>
      <w:r>
        <w:t xml:space="preserve"> </w:t>
      </w:r>
    </w:p>
    <w:p w14:paraId="7D0F3319" w14:textId="0DDCE1DA" w:rsidR="00F32A65" w:rsidRDefault="00763701" w:rsidP="00F32A65">
      <w:pPr>
        <w:pStyle w:val="ListNumbered"/>
        <w:numPr>
          <w:ilvl w:val="0"/>
          <w:numId w:val="20"/>
        </w:numPr>
      </w:pPr>
      <w:r>
        <w:t>Attend</w:t>
      </w:r>
      <w:r w:rsidR="00825844">
        <w:t>ance at</w:t>
      </w:r>
      <w:r>
        <w:t xml:space="preserve"> biannual VDO</w:t>
      </w:r>
      <w:r w:rsidR="0040002D">
        <w:t>E</w:t>
      </w:r>
      <w:r>
        <w:t>-SCNP</w:t>
      </w:r>
      <w:r w:rsidR="0033669A">
        <w:t xml:space="preserve"> Virginia</w:t>
      </w:r>
      <w:r>
        <w:t xml:space="preserve"> Farm to School </w:t>
      </w:r>
      <w:r w:rsidR="00C122F1">
        <w:t>Conference</w:t>
      </w:r>
      <w:r w:rsidR="00AD4108">
        <w:t>.</w:t>
      </w:r>
      <w:r w:rsidR="00C122F1">
        <w:t xml:space="preserve"> </w:t>
      </w:r>
      <w:r w:rsidR="009C3B6F">
        <w:t xml:space="preserve"> </w:t>
      </w:r>
    </w:p>
    <w:p w14:paraId="7665A4BC" w14:textId="2346D4D1" w:rsidR="003121F7" w:rsidRDefault="00FE13DA" w:rsidP="00FE13DA">
      <w:pPr>
        <w:pStyle w:val="ListNumbered"/>
        <w:numPr>
          <w:ilvl w:val="0"/>
          <w:numId w:val="20"/>
        </w:numPr>
      </w:pPr>
      <w:r>
        <w:t xml:space="preserve">Attendance at annual check-in with VDOE-SCNP Farm to School Specialist. </w:t>
      </w:r>
    </w:p>
    <w:p w14:paraId="7ED22961" w14:textId="77777777" w:rsidR="00E06718" w:rsidRDefault="00E06718" w:rsidP="008B29EA">
      <w:pPr>
        <w:pStyle w:val="H2"/>
      </w:pPr>
      <w:r>
        <w:t>Timeline</w:t>
      </w:r>
    </w:p>
    <w:p w14:paraId="5D6DEEC7" w14:textId="75AE5A4F" w:rsidR="00E06718" w:rsidRDefault="000A4301" w:rsidP="00E06718">
      <w:r>
        <w:t xml:space="preserve">Regional Co-Leads will </w:t>
      </w:r>
      <w:r w:rsidR="003154DE">
        <w:t>hold this position until September 30, 2026.</w:t>
      </w:r>
    </w:p>
    <w:p w14:paraId="49FC06A1" w14:textId="48AF0EA8" w:rsidR="00902FD4" w:rsidRDefault="00902FD4" w:rsidP="008B29EA">
      <w:pPr>
        <w:pStyle w:val="H2"/>
      </w:pPr>
      <w:r>
        <w:t>Stipend</w:t>
      </w:r>
    </w:p>
    <w:p w14:paraId="6CE25169" w14:textId="0B43771E" w:rsidR="00CC6509" w:rsidRPr="00CC6509" w:rsidRDefault="00EA3AAF" w:rsidP="00A54186">
      <w:r>
        <w:t>R</w:t>
      </w:r>
      <w:r w:rsidR="00CC6509">
        <w:t>egional Co-Leads will receive an annual stipend of $2,500 to support the time</w:t>
      </w:r>
      <w:r w:rsidR="008B65FA">
        <w:t>, effort, and travel</w:t>
      </w:r>
      <w:r w:rsidR="00CC6509">
        <w:t xml:space="preserve"> involved in carrying out this work. </w:t>
      </w:r>
    </w:p>
    <w:p w14:paraId="0DF91C87" w14:textId="00D40FC9" w:rsidR="00902FD4" w:rsidRDefault="00902FD4" w:rsidP="008B29EA">
      <w:pPr>
        <w:pStyle w:val="H2"/>
      </w:pPr>
      <w:r>
        <w:t xml:space="preserve">Application Process </w:t>
      </w:r>
    </w:p>
    <w:p w14:paraId="1160990F" w14:textId="40E62529" w:rsidR="00AB1820" w:rsidRPr="00EE5B7F" w:rsidRDefault="00A54186" w:rsidP="00EC636E">
      <w:r>
        <w:t xml:space="preserve">To apply to be a </w:t>
      </w:r>
      <w:r w:rsidR="004331F7">
        <w:t>R</w:t>
      </w:r>
      <w:r>
        <w:t>egional Co-Lead</w:t>
      </w:r>
      <w:r w:rsidR="004331F7">
        <w:t>,</w:t>
      </w:r>
      <w:r>
        <w:t xml:space="preserve"> please complete </w:t>
      </w:r>
      <w:hyperlink r:id="rId12" w:history="1">
        <w:r w:rsidR="00653E67">
          <w:rPr>
            <w:rStyle w:val="Hyperlink"/>
          </w:rPr>
          <w:t>online application form</w:t>
        </w:r>
      </w:hyperlink>
      <w:r>
        <w:t xml:space="preserve"> </w:t>
      </w:r>
      <w:r w:rsidR="00653E67">
        <w:t>by</w:t>
      </w:r>
      <w:r>
        <w:t xml:space="preserve"> </w:t>
      </w:r>
      <w:r w:rsidR="00C97730" w:rsidRPr="007F3108">
        <w:t>Friday</w:t>
      </w:r>
      <w:r w:rsidR="0004729A" w:rsidRPr="007F3108">
        <w:t>,</w:t>
      </w:r>
      <w:r w:rsidR="00C97730" w:rsidRPr="007F3108">
        <w:t xml:space="preserve"> May </w:t>
      </w:r>
      <w:r w:rsidR="007E4E55" w:rsidRPr="007F3108">
        <w:t>24</w:t>
      </w:r>
      <w:r w:rsidR="00C97730" w:rsidRPr="007F3108">
        <w:t>, 2024</w:t>
      </w:r>
      <w:r w:rsidR="00982CD4" w:rsidRPr="002B5536">
        <w:t>.</w:t>
      </w:r>
      <w:r w:rsidR="00982CD4" w:rsidRPr="00982CD4">
        <w:t xml:space="preserve"> The </w:t>
      </w:r>
      <w:r>
        <w:t xml:space="preserve">VDOE-SCNP </w:t>
      </w:r>
      <w:r w:rsidR="00794395">
        <w:t>will</w:t>
      </w:r>
      <w:r>
        <w:t xml:space="preserve"> announce selected candidates by</w:t>
      </w:r>
      <w:r w:rsidR="00794395">
        <w:t xml:space="preserve"> </w:t>
      </w:r>
      <w:r w:rsidR="00D9198B">
        <w:t xml:space="preserve">early summer </w:t>
      </w:r>
      <w:r w:rsidR="00AE5A7A">
        <w:t>2024.</w:t>
      </w:r>
    </w:p>
    <w:sectPr w:rsidR="00AB1820" w:rsidRPr="00EE5B7F" w:rsidSect="00077FB5">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A463" w14:textId="77777777" w:rsidR="00077FB5" w:rsidRDefault="00077FB5" w:rsidP="005E2534">
      <w:pPr>
        <w:spacing w:after="0" w:line="240" w:lineRule="auto"/>
      </w:pPr>
      <w:r>
        <w:separator/>
      </w:r>
    </w:p>
  </w:endnote>
  <w:endnote w:type="continuationSeparator" w:id="0">
    <w:p w14:paraId="4EC640B6" w14:textId="77777777" w:rsidR="00077FB5" w:rsidRDefault="00077FB5" w:rsidP="005E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566D" w14:textId="77777777" w:rsidR="00077FB5" w:rsidRDefault="00077FB5" w:rsidP="005E2534">
      <w:pPr>
        <w:spacing w:after="0" w:line="240" w:lineRule="auto"/>
      </w:pPr>
      <w:r>
        <w:separator/>
      </w:r>
    </w:p>
  </w:footnote>
  <w:footnote w:type="continuationSeparator" w:id="0">
    <w:p w14:paraId="6729589A" w14:textId="77777777" w:rsidR="00077FB5" w:rsidRDefault="00077FB5" w:rsidP="005E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281D" w14:textId="77777777" w:rsidR="0093043B" w:rsidRDefault="0093043B" w:rsidP="0093043B">
    <w:pPr>
      <w:pStyle w:val="NormalWeb"/>
      <w:spacing w:before="0" w:beforeAutospacing="0" w:after="0" w:afterAutospacing="0"/>
      <w:jc w:val="right"/>
    </w:pPr>
    <w:r>
      <w:t xml:space="preserve">Attachment A </w:t>
    </w:r>
  </w:p>
  <w:p w14:paraId="474FC66F" w14:textId="2FB920A1" w:rsidR="00C82E5C" w:rsidRDefault="00C82E5C" w:rsidP="0093043B">
    <w:pPr>
      <w:pStyle w:val="NormalWeb"/>
      <w:spacing w:before="0" w:beforeAutospacing="0" w:after="0" w:afterAutospacing="0"/>
      <w:jc w:val="right"/>
    </w:pPr>
    <w:r>
      <w:t>SCNP Memo No. 2023-2024-</w:t>
    </w:r>
    <w:r w:rsidR="002638D9">
      <w:t>75</w:t>
    </w:r>
  </w:p>
  <w:p w14:paraId="5A7C7E05" w14:textId="717AA40C" w:rsidR="00C82E5C" w:rsidRPr="0072641B" w:rsidRDefault="007E4E55" w:rsidP="00BE5025">
    <w:pPr>
      <w:pStyle w:val="NormalWeb"/>
      <w:spacing w:before="0" w:beforeAutospacing="0" w:after="0" w:afterAutospacing="0"/>
      <w:jc w:val="right"/>
    </w:pPr>
    <w:r w:rsidRPr="0072641B">
      <w:t>May 2,</w:t>
    </w:r>
    <w:r w:rsidR="00C82E5C" w:rsidRPr="0072641B">
      <w:t xml:space="preserve"> 2024</w:t>
    </w:r>
    <w:r w:rsidR="00C82E5C" w:rsidRPr="002B5536">
      <w:t xml:space="preserve"> </w:t>
    </w:r>
  </w:p>
  <w:p w14:paraId="30F3FB56" w14:textId="35629183" w:rsidR="00794824" w:rsidRDefault="00794824" w:rsidP="00C82E5C">
    <w:pPr>
      <w:pStyle w:val="Header"/>
    </w:pPr>
  </w:p>
  <w:p w14:paraId="5D30176F" w14:textId="0E4D16E0" w:rsidR="005E2534" w:rsidRDefault="005E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85A66"/>
    <w:multiLevelType w:val="hybridMultilevel"/>
    <w:tmpl w:val="72860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C717DC"/>
    <w:multiLevelType w:val="hybridMultilevel"/>
    <w:tmpl w:val="2B78F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C05DD"/>
    <w:multiLevelType w:val="hybridMultilevel"/>
    <w:tmpl w:val="C2803112"/>
    <w:lvl w:ilvl="0" w:tplc="BFF84606">
      <w:start w:val="1"/>
      <w:numFmt w:val="decimal"/>
      <w:pStyle w:val="ListNumbered"/>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72BBA"/>
    <w:multiLevelType w:val="hybridMultilevel"/>
    <w:tmpl w:val="2B78FD8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F10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69591176">
    <w:abstractNumId w:val="18"/>
  </w:num>
  <w:num w:numId="2" w16cid:durableId="1456177033">
    <w:abstractNumId w:val="16"/>
  </w:num>
  <w:num w:numId="3" w16cid:durableId="726076997">
    <w:abstractNumId w:val="15"/>
  </w:num>
  <w:num w:numId="4" w16cid:durableId="1976833314">
    <w:abstractNumId w:val="9"/>
  </w:num>
  <w:num w:numId="5" w16cid:durableId="2022394293">
    <w:abstractNumId w:val="8"/>
  </w:num>
  <w:num w:numId="6" w16cid:durableId="1269968443">
    <w:abstractNumId w:val="7"/>
  </w:num>
  <w:num w:numId="7" w16cid:durableId="1857428516">
    <w:abstractNumId w:val="6"/>
  </w:num>
  <w:num w:numId="8" w16cid:durableId="285041131">
    <w:abstractNumId w:val="5"/>
  </w:num>
  <w:num w:numId="9" w16cid:durableId="1175074521">
    <w:abstractNumId w:val="4"/>
  </w:num>
  <w:num w:numId="10" w16cid:durableId="1097099854">
    <w:abstractNumId w:val="3"/>
  </w:num>
  <w:num w:numId="11" w16cid:durableId="1596549716">
    <w:abstractNumId w:val="2"/>
  </w:num>
  <w:num w:numId="12" w16cid:durableId="329523794">
    <w:abstractNumId w:val="1"/>
  </w:num>
  <w:num w:numId="13" w16cid:durableId="655768861">
    <w:abstractNumId w:val="0"/>
  </w:num>
  <w:num w:numId="14" w16cid:durableId="532621834">
    <w:abstractNumId w:val="11"/>
  </w:num>
  <w:num w:numId="15" w16cid:durableId="355543454">
    <w:abstractNumId w:val="13"/>
  </w:num>
  <w:num w:numId="16" w16cid:durableId="838736674">
    <w:abstractNumId w:val="19"/>
  </w:num>
  <w:num w:numId="17" w16cid:durableId="453519489">
    <w:abstractNumId w:val="12"/>
  </w:num>
  <w:num w:numId="18" w16cid:durableId="1055012754">
    <w:abstractNumId w:val="13"/>
    <w:lvlOverride w:ilvl="0">
      <w:startOverride w:val="1"/>
    </w:lvlOverride>
  </w:num>
  <w:num w:numId="19" w16cid:durableId="932318235">
    <w:abstractNumId w:val="14"/>
  </w:num>
  <w:num w:numId="20" w16cid:durableId="1952281172">
    <w:abstractNumId w:val="13"/>
    <w:lvlOverride w:ilvl="0">
      <w:startOverride w:val="1"/>
    </w:lvlOverride>
  </w:num>
  <w:num w:numId="21" w16cid:durableId="1819804592">
    <w:abstractNumId w:val="13"/>
    <w:lvlOverride w:ilvl="0">
      <w:startOverride w:val="1"/>
    </w:lvlOverride>
  </w:num>
  <w:num w:numId="22" w16cid:durableId="2105028149">
    <w:abstractNumId w:val="17"/>
  </w:num>
  <w:num w:numId="23" w16cid:durableId="1950116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12407"/>
    <w:rsid w:val="00020D9F"/>
    <w:rsid w:val="0002348B"/>
    <w:rsid w:val="0002462B"/>
    <w:rsid w:val="00041AB1"/>
    <w:rsid w:val="000437FF"/>
    <w:rsid w:val="000439BA"/>
    <w:rsid w:val="00045ECA"/>
    <w:rsid w:val="00045FF3"/>
    <w:rsid w:val="0004729A"/>
    <w:rsid w:val="000478DA"/>
    <w:rsid w:val="00047A0B"/>
    <w:rsid w:val="000502C9"/>
    <w:rsid w:val="00057393"/>
    <w:rsid w:val="00060DC6"/>
    <w:rsid w:val="00061965"/>
    <w:rsid w:val="00064B2D"/>
    <w:rsid w:val="00075270"/>
    <w:rsid w:val="00077FB5"/>
    <w:rsid w:val="00085B2F"/>
    <w:rsid w:val="00093DFA"/>
    <w:rsid w:val="000973C0"/>
    <w:rsid w:val="000A4301"/>
    <w:rsid w:val="000B6337"/>
    <w:rsid w:val="000C61A6"/>
    <w:rsid w:val="000C6EC8"/>
    <w:rsid w:val="000E0F95"/>
    <w:rsid w:val="000E7679"/>
    <w:rsid w:val="000F44EF"/>
    <w:rsid w:val="000F59B6"/>
    <w:rsid w:val="001050BB"/>
    <w:rsid w:val="00110B76"/>
    <w:rsid w:val="00127872"/>
    <w:rsid w:val="00130752"/>
    <w:rsid w:val="00134732"/>
    <w:rsid w:val="001401ED"/>
    <w:rsid w:val="00150BE0"/>
    <w:rsid w:val="0016089D"/>
    <w:rsid w:val="00160938"/>
    <w:rsid w:val="001632BD"/>
    <w:rsid w:val="00171857"/>
    <w:rsid w:val="00171A28"/>
    <w:rsid w:val="001768A7"/>
    <w:rsid w:val="001807C3"/>
    <w:rsid w:val="00184C40"/>
    <w:rsid w:val="00186132"/>
    <w:rsid w:val="00186624"/>
    <w:rsid w:val="00187C2A"/>
    <w:rsid w:val="001912A0"/>
    <w:rsid w:val="00194E19"/>
    <w:rsid w:val="001968F7"/>
    <w:rsid w:val="001A0A34"/>
    <w:rsid w:val="001A76E8"/>
    <w:rsid w:val="001B5F4B"/>
    <w:rsid w:val="001C5837"/>
    <w:rsid w:val="001E071C"/>
    <w:rsid w:val="001E0A80"/>
    <w:rsid w:val="001E1DAE"/>
    <w:rsid w:val="001E2170"/>
    <w:rsid w:val="001F3962"/>
    <w:rsid w:val="001F5385"/>
    <w:rsid w:val="001F60C4"/>
    <w:rsid w:val="002018D2"/>
    <w:rsid w:val="002042C5"/>
    <w:rsid w:val="00205F64"/>
    <w:rsid w:val="002078DF"/>
    <w:rsid w:val="0021016D"/>
    <w:rsid w:val="00217E40"/>
    <w:rsid w:val="00220591"/>
    <w:rsid w:val="002278A2"/>
    <w:rsid w:val="00230A2E"/>
    <w:rsid w:val="002321DD"/>
    <w:rsid w:val="0023408A"/>
    <w:rsid w:val="002372E6"/>
    <w:rsid w:val="002400FA"/>
    <w:rsid w:val="0026157D"/>
    <w:rsid w:val="002638D9"/>
    <w:rsid w:val="002675CC"/>
    <w:rsid w:val="0027635F"/>
    <w:rsid w:val="00277FF2"/>
    <w:rsid w:val="00281893"/>
    <w:rsid w:val="002819F3"/>
    <w:rsid w:val="002847ED"/>
    <w:rsid w:val="00285B03"/>
    <w:rsid w:val="00285DC5"/>
    <w:rsid w:val="00286675"/>
    <w:rsid w:val="002A7A96"/>
    <w:rsid w:val="002B36D1"/>
    <w:rsid w:val="002B5536"/>
    <w:rsid w:val="002D4EB6"/>
    <w:rsid w:val="002D7DC2"/>
    <w:rsid w:val="002E4000"/>
    <w:rsid w:val="002E4BAD"/>
    <w:rsid w:val="002F087A"/>
    <w:rsid w:val="002F5132"/>
    <w:rsid w:val="002F68D9"/>
    <w:rsid w:val="003010A5"/>
    <w:rsid w:val="0030116D"/>
    <w:rsid w:val="00302AC6"/>
    <w:rsid w:val="003121F7"/>
    <w:rsid w:val="00312E59"/>
    <w:rsid w:val="00313221"/>
    <w:rsid w:val="003154DE"/>
    <w:rsid w:val="0031766E"/>
    <w:rsid w:val="003229D8"/>
    <w:rsid w:val="00323654"/>
    <w:rsid w:val="003268DB"/>
    <w:rsid w:val="00331D28"/>
    <w:rsid w:val="0033664E"/>
    <w:rsid w:val="0033669A"/>
    <w:rsid w:val="003454DA"/>
    <w:rsid w:val="00351BD3"/>
    <w:rsid w:val="00356643"/>
    <w:rsid w:val="003568D1"/>
    <w:rsid w:val="00364DC7"/>
    <w:rsid w:val="003679C3"/>
    <w:rsid w:val="00373E75"/>
    <w:rsid w:val="00381CA4"/>
    <w:rsid w:val="00386BB5"/>
    <w:rsid w:val="003A1156"/>
    <w:rsid w:val="003B6E73"/>
    <w:rsid w:val="003C3E1E"/>
    <w:rsid w:val="003E072C"/>
    <w:rsid w:val="003E3D54"/>
    <w:rsid w:val="0040002D"/>
    <w:rsid w:val="004063A6"/>
    <w:rsid w:val="00412905"/>
    <w:rsid w:val="00412A8A"/>
    <w:rsid w:val="0041706D"/>
    <w:rsid w:val="00424189"/>
    <w:rsid w:val="00425C0C"/>
    <w:rsid w:val="00426321"/>
    <w:rsid w:val="00426E0D"/>
    <w:rsid w:val="00427DC1"/>
    <w:rsid w:val="004331F7"/>
    <w:rsid w:val="004341D8"/>
    <w:rsid w:val="00444755"/>
    <w:rsid w:val="00456171"/>
    <w:rsid w:val="00456F00"/>
    <w:rsid w:val="0046289B"/>
    <w:rsid w:val="004672BB"/>
    <w:rsid w:val="00467564"/>
    <w:rsid w:val="0047324D"/>
    <w:rsid w:val="004737C0"/>
    <w:rsid w:val="004742DE"/>
    <w:rsid w:val="00477193"/>
    <w:rsid w:val="00480AC3"/>
    <w:rsid w:val="004911A1"/>
    <w:rsid w:val="00492559"/>
    <w:rsid w:val="004975BB"/>
    <w:rsid w:val="004B2331"/>
    <w:rsid w:val="004C2C83"/>
    <w:rsid w:val="004D0B43"/>
    <w:rsid w:val="004D23EF"/>
    <w:rsid w:val="004D39C1"/>
    <w:rsid w:val="004E40FB"/>
    <w:rsid w:val="004E620A"/>
    <w:rsid w:val="004F016A"/>
    <w:rsid w:val="004F7B97"/>
    <w:rsid w:val="00500116"/>
    <w:rsid w:val="005028E7"/>
    <w:rsid w:val="005129F5"/>
    <w:rsid w:val="005167C5"/>
    <w:rsid w:val="00526B99"/>
    <w:rsid w:val="005271EB"/>
    <w:rsid w:val="00530FCA"/>
    <w:rsid w:val="00534CA7"/>
    <w:rsid w:val="00552B55"/>
    <w:rsid w:val="005656ED"/>
    <w:rsid w:val="00570252"/>
    <w:rsid w:val="00571C97"/>
    <w:rsid w:val="005754A3"/>
    <w:rsid w:val="00575EB3"/>
    <w:rsid w:val="0057731E"/>
    <w:rsid w:val="00582883"/>
    <w:rsid w:val="005A3D00"/>
    <w:rsid w:val="005A50D4"/>
    <w:rsid w:val="005C33F2"/>
    <w:rsid w:val="005D2DA1"/>
    <w:rsid w:val="005D533A"/>
    <w:rsid w:val="005D6C4A"/>
    <w:rsid w:val="005E2534"/>
    <w:rsid w:val="005E5990"/>
    <w:rsid w:val="005E639B"/>
    <w:rsid w:val="005F72E7"/>
    <w:rsid w:val="00601821"/>
    <w:rsid w:val="0060255A"/>
    <w:rsid w:val="006062FA"/>
    <w:rsid w:val="006209DB"/>
    <w:rsid w:val="00626EDF"/>
    <w:rsid w:val="00626FFD"/>
    <w:rsid w:val="0062759D"/>
    <w:rsid w:val="006414CD"/>
    <w:rsid w:val="00653E67"/>
    <w:rsid w:val="0065464E"/>
    <w:rsid w:val="00664646"/>
    <w:rsid w:val="006669DD"/>
    <w:rsid w:val="00667EA2"/>
    <w:rsid w:val="00670BBF"/>
    <w:rsid w:val="00672DF3"/>
    <w:rsid w:val="00675140"/>
    <w:rsid w:val="00676019"/>
    <w:rsid w:val="006764B9"/>
    <w:rsid w:val="006829EA"/>
    <w:rsid w:val="0068328C"/>
    <w:rsid w:val="006846C3"/>
    <w:rsid w:val="00687D01"/>
    <w:rsid w:val="00697755"/>
    <w:rsid w:val="006A0DDE"/>
    <w:rsid w:val="006A3C73"/>
    <w:rsid w:val="006A65CF"/>
    <w:rsid w:val="006A6F65"/>
    <w:rsid w:val="006B51E3"/>
    <w:rsid w:val="006C495A"/>
    <w:rsid w:val="006C5F3F"/>
    <w:rsid w:val="006D12A8"/>
    <w:rsid w:val="006F26D9"/>
    <w:rsid w:val="006F3E57"/>
    <w:rsid w:val="006F65FE"/>
    <w:rsid w:val="006F6AA8"/>
    <w:rsid w:val="006F6DEA"/>
    <w:rsid w:val="00700D41"/>
    <w:rsid w:val="007039F8"/>
    <w:rsid w:val="0071286A"/>
    <w:rsid w:val="00713DB9"/>
    <w:rsid w:val="00720058"/>
    <w:rsid w:val="0072641B"/>
    <w:rsid w:val="00727336"/>
    <w:rsid w:val="007435AF"/>
    <w:rsid w:val="007624E7"/>
    <w:rsid w:val="00763701"/>
    <w:rsid w:val="007716EB"/>
    <w:rsid w:val="00782159"/>
    <w:rsid w:val="00787119"/>
    <w:rsid w:val="007905C4"/>
    <w:rsid w:val="0079073E"/>
    <w:rsid w:val="007913BD"/>
    <w:rsid w:val="007919F2"/>
    <w:rsid w:val="00794395"/>
    <w:rsid w:val="00794824"/>
    <w:rsid w:val="007A138A"/>
    <w:rsid w:val="007C1D2F"/>
    <w:rsid w:val="007D24F9"/>
    <w:rsid w:val="007D625E"/>
    <w:rsid w:val="007E232D"/>
    <w:rsid w:val="007E267A"/>
    <w:rsid w:val="007E4E55"/>
    <w:rsid w:val="007F191A"/>
    <w:rsid w:val="007F3108"/>
    <w:rsid w:val="0080217E"/>
    <w:rsid w:val="00804E1C"/>
    <w:rsid w:val="00811000"/>
    <w:rsid w:val="00811A33"/>
    <w:rsid w:val="00825844"/>
    <w:rsid w:val="00827BF0"/>
    <w:rsid w:val="0083238E"/>
    <w:rsid w:val="008534BB"/>
    <w:rsid w:val="00854A45"/>
    <w:rsid w:val="00854F9E"/>
    <w:rsid w:val="00861905"/>
    <w:rsid w:val="008759CF"/>
    <w:rsid w:val="008761E4"/>
    <w:rsid w:val="00881453"/>
    <w:rsid w:val="00891F05"/>
    <w:rsid w:val="00892E77"/>
    <w:rsid w:val="008931D9"/>
    <w:rsid w:val="008A3059"/>
    <w:rsid w:val="008B29EA"/>
    <w:rsid w:val="008B3F0A"/>
    <w:rsid w:val="008B65FA"/>
    <w:rsid w:val="008C18C4"/>
    <w:rsid w:val="008C4C73"/>
    <w:rsid w:val="008E0FB0"/>
    <w:rsid w:val="008E27DA"/>
    <w:rsid w:val="008E2B18"/>
    <w:rsid w:val="00902FD4"/>
    <w:rsid w:val="00904B0E"/>
    <w:rsid w:val="00905691"/>
    <w:rsid w:val="00906197"/>
    <w:rsid w:val="009120BA"/>
    <w:rsid w:val="009129BB"/>
    <w:rsid w:val="009274DA"/>
    <w:rsid w:val="0093043B"/>
    <w:rsid w:val="00941780"/>
    <w:rsid w:val="009429DF"/>
    <w:rsid w:val="00955E8F"/>
    <w:rsid w:val="00956F0F"/>
    <w:rsid w:val="00963EC7"/>
    <w:rsid w:val="00964B12"/>
    <w:rsid w:val="00965359"/>
    <w:rsid w:val="009653CC"/>
    <w:rsid w:val="009724E4"/>
    <w:rsid w:val="00973E7E"/>
    <w:rsid w:val="00975D1E"/>
    <w:rsid w:val="00981F0D"/>
    <w:rsid w:val="00982CD4"/>
    <w:rsid w:val="00995339"/>
    <w:rsid w:val="009A1A52"/>
    <w:rsid w:val="009A47AF"/>
    <w:rsid w:val="009A4EE6"/>
    <w:rsid w:val="009B0B9E"/>
    <w:rsid w:val="009B55EA"/>
    <w:rsid w:val="009C1E93"/>
    <w:rsid w:val="009C277B"/>
    <w:rsid w:val="009C3B6F"/>
    <w:rsid w:val="009D0C8E"/>
    <w:rsid w:val="009D2D4C"/>
    <w:rsid w:val="009D442A"/>
    <w:rsid w:val="009E23C2"/>
    <w:rsid w:val="009F0731"/>
    <w:rsid w:val="009F326A"/>
    <w:rsid w:val="009F7A24"/>
    <w:rsid w:val="00A07A7C"/>
    <w:rsid w:val="00A12E48"/>
    <w:rsid w:val="00A15A05"/>
    <w:rsid w:val="00A21504"/>
    <w:rsid w:val="00A23F3D"/>
    <w:rsid w:val="00A3107A"/>
    <w:rsid w:val="00A31F02"/>
    <w:rsid w:val="00A4368D"/>
    <w:rsid w:val="00A46E8C"/>
    <w:rsid w:val="00A54186"/>
    <w:rsid w:val="00A55EB7"/>
    <w:rsid w:val="00A6001B"/>
    <w:rsid w:val="00A6301B"/>
    <w:rsid w:val="00A66874"/>
    <w:rsid w:val="00A74AA8"/>
    <w:rsid w:val="00A808D4"/>
    <w:rsid w:val="00A918D9"/>
    <w:rsid w:val="00A94348"/>
    <w:rsid w:val="00A94939"/>
    <w:rsid w:val="00AA283B"/>
    <w:rsid w:val="00AB0FF0"/>
    <w:rsid w:val="00AB1820"/>
    <w:rsid w:val="00AB3AEB"/>
    <w:rsid w:val="00AB7F0B"/>
    <w:rsid w:val="00AD4108"/>
    <w:rsid w:val="00AD701B"/>
    <w:rsid w:val="00AD7CF5"/>
    <w:rsid w:val="00AE55AD"/>
    <w:rsid w:val="00AE5A7A"/>
    <w:rsid w:val="00AF0613"/>
    <w:rsid w:val="00AF2FB9"/>
    <w:rsid w:val="00AF4D7E"/>
    <w:rsid w:val="00AF7BE4"/>
    <w:rsid w:val="00B056D0"/>
    <w:rsid w:val="00B07CAD"/>
    <w:rsid w:val="00B23FBE"/>
    <w:rsid w:val="00B55F42"/>
    <w:rsid w:val="00B56E85"/>
    <w:rsid w:val="00B57256"/>
    <w:rsid w:val="00B6045F"/>
    <w:rsid w:val="00B64950"/>
    <w:rsid w:val="00B75B69"/>
    <w:rsid w:val="00B7683D"/>
    <w:rsid w:val="00B777C1"/>
    <w:rsid w:val="00B81FCB"/>
    <w:rsid w:val="00B835C6"/>
    <w:rsid w:val="00B861DD"/>
    <w:rsid w:val="00B92BF0"/>
    <w:rsid w:val="00B93370"/>
    <w:rsid w:val="00B94830"/>
    <w:rsid w:val="00B964EE"/>
    <w:rsid w:val="00B96A15"/>
    <w:rsid w:val="00BA5339"/>
    <w:rsid w:val="00BB78D6"/>
    <w:rsid w:val="00BC6B26"/>
    <w:rsid w:val="00BE5025"/>
    <w:rsid w:val="00BF655B"/>
    <w:rsid w:val="00BF7163"/>
    <w:rsid w:val="00C05A4F"/>
    <w:rsid w:val="00C122F1"/>
    <w:rsid w:val="00C13AA4"/>
    <w:rsid w:val="00C15BF6"/>
    <w:rsid w:val="00C1792B"/>
    <w:rsid w:val="00C212C0"/>
    <w:rsid w:val="00C232DA"/>
    <w:rsid w:val="00C27FEB"/>
    <w:rsid w:val="00C34568"/>
    <w:rsid w:val="00C34E0D"/>
    <w:rsid w:val="00C41EDC"/>
    <w:rsid w:val="00C436CC"/>
    <w:rsid w:val="00C43C45"/>
    <w:rsid w:val="00C44741"/>
    <w:rsid w:val="00C46B50"/>
    <w:rsid w:val="00C50776"/>
    <w:rsid w:val="00C521FD"/>
    <w:rsid w:val="00C60D08"/>
    <w:rsid w:val="00C63872"/>
    <w:rsid w:val="00C70DA1"/>
    <w:rsid w:val="00C822B3"/>
    <w:rsid w:val="00C82E5C"/>
    <w:rsid w:val="00C8458B"/>
    <w:rsid w:val="00C863DF"/>
    <w:rsid w:val="00C8699C"/>
    <w:rsid w:val="00C87156"/>
    <w:rsid w:val="00C90A5E"/>
    <w:rsid w:val="00C91070"/>
    <w:rsid w:val="00C9526D"/>
    <w:rsid w:val="00C95E92"/>
    <w:rsid w:val="00C96741"/>
    <w:rsid w:val="00C9721C"/>
    <w:rsid w:val="00C97730"/>
    <w:rsid w:val="00CA0395"/>
    <w:rsid w:val="00CA2EDE"/>
    <w:rsid w:val="00CB4902"/>
    <w:rsid w:val="00CC6509"/>
    <w:rsid w:val="00CC7F44"/>
    <w:rsid w:val="00CD0BED"/>
    <w:rsid w:val="00CE0E38"/>
    <w:rsid w:val="00CE2649"/>
    <w:rsid w:val="00CE2A5C"/>
    <w:rsid w:val="00CE3281"/>
    <w:rsid w:val="00CE711F"/>
    <w:rsid w:val="00CF08F2"/>
    <w:rsid w:val="00CF51CB"/>
    <w:rsid w:val="00D0058A"/>
    <w:rsid w:val="00D07AC8"/>
    <w:rsid w:val="00D12C86"/>
    <w:rsid w:val="00D14232"/>
    <w:rsid w:val="00D17D88"/>
    <w:rsid w:val="00D20D7A"/>
    <w:rsid w:val="00D21E57"/>
    <w:rsid w:val="00D3454B"/>
    <w:rsid w:val="00D369B4"/>
    <w:rsid w:val="00D3705E"/>
    <w:rsid w:val="00D4051A"/>
    <w:rsid w:val="00D45450"/>
    <w:rsid w:val="00D468C3"/>
    <w:rsid w:val="00D471B3"/>
    <w:rsid w:val="00D56A2F"/>
    <w:rsid w:val="00D5757B"/>
    <w:rsid w:val="00D71F7D"/>
    <w:rsid w:val="00D75E0D"/>
    <w:rsid w:val="00D847AD"/>
    <w:rsid w:val="00D865BB"/>
    <w:rsid w:val="00D8746F"/>
    <w:rsid w:val="00D9198B"/>
    <w:rsid w:val="00D9440E"/>
    <w:rsid w:val="00DA0567"/>
    <w:rsid w:val="00DA24D3"/>
    <w:rsid w:val="00DA269F"/>
    <w:rsid w:val="00DB0E1A"/>
    <w:rsid w:val="00DC24DA"/>
    <w:rsid w:val="00DC53D1"/>
    <w:rsid w:val="00DE46F4"/>
    <w:rsid w:val="00DE561B"/>
    <w:rsid w:val="00DE63E2"/>
    <w:rsid w:val="00E016F1"/>
    <w:rsid w:val="00E06718"/>
    <w:rsid w:val="00E1127D"/>
    <w:rsid w:val="00E11609"/>
    <w:rsid w:val="00E15784"/>
    <w:rsid w:val="00E23E49"/>
    <w:rsid w:val="00E31C9F"/>
    <w:rsid w:val="00E37778"/>
    <w:rsid w:val="00E446BC"/>
    <w:rsid w:val="00E46537"/>
    <w:rsid w:val="00E47AD6"/>
    <w:rsid w:val="00E47C4F"/>
    <w:rsid w:val="00E50B95"/>
    <w:rsid w:val="00E53D4E"/>
    <w:rsid w:val="00E63D69"/>
    <w:rsid w:val="00E65A42"/>
    <w:rsid w:val="00E71DF3"/>
    <w:rsid w:val="00E8680A"/>
    <w:rsid w:val="00E908E3"/>
    <w:rsid w:val="00E94520"/>
    <w:rsid w:val="00EA016E"/>
    <w:rsid w:val="00EA3AAF"/>
    <w:rsid w:val="00EA5346"/>
    <w:rsid w:val="00EC0C0D"/>
    <w:rsid w:val="00EC45F2"/>
    <w:rsid w:val="00EC636E"/>
    <w:rsid w:val="00ED3091"/>
    <w:rsid w:val="00ED3A2E"/>
    <w:rsid w:val="00EE1AD6"/>
    <w:rsid w:val="00EE5B7F"/>
    <w:rsid w:val="00EE7A70"/>
    <w:rsid w:val="00EF1A09"/>
    <w:rsid w:val="00EF3DDB"/>
    <w:rsid w:val="00EF648A"/>
    <w:rsid w:val="00EF7546"/>
    <w:rsid w:val="00F04AD4"/>
    <w:rsid w:val="00F11C5B"/>
    <w:rsid w:val="00F255E6"/>
    <w:rsid w:val="00F266DD"/>
    <w:rsid w:val="00F27B5A"/>
    <w:rsid w:val="00F32197"/>
    <w:rsid w:val="00F32A65"/>
    <w:rsid w:val="00F3389A"/>
    <w:rsid w:val="00F4410B"/>
    <w:rsid w:val="00F44A5C"/>
    <w:rsid w:val="00F46AA1"/>
    <w:rsid w:val="00F50E53"/>
    <w:rsid w:val="00F53613"/>
    <w:rsid w:val="00F57B8B"/>
    <w:rsid w:val="00F57F1E"/>
    <w:rsid w:val="00F638A9"/>
    <w:rsid w:val="00F64824"/>
    <w:rsid w:val="00F713CF"/>
    <w:rsid w:val="00F73D57"/>
    <w:rsid w:val="00F75DC8"/>
    <w:rsid w:val="00F9348B"/>
    <w:rsid w:val="00F93E9D"/>
    <w:rsid w:val="00F949D5"/>
    <w:rsid w:val="00F97278"/>
    <w:rsid w:val="00FA3B54"/>
    <w:rsid w:val="00FA64C9"/>
    <w:rsid w:val="00FA72A2"/>
    <w:rsid w:val="00FB2BD2"/>
    <w:rsid w:val="00FB4461"/>
    <w:rsid w:val="00FB75B1"/>
    <w:rsid w:val="00FC20C2"/>
    <w:rsid w:val="00FC753F"/>
    <w:rsid w:val="00FD3FF1"/>
    <w:rsid w:val="00FD45D3"/>
    <w:rsid w:val="00FE13DA"/>
    <w:rsid w:val="00FE50C4"/>
    <w:rsid w:val="00FE7BAE"/>
    <w:rsid w:val="00FF5388"/>
    <w:rsid w:val="00FF5606"/>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C0"/>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4737C0"/>
    <w:pPr>
      <w:numPr>
        <w:numId w:val="15"/>
      </w:numPr>
      <w:spacing w:after="0"/>
    </w:pPr>
  </w:style>
  <w:style w:type="paragraph" w:customStyle="1" w:styleId="ListBulleted">
    <w:name w:val="List Bulleted"/>
    <w:basedOn w:val="Normal"/>
    <w:qFormat/>
    <w:rsid w:val="004737C0"/>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737C0"/>
    <w:pPr>
      <w:spacing w:before="0" w:after="480"/>
      <w:jc w:val="center"/>
    </w:pPr>
    <w:rPr>
      <w:rFonts w:ascii="Times New Roman" w:hAnsi="Times New Roman"/>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737C0"/>
    <w:pPr>
      <w:spacing w:before="240" w:after="240"/>
    </w:pPr>
    <w:rPr>
      <w:rFonts w:ascii="Times New Roman" w:hAnsi="Times New Roman"/>
      <w:b/>
      <w:color w:val="auto"/>
      <w:sz w:val="32"/>
    </w:rPr>
  </w:style>
  <w:style w:type="paragraph" w:customStyle="1" w:styleId="H3">
    <w:name w:val="H3"/>
    <w:basedOn w:val="Heading3"/>
    <w:qFormat/>
    <w:rsid w:val="004737C0"/>
    <w:pPr>
      <w:spacing w:before="240" w:after="240"/>
    </w:pPr>
    <w:rPr>
      <w:rFonts w:ascii="Times New Roman" w:hAnsi="Times New Roman"/>
      <w:b/>
      <w:color w:val="auto"/>
      <w:sz w:val="28"/>
    </w:rPr>
  </w:style>
  <w:style w:type="paragraph" w:customStyle="1" w:styleId="H4">
    <w:name w:val="H4"/>
    <w:basedOn w:val="Heading4"/>
    <w:qFormat/>
    <w:rsid w:val="004737C0"/>
    <w:pPr>
      <w:spacing w:before="240" w:after="240"/>
    </w:pPr>
    <w:rPr>
      <w:rFonts w:ascii="Times New Roman" w:hAnsi="Times New Roman"/>
      <w:b/>
      <w:i w:val="0"/>
      <w:color w:val="auto"/>
    </w:rPr>
  </w:style>
  <w:style w:type="paragraph" w:customStyle="1" w:styleId="H5">
    <w:name w:val="H5"/>
    <w:basedOn w:val="Heading5"/>
    <w:qFormat/>
    <w:rsid w:val="004737C0"/>
    <w:pPr>
      <w:spacing w:before="240" w:after="240"/>
    </w:pPr>
    <w:rPr>
      <w:rFonts w:ascii="Times New Roman" w:hAnsi="Times New Roman"/>
      <w:b/>
      <w:i/>
      <w:color w:val="auto"/>
    </w:rPr>
  </w:style>
  <w:style w:type="paragraph" w:customStyle="1" w:styleId="H6">
    <w:name w:val="H6"/>
    <w:basedOn w:val="Heading6"/>
    <w:qFormat/>
    <w:rsid w:val="004737C0"/>
    <w:pPr>
      <w:spacing w:before="240" w:after="240"/>
    </w:pPr>
    <w:rPr>
      <w:rFonts w:ascii="Times New Roman" w:hAnsi="Times New Roman"/>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customStyle="1" w:styleId="H1TNR">
    <w:name w:val="H1 (TNR)"/>
    <w:basedOn w:val="Heading1"/>
    <w:qFormat/>
    <w:locked/>
    <w:rsid w:val="00902FD4"/>
    <w:pPr>
      <w:spacing w:before="0" w:line="240" w:lineRule="auto"/>
    </w:pPr>
    <w:rPr>
      <w:rFonts w:ascii="Times New Roman" w:hAnsi="Times New Roman"/>
      <w:color w:val="auto"/>
      <w:sz w:val="44"/>
    </w:rPr>
  </w:style>
  <w:style w:type="character" w:styleId="Hyperlink">
    <w:name w:val="Hyperlink"/>
    <w:basedOn w:val="DefaultParagraphFont"/>
    <w:uiPriority w:val="99"/>
    <w:unhideWhenUsed/>
    <w:rsid w:val="00902FD4"/>
    <w:rPr>
      <w:color w:val="0563C1" w:themeColor="hyperlink"/>
      <w:u w:val="single"/>
    </w:rPr>
  </w:style>
  <w:style w:type="paragraph" w:styleId="NoSpacing">
    <w:name w:val="No Spacing"/>
    <w:uiPriority w:val="1"/>
    <w:qFormat/>
    <w:rsid w:val="006B51E3"/>
    <w:pPr>
      <w:spacing w:after="0"/>
      <w:jc w:val="left"/>
    </w:pPr>
    <w:rPr>
      <w:rFonts w:cs="Times New Roman"/>
      <w:kern w:val="2"/>
      <w14:ligatures w14:val="standardContextual"/>
    </w:rPr>
  </w:style>
  <w:style w:type="character" w:styleId="CommentReference">
    <w:name w:val="annotation reference"/>
    <w:basedOn w:val="DefaultParagraphFont"/>
    <w:uiPriority w:val="99"/>
    <w:semiHidden/>
    <w:unhideWhenUsed/>
    <w:rsid w:val="00DB0E1A"/>
    <w:rPr>
      <w:sz w:val="16"/>
      <w:szCs w:val="16"/>
    </w:rPr>
  </w:style>
  <w:style w:type="paragraph" w:styleId="CommentText">
    <w:name w:val="annotation text"/>
    <w:basedOn w:val="Normal"/>
    <w:link w:val="CommentTextChar"/>
    <w:uiPriority w:val="99"/>
    <w:unhideWhenUsed/>
    <w:rsid w:val="00DB0E1A"/>
    <w:pPr>
      <w:spacing w:line="240" w:lineRule="auto"/>
    </w:pPr>
    <w:rPr>
      <w:sz w:val="20"/>
      <w:szCs w:val="20"/>
    </w:rPr>
  </w:style>
  <w:style w:type="character" w:customStyle="1" w:styleId="CommentTextChar">
    <w:name w:val="Comment Text Char"/>
    <w:basedOn w:val="DefaultParagraphFont"/>
    <w:link w:val="CommentText"/>
    <w:uiPriority w:val="99"/>
    <w:rsid w:val="00DB0E1A"/>
    <w:rPr>
      <w:sz w:val="20"/>
      <w:szCs w:val="20"/>
    </w:rPr>
  </w:style>
  <w:style w:type="paragraph" w:styleId="CommentSubject">
    <w:name w:val="annotation subject"/>
    <w:basedOn w:val="CommentText"/>
    <w:next w:val="CommentText"/>
    <w:link w:val="CommentSubjectChar"/>
    <w:uiPriority w:val="99"/>
    <w:semiHidden/>
    <w:unhideWhenUsed/>
    <w:rsid w:val="00DB0E1A"/>
    <w:rPr>
      <w:b/>
      <w:bCs/>
    </w:rPr>
  </w:style>
  <w:style w:type="character" w:customStyle="1" w:styleId="CommentSubjectChar">
    <w:name w:val="Comment Subject Char"/>
    <w:basedOn w:val="CommentTextChar"/>
    <w:link w:val="CommentSubject"/>
    <w:uiPriority w:val="99"/>
    <w:semiHidden/>
    <w:rsid w:val="00DB0E1A"/>
    <w:rPr>
      <w:b/>
      <w:bCs/>
      <w:sz w:val="20"/>
      <w:szCs w:val="20"/>
    </w:rPr>
  </w:style>
  <w:style w:type="paragraph" w:styleId="Revision">
    <w:name w:val="Revision"/>
    <w:hidden/>
    <w:uiPriority w:val="99"/>
    <w:semiHidden/>
    <w:rsid w:val="00B96A15"/>
    <w:pPr>
      <w:spacing w:after="0"/>
      <w:jc w:val="left"/>
    </w:pPr>
  </w:style>
  <w:style w:type="character" w:styleId="UnresolvedMention">
    <w:name w:val="Unresolved Mention"/>
    <w:basedOn w:val="DefaultParagraphFont"/>
    <w:uiPriority w:val="99"/>
    <w:semiHidden/>
    <w:unhideWhenUsed/>
    <w:rsid w:val="00B92BF0"/>
    <w:rPr>
      <w:color w:val="605E5C"/>
      <w:shd w:val="clear" w:color="auto" w:fill="E1DFDD"/>
    </w:rPr>
  </w:style>
  <w:style w:type="paragraph" w:styleId="NormalWeb">
    <w:name w:val="Normal (Web)"/>
    <w:basedOn w:val="Normal"/>
    <w:uiPriority w:val="99"/>
    <w:semiHidden/>
    <w:unhideWhenUsed/>
    <w:rsid w:val="00FD45D3"/>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unhideWhenUsed/>
    <w:rsid w:val="005E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34"/>
  </w:style>
  <w:style w:type="paragraph" w:styleId="Footer">
    <w:name w:val="footer"/>
    <w:basedOn w:val="Normal"/>
    <w:link w:val="FooterChar"/>
    <w:uiPriority w:val="99"/>
    <w:unhideWhenUsed/>
    <w:rsid w:val="005E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giniadoe.gov1.qualtrics.com/jfe/form/SV_cx5hcRaxbqFEeV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4880/63805406314257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oe.virginia.gov/home/showpublisheddocument/866/63794561123093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5D47-CB90-4986-AAD8-952FB5A6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SCNP Memo No. 2023-2024-XX, Attachment A, Virginia Farm to School Network Regional Co-Lead Scope of Work</vt:lpstr>
    </vt:vector>
  </TitlesOfParts>
  <Manager/>
  <Company>Virginia IT Infrastructure Partnership</Company>
  <LinksUpToDate>false</LinksUpToDate>
  <CharactersWithSpaces>5640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SCNP Memo No. 2023-2024-75, Attachment A, Virginia Farm to School Network Regional Co-Lead Scope of Work</dc:title>
  <dc:subject/>
  <dc:creator>DOE - NUTRITION (DOE)</dc:creator>
  <cp:keywords>Regional Co-Lead Farm to School Scope of Work</cp:keywords>
  <dc:description/>
  <cp:lastModifiedBy>Pleasants-deborous, Fiora (DOE)</cp:lastModifiedBy>
  <cp:revision>2</cp:revision>
  <dcterms:created xsi:type="dcterms:W3CDTF">2024-05-02T21:34:00Z</dcterms:created>
  <dcterms:modified xsi:type="dcterms:W3CDTF">2024-05-02T21:34:00Z</dcterms:modified>
  <cp:category/>
</cp:coreProperties>
</file>