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6CEB" w14:textId="47DC37CA" w:rsidR="00B00E7A" w:rsidRDefault="00F02298" w:rsidP="00E85762">
      <w:pPr>
        <w:pStyle w:val="Heading1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6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Attachment </w:t>
      </w:r>
      <w:r w:rsidR="002E4802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536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18DB55C9" w14:textId="5599622D" w:rsidR="00F02298" w:rsidRPr="00536041" w:rsidRDefault="008E23AF" w:rsidP="00E85762">
      <w:pPr>
        <w:pStyle w:val="Heading1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C70097">
        <w:rPr>
          <w:rFonts w:ascii="Times New Roman" w:hAnsi="Times New Roman" w:cs="Times New Roman"/>
          <w:b w:val="0"/>
          <w:color w:val="auto"/>
          <w:sz w:val="24"/>
          <w:szCs w:val="24"/>
        </w:rPr>
        <w:t>NP Memo #202</w:t>
      </w:r>
      <w:r w:rsidR="009E134D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C70097">
        <w:rPr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 w:rsidR="009E134D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C7009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E17245">
        <w:rPr>
          <w:rFonts w:ascii="Times New Roman" w:hAnsi="Times New Roman" w:cs="Times New Roman"/>
          <w:b w:val="0"/>
          <w:color w:val="auto"/>
          <w:sz w:val="24"/>
          <w:szCs w:val="24"/>
        </w:rPr>
        <w:t>59</w:t>
      </w:r>
    </w:p>
    <w:p w14:paraId="3176BE49" w14:textId="51EFB7FC" w:rsidR="00F02298" w:rsidRPr="00536041" w:rsidRDefault="004A4518" w:rsidP="00E85762">
      <w:pPr>
        <w:pStyle w:val="Heading1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March 7</w:t>
      </w:r>
      <w:r w:rsidR="00F02298" w:rsidRPr="00536041">
        <w:rPr>
          <w:rFonts w:ascii="Times New Roman" w:hAnsi="Times New Roman" w:cs="Times New Roman"/>
          <w:b w:val="0"/>
          <w:color w:val="auto"/>
          <w:sz w:val="24"/>
          <w:szCs w:val="24"/>
        </w:rPr>
        <w:t>, 20</w:t>
      </w:r>
      <w:r w:rsidR="00106B4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9E134D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14:paraId="336ECE30" w14:textId="7E7DC40D" w:rsidR="00F02298" w:rsidRPr="00F02298" w:rsidRDefault="002E4802" w:rsidP="00E85762">
      <w:pPr>
        <w:pStyle w:val="Heading2"/>
        <w:spacing w:before="360" w:after="360" w:line="276" w:lineRule="auto"/>
        <w:jc w:val="center"/>
      </w:pPr>
      <w:r w:rsidRPr="002E4802">
        <w:rPr>
          <w:rFonts w:ascii="Times New Roman" w:hAnsi="Times New Roman" w:cs="Times New Roman"/>
          <w:color w:val="auto"/>
          <w:sz w:val="24"/>
          <w:szCs w:val="24"/>
        </w:rPr>
        <w:t>Reporting April 1 Data for Participating CEP Schools, Schools Not Eligible, and Others</w:t>
      </w:r>
    </w:p>
    <w:p w14:paraId="4858B37C" w14:textId="49B44B2E" w:rsidR="002E4802" w:rsidRPr="002E4802" w:rsidRDefault="002E4802" w:rsidP="002E4802">
      <w:pPr>
        <w:pStyle w:val="Heading3"/>
        <w:spacing w:after="240"/>
        <w:rPr>
          <w:rFonts w:ascii="Times New Roman" w:eastAsia="Calibri" w:hAnsi="Times New Roman" w:cs="Times New Roman"/>
          <w:b/>
          <w:bCs/>
          <w:color w:val="auto"/>
        </w:rPr>
      </w:pPr>
      <w:r w:rsidRPr="002E4802">
        <w:rPr>
          <w:rFonts w:ascii="Times New Roman" w:eastAsia="Calibri" w:hAnsi="Times New Roman" w:cs="Times New Roman"/>
          <w:b/>
          <w:bCs/>
          <w:color w:val="auto"/>
        </w:rPr>
        <w:t>Reporting ISP Data for Currently Participating CEP Schools</w:t>
      </w:r>
      <w:r>
        <w:rPr>
          <w:rFonts w:ascii="Times New Roman" w:eastAsia="Calibri" w:hAnsi="Times New Roman" w:cs="Times New Roman"/>
          <w:b/>
          <w:bCs/>
          <w:color w:val="auto"/>
        </w:rPr>
        <w:t>, Schools Not Eligible and Schools with Changing Attendance Boundaries</w:t>
      </w:r>
    </w:p>
    <w:p w14:paraId="0DEA8852" w14:textId="77777777" w:rsidR="002E4802" w:rsidRPr="002E4802" w:rsidRDefault="002E4802" w:rsidP="002E480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02">
        <w:rPr>
          <w:rFonts w:ascii="Times New Roman" w:eastAsia="Times New Roman" w:hAnsi="Times New Roman" w:cs="Times New Roman"/>
          <w:sz w:val="24"/>
          <w:szCs w:val="24"/>
        </w:rPr>
        <w:t xml:space="preserve">SFAs must report data for all schools in the SFA, including those already participating in CEP and those not eligible for CEP. SFAs with one or more </w:t>
      </w:r>
      <w:r w:rsidRPr="002E4802">
        <w:rPr>
          <w:rFonts w:ascii="Times New Roman" w:eastAsia="Times New Roman" w:hAnsi="Times New Roman" w:cs="Times New Roman"/>
          <w:b/>
          <w:bCs/>
          <w:sz w:val="24"/>
          <w:szCs w:val="24"/>
        </w:rPr>
        <w:t>schools operating under CEP must report the current April 1 number of identified students and membership for each school</w:t>
      </w:r>
      <w:r w:rsidRPr="002E4802">
        <w:rPr>
          <w:rFonts w:ascii="Times New Roman" w:eastAsia="Times New Roman" w:hAnsi="Times New Roman" w:cs="Times New Roman"/>
          <w:sz w:val="24"/>
          <w:szCs w:val="24"/>
        </w:rPr>
        <w:t>, regardless of validated base year data. The April 1 supporting documentation must be maintained on file in the SFA for every school, regardless of whether they are eligible, and whether or not a CEP application is submitted.</w:t>
      </w:r>
    </w:p>
    <w:p w14:paraId="797C7752" w14:textId="77777777" w:rsidR="002E4802" w:rsidRPr="002E4802" w:rsidRDefault="002E4802" w:rsidP="002E480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02">
        <w:rPr>
          <w:rFonts w:ascii="Times New Roman" w:eastAsia="Times New Roman" w:hAnsi="Times New Roman" w:cs="Times New Roman"/>
          <w:sz w:val="24"/>
          <w:szCs w:val="24"/>
        </w:rPr>
        <w:t>If the reported ISP for a participating CEP school, group, or SFA has increased since the base year, the SFA will be required to submit a new CEP application for SY 2024–2025 and begin a new cycle. If the reported ISP for a CEP participating school, group, or SFA has decreased, the previously validated ISP and cycle will continue to be in effect in SY 2024–2025 unless the four-year cycle is set to expire at the end of SY 2023–2024.</w:t>
      </w:r>
    </w:p>
    <w:p w14:paraId="36FA7435" w14:textId="77777777" w:rsidR="002E4802" w:rsidRPr="002E4802" w:rsidRDefault="002E4802" w:rsidP="002E4802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802">
        <w:rPr>
          <w:rFonts w:ascii="Times New Roman" w:eastAsia="Times New Roman" w:hAnsi="Times New Roman" w:cs="Times New Roman"/>
          <w:sz w:val="24"/>
          <w:szCs w:val="24"/>
        </w:rPr>
        <w:t xml:space="preserve">If a currently participating CEP school, or a school applying to participate for SY 2024–2025, will have a change in attendance boundaries that will reconfigure its student population in the new year, contact the VDOE School Nutrition Programs (SNP) regional specialist assigned to the SFA for guidance.  </w:t>
      </w:r>
    </w:p>
    <w:p w14:paraId="4148F2FD" w14:textId="4429E1F4" w:rsidR="002E4802" w:rsidRPr="002E4802" w:rsidRDefault="002E4802" w:rsidP="002E4802">
      <w:pPr>
        <w:spacing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Currently Participating CEP Schools with Expiring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CEP </w:t>
      </w:r>
      <w:r w:rsidRPr="002E4802">
        <w:rPr>
          <w:rFonts w:ascii="Times New Roman" w:eastAsia="Times New Roman" w:hAnsi="Times New Roman" w:cs="Times New Roman"/>
          <w:b/>
          <w:bCs/>
          <w:sz w:val="24"/>
          <w:szCs w:val="24"/>
        </w:rPr>
        <w:t>Cycles</w:t>
      </w:r>
    </w:p>
    <w:p w14:paraId="269EB6AB" w14:textId="77777777" w:rsidR="002E4802" w:rsidRPr="002E4802" w:rsidRDefault="002E4802" w:rsidP="002E4802">
      <w:pPr>
        <w:autoSpaceDE w:val="0"/>
        <w:autoSpaceDN w:val="0"/>
        <w:adjustRightInd w:val="0"/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4802">
        <w:rPr>
          <w:rFonts w:ascii="Times New Roman" w:eastAsia="Calibri" w:hAnsi="Times New Roman" w:cs="Times New Roman"/>
          <w:sz w:val="24"/>
          <w:szCs w:val="24"/>
        </w:rPr>
        <w:t xml:space="preserve">The required notification of </w:t>
      </w:r>
      <w:r w:rsidRPr="002E4802">
        <w:rPr>
          <w:rFonts w:ascii="Times New Roman" w:eastAsia="Calibri" w:hAnsi="Times New Roman" w:cs="Times New Roman"/>
          <w:b/>
          <w:bCs/>
          <w:sz w:val="24"/>
          <w:szCs w:val="24"/>
        </w:rPr>
        <w:t>LEAs currently participating in CEP with four-year cycles that will expire on June 30, 2024, is provided as Note 3 in Attachment B</w:t>
      </w:r>
      <w:r w:rsidRPr="002E4802">
        <w:rPr>
          <w:rFonts w:ascii="Times New Roman" w:eastAsia="Calibri" w:hAnsi="Times New Roman" w:cs="Times New Roman"/>
          <w:sz w:val="24"/>
          <w:szCs w:val="24"/>
        </w:rPr>
        <w:t xml:space="preserve">. All currently participating LEAs should review the list and prepare to submit a new application to continue CEP participation in SY 2024–2025 for eligible schools with an expiring cycle (Cycle Year 2020–2021 in the SNPWeb CEP Schedule). </w:t>
      </w:r>
    </w:p>
    <w:p w14:paraId="7A30080D" w14:textId="77777777" w:rsidR="00750318" w:rsidRPr="005F3894" w:rsidRDefault="00750318" w:rsidP="002E4802">
      <w:pPr>
        <w:pStyle w:val="ListParagraph"/>
        <w:spacing w:after="240" w:line="276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750318" w:rsidRPr="005F3894" w:rsidSect="00484AD5">
      <w:headerReference w:type="defaul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9F0E" w14:textId="77777777" w:rsidR="00484AD5" w:rsidRDefault="00484AD5" w:rsidP="00C551AD">
      <w:pPr>
        <w:spacing w:after="0" w:line="240" w:lineRule="auto"/>
      </w:pPr>
      <w:r>
        <w:separator/>
      </w:r>
    </w:p>
  </w:endnote>
  <w:endnote w:type="continuationSeparator" w:id="0">
    <w:p w14:paraId="68276CF1" w14:textId="77777777" w:rsidR="00484AD5" w:rsidRDefault="00484AD5" w:rsidP="00C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D230" w14:textId="77777777" w:rsidR="00484AD5" w:rsidRDefault="00484AD5" w:rsidP="00C551AD">
      <w:pPr>
        <w:spacing w:after="0" w:line="240" w:lineRule="auto"/>
      </w:pPr>
      <w:r>
        <w:separator/>
      </w:r>
    </w:p>
  </w:footnote>
  <w:footnote w:type="continuationSeparator" w:id="0">
    <w:p w14:paraId="391F2283" w14:textId="77777777" w:rsidR="00484AD5" w:rsidRDefault="00484AD5" w:rsidP="00C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9D31" w14:textId="3102562D" w:rsidR="00B00E7A" w:rsidRDefault="00B00E7A" w:rsidP="00B00E7A">
    <w:pPr>
      <w:pStyle w:val="Heading1"/>
      <w:spacing w:before="0" w:line="276" w:lineRule="auto"/>
      <w:jc w:val="right"/>
      <w:rPr>
        <w:rFonts w:ascii="Times New Roman" w:hAnsi="Times New Roman" w:cs="Times New Roman"/>
        <w:b w:val="0"/>
        <w:color w:val="auto"/>
        <w:sz w:val="24"/>
        <w:szCs w:val="24"/>
      </w:rPr>
    </w:pPr>
    <w:r w:rsidRPr="00536041">
      <w:rPr>
        <w:rFonts w:ascii="Times New Roman" w:hAnsi="Times New Roman" w:cs="Times New Roman"/>
        <w:b w:val="0"/>
        <w:color w:val="auto"/>
        <w:sz w:val="24"/>
        <w:szCs w:val="24"/>
      </w:rPr>
      <w:t>Attachment A</w:t>
    </w:r>
  </w:p>
  <w:p w14:paraId="3E9461C1" w14:textId="7BC50147" w:rsidR="00B00E7A" w:rsidRPr="00536041" w:rsidRDefault="008E23AF" w:rsidP="00B00E7A">
    <w:pPr>
      <w:pStyle w:val="Heading1"/>
      <w:spacing w:before="0" w:line="276" w:lineRule="auto"/>
      <w:jc w:val="right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color w:val="auto"/>
        <w:sz w:val="24"/>
        <w:szCs w:val="24"/>
      </w:rPr>
      <w:t>S</w:t>
    </w:r>
    <w:r w:rsidR="00C70097">
      <w:rPr>
        <w:rFonts w:ascii="Times New Roman" w:hAnsi="Times New Roman" w:cs="Times New Roman"/>
        <w:b w:val="0"/>
        <w:color w:val="auto"/>
        <w:sz w:val="24"/>
        <w:szCs w:val="24"/>
      </w:rPr>
      <w:t>NP Memo #202</w:t>
    </w:r>
    <w:r w:rsidR="009E134D">
      <w:rPr>
        <w:rFonts w:ascii="Times New Roman" w:hAnsi="Times New Roman" w:cs="Times New Roman"/>
        <w:b w:val="0"/>
        <w:color w:val="auto"/>
        <w:sz w:val="24"/>
        <w:szCs w:val="24"/>
      </w:rPr>
      <w:t>3</w:t>
    </w:r>
    <w:r w:rsidR="00C70097">
      <w:rPr>
        <w:rFonts w:ascii="Times New Roman" w:hAnsi="Times New Roman" w:cs="Times New Roman"/>
        <w:b w:val="0"/>
        <w:color w:val="auto"/>
        <w:sz w:val="24"/>
        <w:szCs w:val="24"/>
      </w:rPr>
      <w:t>-202</w:t>
    </w:r>
    <w:r w:rsidR="009E134D">
      <w:rPr>
        <w:rFonts w:ascii="Times New Roman" w:hAnsi="Times New Roman" w:cs="Times New Roman"/>
        <w:b w:val="0"/>
        <w:color w:val="auto"/>
        <w:sz w:val="24"/>
        <w:szCs w:val="24"/>
      </w:rPr>
      <w:t>4</w:t>
    </w:r>
    <w:r w:rsidR="00C70097">
      <w:rPr>
        <w:rFonts w:ascii="Times New Roman" w:hAnsi="Times New Roman" w:cs="Times New Roman"/>
        <w:b w:val="0"/>
        <w:color w:val="auto"/>
        <w:sz w:val="24"/>
        <w:szCs w:val="24"/>
      </w:rPr>
      <w:t>-</w:t>
    </w:r>
    <w:r w:rsidR="009E134D">
      <w:rPr>
        <w:rFonts w:ascii="Times New Roman" w:hAnsi="Times New Roman" w:cs="Times New Roman"/>
        <w:b w:val="0"/>
        <w:color w:val="auto"/>
        <w:sz w:val="24"/>
        <w:szCs w:val="24"/>
      </w:rPr>
      <w:t>xx</w:t>
    </w:r>
  </w:p>
  <w:p w14:paraId="5D76F3BE" w14:textId="645894DF" w:rsidR="00B00E7A" w:rsidRPr="00536041" w:rsidRDefault="004A4518" w:rsidP="00585E0E">
    <w:pPr>
      <w:pStyle w:val="Heading1"/>
      <w:spacing w:before="0" w:after="120" w:line="276" w:lineRule="auto"/>
      <w:jc w:val="right"/>
      <w:rPr>
        <w:rFonts w:ascii="Times New Roman" w:hAnsi="Times New Roman" w:cs="Times New Roman"/>
        <w:b w:val="0"/>
        <w:color w:val="auto"/>
        <w:sz w:val="24"/>
        <w:szCs w:val="24"/>
      </w:rPr>
    </w:pPr>
    <w:r>
      <w:rPr>
        <w:rFonts w:ascii="Times New Roman" w:hAnsi="Times New Roman" w:cs="Times New Roman"/>
        <w:b w:val="0"/>
        <w:color w:val="auto"/>
        <w:sz w:val="24"/>
        <w:szCs w:val="24"/>
      </w:rPr>
      <w:t>March 7</w:t>
    </w:r>
    <w:r w:rsidR="00C70097">
      <w:rPr>
        <w:rFonts w:ascii="Times New Roman" w:hAnsi="Times New Roman" w:cs="Times New Roman"/>
        <w:b w:val="0"/>
        <w:color w:val="auto"/>
        <w:sz w:val="24"/>
        <w:szCs w:val="24"/>
      </w:rPr>
      <w:t>, 202</w:t>
    </w:r>
    <w:r w:rsidR="009E134D">
      <w:rPr>
        <w:rFonts w:ascii="Times New Roman" w:hAnsi="Times New Roman" w:cs="Times New Roman"/>
        <w:b w:val="0"/>
        <w:color w:val="auto"/>
        <w:sz w:val="24"/>
        <w:szCs w:val="24"/>
      </w:rPr>
      <w:t>4</w:t>
    </w:r>
  </w:p>
  <w:p w14:paraId="2BEAA50D" w14:textId="588B7B9C" w:rsidR="00CE5CD7" w:rsidRDefault="00CE5CD7" w:rsidP="00E85762">
    <w:pPr>
      <w:pStyle w:val="Header"/>
      <w:spacing w:before="120" w:after="240"/>
      <w:jc w:val="center"/>
    </w:pPr>
    <w:r w:rsidRPr="00536041">
      <w:rPr>
        <w:rFonts w:ascii="Times New Roman" w:hAnsi="Times New Roman" w:cs="Times New Roman"/>
        <w:sz w:val="24"/>
        <w:szCs w:val="24"/>
      </w:rPr>
      <w:t>SNPWeb Community Eligibility Provision Site Eligibility Report Checklist 20</w:t>
    </w:r>
    <w:r>
      <w:rPr>
        <w:rFonts w:ascii="Times New Roman" w:hAnsi="Times New Roman" w:cs="Times New Roman"/>
        <w:sz w:val="24"/>
        <w:szCs w:val="24"/>
      </w:rPr>
      <w:t>2</w:t>
    </w:r>
    <w:r w:rsidR="009E134D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256"/>
    <w:multiLevelType w:val="hybridMultilevel"/>
    <w:tmpl w:val="BE5C8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4EF2"/>
    <w:multiLevelType w:val="hybridMultilevel"/>
    <w:tmpl w:val="0A92D41C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59448">
    <w:abstractNumId w:val="1"/>
  </w:num>
  <w:num w:numId="2" w16cid:durableId="123450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4A"/>
    <w:rsid w:val="00004F69"/>
    <w:rsid w:val="00016947"/>
    <w:rsid w:val="0007666E"/>
    <w:rsid w:val="000C6C9D"/>
    <w:rsid w:val="000D768D"/>
    <w:rsid w:val="00106B45"/>
    <w:rsid w:val="001256C9"/>
    <w:rsid w:val="0014576C"/>
    <w:rsid w:val="001579A1"/>
    <w:rsid w:val="00176056"/>
    <w:rsid w:val="00176C97"/>
    <w:rsid w:val="00180B5C"/>
    <w:rsid w:val="001944E3"/>
    <w:rsid w:val="001D1302"/>
    <w:rsid w:val="001E2946"/>
    <w:rsid w:val="00205425"/>
    <w:rsid w:val="00213351"/>
    <w:rsid w:val="0023062E"/>
    <w:rsid w:val="002E07C4"/>
    <w:rsid w:val="002E4802"/>
    <w:rsid w:val="003171E6"/>
    <w:rsid w:val="0034490C"/>
    <w:rsid w:val="00366FC1"/>
    <w:rsid w:val="003B77BD"/>
    <w:rsid w:val="003C16B8"/>
    <w:rsid w:val="004079DE"/>
    <w:rsid w:val="00453B9B"/>
    <w:rsid w:val="00482704"/>
    <w:rsid w:val="004831A8"/>
    <w:rsid w:val="00484AD5"/>
    <w:rsid w:val="004955F3"/>
    <w:rsid w:val="004A4518"/>
    <w:rsid w:val="004B2702"/>
    <w:rsid w:val="004F3674"/>
    <w:rsid w:val="004F7278"/>
    <w:rsid w:val="00514AAC"/>
    <w:rsid w:val="00532A4A"/>
    <w:rsid w:val="00536041"/>
    <w:rsid w:val="00537FD9"/>
    <w:rsid w:val="00582699"/>
    <w:rsid w:val="00585E0E"/>
    <w:rsid w:val="005947C2"/>
    <w:rsid w:val="005A53CA"/>
    <w:rsid w:val="005B63E1"/>
    <w:rsid w:val="005D1235"/>
    <w:rsid w:val="005E6024"/>
    <w:rsid w:val="005F3894"/>
    <w:rsid w:val="0060213A"/>
    <w:rsid w:val="00620F7C"/>
    <w:rsid w:val="006320E6"/>
    <w:rsid w:val="00650EBD"/>
    <w:rsid w:val="00715241"/>
    <w:rsid w:val="00722605"/>
    <w:rsid w:val="007276C1"/>
    <w:rsid w:val="00731EFA"/>
    <w:rsid w:val="00750318"/>
    <w:rsid w:val="00756C26"/>
    <w:rsid w:val="0076060C"/>
    <w:rsid w:val="007C6B5B"/>
    <w:rsid w:val="008222C8"/>
    <w:rsid w:val="00834719"/>
    <w:rsid w:val="00835122"/>
    <w:rsid w:val="00835B2D"/>
    <w:rsid w:val="00836DC2"/>
    <w:rsid w:val="008416CD"/>
    <w:rsid w:val="008449E0"/>
    <w:rsid w:val="00854819"/>
    <w:rsid w:val="008953A1"/>
    <w:rsid w:val="008A4EBA"/>
    <w:rsid w:val="008C3385"/>
    <w:rsid w:val="008E23AF"/>
    <w:rsid w:val="009032E8"/>
    <w:rsid w:val="0091314E"/>
    <w:rsid w:val="009274AF"/>
    <w:rsid w:val="00960605"/>
    <w:rsid w:val="009622E9"/>
    <w:rsid w:val="00984854"/>
    <w:rsid w:val="00990C2A"/>
    <w:rsid w:val="009B0929"/>
    <w:rsid w:val="009E134D"/>
    <w:rsid w:val="009E26A9"/>
    <w:rsid w:val="009E3A34"/>
    <w:rsid w:val="009E4D1B"/>
    <w:rsid w:val="00A0584F"/>
    <w:rsid w:val="00A26DEA"/>
    <w:rsid w:val="00A27AED"/>
    <w:rsid w:val="00A335B5"/>
    <w:rsid w:val="00A9241F"/>
    <w:rsid w:val="00AB4C8D"/>
    <w:rsid w:val="00AB5762"/>
    <w:rsid w:val="00AC13F3"/>
    <w:rsid w:val="00AE326A"/>
    <w:rsid w:val="00B00E7A"/>
    <w:rsid w:val="00B16C2E"/>
    <w:rsid w:val="00B24E74"/>
    <w:rsid w:val="00B472E9"/>
    <w:rsid w:val="00B65A78"/>
    <w:rsid w:val="00B828B9"/>
    <w:rsid w:val="00B90A42"/>
    <w:rsid w:val="00BC39D9"/>
    <w:rsid w:val="00BC6AA5"/>
    <w:rsid w:val="00BC6F49"/>
    <w:rsid w:val="00BD0B9F"/>
    <w:rsid w:val="00C13BC6"/>
    <w:rsid w:val="00C5469E"/>
    <w:rsid w:val="00C551AD"/>
    <w:rsid w:val="00C70097"/>
    <w:rsid w:val="00CA3C83"/>
    <w:rsid w:val="00CC6D46"/>
    <w:rsid w:val="00CC7A7C"/>
    <w:rsid w:val="00CD5426"/>
    <w:rsid w:val="00CD7020"/>
    <w:rsid w:val="00CE5CD7"/>
    <w:rsid w:val="00D00877"/>
    <w:rsid w:val="00D06E53"/>
    <w:rsid w:val="00D32717"/>
    <w:rsid w:val="00D53FA8"/>
    <w:rsid w:val="00DA0A90"/>
    <w:rsid w:val="00DB3AD8"/>
    <w:rsid w:val="00DD38B4"/>
    <w:rsid w:val="00DE7D9B"/>
    <w:rsid w:val="00DF0118"/>
    <w:rsid w:val="00DF0EB0"/>
    <w:rsid w:val="00DF5E0B"/>
    <w:rsid w:val="00DF5E1F"/>
    <w:rsid w:val="00E03036"/>
    <w:rsid w:val="00E17245"/>
    <w:rsid w:val="00E21B92"/>
    <w:rsid w:val="00E24BB6"/>
    <w:rsid w:val="00E36FFE"/>
    <w:rsid w:val="00E618CD"/>
    <w:rsid w:val="00E85762"/>
    <w:rsid w:val="00EB161B"/>
    <w:rsid w:val="00EB37DB"/>
    <w:rsid w:val="00EF487F"/>
    <w:rsid w:val="00F02298"/>
    <w:rsid w:val="00F05B88"/>
    <w:rsid w:val="00F261E5"/>
    <w:rsid w:val="00F37CC6"/>
    <w:rsid w:val="00F4382D"/>
    <w:rsid w:val="00F51498"/>
    <w:rsid w:val="00F6551F"/>
    <w:rsid w:val="00F673F3"/>
    <w:rsid w:val="00F76310"/>
    <w:rsid w:val="00F965DC"/>
    <w:rsid w:val="00FA3F5F"/>
    <w:rsid w:val="00FB39EE"/>
    <w:rsid w:val="00FD0941"/>
    <w:rsid w:val="00FE0B35"/>
    <w:rsid w:val="00FE3000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F05B"/>
  <w15:docId w15:val="{A690A0D3-8634-4496-BC4D-A2CCC09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41"/>
  </w:style>
  <w:style w:type="paragraph" w:styleId="Heading1">
    <w:name w:val="heading 1"/>
    <w:basedOn w:val="Normal"/>
    <w:next w:val="Normal"/>
    <w:link w:val="Heading1Char"/>
    <w:uiPriority w:val="9"/>
    <w:qFormat/>
    <w:rsid w:val="00F02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1AD"/>
  </w:style>
  <w:style w:type="paragraph" w:styleId="Footer">
    <w:name w:val="footer"/>
    <w:basedOn w:val="Normal"/>
    <w:link w:val="FooterChar"/>
    <w:uiPriority w:val="99"/>
    <w:unhideWhenUsed/>
    <w:rsid w:val="00C5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1AD"/>
  </w:style>
  <w:style w:type="paragraph" w:styleId="BalloonText">
    <w:name w:val="Balloon Text"/>
    <w:basedOn w:val="Normal"/>
    <w:link w:val="BalloonTextChar"/>
    <w:uiPriority w:val="99"/>
    <w:semiHidden/>
    <w:unhideWhenUsed/>
    <w:rsid w:val="0031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22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0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Revision">
    <w:name w:val="Revision"/>
    <w:hidden/>
    <w:uiPriority w:val="99"/>
    <w:semiHidden/>
    <w:rsid w:val="00BC6AA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0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62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34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4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13AB-D21E-4B3B-890E-706B906A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(Dir) Memo #2022-2023-58, CEP Site Eligibility Report Checklist 2023</vt:lpstr>
    </vt:vector>
  </TitlesOfParts>
  <Manager/>
  <Company>VDOE</Company>
  <LinksUpToDate>false</LinksUpToDate>
  <CharactersWithSpaces>1963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(Dir) Memo #2023-2024-XX, SNPWeb Community Eligibility Provision Site Eligibility Report Checklist 2024</dc:title>
  <dc:subject/>
  <dc:creator>DOE Nutrition</dc:creator>
  <cp:keywords>CEP ISP Reporting for Other Schools 2024</cp:keywords>
  <dc:description/>
  <cp:lastModifiedBy>Pleasants-deborous, Fiora (DOE)</cp:lastModifiedBy>
  <cp:revision>2</cp:revision>
  <cp:lastPrinted>2019-03-08T17:45:00Z</cp:lastPrinted>
  <dcterms:created xsi:type="dcterms:W3CDTF">2024-03-06T14:19:00Z</dcterms:created>
  <dcterms:modified xsi:type="dcterms:W3CDTF">2024-03-06T14:19:00Z</dcterms:modified>
  <cp:category/>
</cp:coreProperties>
</file>