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2EC97" w14:textId="632A6DFD" w:rsidR="00E920A1" w:rsidRPr="00A4753C" w:rsidRDefault="00E920A1" w:rsidP="007B5172">
      <w:pPr>
        <w:pStyle w:val="Title"/>
        <w:spacing w:before="480"/>
        <w:jc w:val="left"/>
        <w:rPr>
          <w:b w:val="0"/>
          <w:szCs w:val="24"/>
          <w:lang w:val="en-US"/>
        </w:rPr>
      </w:pPr>
    </w:p>
    <w:p w14:paraId="58EB265C" w14:textId="77777777" w:rsidR="00FE73D9" w:rsidRPr="00A4753C" w:rsidRDefault="00547974" w:rsidP="00F75FE3">
      <w:pPr>
        <w:pStyle w:val="Title"/>
        <w:spacing w:before="480"/>
        <w:rPr>
          <w:b w:val="0"/>
          <w:szCs w:val="24"/>
        </w:rPr>
      </w:pPr>
      <w:r w:rsidRPr="00A4753C">
        <w:rPr>
          <w:b w:val="0"/>
          <w:szCs w:val="24"/>
          <w:lang w:val="en-US"/>
        </w:rPr>
        <w:t xml:space="preserve">Virginia </w:t>
      </w:r>
      <w:r w:rsidR="0076748A" w:rsidRPr="00A4753C">
        <w:rPr>
          <w:b w:val="0"/>
          <w:szCs w:val="24"/>
          <w:lang w:val="en-US"/>
        </w:rPr>
        <w:t xml:space="preserve">Adult </w:t>
      </w:r>
      <w:r w:rsidR="00FE73D9" w:rsidRPr="00A4753C">
        <w:rPr>
          <w:b w:val="0"/>
          <w:szCs w:val="24"/>
        </w:rPr>
        <w:t>Education</w:t>
      </w:r>
    </w:p>
    <w:p w14:paraId="502B7887" w14:textId="5A301088" w:rsidR="00FE73D9" w:rsidRPr="009D3A01" w:rsidRDefault="004E7D0F" w:rsidP="00F75FE3">
      <w:pPr>
        <w:pStyle w:val="Title"/>
        <w:rPr>
          <w:b w:val="0"/>
          <w:szCs w:val="24"/>
          <w:lang w:val="en-US"/>
        </w:rPr>
      </w:pPr>
      <w:r w:rsidRPr="00A4753C">
        <w:rPr>
          <w:b w:val="0"/>
          <w:szCs w:val="24"/>
        </w:rPr>
        <w:t>202</w:t>
      </w:r>
      <w:r w:rsidR="009D3A01">
        <w:rPr>
          <w:b w:val="0"/>
          <w:szCs w:val="24"/>
          <w:lang w:val="en-US"/>
        </w:rPr>
        <w:t>4-2025</w:t>
      </w:r>
    </w:p>
    <w:p w14:paraId="2EBBBC78" w14:textId="30168696" w:rsidR="00A159AD" w:rsidRPr="00A4753C" w:rsidRDefault="00FE73D9" w:rsidP="00F75FE3">
      <w:pPr>
        <w:pStyle w:val="Title"/>
        <w:spacing w:after="800"/>
        <w:rPr>
          <w:b w:val="0"/>
          <w:szCs w:val="24"/>
        </w:rPr>
      </w:pPr>
      <w:bookmarkStart w:id="0" w:name="_Toc96669467"/>
      <w:r w:rsidRPr="00A4753C">
        <w:rPr>
          <w:b w:val="0"/>
          <w:szCs w:val="24"/>
        </w:rPr>
        <w:t>Co</w:t>
      </w:r>
      <w:r w:rsidR="009D3A01">
        <w:rPr>
          <w:b w:val="0"/>
          <w:szCs w:val="24"/>
          <w:lang w:val="en-US"/>
        </w:rPr>
        <w:t>ntinuation</w:t>
      </w:r>
      <w:r w:rsidRPr="00A4753C">
        <w:rPr>
          <w:b w:val="0"/>
          <w:szCs w:val="24"/>
        </w:rPr>
        <w:t xml:space="preserve"> Grant Application Package</w:t>
      </w:r>
      <w:bookmarkEnd w:id="0"/>
    </w:p>
    <w:p w14:paraId="733A10DF" w14:textId="64FA21B9" w:rsidR="001F4533" w:rsidRPr="00A4753C" w:rsidRDefault="00FE73D9" w:rsidP="009E7A10">
      <w:pPr>
        <w:pStyle w:val="ListParagraph"/>
        <w:numPr>
          <w:ilvl w:val="0"/>
          <w:numId w:val="46"/>
        </w:numPr>
        <w:jc w:val="center"/>
        <w:rPr>
          <w:szCs w:val="24"/>
        </w:rPr>
      </w:pPr>
      <w:r w:rsidRPr="00A4753C">
        <w:rPr>
          <w:szCs w:val="24"/>
        </w:rPr>
        <w:t>– Adult Education</w:t>
      </w:r>
      <w:r w:rsidR="005C415A" w:rsidRPr="00A4753C">
        <w:rPr>
          <w:szCs w:val="24"/>
        </w:rPr>
        <w:t xml:space="preserve"> with </w:t>
      </w:r>
      <w:r w:rsidR="009D3A01">
        <w:rPr>
          <w:szCs w:val="24"/>
        </w:rPr>
        <w:t xml:space="preserve">Optional </w:t>
      </w:r>
      <w:r w:rsidR="00963664" w:rsidRPr="00A4753C">
        <w:rPr>
          <w:szCs w:val="24"/>
        </w:rPr>
        <w:t xml:space="preserve">Corrections Education </w:t>
      </w:r>
    </w:p>
    <w:p w14:paraId="15A62D94" w14:textId="57CAF675" w:rsidR="00FE73D9" w:rsidRDefault="00963664" w:rsidP="008B7621">
      <w:pPr>
        <w:pStyle w:val="ListParagraph"/>
        <w:spacing w:after="160"/>
        <w:ind w:left="360"/>
        <w:jc w:val="center"/>
        <w:rPr>
          <w:szCs w:val="24"/>
        </w:rPr>
      </w:pPr>
      <w:r w:rsidRPr="00A4753C">
        <w:rPr>
          <w:szCs w:val="24"/>
        </w:rPr>
        <w:t xml:space="preserve">and Other Institutionalized Individuals </w:t>
      </w:r>
      <w:r w:rsidR="00360D93" w:rsidRPr="00A4753C">
        <w:rPr>
          <w:szCs w:val="24"/>
        </w:rPr>
        <w:t>(C&amp;I)</w:t>
      </w:r>
      <w:r w:rsidR="00F01AD4">
        <w:rPr>
          <w:szCs w:val="24"/>
        </w:rPr>
        <w:t xml:space="preserve"> </w:t>
      </w:r>
    </w:p>
    <w:p w14:paraId="6934189F" w14:textId="77777777" w:rsidR="008B7621" w:rsidRPr="00A4753C" w:rsidRDefault="008B7621" w:rsidP="008B7621">
      <w:pPr>
        <w:pStyle w:val="ListParagraph"/>
        <w:spacing w:after="160"/>
        <w:ind w:left="360"/>
        <w:jc w:val="center"/>
        <w:rPr>
          <w:szCs w:val="24"/>
        </w:rPr>
      </w:pPr>
    </w:p>
    <w:p w14:paraId="22928311" w14:textId="412DEB48" w:rsidR="00F01AD4" w:rsidRDefault="00597235" w:rsidP="00F01AD4">
      <w:pPr>
        <w:pStyle w:val="ListParagraph"/>
        <w:numPr>
          <w:ilvl w:val="0"/>
          <w:numId w:val="46"/>
        </w:numPr>
        <w:spacing w:after="160"/>
        <w:jc w:val="center"/>
        <w:rPr>
          <w:szCs w:val="24"/>
        </w:rPr>
      </w:pPr>
      <w:r w:rsidRPr="00A4753C">
        <w:rPr>
          <w:szCs w:val="24"/>
        </w:rPr>
        <w:t xml:space="preserve">– </w:t>
      </w:r>
      <w:r w:rsidR="00963664" w:rsidRPr="00A4753C">
        <w:rPr>
          <w:szCs w:val="24"/>
        </w:rPr>
        <w:t>Integrated English Literacy and Civics Education (IELCE)</w:t>
      </w:r>
    </w:p>
    <w:p w14:paraId="24D6B4C5" w14:textId="77777777" w:rsidR="00DD3E2D" w:rsidRDefault="00DD3E2D" w:rsidP="00DD3E2D">
      <w:pPr>
        <w:pStyle w:val="ListParagraph"/>
        <w:spacing w:after="160"/>
        <w:ind w:left="360"/>
        <w:rPr>
          <w:szCs w:val="24"/>
        </w:rPr>
      </w:pPr>
    </w:p>
    <w:p w14:paraId="3FF68328" w14:textId="7254D25C" w:rsidR="00DD3E2D" w:rsidRPr="00F01AD4" w:rsidRDefault="00DD3E2D" w:rsidP="00F01AD4">
      <w:pPr>
        <w:pStyle w:val="ListParagraph"/>
        <w:numPr>
          <w:ilvl w:val="0"/>
          <w:numId w:val="46"/>
        </w:numPr>
        <w:spacing w:after="160"/>
        <w:jc w:val="center"/>
        <w:rPr>
          <w:szCs w:val="24"/>
        </w:rPr>
      </w:pPr>
      <w:r>
        <w:rPr>
          <w:szCs w:val="24"/>
        </w:rPr>
        <w:t xml:space="preserve">– Corrections Education and Other Institutionalized Individuals (C&amp;I) </w:t>
      </w:r>
    </w:p>
    <w:p w14:paraId="16B9FBEE" w14:textId="2AC33015" w:rsidR="008C1716" w:rsidRDefault="008C1716" w:rsidP="008C1716">
      <w:pPr>
        <w:spacing w:after="160"/>
        <w:jc w:val="center"/>
        <w:rPr>
          <w:szCs w:val="24"/>
        </w:rPr>
      </w:pPr>
    </w:p>
    <w:p w14:paraId="589856F1" w14:textId="3371EC27" w:rsidR="00570175" w:rsidRPr="00A4753C" w:rsidRDefault="00576114" w:rsidP="00E96655">
      <w:pPr>
        <w:spacing w:after="1600"/>
        <w:jc w:val="center"/>
        <w:rPr>
          <w:szCs w:val="24"/>
        </w:rPr>
      </w:pPr>
      <w:r w:rsidRPr="00A4753C">
        <w:rPr>
          <w:noProof/>
          <w:szCs w:val="24"/>
        </w:rPr>
        <w:drawing>
          <wp:inline distT="0" distB="0" distL="0" distR="0" wp14:anchorId="347D5EDF" wp14:editId="5CBE3BA0">
            <wp:extent cx="1900070" cy="1301750"/>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1908098" cy="1307250"/>
                    </a:xfrm>
                    <a:prstGeom prst="rect">
                      <a:avLst/>
                    </a:prstGeom>
                  </pic:spPr>
                </pic:pic>
              </a:graphicData>
            </a:graphic>
          </wp:inline>
        </w:drawing>
      </w:r>
    </w:p>
    <w:p w14:paraId="1909C0AA" w14:textId="77777777" w:rsidR="001E0F08" w:rsidRPr="00A4753C" w:rsidRDefault="001E0F08" w:rsidP="00A75388">
      <w:pPr>
        <w:jc w:val="center"/>
        <w:rPr>
          <w:szCs w:val="24"/>
        </w:rPr>
      </w:pPr>
      <w:r w:rsidRPr="00A4753C">
        <w:rPr>
          <w:szCs w:val="24"/>
        </w:rPr>
        <w:t>Virginia Department of Education</w:t>
      </w:r>
    </w:p>
    <w:p w14:paraId="2630FAA6" w14:textId="77777777" w:rsidR="00FE73D9" w:rsidRPr="00A4753C" w:rsidRDefault="00FE73D9" w:rsidP="00A75388">
      <w:pPr>
        <w:jc w:val="center"/>
        <w:rPr>
          <w:szCs w:val="24"/>
        </w:rPr>
      </w:pPr>
      <w:r w:rsidRPr="00A4753C">
        <w:rPr>
          <w:szCs w:val="24"/>
        </w:rPr>
        <w:t>Office of Career, Technical, and Adult Education</w:t>
      </w:r>
    </w:p>
    <w:p w14:paraId="400C7152" w14:textId="77777777" w:rsidR="00FE73D9" w:rsidRPr="00A4753C" w:rsidRDefault="00FE73D9" w:rsidP="00A75388">
      <w:pPr>
        <w:jc w:val="center"/>
        <w:rPr>
          <w:szCs w:val="24"/>
        </w:rPr>
      </w:pPr>
      <w:r w:rsidRPr="00A4753C">
        <w:rPr>
          <w:szCs w:val="24"/>
        </w:rPr>
        <w:t>James Monroe Building, 21st Floor</w:t>
      </w:r>
    </w:p>
    <w:p w14:paraId="3864276A" w14:textId="77777777" w:rsidR="00FE73D9" w:rsidRPr="00A4753C" w:rsidRDefault="00FE73D9" w:rsidP="00A75388">
      <w:pPr>
        <w:jc w:val="center"/>
        <w:rPr>
          <w:szCs w:val="24"/>
        </w:rPr>
      </w:pPr>
      <w:r w:rsidRPr="00A4753C">
        <w:rPr>
          <w:szCs w:val="24"/>
        </w:rPr>
        <w:t>101 N. 14th Street</w:t>
      </w:r>
    </w:p>
    <w:p w14:paraId="05AFB7BC" w14:textId="403269F3" w:rsidR="001F4533" w:rsidRPr="00A4753C" w:rsidRDefault="00FE73D9" w:rsidP="00484599">
      <w:pPr>
        <w:jc w:val="center"/>
        <w:rPr>
          <w:b/>
          <w:szCs w:val="24"/>
        </w:rPr>
      </w:pPr>
      <w:r w:rsidRPr="00A4753C">
        <w:rPr>
          <w:szCs w:val="24"/>
        </w:rPr>
        <w:t>Richmond, Virginia</w:t>
      </w:r>
      <w:r w:rsidR="005404F6" w:rsidRPr="00A4753C">
        <w:rPr>
          <w:szCs w:val="24"/>
        </w:rPr>
        <w:t xml:space="preserve"> </w:t>
      </w:r>
      <w:r w:rsidRPr="00A4753C">
        <w:rPr>
          <w:szCs w:val="24"/>
        </w:rPr>
        <w:t>23219</w:t>
      </w:r>
      <w:bookmarkStart w:id="1" w:name="_Toc470607949"/>
      <w:bookmarkStart w:id="2" w:name="_Toc471627943"/>
      <w:r w:rsidR="001F4533" w:rsidRPr="00A4753C">
        <w:rPr>
          <w:b/>
          <w:szCs w:val="24"/>
        </w:rPr>
        <w:br w:type="page"/>
      </w:r>
    </w:p>
    <w:p w14:paraId="6434135B" w14:textId="03DA2674" w:rsidR="005F2A27" w:rsidRPr="00A4753C" w:rsidRDefault="000D2F17" w:rsidP="00EE51FA">
      <w:pPr>
        <w:pStyle w:val="Heading1"/>
        <w:tabs>
          <w:tab w:val="left" w:pos="3375"/>
          <w:tab w:val="center" w:pos="5040"/>
        </w:tabs>
        <w:spacing w:after="360"/>
        <w:rPr>
          <w:rFonts w:ascii="Times New Roman" w:hAnsi="Times New Roman"/>
          <w:sz w:val="24"/>
          <w:szCs w:val="24"/>
        </w:rPr>
      </w:pPr>
      <w:bookmarkStart w:id="3" w:name="_Toc27466875"/>
      <w:bookmarkStart w:id="4" w:name="_Toc96669468"/>
      <w:r w:rsidRPr="00A4753C">
        <w:rPr>
          <w:rFonts w:ascii="Times New Roman" w:hAnsi="Times New Roman"/>
          <w:b w:val="0"/>
          <w:sz w:val="24"/>
          <w:szCs w:val="24"/>
        </w:rPr>
        <w:lastRenderedPageBreak/>
        <w:tab/>
      </w:r>
      <w:r w:rsidRPr="00A4753C">
        <w:rPr>
          <w:rFonts w:ascii="Times New Roman" w:hAnsi="Times New Roman"/>
          <w:b w:val="0"/>
          <w:sz w:val="24"/>
          <w:szCs w:val="24"/>
        </w:rPr>
        <w:tab/>
      </w:r>
      <w:bookmarkStart w:id="5" w:name="_Toc158718886"/>
      <w:bookmarkEnd w:id="1"/>
      <w:bookmarkEnd w:id="2"/>
      <w:bookmarkEnd w:id="3"/>
      <w:bookmarkEnd w:id="4"/>
      <w:r w:rsidR="005F2A27" w:rsidRPr="00A4753C">
        <w:rPr>
          <w:rFonts w:ascii="Times New Roman" w:hAnsi="Times New Roman"/>
          <w:sz w:val="24"/>
          <w:szCs w:val="24"/>
        </w:rPr>
        <w:t>Table of Contents</w:t>
      </w:r>
      <w:bookmarkEnd w:id="5"/>
    </w:p>
    <w:sdt>
      <w:sdtPr>
        <w:rPr>
          <w:rFonts w:eastAsia="Times New Roman"/>
          <w:b w:val="0"/>
          <w:noProof w:val="0"/>
          <w:szCs w:val="20"/>
        </w:rPr>
        <w:id w:val="-1856872978"/>
        <w:docPartObj>
          <w:docPartGallery w:val="Table of Contents"/>
          <w:docPartUnique/>
        </w:docPartObj>
      </w:sdtPr>
      <w:sdtEndPr/>
      <w:sdtContent>
        <w:p w14:paraId="31977F9E" w14:textId="7DD32321" w:rsidR="008A6951" w:rsidRPr="00D81254" w:rsidRDefault="001618BD" w:rsidP="00052EC7">
          <w:pPr>
            <w:pStyle w:val="TOC1"/>
            <w:spacing w:line="259" w:lineRule="auto"/>
            <w:rPr>
              <w:rFonts w:eastAsiaTheme="minorEastAsia"/>
              <w:b w:val="0"/>
              <w:kern w:val="2"/>
              <w14:ligatures w14:val="standardContextual"/>
            </w:rPr>
          </w:pPr>
          <w:r w:rsidRPr="00D81254">
            <w:fldChar w:fldCharType="begin"/>
          </w:r>
          <w:r w:rsidRPr="00D81254">
            <w:instrText xml:space="preserve"> TOC \o "1-3" \h \z \u </w:instrText>
          </w:r>
          <w:r w:rsidRPr="00D81254">
            <w:fldChar w:fldCharType="separate"/>
          </w:r>
          <w:hyperlink w:anchor="_Toc158718886" w:history="1">
            <w:r w:rsidR="008A6951" w:rsidRPr="00D81254">
              <w:rPr>
                <w:rStyle w:val="Hyperlink"/>
              </w:rPr>
              <w:t>Table of Contents</w:t>
            </w:r>
            <w:r w:rsidR="008A6951" w:rsidRPr="00D81254">
              <w:rPr>
                <w:webHidden/>
              </w:rPr>
              <w:tab/>
            </w:r>
            <w:r w:rsidR="008A6951" w:rsidRPr="00D81254">
              <w:rPr>
                <w:webHidden/>
              </w:rPr>
              <w:fldChar w:fldCharType="begin"/>
            </w:r>
            <w:r w:rsidR="008A6951" w:rsidRPr="00D81254">
              <w:rPr>
                <w:webHidden/>
              </w:rPr>
              <w:instrText xml:space="preserve"> PAGEREF _Toc158718886 \h </w:instrText>
            </w:r>
            <w:r w:rsidR="008A6951" w:rsidRPr="00D81254">
              <w:rPr>
                <w:webHidden/>
              </w:rPr>
            </w:r>
            <w:r w:rsidR="008A6951" w:rsidRPr="00D81254">
              <w:rPr>
                <w:webHidden/>
              </w:rPr>
              <w:fldChar w:fldCharType="separate"/>
            </w:r>
            <w:r w:rsidR="00D81254" w:rsidRPr="00D81254">
              <w:rPr>
                <w:webHidden/>
              </w:rPr>
              <w:t>2</w:t>
            </w:r>
            <w:r w:rsidR="008A6951" w:rsidRPr="00D81254">
              <w:rPr>
                <w:webHidden/>
              </w:rPr>
              <w:fldChar w:fldCharType="end"/>
            </w:r>
          </w:hyperlink>
        </w:p>
        <w:p w14:paraId="1C07A392" w14:textId="763741AB" w:rsidR="008A6951" w:rsidRPr="00D81254" w:rsidRDefault="009D3BCD" w:rsidP="00052EC7">
          <w:pPr>
            <w:pStyle w:val="TOC2"/>
            <w:spacing w:line="259" w:lineRule="auto"/>
            <w:rPr>
              <w:rFonts w:eastAsiaTheme="minorEastAsia"/>
              <w:b w:val="0"/>
              <w:iCs w:val="0"/>
              <w:kern w:val="2"/>
              <w14:ligatures w14:val="standardContextual"/>
            </w:rPr>
          </w:pPr>
          <w:hyperlink w:anchor="_Toc158718887" w:history="1">
            <w:r w:rsidR="008A6951" w:rsidRPr="00D81254">
              <w:rPr>
                <w:rStyle w:val="Hyperlink"/>
              </w:rPr>
              <w:t>Submission Information</w:t>
            </w:r>
            <w:r w:rsidR="008A6951" w:rsidRPr="00D81254">
              <w:rPr>
                <w:webHidden/>
              </w:rPr>
              <w:tab/>
            </w:r>
            <w:r w:rsidR="008A6951" w:rsidRPr="00D81254">
              <w:rPr>
                <w:webHidden/>
              </w:rPr>
              <w:fldChar w:fldCharType="begin"/>
            </w:r>
            <w:r w:rsidR="008A6951" w:rsidRPr="00D81254">
              <w:rPr>
                <w:webHidden/>
              </w:rPr>
              <w:instrText xml:space="preserve"> PAGEREF _Toc158718887 \h </w:instrText>
            </w:r>
            <w:r w:rsidR="008A6951" w:rsidRPr="00D81254">
              <w:rPr>
                <w:webHidden/>
              </w:rPr>
            </w:r>
            <w:r w:rsidR="008A6951" w:rsidRPr="00D81254">
              <w:rPr>
                <w:webHidden/>
              </w:rPr>
              <w:fldChar w:fldCharType="separate"/>
            </w:r>
            <w:r w:rsidR="00D81254" w:rsidRPr="00D81254">
              <w:rPr>
                <w:webHidden/>
              </w:rPr>
              <w:t>4</w:t>
            </w:r>
            <w:r w:rsidR="008A6951" w:rsidRPr="00D81254">
              <w:rPr>
                <w:webHidden/>
              </w:rPr>
              <w:fldChar w:fldCharType="end"/>
            </w:r>
          </w:hyperlink>
        </w:p>
        <w:p w14:paraId="6C1AE357" w14:textId="76C2E249" w:rsidR="008A6951" w:rsidRPr="00D81254" w:rsidRDefault="009D3BCD" w:rsidP="00052EC7">
          <w:pPr>
            <w:pStyle w:val="TOC1"/>
            <w:spacing w:line="259" w:lineRule="auto"/>
            <w:rPr>
              <w:rFonts w:eastAsiaTheme="minorEastAsia"/>
              <w:b w:val="0"/>
              <w:kern w:val="2"/>
              <w14:ligatures w14:val="standardContextual"/>
            </w:rPr>
          </w:pPr>
          <w:hyperlink w:anchor="_Toc158718888" w:history="1">
            <w:r w:rsidR="008A6951" w:rsidRPr="00D81254">
              <w:rPr>
                <w:rStyle w:val="Hyperlink"/>
              </w:rPr>
              <w:t>Purpose and Regulations</w:t>
            </w:r>
            <w:r w:rsidR="008A6951" w:rsidRPr="00D81254">
              <w:rPr>
                <w:webHidden/>
              </w:rPr>
              <w:tab/>
            </w:r>
            <w:r w:rsidR="008A6951" w:rsidRPr="00D81254">
              <w:rPr>
                <w:webHidden/>
              </w:rPr>
              <w:fldChar w:fldCharType="begin"/>
            </w:r>
            <w:r w:rsidR="008A6951" w:rsidRPr="00D81254">
              <w:rPr>
                <w:webHidden/>
              </w:rPr>
              <w:instrText xml:space="preserve"> PAGEREF _Toc158718888 \h </w:instrText>
            </w:r>
            <w:r w:rsidR="008A6951" w:rsidRPr="00D81254">
              <w:rPr>
                <w:webHidden/>
              </w:rPr>
            </w:r>
            <w:r w:rsidR="008A6951" w:rsidRPr="00D81254">
              <w:rPr>
                <w:webHidden/>
              </w:rPr>
              <w:fldChar w:fldCharType="separate"/>
            </w:r>
            <w:r w:rsidR="00D81254" w:rsidRPr="00D81254">
              <w:rPr>
                <w:webHidden/>
              </w:rPr>
              <w:t>5</w:t>
            </w:r>
            <w:r w:rsidR="008A6951" w:rsidRPr="00D81254">
              <w:rPr>
                <w:webHidden/>
              </w:rPr>
              <w:fldChar w:fldCharType="end"/>
            </w:r>
          </w:hyperlink>
        </w:p>
        <w:p w14:paraId="5E906F7F" w14:textId="1877BD88" w:rsidR="008A6951" w:rsidRPr="00D81254" w:rsidRDefault="009D3BCD" w:rsidP="00052EC7">
          <w:pPr>
            <w:pStyle w:val="TOC2"/>
            <w:spacing w:line="259" w:lineRule="auto"/>
            <w:rPr>
              <w:rFonts w:eastAsiaTheme="minorEastAsia"/>
              <w:b w:val="0"/>
              <w:iCs w:val="0"/>
              <w:kern w:val="2"/>
              <w14:ligatures w14:val="standardContextual"/>
            </w:rPr>
          </w:pPr>
          <w:hyperlink w:anchor="_Toc158718889" w:history="1">
            <w:r w:rsidR="008A6951" w:rsidRPr="00D81254">
              <w:rPr>
                <w:rStyle w:val="Hyperlink"/>
              </w:rPr>
              <w:t>Federal and State Context</w:t>
            </w:r>
            <w:r w:rsidR="008A6951" w:rsidRPr="00D81254">
              <w:rPr>
                <w:webHidden/>
              </w:rPr>
              <w:tab/>
            </w:r>
            <w:r w:rsidR="008A6951" w:rsidRPr="00D81254">
              <w:rPr>
                <w:webHidden/>
              </w:rPr>
              <w:fldChar w:fldCharType="begin"/>
            </w:r>
            <w:r w:rsidR="008A6951" w:rsidRPr="00D81254">
              <w:rPr>
                <w:webHidden/>
              </w:rPr>
              <w:instrText xml:space="preserve"> PAGEREF _Toc158718889 \h </w:instrText>
            </w:r>
            <w:r w:rsidR="008A6951" w:rsidRPr="00D81254">
              <w:rPr>
                <w:webHidden/>
              </w:rPr>
            </w:r>
            <w:r w:rsidR="008A6951" w:rsidRPr="00D81254">
              <w:rPr>
                <w:webHidden/>
              </w:rPr>
              <w:fldChar w:fldCharType="separate"/>
            </w:r>
            <w:r w:rsidR="00D81254" w:rsidRPr="00D81254">
              <w:rPr>
                <w:webHidden/>
              </w:rPr>
              <w:t>5</w:t>
            </w:r>
            <w:r w:rsidR="008A6951" w:rsidRPr="00D81254">
              <w:rPr>
                <w:webHidden/>
              </w:rPr>
              <w:fldChar w:fldCharType="end"/>
            </w:r>
          </w:hyperlink>
        </w:p>
        <w:p w14:paraId="661254BE" w14:textId="54EF38F6" w:rsidR="008A6951" w:rsidRPr="00D81254" w:rsidRDefault="009D3BCD" w:rsidP="00052EC7">
          <w:pPr>
            <w:pStyle w:val="TOC2"/>
            <w:spacing w:line="259" w:lineRule="auto"/>
            <w:rPr>
              <w:rFonts w:eastAsiaTheme="minorEastAsia"/>
              <w:b w:val="0"/>
              <w:iCs w:val="0"/>
              <w:kern w:val="2"/>
              <w14:ligatures w14:val="standardContextual"/>
            </w:rPr>
          </w:pPr>
          <w:hyperlink w:anchor="_Toc158718890" w:history="1">
            <w:r w:rsidR="008A6951" w:rsidRPr="00D81254">
              <w:rPr>
                <w:rStyle w:val="Hyperlink"/>
              </w:rPr>
              <w:t>Application Review Process</w:t>
            </w:r>
            <w:r w:rsidR="008A6951" w:rsidRPr="00D81254">
              <w:rPr>
                <w:webHidden/>
              </w:rPr>
              <w:tab/>
            </w:r>
            <w:r w:rsidR="008A6951" w:rsidRPr="00D81254">
              <w:rPr>
                <w:webHidden/>
              </w:rPr>
              <w:fldChar w:fldCharType="begin"/>
            </w:r>
            <w:r w:rsidR="008A6951" w:rsidRPr="00D81254">
              <w:rPr>
                <w:webHidden/>
              </w:rPr>
              <w:instrText xml:space="preserve"> PAGEREF _Toc158718890 \h </w:instrText>
            </w:r>
            <w:r w:rsidR="008A6951" w:rsidRPr="00D81254">
              <w:rPr>
                <w:webHidden/>
              </w:rPr>
            </w:r>
            <w:r w:rsidR="008A6951" w:rsidRPr="00D81254">
              <w:rPr>
                <w:webHidden/>
              </w:rPr>
              <w:fldChar w:fldCharType="separate"/>
            </w:r>
            <w:r w:rsidR="00D81254" w:rsidRPr="00D81254">
              <w:rPr>
                <w:webHidden/>
              </w:rPr>
              <w:t>6</w:t>
            </w:r>
            <w:r w:rsidR="008A6951" w:rsidRPr="00D81254">
              <w:rPr>
                <w:webHidden/>
              </w:rPr>
              <w:fldChar w:fldCharType="end"/>
            </w:r>
          </w:hyperlink>
        </w:p>
        <w:p w14:paraId="6849F5A8" w14:textId="478A7FE5" w:rsidR="008A6951" w:rsidRPr="00D81254" w:rsidRDefault="009D3BCD" w:rsidP="00052EC7">
          <w:pPr>
            <w:pStyle w:val="TOC2"/>
            <w:spacing w:line="259" w:lineRule="auto"/>
            <w:rPr>
              <w:rFonts w:eastAsiaTheme="minorEastAsia"/>
              <w:b w:val="0"/>
              <w:iCs w:val="0"/>
              <w:kern w:val="2"/>
              <w14:ligatures w14:val="standardContextual"/>
            </w:rPr>
          </w:pPr>
          <w:hyperlink w:anchor="_Toc158718891" w:history="1">
            <w:r w:rsidR="008A6951" w:rsidRPr="00D81254">
              <w:rPr>
                <w:rStyle w:val="Hyperlink"/>
              </w:rPr>
              <w:t>NEW for 2024-2025: State Priorities</w:t>
            </w:r>
            <w:r w:rsidR="008A6951" w:rsidRPr="00D81254">
              <w:rPr>
                <w:webHidden/>
              </w:rPr>
              <w:tab/>
            </w:r>
            <w:r w:rsidR="008A6951" w:rsidRPr="00D81254">
              <w:rPr>
                <w:webHidden/>
              </w:rPr>
              <w:fldChar w:fldCharType="begin"/>
            </w:r>
            <w:r w:rsidR="008A6951" w:rsidRPr="00D81254">
              <w:rPr>
                <w:webHidden/>
              </w:rPr>
              <w:instrText xml:space="preserve"> PAGEREF _Toc158718891 \h </w:instrText>
            </w:r>
            <w:r w:rsidR="008A6951" w:rsidRPr="00D81254">
              <w:rPr>
                <w:webHidden/>
              </w:rPr>
            </w:r>
            <w:r w:rsidR="008A6951" w:rsidRPr="00D81254">
              <w:rPr>
                <w:webHidden/>
              </w:rPr>
              <w:fldChar w:fldCharType="separate"/>
            </w:r>
            <w:r w:rsidR="00D81254" w:rsidRPr="00D81254">
              <w:rPr>
                <w:webHidden/>
              </w:rPr>
              <w:t>8</w:t>
            </w:r>
            <w:r w:rsidR="008A6951" w:rsidRPr="00D81254">
              <w:rPr>
                <w:webHidden/>
              </w:rPr>
              <w:fldChar w:fldCharType="end"/>
            </w:r>
          </w:hyperlink>
        </w:p>
        <w:p w14:paraId="786218CD" w14:textId="6599EF1E" w:rsidR="008A6951" w:rsidRPr="00D81254" w:rsidRDefault="009D3BCD" w:rsidP="00052EC7">
          <w:pPr>
            <w:pStyle w:val="TOC2"/>
            <w:spacing w:line="259" w:lineRule="auto"/>
            <w:rPr>
              <w:rFonts w:eastAsiaTheme="minorEastAsia"/>
              <w:b w:val="0"/>
              <w:iCs w:val="0"/>
              <w:kern w:val="2"/>
              <w14:ligatures w14:val="standardContextual"/>
            </w:rPr>
          </w:pPr>
          <w:hyperlink w:anchor="_Toc158718892" w:history="1">
            <w:r w:rsidR="008A6951" w:rsidRPr="00D81254">
              <w:rPr>
                <w:rStyle w:val="Hyperlink"/>
                <w:rFonts w:eastAsiaTheme="minorHAnsi"/>
              </w:rPr>
              <w:t>Purpose of WIOA Title II</w:t>
            </w:r>
            <w:r w:rsidR="008A6951" w:rsidRPr="00D81254">
              <w:rPr>
                <w:webHidden/>
              </w:rPr>
              <w:tab/>
            </w:r>
            <w:r w:rsidR="008A6951" w:rsidRPr="00D81254">
              <w:rPr>
                <w:webHidden/>
              </w:rPr>
              <w:fldChar w:fldCharType="begin"/>
            </w:r>
            <w:r w:rsidR="008A6951" w:rsidRPr="00D81254">
              <w:rPr>
                <w:webHidden/>
              </w:rPr>
              <w:instrText xml:space="preserve"> PAGEREF _Toc158718892 \h </w:instrText>
            </w:r>
            <w:r w:rsidR="008A6951" w:rsidRPr="00D81254">
              <w:rPr>
                <w:webHidden/>
              </w:rPr>
            </w:r>
            <w:r w:rsidR="008A6951" w:rsidRPr="00D81254">
              <w:rPr>
                <w:webHidden/>
              </w:rPr>
              <w:fldChar w:fldCharType="separate"/>
            </w:r>
            <w:r w:rsidR="00D81254" w:rsidRPr="00D81254">
              <w:rPr>
                <w:webHidden/>
              </w:rPr>
              <w:t>9</w:t>
            </w:r>
            <w:r w:rsidR="008A6951" w:rsidRPr="00D81254">
              <w:rPr>
                <w:webHidden/>
              </w:rPr>
              <w:fldChar w:fldCharType="end"/>
            </w:r>
          </w:hyperlink>
        </w:p>
        <w:p w14:paraId="665E6A74" w14:textId="22D89444" w:rsidR="008A6951" w:rsidRPr="00D81254" w:rsidRDefault="009D3BCD" w:rsidP="00052EC7">
          <w:pPr>
            <w:pStyle w:val="TOC3"/>
            <w:tabs>
              <w:tab w:val="right" w:leader="dot" w:pos="9638"/>
            </w:tabs>
            <w:spacing w:line="259" w:lineRule="auto"/>
            <w:rPr>
              <w:rFonts w:ascii="Times New Roman" w:eastAsiaTheme="minorEastAsia" w:hAnsi="Times New Roman"/>
              <w:noProof/>
              <w:kern w:val="2"/>
              <w:sz w:val="24"/>
              <w:szCs w:val="24"/>
              <w14:ligatures w14:val="standardContextual"/>
            </w:rPr>
          </w:pPr>
          <w:hyperlink w:anchor="_Toc158718893" w:history="1">
            <w:r w:rsidR="008A6951" w:rsidRPr="00D81254">
              <w:rPr>
                <w:rStyle w:val="Hyperlink"/>
                <w:rFonts w:ascii="Times New Roman" w:hAnsi="Times New Roman"/>
                <w:noProof/>
                <w:sz w:val="24"/>
                <w:szCs w:val="24"/>
              </w:rPr>
              <w:t>Adult Education Activities</w:t>
            </w:r>
            <w:r w:rsidR="008A6951" w:rsidRPr="00D81254">
              <w:rPr>
                <w:rFonts w:ascii="Times New Roman" w:hAnsi="Times New Roman"/>
                <w:noProof/>
                <w:webHidden/>
                <w:sz w:val="24"/>
                <w:szCs w:val="24"/>
              </w:rPr>
              <w:tab/>
            </w:r>
            <w:r w:rsidR="008A6951" w:rsidRPr="00D81254">
              <w:rPr>
                <w:rFonts w:ascii="Times New Roman" w:hAnsi="Times New Roman"/>
                <w:noProof/>
                <w:webHidden/>
                <w:sz w:val="24"/>
                <w:szCs w:val="24"/>
              </w:rPr>
              <w:fldChar w:fldCharType="begin"/>
            </w:r>
            <w:r w:rsidR="008A6951" w:rsidRPr="00D81254">
              <w:rPr>
                <w:rFonts w:ascii="Times New Roman" w:hAnsi="Times New Roman"/>
                <w:noProof/>
                <w:webHidden/>
                <w:sz w:val="24"/>
                <w:szCs w:val="24"/>
              </w:rPr>
              <w:instrText xml:space="preserve"> PAGEREF _Toc158718893 \h </w:instrText>
            </w:r>
            <w:r w:rsidR="008A6951" w:rsidRPr="00D81254">
              <w:rPr>
                <w:rFonts w:ascii="Times New Roman" w:hAnsi="Times New Roman"/>
                <w:noProof/>
                <w:webHidden/>
                <w:sz w:val="24"/>
                <w:szCs w:val="24"/>
              </w:rPr>
            </w:r>
            <w:r w:rsidR="008A6951" w:rsidRPr="00D81254">
              <w:rPr>
                <w:rFonts w:ascii="Times New Roman" w:hAnsi="Times New Roman"/>
                <w:noProof/>
                <w:webHidden/>
                <w:sz w:val="24"/>
                <w:szCs w:val="24"/>
              </w:rPr>
              <w:fldChar w:fldCharType="separate"/>
            </w:r>
            <w:r w:rsidR="00D81254" w:rsidRPr="00D81254">
              <w:rPr>
                <w:rFonts w:ascii="Times New Roman" w:hAnsi="Times New Roman"/>
                <w:noProof/>
                <w:webHidden/>
                <w:sz w:val="24"/>
                <w:szCs w:val="24"/>
              </w:rPr>
              <w:t>9</w:t>
            </w:r>
            <w:r w:rsidR="008A6951" w:rsidRPr="00D81254">
              <w:rPr>
                <w:rFonts w:ascii="Times New Roman" w:hAnsi="Times New Roman"/>
                <w:noProof/>
                <w:webHidden/>
                <w:sz w:val="24"/>
                <w:szCs w:val="24"/>
              </w:rPr>
              <w:fldChar w:fldCharType="end"/>
            </w:r>
          </w:hyperlink>
        </w:p>
        <w:p w14:paraId="4F26D941" w14:textId="40AC7E4E" w:rsidR="008A6951" w:rsidRPr="00D81254" w:rsidRDefault="009D3BCD" w:rsidP="00052EC7">
          <w:pPr>
            <w:pStyle w:val="TOC3"/>
            <w:tabs>
              <w:tab w:val="right" w:leader="dot" w:pos="9638"/>
            </w:tabs>
            <w:spacing w:line="259" w:lineRule="auto"/>
            <w:rPr>
              <w:rFonts w:ascii="Times New Roman" w:eastAsiaTheme="minorEastAsia" w:hAnsi="Times New Roman"/>
              <w:noProof/>
              <w:kern w:val="2"/>
              <w:sz w:val="24"/>
              <w:szCs w:val="24"/>
              <w14:ligatures w14:val="standardContextual"/>
            </w:rPr>
          </w:pPr>
          <w:hyperlink w:anchor="_Toc158718894" w:history="1">
            <w:r w:rsidR="008A6951" w:rsidRPr="00D81254">
              <w:rPr>
                <w:rStyle w:val="Hyperlink"/>
                <w:rFonts w:ascii="Times New Roman" w:hAnsi="Times New Roman"/>
                <w:noProof/>
                <w:sz w:val="24"/>
                <w:szCs w:val="24"/>
              </w:rPr>
              <w:t>Corrections Education and Other Institutionalized Individuals (C&amp;I) Activities</w:t>
            </w:r>
            <w:r w:rsidR="008A6951" w:rsidRPr="00D81254">
              <w:rPr>
                <w:rFonts w:ascii="Times New Roman" w:hAnsi="Times New Roman"/>
                <w:noProof/>
                <w:webHidden/>
                <w:sz w:val="24"/>
                <w:szCs w:val="24"/>
              </w:rPr>
              <w:tab/>
            </w:r>
            <w:r w:rsidR="008A6951" w:rsidRPr="00D81254">
              <w:rPr>
                <w:rFonts w:ascii="Times New Roman" w:hAnsi="Times New Roman"/>
                <w:noProof/>
                <w:webHidden/>
                <w:sz w:val="24"/>
                <w:szCs w:val="24"/>
              </w:rPr>
              <w:fldChar w:fldCharType="begin"/>
            </w:r>
            <w:r w:rsidR="008A6951" w:rsidRPr="00D81254">
              <w:rPr>
                <w:rFonts w:ascii="Times New Roman" w:hAnsi="Times New Roman"/>
                <w:noProof/>
                <w:webHidden/>
                <w:sz w:val="24"/>
                <w:szCs w:val="24"/>
              </w:rPr>
              <w:instrText xml:space="preserve"> PAGEREF _Toc158718894 \h </w:instrText>
            </w:r>
            <w:r w:rsidR="008A6951" w:rsidRPr="00D81254">
              <w:rPr>
                <w:rFonts w:ascii="Times New Roman" w:hAnsi="Times New Roman"/>
                <w:noProof/>
                <w:webHidden/>
                <w:sz w:val="24"/>
                <w:szCs w:val="24"/>
              </w:rPr>
            </w:r>
            <w:r w:rsidR="008A6951" w:rsidRPr="00D81254">
              <w:rPr>
                <w:rFonts w:ascii="Times New Roman" w:hAnsi="Times New Roman"/>
                <w:noProof/>
                <w:webHidden/>
                <w:sz w:val="24"/>
                <w:szCs w:val="24"/>
              </w:rPr>
              <w:fldChar w:fldCharType="separate"/>
            </w:r>
            <w:r w:rsidR="00D81254" w:rsidRPr="00D81254">
              <w:rPr>
                <w:rFonts w:ascii="Times New Roman" w:hAnsi="Times New Roman"/>
                <w:noProof/>
                <w:webHidden/>
                <w:sz w:val="24"/>
                <w:szCs w:val="24"/>
              </w:rPr>
              <w:t>10</w:t>
            </w:r>
            <w:r w:rsidR="008A6951" w:rsidRPr="00D81254">
              <w:rPr>
                <w:rFonts w:ascii="Times New Roman" w:hAnsi="Times New Roman"/>
                <w:noProof/>
                <w:webHidden/>
                <w:sz w:val="24"/>
                <w:szCs w:val="24"/>
              </w:rPr>
              <w:fldChar w:fldCharType="end"/>
            </w:r>
          </w:hyperlink>
        </w:p>
        <w:p w14:paraId="206968C8" w14:textId="6D9A0B30" w:rsidR="008A6951" w:rsidRPr="00D81254" w:rsidRDefault="009D3BCD" w:rsidP="00052EC7">
          <w:pPr>
            <w:pStyle w:val="TOC3"/>
            <w:tabs>
              <w:tab w:val="right" w:leader="dot" w:pos="9638"/>
            </w:tabs>
            <w:spacing w:line="259" w:lineRule="auto"/>
            <w:rPr>
              <w:rFonts w:ascii="Times New Roman" w:eastAsiaTheme="minorEastAsia" w:hAnsi="Times New Roman"/>
              <w:noProof/>
              <w:kern w:val="2"/>
              <w:sz w:val="24"/>
              <w:szCs w:val="24"/>
              <w14:ligatures w14:val="standardContextual"/>
            </w:rPr>
          </w:pPr>
          <w:hyperlink w:anchor="_Toc158718895" w:history="1">
            <w:r w:rsidR="008A6951" w:rsidRPr="00D81254">
              <w:rPr>
                <w:rStyle w:val="Hyperlink"/>
                <w:rFonts w:ascii="Times New Roman" w:hAnsi="Times New Roman"/>
                <w:noProof/>
                <w:sz w:val="24"/>
                <w:szCs w:val="24"/>
              </w:rPr>
              <w:t>Integrated English Literacy and Civics Education (IELCE) Program Activities</w:t>
            </w:r>
            <w:r w:rsidR="008A6951" w:rsidRPr="00D81254">
              <w:rPr>
                <w:rFonts w:ascii="Times New Roman" w:hAnsi="Times New Roman"/>
                <w:noProof/>
                <w:webHidden/>
                <w:sz w:val="24"/>
                <w:szCs w:val="24"/>
              </w:rPr>
              <w:tab/>
            </w:r>
            <w:r w:rsidR="008A6951" w:rsidRPr="00D81254">
              <w:rPr>
                <w:rFonts w:ascii="Times New Roman" w:hAnsi="Times New Roman"/>
                <w:noProof/>
                <w:webHidden/>
                <w:sz w:val="24"/>
                <w:szCs w:val="24"/>
              </w:rPr>
              <w:fldChar w:fldCharType="begin"/>
            </w:r>
            <w:r w:rsidR="008A6951" w:rsidRPr="00D81254">
              <w:rPr>
                <w:rFonts w:ascii="Times New Roman" w:hAnsi="Times New Roman"/>
                <w:noProof/>
                <w:webHidden/>
                <w:sz w:val="24"/>
                <w:szCs w:val="24"/>
              </w:rPr>
              <w:instrText xml:space="preserve"> PAGEREF _Toc158718895 \h </w:instrText>
            </w:r>
            <w:r w:rsidR="008A6951" w:rsidRPr="00D81254">
              <w:rPr>
                <w:rFonts w:ascii="Times New Roman" w:hAnsi="Times New Roman"/>
                <w:noProof/>
                <w:webHidden/>
                <w:sz w:val="24"/>
                <w:szCs w:val="24"/>
              </w:rPr>
            </w:r>
            <w:r w:rsidR="008A6951" w:rsidRPr="00D81254">
              <w:rPr>
                <w:rFonts w:ascii="Times New Roman" w:hAnsi="Times New Roman"/>
                <w:noProof/>
                <w:webHidden/>
                <w:sz w:val="24"/>
                <w:szCs w:val="24"/>
              </w:rPr>
              <w:fldChar w:fldCharType="separate"/>
            </w:r>
            <w:r w:rsidR="00D81254" w:rsidRPr="00D81254">
              <w:rPr>
                <w:rFonts w:ascii="Times New Roman" w:hAnsi="Times New Roman"/>
                <w:noProof/>
                <w:webHidden/>
                <w:sz w:val="24"/>
                <w:szCs w:val="24"/>
              </w:rPr>
              <w:t>10</w:t>
            </w:r>
            <w:r w:rsidR="008A6951" w:rsidRPr="00D81254">
              <w:rPr>
                <w:rFonts w:ascii="Times New Roman" w:hAnsi="Times New Roman"/>
                <w:noProof/>
                <w:webHidden/>
                <w:sz w:val="24"/>
                <w:szCs w:val="24"/>
              </w:rPr>
              <w:fldChar w:fldCharType="end"/>
            </w:r>
          </w:hyperlink>
        </w:p>
        <w:p w14:paraId="06E59627" w14:textId="3B04B560" w:rsidR="008A6951" w:rsidRPr="00D81254" w:rsidRDefault="009D3BCD" w:rsidP="00052EC7">
          <w:pPr>
            <w:pStyle w:val="TOC2"/>
            <w:spacing w:line="259" w:lineRule="auto"/>
            <w:rPr>
              <w:rFonts w:eastAsiaTheme="minorEastAsia"/>
              <w:b w:val="0"/>
              <w:iCs w:val="0"/>
              <w:kern w:val="2"/>
              <w14:ligatures w14:val="standardContextual"/>
            </w:rPr>
          </w:pPr>
          <w:hyperlink w:anchor="_Toc158718896" w:history="1">
            <w:r w:rsidR="008A6951" w:rsidRPr="00D81254">
              <w:rPr>
                <w:rStyle w:val="Hyperlink"/>
              </w:rPr>
              <w:t>Regional Organization of Adult Education in Virginia [State Requirement]</w:t>
            </w:r>
            <w:r w:rsidR="008A6951" w:rsidRPr="00D81254">
              <w:rPr>
                <w:webHidden/>
              </w:rPr>
              <w:tab/>
            </w:r>
            <w:r w:rsidR="008A6951" w:rsidRPr="00D81254">
              <w:rPr>
                <w:webHidden/>
              </w:rPr>
              <w:fldChar w:fldCharType="begin"/>
            </w:r>
            <w:r w:rsidR="008A6951" w:rsidRPr="00D81254">
              <w:rPr>
                <w:webHidden/>
              </w:rPr>
              <w:instrText xml:space="preserve"> PAGEREF _Toc158718896 \h </w:instrText>
            </w:r>
            <w:r w:rsidR="008A6951" w:rsidRPr="00D81254">
              <w:rPr>
                <w:webHidden/>
              </w:rPr>
            </w:r>
            <w:r w:rsidR="008A6951" w:rsidRPr="00D81254">
              <w:rPr>
                <w:webHidden/>
              </w:rPr>
              <w:fldChar w:fldCharType="separate"/>
            </w:r>
            <w:r w:rsidR="00D81254" w:rsidRPr="00D81254">
              <w:rPr>
                <w:webHidden/>
              </w:rPr>
              <w:t>11</w:t>
            </w:r>
            <w:r w:rsidR="008A6951" w:rsidRPr="00D81254">
              <w:rPr>
                <w:webHidden/>
              </w:rPr>
              <w:fldChar w:fldCharType="end"/>
            </w:r>
          </w:hyperlink>
        </w:p>
        <w:p w14:paraId="30BE1350" w14:textId="40D3448B" w:rsidR="008A6951" w:rsidRPr="00D81254" w:rsidRDefault="009D3BCD" w:rsidP="00052EC7">
          <w:pPr>
            <w:pStyle w:val="TOC2"/>
            <w:spacing w:line="259" w:lineRule="auto"/>
            <w:rPr>
              <w:rFonts w:eastAsiaTheme="minorEastAsia"/>
              <w:b w:val="0"/>
              <w:iCs w:val="0"/>
              <w:kern w:val="2"/>
              <w14:ligatures w14:val="standardContextual"/>
            </w:rPr>
          </w:pPr>
          <w:hyperlink w:anchor="_Toc158718897" w:history="1">
            <w:r w:rsidR="008A6951" w:rsidRPr="00D81254">
              <w:rPr>
                <w:rStyle w:val="Hyperlink"/>
              </w:rPr>
              <w:t>Funding, Budgets, and Financial Management</w:t>
            </w:r>
            <w:r w:rsidR="008A6951" w:rsidRPr="00D81254">
              <w:rPr>
                <w:webHidden/>
              </w:rPr>
              <w:tab/>
            </w:r>
            <w:r w:rsidR="008A6951" w:rsidRPr="00D81254">
              <w:rPr>
                <w:webHidden/>
              </w:rPr>
              <w:fldChar w:fldCharType="begin"/>
            </w:r>
            <w:r w:rsidR="008A6951" w:rsidRPr="00D81254">
              <w:rPr>
                <w:webHidden/>
              </w:rPr>
              <w:instrText xml:space="preserve"> PAGEREF _Toc158718897 \h </w:instrText>
            </w:r>
            <w:r w:rsidR="008A6951" w:rsidRPr="00D81254">
              <w:rPr>
                <w:webHidden/>
              </w:rPr>
            </w:r>
            <w:r w:rsidR="008A6951" w:rsidRPr="00D81254">
              <w:rPr>
                <w:webHidden/>
              </w:rPr>
              <w:fldChar w:fldCharType="separate"/>
            </w:r>
            <w:r w:rsidR="00D81254" w:rsidRPr="00D81254">
              <w:rPr>
                <w:webHidden/>
              </w:rPr>
              <w:t>11</w:t>
            </w:r>
            <w:r w:rsidR="008A6951" w:rsidRPr="00D81254">
              <w:rPr>
                <w:webHidden/>
              </w:rPr>
              <w:fldChar w:fldCharType="end"/>
            </w:r>
          </w:hyperlink>
        </w:p>
        <w:p w14:paraId="06F79FEF" w14:textId="0BD2AABB" w:rsidR="008A6951" w:rsidRPr="00D81254" w:rsidRDefault="009D3BCD" w:rsidP="00052EC7">
          <w:pPr>
            <w:pStyle w:val="TOC3"/>
            <w:tabs>
              <w:tab w:val="right" w:leader="dot" w:pos="9638"/>
            </w:tabs>
            <w:spacing w:line="259" w:lineRule="auto"/>
            <w:rPr>
              <w:rFonts w:ascii="Times New Roman" w:eastAsiaTheme="minorEastAsia" w:hAnsi="Times New Roman"/>
              <w:noProof/>
              <w:kern w:val="2"/>
              <w:sz w:val="24"/>
              <w:szCs w:val="24"/>
              <w14:ligatures w14:val="standardContextual"/>
            </w:rPr>
          </w:pPr>
          <w:hyperlink w:anchor="_Toc158718898" w:history="1">
            <w:r w:rsidR="008A6951" w:rsidRPr="00D81254">
              <w:rPr>
                <w:rStyle w:val="Hyperlink"/>
                <w:rFonts w:ascii="Times New Roman" w:hAnsi="Times New Roman"/>
                <w:noProof/>
                <w:sz w:val="24"/>
                <w:szCs w:val="24"/>
              </w:rPr>
              <w:t>Funding Formula [State Requirement]</w:t>
            </w:r>
            <w:r w:rsidR="008A6951" w:rsidRPr="00D81254">
              <w:rPr>
                <w:rFonts w:ascii="Times New Roman" w:hAnsi="Times New Roman"/>
                <w:noProof/>
                <w:webHidden/>
                <w:sz w:val="24"/>
                <w:szCs w:val="24"/>
              </w:rPr>
              <w:tab/>
            </w:r>
            <w:r w:rsidR="008A6951" w:rsidRPr="00D81254">
              <w:rPr>
                <w:rFonts w:ascii="Times New Roman" w:hAnsi="Times New Roman"/>
                <w:noProof/>
                <w:webHidden/>
                <w:sz w:val="24"/>
                <w:szCs w:val="24"/>
              </w:rPr>
              <w:fldChar w:fldCharType="begin"/>
            </w:r>
            <w:r w:rsidR="008A6951" w:rsidRPr="00D81254">
              <w:rPr>
                <w:rFonts w:ascii="Times New Roman" w:hAnsi="Times New Roman"/>
                <w:noProof/>
                <w:webHidden/>
                <w:sz w:val="24"/>
                <w:szCs w:val="24"/>
              </w:rPr>
              <w:instrText xml:space="preserve"> PAGEREF _Toc158718898 \h </w:instrText>
            </w:r>
            <w:r w:rsidR="008A6951" w:rsidRPr="00D81254">
              <w:rPr>
                <w:rFonts w:ascii="Times New Roman" w:hAnsi="Times New Roman"/>
                <w:noProof/>
                <w:webHidden/>
                <w:sz w:val="24"/>
                <w:szCs w:val="24"/>
              </w:rPr>
            </w:r>
            <w:r w:rsidR="008A6951" w:rsidRPr="00D81254">
              <w:rPr>
                <w:rFonts w:ascii="Times New Roman" w:hAnsi="Times New Roman"/>
                <w:noProof/>
                <w:webHidden/>
                <w:sz w:val="24"/>
                <w:szCs w:val="24"/>
              </w:rPr>
              <w:fldChar w:fldCharType="separate"/>
            </w:r>
            <w:r w:rsidR="00D81254" w:rsidRPr="00D81254">
              <w:rPr>
                <w:rFonts w:ascii="Times New Roman" w:hAnsi="Times New Roman"/>
                <w:noProof/>
                <w:webHidden/>
                <w:sz w:val="24"/>
                <w:szCs w:val="24"/>
              </w:rPr>
              <w:t>11</w:t>
            </w:r>
            <w:r w:rsidR="008A6951" w:rsidRPr="00D81254">
              <w:rPr>
                <w:rFonts w:ascii="Times New Roman" w:hAnsi="Times New Roman"/>
                <w:noProof/>
                <w:webHidden/>
                <w:sz w:val="24"/>
                <w:szCs w:val="24"/>
              </w:rPr>
              <w:fldChar w:fldCharType="end"/>
            </w:r>
          </w:hyperlink>
        </w:p>
        <w:p w14:paraId="64BF4C51" w14:textId="1314945C" w:rsidR="008A6951" w:rsidRPr="00D81254" w:rsidRDefault="009D3BCD" w:rsidP="00052EC7">
          <w:pPr>
            <w:pStyle w:val="TOC3"/>
            <w:tabs>
              <w:tab w:val="right" w:leader="dot" w:pos="9638"/>
            </w:tabs>
            <w:spacing w:line="259" w:lineRule="auto"/>
            <w:rPr>
              <w:rFonts w:ascii="Times New Roman" w:eastAsiaTheme="minorEastAsia" w:hAnsi="Times New Roman"/>
              <w:noProof/>
              <w:kern w:val="2"/>
              <w:sz w:val="24"/>
              <w:szCs w:val="24"/>
              <w14:ligatures w14:val="standardContextual"/>
            </w:rPr>
          </w:pPr>
          <w:hyperlink w:anchor="_Toc158718899" w:history="1">
            <w:r w:rsidR="008A6951" w:rsidRPr="00D81254">
              <w:rPr>
                <w:rStyle w:val="Hyperlink"/>
                <w:rFonts w:ascii="Times New Roman" w:hAnsi="Times New Roman"/>
                <w:bCs/>
                <w:noProof/>
                <w:sz w:val="24"/>
                <w:szCs w:val="24"/>
              </w:rPr>
              <w:t>Budgets [State Requirement]</w:t>
            </w:r>
            <w:r w:rsidR="008A6951" w:rsidRPr="00D81254">
              <w:rPr>
                <w:rFonts w:ascii="Times New Roman" w:hAnsi="Times New Roman"/>
                <w:noProof/>
                <w:webHidden/>
                <w:sz w:val="24"/>
                <w:szCs w:val="24"/>
              </w:rPr>
              <w:tab/>
            </w:r>
            <w:r w:rsidR="008A6951" w:rsidRPr="00D81254">
              <w:rPr>
                <w:rFonts w:ascii="Times New Roman" w:hAnsi="Times New Roman"/>
                <w:noProof/>
                <w:webHidden/>
                <w:sz w:val="24"/>
                <w:szCs w:val="24"/>
              </w:rPr>
              <w:fldChar w:fldCharType="begin"/>
            </w:r>
            <w:r w:rsidR="008A6951" w:rsidRPr="00D81254">
              <w:rPr>
                <w:rFonts w:ascii="Times New Roman" w:hAnsi="Times New Roman"/>
                <w:noProof/>
                <w:webHidden/>
                <w:sz w:val="24"/>
                <w:szCs w:val="24"/>
              </w:rPr>
              <w:instrText xml:space="preserve"> PAGEREF _Toc158718899 \h </w:instrText>
            </w:r>
            <w:r w:rsidR="008A6951" w:rsidRPr="00D81254">
              <w:rPr>
                <w:rFonts w:ascii="Times New Roman" w:hAnsi="Times New Roman"/>
                <w:noProof/>
                <w:webHidden/>
                <w:sz w:val="24"/>
                <w:szCs w:val="24"/>
              </w:rPr>
            </w:r>
            <w:r w:rsidR="008A6951" w:rsidRPr="00D81254">
              <w:rPr>
                <w:rFonts w:ascii="Times New Roman" w:hAnsi="Times New Roman"/>
                <w:noProof/>
                <w:webHidden/>
                <w:sz w:val="24"/>
                <w:szCs w:val="24"/>
              </w:rPr>
              <w:fldChar w:fldCharType="separate"/>
            </w:r>
            <w:r w:rsidR="00D81254" w:rsidRPr="00D81254">
              <w:rPr>
                <w:rFonts w:ascii="Times New Roman" w:hAnsi="Times New Roman"/>
                <w:noProof/>
                <w:webHidden/>
                <w:sz w:val="24"/>
                <w:szCs w:val="24"/>
              </w:rPr>
              <w:t>14</w:t>
            </w:r>
            <w:r w:rsidR="008A6951" w:rsidRPr="00D81254">
              <w:rPr>
                <w:rFonts w:ascii="Times New Roman" w:hAnsi="Times New Roman"/>
                <w:noProof/>
                <w:webHidden/>
                <w:sz w:val="24"/>
                <w:szCs w:val="24"/>
              </w:rPr>
              <w:fldChar w:fldCharType="end"/>
            </w:r>
          </w:hyperlink>
        </w:p>
        <w:p w14:paraId="19DFBDFB" w14:textId="183F5F2D" w:rsidR="008A6951" w:rsidRPr="00D81254" w:rsidRDefault="009D3BCD" w:rsidP="00052EC7">
          <w:pPr>
            <w:pStyle w:val="TOC3"/>
            <w:tabs>
              <w:tab w:val="right" w:leader="dot" w:pos="9638"/>
            </w:tabs>
            <w:spacing w:line="259" w:lineRule="auto"/>
            <w:rPr>
              <w:rFonts w:ascii="Times New Roman" w:eastAsiaTheme="minorEastAsia" w:hAnsi="Times New Roman"/>
              <w:noProof/>
              <w:kern w:val="2"/>
              <w:sz w:val="24"/>
              <w:szCs w:val="24"/>
              <w14:ligatures w14:val="standardContextual"/>
            </w:rPr>
          </w:pPr>
          <w:hyperlink w:anchor="_Toc158718900" w:history="1">
            <w:r w:rsidR="008A6951" w:rsidRPr="00D81254">
              <w:rPr>
                <w:rStyle w:val="Hyperlink"/>
                <w:rFonts w:ascii="Times New Roman" w:hAnsi="Times New Roman"/>
                <w:bCs/>
                <w:noProof/>
                <w:sz w:val="24"/>
                <w:szCs w:val="24"/>
              </w:rPr>
              <w:t>Matching Requirements [State Requirement]</w:t>
            </w:r>
            <w:r w:rsidR="008A6951" w:rsidRPr="00D81254">
              <w:rPr>
                <w:rFonts w:ascii="Times New Roman" w:hAnsi="Times New Roman"/>
                <w:noProof/>
                <w:webHidden/>
                <w:sz w:val="24"/>
                <w:szCs w:val="24"/>
              </w:rPr>
              <w:tab/>
            </w:r>
            <w:r w:rsidR="008A6951" w:rsidRPr="00D81254">
              <w:rPr>
                <w:rFonts w:ascii="Times New Roman" w:hAnsi="Times New Roman"/>
                <w:noProof/>
                <w:webHidden/>
                <w:sz w:val="24"/>
                <w:szCs w:val="24"/>
              </w:rPr>
              <w:fldChar w:fldCharType="begin"/>
            </w:r>
            <w:r w:rsidR="008A6951" w:rsidRPr="00D81254">
              <w:rPr>
                <w:rFonts w:ascii="Times New Roman" w:hAnsi="Times New Roman"/>
                <w:noProof/>
                <w:webHidden/>
                <w:sz w:val="24"/>
                <w:szCs w:val="24"/>
              </w:rPr>
              <w:instrText xml:space="preserve"> PAGEREF _Toc158718900 \h </w:instrText>
            </w:r>
            <w:r w:rsidR="008A6951" w:rsidRPr="00D81254">
              <w:rPr>
                <w:rFonts w:ascii="Times New Roman" w:hAnsi="Times New Roman"/>
                <w:noProof/>
                <w:webHidden/>
                <w:sz w:val="24"/>
                <w:szCs w:val="24"/>
              </w:rPr>
            </w:r>
            <w:r w:rsidR="008A6951" w:rsidRPr="00D81254">
              <w:rPr>
                <w:rFonts w:ascii="Times New Roman" w:hAnsi="Times New Roman"/>
                <w:noProof/>
                <w:webHidden/>
                <w:sz w:val="24"/>
                <w:szCs w:val="24"/>
              </w:rPr>
              <w:fldChar w:fldCharType="separate"/>
            </w:r>
            <w:r w:rsidR="00D81254" w:rsidRPr="00D81254">
              <w:rPr>
                <w:rFonts w:ascii="Times New Roman" w:hAnsi="Times New Roman"/>
                <w:noProof/>
                <w:webHidden/>
                <w:sz w:val="24"/>
                <w:szCs w:val="24"/>
              </w:rPr>
              <w:t>15</w:t>
            </w:r>
            <w:r w:rsidR="008A6951" w:rsidRPr="00D81254">
              <w:rPr>
                <w:rFonts w:ascii="Times New Roman" w:hAnsi="Times New Roman"/>
                <w:noProof/>
                <w:webHidden/>
                <w:sz w:val="24"/>
                <w:szCs w:val="24"/>
              </w:rPr>
              <w:fldChar w:fldCharType="end"/>
            </w:r>
          </w:hyperlink>
        </w:p>
        <w:p w14:paraId="37881802" w14:textId="12A14DF4" w:rsidR="008A6951" w:rsidRPr="00D81254" w:rsidRDefault="009D3BCD" w:rsidP="00052EC7">
          <w:pPr>
            <w:pStyle w:val="TOC3"/>
            <w:tabs>
              <w:tab w:val="right" w:leader="dot" w:pos="9638"/>
            </w:tabs>
            <w:spacing w:line="259" w:lineRule="auto"/>
            <w:rPr>
              <w:rFonts w:ascii="Times New Roman" w:eastAsiaTheme="minorEastAsia" w:hAnsi="Times New Roman"/>
              <w:noProof/>
              <w:kern w:val="2"/>
              <w:sz w:val="24"/>
              <w:szCs w:val="24"/>
              <w14:ligatures w14:val="standardContextual"/>
            </w:rPr>
          </w:pPr>
          <w:hyperlink w:anchor="_Toc158718901" w:history="1">
            <w:r w:rsidR="008A6951" w:rsidRPr="00D81254">
              <w:rPr>
                <w:rStyle w:val="Hyperlink"/>
                <w:rFonts w:ascii="Times New Roman" w:hAnsi="Times New Roman"/>
                <w:bCs/>
                <w:noProof/>
                <w:sz w:val="24"/>
                <w:szCs w:val="24"/>
              </w:rPr>
              <w:t>Program Income</w:t>
            </w:r>
            <w:r w:rsidR="008A6951" w:rsidRPr="00D81254">
              <w:rPr>
                <w:rFonts w:ascii="Times New Roman" w:hAnsi="Times New Roman"/>
                <w:noProof/>
                <w:webHidden/>
                <w:sz w:val="24"/>
                <w:szCs w:val="24"/>
              </w:rPr>
              <w:tab/>
            </w:r>
            <w:r w:rsidR="008A6951" w:rsidRPr="00D81254">
              <w:rPr>
                <w:rFonts w:ascii="Times New Roman" w:hAnsi="Times New Roman"/>
                <w:noProof/>
                <w:webHidden/>
                <w:sz w:val="24"/>
                <w:szCs w:val="24"/>
              </w:rPr>
              <w:fldChar w:fldCharType="begin"/>
            </w:r>
            <w:r w:rsidR="008A6951" w:rsidRPr="00D81254">
              <w:rPr>
                <w:rFonts w:ascii="Times New Roman" w:hAnsi="Times New Roman"/>
                <w:noProof/>
                <w:webHidden/>
                <w:sz w:val="24"/>
                <w:szCs w:val="24"/>
              </w:rPr>
              <w:instrText xml:space="preserve"> PAGEREF _Toc158718901 \h </w:instrText>
            </w:r>
            <w:r w:rsidR="008A6951" w:rsidRPr="00D81254">
              <w:rPr>
                <w:rFonts w:ascii="Times New Roman" w:hAnsi="Times New Roman"/>
                <w:noProof/>
                <w:webHidden/>
                <w:sz w:val="24"/>
                <w:szCs w:val="24"/>
              </w:rPr>
            </w:r>
            <w:r w:rsidR="008A6951" w:rsidRPr="00D81254">
              <w:rPr>
                <w:rFonts w:ascii="Times New Roman" w:hAnsi="Times New Roman"/>
                <w:noProof/>
                <w:webHidden/>
                <w:sz w:val="24"/>
                <w:szCs w:val="24"/>
              </w:rPr>
              <w:fldChar w:fldCharType="separate"/>
            </w:r>
            <w:r w:rsidR="00D81254" w:rsidRPr="00D81254">
              <w:rPr>
                <w:rFonts w:ascii="Times New Roman" w:hAnsi="Times New Roman"/>
                <w:noProof/>
                <w:webHidden/>
                <w:sz w:val="24"/>
                <w:szCs w:val="24"/>
              </w:rPr>
              <w:t>16</w:t>
            </w:r>
            <w:r w:rsidR="008A6951" w:rsidRPr="00D81254">
              <w:rPr>
                <w:rFonts w:ascii="Times New Roman" w:hAnsi="Times New Roman"/>
                <w:noProof/>
                <w:webHidden/>
                <w:sz w:val="24"/>
                <w:szCs w:val="24"/>
              </w:rPr>
              <w:fldChar w:fldCharType="end"/>
            </w:r>
          </w:hyperlink>
        </w:p>
        <w:p w14:paraId="7B0DC5B0" w14:textId="3FD7CDDE" w:rsidR="008A6951" w:rsidRPr="00D81254" w:rsidRDefault="009D3BCD" w:rsidP="00052EC7">
          <w:pPr>
            <w:pStyle w:val="TOC3"/>
            <w:tabs>
              <w:tab w:val="right" w:leader="dot" w:pos="9638"/>
            </w:tabs>
            <w:spacing w:line="259" w:lineRule="auto"/>
            <w:rPr>
              <w:rFonts w:ascii="Times New Roman" w:eastAsiaTheme="minorEastAsia" w:hAnsi="Times New Roman"/>
              <w:noProof/>
              <w:kern w:val="2"/>
              <w:sz w:val="24"/>
              <w:szCs w:val="24"/>
              <w14:ligatures w14:val="standardContextual"/>
            </w:rPr>
          </w:pPr>
          <w:hyperlink w:anchor="_Toc158718902" w:history="1">
            <w:r w:rsidR="008A6951" w:rsidRPr="00D81254">
              <w:rPr>
                <w:rStyle w:val="Hyperlink"/>
                <w:rFonts w:ascii="Times New Roman" w:hAnsi="Times New Roman"/>
                <w:bCs/>
                <w:noProof/>
                <w:sz w:val="24"/>
                <w:szCs w:val="24"/>
              </w:rPr>
              <w:t>One-Stop Center Activities and Services [Federal Requirement]</w:t>
            </w:r>
            <w:r w:rsidR="008A6951" w:rsidRPr="00D81254">
              <w:rPr>
                <w:rFonts w:ascii="Times New Roman" w:hAnsi="Times New Roman"/>
                <w:noProof/>
                <w:webHidden/>
                <w:sz w:val="24"/>
                <w:szCs w:val="24"/>
              </w:rPr>
              <w:tab/>
            </w:r>
            <w:r w:rsidR="008A6951" w:rsidRPr="00D81254">
              <w:rPr>
                <w:rFonts w:ascii="Times New Roman" w:hAnsi="Times New Roman"/>
                <w:noProof/>
                <w:webHidden/>
                <w:sz w:val="24"/>
                <w:szCs w:val="24"/>
              </w:rPr>
              <w:fldChar w:fldCharType="begin"/>
            </w:r>
            <w:r w:rsidR="008A6951" w:rsidRPr="00D81254">
              <w:rPr>
                <w:rFonts w:ascii="Times New Roman" w:hAnsi="Times New Roman"/>
                <w:noProof/>
                <w:webHidden/>
                <w:sz w:val="24"/>
                <w:szCs w:val="24"/>
              </w:rPr>
              <w:instrText xml:space="preserve"> PAGEREF _Toc158718902 \h </w:instrText>
            </w:r>
            <w:r w:rsidR="008A6951" w:rsidRPr="00D81254">
              <w:rPr>
                <w:rFonts w:ascii="Times New Roman" w:hAnsi="Times New Roman"/>
                <w:noProof/>
                <w:webHidden/>
                <w:sz w:val="24"/>
                <w:szCs w:val="24"/>
              </w:rPr>
            </w:r>
            <w:r w:rsidR="008A6951" w:rsidRPr="00D81254">
              <w:rPr>
                <w:rFonts w:ascii="Times New Roman" w:hAnsi="Times New Roman"/>
                <w:noProof/>
                <w:webHidden/>
                <w:sz w:val="24"/>
                <w:szCs w:val="24"/>
              </w:rPr>
              <w:fldChar w:fldCharType="separate"/>
            </w:r>
            <w:r w:rsidR="00D81254" w:rsidRPr="00D81254">
              <w:rPr>
                <w:rFonts w:ascii="Times New Roman" w:hAnsi="Times New Roman"/>
                <w:noProof/>
                <w:webHidden/>
                <w:sz w:val="24"/>
                <w:szCs w:val="24"/>
              </w:rPr>
              <w:t>17</w:t>
            </w:r>
            <w:r w:rsidR="008A6951" w:rsidRPr="00D81254">
              <w:rPr>
                <w:rFonts w:ascii="Times New Roman" w:hAnsi="Times New Roman"/>
                <w:noProof/>
                <w:webHidden/>
                <w:sz w:val="24"/>
                <w:szCs w:val="24"/>
              </w:rPr>
              <w:fldChar w:fldCharType="end"/>
            </w:r>
          </w:hyperlink>
        </w:p>
        <w:p w14:paraId="5A65DD48" w14:textId="43F1ED56" w:rsidR="008A6951" w:rsidRPr="00D81254" w:rsidRDefault="009D3BCD" w:rsidP="00052EC7">
          <w:pPr>
            <w:pStyle w:val="TOC3"/>
            <w:tabs>
              <w:tab w:val="right" w:leader="dot" w:pos="9638"/>
            </w:tabs>
            <w:spacing w:line="259" w:lineRule="auto"/>
            <w:rPr>
              <w:rFonts w:ascii="Times New Roman" w:eastAsiaTheme="minorEastAsia" w:hAnsi="Times New Roman"/>
              <w:noProof/>
              <w:kern w:val="2"/>
              <w:sz w:val="24"/>
              <w:szCs w:val="24"/>
              <w14:ligatures w14:val="standardContextual"/>
            </w:rPr>
          </w:pPr>
          <w:hyperlink w:anchor="_Toc158718903" w:history="1">
            <w:r w:rsidR="008A6951" w:rsidRPr="00D81254">
              <w:rPr>
                <w:rStyle w:val="Hyperlink"/>
                <w:rFonts w:ascii="Times New Roman" w:hAnsi="Times New Roman"/>
                <w:bCs/>
                <w:noProof/>
                <w:sz w:val="24"/>
                <w:szCs w:val="24"/>
              </w:rPr>
              <w:t>Professional Development [State Requirement]</w:t>
            </w:r>
            <w:r w:rsidR="008A6951" w:rsidRPr="00D81254">
              <w:rPr>
                <w:rFonts w:ascii="Times New Roman" w:hAnsi="Times New Roman"/>
                <w:noProof/>
                <w:webHidden/>
                <w:sz w:val="24"/>
                <w:szCs w:val="24"/>
              </w:rPr>
              <w:tab/>
            </w:r>
            <w:r w:rsidR="008A6951" w:rsidRPr="00D81254">
              <w:rPr>
                <w:rFonts w:ascii="Times New Roman" w:hAnsi="Times New Roman"/>
                <w:noProof/>
                <w:webHidden/>
                <w:sz w:val="24"/>
                <w:szCs w:val="24"/>
              </w:rPr>
              <w:fldChar w:fldCharType="begin"/>
            </w:r>
            <w:r w:rsidR="008A6951" w:rsidRPr="00D81254">
              <w:rPr>
                <w:rFonts w:ascii="Times New Roman" w:hAnsi="Times New Roman"/>
                <w:noProof/>
                <w:webHidden/>
                <w:sz w:val="24"/>
                <w:szCs w:val="24"/>
              </w:rPr>
              <w:instrText xml:space="preserve"> PAGEREF _Toc158718903 \h </w:instrText>
            </w:r>
            <w:r w:rsidR="008A6951" w:rsidRPr="00D81254">
              <w:rPr>
                <w:rFonts w:ascii="Times New Roman" w:hAnsi="Times New Roman"/>
                <w:noProof/>
                <w:webHidden/>
                <w:sz w:val="24"/>
                <w:szCs w:val="24"/>
              </w:rPr>
            </w:r>
            <w:r w:rsidR="008A6951" w:rsidRPr="00D81254">
              <w:rPr>
                <w:rFonts w:ascii="Times New Roman" w:hAnsi="Times New Roman"/>
                <w:noProof/>
                <w:webHidden/>
                <w:sz w:val="24"/>
                <w:szCs w:val="24"/>
              </w:rPr>
              <w:fldChar w:fldCharType="separate"/>
            </w:r>
            <w:r w:rsidR="00D81254" w:rsidRPr="00D81254">
              <w:rPr>
                <w:rFonts w:ascii="Times New Roman" w:hAnsi="Times New Roman"/>
                <w:noProof/>
                <w:webHidden/>
                <w:sz w:val="24"/>
                <w:szCs w:val="24"/>
              </w:rPr>
              <w:t>17</w:t>
            </w:r>
            <w:r w:rsidR="008A6951" w:rsidRPr="00D81254">
              <w:rPr>
                <w:rFonts w:ascii="Times New Roman" w:hAnsi="Times New Roman"/>
                <w:noProof/>
                <w:webHidden/>
                <w:sz w:val="24"/>
                <w:szCs w:val="24"/>
              </w:rPr>
              <w:fldChar w:fldCharType="end"/>
            </w:r>
          </w:hyperlink>
        </w:p>
        <w:p w14:paraId="10E7062D" w14:textId="104716E6" w:rsidR="008A6951" w:rsidRPr="00D81254" w:rsidRDefault="009D3BCD" w:rsidP="00052EC7">
          <w:pPr>
            <w:pStyle w:val="TOC3"/>
            <w:tabs>
              <w:tab w:val="right" w:leader="dot" w:pos="9638"/>
            </w:tabs>
            <w:spacing w:line="259" w:lineRule="auto"/>
            <w:rPr>
              <w:rFonts w:ascii="Times New Roman" w:eastAsiaTheme="minorEastAsia" w:hAnsi="Times New Roman"/>
              <w:noProof/>
              <w:kern w:val="2"/>
              <w:sz w:val="24"/>
              <w:szCs w:val="24"/>
              <w14:ligatures w14:val="standardContextual"/>
            </w:rPr>
          </w:pPr>
          <w:hyperlink w:anchor="_Toc158718904" w:history="1">
            <w:r w:rsidR="008A6951" w:rsidRPr="00D81254">
              <w:rPr>
                <w:rStyle w:val="Hyperlink"/>
                <w:rFonts w:ascii="Times New Roman" w:hAnsi="Times New Roman"/>
                <w:bCs/>
                <w:noProof/>
                <w:sz w:val="24"/>
                <w:szCs w:val="24"/>
              </w:rPr>
              <w:t>Expenditures and Requests for Reimbursement [State Requirement]</w:t>
            </w:r>
            <w:r w:rsidR="008A6951" w:rsidRPr="00D81254">
              <w:rPr>
                <w:rFonts w:ascii="Times New Roman" w:hAnsi="Times New Roman"/>
                <w:noProof/>
                <w:webHidden/>
                <w:sz w:val="24"/>
                <w:szCs w:val="24"/>
              </w:rPr>
              <w:tab/>
            </w:r>
            <w:r w:rsidR="008A6951" w:rsidRPr="00D81254">
              <w:rPr>
                <w:rFonts w:ascii="Times New Roman" w:hAnsi="Times New Roman"/>
                <w:noProof/>
                <w:webHidden/>
                <w:sz w:val="24"/>
                <w:szCs w:val="24"/>
              </w:rPr>
              <w:fldChar w:fldCharType="begin"/>
            </w:r>
            <w:r w:rsidR="008A6951" w:rsidRPr="00D81254">
              <w:rPr>
                <w:rFonts w:ascii="Times New Roman" w:hAnsi="Times New Roman"/>
                <w:noProof/>
                <w:webHidden/>
                <w:sz w:val="24"/>
                <w:szCs w:val="24"/>
              </w:rPr>
              <w:instrText xml:space="preserve"> PAGEREF _Toc158718904 \h </w:instrText>
            </w:r>
            <w:r w:rsidR="008A6951" w:rsidRPr="00D81254">
              <w:rPr>
                <w:rFonts w:ascii="Times New Roman" w:hAnsi="Times New Roman"/>
                <w:noProof/>
                <w:webHidden/>
                <w:sz w:val="24"/>
                <w:szCs w:val="24"/>
              </w:rPr>
            </w:r>
            <w:r w:rsidR="008A6951" w:rsidRPr="00D81254">
              <w:rPr>
                <w:rFonts w:ascii="Times New Roman" w:hAnsi="Times New Roman"/>
                <w:noProof/>
                <w:webHidden/>
                <w:sz w:val="24"/>
                <w:szCs w:val="24"/>
              </w:rPr>
              <w:fldChar w:fldCharType="separate"/>
            </w:r>
            <w:r w:rsidR="00D81254" w:rsidRPr="00D81254">
              <w:rPr>
                <w:rFonts w:ascii="Times New Roman" w:hAnsi="Times New Roman"/>
                <w:noProof/>
                <w:webHidden/>
                <w:sz w:val="24"/>
                <w:szCs w:val="24"/>
              </w:rPr>
              <w:t>17</w:t>
            </w:r>
            <w:r w:rsidR="008A6951" w:rsidRPr="00D81254">
              <w:rPr>
                <w:rFonts w:ascii="Times New Roman" w:hAnsi="Times New Roman"/>
                <w:noProof/>
                <w:webHidden/>
                <w:sz w:val="24"/>
                <w:szCs w:val="24"/>
              </w:rPr>
              <w:fldChar w:fldCharType="end"/>
            </w:r>
          </w:hyperlink>
        </w:p>
        <w:p w14:paraId="09E498DC" w14:textId="5F52CB35" w:rsidR="008A6951" w:rsidRPr="00D81254" w:rsidRDefault="009D3BCD" w:rsidP="00052EC7">
          <w:pPr>
            <w:pStyle w:val="TOC3"/>
            <w:tabs>
              <w:tab w:val="right" w:leader="dot" w:pos="9638"/>
            </w:tabs>
            <w:spacing w:line="259" w:lineRule="auto"/>
            <w:rPr>
              <w:rFonts w:ascii="Times New Roman" w:eastAsiaTheme="minorEastAsia" w:hAnsi="Times New Roman"/>
              <w:noProof/>
              <w:kern w:val="2"/>
              <w:sz w:val="24"/>
              <w:szCs w:val="24"/>
              <w14:ligatures w14:val="standardContextual"/>
            </w:rPr>
          </w:pPr>
          <w:hyperlink w:anchor="_Toc158718905" w:history="1">
            <w:r w:rsidR="008A6951" w:rsidRPr="00D81254">
              <w:rPr>
                <w:rStyle w:val="Hyperlink"/>
                <w:rFonts w:ascii="Times New Roman" w:hAnsi="Times New Roman"/>
                <w:bCs/>
                <w:noProof/>
                <w:sz w:val="24"/>
                <w:szCs w:val="24"/>
              </w:rPr>
              <w:t>Certifications and Compliance [State Requirement]</w:t>
            </w:r>
            <w:r w:rsidR="008A6951" w:rsidRPr="00D81254">
              <w:rPr>
                <w:rFonts w:ascii="Times New Roman" w:hAnsi="Times New Roman"/>
                <w:noProof/>
                <w:webHidden/>
                <w:sz w:val="24"/>
                <w:szCs w:val="24"/>
              </w:rPr>
              <w:tab/>
            </w:r>
            <w:r w:rsidR="008A6951" w:rsidRPr="00D81254">
              <w:rPr>
                <w:rFonts w:ascii="Times New Roman" w:hAnsi="Times New Roman"/>
                <w:noProof/>
                <w:webHidden/>
                <w:sz w:val="24"/>
                <w:szCs w:val="24"/>
              </w:rPr>
              <w:fldChar w:fldCharType="begin"/>
            </w:r>
            <w:r w:rsidR="008A6951" w:rsidRPr="00D81254">
              <w:rPr>
                <w:rFonts w:ascii="Times New Roman" w:hAnsi="Times New Roman"/>
                <w:noProof/>
                <w:webHidden/>
                <w:sz w:val="24"/>
                <w:szCs w:val="24"/>
              </w:rPr>
              <w:instrText xml:space="preserve"> PAGEREF _Toc158718905 \h </w:instrText>
            </w:r>
            <w:r w:rsidR="008A6951" w:rsidRPr="00D81254">
              <w:rPr>
                <w:rFonts w:ascii="Times New Roman" w:hAnsi="Times New Roman"/>
                <w:noProof/>
                <w:webHidden/>
                <w:sz w:val="24"/>
                <w:szCs w:val="24"/>
              </w:rPr>
            </w:r>
            <w:r w:rsidR="008A6951" w:rsidRPr="00D81254">
              <w:rPr>
                <w:rFonts w:ascii="Times New Roman" w:hAnsi="Times New Roman"/>
                <w:noProof/>
                <w:webHidden/>
                <w:sz w:val="24"/>
                <w:szCs w:val="24"/>
              </w:rPr>
              <w:fldChar w:fldCharType="separate"/>
            </w:r>
            <w:r w:rsidR="00D81254" w:rsidRPr="00D81254">
              <w:rPr>
                <w:rFonts w:ascii="Times New Roman" w:hAnsi="Times New Roman"/>
                <w:noProof/>
                <w:webHidden/>
                <w:sz w:val="24"/>
                <w:szCs w:val="24"/>
              </w:rPr>
              <w:t>18</w:t>
            </w:r>
            <w:r w:rsidR="008A6951" w:rsidRPr="00D81254">
              <w:rPr>
                <w:rFonts w:ascii="Times New Roman" w:hAnsi="Times New Roman"/>
                <w:noProof/>
                <w:webHidden/>
                <w:sz w:val="24"/>
                <w:szCs w:val="24"/>
              </w:rPr>
              <w:fldChar w:fldCharType="end"/>
            </w:r>
          </w:hyperlink>
        </w:p>
        <w:p w14:paraId="21C8DF5B" w14:textId="7E39CB57" w:rsidR="008A6951" w:rsidRPr="00D81254" w:rsidRDefault="009D3BCD" w:rsidP="00052EC7">
          <w:pPr>
            <w:pStyle w:val="TOC3"/>
            <w:tabs>
              <w:tab w:val="right" w:leader="dot" w:pos="9638"/>
            </w:tabs>
            <w:spacing w:line="259" w:lineRule="auto"/>
            <w:rPr>
              <w:rFonts w:ascii="Times New Roman" w:eastAsiaTheme="minorEastAsia" w:hAnsi="Times New Roman"/>
              <w:noProof/>
              <w:kern w:val="2"/>
              <w:sz w:val="24"/>
              <w:szCs w:val="24"/>
              <w14:ligatures w14:val="standardContextual"/>
            </w:rPr>
          </w:pPr>
          <w:hyperlink w:anchor="_Toc158718906" w:history="1">
            <w:r w:rsidR="008A6951" w:rsidRPr="00D81254">
              <w:rPr>
                <w:rStyle w:val="Hyperlink"/>
                <w:rFonts w:ascii="Times New Roman" w:hAnsi="Times New Roman"/>
                <w:bCs/>
                <w:noProof/>
                <w:sz w:val="24"/>
                <w:szCs w:val="24"/>
              </w:rPr>
              <w:t>Reimbursement of Lottery Funds [State Requirement]</w:t>
            </w:r>
            <w:r w:rsidR="008A6951" w:rsidRPr="00D81254">
              <w:rPr>
                <w:rFonts w:ascii="Times New Roman" w:hAnsi="Times New Roman"/>
                <w:noProof/>
                <w:webHidden/>
                <w:sz w:val="24"/>
                <w:szCs w:val="24"/>
              </w:rPr>
              <w:tab/>
            </w:r>
            <w:r w:rsidR="008A6951" w:rsidRPr="00D81254">
              <w:rPr>
                <w:rFonts w:ascii="Times New Roman" w:hAnsi="Times New Roman"/>
                <w:noProof/>
                <w:webHidden/>
                <w:sz w:val="24"/>
                <w:szCs w:val="24"/>
              </w:rPr>
              <w:fldChar w:fldCharType="begin"/>
            </w:r>
            <w:r w:rsidR="008A6951" w:rsidRPr="00D81254">
              <w:rPr>
                <w:rFonts w:ascii="Times New Roman" w:hAnsi="Times New Roman"/>
                <w:noProof/>
                <w:webHidden/>
                <w:sz w:val="24"/>
                <w:szCs w:val="24"/>
              </w:rPr>
              <w:instrText xml:space="preserve"> PAGEREF _Toc158718906 \h </w:instrText>
            </w:r>
            <w:r w:rsidR="008A6951" w:rsidRPr="00D81254">
              <w:rPr>
                <w:rFonts w:ascii="Times New Roman" w:hAnsi="Times New Roman"/>
                <w:noProof/>
                <w:webHidden/>
                <w:sz w:val="24"/>
                <w:szCs w:val="24"/>
              </w:rPr>
            </w:r>
            <w:r w:rsidR="008A6951" w:rsidRPr="00D81254">
              <w:rPr>
                <w:rFonts w:ascii="Times New Roman" w:hAnsi="Times New Roman"/>
                <w:noProof/>
                <w:webHidden/>
                <w:sz w:val="24"/>
                <w:szCs w:val="24"/>
              </w:rPr>
              <w:fldChar w:fldCharType="separate"/>
            </w:r>
            <w:r w:rsidR="00D81254" w:rsidRPr="00D81254">
              <w:rPr>
                <w:rFonts w:ascii="Times New Roman" w:hAnsi="Times New Roman"/>
                <w:noProof/>
                <w:webHidden/>
                <w:sz w:val="24"/>
                <w:szCs w:val="24"/>
              </w:rPr>
              <w:t>18</w:t>
            </w:r>
            <w:r w:rsidR="008A6951" w:rsidRPr="00D81254">
              <w:rPr>
                <w:rFonts w:ascii="Times New Roman" w:hAnsi="Times New Roman"/>
                <w:noProof/>
                <w:webHidden/>
                <w:sz w:val="24"/>
                <w:szCs w:val="24"/>
              </w:rPr>
              <w:fldChar w:fldCharType="end"/>
            </w:r>
          </w:hyperlink>
        </w:p>
        <w:p w14:paraId="322D58B6" w14:textId="021D05AD" w:rsidR="008A6951" w:rsidRPr="00D81254" w:rsidRDefault="009D3BCD" w:rsidP="00052EC7">
          <w:pPr>
            <w:pStyle w:val="TOC3"/>
            <w:tabs>
              <w:tab w:val="right" w:leader="dot" w:pos="9638"/>
            </w:tabs>
            <w:spacing w:line="259" w:lineRule="auto"/>
            <w:rPr>
              <w:rFonts w:ascii="Times New Roman" w:eastAsiaTheme="minorEastAsia" w:hAnsi="Times New Roman"/>
              <w:noProof/>
              <w:kern w:val="2"/>
              <w:sz w:val="24"/>
              <w:szCs w:val="24"/>
              <w14:ligatures w14:val="standardContextual"/>
            </w:rPr>
          </w:pPr>
          <w:hyperlink w:anchor="_Toc158718907" w:history="1">
            <w:r w:rsidR="008A6951" w:rsidRPr="00D81254">
              <w:rPr>
                <w:rStyle w:val="Hyperlink"/>
                <w:rFonts w:ascii="Times New Roman" w:hAnsi="Times New Roman"/>
                <w:bCs/>
                <w:noProof/>
                <w:sz w:val="24"/>
                <w:szCs w:val="24"/>
              </w:rPr>
              <w:t>Termination or Suspension [State Requirement]</w:t>
            </w:r>
            <w:r w:rsidR="008A6951" w:rsidRPr="00D81254">
              <w:rPr>
                <w:rFonts w:ascii="Times New Roman" w:hAnsi="Times New Roman"/>
                <w:noProof/>
                <w:webHidden/>
                <w:sz w:val="24"/>
                <w:szCs w:val="24"/>
              </w:rPr>
              <w:tab/>
            </w:r>
            <w:r w:rsidR="008A6951" w:rsidRPr="00D81254">
              <w:rPr>
                <w:rFonts w:ascii="Times New Roman" w:hAnsi="Times New Roman"/>
                <w:noProof/>
                <w:webHidden/>
                <w:sz w:val="24"/>
                <w:szCs w:val="24"/>
              </w:rPr>
              <w:fldChar w:fldCharType="begin"/>
            </w:r>
            <w:r w:rsidR="008A6951" w:rsidRPr="00D81254">
              <w:rPr>
                <w:rFonts w:ascii="Times New Roman" w:hAnsi="Times New Roman"/>
                <w:noProof/>
                <w:webHidden/>
                <w:sz w:val="24"/>
                <w:szCs w:val="24"/>
              </w:rPr>
              <w:instrText xml:space="preserve"> PAGEREF _Toc158718907 \h </w:instrText>
            </w:r>
            <w:r w:rsidR="008A6951" w:rsidRPr="00D81254">
              <w:rPr>
                <w:rFonts w:ascii="Times New Roman" w:hAnsi="Times New Roman"/>
                <w:noProof/>
                <w:webHidden/>
                <w:sz w:val="24"/>
                <w:szCs w:val="24"/>
              </w:rPr>
            </w:r>
            <w:r w:rsidR="008A6951" w:rsidRPr="00D81254">
              <w:rPr>
                <w:rFonts w:ascii="Times New Roman" w:hAnsi="Times New Roman"/>
                <w:noProof/>
                <w:webHidden/>
                <w:sz w:val="24"/>
                <w:szCs w:val="24"/>
              </w:rPr>
              <w:fldChar w:fldCharType="separate"/>
            </w:r>
            <w:r w:rsidR="00D81254" w:rsidRPr="00D81254">
              <w:rPr>
                <w:rFonts w:ascii="Times New Roman" w:hAnsi="Times New Roman"/>
                <w:noProof/>
                <w:webHidden/>
                <w:sz w:val="24"/>
                <w:szCs w:val="24"/>
              </w:rPr>
              <w:t>18</w:t>
            </w:r>
            <w:r w:rsidR="008A6951" w:rsidRPr="00D81254">
              <w:rPr>
                <w:rFonts w:ascii="Times New Roman" w:hAnsi="Times New Roman"/>
                <w:noProof/>
                <w:webHidden/>
                <w:sz w:val="24"/>
                <w:szCs w:val="24"/>
              </w:rPr>
              <w:fldChar w:fldCharType="end"/>
            </w:r>
          </w:hyperlink>
        </w:p>
        <w:p w14:paraId="10B10FDE" w14:textId="384C7CCF" w:rsidR="008A6951" w:rsidRPr="00D81254" w:rsidRDefault="009D3BCD" w:rsidP="00052EC7">
          <w:pPr>
            <w:pStyle w:val="TOC2"/>
            <w:spacing w:line="259" w:lineRule="auto"/>
            <w:rPr>
              <w:rFonts w:eastAsiaTheme="minorEastAsia"/>
              <w:b w:val="0"/>
              <w:iCs w:val="0"/>
              <w:kern w:val="2"/>
              <w14:ligatures w14:val="standardContextual"/>
            </w:rPr>
          </w:pPr>
          <w:hyperlink w:anchor="_Toc158718908" w:history="1">
            <w:r w:rsidR="008A6951" w:rsidRPr="00D81254">
              <w:rPr>
                <w:rStyle w:val="Hyperlink"/>
              </w:rPr>
              <w:t>Accountability and Reporting</w:t>
            </w:r>
            <w:r w:rsidR="008A6951" w:rsidRPr="00D81254">
              <w:rPr>
                <w:webHidden/>
              </w:rPr>
              <w:tab/>
            </w:r>
            <w:r w:rsidR="008A6951" w:rsidRPr="00D81254">
              <w:rPr>
                <w:webHidden/>
              </w:rPr>
              <w:fldChar w:fldCharType="begin"/>
            </w:r>
            <w:r w:rsidR="008A6951" w:rsidRPr="00D81254">
              <w:rPr>
                <w:webHidden/>
              </w:rPr>
              <w:instrText xml:space="preserve"> PAGEREF _Toc158718908 \h </w:instrText>
            </w:r>
            <w:r w:rsidR="008A6951" w:rsidRPr="00D81254">
              <w:rPr>
                <w:webHidden/>
              </w:rPr>
            </w:r>
            <w:r w:rsidR="008A6951" w:rsidRPr="00D81254">
              <w:rPr>
                <w:webHidden/>
              </w:rPr>
              <w:fldChar w:fldCharType="separate"/>
            </w:r>
            <w:r w:rsidR="00D81254" w:rsidRPr="00D81254">
              <w:rPr>
                <w:webHidden/>
              </w:rPr>
              <w:t>18</w:t>
            </w:r>
            <w:r w:rsidR="008A6951" w:rsidRPr="00D81254">
              <w:rPr>
                <w:webHidden/>
              </w:rPr>
              <w:fldChar w:fldCharType="end"/>
            </w:r>
          </w:hyperlink>
        </w:p>
        <w:p w14:paraId="73BA71A4" w14:textId="3F4FDD0B" w:rsidR="008A6951" w:rsidRPr="00D81254" w:rsidRDefault="009D3BCD" w:rsidP="00052EC7">
          <w:pPr>
            <w:pStyle w:val="TOC3"/>
            <w:tabs>
              <w:tab w:val="right" w:leader="dot" w:pos="9638"/>
            </w:tabs>
            <w:spacing w:line="259" w:lineRule="auto"/>
            <w:rPr>
              <w:rFonts w:ascii="Times New Roman" w:eastAsiaTheme="minorEastAsia" w:hAnsi="Times New Roman"/>
              <w:noProof/>
              <w:kern w:val="2"/>
              <w:sz w:val="24"/>
              <w:szCs w:val="24"/>
              <w14:ligatures w14:val="standardContextual"/>
            </w:rPr>
          </w:pPr>
          <w:hyperlink w:anchor="_Toc158718909" w:history="1">
            <w:r w:rsidR="008A6951" w:rsidRPr="00D81254">
              <w:rPr>
                <w:rStyle w:val="Hyperlink"/>
                <w:rFonts w:ascii="Times New Roman" w:hAnsi="Times New Roman"/>
                <w:bCs/>
                <w:noProof/>
                <w:sz w:val="24"/>
                <w:szCs w:val="24"/>
              </w:rPr>
              <w:t>Federal Accountability [Federal Requirement]</w:t>
            </w:r>
            <w:r w:rsidR="008A6951" w:rsidRPr="00D81254">
              <w:rPr>
                <w:rFonts w:ascii="Times New Roman" w:hAnsi="Times New Roman"/>
                <w:noProof/>
                <w:webHidden/>
                <w:sz w:val="24"/>
                <w:szCs w:val="24"/>
              </w:rPr>
              <w:tab/>
            </w:r>
            <w:r w:rsidR="008A6951" w:rsidRPr="00D81254">
              <w:rPr>
                <w:rFonts w:ascii="Times New Roman" w:hAnsi="Times New Roman"/>
                <w:noProof/>
                <w:webHidden/>
                <w:sz w:val="24"/>
                <w:szCs w:val="24"/>
              </w:rPr>
              <w:fldChar w:fldCharType="begin"/>
            </w:r>
            <w:r w:rsidR="008A6951" w:rsidRPr="00D81254">
              <w:rPr>
                <w:rFonts w:ascii="Times New Roman" w:hAnsi="Times New Roman"/>
                <w:noProof/>
                <w:webHidden/>
                <w:sz w:val="24"/>
                <w:szCs w:val="24"/>
              </w:rPr>
              <w:instrText xml:space="preserve"> PAGEREF _Toc158718909 \h </w:instrText>
            </w:r>
            <w:r w:rsidR="008A6951" w:rsidRPr="00D81254">
              <w:rPr>
                <w:rFonts w:ascii="Times New Roman" w:hAnsi="Times New Roman"/>
                <w:noProof/>
                <w:webHidden/>
                <w:sz w:val="24"/>
                <w:szCs w:val="24"/>
              </w:rPr>
            </w:r>
            <w:r w:rsidR="008A6951" w:rsidRPr="00D81254">
              <w:rPr>
                <w:rFonts w:ascii="Times New Roman" w:hAnsi="Times New Roman"/>
                <w:noProof/>
                <w:webHidden/>
                <w:sz w:val="24"/>
                <w:szCs w:val="24"/>
              </w:rPr>
              <w:fldChar w:fldCharType="separate"/>
            </w:r>
            <w:r w:rsidR="00D81254" w:rsidRPr="00D81254">
              <w:rPr>
                <w:rFonts w:ascii="Times New Roman" w:hAnsi="Times New Roman"/>
                <w:noProof/>
                <w:webHidden/>
                <w:sz w:val="24"/>
                <w:szCs w:val="24"/>
              </w:rPr>
              <w:t>18</w:t>
            </w:r>
            <w:r w:rsidR="008A6951" w:rsidRPr="00D81254">
              <w:rPr>
                <w:rFonts w:ascii="Times New Roman" w:hAnsi="Times New Roman"/>
                <w:noProof/>
                <w:webHidden/>
                <w:sz w:val="24"/>
                <w:szCs w:val="24"/>
              </w:rPr>
              <w:fldChar w:fldCharType="end"/>
            </w:r>
          </w:hyperlink>
        </w:p>
        <w:p w14:paraId="52A6910B" w14:textId="6D0CED6B" w:rsidR="008A6951" w:rsidRPr="00D81254" w:rsidRDefault="009D3BCD" w:rsidP="00052EC7">
          <w:pPr>
            <w:pStyle w:val="TOC3"/>
            <w:tabs>
              <w:tab w:val="right" w:leader="dot" w:pos="9638"/>
            </w:tabs>
            <w:spacing w:line="259" w:lineRule="auto"/>
            <w:rPr>
              <w:rFonts w:ascii="Times New Roman" w:eastAsiaTheme="minorEastAsia" w:hAnsi="Times New Roman"/>
              <w:noProof/>
              <w:kern w:val="2"/>
              <w:sz w:val="24"/>
              <w:szCs w:val="24"/>
              <w14:ligatures w14:val="standardContextual"/>
            </w:rPr>
          </w:pPr>
          <w:hyperlink w:anchor="_Toc158718910" w:history="1">
            <w:r w:rsidR="008A6951" w:rsidRPr="00D81254">
              <w:rPr>
                <w:rStyle w:val="Hyperlink"/>
                <w:rFonts w:ascii="Times New Roman" w:hAnsi="Times New Roman"/>
                <w:bCs/>
                <w:noProof/>
                <w:sz w:val="24"/>
                <w:szCs w:val="24"/>
              </w:rPr>
              <w:t>State Accountability [State requirement]</w:t>
            </w:r>
            <w:r w:rsidR="008A6951" w:rsidRPr="00D81254">
              <w:rPr>
                <w:rFonts w:ascii="Times New Roman" w:hAnsi="Times New Roman"/>
                <w:noProof/>
                <w:webHidden/>
                <w:sz w:val="24"/>
                <w:szCs w:val="24"/>
              </w:rPr>
              <w:tab/>
            </w:r>
            <w:r w:rsidR="008A6951" w:rsidRPr="00D81254">
              <w:rPr>
                <w:rFonts w:ascii="Times New Roman" w:hAnsi="Times New Roman"/>
                <w:noProof/>
                <w:webHidden/>
                <w:sz w:val="24"/>
                <w:szCs w:val="24"/>
              </w:rPr>
              <w:fldChar w:fldCharType="begin"/>
            </w:r>
            <w:r w:rsidR="008A6951" w:rsidRPr="00D81254">
              <w:rPr>
                <w:rFonts w:ascii="Times New Roman" w:hAnsi="Times New Roman"/>
                <w:noProof/>
                <w:webHidden/>
                <w:sz w:val="24"/>
                <w:szCs w:val="24"/>
              </w:rPr>
              <w:instrText xml:space="preserve"> PAGEREF _Toc158718910 \h </w:instrText>
            </w:r>
            <w:r w:rsidR="008A6951" w:rsidRPr="00D81254">
              <w:rPr>
                <w:rFonts w:ascii="Times New Roman" w:hAnsi="Times New Roman"/>
                <w:noProof/>
                <w:webHidden/>
                <w:sz w:val="24"/>
                <w:szCs w:val="24"/>
              </w:rPr>
            </w:r>
            <w:r w:rsidR="008A6951" w:rsidRPr="00D81254">
              <w:rPr>
                <w:rFonts w:ascii="Times New Roman" w:hAnsi="Times New Roman"/>
                <w:noProof/>
                <w:webHidden/>
                <w:sz w:val="24"/>
                <w:szCs w:val="24"/>
              </w:rPr>
              <w:fldChar w:fldCharType="separate"/>
            </w:r>
            <w:r w:rsidR="00D81254" w:rsidRPr="00D81254">
              <w:rPr>
                <w:rFonts w:ascii="Times New Roman" w:hAnsi="Times New Roman"/>
                <w:noProof/>
                <w:webHidden/>
                <w:sz w:val="24"/>
                <w:szCs w:val="24"/>
              </w:rPr>
              <w:t>19</w:t>
            </w:r>
            <w:r w:rsidR="008A6951" w:rsidRPr="00D81254">
              <w:rPr>
                <w:rFonts w:ascii="Times New Roman" w:hAnsi="Times New Roman"/>
                <w:noProof/>
                <w:webHidden/>
                <w:sz w:val="24"/>
                <w:szCs w:val="24"/>
              </w:rPr>
              <w:fldChar w:fldCharType="end"/>
            </w:r>
          </w:hyperlink>
        </w:p>
        <w:p w14:paraId="5B17458F" w14:textId="6EF5945B" w:rsidR="008A6951" w:rsidRPr="00D81254" w:rsidRDefault="009D3BCD" w:rsidP="00052EC7">
          <w:pPr>
            <w:pStyle w:val="TOC3"/>
            <w:tabs>
              <w:tab w:val="right" w:leader="dot" w:pos="9638"/>
            </w:tabs>
            <w:spacing w:line="259" w:lineRule="auto"/>
            <w:rPr>
              <w:rFonts w:ascii="Times New Roman" w:eastAsiaTheme="minorEastAsia" w:hAnsi="Times New Roman"/>
              <w:noProof/>
              <w:kern w:val="2"/>
              <w:sz w:val="24"/>
              <w:szCs w:val="24"/>
              <w14:ligatures w14:val="standardContextual"/>
            </w:rPr>
          </w:pPr>
          <w:hyperlink w:anchor="_Toc158718911" w:history="1">
            <w:r w:rsidR="008A6951" w:rsidRPr="00D81254">
              <w:rPr>
                <w:rStyle w:val="Hyperlink"/>
                <w:rFonts w:ascii="Times New Roman" w:hAnsi="Times New Roman"/>
                <w:bCs/>
                <w:noProof/>
                <w:sz w:val="24"/>
                <w:szCs w:val="24"/>
              </w:rPr>
              <w:t>Monitoring and Evaluation [State Requirement]</w:t>
            </w:r>
            <w:r w:rsidR="008A6951" w:rsidRPr="00D81254">
              <w:rPr>
                <w:rFonts w:ascii="Times New Roman" w:hAnsi="Times New Roman"/>
                <w:noProof/>
                <w:webHidden/>
                <w:sz w:val="24"/>
                <w:szCs w:val="24"/>
              </w:rPr>
              <w:tab/>
            </w:r>
            <w:r w:rsidR="008A6951" w:rsidRPr="00D81254">
              <w:rPr>
                <w:rFonts w:ascii="Times New Roman" w:hAnsi="Times New Roman"/>
                <w:noProof/>
                <w:webHidden/>
                <w:sz w:val="24"/>
                <w:szCs w:val="24"/>
              </w:rPr>
              <w:fldChar w:fldCharType="begin"/>
            </w:r>
            <w:r w:rsidR="008A6951" w:rsidRPr="00D81254">
              <w:rPr>
                <w:rFonts w:ascii="Times New Roman" w:hAnsi="Times New Roman"/>
                <w:noProof/>
                <w:webHidden/>
                <w:sz w:val="24"/>
                <w:szCs w:val="24"/>
              </w:rPr>
              <w:instrText xml:space="preserve"> PAGEREF _Toc158718911 \h </w:instrText>
            </w:r>
            <w:r w:rsidR="008A6951" w:rsidRPr="00D81254">
              <w:rPr>
                <w:rFonts w:ascii="Times New Roman" w:hAnsi="Times New Roman"/>
                <w:noProof/>
                <w:webHidden/>
                <w:sz w:val="24"/>
                <w:szCs w:val="24"/>
              </w:rPr>
            </w:r>
            <w:r w:rsidR="008A6951" w:rsidRPr="00D81254">
              <w:rPr>
                <w:rFonts w:ascii="Times New Roman" w:hAnsi="Times New Roman"/>
                <w:noProof/>
                <w:webHidden/>
                <w:sz w:val="24"/>
                <w:szCs w:val="24"/>
              </w:rPr>
              <w:fldChar w:fldCharType="separate"/>
            </w:r>
            <w:r w:rsidR="00D81254" w:rsidRPr="00D81254">
              <w:rPr>
                <w:rFonts w:ascii="Times New Roman" w:hAnsi="Times New Roman"/>
                <w:noProof/>
                <w:webHidden/>
                <w:sz w:val="24"/>
                <w:szCs w:val="24"/>
              </w:rPr>
              <w:t>19</w:t>
            </w:r>
            <w:r w:rsidR="008A6951" w:rsidRPr="00D81254">
              <w:rPr>
                <w:rFonts w:ascii="Times New Roman" w:hAnsi="Times New Roman"/>
                <w:noProof/>
                <w:webHidden/>
                <w:sz w:val="24"/>
                <w:szCs w:val="24"/>
              </w:rPr>
              <w:fldChar w:fldCharType="end"/>
            </w:r>
          </w:hyperlink>
        </w:p>
        <w:p w14:paraId="26D474BD" w14:textId="5DCBD76E" w:rsidR="008A6951" w:rsidRPr="00D81254" w:rsidRDefault="009D3BCD" w:rsidP="00052EC7">
          <w:pPr>
            <w:pStyle w:val="TOC2"/>
            <w:spacing w:line="259" w:lineRule="auto"/>
            <w:rPr>
              <w:rFonts w:eastAsiaTheme="minorEastAsia"/>
              <w:b w:val="0"/>
              <w:iCs w:val="0"/>
              <w:kern w:val="2"/>
              <w14:ligatures w14:val="standardContextual"/>
            </w:rPr>
          </w:pPr>
          <w:hyperlink w:anchor="_Toc158718912" w:history="1">
            <w:r w:rsidR="008A6951" w:rsidRPr="00D81254">
              <w:rPr>
                <w:rStyle w:val="Hyperlink"/>
              </w:rPr>
              <w:t>Federal Requirements and Considerations</w:t>
            </w:r>
            <w:r w:rsidR="008A6951" w:rsidRPr="00D81254">
              <w:rPr>
                <w:webHidden/>
              </w:rPr>
              <w:tab/>
            </w:r>
            <w:r w:rsidR="008A6951" w:rsidRPr="00D81254">
              <w:rPr>
                <w:webHidden/>
              </w:rPr>
              <w:fldChar w:fldCharType="begin"/>
            </w:r>
            <w:r w:rsidR="008A6951" w:rsidRPr="00D81254">
              <w:rPr>
                <w:webHidden/>
              </w:rPr>
              <w:instrText xml:space="preserve"> PAGEREF _Toc158718912 \h </w:instrText>
            </w:r>
            <w:r w:rsidR="008A6951" w:rsidRPr="00D81254">
              <w:rPr>
                <w:webHidden/>
              </w:rPr>
            </w:r>
            <w:r w:rsidR="008A6951" w:rsidRPr="00D81254">
              <w:rPr>
                <w:webHidden/>
              </w:rPr>
              <w:fldChar w:fldCharType="separate"/>
            </w:r>
            <w:r w:rsidR="00D81254" w:rsidRPr="00D81254">
              <w:rPr>
                <w:webHidden/>
              </w:rPr>
              <w:t>20</w:t>
            </w:r>
            <w:r w:rsidR="008A6951" w:rsidRPr="00D81254">
              <w:rPr>
                <w:webHidden/>
              </w:rPr>
              <w:fldChar w:fldCharType="end"/>
            </w:r>
          </w:hyperlink>
        </w:p>
        <w:p w14:paraId="3F8F3ED1" w14:textId="673683B2" w:rsidR="008A6951" w:rsidRPr="00D81254" w:rsidRDefault="009D3BCD" w:rsidP="00052EC7">
          <w:pPr>
            <w:pStyle w:val="TOC3"/>
            <w:tabs>
              <w:tab w:val="right" w:leader="dot" w:pos="9638"/>
            </w:tabs>
            <w:spacing w:line="259" w:lineRule="auto"/>
            <w:rPr>
              <w:rFonts w:ascii="Times New Roman" w:eastAsiaTheme="minorEastAsia" w:hAnsi="Times New Roman"/>
              <w:noProof/>
              <w:kern w:val="2"/>
              <w:sz w:val="24"/>
              <w:szCs w:val="24"/>
              <w14:ligatures w14:val="standardContextual"/>
            </w:rPr>
          </w:pPr>
          <w:hyperlink w:anchor="_Toc158718913" w:history="1">
            <w:r w:rsidR="008A6951" w:rsidRPr="00D81254">
              <w:rPr>
                <w:rStyle w:val="Hyperlink"/>
                <w:rFonts w:ascii="Times New Roman" w:hAnsi="Times New Roman"/>
                <w:bCs/>
                <w:noProof/>
                <w:sz w:val="24"/>
                <w:szCs w:val="24"/>
              </w:rPr>
              <w:t>Seven Requirements [Federal Requirement]</w:t>
            </w:r>
            <w:r w:rsidR="008A6951" w:rsidRPr="00D81254">
              <w:rPr>
                <w:rFonts w:ascii="Times New Roman" w:hAnsi="Times New Roman"/>
                <w:noProof/>
                <w:webHidden/>
                <w:sz w:val="24"/>
                <w:szCs w:val="24"/>
              </w:rPr>
              <w:tab/>
            </w:r>
            <w:r w:rsidR="008A6951" w:rsidRPr="00D81254">
              <w:rPr>
                <w:rFonts w:ascii="Times New Roman" w:hAnsi="Times New Roman"/>
                <w:noProof/>
                <w:webHidden/>
                <w:sz w:val="24"/>
                <w:szCs w:val="24"/>
              </w:rPr>
              <w:fldChar w:fldCharType="begin"/>
            </w:r>
            <w:r w:rsidR="008A6951" w:rsidRPr="00D81254">
              <w:rPr>
                <w:rFonts w:ascii="Times New Roman" w:hAnsi="Times New Roman"/>
                <w:noProof/>
                <w:webHidden/>
                <w:sz w:val="24"/>
                <w:szCs w:val="24"/>
              </w:rPr>
              <w:instrText xml:space="preserve"> PAGEREF _Toc158718913 \h </w:instrText>
            </w:r>
            <w:r w:rsidR="008A6951" w:rsidRPr="00D81254">
              <w:rPr>
                <w:rFonts w:ascii="Times New Roman" w:hAnsi="Times New Roman"/>
                <w:noProof/>
                <w:webHidden/>
                <w:sz w:val="24"/>
                <w:szCs w:val="24"/>
              </w:rPr>
            </w:r>
            <w:r w:rsidR="008A6951" w:rsidRPr="00D81254">
              <w:rPr>
                <w:rFonts w:ascii="Times New Roman" w:hAnsi="Times New Roman"/>
                <w:noProof/>
                <w:webHidden/>
                <w:sz w:val="24"/>
                <w:szCs w:val="24"/>
              </w:rPr>
              <w:fldChar w:fldCharType="separate"/>
            </w:r>
            <w:r w:rsidR="00D81254" w:rsidRPr="00D81254">
              <w:rPr>
                <w:rFonts w:ascii="Times New Roman" w:hAnsi="Times New Roman"/>
                <w:noProof/>
                <w:webHidden/>
                <w:sz w:val="24"/>
                <w:szCs w:val="24"/>
              </w:rPr>
              <w:t>20</w:t>
            </w:r>
            <w:r w:rsidR="008A6951" w:rsidRPr="00D81254">
              <w:rPr>
                <w:rFonts w:ascii="Times New Roman" w:hAnsi="Times New Roman"/>
                <w:noProof/>
                <w:webHidden/>
                <w:sz w:val="24"/>
                <w:szCs w:val="24"/>
              </w:rPr>
              <w:fldChar w:fldCharType="end"/>
            </w:r>
          </w:hyperlink>
        </w:p>
        <w:p w14:paraId="7569AEB1" w14:textId="7382924A" w:rsidR="008A6951" w:rsidRPr="00D81254" w:rsidRDefault="009D3BCD" w:rsidP="00052EC7">
          <w:pPr>
            <w:pStyle w:val="TOC3"/>
            <w:tabs>
              <w:tab w:val="right" w:leader="dot" w:pos="9638"/>
            </w:tabs>
            <w:spacing w:line="259" w:lineRule="auto"/>
            <w:rPr>
              <w:rFonts w:ascii="Times New Roman" w:eastAsiaTheme="minorEastAsia" w:hAnsi="Times New Roman"/>
              <w:noProof/>
              <w:kern w:val="2"/>
              <w:sz w:val="24"/>
              <w:szCs w:val="24"/>
              <w14:ligatures w14:val="standardContextual"/>
            </w:rPr>
          </w:pPr>
          <w:hyperlink w:anchor="_Toc158718914" w:history="1">
            <w:r w:rsidR="008A6951" w:rsidRPr="00D81254">
              <w:rPr>
                <w:rStyle w:val="Hyperlink"/>
                <w:rFonts w:ascii="Times New Roman" w:hAnsi="Times New Roman"/>
                <w:bCs/>
                <w:noProof/>
                <w:sz w:val="24"/>
                <w:szCs w:val="24"/>
              </w:rPr>
              <w:t>Thirteen Considerations [Federal Requirement]</w:t>
            </w:r>
            <w:r w:rsidR="008A6951" w:rsidRPr="00D81254">
              <w:rPr>
                <w:rFonts w:ascii="Times New Roman" w:hAnsi="Times New Roman"/>
                <w:noProof/>
                <w:webHidden/>
                <w:sz w:val="24"/>
                <w:szCs w:val="24"/>
              </w:rPr>
              <w:tab/>
            </w:r>
            <w:r w:rsidR="008A6951" w:rsidRPr="00D81254">
              <w:rPr>
                <w:rFonts w:ascii="Times New Roman" w:hAnsi="Times New Roman"/>
                <w:noProof/>
                <w:webHidden/>
                <w:sz w:val="24"/>
                <w:szCs w:val="24"/>
              </w:rPr>
              <w:fldChar w:fldCharType="begin"/>
            </w:r>
            <w:r w:rsidR="008A6951" w:rsidRPr="00D81254">
              <w:rPr>
                <w:rFonts w:ascii="Times New Roman" w:hAnsi="Times New Roman"/>
                <w:noProof/>
                <w:webHidden/>
                <w:sz w:val="24"/>
                <w:szCs w:val="24"/>
              </w:rPr>
              <w:instrText xml:space="preserve"> PAGEREF _Toc158718914 \h </w:instrText>
            </w:r>
            <w:r w:rsidR="008A6951" w:rsidRPr="00D81254">
              <w:rPr>
                <w:rFonts w:ascii="Times New Roman" w:hAnsi="Times New Roman"/>
                <w:noProof/>
                <w:webHidden/>
                <w:sz w:val="24"/>
                <w:szCs w:val="24"/>
              </w:rPr>
            </w:r>
            <w:r w:rsidR="008A6951" w:rsidRPr="00D81254">
              <w:rPr>
                <w:rFonts w:ascii="Times New Roman" w:hAnsi="Times New Roman"/>
                <w:noProof/>
                <w:webHidden/>
                <w:sz w:val="24"/>
                <w:szCs w:val="24"/>
              </w:rPr>
              <w:fldChar w:fldCharType="separate"/>
            </w:r>
            <w:r w:rsidR="00D81254" w:rsidRPr="00D81254">
              <w:rPr>
                <w:rFonts w:ascii="Times New Roman" w:hAnsi="Times New Roman"/>
                <w:noProof/>
                <w:webHidden/>
                <w:sz w:val="24"/>
                <w:szCs w:val="24"/>
              </w:rPr>
              <w:t>20</w:t>
            </w:r>
            <w:r w:rsidR="008A6951" w:rsidRPr="00D81254">
              <w:rPr>
                <w:rFonts w:ascii="Times New Roman" w:hAnsi="Times New Roman"/>
                <w:noProof/>
                <w:webHidden/>
                <w:sz w:val="24"/>
                <w:szCs w:val="24"/>
              </w:rPr>
              <w:fldChar w:fldCharType="end"/>
            </w:r>
          </w:hyperlink>
        </w:p>
        <w:p w14:paraId="725FA32D" w14:textId="2BA8C7FD" w:rsidR="008A6951" w:rsidRPr="00D81254" w:rsidRDefault="009D3BCD" w:rsidP="00052EC7">
          <w:pPr>
            <w:pStyle w:val="TOC1"/>
            <w:spacing w:line="259" w:lineRule="auto"/>
            <w:rPr>
              <w:rFonts w:eastAsiaTheme="minorEastAsia"/>
              <w:b w:val="0"/>
              <w:kern w:val="2"/>
              <w14:ligatures w14:val="standardContextual"/>
            </w:rPr>
          </w:pPr>
          <w:hyperlink w:anchor="_Toc158718915" w:history="1">
            <w:r w:rsidR="008A6951" w:rsidRPr="00D81254">
              <w:rPr>
                <w:rStyle w:val="Hyperlink"/>
              </w:rPr>
              <w:t>Guidance Appendices</w:t>
            </w:r>
            <w:r w:rsidR="008A6951" w:rsidRPr="00D81254">
              <w:rPr>
                <w:webHidden/>
              </w:rPr>
              <w:tab/>
            </w:r>
            <w:r w:rsidR="008A6951" w:rsidRPr="00D81254">
              <w:rPr>
                <w:webHidden/>
              </w:rPr>
              <w:fldChar w:fldCharType="begin"/>
            </w:r>
            <w:r w:rsidR="008A6951" w:rsidRPr="00D81254">
              <w:rPr>
                <w:webHidden/>
              </w:rPr>
              <w:instrText xml:space="preserve"> PAGEREF _Toc158718915 \h </w:instrText>
            </w:r>
            <w:r w:rsidR="008A6951" w:rsidRPr="00D81254">
              <w:rPr>
                <w:webHidden/>
              </w:rPr>
            </w:r>
            <w:r w:rsidR="008A6951" w:rsidRPr="00D81254">
              <w:rPr>
                <w:webHidden/>
              </w:rPr>
              <w:fldChar w:fldCharType="separate"/>
            </w:r>
            <w:r w:rsidR="00D81254" w:rsidRPr="00D81254">
              <w:rPr>
                <w:webHidden/>
              </w:rPr>
              <w:t>22</w:t>
            </w:r>
            <w:r w:rsidR="008A6951" w:rsidRPr="00D81254">
              <w:rPr>
                <w:webHidden/>
              </w:rPr>
              <w:fldChar w:fldCharType="end"/>
            </w:r>
          </w:hyperlink>
        </w:p>
        <w:p w14:paraId="5A03DE52" w14:textId="40AF5CD6" w:rsidR="008A6951" w:rsidRPr="00D81254" w:rsidRDefault="009D3BCD" w:rsidP="00052EC7">
          <w:pPr>
            <w:pStyle w:val="TOC1"/>
            <w:spacing w:line="259" w:lineRule="auto"/>
            <w:rPr>
              <w:rFonts w:eastAsiaTheme="minorEastAsia"/>
              <w:b w:val="0"/>
              <w:kern w:val="2"/>
              <w14:ligatures w14:val="standardContextual"/>
            </w:rPr>
          </w:pPr>
          <w:hyperlink w:anchor="_Toc158718916" w:history="1">
            <w:r w:rsidR="008A6951" w:rsidRPr="00D81254">
              <w:rPr>
                <w:rStyle w:val="Hyperlink"/>
              </w:rPr>
              <w:t>Appendix A: Regional Service Areas</w:t>
            </w:r>
            <w:r w:rsidR="008A6951" w:rsidRPr="00D81254">
              <w:rPr>
                <w:webHidden/>
              </w:rPr>
              <w:tab/>
            </w:r>
            <w:r w:rsidR="008A6951" w:rsidRPr="00D81254">
              <w:rPr>
                <w:webHidden/>
              </w:rPr>
              <w:fldChar w:fldCharType="begin"/>
            </w:r>
            <w:r w:rsidR="008A6951" w:rsidRPr="00D81254">
              <w:rPr>
                <w:webHidden/>
              </w:rPr>
              <w:instrText xml:space="preserve"> PAGEREF _Toc158718916 \h </w:instrText>
            </w:r>
            <w:r w:rsidR="008A6951" w:rsidRPr="00D81254">
              <w:rPr>
                <w:webHidden/>
              </w:rPr>
            </w:r>
            <w:r w:rsidR="008A6951" w:rsidRPr="00D81254">
              <w:rPr>
                <w:webHidden/>
              </w:rPr>
              <w:fldChar w:fldCharType="separate"/>
            </w:r>
            <w:r w:rsidR="00D81254" w:rsidRPr="00D81254">
              <w:rPr>
                <w:webHidden/>
              </w:rPr>
              <w:t>22</w:t>
            </w:r>
            <w:r w:rsidR="008A6951" w:rsidRPr="00D81254">
              <w:rPr>
                <w:webHidden/>
              </w:rPr>
              <w:fldChar w:fldCharType="end"/>
            </w:r>
          </w:hyperlink>
        </w:p>
        <w:p w14:paraId="6174DC0F" w14:textId="1AFD4463" w:rsidR="008A6951" w:rsidRPr="00D81254" w:rsidRDefault="009D3BCD" w:rsidP="00052EC7">
          <w:pPr>
            <w:pStyle w:val="TOC1"/>
            <w:spacing w:line="259" w:lineRule="auto"/>
            <w:rPr>
              <w:rFonts w:eastAsiaTheme="minorEastAsia"/>
              <w:b w:val="0"/>
              <w:kern w:val="2"/>
              <w14:ligatures w14:val="standardContextual"/>
            </w:rPr>
          </w:pPr>
          <w:hyperlink w:anchor="_Toc158718917" w:history="1">
            <w:r w:rsidR="008A6951" w:rsidRPr="00D81254">
              <w:rPr>
                <w:rStyle w:val="Hyperlink"/>
                <w:bCs/>
              </w:rPr>
              <w:t>Appendix B: Local Workforce Development Boards and Adult Education Regions</w:t>
            </w:r>
            <w:r w:rsidR="008A6951" w:rsidRPr="00D81254">
              <w:rPr>
                <w:webHidden/>
              </w:rPr>
              <w:tab/>
            </w:r>
            <w:r w:rsidR="008A6951" w:rsidRPr="00D81254">
              <w:rPr>
                <w:webHidden/>
              </w:rPr>
              <w:fldChar w:fldCharType="begin"/>
            </w:r>
            <w:r w:rsidR="008A6951" w:rsidRPr="00D81254">
              <w:rPr>
                <w:webHidden/>
              </w:rPr>
              <w:instrText xml:space="preserve"> PAGEREF _Toc158718917 \h </w:instrText>
            </w:r>
            <w:r w:rsidR="008A6951" w:rsidRPr="00D81254">
              <w:rPr>
                <w:webHidden/>
              </w:rPr>
            </w:r>
            <w:r w:rsidR="008A6951" w:rsidRPr="00D81254">
              <w:rPr>
                <w:webHidden/>
              </w:rPr>
              <w:fldChar w:fldCharType="separate"/>
            </w:r>
            <w:r w:rsidR="00D81254" w:rsidRPr="00D81254">
              <w:rPr>
                <w:webHidden/>
              </w:rPr>
              <w:t>24</w:t>
            </w:r>
            <w:r w:rsidR="008A6951" w:rsidRPr="00D81254">
              <w:rPr>
                <w:webHidden/>
              </w:rPr>
              <w:fldChar w:fldCharType="end"/>
            </w:r>
          </w:hyperlink>
        </w:p>
        <w:p w14:paraId="5B2B1758" w14:textId="66B06963" w:rsidR="008A6951" w:rsidRPr="00D81254" w:rsidRDefault="009D3BCD" w:rsidP="00052EC7">
          <w:pPr>
            <w:pStyle w:val="TOC1"/>
            <w:spacing w:line="259" w:lineRule="auto"/>
            <w:rPr>
              <w:rFonts w:eastAsiaTheme="minorEastAsia"/>
              <w:b w:val="0"/>
              <w:kern w:val="2"/>
              <w14:ligatures w14:val="standardContextual"/>
            </w:rPr>
          </w:pPr>
          <w:hyperlink w:anchor="_Toc158718918" w:history="1">
            <w:r w:rsidR="008A6951" w:rsidRPr="00D81254">
              <w:rPr>
                <w:rStyle w:val="Hyperlink"/>
              </w:rPr>
              <w:t>Appendix C: 2024-2025 Enrollment Targets and Estimated Funding Allocations</w:t>
            </w:r>
            <w:r w:rsidR="008A6951" w:rsidRPr="00D81254">
              <w:rPr>
                <w:webHidden/>
              </w:rPr>
              <w:tab/>
            </w:r>
            <w:r w:rsidR="008A6951" w:rsidRPr="00D81254">
              <w:rPr>
                <w:webHidden/>
              </w:rPr>
              <w:fldChar w:fldCharType="begin"/>
            </w:r>
            <w:r w:rsidR="008A6951" w:rsidRPr="00D81254">
              <w:rPr>
                <w:webHidden/>
              </w:rPr>
              <w:instrText xml:space="preserve"> PAGEREF _Toc158718918 \h </w:instrText>
            </w:r>
            <w:r w:rsidR="008A6951" w:rsidRPr="00D81254">
              <w:rPr>
                <w:webHidden/>
              </w:rPr>
            </w:r>
            <w:r w:rsidR="008A6951" w:rsidRPr="00D81254">
              <w:rPr>
                <w:webHidden/>
              </w:rPr>
              <w:fldChar w:fldCharType="separate"/>
            </w:r>
            <w:r w:rsidR="00D81254" w:rsidRPr="00D81254">
              <w:rPr>
                <w:webHidden/>
              </w:rPr>
              <w:t>25</w:t>
            </w:r>
            <w:r w:rsidR="008A6951" w:rsidRPr="00D81254">
              <w:rPr>
                <w:webHidden/>
              </w:rPr>
              <w:fldChar w:fldCharType="end"/>
            </w:r>
          </w:hyperlink>
        </w:p>
        <w:p w14:paraId="1F2B7A64" w14:textId="5594E7F4" w:rsidR="008A6951" w:rsidRPr="00D81254" w:rsidRDefault="009D3BCD" w:rsidP="00052EC7">
          <w:pPr>
            <w:pStyle w:val="TOC1"/>
            <w:spacing w:line="259" w:lineRule="auto"/>
            <w:rPr>
              <w:rFonts w:eastAsiaTheme="minorEastAsia"/>
              <w:b w:val="0"/>
              <w:kern w:val="2"/>
              <w14:ligatures w14:val="standardContextual"/>
            </w:rPr>
          </w:pPr>
          <w:hyperlink w:anchor="_Toc158718919" w:history="1">
            <w:r w:rsidR="008A6951" w:rsidRPr="00D81254">
              <w:rPr>
                <w:rStyle w:val="Hyperlink"/>
              </w:rPr>
              <w:t>Appendix D: Organizational Chart</w:t>
            </w:r>
            <w:r w:rsidR="008A6951" w:rsidRPr="00D81254">
              <w:rPr>
                <w:webHidden/>
              </w:rPr>
              <w:tab/>
            </w:r>
            <w:r w:rsidR="008A6951" w:rsidRPr="00D81254">
              <w:rPr>
                <w:webHidden/>
              </w:rPr>
              <w:fldChar w:fldCharType="begin"/>
            </w:r>
            <w:r w:rsidR="008A6951" w:rsidRPr="00D81254">
              <w:rPr>
                <w:webHidden/>
              </w:rPr>
              <w:instrText xml:space="preserve"> PAGEREF _Toc158718919 \h </w:instrText>
            </w:r>
            <w:r w:rsidR="008A6951" w:rsidRPr="00D81254">
              <w:rPr>
                <w:webHidden/>
              </w:rPr>
            </w:r>
            <w:r w:rsidR="008A6951" w:rsidRPr="00D81254">
              <w:rPr>
                <w:webHidden/>
              </w:rPr>
              <w:fldChar w:fldCharType="separate"/>
            </w:r>
            <w:r w:rsidR="00D81254" w:rsidRPr="00D81254">
              <w:rPr>
                <w:webHidden/>
              </w:rPr>
              <w:t>26</w:t>
            </w:r>
            <w:r w:rsidR="008A6951" w:rsidRPr="00D81254">
              <w:rPr>
                <w:webHidden/>
              </w:rPr>
              <w:fldChar w:fldCharType="end"/>
            </w:r>
          </w:hyperlink>
        </w:p>
        <w:p w14:paraId="620305A0" w14:textId="41A2D764" w:rsidR="008A6951" w:rsidRPr="00D81254" w:rsidRDefault="009D3BCD" w:rsidP="00052EC7">
          <w:pPr>
            <w:pStyle w:val="TOC1"/>
            <w:spacing w:line="259" w:lineRule="auto"/>
            <w:rPr>
              <w:rFonts w:eastAsiaTheme="minorEastAsia"/>
              <w:b w:val="0"/>
              <w:kern w:val="2"/>
              <w14:ligatures w14:val="standardContextual"/>
            </w:rPr>
          </w:pPr>
          <w:hyperlink w:anchor="_Toc158718920" w:history="1">
            <w:r w:rsidR="008A6951" w:rsidRPr="00D81254">
              <w:rPr>
                <w:rStyle w:val="Hyperlink"/>
              </w:rPr>
              <w:t>Virginia Adult Education Competitive Grant Application Package</w:t>
            </w:r>
            <w:r w:rsidR="008A6951" w:rsidRPr="00D81254">
              <w:rPr>
                <w:webHidden/>
              </w:rPr>
              <w:tab/>
            </w:r>
            <w:r w:rsidR="008A6951" w:rsidRPr="00D81254">
              <w:rPr>
                <w:webHidden/>
              </w:rPr>
              <w:fldChar w:fldCharType="begin"/>
            </w:r>
            <w:r w:rsidR="008A6951" w:rsidRPr="00D81254">
              <w:rPr>
                <w:webHidden/>
              </w:rPr>
              <w:instrText xml:space="preserve"> PAGEREF _Toc158718920 \h </w:instrText>
            </w:r>
            <w:r w:rsidR="008A6951" w:rsidRPr="00D81254">
              <w:rPr>
                <w:webHidden/>
              </w:rPr>
            </w:r>
            <w:r w:rsidR="008A6951" w:rsidRPr="00D81254">
              <w:rPr>
                <w:webHidden/>
              </w:rPr>
              <w:fldChar w:fldCharType="separate"/>
            </w:r>
            <w:r w:rsidR="00D81254" w:rsidRPr="00D81254">
              <w:rPr>
                <w:webHidden/>
              </w:rPr>
              <w:t>27</w:t>
            </w:r>
            <w:r w:rsidR="008A6951" w:rsidRPr="00D81254">
              <w:rPr>
                <w:webHidden/>
              </w:rPr>
              <w:fldChar w:fldCharType="end"/>
            </w:r>
          </w:hyperlink>
        </w:p>
        <w:p w14:paraId="28FBA6EA" w14:textId="36C34B0B" w:rsidR="008A6951" w:rsidRPr="00D81254" w:rsidRDefault="009D3BCD" w:rsidP="00052EC7">
          <w:pPr>
            <w:pStyle w:val="TOC2"/>
            <w:spacing w:line="259" w:lineRule="auto"/>
            <w:rPr>
              <w:rFonts w:eastAsiaTheme="minorEastAsia"/>
              <w:b w:val="0"/>
              <w:iCs w:val="0"/>
              <w:kern w:val="2"/>
              <w14:ligatures w14:val="standardContextual"/>
            </w:rPr>
          </w:pPr>
          <w:hyperlink w:anchor="_Toc158718921" w:history="1">
            <w:r w:rsidR="008A6951" w:rsidRPr="00D81254">
              <w:rPr>
                <w:rStyle w:val="Hyperlink"/>
              </w:rPr>
              <w:t>Guidelines for Proposal Development</w:t>
            </w:r>
            <w:r w:rsidR="008A6951" w:rsidRPr="00D81254">
              <w:rPr>
                <w:webHidden/>
              </w:rPr>
              <w:tab/>
            </w:r>
            <w:r w:rsidR="008A6951" w:rsidRPr="00D81254">
              <w:rPr>
                <w:webHidden/>
              </w:rPr>
              <w:fldChar w:fldCharType="begin"/>
            </w:r>
            <w:r w:rsidR="008A6951" w:rsidRPr="00D81254">
              <w:rPr>
                <w:webHidden/>
              </w:rPr>
              <w:instrText xml:space="preserve"> PAGEREF _Toc158718921 \h </w:instrText>
            </w:r>
            <w:r w:rsidR="008A6951" w:rsidRPr="00D81254">
              <w:rPr>
                <w:webHidden/>
              </w:rPr>
            </w:r>
            <w:r w:rsidR="008A6951" w:rsidRPr="00D81254">
              <w:rPr>
                <w:webHidden/>
              </w:rPr>
              <w:fldChar w:fldCharType="separate"/>
            </w:r>
            <w:r w:rsidR="00D81254" w:rsidRPr="00D81254">
              <w:rPr>
                <w:webHidden/>
              </w:rPr>
              <w:t>27</w:t>
            </w:r>
            <w:r w:rsidR="008A6951" w:rsidRPr="00D81254">
              <w:rPr>
                <w:webHidden/>
              </w:rPr>
              <w:fldChar w:fldCharType="end"/>
            </w:r>
          </w:hyperlink>
        </w:p>
        <w:p w14:paraId="593F260A" w14:textId="40949599" w:rsidR="008A6951" w:rsidRPr="00D81254" w:rsidRDefault="009D3BCD" w:rsidP="00052EC7">
          <w:pPr>
            <w:pStyle w:val="TOC3"/>
            <w:tabs>
              <w:tab w:val="right" w:leader="dot" w:pos="9638"/>
            </w:tabs>
            <w:spacing w:line="259" w:lineRule="auto"/>
            <w:rPr>
              <w:rFonts w:ascii="Times New Roman" w:eastAsiaTheme="minorEastAsia" w:hAnsi="Times New Roman"/>
              <w:noProof/>
              <w:kern w:val="2"/>
              <w:sz w:val="24"/>
              <w:szCs w:val="24"/>
              <w14:ligatures w14:val="standardContextual"/>
            </w:rPr>
          </w:pPr>
          <w:hyperlink w:anchor="_Toc158718922" w:history="1">
            <w:r w:rsidR="008A6951" w:rsidRPr="00D81254">
              <w:rPr>
                <w:rStyle w:val="Hyperlink"/>
                <w:rFonts w:ascii="Times New Roman" w:hAnsi="Times New Roman"/>
                <w:bCs/>
                <w:noProof/>
                <w:sz w:val="24"/>
                <w:szCs w:val="24"/>
              </w:rPr>
              <w:t>Submission Guidelines</w:t>
            </w:r>
            <w:r w:rsidR="008A6951" w:rsidRPr="00D81254">
              <w:rPr>
                <w:rFonts w:ascii="Times New Roman" w:hAnsi="Times New Roman"/>
                <w:noProof/>
                <w:webHidden/>
                <w:sz w:val="24"/>
                <w:szCs w:val="24"/>
              </w:rPr>
              <w:tab/>
            </w:r>
            <w:r w:rsidR="008A6951" w:rsidRPr="00D81254">
              <w:rPr>
                <w:rFonts w:ascii="Times New Roman" w:hAnsi="Times New Roman"/>
                <w:noProof/>
                <w:webHidden/>
                <w:sz w:val="24"/>
                <w:szCs w:val="24"/>
              </w:rPr>
              <w:fldChar w:fldCharType="begin"/>
            </w:r>
            <w:r w:rsidR="008A6951" w:rsidRPr="00D81254">
              <w:rPr>
                <w:rFonts w:ascii="Times New Roman" w:hAnsi="Times New Roman"/>
                <w:noProof/>
                <w:webHidden/>
                <w:sz w:val="24"/>
                <w:szCs w:val="24"/>
              </w:rPr>
              <w:instrText xml:space="preserve"> PAGEREF _Toc158718922 \h </w:instrText>
            </w:r>
            <w:r w:rsidR="008A6951" w:rsidRPr="00D81254">
              <w:rPr>
                <w:rFonts w:ascii="Times New Roman" w:hAnsi="Times New Roman"/>
                <w:noProof/>
                <w:webHidden/>
                <w:sz w:val="24"/>
                <w:szCs w:val="24"/>
              </w:rPr>
            </w:r>
            <w:r w:rsidR="008A6951" w:rsidRPr="00D81254">
              <w:rPr>
                <w:rFonts w:ascii="Times New Roman" w:hAnsi="Times New Roman"/>
                <w:noProof/>
                <w:webHidden/>
                <w:sz w:val="24"/>
                <w:szCs w:val="24"/>
              </w:rPr>
              <w:fldChar w:fldCharType="separate"/>
            </w:r>
            <w:r w:rsidR="00D81254" w:rsidRPr="00D81254">
              <w:rPr>
                <w:rFonts w:ascii="Times New Roman" w:hAnsi="Times New Roman"/>
                <w:noProof/>
                <w:webHidden/>
                <w:sz w:val="24"/>
                <w:szCs w:val="24"/>
              </w:rPr>
              <w:t>27</w:t>
            </w:r>
            <w:r w:rsidR="008A6951" w:rsidRPr="00D81254">
              <w:rPr>
                <w:rFonts w:ascii="Times New Roman" w:hAnsi="Times New Roman"/>
                <w:noProof/>
                <w:webHidden/>
                <w:sz w:val="24"/>
                <w:szCs w:val="24"/>
              </w:rPr>
              <w:fldChar w:fldCharType="end"/>
            </w:r>
          </w:hyperlink>
        </w:p>
        <w:p w14:paraId="6ED01043" w14:textId="66748EF6" w:rsidR="008A6951" w:rsidRPr="00D81254" w:rsidRDefault="009D3BCD" w:rsidP="00052EC7">
          <w:pPr>
            <w:pStyle w:val="TOC3"/>
            <w:tabs>
              <w:tab w:val="right" w:leader="dot" w:pos="9638"/>
            </w:tabs>
            <w:spacing w:line="259" w:lineRule="auto"/>
            <w:rPr>
              <w:rStyle w:val="Hyperlink"/>
              <w:rFonts w:ascii="Times New Roman" w:hAnsi="Times New Roman"/>
              <w:noProof/>
              <w:sz w:val="24"/>
              <w:szCs w:val="24"/>
            </w:rPr>
            <w:sectPr w:rsidR="008A6951" w:rsidRPr="00D81254" w:rsidSect="00ED3199">
              <w:footerReference w:type="default" r:id="rId12"/>
              <w:footerReference w:type="first" r:id="rId13"/>
              <w:type w:val="continuous"/>
              <w:pgSz w:w="12240" w:h="15840" w:code="1"/>
              <w:pgMar w:top="1296" w:right="1296" w:bottom="1440" w:left="1296" w:header="720" w:footer="432" w:gutter="0"/>
              <w:cols w:space="720"/>
              <w:titlePg/>
              <w:docGrid w:linePitch="360"/>
            </w:sectPr>
          </w:pPr>
          <w:hyperlink w:anchor="_Toc158718923" w:history="1">
            <w:r w:rsidR="008A6951" w:rsidRPr="00D81254">
              <w:rPr>
                <w:rStyle w:val="Hyperlink"/>
                <w:rFonts w:ascii="Times New Roman" w:hAnsi="Times New Roman"/>
                <w:bCs/>
                <w:noProof/>
                <w:sz w:val="24"/>
                <w:szCs w:val="24"/>
              </w:rPr>
              <w:t>Application Components</w:t>
            </w:r>
            <w:r w:rsidR="008A6951" w:rsidRPr="00D81254">
              <w:rPr>
                <w:rFonts w:ascii="Times New Roman" w:hAnsi="Times New Roman"/>
                <w:noProof/>
                <w:webHidden/>
                <w:sz w:val="24"/>
                <w:szCs w:val="24"/>
              </w:rPr>
              <w:tab/>
            </w:r>
            <w:r w:rsidR="008A6951" w:rsidRPr="00D81254">
              <w:rPr>
                <w:rFonts w:ascii="Times New Roman" w:hAnsi="Times New Roman"/>
                <w:noProof/>
                <w:webHidden/>
                <w:sz w:val="24"/>
                <w:szCs w:val="24"/>
              </w:rPr>
              <w:fldChar w:fldCharType="begin"/>
            </w:r>
            <w:r w:rsidR="008A6951" w:rsidRPr="00D81254">
              <w:rPr>
                <w:rFonts w:ascii="Times New Roman" w:hAnsi="Times New Roman"/>
                <w:noProof/>
                <w:webHidden/>
                <w:sz w:val="24"/>
                <w:szCs w:val="24"/>
              </w:rPr>
              <w:instrText xml:space="preserve"> PAGEREF _Toc158718923 \h </w:instrText>
            </w:r>
            <w:r w:rsidR="008A6951" w:rsidRPr="00D81254">
              <w:rPr>
                <w:rFonts w:ascii="Times New Roman" w:hAnsi="Times New Roman"/>
                <w:noProof/>
                <w:webHidden/>
                <w:sz w:val="24"/>
                <w:szCs w:val="24"/>
              </w:rPr>
            </w:r>
            <w:r w:rsidR="008A6951" w:rsidRPr="00D81254">
              <w:rPr>
                <w:rFonts w:ascii="Times New Roman" w:hAnsi="Times New Roman"/>
                <w:noProof/>
                <w:webHidden/>
                <w:sz w:val="24"/>
                <w:szCs w:val="24"/>
              </w:rPr>
              <w:fldChar w:fldCharType="separate"/>
            </w:r>
            <w:r w:rsidR="00D81254" w:rsidRPr="00D81254">
              <w:rPr>
                <w:rFonts w:ascii="Times New Roman" w:hAnsi="Times New Roman"/>
                <w:noProof/>
                <w:webHidden/>
                <w:sz w:val="24"/>
                <w:szCs w:val="24"/>
              </w:rPr>
              <w:t>27</w:t>
            </w:r>
            <w:r w:rsidR="008A6951" w:rsidRPr="00D81254">
              <w:rPr>
                <w:rFonts w:ascii="Times New Roman" w:hAnsi="Times New Roman"/>
                <w:noProof/>
                <w:webHidden/>
                <w:sz w:val="24"/>
                <w:szCs w:val="24"/>
              </w:rPr>
              <w:fldChar w:fldCharType="end"/>
            </w:r>
          </w:hyperlink>
        </w:p>
        <w:p w14:paraId="1D4D91B3" w14:textId="3E0B3107" w:rsidR="008A6951" w:rsidRPr="00D81254" w:rsidRDefault="009D3BCD" w:rsidP="00052EC7">
          <w:pPr>
            <w:pStyle w:val="TOC1"/>
            <w:tabs>
              <w:tab w:val="left" w:pos="720"/>
            </w:tabs>
            <w:spacing w:line="259" w:lineRule="auto"/>
            <w:rPr>
              <w:rFonts w:eastAsiaTheme="minorEastAsia"/>
              <w:b w:val="0"/>
              <w:kern w:val="2"/>
              <w14:ligatures w14:val="standardContextual"/>
            </w:rPr>
          </w:pPr>
          <w:hyperlink w:anchor="_Toc158718924" w:history="1">
            <w:r w:rsidR="008A6951" w:rsidRPr="00D81254">
              <w:rPr>
                <w:rStyle w:val="Hyperlink"/>
              </w:rPr>
              <w:t>1.0</w:t>
            </w:r>
            <w:r w:rsidR="00293DE2" w:rsidRPr="00D81254">
              <w:rPr>
                <w:rStyle w:val="Hyperlink"/>
              </w:rPr>
              <w:t xml:space="preserve"> </w:t>
            </w:r>
            <w:r w:rsidR="008A6951" w:rsidRPr="00D81254">
              <w:rPr>
                <w:rStyle w:val="Hyperlink"/>
              </w:rPr>
              <w:t>Adult Education with Optional C&amp;I Continuation Grant Application</w:t>
            </w:r>
            <w:r w:rsidR="008A6951" w:rsidRPr="00D81254">
              <w:rPr>
                <w:webHidden/>
              </w:rPr>
              <w:tab/>
            </w:r>
            <w:r w:rsidR="008A6951" w:rsidRPr="00D81254">
              <w:rPr>
                <w:webHidden/>
              </w:rPr>
              <w:fldChar w:fldCharType="begin"/>
            </w:r>
            <w:r w:rsidR="008A6951" w:rsidRPr="00D81254">
              <w:rPr>
                <w:webHidden/>
              </w:rPr>
              <w:instrText xml:space="preserve"> PAGEREF _Toc158718924 \h </w:instrText>
            </w:r>
            <w:r w:rsidR="008A6951" w:rsidRPr="00D81254">
              <w:rPr>
                <w:webHidden/>
              </w:rPr>
            </w:r>
            <w:r w:rsidR="008A6951" w:rsidRPr="00D81254">
              <w:rPr>
                <w:webHidden/>
              </w:rPr>
              <w:fldChar w:fldCharType="separate"/>
            </w:r>
            <w:r w:rsidR="00D81254" w:rsidRPr="00D81254">
              <w:rPr>
                <w:webHidden/>
              </w:rPr>
              <w:t>28</w:t>
            </w:r>
            <w:r w:rsidR="008A6951" w:rsidRPr="00D81254">
              <w:rPr>
                <w:webHidden/>
              </w:rPr>
              <w:fldChar w:fldCharType="end"/>
            </w:r>
          </w:hyperlink>
        </w:p>
        <w:p w14:paraId="43DB3CF2" w14:textId="68456B4C" w:rsidR="008A6951" w:rsidRPr="00D81254" w:rsidRDefault="009D3BCD" w:rsidP="00052EC7">
          <w:pPr>
            <w:pStyle w:val="TOC2"/>
            <w:spacing w:line="259" w:lineRule="auto"/>
            <w:rPr>
              <w:rFonts w:eastAsiaTheme="minorEastAsia"/>
              <w:b w:val="0"/>
              <w:iCs w:val="0"/>
              <w:kern w:val="2"/>
              <w14:ligatures w14:val="standardContextual"/>
            </w:rPr>
          </w:pPr>
          <w:hyperlink w:anchor="_Toc158718925" w:history="1">
            <w:r w:rsidR="008A6951" w:rsidRPr="00D81254">
              <w:rPr>
                <w:rStyle w:val="Hyperlink"/>
              </w:rPr>
              <w:t>1.0 Adult Education with Optional Corrections Education and Other Institutionalized Individuals (C&amp;I) Continuation Grant Application Requirements</w:t>
            </w:r>
            <w:r w:rsidR="008A6951" w:rsidRPr="00D81254">
              <w:rPr>
                <w:webHidden/>
              </w:rPr>
              <w:tab/>
            </w:r>
            <w:r w:rsidR="008A6951" w:rsidRPr="00D81254">
              <w:rPr>
                <w:webHidden/>
              </w:rPr>
              <w:fldChar w:fldCharType="begin"/>
            </w:r>
            <w:r w:rsidR="008A6951" w:rsidRPr="00D81254">
              <w:rPr>
                <w:webHidden/>
              </w:rPr>
              <w:instrText xml:space="preserve"> PAGEREF _Toc158718925 \h </w:instrText>
            </w:r>
            <w:r w:rsidR="008A6951" w:rsidRPr="00D81254">
              <w:rPr>
                <w:webHidden/>
              </w:rPr>
            </w:r>
            <w:r w:rsidR="008A6951" w:rsidRPr="00D81254">
              <w:rPr>
                <w:webHidden/>
              </w:rPr>
              <w:fldChar w:fldCharType="separate"/>
            </w:r>
            <w:r w:rsidR="00D81254" w:rsidRPr="00D81254">
              <w:rPr>
                <w:webHidden/>
              </w:rPr>
              <w:t>29</w:t>
            </w:r>
            <w:r w:rsidR="008A6951" w:rsidRPr="00D81254">
              <w:rPr>
                <w:webHidden/>
              </w:rPr>
              <w:fldChar w:fldCharType="end"/>
            </w:r>
          </w:hyperlink>
        </w:p>
        <w:p w14:paraId="4CBDDD3D" w14:textId="7C3014E7" w:rsidR="008A6951" w:rsidRPr="00D81254" w:rsidRDefault="009D3BCD" w:rsidP="00052EC7">
          <w:pPr>
            <w:pStyle w:val="TOC3"/>
            <w:tabs>
              <w:tab w:val="right" w:leader="dot" w:pos="9638"/>
            </w:tabs>
            <w:spacing w:line="259" w:lineRule="auto"/>
            <w:rPr>
              <w:rFonts w:ascii="Times New Roman" w:eastAsiaTheme="minorEastAsia" w:hAnsi="Times New Roman"/>
              <w:noProof/>
              <w:kern w:val="2"/>
              <w:sz w:val="24"/>
              <w:szCs w:val="24"/>
              <w14:ligatures w14:val="standardContextual"/>
            </w:rPr>
          </w:pPr>
          <w:hyperlink w:anchor="_Toc158718926" w:history="1">
            <w:r w:rsidR="008A6951" w:rsidRPr="00D81254">
              <w:rPr>
                <w:rStyle w:val="Hyperlink"/>
                <w:rFonts w:ascii="Times New Roman" w:hAnsi="Times New Roman"/>
                <w:noProof/>
                <w:sz w:val="24"/>
                <w:szCs w:val="24"/>
              </w:rPr>
              <w:t>Federal Assurances</w:t>
            </w:r>
            <w:r w:rsidR="008A6951" w:rsidRPr="00D81254">
              <w:rPr>
                <w:rFonts w:ascii="Times New Roman" w:hAnsi="Times New Roman"/>
                <w:noProof/>
                <w:webHidden/>
                <w:sz w:val="24"/>
                <w:szCs w:val="24"/>
              </w:rPr>
              <w:tab/>
            </w:r>
            <w:r w:rsidR="008A6951" w:rsidRPr="00D81254">
              <w:rPr>
                <w:rFonts w:ascii="Times New Roman" w:hAnsi="Times New Roman"/>
                <w:noProof/>
                <w:webHidden/>
                <w:sz w:val="24"/>
                <w:szCs w:val="24"/>
              </w:rPr>
              <w:fldChar w:fldCharType="begin"/>
            </w:r>
            <w:r w:rsidR="008A6951" w:rsidRPr="00D81254">
              <w:rPr>
                <w:rFonts w:ascii="Times New Roman" w:hAnsi="Times New Roman"/>
                <w:noProof/>
                <w:webHidden/>
                <w:sz w:val="24"/>
                <w:szCs w:val="24"/>
              </w:rPr>
              <w:instrText xml:space="preserve"> PAGEREF _Toc158718926 \h </w:instrText>
            </w:r>
            <w:r w:rsidR="008A6951" w:rsidRPr="00D81254">
              <w:rPr>
                <w:rFonts w:ascii="Times New Roman" w:hAnsi="Times New Roman"/>
                <w:noProof/>
                <w:webHidden/>
                <w:sz w:val="24"/>
                <w:szCs w:val="24"/>
              </w:rPr>
            </w:r>
            <w:r w:rsidR="008A6951" w:rsidRPr="00D81254">
              <w:rPr>
                <w:rFonts w:ascii="Times New Roman" w:hAnsi="Times New Roman"/>
                <w:noProof/>
                <w:webHidden/>
                <w:sz w:val="24"/>
                <w:szCs w:val="24"/>
              </w:rPr>
              <w:fldChar w:fldCharType="separate"/>
            </w:r>
            <w:r w:rsidR="00D81254" w:rsidRPr="00D81254">
              <w:rPr>
                <w:rFonts w:ascii="Times New Roman" w:hAnsi="Times New Roman"/>
                <w:noProof/>
                <w:webHidden/>
                <w:sz w:val="24"/>
                <w:szCs w:val="24"/>
              </w:rPr>
              <w:t>31</w:t>
            </w:r>
            <w:r w:rsidR="008A6951" w:rsidRPr="00D81254">
              <w:rPr>
                <w:rFonts w:ascii="Times New Roman" w:hAnsi="Times New Roman"/>
                <w:noProof/>
                <w:webHidden/>
                <w:sz w:val="24"/>
                <w:szCs w:val="24"/>
              </w:rPr>
              <w:fldChar w:fldCharType="end"/>
            </w:r>
          </w:hyperlink>
        </w:p>
        <w:p w14:paraId="2ADD5862" w14:textId="7AC13492" w:rsidR="008A6951" w:rsidRPr="00D81254" w:rsidRDefault="009D3BCD" w:rsidP="00052EC7">
          <w:pPr>
            <w:pStyle w:val="TOC3"/>
            <w:tabs>
              <w:tab w:val="right" w:leader="dot" w:pos="9638"/>
            </w:tabs>
            <w:spacing w:line="259" w:lineRule="auto"/>
            <w:rPr>
              <w:rFonts w:ascii="Times New Roman" w:eastAsiaTheme="minorEastAsia" w:hAnsi="Times New Roman"/>
              <w:noProof/>
              <w:kern w:val="2"/>
              <w:sz w:val="24"/>
              <w:szCs w:val="24"/>
              <w14:ligatures w14:val="standardContextual"/>
            </w:rPr>
          </w:pPr>
          <w:hyperlink w:anchor="_Toc158718927" w:history="1">
            <w:r w:rsidR="008A6951" w:rsidRPr="00D81254">
              <w:rPr>
                <w:rStyle w:val="Hyperlink"/>
                <w:rFonts w:ascii="Times New Roman" w:hAnsi="Times New Roman"/>
                <w:noProof/>
                <w:sz w:val="24"/>
                <w:szCs w:val="24"/>
              </w:rPr>
              <w:t>State Assurances Opportunities 1.0</w:t>
            </w:r>
            <w:r w:rsidR="008A6951" w:rsidRPr="00D81254">
              <w:rPr>
                <w:rFonts w:ascii="Times New Roman" w:hAnsi="Times New Roman"/>
                <w:noProof/>
                <w:webHidden/>
                <w:sz w:val="24"/>
                <w:szCs w:val="24"/>
              </w:rPr>
              <w:tab/>
            </w:r>
            <w:r w:rsidR="008A6951" w:rsidRPr="00D81254">
              <w:rPr>
                <w:rFonts w:ascii="Times New Roman" w:hAnsi="Times New Roman"/>
                <w:noProof/>
                <w:webHidden/>
                <w:sz w:val="24"/>
                <w:szCs w:val="24"/>
              </w:rPr>
              <w:fldChar w:fldCharType="begin"/>
            </w:r>
            <w:r w:rsidR="008A6951" w:rsidRPr="00D81254">
              <w:rPr>
                <w:rFonts w:ascii="Times New Roman" w:hAnsi="Times New Roman"/>
                <w:noProof/>
                <w:webHidden/>
                <w:sz w:val="24"/>
                <w:szCs w:val="24"/>
              </w:rPr>
              <w:instrText xml:space="preserve"> PAGEREF _Toc158718927 \h </w:instrText>
            </w:r>
            <w:r w:rsidR="008A6951" w:rsidRPr="00D81254">
              <w:rPr>
                <w:rFonts w:ascii="Times New Roman" w:hAnsi="Times New Roman"/>
                <w:noProof/>
                <w:webHidden/>
                <w:sz w:val="24"/>
                <w:szCs w:val="24"/>
              </w:rPr>
            </w:r>
            <w:r w:rsidR="008A6951" w:rsidRPr="00D81254">
              <w:rPr>
                <w:rFonts w:ascii="Times New Roman" w:hAnsi="Times New Roman"/>
                <w:noProof/>
                <w:webHidden/>
                <w:sz w:val="24"/>
                <w:szCs w:val="24"/>
              </w:rPr>
              <w:fldChar w:fldCharType="separate"/>
            </w:r>
            <w:r w:rsidR="00D81254" w:rsidRPr="00D81254">
              <w:rPr>
                <w:rFonts w:ascii="Times New Roman" w:hAnsi="Times New Roman"/>
                <w:noProof/>
                <w:webHidden/>
                <w:sz w:val="24"/>
                <w:szCs w:val="24"/>
              </w:rPr>
              <w:t>32</w:t>
            </w:r>
            <w:r w:rsidR="008A6951" w:rsidRPr="00D81254">
              <w:rPr>
                <w:rFonts w:ascii="Times New Roman" w:hAnsi="Times New Roman"/>
                <w:noProof/>
                <w:webHidden/>
                <w:sz w:val="24"/>
                <w:szCs w:val="24"/>
              </w:rPr>
              <w:fldChar w:fldCharType="end"/>
            </w:r>
          </w:hyperlink>
        </w:p>
        <w:p w14:paraId="08947EAC" w14:textId="5971C8A7" w:rsidR="008A6951" w:rsidRPr="00D81254" w:rsidRDefault="009D3BCD" w:rsidP="00052EC7">
          <w:pPr>
            <w:pStyle w:val="TOC1"/>
            <w:spacing w:line="259" w:lineRule="auto"/>
            <w:rPr>
              <w:rFonts w:eastAsiaTheme="minorEastAsia"/>
              <w:b w:val="0"/>
              <w:kern w:val="2"/>
              <w14:ligatures w14:val="standardContextual"/>
            </w:rPr>
          </w:pPr>
          <w:hyperlink w:anchor="_Toc158718928" w:history="1">
            <w:r w:rsidR="008A6951" w:rsidRPr="00D81254">
              <w:rPr>
                <w:rStyle w:val="Hyperlink"/>
              </w:rPr>
              <w:t>2.0 Integrated English Literacy and Civics Education (IELCE) Continuation Grant Application</w:t>
            </w:r>
            <w:r w:rsidR="008A6951" w:rsidRPr="00D81254">
              <w:rPr>
                <w:webHidden/>
              </w:rPr>
              <w:tab/>
            </w:r>
            <w:r w:rsidR="008A6951" w:rsidRPr="00D81254">
              <w:rPr>
                <w:webHidden/>
              </w:rPr>
              <w:fldChar w:fldCharType="begin"/>
            </w:r>
            <w:r w:rsidR="008A6951" w:rsidRPr="00D81254">
              <w:rPr>
                <w:webHidden/>
              </w:rPr>
              <w:instrText xml:space="preserve"> PAGEREF _Toc158718928 \h </w:instrText>
            </w:r>
            <w:r w:rsidR="008A6951" w:rsidRPr="00D81254">
              <w:rPr>
                <w:webHidden/>
              </w:rPr>
            </w:r>
            <w:r w:rsidR="008A6951" w:rsidRPr="00D81254">
              <w:rPr>
                <w:webHidden/>
              </w:rPr>
              <w:fldChar w:fldCharType="separate"/>
            </w:r>
            <w:r w:rsidR="00D81254" w:rsidRPr="00D81254">
              <w:rPr>
                <w:webHidden/>
              </w:rPr>
              <w:t>35</w:t>
            </w:r>
            <w:r w:rsidR="008A6951" w:rsidRPr="00D81254">
              <w:rPr>
                <w:webHidden/>
              </w:rPr>
              <w:fldChar w:fldCharType="end"/>
            </w:r>
          </w:hyperlink>
        </w:p>
        <w:p w14:paraId="43CC4282" w14:textId="1476B819" w:rsidR="008A6951" w:rsidRPr="00D81254" w:rsidRDefault="009D3BCD" w:rsidP="00052EC7">
          <w:pPr>
            <w:pStyle w:val="TOC2"/>
            <w:spacing w:line="259" w:lineRule="auto"/>
            <w:rPr>
              <w:rFonts w:eastAsiaTheme="minorEastAsia"/>
              <w:b w:val="0"/>
              <w:iCs w:val="0"/>
              <w:kern w:val="2"/>
              <w14:ligatures w14:val="standardContextual"/>
            </w:rPr>
          </w:pPr>
          <w:hyperlink w:anchor="_Toc158718929" w:history="1">
            <w:r w:rsidR="008A6951" w:rsidRPr="00D81254">
              <w:rPr>
                <w:rStyle w:val="Hyperlink"/>
              </w:rPr>
              <w:t>2.0 Integrated English Literacy and Civics Education (IELCE) Continuation Grant Application Requirements</w:t>
            </w:r>
            <w:r w:rsidR="008A6951" w:rsidRPr="00D81254">
              <w:rPr>
                <w:webHidden/>
              </w:rPr>
              <w:tab/>
            </w:r>
            <w:r w:rsidR="008A6951" w:rsidRPr="00D81254">
              <w:rPr>
                <w:webHidden/>
              </w:rPr>
              <w:fldChar w:fldCharType="begin"/>
            </w:r>
            <w:r w:rsidR="008A6951" w:rsidRPr="00D81254">
              <w:rPr>
                <w:webHidden/>
              </w:rPr>
              <w:instrText xml:space="preserve"> PAGEREF _Toc158718929 \h </w:instrText>
            </w:r>
            <w:r w:rsidR="008A6951" w:rsidRPr="00D81254">
              <w:rPr>
                <w:webHidden/>
              </w:rPr>
            </w:r>
            <w:r w:rsidR="008A6951" w:rsidRPr="00D81254">
              <w:rPr>
                <w:webHidden/>
              </w:rPr>
              <w:fldChar w:fldCharType="separate"/>
            </w:r>
            <w:r w:rsidR="00D81254" w:rsidRPr="00D81254">
              <w:rPr>
                <w:webHidden/>
              </w:rPr>
              <w:t>36</w:t>
            </w:r>
            <w:r w:rsidR="008A6951" w:rsidRPr="00D81254">
              <w:rPr>
                <w:webHidden/>
              </w:rPr>
              <w:fldChar w:fldCharType="end"/>
            </w:r>
          </w:hyperlink>
        </w:p>
        <w:p w14:paraId="0E204DA5" w14:textId="552898FB" w:rsidR="008A6951" w:rsidRPr="00D81254" w:rsidRDefault="009D3BCD" w:rsidP="00052EC7">
          <w:pPr>
            <w:pStyle w:val="TOC3"/>
            <w:tabs>
              <w:tab w:val="right" w:leader="dot" w:pos="9638"/>
            </w:tabs>
            <w:spacing w:line="259" w:lineRule="auto"/>
            <w:rPr>
              <w:rFonts w:ascii="Times New Roman" w:eastAsiaTheme="minorEastAsia" w:hAnsi="Times New Roman"/>
              <w:noProof/>
              <w:kern w:val="2"/>
              <w:sz w:val="24"/>
              <w:szCs w:val="24"/>
              <w14:ligatures w14:val="standardContextual"/>
            </w:rPr>
          </w:pPr>
          <w:hyperlink w:anchor="_Toc158718930" w:history="1">
            <w:r w:rsidR="008A6951" w:rsidRPr="00D81254">
              <w:rPr>
                <w:rStyle w:val="Hyperlink"/>
                <w:rFonts w:ascii="Times New Roman" w:hAnsi="Times New Roman"/>
                <w:noProof/>
                <w:sz w:val="24"/>
                <w:szCs w:val="24"/>
              </w:rPr>
              <w:t>Federal Assurances</w:t>
            </w:r>
            <w:r w:rsidR="008A6951" w:rsidRPr="00D81254">
              <w:rPr>
                <w:rFonts w:ascii="Times New Roman" w:hAnsi="Times New Roman"/>
                <w:noProof/>
                <w:webHidden/>
                <w:sz w:val="24"/>
                <w:szCs w:val="24"/>
              </w:rPr>
              <w:tab/>
            </w:r>
            <w:r w:rsidR="008A6951" w:rsidRPr="00D81254">
              <w:rPr>
                <w:rFonts w:ascii="Times New Roman" w:hAnsi="Times New Roman"/>
                <w:noProof/>
                <w:webHidden/>
                <w:sz w:val="24"/>
                <w:szCs w:val="24"/>
              </w:rPr>
              <w:fldChar w:fldCharType="begin"/>
            </w:r>
            <w:r w:rsidR="008A6951" w:rsidRPr="00D81254">
              <w:rPr>
                <w:rFonts w:ascii="Times New Roman" w:hAnsi="Times New Roman"/>
                <w:noProof/>
                <w:webHidden/>
                <w:sz w:val="24"/>
                <w:szCs w:val="24"/>
              </w:rPr>
              <w:instrText xml:space="preserve"> PAGEREF _Toc158718930 \h </w:instrText>
            </w:r>
            <w:r w:rsidR="008A6951" w:rsidRPr="00D81254">
              <w:rPr>
                <w:rFonts w:ascii="Times New Roman" w:hAnsi="Times New Roman"/>
                <w:noProof/>
                <w:webHidden/>
                <w:sz w:val="24"/>
                <w:szCs w:val="24"/>
              </w:rPr>
            </w:r>
            <w:r w:rsidR="008A6951" w:rsidRPr="00D81254">
              <w:rPr>
                <w:rFonts w:ascii="Times New Roman" w:hAnsi="Times New Roman"/>
                <w:noProof/>
                <w:webHidden/>
                <w:sz w:val="24"/>
                <w:szCs w:val="24"/>
              </w:rPr>
              <w:fldChar w:fldCharType="separate"/>
            </w:r>
            <w:r w:rsidR="00D81254" w:rsidRPr="00D81254">
              <w:rPr>
                <w:rFonts w:ascii="Times New Roman" w:hAnsi="Times New Roman"/>
                <w:noProof/>
                <w:webHidden/>
                <w:sz w:val="24"/>
                <w:szCs w:val="24"/>
              </w:rPr>
              <w:t>38</w:t>
            </w:r>
            <w:r w:rsidR="008A6951" w:rsidRPr="00D81254">
              <w:rPr>
                <w:rFonts w:ascii="Times New Roman" w:hAnsi="Times New Roman"/>
                <w:noProof/>
                <w:webHidden/>
                <w:sz w:val="24"/>
                <w:szCs w:val="24"/>
              </w:rPr>
              <w:fldChar w:fldCharType="end"/>
            </w:r>
          </w:hyperlink>
        </w:p>
        <w:p w14:paraId="084F734F" w14:textId="0D6615FC" w:rsidR="008A6951" w:rsidRPr="00D81254" w:rsidRDefault="009D3BCD" w:rsidP="00052EC7">
          <w:pPr>
            <w:pStyle w:val="TOC3"/>
            <w:tabs>
              <w:tab w:val="right" w:leader="dot" w:pos="9638"/>
            </w:tabs>
            <w:spacing w:line="259" w:lineRule="auto"/>
            <w:rPr>
              <w:rFonts w:ascii="Times New Roman" w:eastAsiaTheme="minorEastAsia" w:hAnsi="Times New Roman"/>
              <w:noProof/>
              <w:kern w:val="2"/>
              <w:sz w:val="24"/>
              <w:szCs w:val="24"/>
              <w14:ligatures w14:val="standardContextual"/>
            </w:rPr>
          </w:pPr>
          <w:hyperlink w:anchor="_Toc158718931" w:history="1">
            <w:r w:rsidR="008A6951" w:rsidRPr="00D81254">
              <w:rPr>
                <w:rStyle w:val="Hyperlink"/>
                <w:rFonts w:ascii="Times New Roman" w:hAnsi="Times New Roman"/>
                <w:noProof/>
                <w:sz w:val="24"/>
                <w:szCs w:val="24"/>
              </w:rPr>
              <w:t>State Assurances Opportunity 2.0 IELCE</w:t>
            </w:r>
            <w:r w:rsidR="008A6951" w:rsidRPr="00D81254">
              <w:rPr>
                <w:rFonts w:ascii="Times New Roman" w:hAnsi="Times New Roman"/>
                <w:noProof/>
                <w:webHidden/>
                <w:sz w:val="24"/>
                <w:szCs w:val="24"/>
              </w:rPr>
              <w:tab/>
            </w:r>
            <w:r w:rsidR="008A6951" w:rsidRPr="00D81254">
              <w:rPr>
                <w:rFonts w:ascii="Times New Roman" w:hAnsi="Times New Roman"/>
                <w:noProof/>
                <w:webHidden/>
                <w:sz w:val="24"/>
                <w:szCs w:val="24"/>
              </w:rPr>
              <w:fldChar w:fldCharType="begin"/>
            </w:r>
            <w:r w:rsidR="008A6951" w:rsidRPr="00D81254">
              <w:rPr>
                <w:rFonts w:ascii="Times New Roman" w:hAnsi="Times New Roman"/>
                <w:noProof/>
                <w:webHidden/>
                <w:sz w:val="24"/>
                <w:szCs w:val="24"/>
              </w:rPr>
              <w:instrText xml:space="preserve"> PAGEREF _Toc158718931 \h </w:instrText>
            </w:r>
            <w:r w:rsidR="008A6951" w:rsidRPr="00D81254">
              <w:rPr>
                <w:rFonts w:ascii="Times New Roman" w:hAnsi="Times New Roman"/>
                <w:noProof/>
                <w:webHidden/>
                <w:sz w:val="24"/>
                <w:szCs w:val="24"/>
              </w:rPr>
            </w:r>
            <w:r w:rsidR="008A6951" w:rsidRPr="00D81254">
              <w:rPr>
                <w:rFonts w:ascii="Times New Roman" w:hAnsi="Times New Roman"/>
                <w:noProof/>
                <w:webHidden/>
                <w:sz w:val="24"/>
                <w:szCs w:val="24"/>
              </w:rPr>
              <w:fldChar w:fldCharType="separate"/>
            </w:r>
            <w:r w:rsidR="00D81254" w:rsidRPr="00D81254">
              <w:rPr>
                <w:rFonts w:ascii="Times New Roman" w:hAnsi="Times New Roman"/>
                <w:noProof/>
                <w:webHidden/>
                <w:sz w:val="24"/>
                <w:szCs w:val="24"/>
              </w:rPr>
              <w:t>39</w:t>
            </w:r>
            <w:r w:rsidR="008A6951" w:rsidRPr="00D81254">
              <w:rPr>
                <w:rFonts w:ascii="Times New Roman" w:hAnsi="Times New Roman"/>
                <w:noProof/>
                <w:webHidden/>
                <w:sz w:val="24"/>
                <w:szCs w:val="24"/>
              </w:rPr>
              <w:fldChar w:fldCharType="end"/>
            </w:r>
          </w:hyperlink>
        </w:p>
        <w:p w14:paraId="6B07524C" w14:textId="42B122E8" w:rsidR="008A6951" w:rsidRPr="00D81254" w:rsidRDefault="009D3BCD" w:rsidP="00052EC7">
          <w:pPr>
            <w:pStyle w:val="TOC1"/>
            <w:tabs>
              <w:tab w:val="left" w:pos="720"/>
            </w:tabs>
            <w:spacing w:line="259" w:lineRule="auto"/>
            <w:rPr>
              <w:rFonts w:eastAsiaTheme="minorEastAsia"/>
              <w:b w:val="0"/>
              <w:kern w:val="2"/>
              <w14:ligatures w14:val="standardContextual"/>
            </w:rPr>
          </w:pPr>
          <w:hyperlink w:anchor="_Toc158718932" w:history="1">
            <w:r w:rsidR="008A6951" w:rsidRPr="00D81254">
              <w:rPr>
                <w:rStyle w:val="Hyperlink"/>
              </w:rPr>
              <w:t>3.0</w:t>
            </w:r>
            <w:r w:rsidR="00293DE2" w:rsidRPr="00D81254">
              <w:rPr>
                <w:rFonts w:eastAsiaTheme="minorEastAsia"/>
                <w:b w:val="0"/>
                <w:kern w:val="2"/>
                <w14:ligatures w14:val="standardContextual"/>
              </w:rPr>
              <w:t xml:space="preserve">  </w:t>
            </w:r>
            <w:r w:rsidR="008A6951" w:rsidRPr="00D81254">
              <w:rPr>
                <w:rStyle w:val="Hyperlink"/>
              </w:rPr>
              <w:t>Corrections Education and Other Institutionalized Individuals (C&amp;I) Continuation Grant Application</w:t>
            </w:r>
            <w:r w:rsidR="008A6951" w:rsidRPr="00D81254">
              <w:rPr>
                <w:webHidden/>
              </w:rPr>
              <w:tab/>
            </w:r>
            <w:r w:rsidR="008A6951" w:rsidRPr="00D81254">
              <w:rPr>
                <w:webHidden/>
              </w:rPr>
              <w:fldChar w:fldCharType="begin"/>
            </w:r>
            <w:r w:rsidR="008A6951" w:rsidRPr="00D81254">
              <w:rPr>
                <w:webHidden/>
              </w:rPr>
              <w:instrText xml:space="preserve"> PAGEREF _Toc158718932 \h </w:instrText>
            </w:r>
            <w:r w:rsidR="008A6951" w:rsidRPr="00D81254">
              <w:rPr>
                <w:webHidden/>
              </w:rPr>
            </w:r>
            <w:r w:rsidR="008A6951" w:rsidRPr="00D81254">
              <w:rPr>
                <w:webHidden/>
              </w:rPr>
              <w:fldChar w:fldCharType="separate"/>
            </w:r>
            <w:r w:rsidR="00D81254" w:rsidRPr="00D81254">
              <w:rPr>
                <w:webHidden/>
              </w:rPr>
              <w:t>42</w:t>
            </w:r>
            <w:r w:rsidR="008A6951" w:rsidRPr="00D81254">
              <w:rPr>
                <w:webHidden/>
              </w:rPr>
              <w:fldChar w:fldCharType="end"/>
            </w:r>
          </w:hyperlink>
        </w:p>
        <w:p w14:paraId="12ED1B15" w14:textId="507B4C34" w:rsidR="008A6951" w:rsidRPr="00D81254" w:rsidRDefault="009D3BCD" w:rsidP="00052EC7">
          <w:pPr>
            <w:pStyle w:val="TOC2"/>
            <w:spacing w:line="259" w:lineRule="auto"/>
            <w:rPr>
              <w:rFonts w:eastAsiaTheme="minorEastAsia"/>
              <w:b w:val="0"/>
              <w:iCs w:val="0"/>
              <w:kern w:val="2"/>
              <w14:ligatures w14:val="standardContextual"/>
            </w:rPr>
          </w:pPr>
          <w:hyperlink w:anchor="_Toc158718933" w:history="1">
            <w:r w:rsidR="008A6951" w:rsidRPr="00D81254">
              <w:rPr>
                <w:rStyle w:val="Hyperlink"/>
              </w:rPr>
              <w:t>3.0 Corrections Education and Other Institutionalized Individuals (C&amp;I) Continuation Grant Application Requirements</w:t>
            </w:r>
            <w:r w:rsidR="008A6951" w:rsidRPr="00D81254">
              <w:rPr>
                <w:webHidden/>
              </w:rPr>
              <w:tab/>
            </w:r>
            <w:r w:rsidR="008A6951" w:rsidRPr="00D81254">
              <w:rPr>
                <w:webHidden/>
              </w:rPr>
              <w:fldChar w:fldCharType="begin"/>
            </w:r>
            <w:r w:rsidR="008A6951" w:rsidRPr="00D81254">
              <w:rPr>
                <w:webHidden/>
              </w:rPr>
              <w:instrText xml:space="preserve"> PAGEREF _Toc158718933 \h </w:instrText>
            </w:r>
            <w:r w:rsidR="008A6951" w:rsidRPr="00D81254">
              <w:rPr>
                <w:webHidden/>
              </w:rPr>
            </w:r>
            <w:r w:rsidR="008A6951" w:rsidRPr="00D81254">
              <w:rPr>
                <w:webHidden/>
              </w:rPr>
              <w:fldChar w:fldCharType="separate"/>
            </w:r>
            <w:r w:rsidR="00D81254" w:rsidRPr="00D81254">
              <w:rPr>
                <w:webHidden/>
              </w:rPr>
              <w:t>43</w:t>
            </w:r>
            <w:r w:rsidR="008A6951" w:rsidRPr="00D81254">
              <w:rPr>
                <w:webHidden/>
              </w:rPr>
              <w:fldChar w:fldCharType="end"/>
            </w:r>
          </w:hyperlink>
        </w:p>
        <w:p w14:paraId="2D34B6A4" w14:textId="053A1907" w:rsidR="008A6951" w:rsidRPr="00D81254" w:rsidRDefault="009D3BCD" w:rsidP="00052EC7">
          <w:pPr>
            <w:pStyle w:val="TOC3"/>
            <w:tabs>
              <w:tab w:val="right" w:leader="dot" w:pos="9638"/>
            </w:tabs>
            <w:spacing w:line="259" w:lineRule="auto"/>
            <w:rPr>
              <w:rFonts w:ascii="Times New Roman" w:eastAsiaTheme="minorEastAsia" w:hAnsi="Times New Roman"/>
              <w:noProof/>
              <w:kern w:val="2"/>
              <w:sz w:val="24"/>
              <w:szCs w:val="24"/>
              <w14:ligatures w14:val="standardContextual"/>
            </w:rPr>
          </w:pPr>
          <w:hyperlink w:anchor="_Toc158718934" w:history="1">
            <w:r w:rsidR="008A6951" w:rsidRPr="00D81254">
              <w:rPr>
                <w:rStyle w:val="Hyperlink"/>
                <w:rFonts w:ascii="Times New Roman" w:hAnsi="Times New Roman"/>
                <w:noProof/>
                <w:sz w:val="24"/>
                <w:szCs w:val="24"/>
              </w:rPr>
              <w:t>Federal Assurances</w:t>
            </w:r>
            <w:r w:rsidR="008A6951" w:rsidRPr="00D81254">
              <w:rPr>
                <w:rFonts w:ascii="Times New Roman" w:hAnsi="Times New Roman"/>
                <w:noProof/>
                <w:webHidden/>
                <w:sz w:val="24"/>
                <w:szCs w:val="24"/>
              </w:rPr>
              <w:tab/>
            </w:r>
            <w:r w:rsidR="008A6951" w:rsidRPr="00D81254">
              <w:rPr>
                <w:rFonts w:ascii="Times New Roman" w:hAnsi="Times New Roman"/>
                <w:noProof/>
                <w:webHidden/>
                <w:sz w:val="24"/>
                <w:szCs w:val="24"/>
              </w:rPr>
              <w:fldChar w:fldCharType="begin"/>
            </w:r>
            <w:r w:rsidR="008A6951" w:rsidRPr="00D81254">
              <w:rPr>
                <w:rFonts w:ascii="Times New Roman" w:hAnsi="Times New Roman"/>
                <w:noProof/>
                <w:webHidden/>
                <w:sz w:val="24"/>
                <w:szCs w:val="24"/>
              </w:rPr>
              <w:instrText xml:space="preserve"> PAGEREF _Toc158718934 \h </w:instrText>
            </w:r>
            <w:r w:rsidR="008A6951" w:rsidRPr="00D81254">
              <w:rPr>
                <w:rFonts w:ascii="Times New Roman" w:hAnsi="Times New Roman"/>
                <w:noProof/>
                <w:webHidden/>
                <w:sz w:val="24"/>
                <w:szCs w:val="24"/>
              </w:rPr>
            </w:r>
            <w:r w:rsidR="008A6951" w:rsidRPr="00D81254">
              <w:rPr>
                <w:rFonts w:ascii="Times New Roman" w:hAnsi="Times New Roman"/>
                <w:noProof/>
                <w:webHidden/>
                <w:sz w:val="24"/>
                <w:szCs w:val="24"/>
              </w:rPr>
              <w:fldChar w:fldCharType="separate"/>
            </w:r>
            <w:r w:rsidR="00D81254" w:rsidRPr="00D81254">
              <w:rPr>
                <w:rFonts w:ascii="Times New Roman" w:hAnsi="Times New Roman"/>
                <w:noProof/>
                <w:webHidden/>
                <w:sz w:val="24"/>
                <w:szCs w:val="24"/>
              </w:rPr>
              <w:t>45</w:t>
            </w:r>
            <w:r w:rsidR="008A6951" w:rsidRPr="00D81254">
              <w:rPr>
                <w:rFonts w:ascii="Times New Roman" w:hAnsi="Times New Roman"/>
                <w:noProof/>
                <w:webHidden/>
                <w:sz w:val="24"/>
                <w:szCs w:val="24"/>
              </w:rPr>
              <w:fldChar w:fldCharType="end"/>
            </w:r>
          </w:hyperlink>
        </w:p>
        <w:p w14:paraId="5A4F8C64" w14:textId="5BBA0ECE" w:rsidR="008A6951" w:rsidRPr="00D81254" w:rsidRDefault="009D3BCD" w:rsidP="00052EC7">
          <w:pPr>
            <w:pStyle w:val="TOC3"/>
            <w:tabs>
              <w:tab w:val="right" w:leader="dot" w:pos="9638"/>
            </w:tabs>
            <w:spacing w:line="259" w:lineRule="auto"/>
            <w:rPr>
              <w:rFonts w:ascii="Times New Roman" w:eastAsiaTheme="minorEastAsia" w:hAnsi="Times New Roman"/>
              <w:noProof/>
              <w:kern w:val="2"/>
              <w:sz w:val="24"/>
              <w:szCs w:val="24"/>
              <w14:ligatures w14:val="standardContextual"/>
            </w:rPr>
          </w:pPr>
          <w:hyperlink w:anchor="_Toc158718935" w:history="1">
            <w:r w:rsidR="008A6951" w:rsidRPr="00D81254">
              <w:rPr>
                <w:rStyle w:val="Hyperlink"/>
                <w:rFonts w:ascii="Times New Roman" w:hAnsi="Times New Roman"/>
                <w:noProof/>
                <w:sz w:val="24"/>
                <w:szCs w:val="24"/>
              </w:rPr>
              <w:t>State Assurances Opportunities 3.0</w:t>
            </w:r>
            <w:r w:rsidR="008A6951" w:rsidRPr="00D81254">
              <w:rPr>
                <w:rFonts w:ascii="Times New Roman" w:hAnsi="Times New Roman"/>
                <w:noProof/>
                <w:webHidden/>
                <w:sz w:val="24"/>
                <w:szCs w:val="24"/>
              </w:rPr>
              <w:tab/>
            </w:r>
            <w:r w:rsidR="008A6951" w:rsidRPr="00D81254">
              <w:rPr>
                <w:rFonts w:ascii="Times New Roman" w:hAnsi="Times New Roman"/>
                <w:noProof/>
                <w:webHidden/>
                <w:sz w:val="24"/>
                <w:szCs w:val="24"/>
              </w:rPr>
              <w:fldChar w:fldCharType="begin"/>
            </w:r>
            <w:r w:rsidR="008A6951" w:rsidRPr="00D81254">
              <w:rPr>
                <w:rFonts w:ascii="Times New Roman" w:hAnsi="Times New Roman"/>
                <w:noProof/>
                <w:webHidden/>
                <w:sz w:val="24"/>
                <w:szCs w:val="24"/>
              </w:rPr>
              <w:instrText xml:space="preserve"> PAGEREF _Toc158718935 \h </w:instrText>
            </w:r>
            <w:r w:rsidR="008A6951" w:rsidRPr="00D81254">
              <w:rPr>
                <w:rFonts w:ascii="Times New Roman" w:hAnsi="Times New Roman"/>
                <w:noProof/>
                <w:webHidden/>
                <w:sz w:val="24"/>
                <w:szCs w:val="24"/>
              </w:rPr>
            </w:r>
            <w:r w:rsidR="008A6951" w:rsidRPr="00D81254">
              <w:rPr>
                <w:rFonts w:ascii="Times New Roman" w:hAnsi="Times New Roman"/>
                <w:noProof/>
                <w:webHidden/>
                <w:sz w:val="24"/>
                <w:szCs w:val="24"/>
              </w:rPr>
              <w:fldChar w:fldCharType="separate"/>
            </w:r>
            <w:r w:rsidR="00D81254" w:rsidRPr="00D81254">
              <w:rPr>
                <w:rFonts w:ascii="Times New Roman" w:hAnsi="Times New Roman"/>
                <w:noProof/>
                <w:webHidden/>
                <w:sz w:val="24"/>
                <w:szCs w:val="24"/>
              </w:rPr>
              <w:t>46</w:t>
            </w:r>
            <w:r w:rsidR="008A6951" w:rsidRPr="00D81254">
              <w:rPr>
                <w:rFonts w:ascii="Times New Roman" w:hAnsi="Times New Roman"/>
                <w:noProof/>
                <w:webHidden/>
                <w:sz w:val="24"/>
                <w:szCs w:val="24"/>
              </w:rPr>
              <w:fldChar w:fldCharType="end"/>
            </w:r>
          </w:hyperlink>
        </w:p>
        <w:p w14:paraId="41586655" w14:textId="38C9B7DD" w:rsidR="001618BD" w:rsidRPr="00A4753C" w:rsidRDefault="001618BD" w:rsidP="00052EC7">
          <w:pPr>
            <w:rPr>
              <w:szCs w:val="24"/>
            </w:rPr>
          </w:pPr>
          <w:r w:rsidRPr="00D81254">
            <w:rPr>
              <w:bCs/>
              <w:noProof/>
              <w:szCs w:val="24"/>
            </w:rPr>
            <w:fldChar w:fldCharType="end"/>
          </w:r>
        </w:p>
      </w:sdtContent>
    </w:sdt>
    <w:p w14:paraId="107B1EC4" w14:textId="77777777" w:rsidR="00E17D18" w:rsidRDefault="00E17D18" w:rsidP="00052EC7">
      <w:pPr>
        <w:jc w:val="center"/>
        <w:rPr>
          <w:i/>
          <w:color w:val="000000"/>
          <w:szCs w:val="24"/>
        </w:rPr>
      </w:pPr>
    </w:p>
    <w:p w14:paraId="715ECC32" w14:textId="77777777" w:rsidR="00E17D18" w:rsidRDefault="00E17D18" w:rsidP="00052EC7">
      <w:pPr>
        <w:jc w:val="center"/>
        <w:rPr>
          <w:i/>
          <w:color w:val="000000"/>
          <w:szCs w:val="24"/>
        </w:rPr>
      </w:pPr>
    </w:p>
    <w:p w14:paraId="310B714E" w14:textId="77777777" w:rsidR="00E17D18" w:rsidRDefault="00E17D18" w:rsidP="00052EC7">
      <w:pPr>
        <w:jc w:val="center"/>
        <w:rPr>
          <w:i/>
          <w:color w:val="000000"/>
          <w:szCs w:val="24"/>
        </w:rPr>
      </w:pPr>
    </w:p>
    <w:p w14:paraId="623FE12C" w14:textId="77777777" w:rsidR="00E17D18" w:rsidRDefault="00E17D18" w:rsidP="00052EC7">
      <w:pPr>
        <w:jc w:val="center"/>
        <w:rPr>
          <w:i/>
          <w:color w:val="000000"/>
          <w:szCs w:val="24"/>
        </w:rPr>
      </w:pPr>
    </w:p>
    <w:p w14:paraId="039FBFCA" w14:textId="77777777" w:rsidR="00E17D18" w:rsidRDefault="00E17D18" w:rsidP="00052EC7">
      <w:pPr>
        <w:jc w:val="center"/>
        <w:rPr>
          <w:i/>
          <w:color w:val="000000"/>
          <w:szCs w:val="24"/>
        </w:rPr>
      </w:pPr>
    </w:p>
    <w:p w14:paraId="23E75A26" w14:textId="77777777" w:rsidR="00E17D18" w:rsidRDefault="00E17D18" w:rsidP="00052EC7">
      <w:pPr>
        <w:jc w:val="center"/>
        <w:rPr>
          <w:i/>
          <w:color w:val="000000"/>
          <w:szCs w:val="24"/>
        </w:rPr>
      </w:pPr>
    </w:p>
    <w:p w14:paraId="51742477" w14:textId="77777777" w:rsidR="00E17D18" w:rsidRDefault="00E17D18" w:rsidP="00052EC7">
      <w:pPr>
        <w:jc w:val="center"/>
        <w:rPr>
          <w:i/>
          <w:color w:val="000000"/>
          <w:szCs w:val="24"/>
        </w:rPr>
      </w:pPr>
    </w:p>
    <w:p w14:paraId="106C6CCD" w14:textId="77777777" w:rsidR="00E17D18" w:rsidRDefault="00E17D18" w:rsidP="00052EC7">
      <w:pPr>
        <w:jc w:val="center"/>
        <w:rPr>
          <w:i/>
          <w:color w:val="000000"/>
          <w:szCs w:val="24"/>
        </w:rPr>
      </w:pPr>
    </w:p>
    <w:p w14:paraId="742B3F1D" w14:textId="77777777" w:rsidR="00E17D18" w:rsidRDefault="00E17D18" w:rsidP="00052EC7">
      <w:pPr>
        <w:jc w:val="center"/>
        <w:rPr>
          <w:i/>
          <w:color w:val="000000"/>
          <w:szCs w:val="24"/>
        </w:rPr>
      </w:pPr>
    </w:p>
    <w:p w14:paraId="276DD9E0" w14:textId="77777777" w:rsidR="00E17D18" w:rsidRDefault="00E17D18" w:rsidP="00052EC7">
      <w:pPr>
        <w:jc w:val="center"/>
        <w:rPr>
          <w:i/>
          <w:color w:val="000000"/>
          <w:szCs w:val="24"/>
        </w:rPr>
      </w:pPr>
    </w:p>
    <w:p w14:paraId="6EE39D18" w14:textId="77777777" w:rsidR="00E17D18" w:rsidRDefault="00E17D18" w:rsidP="00052EC7">
      <w:pPr>
        <w:jc w:val="center"/>
        <w:rPr>
          <w:i/>
          <w:color w:val="000000"/>
          <w:sz w:val="20"/>
        </w:rPr>
      </w:pPr>
      <w:bookmarkStart w:id="6" w:name="_Hlk158908181"/>
    </w:p>
    <w:p w14:paraId="23DCDE47" w14:textId="77777777" w:rsidR="00E17D18" w:rsidRDefault="00E17D18" w:rsidP="00052EC7">
      <w:pPr>
        <w:jc w:val="center"/>
        <w:rPr>
          <w:i/>
          <w:color w:val="000000"/>
          <w:sz w:val="20"/>
        </w:rPr>
      </w:pPr>
    </w:p>
    <w:p w14:paraId="4430AD36" w14:textId="77777777" w:rsidR="00E17D18" w:rsidRDefault="00E17D18" w:rsidP="00052EC7">
      <w:pPr>
        <w:jc w:val="center"/>
        <w:rPr>
          <w:i/>
          <w:color w:val="000000"/>
          <w:sz w:val="20"/>
        </w:rPr>
      </w:pPr>
    </w:p>
    <w:p w14:paraId="1BC3ECEB" w14:textId="77777777" w:rsidR="00E17D18" w:rsidRDefault="00E17D18" w:rsidP="00052EC7">
      <w:pPr>
        <w:jc w:val="center"/>
        <w:rPr>
          <w:i/>
          <w:color w:val="000000"/>
          <w:sz w:val="20"/>
        </w:rPr>
      </w:pPr>
    </w:p>
    <w:bookmarkEnd w:id="6"/>
    <w:p w14:paraId="3D78F0C8" w14:textId="77777777" w:rsidR="0087660E" w:rsidRDefault="0087660E" w:rsidP="00052EC7">
      <w:pPr>
        <w:jc w:val="center"/>
        <w:rPr>
          <w:b/>
          <w:bCs/>
          <w:i/>
          <w:sz w:val="20"/>
        </w:rPr>
      </w:pPr>
    </w:p>
    <w:p w14:paraId="6E9A7ADD" w14:textId="77777777" w:rsidR="0087660E" w:rsidRDefault="0087660E" w:rsidP="00052EC7">
      <w:pPr>
        <w:jc w:val="center"/>
        <w:rPr>
          <w:b/>
          <w:bCs/>
          <w:i/>
          <w:sz w:val="20"/>
        </w:rPr>
      </w:pPr>
    </w:p>
    <w:p w14:paraId="7516FE01" w14:textId="77777777" w:rsidR="0087660E" w:rsidRDefault="0087660E" w:rsidP="00052EC7">
      <w:pPr>
        <w:jc w:val="center"/>
        <w:rPr>
          <w:b/>
          <w:bCs/>
          <w:i/>
          <w:sz w:val="18"/>
          <w:szCs w:val="18"/>
        </w:rPr>
      </w:pPr>
    </w:p>
    <w:p w14:paraId="58B13E76" w14:textId="77777777" w:rsidR="00052EC7" w:rsidRDefault="00052EC7" w:rsidP="00052EC7">
      <w:pPr>
        <w:jc w:val="center"/>
        <w:rPr>
          <w:b/>
          <w:bCs/>
          <w:i/>
          <w:sz w:val="18"/>
          <w:szCs w:val="18"/>
        </w:rPr>
      </w:pPr>
    </w:p>
    <w:p w14:paraId="4CB61307" w14:textId="0E1B6F44" w:rsidR="0087660E" w:rsidRPr="0087660E" w:rsidRDefault="0087660E" w:rsidP="00DD2BF8">
      <w:pPr>
        <w:pBdr>
          <w:bottom w:val="single" w:sz="4" w:space="1" w:color="auto"/>
        </w:pBdr>
        <w:jc w:val="center"/>
        <w:rPr>
          <w:b/>
          <w:bCs/>
          <w:i/>
          <w:sz w:val="18"/>
          <w:szCs w:val="18"/>
        </w:rPr>
      </w:pPr>
      <w:r w:rsidRPr="0087660E">
        <w:rPr>
          <w:b/>
          <w:bCs/>
          <w:i/>
          <w:sz w:val="18"/>
          <w:szCs w:val="18"/>
        </w:rPr>
        <w:t>Statement of Non-Discrimination</w:t>
      </w:r>
    </w:p>
    <w:p w14:paraId="0004CF2F" w14:textId="77777777" w:rsidR="0087660E" w:rsidRPr="0087660E" w:rsidRDefault="0087660E" w:rsidP="00DD2BF8">
      <w:pPr>
        <w:pBdr>
          <w:bottom w:val="single" w:sz="4" w:space="1" w:color="auto"/>
        </w:pBdr>
        <w:rPr>
          <w:i/>
          <w:sz w:val="18"/>
          <w:szCs w:val="18"/>
        </w:rPr>
      </w:pPr>
      <w:r w:rsidRPr="0087660E">
        <w:rPr>
          <w:i/>
          <w:sz w:val="18"/>
          <w:szCs w:val="18"/>
        </w:rPr>
        <w:t>VDOE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The following position has been designated to handle inquiries regarding VDOE’s non-discrimination policies:</w:t>
      </w:r>
    </w:p>
    <w:p w14:paraId="7F9A6B69" w14:textId="77777777" w:rsidR="0087660E" w:rsidRPr="00052EC7" w:rsidRDefault="0087660E" w:rsidP="00DD2BF8">
      <w:pPr>
        <w:pBdr>
          <w:bottom w:val="single" w:sz="4" w:space="1" w:color="auto"/>
        </w:pBdr>
        <w:rPr>
          <w:i/>
          <w:sz w:val="14"/>
          <w:szCs w:val="14"/>
        </w:rPr>
      </w:pPr>
    </w:p>
    <w:p w14:paraId="538CF72B" w14:textId="77777777" w:rsidR="0087660E" w:rsidRPr="0087660E" w:rsidRDefault="0087660E" w:rsidP="00DD2BF8">
      <w:pPr>
        <w:pBdr>
          <w:bottom w:val="single" w:sz="4" w:space="1" w:color="auto"/>
        </w:pBdr>
        <w:jc w:val="center"/>
        <w:rPr>
          <w:i/>
          <w:sz w:val="18"/>
          <w:szCs w:val="18"/>
        </w:rPr>
      </w:pPr>
      <w:r w:rsidRPr="0087660E">
        <w:rPr>
          <w:i/>
          <w:sz w:val="18"/>
          <w:szCs w:val="18"/>
        </w:rPr>
        <w:t>Director of Human Resources</w:t>
      </w:r>
    </w:p>
    <w:p w14:paraId="61F31632" w14:textId="77777777" w:rsidR="0087660E" w:rsidRPr="0087660E" w:rsidRDefault="0087660E" w:rsidP="00DD2BF8">
      <w:pPr>
        <w:pBdr>
          <w:bottom w:val="single" w:sz="4" w:space="1" w:color="auto"/>
        </w:pBdr>
        <w:jc w:val="center"/>
        <w:rPr>
          <w:i/>
          <w:sz w:val="18"/>
          <w:szCs w:val="18"/>
        </w:rPr>
      </w:pPr>
      <w:r w:rsidRPr="0087660E">
        <w:rPr>
          <w:i/>
          <w:sz w:val="18"/>
          <w:szCs w:val="18"/>
        </w:rPr>
        <w:t>Virginia Department of Education</w:t>
      </w:r>
    </w:p>
    <w:p w14:paraId="45A7613E" w14:textId="77777777" w:rsidR="0087660E" w:rsidRPr="0087660E" w:rsidRDefault="0087660E" w:rsidP="00DD2BF8">
      <w:pPr>
        <w:pBdr>
          <w:bottom w:val="single" w:sz="4" w:space="1" w:color="auto"/>
        </w:pBdr>
        <w:jc w:val="center"/>
        <w:rPr>
          <w:i/>
          <w:sz w:val="18"/>
          <w:szCs w:val="18"/>
        </w:rPr>
      </w:pPr>
      <w:r w:rsidRPr="0087660E">
        <w:rPr>
          <w:i/>
          <w:sz w:val="18"/>
          <w:szCs w:val="18"/>
        </w:rPr>
        <w:t>P. O. Box 2120</w:t>
      </w:r>
    </w:p>
    <w:p w14:paraId="414A62A3" w14:textId="77777777" w:rsidR="0087660E" w:rsidRPr="0087660E" w:rsidRDefault="0087660E" w:rsidP="00DD2BF8">
      <w:pPr>
        <w:pBdr>
          <w:bottom w:val="single" w:sz="4" w:space="1" w:color="auto"/>
        </w:pBdr>
        <w:jc w:val="center"/>
        <w:rPr>
          <w:i/>
          <w:sz w:val="18"/>
          <w:szCs w:val="18"/>
        </w:rPr>
      </w:pPr>
      <w:r w:rsidRPr="0087660E">
        <w:rPr>
          <w:i/>
          <w:sz w:val="18"/>
          <w:szCs w:val="18"/>
        </w:rPr>
        <w:t>Richmond, Virginia 23218-2120</w:t>
      </w:r>
    </w:p>
    <w:p w14:paraId="5DB6DC42" w14:textId="77777777" w:rsidR="0087660E" w:rsidRPr="0087660E" w:rsidRDefault="0087660E" w:rsidP="00DD2BF8">
      <w:pPr>
        <w:pBdr>
          <w:bottom w:val="single" w:sz="4" w:space="1" w:color="auto"/>
        </w:pBdr>
        <w:jc w:val="center"/>
        <w:rPr>
          <w:i/>
          <w:sz w:val="18"/>
          <w:szCs w:val="18"/>
        </w:rPr>
      </w:pPr>
      <w:r w:rsidRPr="0087660E">
        <w:rPr>
          <w:i/>
          <w:sz w:val="18"/>
          <w:szCs w:val="18"/>
        </w:rPr>
        <w:t>Telephone: (804) 774-4280</w:t>
      </w:r>
    </w:p>
    <w:p w14:paraId="4B2CB009" w14:textId="77777777" w:rsidR="0087660E" w:rsidRPr="0087660E" w:rsidRDefault="0087660E" w:rsidP="00DD2BF8">
      <w:pPr>
        <w:pBdr>
          <w:bottom w:val="single" w:sz="4" w:space="1" w:color="auto"/>
        </w:pBdr>
        <w:jc w:val="center"/>
        <w:rPr>
          <w:i/>
          <w:sz w:val="14"/>
          <w:szCs w:val="14"/>
        </w:rPr>
      </w:pPr>
    </w:p>
    <w:p w14:paraId="6E2C9EA7" w14:textId="6FAA48CD" w:rsidR="0023159C" w:rsidRDefault="0087660E" w:rsidP="00DD2BF8">
      <w:pPr>
        <w:pBdr>
          <w:bottom w:val="single" w:sz="4" w:space="1" w:color="auto"/>
        </w:pBdr>
        <w:jc w:val="center"/>
        <w:rPr>
          <w:i/>
          <w:sz w:val="18"/>
          <w:szCs w:val="18"/>
        </w:rPr>
      </w:pPr>
      <w:r w:rsidRPr="0087660E">
        <w:rPr>
          <w:i/>
          <w:sz w:val="18"/>
          <w:szCs w:val="18"/>
        </w:rPr>
        <w:t xml:space="preserve">For further information on Federal non-discrimination regulations, contact the Office for Civil Rights at </w:t>
      </w:r>
      <w:hyperlink r:id="rId14" w:history="1">
        <w:r w:rsidR="0023159C" w:rsidRPr="00CE6D20">
          <w:rPr>
            <w:rStyle w:val="Hyperlink"/>
            <w:i/>
            <w:sz w:val="18"/>
            <w:szCs w:val="18"/>
          </w:rPr>
          <w:t>OCR.DC@ed.gov</w:t>
        </w:r>
      </w:hyperlink>
      <w:r w:rsidRPr="0087660E">
        <w:rPr>
          <w:i/>
          <w:sz w:val="18"/>
          <w:szCs w:val="18"/>
        </w:rPr>
        <w:t xml:space="preserve"> </w:t>
      </w:r>
    </w:p>
    <w:p w14:paraId="0C6A1DDE" w14:textId="29BA611F" w:rsidR="0087660E" w:rsidRPr="0087660E" w:rsidRDefault="0087660E" w:rsidP="00DD2BF8">
      <w:pPr>
        <w:pBdr>
          <w:bottom w:val="single" w:sz="4" w:space="1" w:color="auto"/>
        </w:pBdr>
        <w:jc w:val="center"/>
        <w:rPr>
          <w:i/>
          <w:sz w:val="18"/>
          <w:szCs w:val="18"/>
        </w:rPr>
      </w:pPr>
      <w:r w:rsidRPr="0087660E">
        <w:rPr>
          <w:i/>
          <w:sz w:val="18"/>
          <w:szCs w:val="18"/>
        </w:rPr>
        <w:t>or call 1-800-421-3481.</w:t>
      </w:r>
    </w:p>
    <w:p w14:paraId="244BED17" w14:textId="3FBE51E9" w:rsidR="00684AD4" w:rsidRPr="00A4753C" w:rsidRDefault="000A275F" w:rsidP="000A275F">
      <w:pPr>
        <w:pStyle w:val="Heading2"/>
        <w:rPr>
          <w:szCs w:val="24"/>
        </w:rPr>
      </w:pPr>
      <w:bookmarkStart w:id="7" w:name="_Toc27466876"/>
      <w:bookmarkStart w:id="8" w:name="_Toc96669469"/>
      <w:bookmarkStart w:id="9" w:name="_Toc158718887"/>
      <w:r w:rsidRPr="00A4753C">
        <w:rPr>
          <w:szCs w:val="24"/>
        </w:rPr>
        <w:lastRenderedPageBreak/>
        <w:t>Submission Information</w:t>
      </w:r>
      <w:bookmarkEnd w:id="7"/>
      <w:bookmarkEnd w:id="8"/>
      <w:bookmarkEnd w:id="9"/>
    </w:p>
    <w:p w14:paraId="03593BD4" w14:textId="77777777" w:rsidR="0010361A" w:rsidRPr="00A4753C" w:rsidRDefault="0010361A" w:rsidP="0010361A">
      <w:pPr>
        <w:rPr>
          <w:szCs w:val="24"/>
          <w:lang w:val="x-none" w:eastAsia="x-none"/>
        </w:rPr>
      </w:pPr>
    </w:p>
    <w:tbl>
      <w:tblPr>
        <w:tblW w:w="9630" w:type="dxa"/>
        <w:tblCellMar>
          <w:top w:w="115" w:type="dxa"/>
          <w:left w:w="115" w:type="dxa"/>
          <w:bottom w:w="115" w:type="dxa"/>
          <w:right w:w="115" w:type="dxa"/>
        </w:tblCellMar>
        <w:tblLook w:val="01E0" w:firstRow="1" w:lastRow="1" w:firstColumn="1" w:lastColumn="1" w:noHBand="0" w:noVBand="0"/>
      </w:tblPr>
      <w:tblGrid>
        <w:gridCol w:w="2718"/>
        <w:gridCol w:w="6912"/>
      </w:tblGrid>
      <w:tr w:rsidR="00684AD4" w:rsidRPr="00A4753C" w14:paraId="628547A6" w14:textId="77777777" w:rsidTr="0010361A">
        <w:trPr>
          <w:trHeight w:val="145"/>
          <w:tblHeader/>
        </w:trPr>
        <w:tc>
          <w:tcPr>
            <w:tcW w:w="2718" w:type="dxa"/>
            <w:shd w:val="clear" w:color="auto" w:fill="auto"/>
          </w:tcPr>
          <w:p w14:paraId="0FD34F78" w14:textId="77777777" w:rsidR="00684AD4" w:rsidRPr="00A4753C" w:rsidRDefault="00684AD4" w:rsidP="00684AD4">
            <w:pPr>
              <w:rPr>
                <w:smallCaps/>
                <w:szCs w:val="24"/>
              </w:rPr>
            </w:pPr>
            <w:r w:rsidRPr="00A4753C">
              <w:rPr>
                <w:smallCaps/>
                <w:szCs w:val="24"/>
              </w:rPr>
              <w:t xml:space="preserve">Issuing and administrative </w:t>
            </w:r>
          </w:p>
          <w:p w14:paraId="389C6657" w14:textId="77777777" w:rsidR="00684AD4" w:rsidRPr="00A4753C" w:rsidRDefault="00684AD4" w:rsidP="00684AD4">
            <w:pPr>
              <w:rPr>
                <w:smallCaps/>
                <w:szCs w:val="24"/>
              </w:rPr>
            </w:pPr>
            <w:r w:rsidRPr="00A4753C">
              <w:rPr>
                <w:smallCaps/>
                <w:szCs w:val="24"/>
              </w:rPr>
              <w:t>Agency:</w:t>
            </w:r>
          </w:p>
        </w:tc>
        <w:tc>
          <w:tcPr>
            <w:tcW w:w="6912" w:type="dxa"/>
            <w:shd w:val="clear" w:color="auto" w:fill="auto"/>
          </w:tcPr>
          <w:p w14:paraId="630EF6D6" w14:textId="77777777" w:rsidR="00684AD4" w:rsidRPr="00A4753C" w:rsidRDefault="00684AD4" w:rsidP="00684AD4">
            <w:pPr>
              <w:rPr>
                <w:szCs w:val="24"/>
              </w:rPr>
            </w:pPr>
            <w:r w:rsidRPr="00A4753C">
              <w:rPr>
                <w:szCs w:val="24"/>
              </w:rPr>
              <w:t>Virginia Department of Education</w:t>
            </w:r>
          </w:p>
          <w:p w14:paraId="50206AC6" w14:textId="77777777" w:rsidR="00684AD4" w:rsidRPr="00A4753C" w:rsidRDefault="00684AD4" w:rsidP="00684AD4">
            <w:pPr>
              <w:rPr>
                <w:szCs w:val="24"/>
              </w:rPr>
            </w:pPr>
            <w:r w:rsidRPr="00A4753C">
              <w:rPr>
                <w:szCs w:val="24"/>
              </w:rPr>
              <w:t>Office of Career, Technical, and Adult Education</w:t>
            </w:r>
          </w:p>
          <w:p w14:paraId="06AD1183" w14:textId="77777777" w:rsidR="00976A60" w:rsidRPr="00A4753C" w:rsidRDefault="00976A60" w:rsidP="00E21C06">
            <w:pPr>
              <w:tabs>
                <w:tab w:val="left" w:pos="480"/>
                <w:tab w:val="left" w:pos="4770"/>
              </w:tabs>
              <w:ind w:right="-240"/>
              <w:rPr>
                <w:szCs w:val="24"/>
              </w:rPr>
            </w:pPr>
            <w:r w:rsidRPr="00A4753C">
              <w:rPr>
                <w:szCs w:val="24"/>
              </w:rPr>
              <w:t>James Monroe Building, 21st Floor</w:t>
            </w:r>
          </w:p>
          <w:p w14:paraId="3885916D" w14:textId="77777777" w:rsidR="00976A60" w:rsidRPr="00A4753C" w:rsidRDefault="00976A60" w:rsidP="00E21C06">
            <w:pPr>
              <w:tabs>
                <w:tab w:val="left" w:pos="480"/>
                <w:tab w:val="left" w:pos="4770"/>
              </w:tabs>
              <w:ind w:right="-240"/>
              <w:rPr>
                <w:szCs w:val="24"/>
              </w:rPr>
            </w:pPr>
            <w:r w:rsidRPr="00A4753C">
              <w:rPr>
                <w:szCs w:val="24"/>
              </w:rPr>
              <w:t>101 North 14th Street</w:t>
            </w:r>
          </w:p>
          <w:p w14:paraId="7728DD55" w14:textId="77777777" w:rsidR="00976A60" w:rsidRPr="00A4753C" w:rsidRDefault="00976A60" w:rsidP="00976A60">
            <w:pPr>
              <w:rPr>
                <w:szCs w:val="24"/>
              </w:rPr>
            </w:pPr>
            <w:r w:rsidRPr="00A4753C">
              <w:rPr>
                <w:szCs w:val="24"/>
              </w:rPr>
              <w:t>Richmond, Virginia 23219</w:t>
            </w:r>
          </w:p>
          <w:p w14:paraId="75C004CE" w14:textId="4ADECFAC" w:rsidR="00684AD4" w:rsidRPr="00A4753C" w:rsidRDefault="00684AD4" w:rsidP="008775D2">
            <w:pPr>
              <w:rPr>
                <w:szCs w:val="24"/>
              </w:rPr>
            </w:pPr>
            <w:r w:rsidRPr="00A4753C">
              <w:rPr>
                <w:szCs w:val="24"/>
              </w:rPr>
              <w:t>Phone:</w:t>
            </w:r>
            <w:r w:rsidR="005404F6" w:rsidRPr="00A4753C">
              <w:rPr>
                <w:szCs w:val="24"/>
              </w:rPr>
              <w:t xml:space="preserve"> </w:t>
            </w:r>
            <w:r w:rsidRPr="005B664C">
              <w:rPr>
                <w:szCs w:val="24"/>
              </w:rPr>
              <w:t>804-</w:t>
            </w:r>
            <w:r w:rsidR="005B664C" w:rsidRPr="005B664C">
              <w:rPr>
                <w:szCs w:val="24"/>
              </w:rPr>
              <w:t>750-8163</w:t>
            </w:r>
          </w:p>
        </w:tc>
      </w:tr>
      <w:tr w:rsidR="00684AD4" w:rsidRPr="00A4753C" w14:paraId="4DDC75DD" w14:textId="77777777" w:rsidTr="0010361A">
        <w:trPr>
          <w:trHeight w:val="145"/>
          <w:tblHeader/>
        </w:trPr>
        <w:tc>
          <w:tcPr>
            <w:tcW w:w="2718" w:type="dxa"/>
            <w:shd w:val="clear" w:color="auto" w:fill="auto"/>
          </w:tcPr>
          <w:p w14:paraId="2E1A8C0A" w14:textId="77777777" w:rsidR="00684AD4" w:rsidRPr="00A4753C" w:rsidRDefault="00A75388" w:rsidP="00CF56EF">
            <w:pPr>
              <w:rPr>
                <w:smallCaps/>
                <w:szCs w:val="24"/>
              </w:rPr>
            </w:pPr>
            <w:r w:rsidRPr="00A4753C">
              <w:rPr>
                <w:smallCaps/>
                <w:szCs w:val="24"/>
              </w:rPr>
              <w:t xml:space="preserve">Eligible </w:t>
            </w:r>
            <w:r w:rsidR="00CF56EF" w:rsidRPr="00A4753C">
              <w:rPr>
                <w:smallCaps/>
                <w:szCs w:val="24"/>
              </w:rPr>
              <w:t>Provider</w:t>
            </w:r>
            <w:r w:rsidRPr="00A4753C">
              <w:rPr>
                <w:smallCaps/>
                <w:szCs w:val="24"/>
              </w:rPr>
              <w:t>s and eligibility:</w:t>
            </w:r>
          </w:p>
        </w:tc>
        <w:tc>
          <w:tcPr>
            <w:tcW w:w="6912" w:type="dxa"/>
            <w:shd w:val="clear" w:color="auto" w:fill="auto"/>
          </w:tcPr>
          <w:p w14:paraId="4B7B2237" w14:textId="1419F54F" w:rsidR="00684AD4" w:rsidRPr="00A4753C" w:rsidRDefault="00684AD4" w:rsidP="00856E7E">
            <w:pPr>
              <w:rPr>
                <w:szCs w:val="24"/>
              </w:rPr>
            </w:pPr>
            <w:r w:rsidRPr="00A4753C">
              <w:rPr>
                <w:szCs w:val="24"/>
              </w:rPr>
              <w:t xml:space="preserve">An organization that </w:t>
            </w:r>
            <w:r w:rsidR="00392B4C">
              <w:rPr>
                <w:szCs w:val="24"/>
              </w:rPr>
              <w:t>was awarded a grant in the 2023 competition to provide adult education and literacy in Virginia</w:t>
            </w:r>
            <w:r w:rsidR="00785620" w:rsidRPr="00A4753C">
              <w:rPr>
                <w:szCs w:val="24"/>
              </w:rPr>
              <w:t>. These organizations may include but are not limited to</w:t>
            </w:r>
            <w:r w:rsidRPr="00A4753C">
              <w:rPr>
                <w:szCs w:val="24"/>
              </w:rPr>
              <w:t>: a local education agency; a community</w:t>
            </w:r>
            <w:r w:rsidR="007442EF" w:rsidRPr="00A4753C">
              <w:rPr>
                <w:szCs w:val="24"/>
              </w:rPr>
              <w:t>-</w:t>
            </w:r>
            <w:r w:rsidR="00F75FE3" w:rsidRPr="00A4753C">
              <w:rPr>
                <w:szCs w:val="24"/>
              </w:rPr>
              <w:t xml:space="preserve"> or faith-</w:t>
            </w:r>
            <w:r w:rsidRPr="00A4753C">
              <w:rPr>
                <w:szCs w:val="24"/>
              </w:rPr>
              <w:t>based literacy organization; a volunteer literacy organization; an institution of higher education; a public or private nonprofit agency; a libra</w:t>
            </w:r>
            <w:r w:rsidR="007442EF" w:rsidRPr="00A4753C">
              <w:rPr>
                <w:szCs w:val="24"/>
              </w:rPr>
              <w:t>ry; a public housing authority;</w:t>
            </w:r>
            <w:r w:rsidRPr="00A4753C">
              <w:rPr>
                <w:szCs w:val="24"/>
              </w:rPr>
              <w:t xml:space="preserve"> a nonprofit institution that </w:t>
            </w:r>
            <w:r w:rsidR="007F68E2" w:rsidRPr="00A4753C">
              <w:rPr>
                <w:szCs w:val="24"/>
              </w:rPr>
              <w:t>is not described previously and has</w:t>
            </w:r>
            <w:r w:rsidR="00894BD6" w:rsidRPr="00A4753C">
              <w:rPr>
                <w:szCs w:val="24"/>
              </w:rPr>
              <w:t xml:space="preserve"> </w:t>
            </w:r>
            <w:r w:rsidRPr="00A4753C">
              <w:rPr>
                <w:szCs w:val="24"/>
              </w:rPr>
              <w:t>the ability to provide literacy services to eligible</w:t>
            </w:r>
            <w:r w:rsidR="005404F6" w:rsidRPr="00A4753C">
              <w:rPr>
                <w:szCs w:val="24"/>
              </w:rPr>
              <w:t xml:space="preserve"> </w:t>
            </w:r>
            <w:r w:rsidRPr="00A4753C">
              <w:rPr>
                <w:szCs w:val="24"/>
              </w:rPr>
              <w:t xml:space="preserve">individuals; a consortium or coalition of agencies, organizations, institutions, libraries, or authorities described previously; </w:t>
            </w:r>
            <w:r w:rsidR="00E1055A" w:rsidRPr="00A4753C">
              <w:rPr>
                <w:szCs w:val="24"/>
              </w:rPr>
              <w:t xml:space="preserve">or </w:t>
            </w:r>
            <w:r w:rsidRPr="00A4753C">
              <w:rPr>
                <w:szCs w:val="24"/>
              </w:rPr>
              <w:t xml:space="preserve">a partnership between an employer and an </w:t>
            </w:r>
            <w:r w:rsidR="00E1055A" w:rsidRPr="00A4753C">
              <w:rPr>
                <w:szCs w:val="24"/>
              </w:rPr>
              <w:t>entity described above</w:t>
            </w:r>
            <w:r w:rsidRPr="00A4753C">
              <w:rPr>
                <w:szCs w:val="24"/>
              </w:rPr>
              <w:t>.</w:t>
            </w:r>
          </w:p>
        </w:tc>
      </w:tr>
      <w:tr w:rsidR="00684AD4" w:rsidRPr="00A4753C" w14:paraId="6E966FA6" w14:textId="77777777" w:rsidTr="0010361A">
        <w:trPr>
          <w:trHeight w:val="145"/>
          <w:tblHeader/>
        </w:trPr>
        <w:tc>
          <w:tcPr>
            <w:tcW w:w="2718" w:type="dxa"/>
            <w:shd w:val="clear" w:color="auto" w:fill="auto"/>
          </w:tcPr>
          <w:p w14:paraId="1DA28FFB" w14:textId="77777777" w:rsidR="00684AD4" w:rsidRPr="00A4753C" w:rsidRDefault="00684AD4" w:rsidP="00684AD4">
            <w:pPr>
              <w:rPr>
                <w:smallCaps/>
                <w:szCs w:val="24"/>
              </w:rPr>
            </w:pPr>
            <w:r w:rsidRPr="00A4753C">
              <w:rPr>
                <w:smallCaps/>
                <w:szCs w:val="24"/>
              </w:rPr>
              <w:t>Funding Authority:</w:t>
            </w:r>
          </w:p>
        </w:tc>
        <w:tc>
          <w:tcPr>
            <w:tcW w:w="6912" w:type="dxa"/>
            <w:shd w:val="clear" w:color="auto" w:fill="auto"/>
          </w:tcPr>
          <w:p w14:paraId="007A4ADB" w14:textId="77777777" w:rsidR="00684AD4" w:rsidRPr="00A4753C" w:rsidRDefault="002F77D3" w:rsidP="002F77D3">
            <w:pPr>
              <w:rPr>
                <w:szCs w:val="24"/>
              </w:rPr>
            </w:pPr>
            <w:r w:rsidRPr="00A4753C">
              <w:rPr>
                <w:szCs w:val="24"/>
              </w:rPr>
              <w:t xml:space="preserve">Adult Education and Family Literacy Act (AEFLA), title II of the </w:t>
            </w:r>
            <w:r w:rsidR="00684AD4" w:rsidRPr="00A4753C">
              <w:rPr>
                <w:i/>
                <w:szCs w:val="24"/>
              </w:rPr>
              <w:t>Workforce Innovation and Opportunity Act (WIOA) of 2014</w:t>
            </w:r>
            <w:r w:rsidR="00684AD4" w:rsidRPr="00A4753C">
              <w:rPr>
                <w:szCs w:val="24"/>
              </w:rPr>
              <w:t>; Virginia Acts of Assembly</w:t>
            </w:r>
          </w:p>
        </w:tc>
      </w:tr>
      <w:tr w:rsidR="00684AD4" w:rsidRPr="00A4753C" w14:paraId="550CDA0C" w14:textId="77777777" w:rsidTr="0010361A">
        <w:trPr>
          <w:trHeight w:val="145"/>
          <w:tblHeader/>
        </w:trPr>
        <w:tc>
          <w:tcPr>
            <w:tcW w:w="2718" w:type="dxa"/>
            <w:shd w:val="clear" w:color="auto" w:fill="auto"/>
          </w:tcPr>
          <w:p w14:paraId="1C462713" w14:textId="77777777" w:rsidR="00684AD4" w:rsidRPr="00A4753C" w:rsidRDefault="00684AD4" w:rsidP="00684AD4">
            <w:pPr>
              <w:rPr>
                <w:smallCaps/>
                <w:szCs w:val="24"/>
              </w:rPr>
            </w:pPr>
            <w:r w:rsidRPr="00A4753C">
              <w:rPr>
                <w:smallCaps/>
                <w:szCs w:val="24"/>
              </w:rPr>
              <w:t>Grant Period:</w:t>
            </w:r>
          </w:p>
        </w:tc>
        <w:tc>
          <w:tcPr>
            <w:tcW w:w="6912" w:type="dxa"/>
            <w:shd w:val="clear" w:color="auto" w:fill="auto"/>
          </w:tcPr>
          <w:p w14:paraId="4A55B4FB" w14:textId="29D4853A" w:rsidR="00684AD4" w:rsidRPr="00A4753C" w:rsidRDefault="004D4870" w:rsidP="00F75FE3">
            <w:pPr>
              <w:rPr>
                <w:szCs w:val="24"/>
              </w:rPr>
            </w:pPr>
            <w:r w:rsidRPr="00A4753C">
              <w:rPr>
                <w:szCs w:val="24"/>
              </w:rPr>
              <w:t>July 1, 202</w:t>
            </w:r>
            <w:r w:rsidR="00B20C45">
              <w:rPr>
                <w:szCs w:val="24"/>
              </w:rPr>
              <w:t>4</w:t>
            </w:r>
            <w:r w:rsidR="00684AD4" w:rsidRPr="00A4753C">
              <w:rPr>
                <w:szCs w:val="24"/>
              </w:rPr>
              <w:t>-June 30, 20</w:t>
            </w:r>
            <w:r w:rsidR="00E65AAF" w:rsidRPr="00A4753C">
              <w:rPr>
                <w:szCs w:val="24"/>
              </w:rPr>
              <w:t>2</w:t>
            </w:r>
            <w:r w:rsidR="00B20C45">
              <w:rPr>
                <w:szCs w:val="24"/>
              </w:rPr>
              <w:t>5</w:t>
            </w:r>
          </w:p>
        </w:tc>
      </w:tr>
      <w:tr w:rsidR="00A75388" w:rsidRPr="00A4753C" w14:paraId="4ACA0CF5" w14:textId="77777777" w:rsidTr="0010361A">
        <w:trPr>
          <w:trHeight w:val="131"/>
          <w:tblHeader/>
        </w:trPr>
        <w:tc>
          <w:tcPr>
            <w:tcW w:w="2718" w:type="dxa"/>
            <w:shd w:val="clear" w:color="auto" w:fill="auto"/>
          </w:tcPr>
          <w:p w14:paraId="74C936E5" w14:textId="1F559714" w:rsidR="00A75388" w:rsidRPr="00A4753C" w:rsidRDefault="00A75388" w:rsidP="00684AD4">
            <w:pPr>
              <w:rPr>
                <w:smallCaps/>
                <w:szCs w:val="24"/>
              </w:rPr>
            </w:pPr>
            <w:r w:rsidRPr="00A4753C">
              <w:rPr>
                <w:smallCaps/>
                <w:szCs w:val="24"/>
              </w:rPr>
              <w:t>Submission Deadline:</w:t>
            </w:r>
          </w:p>
        </w:tc>
        <w:tc>
          <w:tcPr>
            <w:tcW w:w="6912" w:type="dxa"/>
            <w:shd w:val="clear" w:color="auto" w:fill="auto"/>
          </w:tcPr>
          <w:p w14:paraId="09097494" w14:textId="6E5875B1" w:rsidR="00A75388" w:rsidRPr="00A4753C" w:rsidRDefault="00B20C45" w:rsidP="00F75FE3">
            <w:pPr>
              <w:rPr>
                <w:szCs w:val="24"/>
              </w:rPr>
            </w:pPr>
            <w:r>
              <w:rPr>
                <w:szCs w:val="24"/>
              </w:rPr>
              <w:t>April</w:t>
            </w:r>
            <w:r w:rsidR="00A75388" w:rsidRPr="00A4753C">
              <w:rPr>
                <w:szCs w:val="24"/>
              </w:rPr>
              <w:t xml:space="preserve"> </w:t>
            </w:r>
            <w:r>
              <w:rPr>
                <w:szCs w:val="24"/>
              </w:rPr>
              <w:t>30</w:t>
            </w:r>
            <w:r w:rsidR="000263DD" w:rsidRPr="00A4753C">
              <w:rPr>
                <w:szCs w:val="24"/>
              </w:rPr>
              <w:t>, 202</w:t>
            </w:r>
            <w:r>
              <w:rPr>
                <w:szCs w:val="24"/>
              </w:rPr>
              <w:t>4</w:t>
            </w:r>
            <w:r w:rsidR="00C12005" w:rsidRPr="00A4753C">
              <w:rPr>
                <w:szCs w:val="24"/>
              </w:rPr>
              <w:t>, no later than 4 p.m.</w:t>
            </w:r>
          </w:p>
        </w:tc>
      </w:tr>
      <w:tr w:rsidR="00A75388" w:rsidRPr="00A4753C" w14:paraId="2E060AB3" w14:textId="77777777" w:rsidTr="0010361A">
        <w:trPr>
          <w:trHeight w:val="131"/>
          <w:tblHeader/>
        </w:trPr>
        <w:tc>
          <w:tcPr>
            <w:tcW w:w="2718" w:type="dxa"/>
            <w:shd w:val="clear" w:color="auto" w:fill="auto"/>
          </w:tcPr>
          <w:p w14:paraId="445FFFE0" w14:textId="77777777" w:rsidR="00A75388" w:rsidRPr="00A4753C" w:rsidRDefault="00A75388" w:rsidP="00A75388">
            <w:pPr>
              <w:rPr>
                <w:smallCaps/>
                <w:szCs w:val="24"/>
              </w:rPr>
            </w:pPr>
            <w:r w:rsidRPr="00A4753C">
              <w:rPr>
                <w:smallCaps/>
                <w:szCs w:val="24"/>
              </w:rPr>
              <w:t>Inquiries:</w:t>
            </w:r>
          </w:p>
        </w:tc>
        <w:tc>
          <w:tcPr>
            <w:tcW w:w="6912" w:type="dxa"/>
            <w:shd w:val="clear" w:color="auto" w:fill="auto"/>
          </w:tcPr>
          <w:p w14:paraId="31E80B4B" w14:textId="4C63164F" w:rsidR="00A75388" w:rsidRPr="00A4753C" w:rsidRDefault="00A75388" w:rsidP="00527847">
            <w:pPr>
              <w:spacing w:after="120"/>
              <w:rPr>
                <w:szCs w:val="24"/>
                <w:highlight w:val="yellow"/>
              </w:rPr>
            </w:pPr>
            <w:r w:rsidRPr="00A4753C">
              <w:rPr>
                <w:szCs w:val="24"/>
              </w:rPr>
              <w:t xml:space="preserve">All inquiries must be in writing and sent to the Office of Career, Technical, and Adult Education at </w:t>
            </w:r>
            <w:hyperlink r:id="rId15" w:history="1">
              <w:r w:rsidRPr="00A4753C">
                <w:rPr>
                  <w:rStyle w:val="Hyperlink"/>
                  <w:szCs w:val="24"/>
                </w:rPr>
                <w:t>oael@doe.virginia.gov</w:t>
              </w:r>
            </w:hyperlink>
            <w:r w:rsidRPr="00A4753C">
              <w:rPr>
                <w:szCs w:val="24"/>
              </w:rPr>
              <w:t>.</w:t>
            </w:r>
            <w:r w:rsidR="00F16CEC" w:rsidRPr="00A4753C">
              <w:rPr>
                <w:szCs w:val="24"/>
              </w:rPr>
              <w:t xml:space="preserve"> Q</w:t>
            </w:r>
            <w:r w:rsidRPr="00A4753C">
              <w:rPr>
                <w:szCs w:val="24"/>
              </w:rPr>
              <w:t xml:space="preserve">uestions and answers will be posted </w:t>
            </w:r>
            <w:r w:rsidR="007E398C" w:rsidRPr="00A4753C">
              <w:rPr>
                <w:szCs w:val="24"/>
              </w:rPr>
              <w:t xml:space="preserve">on the </w:t>
            </w:r>
            <w:hyperlink r:id="rId16" w:history="1">
              <w:r w:rsidR="007E398C" w:rsidRPr="00A4753C">
                <w:rPr>
                  <w:rStyle w:val="Hyperlink"/>
                  <w:szCs w:val="24"/>
                </w:rPr>
                <w:t>Grants and Funding</w:t>
              </w:r>
            </w:hyperlink>
            <w:r w:rsidR="003C732E" w:rsidRPr="00A4753C">
              <w:rPr>
                <w:szCs w:val="24"/>
              </w:rPr>
              <w:t xml:space="preserve"> </w:t>
            </w:r>
            <w:r w:rsidR="007E398C" w:rsidRPr="00A4753C">
              <w:rPr>
                <w:szCs w:val="24"/>
              </w:rPr>
              <w:t>page</w:t>
            </w:r>
            <w:r w:rsidRPr="00A4753C">
              <w:rPr>
                <w:rStyle w:val="Hyperlink"/>
                <w:szCs w:val="24"/>
                <w:u w:val="none"/>
              </w:rPr>
              <w:t>.</w:t>
            </w:r>
          </w:p>
        </w:tc>
      </w:tr>
    </w:tbl>
    <w:p w14:paraId="38D52F53" w14:textId="73549245" w:rsidR="005C415A" w:rsidRPr="00A4753C" w:rsidRDefault="00B20C45" w:rsidP="00795845">
      <w:pPr>
        <w:spacing w:after="120"/>
        <w:rPr>
          <w:szCs w:val="24"/>
        </w:rPr>
      </w:pPr>
      <w:r>
        <w:rPr>
          <w:szCs w:val="24"/>
        </w:rPr>
        <w:t xml:space="preserve">Submissions must include </w:t>
      </w:r>
      <w:r w:rsidR="00684AD4" w:rsidRPr="00A4753C">
        <w:rPr>
          <w:szCs w:val="24"/>
        </w:rPr>
        <w:t xml:space="preserve">an </w:t>
      </w:r>
      <w:r w:rsidR="009C3F1D" w:rsidRPr="00A4753C">
        <w:rPr>
          <w:szCs w:val="24"/>
        </w:rPr>
        <w:t xml:space="preserve">electronic </w:t>
      </w:r>
      <w:r w:rsidR="00684AD4" w:rsidRPr="00A4753C">
        <w:rPr>
          <w:szCs w:val="24"/>
        </w:rPr>
        <w:t>application</w:t>
      </w:r>
      <w:r w:rsidR="008775D2" w:rsidRPr="00A4753C">
        <w:rPr>
          <w:szCs w:val="24"/>
        </w:rPr>
        <w:t xml:space="preserve"> </w:t>
      </w:r>
      <w:r w:rsidR="009C3F1D" w:rsidRPr="00A4753C">
        <w:rPr>
          <w:szCs w:val="24"/>
        </w:rPr>
        <w:t xml:space="preserve">of </w:t>
      </w:r>
      <w:r w:rsidR="00F75FE3" w:rsidRPr="00A4753C">
        <w:rPr>
          <w:szCs w:val="24"/>
        </w:rPr>
        <w:t>three</w:t>
      </w:r>
      <w:r w:rsidR="009C3F1D" w:rsidRPr="00A4753C">
        <w:rPr>
          <w:szCs w:val="24"/>
        </w:rPr>
        <w:t xml:space="preserve"> files consisting of (1) cover page</w:t>
      </w:r>
      <w:r w:rsidR="00F75FE3" w:rsidRPr="00A4753C">
        <w:rPr>
          <w:szCs w:val="24"/>
        </w:rPr>
        <w:t xml:space="preserve"> and</w:t>
      </w:r>
      <w:r w:rsidR="009C3F1D" w:rsidRPr="00A4753C">
        <w:rPr>
          <w:szCs w:val="24"/>
        </w:rPr>
        <w:t xml:space="preserve"> narrative</w:t>
      </w:r>
      <w:r>
        <w:rPr>
          <w:szCs w:val="24"/>
        </w:rPr>
        <w:t xml:space="preserve"> response to the provided prompts</w:t>
      </w:r>
      <w:r w:rsidR="008775D2" w:rsidRPr="00A4753C">
        <w:rPr>
          <w:szCs w:val="24"/>
        </w:rPr>
        <w:t xml:space="preserve"> </w:t>
      </w:r>
      <w:r w:rsidR="009C3F1D" w:rsidRPr="00A4753C">
        <w:rPr>
          <w:szCs w:val="24"/>
        </w:rPr>
        <w:t>in MS Word or Adobe PDF,</w:t>
      </w:r>
      <w:r w:rsidR="00F75FE3" w:rsidRPr="00A4753C">
        <w:rPr>
          <w:szCs w:val="24"/>
        </w:rPr>
        <w:t xml:space="preserve"> </w:t>
      </w:r>
      <w:r w:rsidR="009C3F1D" w:rsidRPr="00A4753C">
        <w:rPr>
          <w:szCs w:val="24"/>
        </w:rPr>
        <w:t>(2) the budget workbook in MS Excel</w:t>
      </w:r>
      <w:r w:rsidR="00F75FE3" w:rsidRPr="00A4753C">
        <w:rPr>
          <w:szCs w:val="24"/>
        </w:rPr>
        <w:t>, and (3) all appendices in a single PDF</w:t>
      </w:r>
      <w:r w:rsidR="009C3F1D" w:rsidRPr="00A4753C">
        <w:rPr>
          <w:szCs w:val="24"/>
        </w:rPr>
        <w:t xml:space="preserve">. </w:t>
      </w:r>
      <w:r w:rsidR="00AB1859" w:rsidRPr="00A4753C">
        <w:rPr>
          <w:szCs w:val="24"/>
        </w:rPr>
        <w:t xml:space="preserve">Files must be named in a manner that identifies the applicant. </w:t>
      </w:r>
      <w:r w:rsidR="009C3F1D" w:rsidRPr="00A4753C">
        <w:rPr>
          <w:szCs w:val="24"/>
        </w:rPr>
        <w:t xml:space="preserve">All </w:t>
      </w:r>
      <w:r w:rsidR="00684AD4" w:rsidRPr="00A4753C">
        <w:rPr>
          <w:szCs w:val="24"/>
        </w:rPr>
        <w:t>required materials</w:t>
      </w:r>
      <w:r w:rsidR="008775D2" w:rsidRPr="00A4753C">
        <w:rPr>
          <w:szCs w:val="24"/>
        </w:rPr>
        <w:t xml:space="preserve"> </w:t>
      </w:r>
      <w:r w:rsidR="00684AD4" w:rsidRPr="00A4753C">
        <w:rPr>
          <w:szCs w:val="24"/>
        </w:rPr>
        <w:t xml:space="preserve">must </w:t>
      </w:r>
      <w:r w:rsidR="00795845" w:rsidRPr="00A4753C">
        <w:rPr>
          <w:szCs w:val="24"/>
        </w:rPr>
        <w:t xml:space="preserve">be </w:t>
      </w:r>
      <w:r w:rsidR="00684AD4" w:rsidRPr="00A4753C">
        <w:rPr>
          <w:szCs w:val="24"/>
        </w:rPr>
        <w:t xml:space="preserve">received by </w:t>
      </w:r>
      <w:r w:rsidR="005C415A" w:rsidRPr="00A4753C">
        <w:rPr>
          <w:szCs w:val="24"/>
        </w:rPr>
        <w:t xml:space="preserve">the </w:t>
      </w:r>
      <w:r w:rsidR="00684AD4" w:rsidRPr="00A4753C">
        <w:rPr>
          <w:szCs w:val="24"/>
        </w:rPr>
        <w:t>Office of Career, Technical, and Adult Education</w:t>
      </w:r>
      <w:r w:rsidR="00F16CEC" w:rsidRPr="00A4753C">
        <w:rPr>
          <w:szCs w:val="24"/>
        </w:rPr>
        <w:t xml:space="preserve"> </w:t>
      </w:r>
      <w:r w:rsidR="00684AD4" w:rsidRPr="00A4753C">
        <w:rPr>
          <w:bCs/>
          <w:szCs w:val="24"/>
        </w:rPr>
        <w:t>no later</w:t>
      </w:r>
      <w:r w:rsidR="00684AD4" w:rsidRPr="00A4753C">
        <w:rPr>
          <w:szCs w:val="24"/>
        </w:rPr>
        <w:t xml:space="preserve"> </w:t>
      </w:r>
      <w:r w:rsidR="00684AD4" w:rsidRPr="00A4753C">
        <w:rPr>
          <w:bCs/>
          <w:szCs w:val="24"/>
        </w:rPr>
        <w:t>than 4 p.m.</w:t>
      </w:r>
      <w:r w:rsidR="00684AD4" w:rsidRPr="00A4753C">
        <w:rPr>
          <w:szCs w:val="24"/>
        </w:rPr>
        <w:t xml:space="preserve"> </w:t>
      </w:r>
      <w:r>
        <w:rPr>
          <w:szCs w:val="24"/>
        </w:rPr>
        <w:t>April 30, 2024. Paper and f</w:t>
      </w:r>
      <w:r w:rsidR="005C415A" w:rsidRPr="00A4753C">
        <w:rPr>
          <w:szCs w:val="24"/>
        </w:rPr>
        <w:t>axed</w:t>
      </w:r>
      <w:r w:rsidR="00AB1859" w:rsidRPr="00A4753C">
        <w:rPr>
          <w:szCs w:val="24"/>
        </w:rPr>
        <w:t xml:space="preserve"> </w:t>
      </w:r>
      <w:r w:rsidR="005C415A" w:rsidRPr="00A4753C">
        <w:rPr>
          <w:szCs w:val="24"/>
        </w:rPr>
        <w:t>copies will not be accepted. Applications received after the delivery deadline will not be considered.</w:t>
      </w:r>
    </w:p>
    <w:p w14:paraId="658542C4" w14:textId="0E7C5908" w:rsidR="00D22366" w:rsidRPr="00A4753C" w:rsidRDefault="00D22366" w:rsidP="008100BF">
      <w:pPr>
        <w:spacing w:after="120"/>
        <w:rPr>
          <w:szCs w:val="24"/>
        </w:rPr>
      </w:pPr>
      <w:r w:rsidRPr="00A4753C">
        <w:rPr>
          <w:szCs w:val="24"/>
        </w:rPr>
        <w:br w:type="page"/>
      </w:r>
    </w:p>
    <w:p w14:paraId="075DB58F" w14:textId="2FE60B88" w:rsidR="00512A86" w:rsidRPr="005B664C" w:rsidRDefault="00512A86" w:rsidP="005B664C">
      <w:pPr>
        <w:spacing w:after="120"/>
        <w:rPr>
          <w:color w:val="FF0000"/>
        </w:rPr>
      </w:pPr>
      <w:bookmarkStart w:id="10" w:name="_Toc27466877"/>
      <w:r w:rsidRPr="002B7E26">
        <w:rPr>
          <w:b/>
          <w:bCs/>
          <w:color w:val="FF0000"/>
        </w:rPr>
        <w:lastRenderedPageBreak/>
        <w:t xml:space="preserve">NOTE: </w:t>
      </w:r>
      <w:r w:rsidRPr="005B664C">
        <w:rPr>
          <w:color w:val="FF0000"/>
        </w:rPr>
        <w:t xml:space="preserve">Pages </w:t>
      </w:r>
      <w:r w:rsidR="006C1357" w:rsidRPr="002B7E26">
        <w:rPr>
          <w:color w:val="FF0000"/>
        </w:rPr>
        <w:t>5</w:t>
      </w:r>
      <w:r w:rsidRPr="002B7E26">
        <w:rPr>
          <w:color w:val="FF0000"/>
        </w:rPr>
        <w:t>-</w:t>
      </w:r>
      <w:r w:rsidR="002B7E26" w:rsidRPr="002B7E26">
        <w:rPr>
          <w:color w:val="FF0000"/>
        </w:rPr>
        <w:t>24</w:t>
      </w:r>
      <w:r w:rsidRPr="005B664C">
        <w:rPr>
          <w:color w:val="FF0000"/>
        </w:rPr>
        <w:t xml:space="preserve"> are replicated from the Competition Package except where clearly marked.</w:t>
      </w:r>
    </w:p>
    <w:p w14:paraId="445F3B36" w14:textId="7887A8A5" w:rsidR="002C3F57" w:rsidRPr="00A4753C" w:rsidRDefault="000A275F" w:rsidP="00722897">
      <w:pPr>
        <w:pStyle w:val="Heading1"/>
        <w:spacing w:after="240"/>
        <w:jc w:val="center"/>
        <w:rPr>
          <w:rFonts w:ascii="Times New Roman" w:hAnsi="Times New Roman"/>
          <w:sz w:val="24"/>
          <w:szCs w:val="24"/>
          <w:lang w:val="en-US"/>
        </w:rPr>
      </w:pPr>
      <w:bookmarkStart w:id="11" w:name="_Toc158718888"/>
      <w:r w:rsidRPr="00A4753C">
        <w:rPr>
          <w:rFonts w:ascii="Times New Roman" w:hAnsi="Times New Roman"/>
          <w:sz w:val="24"/>
          <w:szCs w:val="24"/>
          <w:lang w:val="en-US"/>
        </w:rPr>
        <w:t>Purpose and Regulations</w:t>
      </w:r>
      <w:bookmarkEnd w:id="10"/>
      <w:bookmarkEnd w:id="11"/>
    </w:p>
    <w:p w14:paraId="146F5093" w14:textId="77777777" w:rsidR="00684AD4" w:rsidRPr="00A4753C" w:rsidRDefault="00495506" w:rsidP="00A75388">
      <w:pPr>
        <w:pStyle w:val="Heading2"/>
        <w:rPr>
          <w:szCs w:val="24"/>
          <w:lang w:val="en-US"/>
        </w:rPr>
      </w:pPr>
      <w:bookmarkStart w:id="12" w:name="_Toc27466878"/>
      <w:bookmarkStart w:id="13" w:name="_Toc158718889"/>
      <w:r w:rsidRPr="00A4753C">
        <w:rPr>
          <w:szCs w:val="24"/>
        </w:rPr>
        <w:t>F</w:t>
      </w:r>
      <w:r w:rsidR="00E65565" w:rsidRPr="00A4753C">
        <w:rPr>
          <w:szCs w:val="24"/>
        </w:rPr>
        <w:t xml:space="preserve">ederal and </w:t>
      </w:r>
      <w:r w:rsidRPr="00A4753C">
        <w:rPr>
          <w:szCs w:val="24"/>
        </w:rPr>
        <w:t>S</w:t>
      </w:r>
      <w:r w:rsidR="00E65565" w:rsidRPr="00A4753C">
        <w:rPr>
          <w:szCs w:val="24"/>
        </w:rPr>
        <w:t xml:space="preserve">tate </w:t>
      </w:r>
      <w:r w:rsidR="000A275F" w:rsidRPr="00A4753C">
        <w:rPr>
          <w:szCs w:val="24"/>
          <w:lang w:val="en-US"/>
        </w:rPr>
        <w:t>Context</w:t>
      </w:r>
      <w:bookmarkEnd w:id="12"/>
      <w:bookmarkEnd w:id="13"/>
    </w:p>
    <w:p w14:paraId="0D72D599" w14:textId="77777777" w:rsidR="00684AD4" w:rsidRPr="00A4753C" w:rsidRDefault="00684AD4" w:rsidP="00155F81">
      <w:pPr>
        <w:spacing w:before="120" w:after="200"/>
        <w:rPr>
          <w:szCs w:val="24"/>
        </w:rPr>
      </w:pPr>
      <w:r w:rsidRPr="00A4753C">
        <w:rPr>
          <w:szCs w:val="24"/>
        </w:rPr>
        <w:t xml:space="preserve">The </w:t>
      </w:r>
      <w:hyperlink r:id="rId17" w:history="1">
        <w:r w:rsidRPr="00A4753C">
          <w:rPr>
            <w:rStyle w:val="Hyperlink"/>
            <w:i/>
            <w:szCs w:val="24"/>
          </w:rPr>
          <w:t>Workforce Innovation and Opportunity Act (WIOA)</w:t>
        </w:r>
        <w:r w:rsidRPr="00A4753C">
          <w:rPr>
            <w:rStyle w:val="Hyperlink"/>
            <w:szCs w:val="24"/>
          </w:rPr>
          <w:t>,</w:t>
        </w:r>
      </w:hyperlink>
      <w:r w:rsidRPr="00A4753C">
        <w:rPr>
          <w:szCs w:val="24"/>
        </w:rPr>
        <w:t xml:space="preserve"> signed into law on July 22, 2014, created a new vision for how America prepares an educated and skilled workforce that expands </w:t>
      </w:r>
      <w:r w:rsidR="005404F6" w:rsidRPr="00A4753C">
        <w:rPr>
          <w:szCs w:val="24"/>
        </w:rPr>
        <w:t>opportunities</w:t>
      </w:r>
      <w:r w:rsidRPr="00A4753C">
        <w:rPr>
          <w:szCs w:val="24"/>
        </w:rPr>
        <w:t xml:space="preserve"> for workers and employers.</w:t>
      </w:r>
      <w:r w:rsidR="005404F6" w:rsidRPr="00A4753C">
        <w:rPr>
          <w:szCs w:val="24"/>
        </w:rPr>
        <w:t xml:space="preserve"> </w:t>
      </w:r>
      <w:r w:rsidRPr="00A4753C">
        <w:rPr>
          <w:szCs w:val="24"/>
        </w:rPr>
        <w:t xml:space="preserve">The 21st century public workforce development system created through WIOA builds closer ties between </w:t>
      </w:r>
      <w:r w:rsidR="00CB5B30" w:rsidRPr="00A4753C">
        <w:rPr>
          <w:szCs w:val="24"/>
        </w:rPr>
        <w:t>business, economic and workforce development, and education</w:t>
      </w:r>
      <w:r w:rsidRPr="00A4753C">
        <w:rPr>
          <w:szCs w:val="24"/>
        </w:rPr>
        <w:t xml:space="preserve"> to deliver a more job-driven approach to training and skills development.</w:t>
      </w:r>
      <w:r w:rsidR="00E11DED" w:rsidRPr="00A4753C">
        <w:rPr>
          <w:szCs w:val="24"/>
        </w:rPr>
        <w:t xml:space="preserve"> Adult education’s role in the workforce development system is to provide foundational academic, workforce preparation, and English language proficiency skills s</w:t>
      </w:r>
      <w:r w:rsidR="005C415A" w:rsidRPr="00A4753C">
        <w:rPr>
          <w:szCs w:val="24"/>
        </w:rPr>
        <w:t>o</w:t>
      </w:r>
      <w:r w:rsidR="00E11DED" w:rsidRPr="00A4753C">
        <w:rPr>
          <w:szCs w:val="24"/>
        </w:rPr>
        <w:t xml:space="preserve"> that adults are prepared to pursue further educ</w:t>
      </w:r>
      <w:r w:rsidR="00EE4896" w:rsidRPr="00A4753C">
        <w:rPr>
          <w:szCs w:val="24"/>
        </w:rPr>
        <w:t>ation, training, and employment;</w:t>
      </w:r>
      <w:r w:rsidR="00E11DED" w:rsidRPr="00A4753C">
        <w:rPr>
          <w:szCs w:val="24"/>
        </w:rPr>
        <w:t xml:space="preserve"> be more involved in their children’s</w:t>
      </w:r>
      <w:r w:rsidR="00EE4896" w:rsidRPr="00A4753C">
        <w:rPr>
          <w:szCs w:val="24"/>
        </w:rPr>
        <w:t xml:space="preserve"> education;</w:t>
      </w:r>
      <w:r w:rsidR="00E11DED" w:rsidRPr="00A4753C">
        <w:rPr>
          <w:szCs w:val="24"/>
        </w:rPr>
        <w:t xml:space="preserve"> and participate more fully in civic life. </w:t>
      </w:r>
    </w:p>
    <w:p w14:paraId="0978F8EC" w14:textId="2E3E8266" w:rsidR="00184B26" w:rsidRPr="00A4753C" w:rsidRDefault="00184B26" w:rsidP="00155F81">
      <w:pPr>
        <w:spacing w:after="200"/>
        <w:rPr>
          <w:szCs w:val="24"/>
        </w:rPr>
      </w:pPr>
      <w:r w:rsidRPr="00A4753C">
        <w:rPr>
          <w:szCs w:val="24"/>
        </w:rPr>
        <w:t xml:space="preserve">In order to support the goals of the </w:t>
      </w:r>
      <w:hyperlink r:id="rId18" w:history="1">
        <w:r w:rsidRPr="008F3B36">
          <w:rPr>
            <w:rStyle w:val="Hyperlink"/>
            <w:i/>
            <w:szCs w:val="24"/>
          </w:rPr>
          <w:t>Commonwealth of Virginia WIOA</w:t>
        </w:r>
        <w:r w:rsidRPr="008F3B36">
          <w:rPr>
            <w:rStyle w:val="Hyperlink"/>
            <w:szCs w:val="24"/>
          </w:rPr>
          <w:t xml:space="preserve"> </w:t>
        </w:r>
        <w:r w:rsidRPr="008F3B36">
          <w:rPr>
            <w:rStyle w:val="Hyperlink"/>
            <w:i/>
            <w:szCs w:val="24"/>
          </w:rPr>
          <w:t>Combined State Plan</w:t>
        </w:r>
      </w:hyperlink>
      <w:r w:rsidR="00AF6EBF" w:rsidRPr="00A4753C">
        <w:rPr>
          <w:szCs w:val="24"/>
        </w:rPr>
        <w:t xml:space="preserve"> (Combined State Plan),</w:t>
      </w:r>
      <w:r w:rsidRPr="00A4753C">
        <w:rPr>
          <w:szCs w:val="24"/>
        </w:rPr>
        <w:t xml:space="preserve"> all WIOA partners and stakeholders are focusing on the implementation of career pathways for all adult clients. </w:t>
      </w:r>
      <w:r w:rsidR="00AB1859" w:rsidRPr="00A4753C">
        <w:rPr>
          <w:szCs w:val="24"/>
        </w:rPr>
        <w:t>W</w:t>
      </w:r>
      <w:r w:rsidRPr="00A4753C">
        <w:rPr>
          <w:szCs w:val="24"/>
        </w:rPr>
        <w:t xml:space="preserve">orkforce development partners </w:t>
      </w:r>
      <w:r w:rsidR="00AB1859" w:rsidRPr="00A4753C">
        <w:rPr>
          <w:szCs w:val="24"/>
        </w:rPr>
        <w:t xml:space="preserve">are committed </w:t>
      </w:r>
      <w:r w:rsidRPr="00A4753C">
        <w:rPr>
          <w:szCs w:val="24"/>
        </w:rPr>
        <w:t>to ensur</w:t>
      </w:r>
      <w:r w:rsidR="00AB1859" w:rsidRPr="00A4753C">
        <w:rPr>
          <w:szCs w:val="24"/>
        </w:rPr>
        <w:t>ing</w:t>
      </w:r>
      <w:r w:rsidRPr="00A4753C">
        <w:rPr>
          <w:szCs w:val="24"/>
        </w:rPr>
        <w:t xml:space="preserve"> that all Virginians have access to career pathways programming that is local</w:t>
      </w:r>
      <w:r w:rsidR="00B65E4E" w:rsidRPr="00A4753C">
        <w:rPr>
          <w:szCs w:val="24"/>
        </w:rPr>
        <w:t xml:space="preserve"> and</w:t>
      </w:r>
      <w:r w:rsidRPr="00A4753C">
        <w:rPr>
          <w:szCs w:val="24"/>
        </w:rPr>
        <w:t xml:space="preserve"> responsive to current </w:t>
      </w:r>
      <w:r w:rsidR="00AF6EBF" w:rsidRPr="00A4753C">
        <w:rPr>
          <w:szCs w:val="24"/>
        </w:rPr>
        <w:t xml:space="preserve">employment </w:t>
      </w:r>
      <w:r w:rsidR="00B65E4E" w:rsidRPr="00A4753C">
        <w:rPr>
          <w:szCs w:val="24"/>
        </w:rPr>
        <w:t>openings as well as</w:t>
      </w:r>
      <w:r w:rsidRPr="00A4753C">
        <w:rPr>
          <w:szCs w:val="24"/>
        </w:rPr>
        <w:t xml:space="preserve"> to future business needs</w:t>
      </w:r>
      <w:r w:rsidR="00AB1859" w:rsidRPr="00A4753C">
        <w:rPr>
          <w:szCs w:val="24"/>
        </w:rPr>
        <w:t xml:space="preserve"> and opportunities</w:t>
      </w:r>
      <w:r w:rsidRPr="00A4753C">
        <w:rPr>
          <w:szCs w:val="24"/>
        </w:rPr>
        <w:t xml:space="preserve">. </w:t>
      </w:r>
      <w:r w:rsidR="000263DD" w:rsidRPr="00A4753C">
        <w:rPr>
          <w:szCs w:val="24"/>
        </w:rPr>
        <w:t>Integrated education and training models</w:t>
      </w:r>
      <w:r w:rsidR="00B65E4E" w:rsidRPr="00A4753C">
        <w:rPr>
          <w:szCs w:val="24"/>
        </w:rPr>
        <w:t xml:space="preserve"> within a career pathways approach</w:t>
      </w:r>
      <w:r w:rsidR="000263DD" w:rsidRPr="00A4753C">
        <w:rPr>
          <w:szCs w:val="24"/>
        </w:rPr>
        <w:t xml:space="preserve"> offer accelerated </w:t>
      </w:r>
      <w:r w:rsidR="005C415A" w:rsidRPr="00A4753C">
        <w:rPr>
          <w:szCs w:val="24"/>
        </w:rPr>
        <w:t>options</w:t>
      </w:r>
      <w:r w:rsidR="000263DD" w:rsidRPr="00A4753C">
        <w:rPr>
          <w:szCs w:val="24"/>
        </w:rPr>
        <w:t xml:space="preserve"> for adults to obtain </w:t>
      </w:r>
      <w:r w:rsidR="00B65E4E" w:rsidRPr="00A4753C">
        <w:rPr>
          <w:szCs w:val="24"/>
        </w:rPr>
        <w:t>stackable</w:t>
      </w:r>
      <w:r w:rsidR="00A51609" w:rsidRPr="00A4753C">
        <w:rPr>
          <w:szCs w:val="24"/>
        </w:rPr>
        <w:t>,</w:t>
      </w:r>
      <w:r w:rsidR="00B65E4E" w:rsidRPr="00A4753C">
        <w:rPr>
          <w:szCs w:val="24"/>
        </w:rPr>
        <w:t xml:space="preserve"> </w:t>
      </w:r>
      <w:r w:rsidR="000263DD" w:rsidRPr="00A4753C">
        <w:rPr>
          <w:szCs w:val="24"/>
        </w:rPr>
        <w:t xml:space="preserve">industry-recognized credentials and employment in high-demand, high-wage occupations. Offering such programming in conjunction with other WIOA partners leverages the strength and resources of each agency and creates a robust service delivery system that will increase performance and program outcomes for all partners. </w:t>
      </w:r>
    </w:p>
    <w:p w14:paraId="00F21AE7" w14:textId="4669044E" w:rsidR="002E77AD" w:rsidRPr="00A4753C" w:rsidRDefault="00C86B68" w:rsidP="00155F81">
      <w:pPr>
        <w:spacing w:after="200"/>
        <w:rPr>
          <w:szCs w:val="24"/>
        </w:rPr>
      </w:pPr>
      <w:r w:rsidRPr="00A4753C">
        <w:rPr>
          <w:szCs w:val="24"/>
        </w:rPr>
        <w:t xml:space="preserve">Adult education providers must work closely with the Local Workforce Development Board(s) (LWDB) within their adult education region to </w:t>
      </w:r>
      <w:r w:rsidR="00B65E4E" w:rsidRPr="00A4753C">
        <w:rPr>
          <w:szCs w:val="24"/>
        </w:rPr>
        <w:t>realize a</w:t>
      </w:r>
      <w:r w:rsidRPr="00A4753C">
        <w:rPr>
          <w:szCs w:val="24"/>
        </w:rPr>
        <w:t xml:space="preserve"> career pathways</w:t>
      </w:r>
      <w:r w:rsidR="00B65E4E" w:rsidRPr="00A4753C">
        <w:rPr>
          <w:szCs w:val="24"/>
        </w:rPr>
        <w:t xml:space="preserve"> programming approach</w:t>
      </w:r>
      <w:r w:rsidRPr="00A4753C">
        <w:rPr>
          <w:szCs w:val="24"/>
        </w:rPr>
        <w:t xml:space="preserve"> for all clients</w:t>
      </w:r>
      <w:r w:rsidR="00E039DD" w:rsidRPr="00A4753C">
        <w:rPr>
          <w:szCs w:val="24"/>
        </w:rPr>
        <w:t xml:space="preserve"> (see Appendix </w:t>
      </w:r>
      <w:r w:rsidR="00D87AD1" w:rsidRPr="00A4753C">
        <w:rPr>
          <w:szCs w:val="24"/>
        </w:rPr>
        <w:t>B</w:t>
      </w:r>
      <w:r w:rsidR="00E039DD" w:rsidRPr="00A4753C">
        <w:rPr>
          <w:szCs w:val="24"/>
        </w:rPr>
        <w:t xml:space="preserve"> for regional alignment)</w:t>
      </w:r>
      <w:r w:rsidRPr="00A4753C">
        <w:rPr>
          <w:szCs w:val="24"/>
        </w:rPr>
        <w:t xml:space="preserve">. </w:t>
      </w:r>
      <w:r w:rsidR="005C415A" w:rsidRPr="00A4753C">
        <w:rPr>
          <w:szCs w:val="24"/>
        </w:rPr>
        <w:t>A</w:t>
      </w:r>
      <w:r w:rsidR="00B65E4E" w:rsidRPr="00A4753C">
        <w:rPr>
          <w:szCs w:val="24"/>
        </w:rPr>
        <w:t>pplications</w:t>
      </w:r>
      <w:r w:rsidR="005C415A" w:rsidRPr="00A4753C">
        <w:rPr>
          <w:szCs w:val="24"/>
        </w:rPr>
        <w:t xml:space="preserve"> for funding of </w:t>
      </w:r>
      <w:r w:rsidR="00E06A56" w:rsidRPr="00A4753C">
        <w:rPr>
          <w:szCs w:val="24"/>
        </w:rPr>
        <w:t>providers</w:t>
      </w:r>
      <w:r w:rsidR="005C415A" w:rsidRPr="00A4753C">
        <w:rPr>
          <w:szCs w:val="24"/>
        </w:rPr>
        <w:t xml:space="preserve"> offering adult education and literacy services</w:t>
      </w:r>
      <w:r w:rsidR="00B65E4E" w:rsidRPr="00A4753C">
        <w:rPr>
          <w:szCs w:val="24"/>
        </w:rPr>
        <w:t xml:space="preserve"> </w:t>
      </w:r>
      <w:r w:rsidRPr="00A4753C">
        <w:rPr>
          <w:szCs w:val="24"/>
        </w:rPr>
        <w:t>mu</w:t>
      </w:r>
      <w:r w:rsidR="00D42478" w:rsidRPr="00A4753C">
        <w:rPr>
          <w:szCs w:val="24"/>
        </w:rPr>
        <w:t>st closely align with the WIOA l</w:t>
      </w:r>
      <w:r w:rsidRPr="00A4753C">
        <w:rPr>
          <w:szCs w:val="24"/>
        </w:rPr>
        <w:t xml:space="preserve">ocal </w:t>
      </w:r>
      <w:r w:rsidR="00D42478" w:rsidRPr="00A4753C">
        <w:rPr>
          <w:szCs w:val="24"/>
        </w:rPr>
        <w:t>w</w:t>
      </w:r>
      <w:r w:rsidRPr="00A4753C">
        <w:rPr>
          <w:szCs w:val="24"/>
        </w:rPr>
        <w:t xml:space="preserve">orkforce </w:t>
      </w:r>
      <w:r w:rsidR="00D42478" w:rsidRPr="00A4753C">
        <w:rPr>
          <w:szCs w:val="24"/>
        </w:rPr>
        <w:t>development area</w:t>
      </w:r>
      <w:r w:rsidRPr="00A4753C">
        <w:rPr>
          <w:szCs w:val="24"/>
        </w:rPr>
        <w:t xml:space="preserve"> </w:t>
      </w:r>
      <w:r w:rsidR="00D42478" w:rsidRPr="00A4753C">
        <w:rPr>
          <w:szCs w:val="24"/>
        </w:rPr>
        <w:t>p</w:t>
      </w:r>
      <w:r w:rsidRPr="00A4753C">
        <w:rPr>
          <w:szCs w:val="24"/>
        </w:rPr>
        <w:t>lans developed by the LWDB</w:t>
      </w:r>
      <w:r w:rsidR="005C415A" w:rsidRPr="00A4753C">
        <w:rPr>
          <w:szCs w:val="24"/>
        </w:rPr>
        <w:t>(s)</w:t>
      </w:r>
      <w:r w:rsidRPr="00A4753C">
        <w:rPr>
          <w:szCs w:val="24"/>
        </w:rPr>
        <w:t>, and occupational training should focus in the areas identified by the LWDB</w:t>
      </w:r>
      <w:r w:rsidR="005C415A" w:rsidRPr="00A4753C">
        <w:rPr>
          <w:szCs w:val="24"/>
        </w:rPr>
        <w:t>(s)</w:t>
      </w:r>
      <w:r w:rsidR="00A51609" w:rsidRPr="00A4753C">
        <w:rPr>
          <w:szCs w:val="24"/>
        </w:rPr>
        <w:t xml:space="preserve"> as in high </w:t>
      </w:r>
      <w:r w:rsidRPr="00A4753C">
        <w:rPr>
          <w:szCs w:val="24"/>
        </w:rPr>
        <w:t xml:space="preserve">demand for the region. </w:t>
      </w:r>
      <w:r w:rsidR="00B65E4E" w:rsidRPr="00A4753C">
        <w:rPr>
          <w:szCs w:val="24"/>
        </w:rPr>
        <w:t>A</w:t>
      </w:r>
      <w:r w:rsidR="002E77AD" w:rsidRPr="00A4753C">
        <w:rPr>
          <w:szCs w:val="24"/>
        </w:rPr>
        <w:t xml:space="preserve">dult education </w:t>
      </w:r>
      <w:r w:rsidR="00E06A56" w:rsidRPr="00A4753C">
        <w:rPr>
          <w:szCs w:val="24"/>
        </w:rPr>
        <w:t>services</w:t>
      </w:r>
      <w:r w:rsidR="002E77AD" w:rsidRPr="00A4753C">
        <w:rPr>
          <w:szCs w:val="24"/>
        </w:rPr>
        <w:t xml:space="preserve"> are </w:t>
      </w:r>
      <w:r w:rsidR="00EE4896" w:rsidRPr="00A4753C">
        <w:rPr>
          <w:szCs w:val="24"/>
        </w:rPr>
        <w:t>a</w:t>
      </w:r>
      <w:r w:rsidR="002E77AD" w:rsidRPr="00A4753C">
        <w:rPr>
          <w:szCs w:val="24"/>
        </w:rPr>
        <w:t xml:space="preserve"> vital part of the integrated workforce system through their presence </w:t>
      </w:r>
      <w:r w:rsidR="00B65E4E" w:rsidRPr="00A4753C">
        <w:rPr>
          <w:szCs w:val="24"/>
        </w:rPr>
        <w:t xml:space="preserve">and services </w:t>
      </w:r>
      <w:r w:rsidR="002E77AD" w:rsidRPr="00A4753C">
        <w:rPr>
          <w:szCs w:val="24"/>
        </w:rPr>
        <w:t>in the Virginia Career Works Centers, a workforce system administered by the LWDBs.</w:t>
      </w:r>
      <w:r w:rsidR="00E345B6" w:rsidRPr="00A4753C">
        <w:rPr>
          <w:szCs w:val="24"/>
        </w:rPr>
        <w:t xml:space="preserve"> Providers must also </w:t>
      </w:r>
      <w:r w:rsidR="00697D00" w:rsidRPr="00A4753C">
        <w:rPr>
          <w:szCs w:val="24"/>
        </w:rPr>
        <w:t>facilitate</w:t>
      </w:r>
      <w:r w:rsidR="00E345B6" w:rsidRPr="00A4753C">
        <w:rPr>
          <w:szCs w:val="24"/>
        </w:rPr>
        <w:t xml:space="preserve"> the enrollment of students into the </w:t>
      </w:r>
      <w:r w:rsidR="009446FD" w:rsidRPr="00A4753C">
        <w:rPr>
          <w:szCs w:val="24"/>
        </w:rPr>
        <w:t xml:space="preserve">Virginia Career Works </w:t>
      </w:r>
      <w:hyperlink r:id="rId19" w:history="1">
        <w:r w:rsidR="00E345B6" w:rsidRPr="00A4753C">
          <w:rPr>
            <w:rStyle w:val="Hyperlink"/>
            <w:szCs w:val="24"/>
          </w:rPr>
          <w:t xml:space="preserve">Common </w:t>
        </w:r>
        <w:r w:rsidR="009446FD" w:rsidRPr="00A4753C">
          <w:rPr>
            <w:rStyle w:val="Hyperlink"/>
            <w:szCs w:val="24"/>
          </w:rPr>
          <w:t>Referral</w:t>
        </w:r>
        <w:r w:rsidR="00E345B6" w:rsidRPr="00A4753C">
          <w:rPr>
            <w:rStyle w:val="Hyperlink"/>
            <w:szCs w:val="24"/>
          </w:rPr>
          <w:t xml:space="preserve"> Portal</w:t>
        </w:r>
      </w:hyperlink>
      <w:r w:rsidR="00E345B6" w:rsidRPr="00A4753C">
        <w:rPr>
          <w:szCs w:val="24"/>
        </w:rPr>
        <w:t xml:space="preserve"> to </w:t>
      </w:r>
      <w:r w:rsidR="009446FD" w:rsidRPr="00A4753C">
        <w:rPr>
          <w:szCs w:val="24"/>
        </w:rPr>
        <w:t xml:space="preserve">increase co-enrollment with other WIOA partners and as part of the provision of career services. </w:t>
      </w:r>
    </w:p>
    <w:p w14:paraId="6324C528" w14:textId="5C4780A5" w:rsidR="00807F5B" w:rsidRPr="00A4753C" w:rsidRDefault="00080FCD" w:rsidP="00484599">
      <w:pPr>
        <w:spacing w:after="200"/>
        <w:rPr>
          <w:szCs w:val="24"/>
        </w:rPr>
      </w:pPr>
      <w:r w:rsidRPr="00A4753C">
        <w:rPr>
          <w:szCs w:val="24"/>
        </w:rPr>
        <w:t>The</w:t>
      </w:r>
      <w:r w:rsidR="00684AD4" w:rsidRPr="00A4753C">
        <w:rPr>
          <w:szCs w:val="24"/>
        </w:rPr>
        <w:t xml:space="preserve"> </w:t>
      </w:r>
      <w:r w:rsidR="005C415A" w:rsidRPr="00A4753C">
        <w:rPr>
          <w:szCs w:val="24"/>
        </w:rPr>
        <w:t xml:space="preserve">core partners in the </w:t>
      </w:r>
      <w:r w:rsidR="00CB5B30" w:rsidRPr="00A4753C">
        <w:rPr>
          <w:szCs w:val="24"/>
        </w:rPr>
        <w:t>Virginia Career Works system</w:t>
      </w:r>
      <w:r w:rsidR="005C415A" w:rsidRPr="00A4753C">
        <w:rPr>
          <w:szCs w:val="24"/>
        </w:rPr>
        <w:t>, as mandated under WIOA and articulated in the Combined State Plan,</w:t>
      </w:r>
      <w:r w:rsidR="00684AD4" w:rsidRPr="00A4753C">
        <w:rPr>
          <w:szCs w:val="24"/>
        </w:rPr>
        <w:t xml:space="preserve"> are the Virginia Community College System, </w:t>
      </w:r>
      <w:r w:rsidR="00795845" w:rsidRPr="00A4753C">
        <w:rPr>
          <w:szCs w:val="24"/>
        </w:rPr>
        <w:t>a</w:t>
      </w:r>
      <w:r w:rsidR="00E65AAF" w:rsidRPr="00A4753C">
        <w:rPr>
          <w:szCs w:val="24"/>
        </w:rPr>
        <w:t xml:space="preserve">dult </w:t>
      </w:r>
      <w:r w:rsidR="00795845" w:rsidRPr="00A4753C">
        <w:rPr>
          <w:szCs w:val="24"/>
        </w:rPr>
        <w:t>e</w:t>
      </w:r>
      <w:r w:rsidR="00E65AAF" w:rsidRPr="00A4753C">
        <w:rPr>
          <w:szCs w:val="24"/>
        </w:rPr>
        <w:t xml:space="preserve">ducation and </w:t>
      </w:r>
      <w:r w:rsidR="00795845" w:rsidRPr="00A4753C">
        <w:rPr>
          <w:szCs w:val="24"/>
        </w:rPr>
        <w:t>l</w:t>
      </w:r>
      <w:r w:rsidR="00E65AAF" w:rsidRPr="00A4753C">
        <w:rPr>
          <w:szCs w:val="24"/>
        </w:rPr>
        <w:t>iteracy pro</w:t>
      </w:r>
      <w:r w:rsidR="00E06A56" w:rsidRPr="00A4753C">
        <w:rPr>
          <w:szCs w:val="24"/>
        </w:rPr>
        <w:t>viders</w:t>
      </w:r>
      <w:r w:rsidR="00E65AAF" w:rsidRPr="00A4753C">
        <w:rPr>
          <w:szCs w:val="24"/>
        </w:rPr>
        <w:t xml:space="preserve">, </w:t>
      </w:r>
      <w:r w:rsidR="00D44E80" w:rsidRPr="00A4753C">
        <w:rPr>
          <w:szCs w:val="24"/>
        </w:rPr>
        <w:t xml:space="preserve">the </w:t>
      </w:r>
      <w:r w:rsidR="00684AD4" w:rsidRPr="00A4753C">
        <w:rPr>
          <w:szCs w:val="24"/>
        </w:rPr>
        <w:t xml:space="preserve">Virginia Employment Commission, </w:t>
      </w:r>
      <w:r w:rsidR="00D44E80" w:rsidRPr="00A4753C">
        <w:rPr>
          <w:szCs w:val="24"/>
        </w:rPr>
        <w:t xml:space="preserve">the </w:t>
      </w:r>
      <w:r w:rsidR="00684AD4" w:rsidRPr="00A4753C">
        <w:rPr>
          <w:szCs w:val="24"/>
        </w:rPr>
        <w:t xml:space="preserve">Department </w:t>
      </w:r>
      <w:r w:rsidR="00E65AAF" w:rsidRPr="00A4753C">
        <w:rPr>
          <w:szCs w:val="24"/>
        </w:rPr>
        <w:t>for</w:t>
      </w:r>
      <w:r w:rsidR="00684AD4" w:rsidRPr="00A4753C">
        <w:rPr>
          <w:szCs w:val="24"/>
        </w:rPr>
        <w:t xml:space="preserve"> Aging and Rehabilitative Services, and</w:t>
      </w:r>
      <w:r w:rsidR="00D44E80" w:rsidRPr="00A4753C">
        <w:rPr>
          <w:szCs w:val="24"/>
        </w:rPr>
        <w:t xml:space="preserve"> the</w:t>
      </w:r>
      <w:r w:rsidR="00684AD4" w:rsidRPr="00A4753C">
        <w:rPr>
          <w:szCs w:val="24"/>
        </w:rPr>
        <w:t xml:space="preserve"> D</w:t>
      </w:r>
      <w:r w:rsidR="00795845" w:rsidRPr="00A4753C">
        <w:rPr>
          <w:szCs w:val="24"/>
        </w:rPr>
        <w:t>epartment for</w:t>
      </w:r>
      <w:r w:rsidR="00684AD4" w:rsidRPr="00A4753C">
        <w:rPr>
          <w:szCs w:val="24"/>
        </w:rPr>
        <w:t xml:space="preserve"> the Blind and Visually Impaired.</w:t>
      </w:r>
      <w:r w:rsidR="005404F6" w:rsidRPr="00A4753C">
        <w:rPr>
          <w:szCs w:val="24"/>
        </w:rPr>
        <w:t xml:space="preserve"> </w:t>
      </w:r>
      <w:r w:rsidR="00D970A9" w:rsidRPr="00A4753C">
        <w:rPr>
          <w:szCs w:val="24"/>
        </w:rPr>
        <w:t>P</w:t>
      </w:r>
      <w:r w:rsidR="00684AD4" w:rsidRPr="00A4753C">
        <w:rPr>
          <w:szCs w:val="24"/>
        </w:rPr>
        <w:t>ro</w:t>
      </w:r>
      <w:r w:rsidR="00E06A56" w:rsidRPr="00A4753C">
        <w:rPr>
          <w:szCs w:val="24"/>
        </w:rPr>
        <w:t>viders</w:t>
      </w:r>
      <w:r w:rsidR="00684AD4" w:rsidRPr="00A4753C">
        <w:rPr>
          <w:szCs w:val="24"/>
        </w:rPr>
        <w:t xml:space="preserve"> are strongly encouraged to collaborate with </w:t>
      </w:r>
      <w:r w:rsidR="00B65E4E" w:rsidRPr="00A4753C">
        <w:rPr>
          <w:szCs w:val="24"/>
        </w:rPr>
        <w:t xml:space="preserve">the Department of Social Services and </w:t>
      </w:r>
      <w:r w:rsidR="00684AD4" w:rsidRPr="00A4753C">
        <w:rPr>
          <w:szCs w:val="24"/>
        </w:rPr>
        <w:t>additional non-core partners</w:t>
      </w:r>
      <w:r w:rsidR="000263DD" w:rsidRPr="00A4753C">
        <w:rPr>
          <w:szCs w:val="24"/>
        </w:rPr>
        <w:t xml:space="preserve"> and community-</w:t>
      </w:r>
      <w:r w:rsidR="004D24EF" w:rsidRPr="00A4753C">
        <w:rPr>
          <w:szCs w:val="24"/>
        </w:rPr>
        <w:t xml:space="preserve"> and faith-</w:t>
      </w:r>
      <w:r w:rsidR="000263DD" w:rsidRPr="00A4753C">
        <w:rPr>
          <w:szCs w:val="24"/>
        </w:rPr>
        <w:t>based organizations</w:t>
      </w:r>
      <w:r w:rsidR="00684AD4" w:rsidRPr="00A4753C">
        <w:rPr>
          <w:szCs w:val="24"/>
        </w:rPr>
        <w:t xml:space="preserve"> in their respective adult education region</w:t>
      </w:r>
      <w:r w:rsidR="00CB5B30" w:rsidRPr="00A4753C">
        <w:rPr>
          <w:szCs w:val="24"/>
        </w:rPr>
        <w:t xml:space="preserve"> </w:t>
      </w:r>
      <w:r w:rsidR="00AF6EBF" w:rsidRPr="00A4753C">
        <w:rPr>
          <w:szCs w:val="24"/>
        </w:rPr>
        <w:t>to strengthen adult services</w:t>
      </w:r>
      <w:r w:rsidR="00684AD4" w:rsidRPr="00A4753C">
        <w:rPr>
          <w:szCs w:val="24"/>
        </w:rPr>
        <w:t xml:space="preserve">. </w:t>
      </w:r>
      <w:r w:rsidR="00807F5B" w:rsidRPr="00A4753C">
        <w:rPr>
          <w:b/>
          <w:szCs w:val="24"/>
        </w:rPr>
        <w:br w:type="page"/>
      </w:r>
    </w:p>
    <w:p w14:paraId="14AC6E65" w14:textId="77777777" w:rsidR="00560746" w:rsidRPr="00A4753C" w:rsidRDefault="00C86B68" w:rsidP="00D64D59">
      <w:pPr>
        <w:pStyle w:val="Heading2"/>
        <w:spacing w:after="120"/>
        <w:rPr>
          <w:szCs w:val="24"/>
        </w:rPr>
      </w:pPr>
      <w:bookmarkStart w:id="14" w:name="_Toc27466879"/>
      <w:bookmarkStart w:id="15" w:name="_Toc158718890"/>
      <w:r w:rsidRPr="00A4753C">
        <w:rPr>
          <w:szCs w:val="24"/>
        </w:rPr>
        <w:lastRenderedPageBreak/>
        <w:t>Application Review Process</w:t>
      </w:r>
      <w:bookmarkEnd w:id="14"/>
      <w:bookmarkEnd w:id="15"/>
    </w:p>
    <w:p w14:paraId="3613CA85" w14:textId="59BC367E" w:rsidR="00560746" w:rsidRPr="00A4753C" w:rsidRDefault="00560746" w:rsidP="00155F81">
      <w:pPr>
        <w:pStyle w:val="c73"/>
        <w:spacing w:after="200" w:line="240" w:lineRule="auto"/>
        <w:jc w:val="left"/>
        <w:rPr>
          <w:szCs w:val="24"/>
        </w:rPr>
      </w:pPr>
      <w:r w:rsidRPr="00A4753C">
        <w:rPr>
          <w:szCs w:val="24"/>
        </w:rPr>
        <w:t xml:space="preserve">Table </w:t>
      </w:r>
      <w:r w:rsidR="009C0667" w:rsidRPr="00A4753C">
        <w:rPr>
          <w:szCs w:val="24"/>
        </w:rPr>
        <w:t>1</w:t>
      </w:r>
      <w:r w:rsidR="00FD348C" w:rsidRPr="00A4753C">
        <w:rPr>
          <w:szCs w:val="24"/>
        </w:rPr>
        <w:t xml:space="preserve"> </w:t>
      </w:r>
      <w:r w:rsidR="00CC108A" w:rsidRPr="00A4753C">
        <w:rPr>
          <w:szCs w:val="24"/>
        </w:rPr>
        <w:t>presents</w:t>
      </w:r>
      <w:r w:rsidRPr="00A4753C">
        <w:rPr>
          <w:szCs w:val="24"/>
        </w:rPr>
        <w:t xml:space="preserve"> the timeline for the competitive application process</w:t>
      </w:r>
      <w:r w:rsidR="0050036E" w:rsidRPr="00A4753C">
        <w:rPr>
          <w:szCs w:val="24"/>
        </w:rPr>
        <w:t xml:space="preserve"> for the 202</w:t>
      </w:r>
      <w:r w:rsidR="00AB1859" w:rsidRPr="00A4753C">
        <w:rPr>
          <w:szCs w:val="24"/>
        </w:rPr>
        <w:t>3</w:t>
      </w:r>
      <w:r w:rsidR="0050036E" w:rsidRPr="00A4753C">
        <w:rPr>
          <w:szCs w:val="24"/>
        </w:rPr>
        <w:t>-202</w:t>
      </w:r>
      <w:r w:rsidR="00AB1859" w:rsidRPr="00A4753C">
        <w:rPr>
          <w:szCs w:val="24"/>
        </w:rPr>
        <w:t>5</w:t>
      </w:r>
      <w:r w:rsidR="0050036E" w:rsidRPr="00A4753C">
        <w:rPr>
          <w:szCs w:val="24"/>
        </w:rPr>
        <w:t xml:space="preserve"> grant cycle</w:t>
      </w:r>
      <w:r w:rsidRPr="00A4753C">
        <w:rPr>
          <w:szCs w:val="24"/>
        </w:rPr>
        <w:t xml:space="preserve">. </w:t>
      </w:r>
    </w:p>
    <w:p w14:paraId="304D2224" w14:textId="63D40DEC" w:rsidR="00451A26" w:rsidRPr="00A4753C" w:rsidRDefault="00451A26" w:rsidP="00451A26">
      <w:pPr>
        <w:tabs>
          <w:tab w:val="center" w:pos="4410"/>
        </w:tabs>
        <w:jc w:val="center"/>
        <w:rPr>
          <w:szCs w:val="24"/>
        </w:rPr>
      </w:pPr>
      <w:r w:rsidRPr="00A4753C">
        <w:rPr>
          <w:szCs w:val="24"/>
        </w:rPr>
        <w:t xml:space="preserve">Table </w:t>
      </w:r>
      <w:r w:rsidR="009C0667" w:rsidRPr="00A4753C">
        <w:rPr>
          <w:szCs w:val="24"/>
        </w:rPr>
        <w:t>1</w:t>
      </w:r>
      <w:r w:rsidRPr="00A4753C">
        <w:rPr>
          <w:szCs w:val="24"/>
        </w:rPr>
        <w:t>. Virginia Adult Education Competitive Grant Process Timelines</w:t>
      </w:r>
    </w:p>
    <w:p w14:paraId="5926F4B1" w14:textId="77777777" w:rsidR="00723AED" w:rsidRPr="00A4753C" w:rsidRDefault="00723AED" w:rsidP="00451A26">
      <w:pPr>
        <w:tabs>
          <w:tab w:val="center" w:pos="4410"/>
        </w:tabs>
        <w:jc w:val="center"/>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Virginia Adult Education Competitive Grant Process Timelines"/>
      </w:tblPr>
      <w:tblGrid>
        <w:gridCol w:w="5877"/>
        <w:gridCol w:w="3573"/>
      </w:tblGrid>
      <w:tr w:rsidR="00451A26" w:rsidRPr="00A4753C" w14:paraId="4EB0C8AF" w14:textId="77777777" w:rsidTr="000D6DA1">
        <w:trPr>
          <w:trHeight w:val="512"/>
          <w:jc w:val="center"/>
        </w:trPr>
        <w:tc>
          <w:tcPr>
            <w:tcW w:w="5877" w:type="dxa"/>
            <w:shd w:val="clear" w:color="auto" w:fill="auto"/>
            <w:vAlign w:val="center"/>
          </w:tcPr>
          <w:p w14:paraId="1A23800B" w14:textId="77777777" w:rsidR="00451A26" w:rsidRPr="00A4753C" w:rsidRDefault="00451A26" w:rsidP="009F338D">
            <w:pPr>
              <w:rPr>
                <w:szCs w:val="24"/>
              </w:rPr>
            </w:pPr>
            <w:r w:rsidRPr="00A4753C">
              <w:rPr>
                <w:szCs w:val="24"/>
              </w:rPr>
              <w:t>Activity</w:t>
            </w:r>
          </w:p>
        </w:tc>
        <w:tc>
          <w:tcPr>
            <w:tcW w:w="3573" w:type="dxa"/>
            <w:shd w:val="clear" w:color="auto" w:fill="auto"/>
            <w:vAlign w:val="center"/>
          </w:tcPr>
          <w:p w14:paraId="5EF3EBFA" w14:textId="77777777" w:rsidR="00451A26" w:rsidRPr="00A4753C" w:rsidRDefault="00451A26" w:rsidP="009F338D">
            <w:pPr>
              <w:ind w:left="226"/>
              <w:rPr>
                <w:szCs w:val="24"/>
              </w:rPr>
            </w:pPr>
            <w:r w:rsidRPr="00A4753C">
              <w:rPr>
                <w:szCs w:val="24"/>
              </w:rPr>
              <w:t>Date</w:t>
            </w:r>
          </w:p>
        </w:tc>
      </w:tr>
      <w:tr w:rsidR="00451A26" w:rsidRPr="00A4753C" w14:paraId="6AB855B3" w14:textId="77777777" w:rsidTr="000D6DA1">
        <w:trPr>
          <w:trHeight w:val="432"/>
          <w:jc w:val="center"/>
        </w:trPr>
        <w:tc>
          <w:tcPr>
            <w:tcW w:w="5877" w:type="dxa"/>
            <w:shd w:val="clear" w:color="auto" w:fill="auto"/>
            <w:vAlign w:val="center"/>
          </w:tcPr>
          <w:p w14:paraId="6F0FCCDE" w14:textId="1E6CBE4D" w:rsidR="00451A26" w:rsidRPr="00A4753C" w:rsidRDefault="00451A26" w:rsidP="00DA3503">
            <w:pPr>
              <w:rPr>
                <w:color w:val="000000"/>
                <w:kern w:val="24"/>
                <w:szCs w:val="24"/>
              </w:rPr>
            </w:pPr>
            <w:r w:rsidRPr="00A4753C">
              <w:rPr>
                <w:color w:val="000000"/>
                <w:kern w:val="24"/>
                <w:szCs w:val="24"/>
              </w:rPr>
              <w:t xml:space="preserve">RFP </w:t>
            </w:r>
            <w:r w:rsidR="00DA3503" w:rsidRPr="00A4753C">
              <w:rPr>
                <w:color w:val="000000"/>
                <w:kern w:val="24"/>
                <w:szCs w:val="24"/>
              </w:rPr>
              <w:t>r</w:t>
            </w:r>
            <w:r w:rsidRPr="00A4753C">
              <w:rPr>
                <w:color w:val="000000"/>
                <w:kern w:val="24"/>
                <w:szCs w:val="24"/>
              </w:rPr>
              <w:t xml:space="preserve">elease </w:t>
            </w:r>
            <w:r w:rsidR="00DA3503" w:rsidRPr="00A4753C">
              <w:rPr>
                <w:color w:val="000000"/>
                <w:kern w:val="24"/>
                <w:szCs w:val="24"/>
              </w:rPr>
              <w:t>d</w:t>
            </w:r>
            <w:r w:rsidRPr="00A4753C">
              <w:rPr>
                <w:color w:val="000000"/>
                <w:kern w:val="24"/>
                <w:szCs w:val="24"/>
              </w:rPr>
              <w:t>ate</w:t>
            </w:r>
          </w:p>
        </w:tc>
        <w:tc>
          <w:tcPr>
            <w:tcW w:w="3573" w:type="dxa"/>
            <w:shd w:val="clear" w:color="auto" w:fill="auto"/>
            <w:vAlign w:val="center"/>
          </w:tcPr>
          <w:p w14:paraId="4C33650C" w14:textId="213017F2" w:rsidR="00451A26" w:rsidRPr="00A4753C" w:rsidRDefault="00C74A10" w:rsidP="00484599">
            <w:pPr>
              <w:ind w:left="217"/>
              <w:rPr>
                <w:szCs w:val="24"/>
              </w:rPr>
            </w:pPr>
            <w:r w:rsidRPr="00A4753C">
              <w:rPr>
                <w:szCs w:val="24"/>
              </w:rPr>
              <w:t>January 6</w:t>
            </w:r>
            <w:r w:rsidR="00C02824" w:rsidRPr="00A4753C">
              <w:rPr>
                <w:szCs w:val="24"/>
              </w:rPr>
              <w:t>, 2023</w:t>
            </w:r>
          </w:p>
        </w:tc>
      </w:tr>
      <w:tr w:rsidR="00451A26" w:rsidRPr="00A4753C" w14:paraId="70F9838A" w14:textId="77777777" w:rsidTr="000D6DA1">
        <w:trPr>
          <w:trHeight w:val="432"/>
          <w:jc w:val="center"/>
        </w:trPr>
        <w:tc>
          <w:tcPr>
            <w:tcW w:w="5877" w:type="dxa"/>
            <w:shd w:val="clear" w:color="auto" w:fill="auto"/>
            <w:vAlign w:val="center"/>
          </w:tcPr>
          <w:p w14:paraId="3CBC93C9" w14:textId="77777777" w:rsidR="00451A26" w:rsidRPr="00A4753C" w:rsidRDefault="00451A26" w:rsidP="00A302F5">
            <w:pPr>
              <w:rPr>
                <w:szCs w:val="24"/>
              </w:rPr>
            </w:pPr>
            <w:r w:rsidRPr="00A4753C">
              <w:rPr>
                <w:szCs w:val="24"/>
              </w:rPr>
              <w:t>WIO</w:t>
            </w:r>
            <w:r w:rsidR="00A302F5" w:rsidRPr="00A4753C">
              <w:rPr>
                <w:szCs w:val="24"/>
              </w:rPr>
              <w:t>A</w:t>
            </w:r>
            <w:r w:rsidRPr="00A4753C">
              <w:rPr>
                <w:szCs w:val="24"/>
              </w:rPr>
              <w:t xml:space="preserve"> Pre-Proposal Grants Awards </w:t>
            </w:r>
            <w:r w:rsidR="00A302F5" w:rsidRPr="00A4753C">
              <w:rPr>
                <w:szCs w:val="24"/>
              </w:rPr>
              <w:t>Webinar</w:t>
            </w:r>
          </w:p>
        </w:tc>
        <w:tc>
          <w:tcPr>
            <w:tcW w:w="3573" w:type="dxa"/>
            <w:shd w:val="clear" w:color="auto" w:fill="auto"/>
            <w:vAlign w:val="center"/>
          </w:tcPr>
          <w:p w14:paraId="297E651B" w14:textId="33193E78" w:rsidR="00451A26" w:rsidRPr="00A4753C" w:rsidRDefault="00C02824" w:rsidP="00484599">
            <w:pPr>
              <w:ind w:left="217"/>
              <w:rPr>
                <w:color w:val="000000"/>
                <w:kern w:val="24"/>
                <w:szCs w:val="24"/>
              </w:rPr>
            </w:pPr>
            <w:r w:rsidRPr="00A4753C">
              <w:rPr>
                <w:color w:val="000000"/>
                <w:kern w:val="24"/>
                <w:szCs w:val="24"/>
              </w:rPr>
              <w:t>January 13, 2023</w:t>
            </w:r>
          </w:p>
        </w:tc>
      </w:tr>
      <w:tr w:rsidR="00451A26" w:rsidRPr="00A4753C" w14:paraId="328FD902" w14:textId="77777777" w:rsidTr="000D6DA1">
        <w:trPr>
          <w:trHeight w:val="432"/>
          <w:jc w:val="center"/>
        </w:trPr>
        <w:tc>
          <w:tcPr>
            <w:tcW w:w="5877" w:type="dxa"/>
            <w:shd w:val="clear" w:color="auto" w:fill="auto"/>
            <w:vAlign w:val="center"/>
          </w:tcPr>
          <w:p w14:paraId="2F3830F5" w14:textId="77777777" w:rsidR="00451A26" w:rsidRPr="00A4753C" w:rsidRDefault="00451A26" w:rsidP="00BD597B">
            <w:pPr>
              <w:rPr>
                <w:color w:val="000000"/>
                <w:kern w:val="24"/>
                <w:szCs w:val="24"/>
              </w:rPr>
            </w:pPr>
            <w:r w:rsidRPr="00A4753C">
              <w:rPr>
                <w:color w:val="000000"/>
                <w:kern w:val="24"/>
                <w:szCs w:val="24"/>
              </w:rPr>
              <w:t xml:space="preserve">Grant applications due to </w:t>
            </w:r>
            <w:r w:rsidR="00A302F5" w:rsidRPr="00A4753C">
              <w:rPr>
                <w:color w:val="000000"/>
                <w:kern w:val="24"/>
                <w:szCs w:val="24"/>
              </w:rPr>
              <w:t xml:space="preserve">the </w:t>
            </w:r>
            <w:r w:rsidRPr="00A4753C">
              <w:rPr>
                <w:color w:val="000000"/>
                <w:kern w:val="24"/>
                <w:szCs w:val="24"/>
              </w:rPr>
              <w:t>VDOE</w:t>
            </w:r>
          </w:p>
        </w:tc>
        <w:tc>
          <w:tcPr>
            <w:tcW w:w="3573" w:type="dxa"/>
            <w:shd w:val="clear" w:color="auto" w:fill="auto"/>
            <w:vAlign w:val="center"/>
          </w:tcPr>
          <w:p w14:paraId="19BAE92B" w14:textId="5B22B2C4" w:rsidR="00451A26" w:rsidRPr="00A4753C" w:rsidRDefault="00C02824" w:rsidP="00484599">
            <w:pPr>
              <w:ind w:left="217"/>
              <w:rPr>
                <w:szCs w:val="24"/>
              </w:rPr>
            </w:pPr>
            <w:r w:rsidRPr="00A4753C">
              <w:rPr>
                <w:szCs w:val="24"/>
              </w:rPr>
              <w:t>March 17, 2023</w:t>
            </w:r>
          </w:p>
        </w:tc>
      </w:tr>
      <w:tr w:rsidR="00451A26" w:rsidRPr="00A4753C" w14:paraId="77CD0E70" w14:textId="77777777" w:rsidTr="000D6DA1">
        <w:trPr>
          <w:trHeight w:val="432"/>
          <w:jc w:val="center"/>
        </w:trPr>
        <w:tc>
          <w:tcPr>
            <w:tcW w:w="5877" w:type="dxa"/>
            <w:shd w:val="clear" w:color="auto" w:fill="auto"/>
            <w:vAlign w:val="center"/>
          </w:tcPr>
          <w:p w14:paraId="5384F904" w14:textId="77777777" w:rsidR="00451A26" w:rsidRPr="00A4753C" w:rsidRDefault="00C17973" w:rsidP="00560746">
            <w:pPr>
              <w:rPr>
                <w:color w:val="000000"/>
                <w:kern w:val="24"/>
                <w:szCs w:val="24"/>
              </w:rPr>
            </w:pPr>
            <w:r w:rsidRPr="00A4753C">
              <w:rPr>
                <w:color w:val="000000"/>
                <w:kern w:val="24"/>
                <w:szCs w:val="24"/>
              </w:rPr>
              <w:t>A</w:t>
            </w:r>
            <w:r w:rsidR="00451A26" w:rsidRPr="00A4753C">
              <w:rPr>
                <w:color w:val="000000"/>
                <w:kern w:val="24"/>
                <w:szCs w:val="24"/>
              </w:rPr>
              <w:t xml:space="preserve">pplication </w:t>
            </w:r>
            <w:r w:rsidR="00560746" w:rsidRPr="00A4753C">
              <w:rPr>
                <w:color w:val="000000"/>
                <w:kern w:val="24"/>
                <w:szCs w:val="24"/>
              </w:rPr>
              <w:t>eligibility determination</w:t>
            </w:r>
            <w:r w:rsidRPr="00A4753C">
              <w:rPr>
                <w:color w:val="000000"/>
                <w:kern w:val="24"/>
                <w:szCs w:val="24"/>
              </w:rPr>
              <w:t xml:space="preserve"> and notification</w:t>
            </w:r>
          </w:p>
        </w:tc>
        <w:tc>
          <w:tcPr>
            <w:tcW w:w="3573" w:type="dxa"/>
            <w:shd w:val="clear" w:color="auto" w:fill="auto"/>
            <w:vAlign w:val="center"/>
          </w:tcPr>
          <w:p w14:paraId="2F51FFBF" w14:textId="4E505DF5" w:rsidR="00451A26" w:rsidRPr="00A4753C" w:rsidRDefault="00C02824" w:rsidP="00484599">
            <w:pPr>
              <w:ind w:left="217"/>
              <w:rPr>
                <w:szCs w:val="24"/>
              </w:rPr>
            </w:pPr>
            <w:r w:rsidRPr="00A4753C">
              <w:rPr>
                <w:szCs w:val="24"/>
              </w:rPr>
              <w:t>March 24, 2023</w:t>
            </w:r>
          </w:p>
        </w:tc>
      </w:tr>
      <w:tr w:rsidR="00451A26" w:rsidRPr="00A4753C" w14:paraId="0836332B" w14:textId="77777777" w:rsidTr="000D6DA1">
        <w:trPr>
          <w:trHeight w:val="432"/>
          <w:jc w:val="center"/>
        </w:trPr>
        <w:tc>
          <w:tcPr>
            <w:tcW w:w="5877" w:type="dxa"/>
            <w:shd w:val="clear" w:color="auto" w:fill="auto"/>
            <w:vAlign w:val="center"/>
          </w:tcPr>
          <w:p w14:paraId="10AFC68B" w14:textId="5E1E5B4B" w:rsidR="00451A26" w:rsidRPr="00A4753C" w:rsidRDefault="00451A26" w:rsidP="00BD597B">
            <w:pPr>
              <w:rPr>
                <w:color w:val="000000"/>
                <w:kern w:val="24"/>
                <w:szCs w:val="24"/>
              </w:rPr>
            </w:pPr>
            <w:r w:rsidRPr="00A4753C">
              <w:rPr>
                <w:color w:val="000000"/>
                <w:kern w:val="24"/>
                <w:szCs w:val="24"/>
              </w:rPr>
              <w:t>Applications and evaluation rubric sent to LWDB</w:t>
            </w:r>
            <w:r w:rsidR="00C02824" w:rsidRPr="00A4753C">
              <w:rPr>
                <w:color w:val="000000"/>
                <w:kern w:val="24"/>
                <w:szCs w:val="24"/>
              </w:rPr>
              <w:t xml:space="preserve"> </w:t>
            </w:r>
          </w:p>
        </w:tc>
        <w:tc>
          <w:tcPr>
            <w:tcW w:w="3573" w:type="dxa"/>
            <w:shd w:val="clear" w:color="auto" w:fill="auto"/>
            <w:vAlign w:val="center"/>
          </w:tcPr>
          <w:p w14:paraId="42606CAE" w14:textId="4FE683B6" w:rsidR="00451A26" w:rsidRPr="00A4753C" w:rsidRDefault="00C02824" w:rsidP="00484599">
            <w:pPr>
              <w:ind w:left="217"/>
              <w:rPr>
                <w:szCs w:val="24"/>
              </w:rPr>
            </w:pPr>
            <w:r w:rsidRPr="00A4753C">
              <w:rPr>
                <w:szCs w:val="24"/>
              </w:rPr>
              <w:t>March 27, 2023</w:t>
            </w:r>
          </w:p>
        </w:tc>
      </w:tr>
      <w:tr w:rsidR="00451A26" w:rsidRPr="00A4753C" w14:paraId="122FAF30" w14:textId="77777777" w:rsidTr="000D6DA1">
        <w:trPr>
          <w:trHeight w:val="432"/>
          <w:jc w:val="center"/>
        </w:trPr>
        <w:tc>
          <w:tcPr>
            <w:tcW w:w="5877" w:type="dxa"/>
            <w:shd w:val="clear" w:color="auto" w:fill="auto"/>
            <w:vAlign w:val="center"/>
          </w:tcPr>
          <w:p w14:paraId="7E01A01F" w14:textId="77777777" w:rsidR="00451A26" w:rsidRPr="00A4753C" w:rsidRDefault="00451A26" w:rsidP="00A302F5">
            <w:pPr>
              <w:rPr>
                <w:color w:val="000000"/>
                <w:kern w:val="24"/>
                <w:szCs w:val="24"/>
              </w:rPr>
            </w:pPr>
            <w:r w:rsidRPr="00A4753C">
              <w:rPr>
                <w:color w:val="000000"/>
                <w:kern w:val="24"/>
                <w:szCs w:val="24"/>
              </w:rPr>
              <w:t>Applications distributed to external reviewers</w:t>
            </w:r>
          </w:p>
        </w:tc>
        <w:tc>
          <w:tcPr>
            <w:tcW w:w="3573" w:type="dxa"/>
            <w:shd w:val="clear" w:color="auto" w:fill="auto"/>
            <w:vAlign w:val="center"/>
          </w:tcPr>
          <w:p w14:paraId="1F68CA90" w14:textId="55F22FB9" w:rsidR="00451A26" w:rsidRPr="00A4753C" w:rsidRDefault="00C02824" w:rsidP="00484599">
            <w:pPr>
              <w:ind w:left="217"/>
              <w:rPr>
                <w:color w:val="000000"/>
                <w:kern w:val="24"/>
                <w:szCs w:val="24"/>
              </w:rPr>
            </w:pPr>
            <w:r w:rsidRPr="00A4753C">
              <w:rPr>
                <w:color w:val="000000"/>
                <w:kern w:val="24"/>
                <w:szCs w:val="24"/>
              </w:rPr>
              <w:t>March 27, 2023</w:t>
            </w:r>
          </w:p>
        </w:tc>
      </w:tr>
      <w:tr w:rsidR="00451A26" w:rsidRPr="00A4753C" w14:paraId="44B5EB25" w14:textId="77777777" w:rsidTr="000D6DA1">
        <w:trPr>
          <w:trHeight w:val="432"/>
          <w:jc w:val="center"/>
        </w:trPr>
        <w:tc>
          <w:tcPr>
            <w:tcW w:w="5877" w:type="dxa"/>
            <w:shd w:val="clear" w:color="auto" w:fill="auto"/>
            <w:vAlign w:val="center"/>
          </w:tcPr>
          <w:p w14:paraId="4A6072BE" w14:textId="5802F95E" w:rsidR="00451A26" w:rsidRPr="00A4753C" w:rsidRDefault="00A302F5" w:rsidP="00DA3503">
            <w:pPr>
              <w:rPr>
                <w:color w:val="000000"/>
                <w:kern w:val="24"/>
                <w:szCs w:val="24"/>
              </w:rPr>
            </w:pPr>
            <w:r w:rsidRPr="00A4753C">
              <w:rPr>
                <w:color w:val="000000"/>
                <w:kern w:val="24"/>
                <w:szCs w:val="24"/>
              </w:rPr>
              <w:t>Application</w:t>
            </w:r>
            <w:r w:rsidR="00451A26" w:rsidRPr="00A4753C">
              <w:rPr>
                <w:color w:val="000000"/>
                <w:kern w:val="24"/>
                <w:szCs w:val="24"/>
              </w:rPr>
              <w:t xml:space="preserve"> panel review; </w:t>
            </w:r>
            <w:r w:rsidR="00DA3503" w:rsidRPr="00A4753C">
              <w:rPr>
                <w:color w:val="000000"/>
                <w:kern w:val="24"/>
                <w:szCs w:val="24"/>
              </w:rPr>
              <w:t>e</w:t>
            </w:r>
            <w:r w:rsidR="00451A26" w:rsidRPr="00A4753C">
              <w:rPr>
                <w:color w:val="000000"/>
                <w:kern w:val="24"/>
                <w:szCs w:val="24"/>
              </w:rPr>
              <w:t>valuation of applications</w:t>
            </w:r>
          </w:p>
        </w:tc>
        <w:tc>
          <w:tcPr>
            <w:tcW w:w="3573" w:type="dxa"/>
            <w:shd w:val="clear" w:color="auto" w:fill="auto"/>
            <w:vAlign w:val="center"/>
          </w:tcPr>
          <w:p w14:paraId="711EC69A" w14:textId="3BC9B207" w:rsidR="00451A26" w:rsidRPr="00A4753C" w:rsidRDefault="00C02824" w:rsidP="00484599">
            <w:pPr>
              <w:ind w:left="217"/>
              <w:rPr>
                <w:szCs w:val="24"/>
              </w:rPr>
            </w:pPr>
            <w:r w:rsidRPr="00A4753C">
              <w:rPr>
                <w:szCs w:val="24"/>
              </w:rPr>
              <w:t>Week of April 24, 2023</w:t>
            </w:r>
          </w:p>
        </w:tc>
      </w:tr>
      <w:tr w:rsidR="00E677A3" w:rsidRPr="00A4753C" w14:paraId="207A2BAA" w14:textId="77777777" w:rsidTr="000D6DA1">
        <w:trPr>
          <w:trHeight w:val="432"/>
          <w:jc w:val="center"/>
        </w:trPr>
        <w:tc>
          <w:tcPr>
            <w:tcW w:w="5877" w:type="dxa"/>
            <w:shd w:val="clear" w:color="auto" w:fill="auto"/>
            <w:vAlign w:val="center"/>
          </w:tcPr>
          <w:p w14:paraId="20683C49" w14:textId="374AD0CE" w:rsidR="00E677A3" w:rsidRPr="00A4753C" w:rsidRDefault="00E677A3" w:rsidP="00DA3503">
            <w:pPr>
              <w:rPr>
                <w:color w:val="000000"/>
                <w:kern w:val="24"/>
                <w:szCs w:val="24"/>
              </w:rPr>
            </w:pPr>
            <w:r w:rsidRPr="00A4753C">
              <w:rPr>
                <w:color w:val="000000"/>
                <w:kern w:val="24"/>
                <w:szCs w:val="24"/>
              </w:rPr>
              <w:t>Final allocations released</w:t>
            </w:r>
          </w:p>
        </w:tc>
        <w:tc>
          <w:tcPr>
            <w:tcW w:w="3573" w:type="dxa"/>
            <w:shd w:val="clear" w:color="auto" w:fill="auto"/>
            <w:vAlign w:val="center"/>
          </w:tcPr>
          <w:p w14:paraId="59DD790F" w14:textId="5BBFB77C" w:rsidR="00E677A3" w:rsidRPr="00A4753C" w:rsidRDefault="00E677A3" w:rsidP="00484599">
            <w:pPr>
              <w:ind w:left="217"/>
              <w:rPr>
                <w:szCs w:val="24"/>
              </w:rPr>
            </w:pPr>
            <w:r w:rsidRPr="00A4753C">
              <w:rPr>
                <w:szCs w:val="24"/>
              </w:rPr>
              <w:t>Upon receipt of federal estimate and final VA Acts of Assembly</w:t>
            </w:r>
          </w:p>
        </w:tc>
      </w:tr>
      <w:tr w:rsidR="00451A26" w:rsidRPr="00A4753C" w14:paraId="7836C817" w14:textId="77777777" w:rsidTr="000D6DA1">
        <w:trPr>
          <w:trHeight w:val="432"/>
          <w:jc w:val="center"/>
        </w:trPr>
        <w:tc>
          <w:tcPr>
            <w:tcW w:w="5877" w:type="dxa"/>
            <w:shd w:val="clear" w:color="auto" w:fill="auto"/>
            <w:vAlign w:val="center"/>
          </w:tcPr>
          <w:p w14:paraId="120AC52F" w14:textId="77777777" w:rsidR="00451A26" w:rsidRPr="00A4753C" w:rsidRDefault="00451A26" w:rsidP="00BD597B">
            <w:pPr>
              <w:rPr>
                <w:color w:val="000000"/>
                <w:kern w:val="24"/>
                <w:szCs w:val="24"/>
              </w:rPr>
            </w:pPr>
            <w:r w:rsidRPr="00A4753C">
              <w:rPr>
                <w:color w:val="000000"/>
                <w:kern w:val="24"/>
                <w:szCs w:val="24"/>
              </w:rPr>
              <w:t>Announcement of grant awards</w:t>
            </w:r>
          </w:p>
        </w:tc>
        <w:tc>
          <w:tcPr>
            <w:tcW w:w="3573" w:type="dxa"/>
            <w:shd w:val="clear" w:color="auto" w:fill="auto"/>
            <w:vAlign w:val="center"/>
          </w:tcPr>
          <w:p w14:paraId="423B4E47" w14:textId="1A2C6367" w:rsidR="00451A26" w:rsidRPr="00A4753C" w:rsidRDefault="00C02824" w:rsidP="00484599">
            <w:pPr>
              <w:ind w:left="217"/>
              <w:rPr>
                <w:color w:val="000000"/>
                <w:kern w:val="24"/>
                <w:szCs w:val="24"/>
              </w:rPr>
            </w:pPr>
            <w:r w:rsidRPr="00A4753C">
              <w:rPr>
                <w:color w:val="000000"/>
                <w:kern w:val="24"/>
                <w:szCs w:val="24"/>
              </w:rPr>
              <w:t>By July 1, 2023</w:t>
            </w:r>
          </w:p>
        </w:tc>
      </w:tr>
      <w:tr w:rsidR="00512A86" w:rsidRPr="00A4753C" w14:paraId="19C8C2CD" w14:textId="77777777" w:rsidTr="000D6DA1">
        <w:trPr>
          <w:trHeight w:val="432"/>
          <w:jc w:val="center"/>
        </w:trPr>
        <w:tc>
          <w:tcPr>
            <w:tcW w:w="5877" w:type="dxa"/>
            <w:shd w:val="clear" w:color="auto" w:fill="auto"/>
            <w:vAlign w:val="center"/>
          </w:tcPr>
          <w:p w14:paraId="4E8C1716" w14:textId="239E919E" w:rsidR="00512A86" w:rsidRPr="00512A86" w:rsidRDefault="00512A86" w:rsidP="00BD597B">
            <w:pPr>
              <w:rPr>
                <w:kern w:val="24"/>
                <w:szCs w:val="24"/>
              </w:rPr>
            </w:pPr>
            <w:r w:rsidRPr="00512A86">
              <w:rPr>
                <w:b/>
                <w:bCs/>
                <w:color w:val="FF0000"/>
                <w:kern w:val="24"/>
                <w:szCs w:val="24"/>
              </w:rPr>
              <w:t>NEW:</w:t>
            </w:r>
            <w:r w:rsidRPr="00512A86">
              <w:rPr>
                <w:color w:val="FF0000"/>
                <w:kern w:val="24"/>
                <w:szCs w:val="24"/>
              </w:rPr>
              <w:t xml:space="preserve"> </w:t>
            </w:r>
            <w:r w:rsidRPr="00512A86">
              <w:rPr>
                <w:kern w:val="24"/>
                <w:szCs w:val="24"/>
              </w:rPr>
              <w:t>Continuation Application Due</w:t>
            </w:r>
          </w:p>
        </w:tc>
        <w:tc>
          <w:tcPr>
            <w:tcW w:w="3573" w:type="dxa"/>
            <w:shd w:val="clear" w:color="auto" w:fill="auto"/>
            <w:vAlign w:val="center"/>
          </w:tcPr>
          <w:p w14:paraId="6F5E900A" w14:textId="5523FE7E" w:rsidR="00512A86" w:rsidRPr="00512A86" w:rsidRDefault="00512A86" w:rsidP="00484599">
            <w:pPr>
              <w:ind w:left="217"/>
              <w:rPr>
                <w:kern w:val="24"/>
                <w:szCs w:val="24"/>
              </w:rPr>
            </w:pPr>
            <w:r w:rsidRPr="00512A86">
              <w:rPr>
                <w:kern w:val="24"/>
                <w:szCs w:val="24"/>
              </w:rPr>
              <w:t>By April 30, 2024</w:t>
            </w:r>
          </w:p>
        </w:tc>
      </w:tr>
    </w:tbl>
    <w:p w14:paraId="68A71370" w14:textId="77777777" w:rsidR="00A302F5" w:rsidRPr="00A4753C" w:rsidRDefault="00A302F5" w:rsidP="00451A26">
      <w:pPr>
        <w:pStyle w:val="c73"/>
        <w:spacing w:line="240" w:lineRule="auto"/>
        <w:jc w:val="left"/>
        <w:rPr>
          <w:szCs w:val="24"/>
        </w:rPr>
      </w:pPr>
    </w:p>
    <w:p w14:paraId="6CA19DE8" w14:textId="4911B504" w:rsidR="00560746" w:rsidRPr="00A4753C" w:rsidRDefault="00560746" w:rsidP="00960386">
      <w:pPr>
        <w:spacing w:after="120"/>
        <w:rPr>
          <w:szCs w:val="24"/>
          <w:lang w:eastAsia="x-none"/>
        </w:rPr>
      </w:pPr>
      <w:r w:rsidRPr="00A4753C">
        <w:rPr>
          <w:szCs w:val="24"/>
          <w:lang w:eastAsia="x-none"/>
        </w:rPr>
        <w:t>Eligibility Determination</w:t>
      </w:r>
      <w:r w:rsidR="009C5FFC" w:rsidRPr="00A4753C">
        <w:rPr>
          <w:szCs w:val="24"/>
          <w:lang w:eastAsia="x-none"/>
        </w:rPr>
        <w:t xml:space="preserve"> [Federal Requirement]</w:t>
      </w:r>
      <w:r w:rsidR="00512A86">
        <w:rPr>
          <w:szCs w:val="24"/>
          <w:lang w:eastAsia="x-none"/>
        </w:rPr>
        <w:t xml:space="preserve"> </w:t>
      </w:r>
    </w:p>
    <w:p w14:paraId="0F33AE8B" w14:textId="1AE085B7" w:rsidR="00560746" w:rsidRPr="00A4753C" w:rsidRDefault="00560746" w:rsidP="00560746">
      <w:pPr>
        <w:rPr>
          <w:szCs w:val="24"/>
        </w:rPr>
      </w:pPr>
      <w:r w:rsidRPr="00A4753C">
        <w:rPr>
          <w:szCs w:val="24"/>
        </w:rPr>
        <w:t xml:space="preserve">All applications received will be screened to ensure they have met the minimum eligibility requirements. </w:t>
      </w:r>
      <w:r w:rsidR="00C17973" w:rsidRPr="00A4753C">
        <w:rPr>
          <w:szCs w:val="24"/>
        </w:rPr>
        <w:t>Applications</w:t>
      </w:r>
      <w:r w:rsidRPr="00A4753C">
        <w:rPr>
          <w:szCs w:val="24"/>
        </w:rPr>
        <w:t xml:space="preserve"> that meet the minimum requirements </w:t>
      </w:r>
      <w:r w:rsidR="008479E4" w:rsidRPr="00A4753C">
        <w:rPr>
          <w:szCs w:val="24"/>
        </w:rPr>
        <w:t xml:space="preserve">enumerated below </w:t>
      </w:r>
      <w:r w:rsidRPr="00A4753C">
        <w:rPr>
          <w:szCs w:val="24"/>
        </w:rPr>
        <w:t>will be considered eligible for further evaluation</w:t>
      </w:r>
      <w:r w:rsidR="00C17973" w:rsidRPr="00A4753C">
        <w:rPr>
          <w:szCs w:val="24"/>
        </w:rPr>
        <w:t xml:space="preserve"> and submitters will be notified that their application</w:t>
      </w:r>
      <w:r w:rsidR="005C415A" w:rsidRPr="00A4753C">
        <w:rPr>
          <w:szCs w:val="24"/>
        </w:rPr>
        <w:t>s</w:t>
      </w:r>
      <w:r w:rsidR="00C17973" w:rsidRPr="00A4753C">
        <w:rPr>
          <w:szCs w:val="24"/>
        </w:rPr>
        <w:t xml:space="preserve"> ha</w:t>
      </w:r>
      <w:r w:rsidR="005C415A" w:rsidRPr="00A4753C">
        <w:rPr>
          <w:szCs w:val="24"/>
        </w:rPr>
        <w:t>ve</w:t>
      </w:r>
      <w:r w:rsidR="00C17973" w:rsidRPr="00A4753C">
        <w:rPr>
          <w:szCs w:val="24"/>
        </w:rPr>
        <w:t xml:space="preserve"> been advanced</w:t>
      </w:r>
      <w:r w:rsidR="008479E4" w:rsidRPr="00A4753C">
        <w:rPr>
          <w:szCs w:val="24"/>
        </w:rPr>
        <w:t>.</w:t>
      </w:r>
    </w:p>
    <w:p w14:paraId="4CBBB548" w14:textId="77777777" w:rsidR="00560746" w:rsidRPr="00A4753C" w:rsidRDefault="00560746" w:rsidP="009E7A10">
      <w:pPr>
        <w:pStyle w:val="ListParagraph"/>
        <w:numPr>
          <w:ilvl w:val="0"/>
          <w:numId w:val="45"/>
        </w:numPr>
        <w:rPr>
          <w:szCs w:val="24"/>
        </w:rPr>
      </w:pPr>
      <w:r w:rsidRPr="00A4753C">
        <w:rPr>
          <w:szCs w:val="24"/>
        </w:rPr>
        <w:t xml:space="preserve">The application was submitted by an eligible </w:t>
      </w:r>
      <w:r w:rsidR="00926D25" w:rsidRPr="00A4753C">
        <w:rPr>
          <w:szCs w:val="24"/>
        </w:rPr>
        <w:t>provider</w:t>
      </w:r>
      <w:r w:rsidRPr="00A4753C">
        <w:rPr>
          <w:szCs w:val="24"/>
        </w:rPr>
        <w:t>.</w:t>
      </w:r>
    </w:p>
    <w:p w14:paraId="58265A21" w14:textId="77777777" w:rsidR="00560746" w:rsidRPr="00A4753C" w:rsidRDefault="00560746" w:rsidP="009E7A10">
      <w:pPr>
        <w:pStyle w:val="ListParagraph"/>
        <w:numPr>
          <w:ilvl w:val="0"/>
          <w:numId w:val="45"/>
        </w:numPr>
        <w:rPr>
          <w:szCs w:val="24"/>
        </w:rPr>
      </w:pPr>
      <w:r w:rsidRPr="00A4753C">
        <w:rPr>
          <w:szCs w:val="24"/>
        </w:rPr>
        <w:t xml:space="preserve">The application was received </w:t>
      </w:r>
      <w:r w:rsidR="00D4244C" w:rsidRPr="00A4753C">
        <w:rPr>
          <w:szCs w:val="24"/>
        </w:rPr>
        <w:t xml:space="preserve">by </w:t>
      </w:r>
      <w:r w:rsidRPr="00A4753C">
        <w:rPr>
          <w:szCs w:val="24"/>
        </w:rPr>
        <w:t>the submission deadline.</w:t>
      </w:r>
    </w:p>
    <w:p w14:paraId="525C8F0F" w14:textId="77777777" w:rsidR="00560746" w:rsidRPr="00A4753C" w:rsidRDefault="00560746" w:rsidP="009E7A10">
      <w:pPr>
        <w:pStyle w:val="ListParagraph"/>
        <w:numPr>
          <w:ilvl w:val="0"/>
          <w:numId w:val="45"/>
        </w:numPr>
        <w:rPr>
          <w:szCs w:val="24"/>
        </w:rPr>
      </w:pPr>
      <w:r w:rsidRPr="00A4753C">
        <w:rPr>
          <w:szCs w:val="24"/>
        </w:rPr>
        <w:t>The application was submitted in the required format with all required information.</w:t>
      </w:r>
    </w:p>
    <w:p w14:paraId="43E921F1" w14:textId="64A9CA33" w:rsidR="00560746" w:rsidRPr="00A4753C" w:rsidRDefault="00560746" w:rsidP="009E7A10">
      <w:pPr>
        <w:pStyle w:val="ListParagraph"/>
        <w:numPr>
          <w:ilvl w:val="0"/>
          <w:numId w:val="45"/>
        </w:numPr>
        <w:rPr>
          <w:szCs w:val="24"/>
        </w:rPr>
      </w:pPr>
      <w:r w:rsidRPr="00A4753C">
        <w:rPr>
          <w:szCs w:val="24"/>
        </w:rPr>
        <w:t xml:space="preserve">The application included </w:t>
      </w:r>
      <w:r w:rsidR="000E4810" w:rsidRPr="00A4753C">
        <w:rPr>
          <w:szCs w:val="24"/>
        </w:rPr>
        <w:t xml:space="preserve">required </w:t>
      </w:r>
      <w:r w:rsidRPr="00A4753C">
        <w:rPr>
          <w:szCs w:val="24"/>
        </w:rPr>
        <w:t>signatures.</w:t>
      </w:r>
    </w:p>
    <w:p w14:paraId="61C7FF2E" w14:textId="4A13B9DF" w:rsidR="00560746" w:rsidRPr="00A4753C" w:rsidRDefault="00512A86" w:rsidP="009E7A10">
      <w:pPr>
        <w:pStyle w:val="ListParagraph"/>
        <w:numPr>
          <w:ilvl w:val="0"/>
          <w:numId w:val="45"/>
        </w:numPr>
        <w:spacing w:after="200"/>
        <w:rPr>
          <w:szCs w:val="24"/>
        </w:rPr>
      </w:pPr>
      <w:r w:rsidRPr="00512A86">
        <w:rPr>
          <w:b/>
          <w:bCs/>
          <w:color w:val="FF0000"/>
          <w:szCs w:val="24"/>
        </w:rPr>
        <w:t>Not Applicable in Continuation Applications:</w:t>
      </w:r>
      <w:r w:rsidRPr="00512A86">
        <w:rPr>
          <w:color w:val="FF0000"/>
          <w:szCs w:val="24"/>
        </w:rPr>
        <w:t xml:space="preserve"> </w:t>
      </w:r>
      <w:r w:rsidR="00560746" w:rsidRPr="00556FFC">
        <w:rPr>
          <w:szCs w:val="24"/>
        </w:rPr>
        <w:t>The applica</w:t>
      </w:r>
      <w:r w:rsidR="009C5FFC" w:rsidRPr="00556FFC">
        <w:rPr>
          <w:szCs w:val="24"/>
        </w:rPr>
        <w:t>tion included required documentation</w:t>
      </w:r>
      <w:r w:rsidR="00560746" w:rsidRPr="00556FFC">
        <w:rPr>
          <w:szCs w:val="24"/>
        </w:rPr>
        <w:t xml:space="preserve"> of </w:t>
      </w:r>
      <w:r w:rsidR="0042297D" w:rsidRPr="00556FFC">
        <w:rPr>
          <w:szCs w:val="24"/>
        </w:rPr>
        <w:t xml:space="preserve">demonstrated effectiveness </w:t>
      </w:r>
      <w:r w:rsidR="007B58EC" w:rsidRPr="00556FFC">
        <w:rPr>
          <w:szCs w:val="24"/>
        </w:rPr>
        <w:t xml:space="preserve">by the eligible provider </w:t>
      </w:r>
      <w:r w:rsidR="004D7F9C" w:rsidRPr="00556FFC">
        <w:rPr>
          <w:szCs w:val="24"/>
        </w:rPr>
        <w:t>illustrating service to eligible individuals</w:t>
      </w:r>
      <w:r w:rsidR="00560746" w:rsidRPr="00556FFC">
        <w:rPr>
          <w:szCs w:val="24"/>
        </w:rPr>
        <w:t xml:space="preserve">. </w:t>
      </w:r>
      <w:r w:rsidR="009C5FFC" w:rsidRPr="00556FFC">
        <w:rPr>
          <w:szCs w:val="24"/>
        </w:rPr>
        <w:t xml:space="preserve">If the application </w:t>
      </w:r>
      <w:r w:rsidR="004D24EF" w:rsidRPr="00556FFC">
        <w:rPr>
          <w:szCs w:val="24"/>
        </w:rPr>
        <w:t>i</w:t>
      </w:r>
      <w:r w:rsidR="004D7F9C" w:rsidRPr="00556FFC">
        <w:rPr>
          <w:szCs w:val="24"/>
        </w:rPr>
        <w:t xml:space="preserve">s </w:t>
      </w:r>
      <w:r w:rsidR="009C5FFC" w:rsidRPr="00556FFC">
        <w:rPr>
          <w:szCs w:val="24"/>
        </w:rPr>
        <w:t xml:space="preserve">submitted by a consortium of providers, </w:t>
      </w:r>
      <w:r w:rsidR="009C5FFC" w:rsidRPr="00556FFC">
        <w:rPr>
          <w:i/>
          <w:szCs w:val="24"/>
        </w:rPr>
        <w:t>each</w:t>
      </w:r>
      <w:r w:rsidR="009C5FFC" w:rsidRPr="00556FFC">
        <w:rPr>
          <w:szCs w:val="24"/>
        </w:rPr>
        <w:t xml:space="preserve"> member of the consortium must submit the required documentation </w:t>
      </w:r>
      <w:r w:rsidR="004D7F9C" w:rsidRPr="00556FFC">
        <w:rPr>
          <w:szCs w:val="24"/>
        </w:rPr>
        <w:t xml:space="preserve">to </w:t>
      </w:r>
      <w:r w:rsidR="009C5FFC" w:rsidRPr="00556FFC">
        <w:rPr>
          <w:szCs w:val="24"/>
        </w:rPr>
        <w:t xml:space="preserve">demonstrate that </w:t>
      </w:r>
      <w:r w:rsidR="005C415A" w:rsidRPr="00556FFC">
        <w:rPr>
          <w:szCs w:val="24"/>
        </w:rPr>
        <w:t>it</w:t>
      </w:r>
      <w:r w:rsidR="009C5FFC" w:rsidRPr="00556FFC">
        <w:rPr>
          <w:szCs w:val="24"/>
        </w:rPr>
        <w:t xml:space="preserve"> meet</w:t>
      </w:r>
      <w:r w:rsidR="005C415A" w:rsidRPr="00556FFC">
        <w:rPr>
          <w:szCs w:val="24"/>
        </w:rPr>
        <w:t>s</w:t>
      </w:r>
      <w:r w:rsidR="009C5FFC" w:rsidRPr="00556FFC">
        <w:rPr>
          <w:szCs w:val="24"/>
        </w:rPr>
        <w:t xml:space="preserve"> or exceed</w:t>
      </w:r>
      <w:r w:rsidR="005C415A" w:rsidRPr="00556FFC">
        <w:rPr>
          <w:szCs w:val="24"/>
        </w:rPr>
        <w:t>s</w:t>
      </w:r>
      <w:r w:rsidR="009C5FFC" w:rsidRPr="00556FFC">
        <w:rPr>
          <w:szCs w:val="24"/>
        </w:rPr>
        <w:t xml:space="preserve"> the acceptable level of performance.</w:t>
      </w:r>
      <w:r w:rsidR="009C5FFC" w:rsidRPr="00A4753C">
        <w:rPr>
          <w:szCs w:val="24"/>
        </w:rPr>
        <w:t xml:space="preserve"> </w:t>
      </w:r>
    </w:p>
    <w:p w14:paraId="3B682BD3" w14:textId="6974917D" w:rsidR="009F338D" w:rsidRPr="00A4753C" w:rsidRDefault="00BE6309" w:rsidP="00155F81">
      <w:pPr>
        <w:pStyle w:val="c73"/>
        <w:spacing w:after="200" w:line="240" w:lineRule="auto"/>
        <w:jc w:val="left"/>
        <w:rPr>
          <w:szCs w:val="24"/>
        </w:rPr>
      </w:pPr>
      <w:r w:rsidRPr="00A4753C">
        <w:rPr>
          <w:szCs w:val="24"/>
        </w:rPr>
        <w:t xml:space="preserve">Demonstrated </w:t>
      </w:r>
      <w:r w:rsidR="0042297D" w:rsidRPr="00A4753C">
        <w:rPr>
          <w:szCs w:val="24"/>
        </w:rPr>
        <w:t>e</w:t>
      </w:r>
      <w:r w:rsidRPr="00A4753C">
        <w:rPr>
          <w:szCs w:val="24"/>
        </w:rPr>
        <w:t xml:space="preserve">ffectiveness is a screening process to determine eligibility for review. Only </w:t>
      </w:r>
      <w:r w:rsidR="001E6F0F" w:rsidRPr="00A4753C">
        <w:rPr>
          <w:szCs w:val="24"/>
        </w:rPr>
        <w:t xml:space="preserve">applications that provide documentation of </w:t>
      </w:r>
      <w:r w:rsidR="0042297D" w:rsidRPr="00A4753C">
        <w:rPr>
          <w:szCs w:val="24"/>
        </w:rPr>
        <w:t>d</w:t>
      </w:r>
      <w:r w:rsidR="001E6F0F" w:rsidRPr="00A4753C">
        <w:rPr>
          <w:szCs w:val="24"/>
        </w:rPr>
        <w:t xml:space="preserve">emonstrated </w:t>
      </w:r>
      <w:r w:rsidR="0042297D" w:rsidRPr="00A4753C">
        <w:rPr>
          <w:szCs w:val="24"/>
        </w:rPr>
        <w:t>e</w:t>
      </w:r>
      <w:r w:rsidR="001E6F0F" w:rsidRPr="00A4753C">
        <w:rPr>
          <w:szCs w:val="24"/>
        </w:rPr>
        <w:t>ffectiveness that meets or exceeds the state-set performance levels in providing effective adult education and literacy services</w:t>
      </w:r>
      <w:r w:rsidRPr="00A4753C">
        <w:rPr>
          <w:szCs w:val="24"/>
        </w:rPr>
        <w:t xml:space="preserve"> will be evaluated for eligibili</w:t>
      </w:r>
      <w:r w:rsidR="00DA2568" w:rsidRPr="00A4753C">
        <w:rPr>
          <w:szCs w:val="24"/>
        </w:rPr>
        <w:t>ty for AEFLA funds. For the 2023-2025</w:t>
      </w:r>
      <w:r w:rsidRPr="00A4753C">
        <w:rPr>
          <w:szCs w:val="24"/>
        </w:rPr>
        <w:t xml:space="preserve"> competition, the state has set a </w:t>
      </w:r>
      <w:r w:rsidR="00FB754D" w:rsidRPr="00A4753C">
        <w:rPr>
          <w:szCs w:val="24"/>
        </w:rPr>
        <w:t xml:space="preserve">minimum </w:t>
      </w:r>
      <w:r w:rsidRPr="00A4753C">
        <w:rPr>
          <w:szCs w:val="24"/>
        </w:rPr>
        <w:t xml:space="preserve">performance target of </w:t>
      </w:r>
      <w:r w:rsidR="00C02824" w:rsidRPr="00A4753C">
        <w:rPr>
          <w:szCs w:val="24"/>
        </w:rPr>
        <w:t>30</w:t>
      </w:r>
      <w:r w:rsidR="00D53076" w:rsidRPr="00A4753C">
        <w:rPr>
          <w:szCs w:val="24"/>
        </w:rPr>
        <w:t xml:space="preserve"> </w:t>
      </w:r>
      <w:r w:rsidRPr="00A4753C">
        <w:rPr>
          <w:szCs w:val="24"/>
        </w:rPr>
        <w:t>percent of the state’s Measurable Skills Gain rate (</w:t>
      </w:r>
      <w:r w:rsidR="00C02824" w:rsidRPr="00A4753C">
        <w:rPr>
          <w:szCs w:val="24"/>
        </w:rPr>
        <w:t>30.26</w:t>
      </w:r>
      <w:r w:rsidRPr="00A4753C">
        <w:rPr>
          <w:szCs w:val="24"/>
        </w:rPr>
        <w:t>)</w:t>
      </w:r>
      <w:r w:rsidR="00DA2568" w:rsidRPr="00A4753C">
        <w:rPr>
          <w:szCs w:val="24"/>
        </w:rPr>
        <w:t xml:space="preserve"> for program year 2021-2022</w:t>
      </w:r>
      <w:r w:rsidR="005A600A" w:rsidRPr="00A4753C">
        <w:rPr>
          <w:szCs w:val="24"/>
        </w:rPr>
        <w:t xml:space="preserve"> </w:t>
      </w:r>
      <w:r w:rsidR="00ED55D3" w:rsidRPr="00A4753C">
        <w:rPr>
          <w:szCs w:val="24"/>
        </w:rPr>
        <w:t>for at least one of the content areas</w:t>
      </w:r>
      <w:r w:rsidR="00CE739F">
        <w:rPr>
          <w:szCs w:val="24"/>
        </w:rPr>
        <w:t xml:space="preserve"> </w:t>
      </w:r>
      <w:r w:rsidR="008C1716" w:rsidRPr="000D03B0">
        <w:rPr>
          <w:szCs w:val="24"/>
        </w:rPr>
        <w:t>and</w:t>
      </w:r>
      <w:r w:rsidR="008C1716" w:rsidRPr="006C699E">
        <w:rPr>
          <w:szCs w:val="24"/>
        </w:rPr>
        <w:t xml:space="preserve"> </w:t>
      </w:r>
      <w:r w:rsidR="00AE3440" w:rsidRPr="00A4753C">
        <w:rPr>
          <w:szCs w:val="24"/>
        </w:rPr>
        <w:t>secondary credential attainment</w:t>
      </w:r>
      <w:r w:rsidR="00ED55D3" w:rsidRPr="00A4753C">
        <w:rPr>
          <w:szCs w:val="24"/>
        </w:rPr>
        <w:t xml:space="preserve"> </w:t>
      </w:r>
      <w:r w:rsidR="00BA71C3" w:rsidRPr="00A4753C">
        <w:rPr>
          <w:szCs w:val="24"/>
        </w:rPr>
        <w:t xml:space="preserve">in the </w:t>
      </w:r>
      <w:r w:rsidR="00E345B6" w:rsidRPr="00A4753C">
        <w:rPr>
          <w:szCs w:val="24"/>
        </w:rPr>
        <w:t>d</w:t>
      </w:r>
      <w:r w:rsidR="00BA71C3" w:rsidRPr="00A4753C">
        <w:rPr>
          <w:szCs w:val="24"/>
        </w:rPr>
        <w:t xml:space="preserve">emonstrated </w:t>
      </w:r>
      <w:r w:rsidR="00E345B6" w:rsidRPr="00A4753C">
        <w:rPr>
          <w:szCs w:val="24"/>
        </w:rPr>
        <w:t>e</w:t>
      </w:r>
      <w:r w:rsidR="00BA71C3" w:rsidRPr="00A4753C">
        <w:rPr>
          <w:szCs w:val="24"/>
        </w:rPr>
        <w:t xml:space="preserve">ffectiveness </w:t>
      </w:r>
      <w:r w:rsidR="00E345B6" w:rsidRPr="00A4753C">
        <w:rPr>
          <w:szCs w:val="24"/>
        </w:rPr>
        <w:t>screening tool</w:t>
      </w:r>
      <w:r w:rsidRPr="00A4753C">
        <w:rPr>
          <w:szCs w:val="24"/>
        </w:rPr>
        <w:t xml:space="preserve">. </w:t>
      </w:r>
      <w:r w:rsidR="00AE3440" w:rsidRPr="00A4753C">
        <w:rPr>
          <w:szCs w:val="24"/>
        </w:rPr>
        <w:t xml:space="preserve">The VDOE recognizes that the pandemic greatly </w:t>
      </w:r>
      <w:r w:rsidR="00AE3440" w:rsidRPr="00A4753C">
        <w:rPr>
          <w:szCs w:val="24"/>
        </w:rPr>
        <w:lastRenderedPageBreak/>
        <w:t>disrupted service and enrollment patterns. Should there be a member of a consortium that did not meet the performance target or report any students in program year 2021-2022, applicants should use the comment section in metric A to offer a brief description of the efforts to provide services in that member’s locality and efforts to increase enrollment and services that are</w:t>
      </w:r>
      <w:r w:rsidR="00E677A3" w:rsidRPr="00A4753C">
        <w:rPr>
          <w:szCs w:val="24"/>
        </w:rPr>
        <w:t xml:space="preserve"> currently</w:t>
      </w:r>
      <w:r w:rsidR="00AE3440" w:rsidRPr="00A4753C">
        <w:rPr>
          <w:szCs w:val="24"/>
        </w:rPr>
        <w:t xml:space="preserve"> underway</w:t>
      </w:r>
      <w:r w:rsidR="00E677A3" w:rsidRPr="00A4753C">
        <w:rPr>
          <w:szCs w:val="24"/>
        </w:rPr>
        <w:t>.</w:t>
      </w:r>
      <w:r w:rsidR="00AE3440" w:rsidRPr="00A4753C">
        <w:rPr>
          <w:szCs w:val="24"/>
        </w:rPr>
        <w:t xml:space="preserve"> </w:t>
      </w:r>
    </w:p>
    <w:p w14:paraId="50955F60" w14:textId="4FFCD577" w:rsidR="00451A26" w:rsidRPr="00A4753C" w:rsidRDefault="002820BE" w:rsidP="00155F81">
      <w:pPr>
        <w:pStyle w:val="c73"/>
        <w:spacing w:after="200" w:line="240" w:lineRule="auto"/>
        <w:jc w:val="left"/>
        <w:rPr>
          <w:szCs w:val="24"/>
        </w:rPr>
      </w:pPr>
      <w:r w:rsidRPr="00A4753C">
        <w:rPr>
          <w:szCs w:val="24"/>
        </w:rPr>
        <w:t>When</w:t>
      </w:r>
      <w:r w:rsidR="00CB5B30" w:rsidRPr="00A4753C">
        <w:rPr>
          <w:szCs w:val="24"/>
        </w:rPr>
        <w:t xml:space="preserve"> it has been determined that the applicant has sufficiently demonstrated effectiveness in providing adult education and literacy activities, the application </w:t>
      </w:r>
      <w:r w:rsidR="00155F81" w:rsidRPr="00A4753C">
        <w:rPr>
          <w:szCs w:val="24"/>
        </w:rPr>
        <w:t>will be</w:t>
      </w:r>
      <w:r w:rsidR="00CB5B30" w:rsidRPr="00A4753C">
        <w:rPr>
          <w:szCs w:val="24"/>
        </w:rPr>
        <w:t xml:space="preserve"> forwarded to the LWDB(s) associated with the applicant’s adult education region</w:t>
      </w:r>
      <w:r w:rsidR="00B942F9" w:rsidRPr="00A4753C">
        <w:rPr>
          <w:szCs w:val="24"/>
        </w:rPr>
        <w:t xml:space="preserve"> and to </w:t>
      </w:r>
      <w:r w:rsidR="00E57F06" w:rsidRPr="00A4753C">
        <w:rPr>
          <w:szCs w:val="24"/>
        </w:rPr>
        <w:t>the</w:t>
      </w:r>
      <w:r w:rsidR="00B942F9" w:rsidRPr="00A4753C">
        <w:rPr>
          <w:szCs w:val="24"/>
        </w:rPr>
        <w:t xml:space="preserve"> grant review panel</w:t>
      </w:r>
      <w:r w:rsidR="00CB5B30" w:rsidRPr="00A4753C">
        <w:rPr>
          <w:szCs w:val="24"/>
        </w:rPr>
        <w:t>. The LWDBs are responsible</w:t>
      </w:r>
      <w:r w:rsidR="00451A26" w:rsidRPr="00A4753C">
        <w:rPr>
          <w:szCs w:val="24"/>
        </w:rPr>
        <w:t xml:space="preserve"> for evaluating the extent to which the eligible </w:t>
      </w:r>
      <w:r w:rsidR="00CF56EF" w:rsidRPr="00A4753C">
        <w:rPr>
          <w:szCs w:val="24"/>
        </w:rPr>
        <w:t>provider</w:t>
      </w:r>
      <w:r w:rsidR="00451A26" w:rsidRPr="00A4753C">
        <w:rPr>
          <w:szCs w:val="24"/>
        </w:rPr>
        <w:t xml:space="preserve">’s </w:t>
      </w:r>
      <w:r w:rsidR="005C415A" w:rsidRPr="00A4753C">
        <w:rPr>
          <w:szCs w:val="24"/>
        </w:rPr>
        <w:t>proposed</w:t>
      </w:r>
      <w:r w:rsidR="00451A26" w:rsidRPr="00A4753C">
        <w:rPr>
          <w:szCs w:val="24"/>
        </w:rPr>
        <w:t xml:space="preserve"> activities are aligned with the education and training activities identified in the LWDB’s </w:t>
      </w:r>
      <w:r w:rsidR="00897649" w:rsidRPr="00A4753C">
        <w:rPr>
          <w:szCs w:val="24"/>
        </w:rPr>
        <w:t xml:space="preserve">current </w:t>
      </w:r>
      <w:r w:rsidR="00B1687F" w:rsidRPr="00A4753C">
        <w:rPr>
          <w:szCs w:val="24"/>
        </w:rPr>
        <w:t>local plan (as identified in t</w:t>
      </w:r>
      <w:r w:rsidR="00451A26" w:rsidRPr="00A4753C">
        <w:rPr>
          <w:szCs w:val="24"/>
        </w:rPr>
        <w:t>itle I, Section 107(d)(11)(A)). All</w:t>
      </w:r>
      <w:r w:rsidR="00B1687F" w:rsidRPr="00A4753C">
        <w:rPr>
          <w:szCs w:val="24"/>
        </w:rPr>
        <w:t xml:space="preserve"> t</w:t>
      </w:r>
      <w:r w:rsidR="00451A26" w:rsidRPr="00A4753C">
        <w:rPr>
          <w:szCs w:val="24"/>
        </w:rPr>
        <w:t>itle II adult</w:t>
      </w:r>
      <w:r w:rsidR="00405E41" w:rsidRPr="00A4753C">
        <w:rPr>
          <w:szCs w:val="24"/>
        </w:rPr>
        <w:t xml:space="preserve"> education applications (i.e., adult education</w:t>
      </w:r>
      <w:r w:rsidR="005C415A" w:rsidRPr="00A4753C">
        <w:rPr>
          <w:szCs w:val="24"/>
        </w:rPr>
        <w:t xml:space="preserve"> with</w:t>
      </w:r>
      <w:r w:rsidR="008526DB">
        <w:rPr>
          <w:szCs w:val="24"/>
        </w:rPr>
        <w:t xml:space="preserve"> </w:t>
      </w:r>
      <w:r w:rsidR="008526DB" w:rsidRPr="000D03B0">
        <w:rPr>
          <w:szCs w:val="24"/>
        </w:rPr>
        <w:t>optional</w:t>
      </w:r>
      <w:r w:rsidR="005C415A" w:rsidRPr="00AD74E7">
        <w:rPr>
          <w:szCs w:val="24"/>
        </w:rPr>
        <w:t xml:space="preserve"> </w:t>
      </w:r>
      <w:r w:rsidR="009B3078" w:rsidRPr="00A4753C">
        <w:rPr>
          <w:szCs w:val="24"/>
        </w:rPr>
        <w:t>C&amp;I</w:t>
      </w:r>
      <w:r w:rsidR="008526DB">
        <w:rPr>
          <w:szCs w:val="24"/>
        </w:rPr>
        <w:t xml:space="preserve">, </w:t>
      </w:r>
      <w:r w:rsidR="008526DB" w:rsidRPr="000D03B0">
        <w:rPr>
          <w:szCs w:val="24"/>
        </w:rPr>
        <w:t>C&amp;I,</w:t>
      </w:r>
      <w:r w:rsidR="00451A26" w:rsidRPr="00A4753C">
        <w:rPr>
          <w:szCs w:val="24"/>
        </w:rPr>
        <w:t xml:space="preserve"> and IELCE) are required to be aligned with all the WIOA LWDB plans</w:t>
      </w:r>
      <w:r w:rsidR="00451A26" w:rsidRPr="00A4753C">
        <w:rPr>
          <w:i/>
          <w:szCs w:val="24"/>
        </w:rPr>
        <w:t xml:space="preserve"> </w:t>
      </w:r>
      <w:r w:rsidR="00451A26" w:rsidRPr="00A4753C">
        <w:rPr>
          <w:szCs w:val="24"/>
        </w:rPr>
        <w:t>within the adult education region</w:t>
      </w:r>
      <w:r w:rsidR="00451A26" w:rsidRPr="00A4753C">
        <w:rPr>
          <w:i/>
          <w:szCs w:val="24"/>
        </w:rPr>
        <w:t xml:space="preserve">. </w:t>
      </w:r>
      <w:r w:rsidR="00451A26" w:rsidRPr="00A4753C">
        <w:rPr>
          <w:szCs w:val="24"/>
        </w:rPr>
        <w:t xml:space="preserve">If more than one LWDB is located within an adult education region, the adult education </w:t>
      </w:r>
      <w:r w:rsidR="00DA2568" w:rsidRPr="00A4753C">
        <w:rPr>
          <w:szCs w:val="24"/>
        </w:rPr>
        <w:t>application</w:t>
      </w:r>
      <w:r w:rsidR="00451A26" w:rsidRPr="00A4753C">
        <w:rPr>
          <w:szCs w:val="24"/>
        </w:rPr>
        <w:t xml:space="preserve"> will be reviewed by both LWDBs in the region.</w:t>
      </w:r>
      <w:r w:rsidR="00451A26" w:rsidRPr="00A4753C">
        <w:rPr>
          <w:i/>
          <w:szCs w:val="24"/>
        </w:rPr>
        <w:t xml:space="preserve"> </w:t>
      </w:r>
      <w:r w:rsidR="00451A26" w:rsidRPr="00A4753C">
        <w:rPr>
          <w:szCs w:val="24"/>
        </w:rPr>
        <w:t>The LWDB</w:t>
      </w:r>
      <w:r w:rsidR="001D5C57" w:rsidRPr="00A4753C">
        <w:rPr>
          <w:szCs w:val="24"/>
        </w:rPr>
        <w:t>(s)</w:t>
      </w:r>
      <w:r w:rsidR="00451A26" w:rsidRPr="00A4753C">
        <w:rPr>
          <w:szCs w:val="24"/>
        </w:rPr>
        <w:t xml:space="preserve"> will review the application to </w:t>
      </w:r>
      <w:r w:rsidR="002D1100" w:rsidRPr="00A4753C">
        <w:rPr>
          <w:szCs w:val="24"/>
        </w:rPr>
        <w:t>evaluate</w:t>
      </w:r>
      <w:r w:rsidR="00451A26" w:rsidRPr="00A4753C">
        <w:rPr>
          <w:szCs w:val="24"/>
        </w:rPr>
        <w:t xml:space="preserve"> the extent </w:t>
      </w:r>
      <w:r w:rsidR="007F77B5" w:rsidRPr="00A4753C">
        <w:rPr>
          <w:szCs w:val="24"/>
        </w:rPr>
        <w:t xml:space="preserve">of alignment between proposed activities and </w:t>
      </w:r>
      <w:r w:rsidR="00451A26" w:rsidRPr="00A4753C">
        <w:rPr>
          <w:szCs w:val="24"/>
        </w:rPr>
        <w:t>the adult education and literacy needs identified in the LWDB plans</w:t>
      </w:r>
      <w:r w:rsidR="002D1100" w:rsidRPr="00A4753C">
        <w:rPr>
          <w:szCs w:val="24"/>
        </w:rPr>
        <w:t xml:space="preserve"> and assign a </w:t>
      </w:r>
      <w:r w:rsidR="001D5C57" w:rsidRPr="00A4753C">
        <w:rPr>
          <w:szCs w:val="24"/>
        </w:rPr>
        <w:t>score</w:t>
      </w:r>
      <w:r w:rsidR="00451A26" w:rsidRPr="00A4753C">
        <w:rPr>
          <w:szCs w:val="24"/>
        </w:rPr>
        <w:t xml:space="preserve"> based on </w:t>
      </w:r>
      <w:r w:rsidR="002D1100" w:rsidRPr="00A4753C">
        <w:rPr>
          <w:szCs w:val="24"/>
        </w:rPr>
        <w:t>the</w:t>
      </w:r>
      <w:r w:rsidR="00451A26" w:rsidRPr="00A4753C">
        <w:rPr>
          <w:szCs w:val="24"/>
        </w:rPr>
        <w:t xml:space="preserve"> </w:t>
      </w:r>
      <w:r w:rsidR="001D5C57" w:rsidRPr="00A4753C">
        <w:rPr>
          <w:szCs w:val="24"/>
        </w:rPr>
        <w:t xml:space="preserve">evaluation </w:t>
      </w:r>
      <w:r w:rsidR="00451A26" w:rsidRPr="00A4753C">
        <w:rPr>
          <w:szCs w:val="24"/>
        </w:rPr>
        <w:t>rubric included in this package</w:t>
      </w:r>
      <w:r w:rsidR="002D1100" w:rsidRPr="00A4753C">
        <w:rPr>
          <w:szCs w:val="24"/>
        </w:rPr>
        <w:t xml:space="preserve">. </w:t>
      </w:r>
      <w:r w:rsidR="00451A26" w:rsidRPr="00A4753C">
        <w:rPr>
          <w:szCs w:val="24"/>
        </w:rPr>
        <w:t xml:space="preserve">The rating assigned by the LWDB will be </w:t>
      </w:r>
      <w:r w:rsidR="00C02824" w:rsidRPr="00A4753C">
        <w:rPr>
          <w:szCs w:val="24"/>
        </w:rPr>
        <w:t xml:space="preserve">shared with external reviewers prior to panel deliberations and </w:t>
      </w:r>
      <w:r w:rsidR="00451A26" w:rsidRPr="00A4753C">
        <w:rPr>
          <w:szCs w:val="24"/>
        </w:rPr>
        <w:t xml:space="preserve">added to the final score on the </w:t>
      </w:r>
      <w:r w:rsidR="001D5C57" w:rsidRPr="00A4753C">
        <w:rPr>
          <w:szCs w:val="24"/>
        </w:rPr>
        <w:t xml:space="preserve">evaluation </w:t>
      </w:r>
      <w:r w:rsidR="00451A26" w:rsidRPr="00A4753C">
        <w:rPr>
          <w:szCs w:val="24"/>
        </w:rPr>
        <w:t>rubric</w:t>
      </w:r>
      <w:r w:rsidR="00926D25" w:rsidRPr="00A4753C">
        <w:rPr>
          <w:szCs w:val="24"/>
        </w:rPr>
        <w:t xml:space="preserve"> included in this package</w:t>
      </w:r>
      <w:r w:rsidR="00451A26" w:rsidRPr="00A4753C">
        <w:rPr>
          <w:szCs w:val="24"/>
        </w:rPr>
        <w:t>.</w:t>
      </w:r>
    </w:p>
    <w:p w14:paraId="0D78D3A6" w14:textId="0196DB68" w:rsidR="009C0667" w:rsidRPr="00A4753C" w:rsidRDefault="00451A26" w:rsidP="00155F81">
      <w:pPr>
        <w:spacing w:after="200"/>
        <w:rPr>
          <w:szCs w:val="24"/>
        </w:rPr>
      </w:pPr>
      <w:r w:rsidRPr="00A4753C">
        <w:rPr>
          <w:szCs w:val="24"/>
        </w:rPr>
        <w:t>The grant review panel</w:t>
      </w:r>
      <w:r w:rsidR="00A302F5" w:rsidRPr="00A4753C">
        <w:rPr>
          <w:szCs w:val="24"/>
        </w:rPr>
        <w:t xml:space="preserve"> </w:t>
      </w:r>
      <w:r w:rsidR="001D5C57" w:rsidRPr="00A4753C">
        <w:rPr>
          <w:szCs w:val="24"/>
        </w:rPr>
        <w:t xml:space="preserve">will be </w:t>
      </w:r>
      <w:r w:rsidR="00A302F5" w:rsidRPr="00A4753C">
        <w:rPr>
          <w:szCs w:val="24"/>
        </w:rPr>
        <w:t>comp</w:t>
      </w:r>
      <w:r w:rsidR="00926D25" w:rsidRPr="00A4753C">
        <w:rPr>
          <w:szCs w:val="24"/>
        </w:rPr>
        <w:t>o</w:t>
      </w:r>
      <w:r w:rsidR="00A302F5" w:rsidRPr="00A4753C">
        <w:rPr>
          <w:szCs w:val="24"/>
        </w:rPr>
        <w:t>sed of adult education content experts and agency partners from across the state.</w:t>
      </w:r>
      <w:r w:rsidRPr="00A4753C">
        <w:rPr>
          <w:szCs w:val="24"/>
        </w:rPr>
        <w:t xml:space="preserve"> Each application will be evaluated on the extent to which the application addresses the seven </w:t>
      </w:r>
      <w:r w:rsidR="0084179D" w:rsidRPr="00A4753C">
        <w:rPr>
          <w:szCs w:val="24"/>
        </w:rPr>
        <w:t xml:space="preserve">federal </w:t>
      </w:r>
      <w:r w:rsidRPr="00A4753C">
        <w:rPr>
          <w:szCs w:val="24"/>
        </w:rPr>
        <w:t xml:space="preserve">requirements and thirteen </w:t>
      </w:r>
      <w:r w:rsidR="0084179D" w:rsidRPr="00A4753C">
        <w:rPr>
          <w:szCs w:val="24"/>
        </w:rPr>
        <w:t xml:space="preserve">federal </w:t>
      </w:r>
      <w:r w:rsidRPr="00A4753C">
        <w:rPr>
          <w:szCs w:val="24"/>
        </w:rPr>
        <w:t xml:space="preserve">considerations. </w:t>
      </w:r>
      <w:r w:rsidR="002D1100" w:rsidRPr="00A4753C">
        <w:rPr>
          <w:szCs w:val="24"/>
        </w:rPr>
        <w:t>F</w:t>
      </w:r>
      <w:r w:rsidR="009C0667" w:rsidRPr="00A4753C">
        <w:rPr>
          <w:szCs w:val="24"/>
        </w:rPr>
        <w:t xml:space="preserve">unding decisions will be made by the VDOE, Office of Career, Technical, and Adult Education based on the </w:t>
      </w:r>
      <w:r w:rsidR="00C02824" w:rsidRPr="00A4753C">
        <w:rPr>
          <w:szCs w:val="24"/>
        </w:rPr>
        <w:t>evaluation</w:t>
      </w:r>
      <w:r w:rsidR="009C0667" w:rsidRPr="00A4753C">
        <w:rPr>
          <w:szCs w:val="24"/>
        </w:rPr>
        <w:t xml:space="preserve"> panel’s recommendations. </w:t>
      </w:r>
    </w:p>
    <w:p w14:paraId="6F5C3EC0" w14:textId="38090594" w:rsidR="00451A26" w:rsidRPr="00A4753C" w:rsidRDefault="00451A26" w:rsidP="00155F81">
      <w:pPr>
        <w:spacing w:after="200"/>
        <w:rPr>
          <w:szCs w:val="24"/>
        </w:rPr>
      </w:pPr>
      <w:r w:rsidRPr="00A4753C">
        <w:rPr>
          <w:szCs w:val="24"/>
        </w:rPr>
        <w:t xml:space="preserve">The VDOE </w:t>
      </w:r>
      <w:r w:rsidR="006F4B31" w:rsidRPr="00A4753C">
        <w:rPr>
          <w:szCs w:val="24"/>
        </w:rPr>
        <w:t>intends to</w:t>
      </w:r>
      <w:r w:rsidRPr="00A4753C">
        <w:rPr>
          <w:szCs w:val="24"/>
        </w:rPr>
        <w:t xml:space="preserve"> fund one </w:t>
      </w:r>
      <w:r w:rsidR="005C415A" w:rsidRPr="00A4753C">
        <w:rPr>
          <w:szCs w:val="24"/>
        </w:rPr>
        <w:t>adult education</w:t>
      </w:r>
      <w:r w:rsidR="00B3213F">
        <w:rPr>
          <w:szCs w:val="24"/>
        </w:rPr>
        <w:t xml:space="preserve"> </w:t>
      </w:r>
      <w:r w:rsidR="00B3213F" w:rsidRPr="000D03B0">
        <w:rPr>
          <w:szCs w:val="24"/>
        </w:rPr>
        <w:t>grant</w:t>
      </w:r>
      <w:r w:rsidR="00B3213F">
        <w:rPr>
          <w:szCs w:val="24"/>
        </w:rPr>
        <w:t>,</w:t>
      </w:r>
      <w:r w:rsidR="005C415A" w:rsidRPr="00A4753C">
        <w:rPr>
          <w:szCs w:val="24"/>
        </w:rPr>
        <w:t xml:space="preserve"> with </w:t>
      </w:r>
      <w:r w:rsidR="00B3213F" w:rsidRPr="000D03B0">
        <w:rPr>
          <w:szCs w:val="24"/>
        </w:rPr>
        <w:t>optional</w:t>
      </w:r>
      <w:r w:rsidR="00B3213F" w:rsidRPr="006C699E">
        <w:rPr>
          <w:szCs w:val="24"/>
        </w:rPr>
        <w:t xml:space="preserve"> </w:t>
      </w:r>
      <w:r w:rsidR="00926D25" w:rsidRPr="00A4753C">
        <w:rPr>
          <w:szCs w:val="24"/>
        </w:rPr>
        <w:t>C&amp;I</w:t>
      </w:r>
      <w:r w:rsidRPr="00A4753C">
        <w:rPr>
          <w:szCs w:val="24"/>
        </w:rPr>
        <w:t xml:space="preserve"> </w:t>
      </w:r>
      <w:r w:rsidR="00B3213F" w:rsidRPr="000D03B0">
        <w:rPr>
          <w:szCs w:val="24"/>
        </w:rPr>
        <w:t>fund request,</w:t>
      </w:r>
      <w:r w:rsidR="00B3213F">
        <w:rPr>
          <w:szCs w:val="24"/>
        </w:rPr>
        <w:t xml:space="preserve"> </w:t>
      </w:r>
      <w:r w:rsidRPr="00A4753C">
        <w:rPr>
          <w:szCs w:val="24"/>
        </w:rPr>
        <w:t xml:space="preserve">per </w:t>
      </w:r>
      <w:r w:rsidR="004D7F9C" w:rsidRPr="00A4753C">
        <w:rPr>
          <w:szCs w:val="24"/>
        </w:rPr>
        <w:t xml:space="preserve">region (see </w:t>
      </w:r>
      <w:hyperlink r:id="rId20" w:history="1">
        <w:r w:rsidR="00A51609" w:rsidRPr="00A4753C">
          <w:rPr>
            <w:rStyle w:val="Hyperlink"/>
            <w:szCs w:val="24"/>
          </w:rPr>
          <w:t>regional map</w:t>
        </w:r>
      </w:hyperlink>
      <w:r w:rsidR="00C02824" w:rsidRPr="00A4753C">
        <w:rPr>
          <w:szCs w:val="24"/>
        </w:rPr>
        <w:t xml:space="preserve"> and Appendix A)</w:t>
      </w:r>
      <w:r w:rsidR="00926D25" w:rsidRPr="00A4753C">
        <w:rPr>
          <w:szCs w:val="24"/>
        </w:rPr>
        <w:t xml:space="preserve">; </w:t>
      </w:r>
      <w:r w:rsidR="00B3213F" w:rsidRPr="00AD74E7">
        <w:rPr>
          <w:szCs w:val="24"/>
        </w:rPr>
        <w:t xml:space="preserve">C&amp;I and </w:t>
      </w:r>
      <w:r w:rsidR="00926D25" w:rsidRPr="00A4753C">
        <w:rPr>
          <w:szCs w:val="24"/>
        </w:rPr>
        <w:t xml:space="preserve">IELCE grants will be awarded based on demonstrated </w:t>
      </w:r>
      <w:r w:rsidR="00DA2568" w:rsidRPr="00A4753C">
        <w:rPr>
          <w:szCs w:val="24"/>
        </w:rPr>
        <w:t xml:space="preserve">population </w:t>
      </w:r>
      <w:r w:rsidR="00926D25" w:rsidRPr="00A4753C">
        <w:rPr>
          <w:szCs w:val="24"/>
        </w:rPr>
        <w:t>need</w:t>
      </w:r>
      <w:r w:rsidRPr="00A4753C">
        <w:rPr>
          <w:szCs w:val="24"/>
        </w:rPr>
        <w:t xml:space="preserve">. </w:t>
      </w:r>
      <w:r w:rsidR="00A51609" w:rsidRPr="00A4753C">
        <w:rPr>
          <w:szCs w:val="24"/>
        </w:rPr>
        <w:t>If</w:t>
      </w:r>
      <w:r w:rsidRPr="00A4753C">
        <w:rPr>
          <w:szCs w:val="24"/>
        </w:rPr>
        <w:t xml:space="preserve"> no eligible </w:t>
      </w:r>
      <w:r w:rsidR="00D4244C" w:rsidRPr="00A4753C">
        <w:rPr>
          <w:szCs w:val="24"/>
        </w:rPr>
        <w:t>provider</w:t>
      </w:r>
      <w:r w:rsidRPr="00A4753C">
        <w:rPr>
          <w:szCs w:val="24"/>
        </w:rPr>
        <w:t xml:space="preserve"> </w:t>
      </w:r>
      <w:r w:rsidR="00FF34E8" w:rsidRPr="00A4753C">
        <w:rPr>
          <w:szCs w:val="24"/>
        </w:rPr>
        <w:t xml:space="preserve">qualifies for </w:t>
      </w:r>
      <w:r w:rsidR="002D1100" w:rsidRPr="00A4753C">
        <w:rPr>
          <w:szCs w:val="24"/>
        </w:rPr>
        <w:t xml:space="preserve">an </w:t>
      </w:r>
      <w:r w:rsidR="00FF34E8" w:rsidRPr="00A4753C">
        <w:rPr>
          <w:szCs w:val="24"/>
        </w:rPr>
        <w:t>award</w:t>
      </w:r>
      <w:r w:rsidRPr="00A4753C">
        <w:rPr>
          <w:szCs w:val="24"/>
        </w:rPr>
        <w:t xml:space="preserve"> or if no eligible </w:t>
      </w:r>
      <w:r w:rsidR="00D4244C" w:rsidRPr="00A4753C">
        <w:rPr>
          <w:szCs w:val="24"/>
        </w:rPr>
        <w:t>provider</w:t>
      </w:r>
      <w:r w:rsidRPr="00A4753C">
        <w:rPr>
          <w:szCs w:val="24"/>
        </w:rPr>
        <w:t xml:space="preserve"> applies</w:t>
      </w:r>
      <w:r w:rsidR="00FF34E8" w:rsidRPr="00A4753C">
        <w:rPr>
          <w:szCs w:val="24"/>
        </w:rPr>
        <w:t xml:space="preserve"> for a regional program</w:t>
      </w:r>
      <w:r w:rsidRPr="00A4753C">
        <w:rPr>
          <w:szCs w:val="24"/>
        </w:rPr>
        <w:t xml:space="preserve">, </w:t>
      </w:r>
      <w:r w:rsidR="00926D25" w:rsidRPr="00A4753C">
        <w:rPr>
          <w:szCs w:val="24"/>
        </w:rPr>
        <w:t xml:space="preserve">the VDOE will issue </w:t>
      </w:r>
      <w:r w:rsidRPr="00A4753C">
        <w:rPr>
          <w:szCs w:val="24"/>
        </w:rPr>
        <w:t xml:space="preserve">a new </w:t>
      </w:r>
      <w:r w:rsidR="00FF34E8" w:rsidRPr="00A4753C">
        <w:rPr>
          <w:szCs w:val="24"/>
        </w:rPr>
        <w:t xml:space="preserve">request for </w:t>
      </w:r>
      <w:r w:rsidRPr="00A4753C">
        <w:rPr>
          <w:szCs w:val="24"/>
        </w:rPr>
        <w:t>application</w:t>
      </w:r>
      <w:r w:rsidR="00FF34E8" w:rsidRPr="00A4753C">
        <w:rPr>
          <w:szCs w:val="24"/>
        </w:rPr>
        <w:t>s</w:t>
      </w:r>
      <w:r w:rsidRPr="00A4753C">
        <w:rPr>
          <w:szCs w:val="24"/>
        </w:rPr>
        <w:t xml:space="preserve"> </w:t>
      </w:r>
      <w:r w:rsidR="00FF34E8" w:rsidRPr="00A4753C">
        <w:rPr>
          <w:szCs w:val="24"/>
        </w:rPr>
        <w:t>for the regio</w:t>
      </w:r>
      <w:r w:rsidR="000D03B0">
        <w:rPr>
          <w:szCs w:val="24"/>
        </w:rPr>
        <w:t xml:space="preserve">n. </w:t>
      </w:r>
    </w:p>
    <w:p w14:paraId="40E03579" w14:textId="77777777" w:rsidR="00926D25" w:rsidRPr="00A4753C" w:rsidRDefault="001546F8" w:rsidP="00155F81">
      <w:pPr>
        <w:spacing w:after="120"/>
        <w:rPr>
          <w:szCs w:val="24"/>
        </w:rPr>
      </w:pPr>
      <w:r w:rsidRPr="00A4753C">
        <w:rPr>
          <w:szCs w:val="24"/>
        </w:rPr>
        <w:t xml:space="preserve">Post Review </w:t>
      </w:r>
    </w:p>
    <w:p w14:paraId="7470482F" w14:textId="4889D246" w:rsidR="001546F8" w:rsidRPr="00A4753C" w:rsidRDefault="00512A86" w:rsidP="00155F81">
      <w:pPr>
        <w:spacing w:after="200"/>
        <w:rPr>
          <w:szCs w:val="24"/>
        </w:rPr>
      </w:pPr>
      <w:r w:rsidRPr="00512A86">
        <w:rPr>
          <w:b/>
          <w:bCs/>
          <w:color w:val="FF0000"/>
          <w:szCs w:val="24"/>
        </w:rPr>
        <w:t>Not Applicable in Continuation Applications:</w:t>
      </w:r>
      <w:r w:rsidRPr="00512A86">
        <w:rPr>
          <w:color w:val="FF0000"/>
          <w:szCs w:val="24"/>
        </w:rPr>
        <w:t xml:space="preserve"> </w:t>
      </w:r>
      <w:r w:rsidR="001546F8" w:rsidRPr="00A4753C">
        <w:rPr>
          <w:szCs w:val="24"/>
        </w:rPr>
        <w:t xml:space="preserve">To ensure transparency of the review process, each applicant will receive the </w:t>
      </w:r>
      <w:r w:rsidR="00926D25" w:rsidRPr="00A4753C">
        <w:rPr>
          <w:szCs w:val="24"/>
        </w:rPr>
        <w:t xml:space="preserve">score and </w:t>
      </w:r>
      <w:r w:rsidR="001546F8" w:rsidRPr="00A4753C">
        <w:rPr>
          <w:szCs w:val="24"/>
        </w:rPr>
        <w:t xml:space="preserve">consensus comments </w:t>
      </w:r>
      <w:r w:rsidR="00926D25" w:rsidRPr="00A4753C">
        <w:rPr>
          <w:szCs w:val="24"/>
        </w:rPr>
        <w:t>on the application it</w:t>
      </w:r>
      <w:r w:rsidR="001546F8" w:rsidRPr="00A4753C">
        <w:rPr>
          <w:szCs w:val="24"/>
        </w:rPr>
        <w:t xml:space="preserve"> submitted. Additionally, the final slate of funded awardees will be made public.</w:t>
      </w:r>
    </w:p>
    <w:p w14:paraId="70D9C493" w14:textId="3840F981" w:rsidR="002E77AD" w:rsidRPr="00A4753C" w:rsidRDefault="001546F8" w:rsidP="003D4310">
      <w:pPr>
        <w:rPr>
          <w:szCs w:val="24"/>
        </w:rPr>
      </w:pPr>
      <w:r w:rsidRPr="00A4753C">
        <w:rPr>
          <w:szCs w:val="24"/>
        </w:rPr>
        <w:t>Should an applicant wish to appeal an award decision resulting from this solicitation, the applicant shall submit a written request contain</w:t>
      </w:r>
      <w:r w:rsidR="000D5AD3" w:rsidRPr="00A4753C">
        <w:rPr>
          <w:szCs w:val="24"/>
        </w:rPr>
        <w:t xml:space="preserve">ing </w:t>
      </w:r>
      <w:r w:rsidRPr="00A4753C">
        <w:rPr>
          <w:szCs w:val="24"/>
        </w:rPr>
        <w:t>specific grounds</w:t>
      </w:r>
      <w:r w:rsidR="000D5AD3" w:rsidRPr="00A4753C">
        <w:rPr>
          <w:szCs w:val="24"/>
        </w:rPr>
        <w:t>,</w:t>
      </w:r>
      <w:r w:rsidRPr="00A4753C">
        <w:rPr>
          <w:szCs w:val="24"/>
        </w:rPr>
        <w:t xml:space="preserve"> reasons</w:t>
      </w:r>
      <w:r w:rsidR="000D5AD3" w:rsidRPr="00A4753C">
        <w:rPr>
          <w:szCs w:val="24"/>
        </w:rPr>
        <w:t>, and evidence</w:t>
      </w:r>
      <w:r w:rsidRPr="00A4753C">
        <w:rPr>
          <w:szCs w:val="24"/>
        </w:rPr>
        <w:t xml:space="preserve"> for the appeal. </w:t>
      </w:r>
      <w:r w:rsidR="003D4310" w:rsidRPr="00A4753C">
        <w:rPr>
          <w:szCs w:val="24"/>
        </w:rPr>
        <w:t xml:space="preserve">The request shall be </w:t>
      </w:r>
      <w:r w:rsidR="004B70E2" w:rsidRPr="00A4753C">
        <w:rPr>
          <w:szCs w:val="24"/>
        </w:rPr>
        <w:t>mailed</w:t>
      </w:r>
      <w:r w:rsidR="003D4310" w:rsidRPr="00A4753C">
        <w:rPr>
          <w:szCs w:val="24"/>
        </w:rPr>
        <w:t xml:space="preserve"> to the address on </w:t>
      </w:r>
      <w:r w:rsidR="00FF3A2A" w:rsidRPr="00A4753C">
        <w:rPr>
          <w:szCs w:val="24"/>
        </w:rPr>
        <w:t>the cover page</w:t>
      </w:r>
      <w:r w:rsidR="003D4310" w:rsidRPr="00A4753C">
        <w:rPr>
          <w:szCs w:val="24"/>
        </w:rPr>
        <w:t xml:space="preserve"> of this document. </w:t>
      </w:r>
      <w:r w:rsidR="0062538A" w:rsidRPr="00A4753C">
        <w:rPr>
          <w:szCs w:val="24"/>
        </w:rPr>
        <w:t xml:space="preserve">Under </w:t>
      </w:r>
      <w:hyperlink r:id="rId21" w:anchor="se34.1.76_1401" w:history="1">
        <w:r w:rsidR="000D5AD3" w:rsidRPr="00A4753C">
          <w:rPr>
            <w:rStyle w:val="Hyperlink"/>
            <w:szCs w:val="24"/>
          </w:rPr>
          <w:t xml:space="preserve">Chapter </w:t>
        </w:r>
        <w:r w:rsidR="0062538A" w:rsidRPr="00A4753C">
          <w:rPr>
            <w:rStyle w:val="Hyperlink"/>
            <w:szCs w:val="24"/>
          </w:rPr>
          <w:t>34</w:t>
        </w:r>
        <w:r w:rsidR="000D5AD3" w:rsidRPr="00A4753C">
          <w:rPr>
            <w:rStyle w:val="Hyperlink"/>
            <w:szCs w:val="24"/>
          </w:rPr>
          <w:t xml:space="preserve"> (Education) of the</w:t>
        </w:r>
        <w:r w:rsidR="0062538A" w:rsidRPr="00A4753C">
          <w:rPr>
            <w:rStyle w:val="Hyperlink"/>
            <w:szCs w:val="24"/>
          </w:rPr>
          <w:t xml:space="preserve"> C</w:t>
        </w:r>
        <w:r w:rsidR="000D5AD3" w:rsidRPr="00A4753C">
          <w:rPr>
            <w:rStyle w:val="Hyperlink"/>
            <w:szCs w:val="24"/>
          </w:rPr>
          <w:t xml:space="preserve">ode of Federal Register Part </w:t>
        </w:r>
        <w:r w:rsidR="0062538A" w:rsidRPr="00A4753C">
          <w:rPr>
            <w:rStyle w:val="Hyperlink"/>
            <w:szCs w:val="24"/>
          </w:rPr>
          <w:t>76.401</w:t>
        </w:r>
      </w:hyperlink>
      <w:r w:rsidR="0062538A" w:rsidRPr="00A4753C">
        <w:rPr>
          <w:szCs w:val="24"/>
        </w:rPr>
        <w:t>, a State educational agency</w:t>
      </w:r>
      <w:r w:rsidR="000D5AD3" w:rsidRPr="00A4753C">
        <w:rPr>
          <w:szCs w:val="24"/>
        </w:rPr>
        <w:t xml:space="preserve"> (the VDOE)</w:t>
      </w:r>
      <w:r w:rsidR="0062538A" w:rsidRPr="00A4753C">
        <w:rPr>
          <w:szCs w:val="24"/>
        </w:rPr>
        <w:t xml:space="preserve"> must offer a hearing before</w:t>
      </w:r>
      <w:r w:rsidR="000D5AD3" w:rsidRPr="00A4753C">
        <w:rPr>
          <w:szCs w:val="24"/>
        </w:rPr>
        <w:t xml:space="preserve"> or after</w:t>
      </w:r>
      <w:r w:rsidR="0062538A" w:rsidRPr="00A4753C">
        <w:rPr>
          <w:szCs w:val="24"/>
        </w:rPr>
        <w:t xml:space="preserve"> disapproving an AEFLA application. </w:t>
      </w:r>
      <w:r w:rsidR="000D5AD3" w:rsidRPr="00A4753C">
        <w:rPr>
          <w:szCs w:val="24"/>
        </w:rPr>
        <w:t>An unsuccessful</w:t>
      </w:r>
      <w:r w:rsidR="0062538A" w:rsidRPr="00A4753C">
        <w:rPr>
          <w:szCs w:val="24"/>
        </w:rPr>
        <w:t xml:space="preserve"> applicant may request a hearing within 30 days of action by </w:t>
      </w:r>
      <w:r w:rsidR="004B70E2" w:rsidRPr="00A4753C">
        <w:rPr>
          <w:szCs w:val="24"/>
        </w:rPr>
        <w:t xml:space="preserve">the </w:t>
      </w:r>
      <w:r w:rsidR="0062538A" w:rsidRPr="00A4753C">
        <w:rPr>
          <w:szCs w:val="24"/>
        </w:rPr>
        <w:t xml:space="preserve">State. The State agency must hold a hearing within 30 days of receipt of </w:t>
      </w:r>
      <w:r w:rsidR="000D5AD3" w:rsidRPr="00A4753C">
        <w:rPr>
          <w:szCs w:val="24"/>
        </w:rPr>
        <w:t xml:space="preserve">the </w:t>
      </w:r>
      <w:r w:rsidR="0062538A" w:rsidRPr="00A4753C">
        <w:rPr>
          <w:szCs w:val="24"/>
        </w:rPr>
        <w:t>request and must issue a written ruling</w:t>
      </w:r>
      <w:r w:rsidR="000D5AD3" w:rsidRPr="00A4753C">
        <w:rPr>
          <w:szCs w:val="24"/>
        </w:rPr>
        <w:t>, including findings of fact and reasons for the ruling,</w:t>
      </w:r>
      <w:r w:rsidR="0062538A" w:rsidRPr="00A4753C">
        <w:rPr>
          <w:szCs w:val="24"/>
        </w:rPr>
        <w:t xml:space="preserve"> within 10 days of</w:t>
      </w:r>
      <w:r w:rsidR="00C5674F" w:rsidRPr="00A4753C">
        <w:rPr>
          <w:szCs w:val="24"/>
        </w:rPr>
        <w:t xml:space="preserve"> the</w:t>
      </w:r>
      <w:r w:rsidR="0062538A" w:rsidRPr="00A4753C">
        <w:rPr>
          <w:szCs w:val="24"/>
        </w:rPr>
        <w:t xml:space="preserve"> hearing. If a State agency </w:t>
      </w:r>
      <w:r w:rsidR="000D5AD3" w:rsidRPr="00A4753C">
        <w:rPr>
          <w:szCs w:val="24"/>
        </w:rPr>
        <w:t xml:space="preserve">determines that its action was contrary to State or Federal statutes or regulations, the agency shall rescind its action. If the agency </w:t>
      </w:r>
      <w:r w:rsidR="0062538A" w:rsidRPr="00A4753C">
        <w:rPr>
          <w:szCs w:val="24"/>
        </w:rPr>
        <w:t xml:space="preserve">upholds its decision, </w:t>
      </w:r>
      <w:r w:rsidR="000D5AD3" w:rsidRPr="00A4753C">
        <w:rPr>
          <w:szCs w:val="24"/>
        </w:rPr>
        <w:t xml:space="preserve">an </w:t>
      </w:r>
      <w:r w:rsidR="0062538A" w:rsidRPr="00A4753C">
        <w:rPr>
          <w:szCs w:val="24"/>
        </w:rPr>
        <w:t xml:space="preserve">applicant has 20 days to appeal </w:t>
      </w:r>
      <w:r w:rsidR="00C209AE" w:rsidRPr="00A4753C">
        <w:rPr>
          <w:szCs w:val="24"/>
        </w:rPr>
        <w:t xml:space="preserve">the State’s written ruling </w:t>
      </w:r>
      <w:r w:rsidR="0062538A" w:rsidRPr="00A4753C">
        <w:rPr>
          <w:szCs w:val="24"/>
        </w:rPr>
        <w:t xml:space="preserve">to the </w:t>
      </w:r>
      <w:r w:rsidR="003D4310" w:rsidRPr="00A4753C">
        <w:rPr>
          <w:szCs w:val="24"/>
        </w:rPr>
        <w:t xml:space="preserve">U.S. </w:t>
      </w:r>
      <w:r w:rsidR="0062538A" w:rsidRPr="00A4753C">
        <w:rPr>
          <w:szCs w:val="24"/>
        </w:rPr>
        <w:t xml:space="preserve">Secretary of Education. </w:t>
      </w:r>
      <w:r w:rsidR="002E77AD" w:rsidRPr="00A4753C">
        <w:rPr>
          <w:szCs w:val="24"/>
        </w:rPr>
        <w:br w:type="page"/>
      </w:r>
    </w:p>
    <w:p w14:paraId="6D572A25" w14:textId="15AECFE2" w:rsidR="00297FF0" w:rsidRPr="00A4753C" w:rsidRDefault="00166357" w:rsidP="006C0FBF">
      <w:pPr>
        <w:pStyle w:val="Heading2"/>
        <w:spacing w:after="120"/>
        <w:rPr>
          <w:szCs w:val="24"/>
        </w:rPr>
      </w:pPr>
      <w:bookmarkStart w:id="16" w:name="_Toc27466880"/>
      <w:bookmarkStart w:id="17" w:name="_Toc158718891"/>
      <w:r w:rsidRPr="00166357">
        <w:rPr>
          <w:color w:val="FF0000"/>
          <w:szCs w:val="24"/>
          <w:lang w:val="en-US"/>
        </w:rPr>
        <w:lastRenderedPageBreak/>
        <w:t>NEW</w:t>
      </w:r>
      <w:r>
        <w:rPr>
          <w:color w:val="FF0000"/>
          <w:szCs w:val="24"/>
          <w:lang w:val="en-US"/>
        </w:rPr>
        <w:t xml:space="preserve"> for 2024-2025</w:t>
      </w:r>
      <w:r w:rsidRPr="00166357">
        <w:rPr>
          <w:color w:val="FF0000"/>
          <w:szCs w:val="24"/>
          <w:lang w:val="en-US"/>
        </w:rPr>
        <w:t xml:space="preserve">: </w:t>
      </w:r>
      <w:r w:rsidR="00A704F9" w:rsidRPr="00A4753C">
        <w:rPr>
          <w:szCs w:val="24"/>
          <w:lang w:val="en-US"/>
        </w:rPr>
        <w:t xml:space="preserve">State </w:t>
      </w:r>
      <w:r w:rsidR="00297FF0" w:rsidRPr="00A4753C">
        <w:rPr>
          <w:szCs w:val="24"/>
        </w:rPr>
        <w:t>Priorities</w:t>
      </w:r>
      <w:bookmarkEnd w:id="16"/>
      <w:bookmarkEnd w:id="17"/>
      <w:r w:rsidR="00297FF0" w:rsidRPr="00A4753C">
        <w:rPr>
          <w:szCs w:val="24"/>
        </w:rPr>
        <w:t xml:space="preserve"> </w:t>
      </w:r>
    </w:p>
    <w:p w14:paraId="09BAC35B" w14:textId="00B6016A" w:rsidR="00B91CDE" w:rsidRPr="00B91CDE" w:rsidRDefault="00B91CDE" w:rsidP="00B91CDE">
      <w:pPr>
        <w:spacing w:before="240" w:after="360"/>
        <w:ind w:left="14" w:right="58" w:hanging="14"/>
        <w:rPr>
          <w:szCs w:val="24"/>
        </w:rPr>
      </w:pPr>
      <w:r w:rsidRPr="00B91CDE">
        <w:rPr>
          <w:szCs w:val="24"/>
        </w:rPr>
        <w:t>State priorities for title II providers for program year 2024-202</w:t>
      </w:r>
      <w:r w:rsidR="00F31964">
        <w:rPr>
          <w:szCs w:val="24"/>
        </w:rPr>
        <w:t>5</w:t>
      </w:r>
      <w:r w:rsidRPr="00B91CDE">
        <w:rPr>
          <w:szCs w:val="24"/>
        </w:rPr>
        <w:t xml:space="preserve"> are as follows:</w:t>
      </w:r>
    </w:p>
    <w:p w14:paraId="5CE52870" w14:textId="77777777" w:rsidR="00B91CDE" w:rsidRPr="00B91CDE" w:rsidRDefault="00B91CDE" w:rsidP="00B91CDE">
      <w:pPr>
        <w:pStyle w:val="xxxxxxmsonormal"/>
        <w:numPr>
          <w:ilvl w:val="0"/>
          <w:numId w:val="58"/>
        </w:numPr>
        <w:shd w:val="clear" w:color="auto" w:fill="FFFFFF"/>
        <w:spacing w:before="0" w:beforeAutospacing="0" w:afterLines="120" w:after="288" w:afterAutospacing="0"/>
        <w:textAlignment w:val="baseline"/>
        <w:rPr>
          <w:b/>
          <w:bCs/>
          <w:color w:val="000000"/>
        </w:rPr>
      </w:pPr>
      <w:r w:rsidRPr="00B91CDE">
        <w:rPr>
          <w:b/>
          <w:bCs/>
          <w:color w:val="000000"/>
          <w:bdr w:val="none" w:sz="0" w:space="0" w:color="auto" w:frame="1"/>
        </w:rPr>
        <w:t xml:space="preserve">Improving service and instruction for individuals with disabilities. </w:t>
      </w:r>
      <w:r w:rsidRPr="00B91CDE">
        <w:rPr>
          <w:color w:val="000000"/>
          <w:bdr w:val="none" w:sz="0" w:space="0" w:color="auto" w:frame="1"/>
        </w:rPr>
        <w:t xml:space="preserve">All provider staff members should be aware of how to greet and serve all individuals from “welcome.” This includes accessible websites; front desk interactions; test accommodations upon disclosure of a disability; reasonable accommodations, assistive technology, and universal design practices for instruction and participation; and information referrals for services from other agencies and accommodation requests. </w:t>
      </w:r>
    </w:p>
    <w:p w14:paraId="5E4D3B3C" w14:textId="77777777" w:rsidR="00B91CDE" w:rsidRPr="00B91CDE" w:rsidRDefault="00B91CDE" w:rsidP="00B91CDE">
      <w:pPr>
        <w:pStyle w:val="xxxxxxmsonormal"/>
        <w:numPr>
          <w:ilvl w:val="0"/>
          <w:numId w:val="58"/>
        </w:numPr>
        <w:shd w:val="clear" w:color="auto" w:fill="FFFFFF"/>
        <w:spacing w:before="0" w:beforeAutospacing="0" w:afterLines="120" w:after="288" w:afterAutospacing="0"/>
        <w:textAlignment w:val="baseline"/>
        <w:rPr>
          <w:b/>
          <w:bCs/>
          <w:color w:val="000000"/>
        </w:rPr>
      </w:pPr>
      <w:r w:rsidRPr="00B91CDE">
        <w:rPr>
          <w:b/>
          <w:bCs/>
          <w:color w:val="000000"/>
          <w:bdr w:val="none" w:sz="0" w:space="0" w:color="auto" w:frame="1"/>
        </w:rPr>
        <w:t xml:space="preserve">Incorporating the science of reading into instruction, including research-based practices on adult English language learning. </w:t>
      </w:r>
      <w:r w:rsidRPr="00B91CDE">
        <w:rPr>
          <w:bCs/>
          <w:color w:val="000000"/>
          <w:bdr w:val="none" w:sz="0" w:space="0" w:color="auto" w:frame="1"/>
        </w:rPr>
        <w:t>Professional development and ongoing staff support to incorporate the science of reading should be evident for instructors in all content areas. Providers should also have evidence of consideration of this research during curriculum reviews, formative assessment selections, and purchasing decisions. Programs are encouraged to consider how literacy instruction is taught throughout the curriculum, including in occupational training instruction.</w:t>
      </w:r>
    </w:p>
    <w:p w14:paraId="53E651E0" w14:textId="77777777" w:rsidR="00B91CDE" w:rsidRPr="00B91CDE" w:rsidRDefault="00B91CDE" w:rsidP="00B91CDE">
      <w:pPr>
        <w:pStyle w:val="xxxxxxmsonormal"/>
        <w:numPr>
          <w:ilvl w:val="0"/>
          <w:numId w:val="58"/>
        </w:numPr>
        <w:shd w:val="clear" w:color="auto" w:fill="FFFFFF"/>
        <w:spacing w:before="0" w:beforeAutospacing="0" w:afterLines="120" w:after="288" w:afterAutospacing="0"/>
        <w:textAlignment w:val="baseline"/>
        <w:rPr>
          <w:b/>
          <w:bCs/>
          <w:color w:val="000000"/>
        </w:rPr>
      </w:pPr>
      <w:r w:rsidRPr="00B91CDE">
        <w:rPr>
          <w:b/>
          <w:bCs/>
          <w:color w:val="000000"/>
          <w:bdr w:val="none" w:sz="0" w:space="0" w:color="auto" w:frame="1"/>
        </w:rPr>
        <w:t xml:space="preserve">Implementing standards-based instruction, civics education, and workforce preparation activities in instruction at all levels for all students. </w:t>
      </w:r>
      <w:r w:rsidRPr="00B91CDE">
        <w:rPr>
          <w:bCs/>
          <w:color w:val="000000"/>
          <w:bdr w:val="none" w:sz="0" w:space="0" w:color="auto" w:frame="1"/>
        </w:rPr>
        <w:t>Providers must ensure that all instruction reflects the College and Career Readiness Standards (CCRS) and, as appropriate, the English Language Proficiency Standards (ELPS). All students should be receiving workforce preparation activities, including in digital skills, and civics education to prepare students for work and civic participation.</w:t>
      </w:r>
    </w:p>
    <w:p w14:paraId="45DFD97D" w14:textId="77777777" w:rsidR="00B91CDE" w:rsidRPr="00B91CDE" w:rsidRDefault="00B91CDE" w:rsidP="00B91CDE">
      <w:pPr>
        <w:pStyle w:val="xxxxxxmsonormal"/>
        <w:numPr>
          <w:ilvl w:val="0"/>
          <w:numId w:val="58"/>
        </w:numPr>
        <w:shd w:val="clear" w:color="auto" w:fill="FFFFFF"/>
        <w:spacing w:before="0" w:beforeAutospacing="0" w:afterLines="120" w:after="288" w:afterAutospacing="0"/>
        <w:textAlignment w:val="baseline"/>
        <w:rPr>
          <w:b/>
          <w:bCs/>
          <w:color w:val="000000"/>
        </w:rPr>
      </w:pPr>
      <w:r w:rsidRPr="00B91CDE">
        <w:rPr>
          <w:b/>
          <w:bCs/>
          <w:color w:val="000000"/>
          <w:bdr w:val="none" w:sz="0" w:space="0" w:color="auto" w:frame="1"/>
        </w:rPr>
        <w:t xml:space="preserve">Utilizing the functionality of the new data system for program improvement. </w:t>
      </w:r>
      <w:r w:rsidRPr="00B91CDE">
        <w:rPr>
          <w:bCs/>
          <w:color w:val="000000"/>
          <w:bdr w:val="none" w:sz="0" w:space="0" w:color="auto" w:frame="1"/>
        </w:rPr>
        <w:t>Providers must participate in intensive training and technical assistance during PY2024-2026 to ensure administrators, support staff, and instructors become fully aware of the functionality and features of the LACES data system to support student management, decision-making, local monitoring, and program improvement.</w:t>
      </w:r>
    </w:p>
    <w:p w14:paraId="37A76574" w14:textId="77777777" w:rsidR="00B91CDE" w:rsidRPr="00B91CDE" w:rsidRDefault="00B91CDE" w:rsidP="00B91CDE">
      <w:pPr>
        <w:pStyle w:val="xxxxxxmsonormal"/>
        <w:numPr>
          <w:ilvl w:val="0"/>
          <w:numId w:val="58"/>
        </w:numPr>
        <w:shd w:val="clear" w:color="auto" w:fill="FFFFFF"/>
        <w:spacing w:before="0" w:beforeAutospacing="0" w:afterLines="120" w:after="288" w:afterAutospacing="0"/>
        <w:textAlignment w:val="baseline"/>
      </w:pPr>
      <w:r w:rsidRPr="00B91CDE">
        <w:rPr>
          <w:b/>
          <w:bCs/>
          <w:bdr w:val="none" w:sz="0" w:space="0" w:color="auto" w:frame="1"/>
        </w:rPr>
        <w:t xml:space="preserve">Enhancing the delivery of career pathway programming and supports. </w:t>
      </w:r>
      <w:r w:rsidRPr="00B91CDE">
        <w:t>All funded providers must offer at least one integrated education and training (IET) cohort per program year, preferably several to accommodate student interest and ability. IET cohorts must lead to a recognized postsecondary credential in an occupation that is in high demand in their region. Robust programming should support adult career coaching, supportive services, and be offered in alignment with other local stakeholders, including employers. Providers must report program data responsive to the Virginia Board of Workforce Development’s efforts.</w:t>
      </w:r>
    </w:p>
    <w:p w14:paraId="34FD4D22" w14:textId="65E127A5" w:rsidR="00FA7D71" w:rsidRPr="00A4753C" w:rsidRDefault="00803D4B" w:rsidP="006B0FB5">
      <w:pPr>
        <w:pStyle w:val="NoSpacing"/>
        <w:rPr>
          <w:rFonts w:ascii="Times New Roman" w:hAnsi="Times New Roman" w:cs="Times New Roman"/>
          <w:sz w:val="24"/>
          <w:szCs w:val="24"/>
        </w:rPr>
      </w:pPr>
      <w:r w:rsidRPr="00A4753C">
        <w:rPr>
          <w:rFonts w:ascii="Times New Roman" w:hAnsi="Times New Roman" w:cs="Times New Roman"/>
          <w:sz w:val="24"/>
          <w:szCs w:val="24"/>
          <w:highlight w:val="cyan"/>
        </w:rPr>
        <w:br w:type="page"/>
      </w:r>
      <w:bookmarkStart w:id="18" w:name="_Toc27466881"/>
      <w:bookmarkStart w:id="19" w:name="_Toc96669470"/>
      <w:bookmarkStart w:id="20" w:name="_Toc158718892"/>
      <w:r w:rsidR="00FA7D71" w:rsidRPr="00A4753C">
        <w:rPr>
          <w:rStyle w:val="Heading2Char"/>
          <w:rFonts w:ascii="Times New Roman" w:hAnsi="Times New Roman" w:cs="Times New Roman"/>
          <w:szCs w:val="24"/>
        </w:rPr>
        <w:lastRenderedPageBreak/>
        <w:t xml:space="preserve">Purpose of </w:t>
      </w:r>
      <w:r w:rsidR="005322A7" w:rsidRPr="00A4753C">
        <w:rPr>
          <w:rStyle w:val="Heading2Char"/>
          <w:rFonts w:ascii="Times New Roman" w:hAnsi="Times New Roman" w:cs="Times New Roman"/>
          <w:szCs w:val="24"/>
        </w:rPr>
        <w:t xml:space="preserve">WIOA </w:t>
      </w:r>
      <w:r w:rsidR="00FA7D71" w:rsidRPr="00A4753C">
        <w:rPr>
          <w:rStyle w:val="Heading2Char"/>
          <w:rFonts w:ascii="Times New Roman" w:hAnsi="Times New Roman" w:cs="Times New Roman"/>
          <w:szCs w:val="24"/>
        </w:rPr>
        <w:t>Title II</w:t>
      </w:r>
      <w:bookmarkEnd w:id="18"/>
      <w:bookmarkEnd w:id="19"/>
      <w:bookmarkEnd w:id="20"/>
      <w:r w:rsidR="00FA7D71" w:rsidRPr="00A4753C">
        <w:rPr>
          <w:rFonts w:ascii="Times New Roman" w:hAnsi="Times New Roman" w:cs="Times New Roman"/>
          <w:sz w:val="24"/>
          <w:szCs w:val="24"/>
        </w:rPr>
        <w:t xml:space="preserve"> </w:t>
      </w:r>
    </w:p>
    <w:p w14:paraId="7484DAA1" w14:textId="47B73F20" w:rsidR="00FA7D71" w:rsidRPr="00A4753C" w:rsidRDefault="00FA7D71" w:rsidP="00AB1C32">
      <w:pPr>
        <w:spacing w:after="120"/>
        <w:rPr>
          <w:szCs w:val="24"/>
        </w:rPr>
      </w:pPr>
      <w:r w:rsidRPr="00A4753C">
        <w:rPr>
          <w:szCs w:val="24"/>
        </w:rPr>
        <w:t>In accordance with the</w:t>
      </w:r>
      <w:r w:rsidRPr="00A4753C">
        <w:rPr>
          <w:i/>
          <w:szCs w:val="24"/>
        </w:rPr>
        <w:t xml:space="preserve"> </w:t>
      </w:r>
      <w:r w:rsidRPr="00A4753C">
        <w:rPr>
          <w:iCs/>
          <w:szCs w:val="24"/>
        </w:rPr>
        <w:t xml:space="preserve">Adult Education and Family Literacy Act (AEFLA), </w:t>
      </w:r>
      <w:r w:rsidR="002F77D3" w:rsidRPr="00A4753C">
        <w:rPr>
          <w:iCs/>
          <w:szCs w:val="24"/>
        </w:rPr>
        <w:t>t</w:t>
      </w:r>
      <w:r w:rsidRPr="00A4753C">
        <w:rPr>
          <w:iCs/>
          <w:szCs w:val="24"/>
        </w:rPr>
        <w:t>itle II of the</w:t>
      </w:r>
      <w:r w:rsidRPr="00A4753C">
        <w:rPr>
          <w:i/>
          <w:iCs/>
          <w:szCs w:val="24"/>
        </w:rPr>
        <w:t xml:space="preserve"> Workforce Innovation and Opportunity Act (WIOA) of 2014, </w:t>
      </w:r>
      <w:r w:rsidRPr="00A4753C">
        <w:rPr>
          <w:szCs w:val="24"/>
        </w:rPr>
        <w:t xml:space="preserve">the purpose of this funding opportunity is to assist eligible </w:t>
      </w:r>
      <w:r w:rsidR="00CF56EF" w:rsidRPr="00A4753C">
        <w:rPr>
          <w:szCs w:val="24"/>
        </w:rPr>
        <w:t>provider</w:t>
      </w:r>
      <w:r w:rsidRPr="00A4753C">
        <w:rPr>
          <w:szCs w:val="24"/>
        </w:rPr>
        <w:t xml:space="preserve">s to develop, implement, and improve adult education and literacy </w:t>
      </w:r>
      <w:r w:rsidR="00273D0F" w:rsidRPr="00A4753C">
        <w:rPr>
          <w:szCs w:val="24"/>
        </w:rPr>
        <w:t>programs to provide</w:t>
      </w:r>
      <w:r w:rsidRPr="00A4753C">
        <w:rPr>
          <w:szCs w:val="24"/>
        </w:rPr>
        <w:t xml:space="preserve"> concurrent services that focus on the following:</w:t>
      </w:r>
    </w:p>
    <w:p w14:paraId="27C4450E" w14:textId="743289E8" w:rsidR="00FA7D71" w:rsidRPr="00A4753C" w:rsidRDefault="00752C48" w:rsidP="00420E5A">
      <w:pPr>
        <w:pStyle w:val="Bulletedtext"/>
        <w:ind w:left="720"/>
        <w:contextualSpacing/>
        <w:rPr>
          <w:szCs w:val="24"/>
        </w:rPr>
      </w:pPr>
      <w:r w:rsidRPr="00A4753C">
        <w:rPr>
          <w:szCs w:val="24"/>
        </w:rPr>
        <w:t>A</w:t>
      </w:r>
      <w:r w:rsidR="00FA7D71" w:rsidRPr="00A4753C">
        <w:rPr>
          <w:szCs w:val="24"/>
        </w:rPr>
        <w:t>ssist adults to become literate and obtain the knowledge and skills necessary for employment and economic self-sufficiency;</w:t>
      </w:r>
    </w:p>
    <w:p w14:paraId="2F99F996" w14:textId="33A3F5F6" w:rsidR="00FA7D71" w:rsidRPr="00A4753C" w:rsidRDefault="00752C48" w:rsidP="00420E5A">
      <w:pPr>
        <w:pStyle w:val="Bulletedtext"/>
        <w:ind w:left="720"/>
        <w:contextualSpacing/>
        <w:rPr>
          <w:szCs w:val="24"/>
        </w:rPr>
      </w:pPr>
      <w:r w:rsidRPr="00A4753C">
        <w:rPr>
          <w:szCs w:val="24"/>
        </w:rPr>
        <w:t>A</w:t>
      </w:r>
      <w:r w:rsidR="00FA7D71" w:rsidRPr="00A4753C">
        <w:rPr>
          <w:szCs w:val="24"/>
        </w:rPr>
        <w:t>ssist adults who are parents or family members to obtain the education and skills that are necessary to becoming full partners in the educational development of their children and lead to sustainable improvements in the economic opportunities for their family;</w:t>
      </w:r>
    </w:p>
    <w:p w14:paraId="4108BE9E" w14:textId="68BDE7D4" w:rsidR="00FA7D71" w:rsidRPr="00A4753C" w:rsidRDefault="00752C48" w:rsidP="00420E5A">
      <w:pPr>
        <w:pStyle w:val="Bulletedtext"/>
        <w:ind w:left="720"/>
        <w:contextualSpacing/>
        <w:rPr>
          <w:szCs w:val="24"/>
        </w:rPr>
      </w:pPr>
      <w:r w:rsidRPr="00A4753C">
        <w:rPr>
          <w:szCs w:val="24"/>
        </w:rPr>
        <w:t>A</w:t>
      </w:r>
      <w:r w:rsidR="00FA7D71" w:rsidRPr="00A4753C">
        <w:rPr>
          <w:szCs w:val="24"/>
        </w:rPr>
        <w:t>ssist adults in attaining a secondary school diploma and in the transition to postsecondary education and training, including through career pathways; and</w:t>
      </w:r>
    </w:p>
    <w:p w14:paraId="0785860C" w14:textId="64D8E776" w:rsidR="00FA7D71" w:rsidRPr="00A4753C" w:rsidRDefault="00752C48" w:rsidP="00420E5A">
      <w:pPr>
        <w:pStyle w:val="Bulletedtext"/>
        <w:ind w:left="720"/>
        <w:contextualSpacing/>
        <w:rPr>
          <w:szCs w:val="24"/>
        </w:rPr>
      </w:pPr>
      <w:r w:rsidRPr="00A4753C">
        <w:rPr>
          <w:szCs w:val="24"/>
        </w:rPr>
        <w:t>A</w:t>
      </w:r>
      <w:r w:rsidR="00FA7D71" w:rsidRPr="00A4753C">
        <w:rPr>
          <w:szCs w:val="24"/>
        </w:rPr>
        <w:t>ssist immigrants and other individuals who are English language learners in improving their reading, writing, speaking, and comprehension skills in English; mathematics skills; and acquiring an understanding of the American system of government, individual freedom, and the responsibilities of citizenship.</w:t>
      </w:r>
    </w:p>
    <w:p w14:paraId="28743B40" w14:textId="1025AAA4" w:rsidR="00FA7D71" w:rsidRPr="00A4753C" w:rsidRDefault="00FA7D71" w:rsidP="00722897">
      <w:pPr>
        <w:pStyle w:val="Heading3"/>
        <w:jc w:val="center"/>
        <w:rPr>
          <w:szCs w:val="24"/>
        </w:rPr>
      </w:pPr>
      <w:bookmarkStart w:id="21" w:name="_Toc27466882"/>
      <w:bookmarkStart w:id="22" w:name="_Toc96669471"/>
      <w:bookmarkStart w:id="23" w:name="_Toc158718893"/>
      <w:r w:rsidRPr="00A4753C">
        <w:rPr>
          <w:szCs w:val="24"/>
        </w:rPr>
        <w:t>A</w:t>
      </w:r>
      <w:r w:rsidRPr="00A4753C">
        <w:rPr>
          <w:szCs w:val="24"/>
          <w:lang w:val="en-US"/>
        </w:rPr>
        <w:t xml:space="preserve">dult Education </w:t>
      </w:r>
      <w:r w:rsidR="0050036E" w:rsidRPr="00A4753C">
        <w:rPr>
          <w:szCs w:val="24"/>
          <w:lang w:val="en-US"/>
        </w:rPr>
        <w:t>Activities</w:t>
      </w:r>
      <w:bookmarkEnd w:id="21"/>
      <w:bookmarkEnd w:id="22"/>
      <w:bookmarkEnd w:id="23"/>
    </w:p>
    <w:p w14:paraId="0E11C545" w14:textId="675DE93B" w:rsidR="00FA7D71" w:rsidRPr="00A4753C" w:rsidRDefault="00FA7D71" w:rsidP="00155F81">
      <w:pPr>
        <w:spacing w:after="200"/>
        <w:rPr>
          <w:szCs w:val="24"/>
        </w:rPr>
      </w:pPr>
      <w:r w:rsidRPr="00A4753C">
        <w:rPr>
          <w:szCs w:val="24"/>
        </w:rPr>
        <w:t>Eligible providers will be required to</w:t>
      </w:r>
      <w:r w:rsidR="00425858" w:rsidRPr="00A4753C">
        <w:rPr>
          <w:szCs w:val="24"/>
        </w:rPr>
        <w:t xml:space="preserve"> provide</w:t>
      </w:r>
      <w:r w:rsidRPr="00A4753C">
        <w:rPr>
          <w:szCs w:val="24"/>
        </w:rPr>
        <w:t xml:space="preserve"> adult education </w:t>
      </w:r>
      <w:r w:rsidR="0073786A" w:rsidRPr="00A4753C">
        <w:rPr>
          <w:szCs w:val="24"/>
        </w:rPr>
        <w:t>services</w:t>
      </w:r>
      <w:r w:rsidR="00E96F15" w:rsidRPr="00A4753C">
        <w:rPr>
          <w:szCs w:val="24"/>
        </w:rPr>
        <w:t xml:space="preserve"> based on identified needs in</w:t>
      </w:r>
      <w:r w:rsidRPr="00A4753C">
        <w:rPr>
          <w:szCs w:val="24"/>
        </w:rPr>
        <w:t xml:space="preserve"> the region. Programs must also prepare adult learners for and support them in achieving successful transition</w:t>
      </w:r>
      <w:r w:rsidR="0073786A" w:rsidRPr="00A4753C">
        <w:rPr>
          <w:szCs w:val="24"/>
        </w:rPr>
        <w:t>s</w:t>
      </w:r>
      <w:r w:rsidRPr="00A4753C">
        <w:rPr>
          <w:szCs w:val="24"/>
        </w:rPr>
        <w:t xml:space="preserve"> to postsecondary education</w:t>
      </w:r>
      <w:r w:rsidR="0099442D" w:rsidRPr="00A4753C">
        <w:rPr>
          <w:szCs w:val="24"/>
        </w:rPr>
        <w:t>,</w:t>
      </w:r>
      <w:r w:rsidRPr="00A4753C">
        <w:rPr>
          <w:szCs w:val="24"/>
        </w:rPr>
        <w:t xml:space="preserve"> training</w:t>
      </w:r>
      <w:r w:rsidR="0099442D" w:rsidRPr="00A4753C">
        <w:rPr>
          <w:szCs w:val="24"/>
        </w:rPr>
        <w:t>,</w:t>
      </w:r>
      <w:r w:rsidRPr="00A4753C">
        <w:rPr>
          <w:szCs w:val="24"/>
        </w:rPr>
        <w:t xml:space="preserve"> or employment. </w:t>
      </w:r>
    </w:p>
    <w:p w14:paraId="5AC99253" w14:textId="7E02CC26" w:rsidR="00FA7D71" w:rsidRPr="00A4753C" w:rsidRDefault="00FA7D71" w:rsidP="00FA7D71">
      <w:pPr>
        <w:rPr>
          <w:szCs w:val="24"/>
        </w:rPr>
      </w:pPr>
      <w:r w:rsidRPr="00A4753C">
        <w:rPr>
          <w:szCs w:val="24"/>
        </w:rPr>
        <w:t>Eligible providers are required to offer</w:t>
      </w:r>
      <w:r w:rsidR="00CA4E0F" w:rsidRPr="00A4753C">
        <w:rPr>
          <w:szCs w:val="24"/>
        </w:rPr>
        <w:t xml:space="preserve"> all of</w:t>
      </w:r>
      <w:r w:rsidRPr="00A4753C">
        <w:rPr>
          <w:szCs w:val="24"/>
        </w:rPr>
        <w:t xml:space="preserve"> the activities</w:t>
      </w:r>
      <w:r w:rsidR="00CA4E0F" w:rsidRPr="00A4753C">
        <w:rPr>
          <w:szCs w:val="24"/>
        </w:rPr>
        <w:t xml:space="preserve"> below</w:t>
      </w:r>
      <w:r w:rsidRPr="00A4753C">
        <w:rPr>
          <w:szCs w:val="24"/>
        </w:rPr>
        <w:t>, per the</w:t>
      </w:r>
      <w:r w:rsidR="00E32D90" w:rsidRPr="00A4753C">
        <w:rPr>
          <w:szCs w:val="24"/>
        </w:rPr>
        <w:t xml:space="preserve"> </w:t>
      </w:r>
      <w:hyperlink r:id="rId22" w:history="1">
        <w:r w:rsidRPr="00A4753C">
          <w:rPr>
            <w:rStyle w:val="Hyperlink"/>
            <w:szCs w:val="24"/>
          </w:rPr>
          <w:t>Combined State Plan</w:t>
        </w:r>
      </w:hyperlink>
      <w:r w:rsidRPr="00A4753C">
        <w:rPr>
          <w:szCs w:val="24"/>
        </w:rPr>
        <w:t xml:space="preserve"> and the </w:t>
      </w:r>
      <w:r w:rsidR="00A704F9" w:rsidRPr="00A4753C">
        <w:rPr>
          <w:szCs w:val="24"/>
        </w:rPr>
        <w:t xml:space="preserve">State </w:t>
      </w:r>
      <w:r w:rsidRPr="00A4753C">
        <w:rPr>
          <w:szCs w:val="24"/>
        </w:rPr>
        <w:t>Priorities:</w:t>
      </w:r>
    </w:p>
    <w:p w14:paraId="01FF6514" w14:textId="00CE4765" w:rsidR="00FA7D71" w:rsidRPr="00A4753C" w:rsidRDefault="00FA7D71" w:rsidP="009E7A10">
      <w:pPr>
        <w:pStyle w:val="ColorfulList-Accent11"/>
        <w:numPr>
          <w:ilvl w:val="0"/>
          <w:numId w:val="4"/>
        </w:numPr>
        <w:spacing w:after="200" w:line="276" w:lineRule="auto"/>
        <w:ind w:left="1440"/>
        <w:contextualSpacing/>
        <w:rPr>
          <w:szCs w:val="24"/>
        </w:rPr>
      </w:pPr>
      <w:r w:rsidRPr="00A4753C">
        <w:rPr>
          <w:szCs w:val="24"/>
        </w:rPr>
        <w:t>Adult education</w:t>
      </w:r>
    </w:p>
    <w:p w14:paraId="3DD56B76" w14:textId="13D5B980" w:rsidR="00FA7D71" w:rsidRPr="00A4753C" w:rsidRDefault="00CA4E0F" w:rsidP="009E7A10">
      <w:pPr>
        <w:pStyle w:val="ColorfulList-Accent11"/>
        <w:numPr>
          <w:ilvl w:val="0"/>
          <w:numId w:val="4"/>
        </w:numPr>
        <w:spacing w:after="200" w:line="276" w:lineRule="auto"/>
        <w:ind w:left="1440"/>
        <w:contextualSpacing/>
        <w:rPr>
          <w:szCs w:val="24"/>
        </w:rPr>
      </w:pPr>
      <w:r w:rsidRPr="00A4753C">
        <w:rPr>
          <w:szCs w:val="24"/>
        </w:rPr>
        <w:t>Literacy</w:t>
      </w:r>
    </w:p>
    <w:p w14:paraId="3F885461" w14:textId="2968FD98" w:rsidR="00FA7D71" w:rsidRPr="00A4753C" w:rsidRDefault="00FA7D71" w:rsidP="009E7A10">
      <w:pPr>
        <w:pStyle w:val="ColorfulList-Accent11"/>
        <w:numPr>
          <w:ilvl w:val="0"/>
          <w:numId w:val="4"/>
        </w:numPr>
        <w:spacing w:after="200" w:line="276" w:lineRule="auto"/>
        <w:ind w:left="1440"/>
        <w:contextualSpacing/>
        <w:rPr>
          <w:szCs w:val="24"/>
        </w:rPr>
      </w:pPr>
      <w:r w:rsidRPr="00A4753C">
        <w:rPr>
          <w:szCs w:val="24"/>
        </w:rPr>
        <w:t xml:space="preserve">English </w:t>
      </w:r>
      <w:r w:rsidR="00CA4E0F" w:rsidRPr="00A4753C">
        <w:rPr>
          <w:szCs w:val="24"/>
        </w:rPr>
        <w:t>language acquisition activities</w:t>
      </w:r>
    </w:p>
    <w:p w14:paraId="6C19D4CB" w14:textId="5CB90473" w:rsidR="00FA7D71" w:rsidRPr="00A4753C" w:rsidRDefault="00FA7D71" w:rsidP="009E7A10">
      <w:pPr>
        <w:pStyle w:val="ColorfulList-Accent11"/>
        <w:numPr>
          <w:ilvl w:val="0"/>
          <w:numId w:val="4"/>
        </w:numPr>
        <w:spacing w:after="200" w:line="276" w:lineRule="auto"/>
        <w:ind w:left="1440"/>
        <w:contextualSpacing/>
        <w:rPr>
          <w:szCs w:val="24"/>
        </w:rPr>
      </w:pPr>
      <w:r w:rsidRPr="00A4753C">
        <w:rPr>
          <w:szCs w:val="24"/>
        </w:rPr>
        <w:t xml:space="preserve">Workforce preparation activities </w:t>
      </w:r>
    </w:p>
    <w:p w14:paraId="36055B7E" w14:textId="731BD203" w:rsidR="00FA7D71" w:rsidRPr="00A4753C" w:rsidRDefault="00FA7D71" w:rsidP="009E7A10">
      <w:pPr>
        <w:pStyle w:val="ColorfulList-Accent11"/>
        <w:numPr>
          <w:ilvl w:val="0"/>
          <w:numId w:val="4"/>
        </w:numPr>
        <w:spacing w:after="200"/>
        <w:ind w:left="1440"/>
        <w:contextualSpacing/>
        <w:rPr>
          <w:szCs w:val="24"/>
        </w:rPr>
      </w:pPr>
      <w:r w:rsidRPr="00A4753C">
        <w:rPr>
          <w:szCs w:val="24"/>
        </w:rPr>
        <w:t>Integrated education and training</w:t>
      </w:r>
      <w:r w:rsidR="00B97B1F" w:rsidRPr="00A4753C">
        <w:rPr>
          <w:szCs w:val="24"/>
        </w:rPr>
        <w:t xml:space="preserve"> (IET)</w:t>
      </w:r>
    </w:p>
    <w:p w14:paraId="0693D269" w14:textId="77777777" w:rsidR="00FA7D71" w:rsidRPr="00A4753C" w:rsidRDefault="00FA7D71" w:rsidP="00A704F9">
      <w:pPr>
        <w:contextualSpacing/>
        <w:rPr>
          <w:szCs w:val="24"/>
        </w:rPr>
      </w:pPr>
      <w:r w:rsidRPr="00A4753C">
        <w:rPr>
          <w:szCs w:val="24"/>
        </w:rPr>
        <w:t>Eligible providers may also offer the following activities, with justification</w:t>
      </w:r>
      <w:r w:rsidR="001D5C57" w:rsidRPr="00A4753C">
        <w:rPr>
          <w:szCs w:val="24"/>
        </w:rPr>
        <w:t xml:space="preserve"> of need</w:t>
      </w:r>
      <w:r w:rsidRPr="00A4753C">
        <w:rPr>
          <w:szCs w:val="24"/>
        </w:rPr>
        <w:t xml:space="preserve">: </w:t>
      </w:r>
    </w:p>
    <w:p w14:paraId="6FFBAD41" w14:textId="7417E739" w:rsidR="00FA7D71" w:rsidRPr="00A4753C" w:rsidRDefault="00FA7D71" w:rsidP="009E7A10">
      <w:pPr>
        <w:pStyle w:val="ColorfulList-Accent11"/>
        <w:numPr>
          <w:ilvl w:val="0"/>
          <w:numId w:val="4"/>
        </w:numPr>
        <w:spacing w:after="200" w:line="276" w:lineRule="auto"/>
        <w:ind w:left="1440"/>
        <w:contextualSpacing/>
        <w:rPr>
          <w:szCs w:val="24"/>
        </w:rPr>
      </w:pPr>
      <w:r w:rsidRPr="00A4753C">
        <w:rPr>
          <w:szCs w:val="24"/>
        </w:rPr>
        <w:t>Integrated English literacy and civics education</w:t>
      </w:r>
    </w:p>
    <w:p w14:paraId="25328FC6" w14:textId="221F2F2B" w:rsidR="00FA7D71" w:rsidRPr="00A4753C" w:rsidRDefault="00FA7D71" w:rsidP="009E7A10">
      <w:pPr>
        <w:pStyle w:val="ColorfulList-Accent11"/>
        <w:numPr>
          <w:ilvl w:val="0"/>
          <w:numId w:val="4"/>
        </w:numPr>
        <w:spacing w:after="200" w:line="276" w:lineRule="auto"/>
        <w:ind w:left="1440"/>
        <w:contextualSpacing/>
        <w:rPr>
          <w:szCs w:val="24"/>
        </w:rPr>
      </w:pPr>
      <w:r w:rsidRPr="00A4753C">
        <w:rPr>
          <w:szCs w:val="24"/>
        </w:rPr>
        <w:t>Workplace adult education and literacy activities</w:t>
      </w:r>
    </w:p>
    <w:p w14:paraId="1FC26DD5" w14:textId="2F49119A" w:rsidR="00FA7D71" w:rsidRPr="00A4753C" w:rsidRDefault="00CA4E0F" w:rsidP="009E7A10">
      <w:pPr>
        <w:pStyle w:val="ColorfulList-Accent11"/>
        <w:numPr>
          <w:ilvl w:val="0"/>
          <w:numId w:val="4"/>
        </w:numPr>
        <w:spacing w:after="200" w:line="276" w:lineRule="auto"/>
        <w:ind w:left="1440"/>
        <w:contextualSpacing/>
        <w:rPr>
          <w:szCs w:val="24"/>
        </w:rPr>
      </w:pPr>
      <w:r w:rsidRPr="00A4753C">
        <w:rPr>
          <w:szCs w:val="24"/>
        </w:rPr>
        <w:t>Family literacy activities</w:t>
      </w:r>
    </w:p>
    <w:p w14:paraId="2134FE8A" w14:textId="2D73585C" w:rsidR="00970AD9" w:rsidRPr="00A4753C" w:rsidRDefault="00970AD9" w:rsidP="00970AD9">
      <w:pPr>
        <w:pStyle w:val="ColorfulList-Accent11"/>
        <w:spacing w:after="200" w:line="276" w:lineRule="auto"/>
        <w:ind w:left="0"/>
        <w:contextualSpacing/>
        <w:rPr>
          <w:szCs w:val="24"/>
        </w:rPr>
      </w:pPr>
    </w:p>
    <w:p w14:paraId="3D118AC7" w14:textId="36B5E5B5" w:rsidR="00B91CDE" w:rsidRDefault="00970AD9" w:rsidP="00A63E6C">
      <w:pPr>
        <w:pStyle w:val="ColorfulList-Accent11"/>
        <w:spacing w:after="200"/>
        <w:ind w:left="0"/>
        <w:contextualSpacing/>
        <w:rPr>
          <w:szCs w:val="24"/>
        </w:rPr>
      </w:pPr>
      <w:r w:rsidRPr="00A4753C">
        <w:rPr>
          <w:szCs w:val="24"/>
        </w:rPr>
        <w:t>Note: The provision of family literacy activities must adhere to the four-component model</w:t>
      </w:r>
      <w:r w:rsidR="00D63975" w:rsidRPr="00A4753C">
        <w:rPr>
          <w:szCs w:val="24"/>
        </w:rPr>
        <w:t xml:space="preserve"> </w:t>
      </w:r>
      <w:r w:rsidR="00A63E6C" w:rsidRPr="00A4753C">
        <w:rPr>
          <w:szCs w:val="24"/>
        </w:rPr>
        <w:t>described in</w:t>
      </w:r>
      <w:r w:rsidR="00D63975" w:rsidRPr="00A4753C">
        <w:rPr>
          <w:szCs w:val="24"/>
        </w:rPr>
        <w:t xml:space="preserve"> the WIOA </w:t>
      </w:r>
      <w:r w:rsidR="00A63E6C" w:rsidRPr="00A4753C">
        <w:rPr>
          <w:szCs w:val="24"/>
        </w:rPr>
        <w:t>definition</w:t>
      </w:r>
      <w:r w:rsidR="00D63975" w:rsidRPr="00A4753C">
        <w:rPr>
          <w:szCs w:val="24"/>
        </w:rPr>
        <w:t xml:space="preserve"> </w:t>
      </w:r>
      <w:r w:rsidR="00A63E6C" w:rsidRPr="00A4753C">
        <w:rPr>
          <w:szCs w:val="24"/>
        </w:rPr>
        <w:t>(</w:t>
      </w:r>
      <w:r w:rsidR="00D63975" w:rsidRPr="00A4753C">
        <w:rPr>
          <w:szCs w:val="24"/>
        </w:rPr>
        <w:t>Sec.</w:t>
      </w:r>
      <w:r w:rsidR="00A63E6C" w:rsidRPr="00A4753C">
        <w:rPr>
          <w:szCs w:val="24"/>
        </w:rPr>
        <w:t xml:space="preserve"> 203(9))</w:t>
      </w:r>
      <w:r w:rsidR="00D63975" w:rsidRPr="00A4753C">
        <w:rPr>
          <w:szCs w:val="24"/>
        </w:rPr>
        <w:t xml:space="preserve"> and adhere to the Special Rule (Sec. 231(d)) which requires providers to attempt to work with partners to provide the services for children in a family literacy program. </w:t>
      </w:r>
      <w:r w:rsidR="00A63E6C" w:rsidRPr="00A4753C">
        <w:rPr>
          <w:szCs w:val="24"/>
        </w:rPr>
        <w:t xml:space="preserve">See the </w:t>
      </w:r>
      <w:hyperlink r:id="rId23" w:anchor="heading=h.4kbn91sr2mga" w:history="1">
        <w:r w:rsidR="00A63E6C" w:rsidRPr="00A4753C">
          <w:rPr>
            <w:rStyle w:val="Hyperlink"/>
            <w:i/>
            <w:szCs w:val="24"/>
          </w:rPr>
          <w:t>From Scratch: Using AEFLA Funds to Develop a Family Literacy Program</w:t>
        </w:r>
      </w:hyperlink>
      <w:r w:rsidR="00A63E6C" w:rsidRPr="00A4753C">
        <w:rPr>
          <w:i/>
          <w:szCs w:val="24"/>
        </w:rPr>
        <w:t xml:space="preserve"> </w:t>
      </w:r>
      <w:r w:rsidR="00A63E6C" w:rsidRPr="00A4753C">
        <w:rPr>
          <w:szCs w:val="24"/>
        </w:rPr>
        <w:t xml:space="preserve">toolkit. </w:t>
      </w:r>
      <w:r w:rsidR="00B91CDE">
        <w:rPr>
          <w:szCs w:val="24"/>
        </w:rPr>
        <w:br w:type="page"/>
      </w:r>
    </w:p>
    <w:p w14:paraId="00FC4220" w14:textId="1ED56B2D" w:rsidR="001F4533" w:rsidRPr="00A4753C" w:rsidRDefault="00FA7D71" w:rsidP="00372E7B">
      <w:pPr>
        <w:pStyle w:val="Heading3"/>
        <w:spacing w:after="120"/>
        <w:jc w:val="center"/>
        <w:rPr>
          <w:szCs w:val="24"/>
          <w:lang w:val="en-US"/>
        </w:rPr>
      </w:pPr>
      <w:bookmarkStart w:id="24" w:name="_Toc27466883"/>
      <w:bookmarkStart w:id="25" w:name="_Toc96669472"/>
      <w:bookmarkStart w:id="26" w:name="_Toc158718894"/>
      <w:r w:rsidRPr="00A4753C">
        <w:rPr>
          <w:szCs w:val="24"/>
        </w:rPr>
        <w:lastRenderedPageBreak/>
        <w:t>Corrections Education</w:t>
      </w:r>
      <w:r w:rsidRPr="00A4753C">
        <w:rPr>
          <w:szCs w:val="24"/>
          <w:lang w:val="en-US"/>
        </w:rPr>
        <w:t xml:space="preserve"> </w:t>
      </w:r>
      <w:r w:rsidRPr="00A4753C">
        <w:rPr>
          <w:szCs w:val="24"/>
        </w:rPr>
        <w:t>and Other Institutionalized Individuals (C&amp;I)</w:t>
      </w:r>
      <w:bookmarkEnd w:id="24"/>
      <w:bookmarkEnd w:id="25"/>
      <w:r w:rsidR="00372E7B" w:rsidRPr="00A4753C">
        <w:rPr>
          <w:szCs w:val="24"/>
          <w:lang w:val="en-US"/>
        </w:rPr>
        <w:t xml:space="preserve"> Activities</w:t>
      </w:r>
      <w:bookmarkEnd w:id="26"/>
    </w:p>
    <w:p w14:paraId="68816C83" w14:textId="56994925" w:rsidR="00A704F9" w:rsidRPr="00A4753C" w:rsidRDefault="000B185D" w:rsidP="000F2B28">
      <w:pPr>
        <w:spacing w:after="120"/>
        <w:rPr>
          <w:szCs w:val="24"/>
        </w:rPr>
      </w:pPr>
      <w:r w:rsidRPr="00A4753C">
        <w:rPr>
          <w:szCs w:val="24"/>
        </w:rPr>
        <w:t>T</w:t>
      </w:r>
      <w:r w:rsidR="00FA7D71" w:rsidRPr="00A4753C">
        <w:rPr>
          <w:szCs w:val="24"/>
        </w:rPr>
        <w:t xml:space="preserve">he purpose of this funding is to support educational programs for criminal offenders in correctional institutions and other institutionalized individuals. </w:t>
      </w:r>
      <w:r w:rsidR="00CA4E0F" w:rsidRPr="00A4753C">
        <w:rPr>
          <w:szCs w:val="24"/>
        </w:rPr>
        <w:t xml:space="preserve">The </w:t>
      </w:r>
      <w:r w:rsidR="00FA7D71" w:rsidRPr="00A4753C">
        <w:rPr>
          <w:szCs w:val="24"/>
        </w:rPr>
        <w:t xml:space="preserve">C&amp;I-funded instruction </w:t>
      </w:r>
      <w:r w:rsidR="00FA7D71" w:rsidRPr="00A4753C">
        <w:rPr>
          <w:b/>
          <w:i/>
          <w:szCs w:val="24"/>
        </w:rPr>
        <w:t>must give priority</w:t>
      </w:r>
      <w:r w:rsidR="00FA7D71" w:rsidRPr="00A4753C">
        <w:rPr>
          <w:szCs w:val="24"/>
        </w:rPr>
        <w:t xml:space="preserve"> to serving individuals who are likely to leave the correctional institution within five years of participation in the program.</w:t>
      </w:r>
      <w:r w:rsidR="00A704F9" w:rsidRPr="00A4753C">
        <w:rPr>
          <w:szCs w:val="24"/>
        </w:rPr>
        <w:t xml:space="preserve"> Such funds may not be used for participation in post-release programs or services.</w:t>
      </w:r>
    </w:p>
    <w:p w14:paraId="7815621E" w14:textId="294E5B1C" w:rsidR="00155F81" w:rsidRPr="00A4753C" w:rsidRDefault="002B49CE" w:rsidP="00155F81">
      <w:pPr>
        <w:spacing w:after="200"/>
        <w:rPr>
          <w:szCs w:val="24"/>
        </w:rPr>
      </w:pPr>
      <w:r w:rsidRPr="00A4753C">
        <w:rPr>
          <w:szCs w:val="24"/>
        </w:rPr>
        <w:t xml:space="preserve">Eligible providers are required to offer </w:t>
      </w:r>
      <w:r w:rsidR="002E3158" w:rsidRPr="00A4753C">
        <w:rPr>
          <w:szCs w:val="24"/>
        </w:rPr>
        <w:t>instructional adult education and literacy</w:t>
      </w:r>
      <w:r w:rsidRPr="00A4753C">
        <w:rPr>
          <w:szCs w:val="24"/>
        </w:rPr>
        <w:t xml:space="preserve"> activities, per the </w:t>
      </w:r>
      <w:hyperlink r:id="rId24" w:history="1">
        <w:r w:rsidRPr="00A4753C">
          <w:rPr>
            <w:rStyle w:val="Hyperlink"/>
            <w:szCs w:val="24"/>
          </w:rPr>
          <w:t>Combined State Plan</w:t>
        </w:r>
      </w:hyperlink>
      <w:r w:rsidRPr="00A4753C">
        <w:rPr>
          <w:szCs w:val="24"/>
        </w:rPr>
        <w:t xml:space="preserve"> and the State </w:t>
      </w:r>
      <w:r w:rsidR="002E3158" w:rsidRPr="00A4753C">
        <w:rPr>
          <w:szCs w:val="24"/>
        </w:rPr>
        <w:t>Priorities.</w:t>
      </w:r>
      <w:r w:rsidR="00155F81" w:rsidRPr="00A4753C">
        <w:rPr>
          <w:szCs w:val="24"/>
        </w:rPr>
        <w:t xml:space="preserve"> </w:t>
      </w:r>
    </w:p>
    <w:p w14:paraId="67621341" w14:textId="77777777" w:rsidR="002B49CE" w:rsidRPr="00A4753C" w:rsidRDefault="002B49CE" w:rsidP="00155F81">
      <w:pPr>
        <w:rPr>
          <w:szCs w:val="24"/>
        </w:rPr>
      </w:pPr>
      <w:r w:rsidRPr="00A4753C">
        <w:rPr>
          <w:szCs w:val="24"/>
        </w:rPr>
        <w:t>Eligible providers may also offer the following activities:</w:t>
      </w:r>
    </w:p>
    <w:p w14:paraId="38899648" w14:textId="3D84CB49" w:rsidR="00FA7D71" w:rsidRPr="00A4753C" w:rsidRDefault="00FA7D71" w:rsidP="009E7A10">
      <w:pPr>
        <w:pStyle w:val="ColorfulList-Accent11"/>
        <w:numPr>
          <w:ilvl w:val="0"/>
          <w:numId w:val="7"/>
        </w:numPr>
        <w:rPr>
          <w:szCs w:val="24"/>
        </w:rPr>
      </w:pPr>
      <w:r w:rsidRPr="00A4753C">
        <w:rPr>
          <w:szCs w:val="24"/>
        </w:rPr>
        <w:t>Special education, as determined by the Virginia Department of Education</w:t>
      </w:r>
    </w:p>
    <w:p w14:paraId="115710B1" w14:textId="051609A3" w:rsidR="00FA7D71" w:rsidRPr="00A4753C" w:rsidRDefault="00CA4E0F" w:rsidP="009E7A10">
      <w:pPr>
        <w:pStyle w:val="ColorfulList-Accent11"/>
        <w:numPr>
          <w:ilvl w:val="0"/>
          <w:numId w:val="7"/>
        </w:numPr>
        <w:rPr>
          <w:szCs w:val="24"/>
        </w:rPr>
      </w:pPr>
      <w:r w:rsidRPr="00A4753C">
        <w:rPr>
          <w:szCs w:val="24"/>
        </w:rPr>
        <w:t>Secondary school credit</w:t>
      </w:r>
    </w:p>
    <w:p w14:paraId="5428032F" w14:textId="167637EC" w:rsidR="00FA7D71" w:rsidRPr="00A4753C" w:rsidRDefault="00FA7D71" w:rsidP="009E7A10">
      <w:pPr>
        <w:pStyle w:val="ColorfulList-Accent11"/>
        <w:numPr>
          <w:ilvl w:val="0"/>
          <w:numId w:val="7"/>
        </w:numPr>
        <w:rPr>
          <w:szCs w:val="24"/>
        </w:rPr>
      </w:pPr>
      <w:r w:rsidRPr="00A4753C">
        <w:rPr>
          <w:szCs w:val="24"/>
        </w:rPr>
        <w:t>Integrated education and training</w:t>
      </w:r>
      <w:r w:rsidR="00B97B1F" w:rsidRPr="00A4753C">
        <w:rPr>
          <w:szCs w:val="24"/>
        </w:rPr>
        <w:t xml:space="preserve"> (IET)</w:t>
      </w:r>
    </w:p>
    <w:p w14:paraId="1E0EF459" w14:textId="2EE464FF" w:rsidR="00FA7D71" w:rsidRPr="00A4753C" w:rsidRDefault="00CA4E0F" w:rsidP="009E7A10">
      <w:pPr>
        <w:pStyle w:val="ColorfulList-Accent11"/>
        <w:numPr>
          <w:ilvl w:val="0"/>
          <w:numId w:val="7"/>
        </w:numPr>
        <w:rPr>
          <w:szCs w:val="24"/>
        </w:rPr>
      </w:pPr>
      <w:r w:rsidRPr="00A4753C">
        <w:rPr>
          <w:szCs w:val="24"/>
        </w:rPr>
        <w:t>Career pathways</w:t>
      </w:r>
    </w:p>
    <w:p w14:paraId="3EC0BEBE" w14:textId="77CCF4AB" w:rsidR="00FA7D71" w:rsidRPr="00A4753C" w:rsidRDefault="00CA4E0F" w:rsidP="009E7A10">
      <w:pPr>
        <w:pStyle w:val="ColorfulList-Accent11"/>
        <w:numPr>
          <w:ilvl w:val="0"/>
          <w:numId w:val="7"/>
        </w:numPr>
        <w:rPr>
          <w:szCs w:val="24"/>
        </w:rPr>
      </w:pPr>
      <w:r w:rsidRPr="00A4753C">
        <w:rPr>
          <w:szCs w:val="24"/>
        </w:rPr>
        <w:t>Concurrent enrollment</w:t>
      </w:r>
    </w:p>
    <w:p w14:paraId="036252A6" w14:textId="3A89210B" w:rsidR="00FA7D71" w:rsidRPr="00A4753C" w:rsidRDefault="00CA4E0F" w:rsidP="009E7A10">
      <w:pPr>
        <w:pStyle w:val="ColorfulList-Accent11"/>
        <w:numPr>
          <w:ilvl w:val="0"/>
          <w:numId w:val="7"/>
        </w:numPr>
        <w:rPr>
          <w:szCs w:val="24"/>
        </w:rPr>
      </w:pPr>
      <w:r w:rsidRPr="00A4753C">
        <w:rPr>
          <w:szCs w:val="24"/>
        </w:rPr>
        <w:t>Peer tutoring</w:t>
      </w:r>
    </w:p>
    <w:p w14:paraId="6E0952B0" w14:textId="77777777" w:rsidR="00FA7D71" w:rsidRPr="00A4753C" w:rsidRDefault="00FA7D71" w:rsidP="009E7A10">
      <w:pPr>
        <w:pStyle w:val="ColorfulList-Accent11"/>
        <w:numPr>
          <w:ilvl w:val="0"/>
          <w:numId w:val="7"/>
        </w:numPr>
        <w:rPr>
          <w:szCs w:val="24"/>
        </w:rPr>
      </w:pPr>
      <w:r w:rsidRPr="00A4753C">
        <w:rPr>
          <w:szCs w:val="24"/>
        </w:rPr>
        <w:t>Transition to re-entry initiative and other post-release services with the goal of reducing recidivism (e.g., counseling or case work). Examples of allowable uses of funds for transition services include:</w:t>
      </w:r>
    </w:p>
    <w:p w14:paraId="76B62677" w14:textId="6C390063" w:rsidR="00FA7D71" w:rsidRPr="00A4753C" w:rsidRDefault="00CA4E0F" w:rsidP="009E7A10">
      <w:pPr>
        <w:pStyle w:val="ColorfulList-Accent11"/>
        <w:numPr>
          <w:ilvl w:val="1"/>
          <w:numId w:val="7"/>
        </w:numPr>
        <w:tabs>
          <w:tab w:val="left" w:pos="720"/>
        </w:tabs>
        <w:rPr>
          <w:szCs w:val="24"/>
        </w:rPr>
      </w:pPr>
      <w:r w:rsidRPr="00A4753C">
        <w:rPr>
          <w:szCs w:val="24"/>
        </w:rPr>
        <w:t>a</w:t>
      </w:r>
      <w:r w:rsidR="00FA7D71" w:rsidRPr="00A4753C">
        <w:rPr>
          <w:szCs w:val="24"/>
        </w:rPr>
        <w:t>ssisting incarcerated individuals to develop plans for post-release educational program participation</w:t>
      </w:r>
      <w:r w:rsidRPr="00A4753C">
        <w:rPr>
          <w:szCs w:val="24"/>
        </w:rPr>
        <w:t>,</w:t>
      </w:r>
    </w:p>
    <w:p w14:paraId="44EE9F3D" w14:textId="6EEB9CAE" w:rsidR="00FA7D71" w:rsidRPr="00A4753C" w:rsidRDefault="00CA4E0F" w:rsidP="009E7A10">
      <w:pPr>
        <w:pStyle w:val="ColorfulList-Accent11"/>
        <w:numPr>
          <w:ilvl w:val="1"/>
          <w:numId w:val="7"/>
        </w:numPr>
        <w:tabs>
          <w:tab w:val="left" w:pos="720"/>
        </w:tabs>
        <w:rPr>
          <w:szCs w:val="24"/>
        </w:rPr>
      </w:pPr>
      <w:r w:rsidRPr="00A4753C">
        <w:rPr>
          <w:szCs w:val="24"/>
        </w:rPr>
        <w:t>a</w:t>
      </w:r>
      <w:r w:rsidR="00FA7D71" w:rsidRPr="00A4753C">
        <w:rPr>
          <w:szCs w:val="24"/>
        </w:rPr>
        <w:t>ssisting incarcerated individuals in identifying and applying for partici</w:t>
      </w:r>
      <w:r w:rsidRPr="00A4753C">
        <w:rPr>
          <w:szCs w:val="24"/>
        </w:rPr>
        <w:t>pation in post-release programs, and</w:t>
      </w:r>
    </w:p>
    <w:p w14:paraId="115FB251" w14:textId="555A829F" w:rsidR="00FA7D71" w:rsidRPr="00A4753C" w:rsidRDefault="00CA4E0F" w:rsidP="009E7A10">
      <w:pPr>
        <w:pStyle w:val="ColorfulList-Accent11"/>
        <w:numPr>
          <w:ilvl w:val="1"/>
          <w:numId w:val="7"/>
        </w:numPr>
        <w:tabs>
          <w:tab w:val="left" w:pos="720"/>
        </w:tabs>
        <w:spacing w:after="200"/>
        <w:rPr>
          <w:szCs w:val="24"/>
        </w:rPr>
      </w:pPr>
      <w:r w:rsidRPr="00A4753C">
        <w:rPr>
          <w:szCs w:val="24"/>
        </w:rPr>
        <w:t>p</w:t>
      </w:r>
      <w:r w:rsidR="00FA7D71" w:rsidRPr="00A4753C">
        <w:rPr>
          <w:szCs w:val="24"/>
        </w:rPr>
        <w:t>erforming direct outreach to community-based program providers on behalf of re-entering individuals.</w:t>
      </w:r>
    </w:p>
    <w:p w14:paraId="1F488806" w14:textId="447DEDF4" w:rsidR="000B185D" w:rsidRPr="00A4753C" w:rsidRDefault="0073786A" w:rsidP="007F77B5">
      <w:pPr>
        <w:pStyle w:val="Heading3"/>
        <w:jc w:val="center"/>
        <w:rPr>
          <w:szCs w:val="24"/>
          <w:lang w:val="en-US"/>
        </w:rPr>
      </w:pPr>
      <w:bookmarkStart w:id="27" w:name="_Toc27466885"/>
      <w:bookmarkStart w:id="28" w:name="_Toc96669474"/>
      <w:bookmarkStart w:id="29" w:name="_Toc158718895"/>
      <w:r w:rsidRPr="00A4753C">
        <w:rPr>
          <w:szCs w:val="24"/>
          <w:lang w:val="en-US"/>
        </w:rPr>
        <w:t>Integrated English Literacy and Civics Education (</w:t>
      </w:r>
      <w:r w:rsidR="000B185D" w:rsidRPr="00A4753C">
        <w:rPr>
          <w:szCs w:val="24"/>
          <w:lang w:val="en-US"/>
        </w:rPr>
        <w:t>IELCE</w:t>
      </w:r>
      <w:r w:rsidRPr="00A4753C">
        <w:rPr>
          <w:szCs w:val="24"/>
          <w:lang w:val="en-US"/>
        </w:rPr>
        <w:t>)</w:t>
      </w:r>
      <w:r w:rsidR="000B185D" w:rsidRPr="00A4753C">
        <w:rPr>
          <w:szCs w:val="24"/>
        </w:rPr>
        <w:t xml:space="preserve"> </w:t>
      </w:r>
      <w:r w:rsidR="007F778A" w:rsidRPr="00A4753C">
        <w:rPr>
          <w:szCs w:val="24"/>
          <w:lang w:val="en-US"/>
        </w:rPr>
        <w:t xml:space="preserve">Program </w:t>
      </w:r>
      <w:r w:rsidR="000B185D" w:rsidRPr="00A4753C">
        <w:rPr>
          <w:szCs w:val="24"/>
        </w:rPr>
        <w:t>Activities</w:t>
      </w:r>
      <w:bookmarkEnd w:id="27"/>
      <w:bookmarkEnd w:id="28"/>
      <w:bookmarkEnd w:id="29"/>
    </w:p>
    <w:p w14:paraId="3C97034E" w14:textId="77777777" w:rsidR="000B185D" w:rsidRPr="00A4753C" w:rsidRDefault="000B185D" w:rsidP="000B185D">
      <w:pPr>
        <w:rPr>
          <w:smallCaps/>
          <w:szCs w:val="24"/>
        </w:rPr>
      </w:pPr>
    </w:p>
    <w:p w14:paraId="086698DD" w14:textId="203D9AED" w:rsidR="00807F5B" w:rsidRPr="00A4753C" w:rsidRDefault="000B185D" w:rsidP="00155F81">
      <w:pPr>
        <w:pStyle w:val="MediumGrid21"/>
        <w:spacing w:after="200"/>
      </w:pPr>
      <w:r w:rsidRPr="00A4753C">
        <w:t>The IELCE program enable</w:t>
      </w:r>
      <w:r w:rsidR="0022044D" w:rsidRPr="00A4753C">
        <w:t>s</w:t>
      </w:r>
      <w:r w:rsidRPr="00A4753C">
        <w:t xml:space="preserve"> adult English Language Learners (ELL), including professionals with degrees and credentials in their native countries, to increase their proficiency in reading, writing, and comprehension skills in English and mathematics using standards-based instruction in order to understand and navigate American systems of government, individual freedom, and responsibilities of citizenship while preparing them for unsubsidized employment for in-demand industries that lead</w:t>
      </w:r>
      <w:r w:rsidR="00EE4896" w:rsidRPr="00A4753C">
        <w:t>s</w:t>
      </w:r>
      <w:r w:rsidRPr="00A4753C">
        <w:t xml:space="preserve"> to a family-sustaining wage. </w:t>
      </w:r>
      <w:r w:rsidR="00807F5B" w:rsidRPr="00A4753C">
        <w:t xml:space="preserve">All IELCE </w:t>
      </w:r>
      <w:r w:rsidR="0099442D" w:rsidRPr="00A4753C">
        <w:t>providers</w:t>
      </w:r>
      <w:r w:rsidR="00807F5B" w:rsidRPr="00A4753C">
        <w:t xml:space="preserve"> must offer at least </w:t>
      </w:r>
      <w:r w:rsidR="00E23148" w:rsidRPr="00A4753C">
        <w:t xml:space="preserve">one IET; not all </w:t>
      </w:r>
      <w:r w:rsidR="001D5C57" w:rsidRPr="00A4753C">
        <w:t>IELCE</w:t>
      </w:r>
      <w:r w:rsidR="00E23148" w:rsidRPr="00A4753C">
        <w:t xml:space="preserve"> participants</w:t>
      </w:r>
      <w:r w:rsidR="00807F5B" w:rsidRPr="00A4753C">
        <w:t xml:space="preserve"> must be enrolled in this component. </w:t>
      </w:r>
    </w:p>
    <w:p w14:paraId="6302FB5F" w14:textId="48272D9A" w:rsidR="000B185D" w:rsidRPr="00A4753C" w:rsidRDefault="007F778A" w:rsidP="000B185D">
      <w:pPr>
        <w:widowControl w:val="0"/>
        <w:autoSpaceDE w:val="0"/>
        <w:autoSpaceDN w:val="0"/>
        <w:adjustRightInd w:val="0"/>
        <w:rPr>
          <w:szCs w:val="24"/>
        </w:rPr>
      </w:pPr>
      <w:r w:rsidRPr="00A4753C">
        <w:rPr>
          <w:szCs w:val="24"/>
        </w:rPr>
        <w:t xml:space="preserve">Eligible </w:t>
      </w:r>
      <w:r w:rsidR="000B185D" w:rsidRPr="00A4753C">
        <w:rPr>
          <w:szCs w:val="24"/>
        </w:rPr>
        <w:t>pro</w:t>
      </w:r>
      <w:r w:rsidR="0099442D" w:rsidRPr="00A4753C">
        <w:rPr>
          <w:szCs w:val="24"/>
        </w:rPr>
        <w:t>viders</w:t>
      </w:r>
      <w:r w:rsidR="000B185D" w:rsidRPr="00A4753C">
        <w:rPr>
          <w:szCs w:val="24"/>
        </w:rPr>
        <w:t xml:space="preserve"> must offer the following activities: </w:t>
      </w:r>
    </w:p>
    <w:p w14:paraId="04726859" w14:textId="77777777" w:rsidR="000B185D" w:rsidRPr="00A4753C" w:rsidRDefault="000B185D" w:rsidP="009E7A10">
      <w:pPr>
        <w:pStyle w:val="MediumGrid21"/>
        <w:numPr>
          <w:ilvl w:val="0"/>
          <w:numId w:val="43"/>
        </w:numPr>
        <w:ind w:left="720"/>
      </w:pPr>
      <w:r w:rsidRPr="00A4753C">
        <w:t>Literacy instruction</w:t>
      </w:r>
    </w:p>
    <w:p w14:paraId="3419C2F9" w14:textId="77777777" w:rsidR="000B185D" w:rsidRPr="00A4753C" w:rsidRDefault="000B185D" w:rsidP="009E7A10">
      <w:pPr>
        <w:pStyle w:val="MediumGrid21"/>
        <w:numPr>
          <w:ilvl w:val="0"/>
          <w:numId w:val="43"/>
        </w:numPr>
        <w:ind w:left="720"/>
      </w:pPr>
      <w:r w:rsidRPr="00A4753C">
        <w:t xml:space="preserve">English language acquisition </w:t>
      </w:r>
    </w:p>
    <w:p w14:paraId="5B599D7A" w14:textId="77777777" w:rsidR="000B185D" w:rsidRPr="00A4753C" w:rsidRDefault="000B185D" w:rsidP="009E7A10">
      <w:pPr>
        <w:pStyle w:val="MediumGrid21"/>
        <w:numPr>
          <w:ilvl w:val="0"/>
          <w:numId w:val="43"/>
        </w:numPr>
        <w:ind w:left="720"/>
      </w:pPr>
      <w:r w:rsidRPr="00A4753C">
        <w:t>Civics education</w:t>
      </w:r>
    </w:p>
    <w:p w14:paraId="17FB350D" w14:textId="77777777" w:rsidR="000B185D" w:rsidRPr="00A4753C" w:rsidRDefault="000B185D" w:rsidP="009E7A10">
      <w:pPr>
        <w:pStyle w:val="MediumGrid21"/>
        <w:numPr>
          <w:ilvl w:val="2"/>
          <w:numId w:val="40"/>
        </w:numPr>
        <w:ind w:left="1440"/>
      </w:pPr>
      <w:r w:rsidRPr="00A4753C">
        <w:t>Instruction on the rights and responsibilities of citizenship</w:t>
      </w:r>
    </w:p>
    <w:p w14:paraId="1B2F047F" w14:textId="77777777" w:rsidR="000B185D" w:rsidRPr="00A4753C" w:rsidRDefault="000B185D" w:rsidP="009E7A10">
      <w:pPr>
        <w:pStyle w:val="MediumGrid21"/>
        <w:numPr>
          <w:ilvl w:val="2"/>
          <w:numId w:val="40"/>
        </w:numPr>
        <w:ind w:left="1440"/>
      </w:pPr>
      <w:r w:rsidRPr="00A4753C">
        <w:t>Instruction on civic participation</w:t>
      </w:r>
    </w:p>
    <w:p w14:paraId="75CC4EA1" w14:textId="0591BDD3" w:rsidR="000B185D" w:rsidRPr="00A4753C" w:rsidRDefault="000B185D" w:rsidP="009E7A10">
      <w:pPr>
        <w:pStyle w:val="MediumGrid21"/>
        <w:numPr>
          <w:ilvl w:val="0"/>
          <w:numId w:val="43"/>
        </w:numPr>
        <w:tabs>
          <w:tab w:val="left" w:pos="720"/>
        </w:tabs>
        <w:ind w:left="720"/>
      </w:pPr>
      <w:r w:rsidRPr="00A4753C">
        <w:t xml:space="preserve">Integrated Education and Training (IET) (all three components must be contextualized and offered concurrently) </w:t>
      </w:r>
    </w:p>
    <w:p w14:paraId="39F1762B" w14:textId="77777777" w:rsidR="000B185D" w:rsidRPr="00A4753C" w:rsidRDefault="000B185D" w:rsidP="009E7A10">
      <w:pPr>
        <w:pStyle w:val="MediumGrid21"/>
        <w:numPr>
          <w:ilvl w:val="3"/>
          <w:numId w:val="41"/>
        </w:numPr>
        <w:ind w:left="1440"/>
      </w:pPr>
      <w:r w:rsidRPr="00A4753C">
        <w:t>Adult education and literacy</w:t>
      </w:r>
    </w:p>
    <w:p w14:paraId="7F4F16E0" w14:textId="77777777" w:rsidR="000B185D" w:rsidRPr="00A4753C" w:rsidRDefault="000B185D" w:rsidP="009E7A10">
      <w:pPr>
        <w:pStyle w:val="MediumGrid21"/>
        <w:numPr>
          <w:ilvl w:val="3"/>
          <w:numId w:val="41"/>
        </w:numPr>
        <w:ind w:left="1440"/>
      </w:pPr>
      <w:r w:rsidRPr="00A4753C">
        <w:t>Workforce preparation</w:t>
      </w:r>
    </w:p>
    <w:p w14:paraId="2C2F3555" w14:textId="4AF7C7CA" w:rsidR="003736B9" w:rsidRPr="00A4753C" w:rsidRDefault="000B185D" w:rsidP="009E7A10">
      <w:pPr>
        <w:pStyle w:val="MediumGrid21"/>
        <w:numPr>
          <w:ilvl w:val="3"/>
          <w:numId w:val="41"/>
        </w:numPr>
        <w:spacing w:after="120"/>
        <w:ind w:left="1440"/>
      </w:pPr>
      <w:r w:rsidRPr="00A4753C">
        <w:t>Workforce training</w:t>
      </w:r>
      <w:r w:rsidR="003736B9" w:rsidRPr="00A4753C">
        <w:br w:type="page"/>
      </w:r>
    </w:p>
    <w:p w14:paraId="2D77485D" w14:textId="16E2A575" w:rsidR="00FA7D71" w:rsidRPr="00A4753C" w:rsidRDefault="00FA7D71" w:rsidP="00722897">
      <w:pPr>
        <w:pStyle w:val="Heading2"/>
        <w:rPr>
          <w:szCs w:val="24"/>
          <w:lang w:val="en-US"/>
        </w:rPr>
      </w:pPr>
      <w:bookmarkStart w:id="30" w:name="_Toc27466886"/>
      <w:bookmarkStart w:id="31" w:name="_Toc158718896"/>
      <w:r w:rsidRPr="00A4753C">
        <w:rPr>
          <w:szCs w:val="24"/>
          <w:lang w:val="en-US"/>
        </w:rPr>
        <w:lastRenderedPageBreak/>
        <w:t>Regional Organization of Adult Education in Virginia</w:t>
      </w:r>
      <w:bookmarkEnd w:id="30"/>
      <w:r w:rsidR="00F87CAB">
        <w:rPr>
          <w:szCs w:val="24"/>
          <w:lang w:val="en-US"/>
        </w:rPr>
        <w:t xml:space="preserve"> </w:t>
      </w:r>
      <w:r w:rsidR="00F87CAB" w:rsidRPr="000D03B0">
        <w:rPr>
          <w:szCs w:val="24"/>
          <w:lang w:val="en-US"/>
        </w:rPr>
        <w:t>[State Requirement]</w:t>
      </w:r>
      <w:bookmarkEnd w:id="31"/>
    </w:p>
    <w:p w14:paraId="650C7543" w14:textId="77777777" w:rsidR="00EF6248" w:rsidRPr="00A4753C" w:rsidRDefault="00EF6248" w:rsidP="00EF6248">
      <w:pPr>
        <w:rPr>
          <w:szCs w:val="24"/>
          <w:lang w:eastAsia="x-none"/>
        </w:rPr>
      </w:pPr>
    </w:p>
    <w:p w14:paraId="55E53314" w14:textId="2EC2B882" w:rsidR="00BC07BC" w:rsidRDefault="00405AFC" w:rsidP="0084179D">
      <w:pPr>
        <w:spacing w:after="120"/>
        <w:rPr>
          <w:szCs w:val="24"/>
        </w:rPr>
      </w:pPr>
      <w:r w:rsidRPr="00A4753C">
        <w:rPr>
          <w:szCs w:val="24"/>
        </w:rPr>
        <w:t xml:space="preserve">The VDOE transitioned to a regional adult education delivery system in 2012 to improve the quality and performance of program delivery. The regions correspond to the Virginia Planning Districts to reflect the characteristics of local economies and resources (see </w:t>
      </w:r>
      <w:r w:rsidR="00CE799D" w:rsidRPr="00A4753C">
        <w:rPr>
          <w:szCs w:val="24"/>
        </w:rPr>
        <w:t xml:space="preserve">the </w:t>
      </w:r>
      <w:hyperlink r:id="rId25" w:history="1">
        <w:r w:rsidR="00CE799D" w:rsidRPr="00A4753C">
          <w:rPr>
            <w:rStyle w:val="Hyperlink"/>
            <w:szCs w:val="24"/>
          </w:rPr>
          <w:t>regional map</w:t>
        </w:r>
      </w:hyperlink>
      <w:r w:rsidRPr="00A4753C">
        <w:rPr>
          <w:szCs w:val="24"/>
        </w:rPr>
        <w:t>) and build on established workforce partnerships. An eligible provider must apply to provide adult education and literacy activities to eligible individuals throughout a regio</w:t>
      </w:r>
      <w:r w:rsidR="000D03B0">
        <w:rPr>
          <w:szCs w:val="24"/>
        </w:rPr>
        <w:t>n.</w:t>
      </w:r>
    </w:p>
    <w:p w14:paraId="44086533" w14:textId="452DE86B" w:rsidR="00405AFC" w:rsidRPr="00A4753C" w:rsidRDefault="00D53076" w:rsidP="0084179D">
      <w:pPr>
        <w:spacing w:after="120"/>
        <w:rPr>
          <w:szCs w:val="24"/>
        </w:rPr>
      </w:pPr>
      <w:r w:rsidRPr="00A4753C">
        <w:rPr>
          <w:color w:val="000000"/>
          <w:szCs w:val="24"/>
        </w:rPr>
        <w:t xml:space="preserve">Providers </w:t>
      </w:r>
      <w:r w:rsidRPr="00A4753C">
        <w:rPr>
          <w:szCs w:val="24"/>
        </w:rPr>
        <w:t xml:space="preserve">of </w:t>
      </w:r>
      <w:r w:rsidRPr="00A4753C">
        <w:rPr>
          <w:color w:val="000000"/>
          <w:szCs w:val="24"/>
        </w:rPr>
        <w:t xml:space="preserve">adult education in each of </w:t>
      </w:r>
      <w:r w:rsidRPr="00A4753C">
        <w:rPr>
          <w:szCs w:val="24"/>
        </w:rPr>
        <w:t xml:space="preserve">Virginia’s </w:t>
      </w:r>
      <w:r w:rsidRPr="00A4753C">
        <w:rPr>
          <w:color w:val="000000"/>
          <w:szCs w:val="24"/>
        </w:rPr>
        <w:t>22 adult education regions must</w:t>
      </w:r>
      <w:r w:rsidR="008D5972" w:rsidRPr="00A4753C">
        <w:rPr>
          <w:color w:val="000000"/>
          <w:szCs w:val="24"/>
        </w:rPr>
        <w:t xml:space="preserve"> coordinate with all the public </w:t>
      </w:r>
      <w:r w:rsidRPr="00A4753C">
        <w:rPr>
          <w:color w:val="000000"/>
          <w:szCs w:val="24"/>
        </w:rPr>
        <w:t xml:space="preserve">school divisions in the region and are strongly encouraged to coordinate with the local community college(s) and other institutions of higher education as well. </w:t>
      </w:r>
      <w:r w:rsidR="00405AFC" w:rsidRPr="00A4753C">
        <w:rPr>
          <w:szCs w:val="24"/>
        </w:rPr>
        <w:t xml:space="preserve">Organizations may apply as a single </w:t>
      </w:r>
      <w:r w:rsidR="008C716F" w:rsidRPr="00A4753C">
        <w:rPr>
          <w:szCs w:val="24"/>
        </w:rPr>
        <w:t>eligible provider</w:t>
      </w:r>
      <w:r w:rsidR="00405AFC" w:rsidRPr="00A4753C">
        <w:rPr>
          <w:szCs w:val="24"/>
        </w:rPr>
        <w:t xml:space="preserve"> or as a consortium</w:t>
      </w:r>
      <w:r w:rsidR="0099442D" w:rsidRPr="00A4753C">
        <w:rPr>
          <w:szCs w:val="24"/>
        </w:rPr>
        <w:t>.</w:t>
      </w:r>
      <w:r w:rsidR="00405AFC" w:rsidRPr="00A4753C">
        <w:rPr>
          <w:szCs w:val="24"/>
        </w:rPr>
        <w:t xml:space="preserve"> If applying as a consortium, the nature of the relationship among organizations must be identified</w:t>
      </w:r>
      <w:r w:rsidR="00CD09A8" w:rsidRPr="00A4753C">
        <w:rPr>
          <w:szCs w:val="24"/>
        </w:rPr>
        <w:t>;</w:t>
      </w:r>
      <w:r w:rsidR="00405AFC" w:rsidRPr="00A4753C">
        <w:rPr>
          <w:szCs w:val="24"/>
        </w:rPr>
        <w:t xml:space="preserve"> each member of the consortium must </w:t>
      </w:r>
      <w:r w:rsidR="00B53B53" w:rsidRPr="00A4753C">
        <w:rPr>
          <w:szCs w:val="24"/>
        </w:rPr>
        <w:t xml:space="preserve">be represented by a completed </w:t>
      </w:r>
      <w:r w:rsidR="00B5014E" w:rsidRPr="00A4753C">
        <w:rPr>
          <w:szCs w:val="24"/>
        </w:rPr>
        <w:t>d</w:t>
      </w:r>
      <w:r w:rsidR="00405AFC" w:rsidRPr="00A4753C">
        <w:rPr>
          <w:szCs w:val="24"/>
        </w:rPr>
        <w:t xml:space="preserve">emonstrated </w:t>
      </w:r>
      <w:r w:rsidR="00B5014E" w:rsidRPr="00A4753C">
        <w:rPr>
          <w:szCs w:val="24"/>
        </w:rPr>
        <w:t>e</w:t>
      </w:r>
      <w:r w:rsidR="00405AFC" w:rsidRPr="00A4753C">
        <w:rPr>
          <w:szCs w:val="24"/>
        </w:rPr>
        <w:t xml:space="preserve">ffectiveness </w:t>
      </w:r>
      <w:r w:rsidR="00B5014E" w:rsidRPr="00A4753C">
        <w:rPr>
          <w:szCs w:val="24"/>
        </w:rPr>
        <w:t>screening tool</w:t>
      </w:r>
      <w:r w:rsidR="00B53B53" w:rsidRPr="00A4753C">
        <w:rPr>
          <w:szCs w:val="24"/>
        </w:rPr>
        <w:t xml:space="preserve"> and all tools must be included in the application submission</w:t>
      </w:r>
      <w:r w:rsidR="00CD09A8" w:rsidRPr="00A4753C">
        <w:rPr>
          <w:szCs w:val="24"/>
        </w:rPr>
        <w:t>;</w:t>
      </w:r>
      <w:r w:rsidR="00405AFC" w:rsidRPr="00A4753C">
        <w:rPr>
          <w:szCs w:val="24"/>
        </w:rPr>
        <w:t xml:space="preserve"> and a Memorandum of Understanding establishing the administrative, fiscal, and data accountability roles and responsibilities of each </w:t>
      </w:r>
      <w:r w:rsidR="0088606E" w:rsidRPr="00A4753C">
        <w:rPr>
          <w:szCs w:val="24"/>
        </w:rPr>
        <w:t>consortium</w:t>
      </w:r>
      <w:r w:rsidR="00405AFC" w:rsidRPr="00A4753C">
        <w:rPr>
          <w:szCs w:val="24"/>
        </w:rPr>
        <w:t xml:space="preserve"> member must be included in the Appendix of the application. </w:t>
      </w:r>
      <w:r w:rsidRPr="00A4753C">
        <w:rPr>
          <w:szCs w:val="24"/>
        </w:rPr>
        <w:t xml:space="preserve">See more on regional MOUs in the </w:t>
      </w:r>
      <w:hyperlink r:id="rId26" w:history="1">
        <w:r w:rsidRPr="00A4753C">
          <w:rPr>
            <w:rStyle w:val="Hyperlink"/>
            <w:i/>
            <w:szCs w:val="24"/>
          </w:rPr>
          <w:t>Program Managers Responsibilities Manual</w:t>
        </w:r>
      </w:hyperlink>
      <w:r w:rsidRPr="00A4753C">
        <w:rPr>
          <w:i/>
          <w:szCs w:val="24"/>
        </w:rPr>
        <w:t xml:space="preserve">. </w:t>
      </w:r>
      <w:r w:rsidR="00405AFC" w:rsidRPr="00A4753C">
        <w:rPr>
          <w:szCs w:val="24"/>
        </w:rPr>
        <w:t>The VDOE intends to award a single adult education</w:t>
      </w:r>
      <w:r w:rsidR="00AC6BAE">
        <w:rPr>
          <w:szCs w:val="24"/>
        </w:rPr>
        <w:t xml:space="preserve"> </w:t>
      </w:r>
      <w:r w:rsidR="00405AFC" w:rsidRPr="00A4753C">
        <w:rPr>
          <w:szCs w:val="24"/>
        </w:rPr>
        <w:t xml:space="preserve">grant in each region. </w:t>
      </w:r>
    </w:p>
    <w:p w14:paraId="111F2208" w14:textId="11ED35B1" w:rsidR="00405AFC" w:rsidRPr="00A4753C" w:rsidRDefault="00FD0DC2" w:rsidP="00405AFC">
      <w:pPr>
        <w:rPr>
          <w:szCs w:val="24"/>
        </w:rPr>
      </w:pPr>
      <w:r w:rsidRPr="000D03B0">
        <w:rPr>
          <w:szCs w:val="24"/>
        </w:rPr>
        <w:t>As part of this state requirement, each</w:t>
      </w:r>
      <w:r w:rsidRPr="00AD74E7">
        <w:rPr>
          <w:szCs w:val="24"/>
        </w:rPr>
        <w:t xml:space="preserve"> </w:t>
      </w:r>
      <w:r w:rsidR="00405AFC" w:rsidRPr="00A4753C">
        <w:rPr>
          <w:szCs w:val="24"/>
        </w:rPr>
        <w:t>eligible provider must:</w:t>
      </w:r>
      <w:r w:rsidR="00BC07BC">
        <w:rPr>
          <w:szCs w:val="24"/>
        </w:rPr>
        <w:t xml:space="preserve"> </w:t>
      </w:r>
    </w:p>
    <w:p w14:paraId="726951D6" w14:textId="0256BD86" w:rsidR="00405AFC" w:rsidRPr="00A4753C" w:rsidRDefault="00405AFC" w:rsidP="00405AFC">
      <w:pPr>
        <w:ind w:left="720" w:hanging="360"/>
        <w:rPr>
          <w:szCs w:val="24"/>
        </w:rPr>
      </w:pPr>
      <w:r w:rsidRPr="00A4753C">
        <w:rPr>
          <w:szCs w:val="24"/>
        </w:rPr>
        <w:t>•</w:t>
      </w:r>
      <w:r w:rsidRPr="00A4753C">
        <w:rPr>
          <w:szCs w:val="24"/>
        </w:rPr>
        <w:tab/>
      </w:r>
      <w:r w:rsidR="00257A6D" w:rsidRPr="00A4753C">
        <w:rPr>
          <w:szCs w:val="24"/>
        </w:rPr>
        <w:t>e</w:t>
      </w:r>
      <w:r w:rsidRPr="00A4753C">
        <w:rPr>
          <w:szCs w:val="24"/>
        </w:rPr>
        <w:t xml:space="preserve">mploy a full-time regional program manager and other regional staff as determined to be necessary; </w:t>
      </w:r>
    </w:p>
    <w:p w14:paraId="4D758324" w14:textId="1B3A897B" w:rsidR="00405AFC" w:rsidRPr="00A4753C" w:rsidRDefault="00405AFC" w:rsidP="00405AFC">
      <w:pPr>
        <w:ind w:left="720" w:hanging="360"/>
        <w:rPr>
          <w:szCs w:val="24"/>
        </w:rPr>
      </w:pPr>
      <w:r w:rsidRPr="00A4753C">
        <w:rPr>
          <w:szCs w:val="24"/>
        </w:rPr>
        <w:t>•</w:t>
      </w:r>
      <w:r w:rsidRPr="00A4753C">
        <w:rPr>
          <w:szCs w:val="24"/>
        </w:rPr>
        <w:tab/>
      </w:r>
      <w:r w:rsidR="00257A6D" w:rsidRPr="00A4753C">
        <w:rPr>
          <w:szCs w:val="24"/>
        </w:rPr>
        <w:t>e</w:t>
      </w:r>
      <w:r w:rsidRPr="00A4753C">
        <w:rPr>
          <w:szCs w:val="24"/>
        </w:rPr>
        <w:t xml:space="preserve">nsure that all classroom instructors are qualified with a minimum of a </w:t>
      </w:r>
      <w:r w:rsidR="000B6FF0" w:rsidRPr="00A4753C">
        <w:rPr>
          <w:szCs w:val="24"/>
        </w:rPr>
        <w:t>Bachelor’s</w:t>
      </w:r>
      <w:r w:rsidRPr="00A4753C">
        <w:rPr>
          <w:szCs w:val="24"/>
        </w:rPr>
        <w:t xml:space="preserve"> degree; and </w:t>
      </w:r>
    </w:p>
    <w:p w14:paraId="3034D46B" w14:textId="477B8A6A" w:rsidR="00405AFC" w:rsidRPr="00A4753C" w:rsidRDefault="00405AFC" w:rsidP="0084179D">
      <w:pPr>
        <w:spacing w:after="120"/>
        <w:ind w:left="720" w:hanging="360"/>
        <w:rPr>
          <w:szCs w:val="24"/>
        </w:rPr>
      </w:pPr>
      <w:r w:rsidRPr="00A4753C">
        <w:rPr>
          <w:szCs w:val="24"/>
        </w:rPr>
        <w:t>•</w:t>
      </w:r>
      <w:r w:rsidRPr="00A4753C">
        <w:rPr>
          <w:szCs w:val="24"/>
        </w:rPr>
        <w:tab/>
      </w:r>
      <w:r w:rsidR="00257A6D" w:rsidRPr="00A4753C">
        <w:rPr>
          <w:szCs w:val="24"/>
        </w:rPr>
        <w:t>b</w:t>
      </w:r>
      <w:r w:rsidRPr="00A4753C">
        <w:rPr>
          <w:szCs w:val="24"/>
        </w:rPr>
        <w:t>e responsible for the fiscal management, reimbursement, and reporting processes; compliance with data management and reporting</w:t>
      </w:r>
      <w:r w:rsidR="00CD09A8" w:rsidRPr="00A4753C">
        <w:rPr>
          <w:szCs w:val="24"/>
        </w:rPr>
        <w:t xml:space="preserve"> requirements</w:t>
      </w:r>
      <w:r w:rsidRPr="00A4753C">
        <w:rPr>
          <w:szCs w:val="24"/>
        </w:rPr>
        <w:t xml:space="preserve">; and the overall instructional quality of the program. </w:t>
      </w:r>
    </w:p>
    <w:p w14:paraId="75C5ECA0" w14:textId="68C37EC0" w:rsidR="00405AFC" w:rsidRPr="00A4753C" w:rsidRDefault="00405AFC" w:rsidP="00405AFC">
      <w:pPr>
        <w:rPr>
          <w:szCs w:val="24"/>
        </w:rPr>
      </w:pPr>
      <w:r w:rsidRPr="00A4753C">
        <w:rPr>
          <w:szCs w:val="24"/>
        </w:rPr>
        <w:t>A regional eligible</w:t>
      </w:r>
      <w:r w:rsidR="00AC6BAE">
        <w:rPr>
          <w:szCs w:val="24"/>
        </w:rPr>
        <w:t xml:space="preserve"> </w:t>
      </w:r>
      <w:r w:rsidR="00FD0DC2" w:rsidRPr="000D03B0">
        <w:rPr>
          <w:szCs w:val="24"/>
        </w:rPr>
        <w:t>applicant</w:t>
      </w:r>
      <w:r w:rsidR="00FD0DC2" w:rsidRPr="00AD74E7">
        <w:rPr>
          <w:szCs w:val="24"/>
        </w:rPr>
        <w:t xml:space="preserve"> </w:t>
      </w:r>
      <w:r w:rsidR="00F12369" w:rsidRPr="00A4753C">
        <w:rPr>
          <w:szCs w:val="24"/>
        </w:rPr>
        <w:t xml:space="preserve">or individual eligible applicants </w:t>
      </w:r>
      <w:r w:rsidR="00B3213F" w:rsidRPr="000D03B0">
        <w:rPr>
          <w:szCs w:val="24"/>
        </w:rPr>
        <w:t>not applying for a regional grant</w:t>
      </w:r>
      <w:r w:rsidR="00B3213F" w:rsidRPr="00AD74E7">
        <w:rPr>
          <w:szCs w:val="24"/>
        </w:rPr>
        <w:t xml:space="preserve"> </w:t>
      </w:r>
      <w:r w:rsidRPr="00A4753C">
        <w:rPr>
          <w:szCs w:val="24"/>
        </w:rPr>
        <w:t>may also apply for a</w:t>
      </w:r>
      <w:r w:rsidR="00EB1C94" w:rsidRPr="00A4753C">
        <w:rPr>
          <w:szCs w:val="24"/>
        </w:rPr>
        <w:t xml:space="preserve"> single</w:t>
      </w:r>
      <w:r w:rsidRPr="00A4753C">
        <w:rPr>
          <w:szCs w:val="24"/>
        </w:rPr>
        <w:t xml:space="preserve"> IELCE </w:t>
      </w:r>
      <w:r w:rsidR="008526DB" w:rsidRPr="000D03B0">
        <w:rPr>
          <w:szCs w:val="24"/>
        </w:rPr>
        <w:t>and a C</w:t>
      </w:r>
      <w:r w:rsidR="00B3213F" w:rsidRPr="000D03B0">
        <w:rPr>
          <w:szCs w:val="24"/>
        </w:rPr>
        <w:t>&amp;I</w:t>
      </w:r>
      <w:r w:rsidR="00BC07BC" w:rsidRPr="00AD74E7">
        <w:rPr>
          <w:szCs w:val="24"/>
        </w:rPr>
        <w:t xml:space="preserve"> </w:t>
      </w:r>
      <w:r w:rsidRPr="00A4753C">
        <w:rPr>
          <w:szCs w:val="24"/>
        </w:rPr>
        <w:t>grant if the local need for such is justifie</w:t>
      </w:r>
      <w:r w:rsidR="000D03B0">
        <w:rPr>
          <w:szCs w:val="24"/>
        </w:rPr>
        <w:t>d.</w:t>
      </w:r>
    </w:p>
    <w:p w14:paraId="7A09841B" w14:textId="71476A5B" w:rsidR="00405AFC" w:rsidRPr="00A4753C" w:rsidRDefault="00405AFC" w:rsidP="00405AFC">
      <w:pPr>
        <w:rPr>
          <w:szCs w:val="24"/>
        </w:rPr>
      </w:pPr>
    </w:p>
    <w:p w14:paraId="7C8705AC" w14:textId="77777777" w:rsidR="006340B4" w:rsidRPr="00A4753C" w:rsidRDefault="006340B4" w:rsidP="0099442D">
      <w:pPr>
        <w:pStyle w:val="Heading2"/>
        <w:spacing w:after="120"/>
        <w:rPr>
          <w:szCs w:val="24"/>
        </w:rPr>
      </w:pPr>
      <w:bookmarkStart w:id="32" w:name="_Toc27466887"/>
      <w:bookmarkStart w:id="33" w:name="_Toc96669476"/>
      <w:bookmarkStart w:id="34" w:name="_Toc158718897"/>
      <w:r w:rsidRPr="00A4753C">
        <w:rPr>
          <w:szCs w:val="24"/>
        </w:rPr>
        <w:t>Funding, Budgets, and Financial Management</w:t>
      </w:r>
      <w:bookmarkEnd w:id="32"/>
      <w:bookmarkEnd w:id="33"/>
      <w:bookmarkEnd w:id="34"/>
    </w:p>
    <w:p w14:paraId="62F1828E" w14:textId="77777777" w:rsidR="00684AD4" w:rsidRPr="00A4753C" w:rsidRDefault="00684AD4" w:rsidP="00500A02">
      <w:pPr>
        <w:pStyle w:val="Heading3"/>
        <w:spacing w:after="120"/>
        <w:rPr>
          <w:b w:val="0"/>
          <w:szCs w:val="24"/>
        </w:rPr>
      </w:pPr>
      <w:bookmarkStart w:id="35" w:name="_Toc27466888"/>
      <w:bookmarkStart w:id="36" w:name="_Toc96669477"/>
      <w:bookmarkStart w:id="37" w:name="_Toc158718898"/>
      <w:r w:rsidRPr="00A4753C">
        <w:rPr>
          <w:b w:val="0"/>
          <w:szCs w:val="24"/>
        </w:rPr>
        <w:t>Funding Formula [S</w:t>
      </w:r>
      <w:r w:rsidR="008A66A9" w:rsidRPr="00A4753C">
        <w:rPr>
          <w:b w:val="0"/>
          <w:szCs w:val="24"/>
        </w:rPr>
        <w:t>tate Requirement</w:t>
      </w:r>
      <w:r w:rsidRPr="00A4753C">
        <w:rPr>
          <w:b w:val="0"/>
          <w:szCs w:val="24"/>
        </w:rPr>
        <w:t>]</w:t>
      </w:r>
      <w:bookmarkEnd w:id="35"/>
      <w:bookmarkEnd w:id="36"/>
      <w:bookmarkEnd w:id="37"/>
    </w:p>
    <w:p w14:paraId="662A7127" w14:textId="7D04FEDF" w:rsidR="00684AD4" w:rsidRPr="00A4753C" w:rsidRDefault="00087E7C" w:rsidP="007F77B5">
      <w:pPr>
        <w:spacing w:after="120"/>
        <w:rPr>
          <w:szCs w:val="24"/>
        </w:rPr>
      </w:pPr>
      <w:r w:rsidRPr="00A4753C">
        <w:rPr>
          <w:szCs w:val="24"/>
        </w:rPr>
        <w:t xml:space="preserve">Individuals eligible for </w:t>
      </w:r>
      <w:r w:rsidR="00684AD4" w:rsidRPr="00A4753C">
        <w:rPr>
          <w:szCs w:val="24"/>
        </w:rPr>
        <w:t xml:space="preserve">service under </w:t>
      </w:r>
      <w:r w:rsidR="005C415A" w:rsidRPr="00A4753C">
        <w:rPr>
          <w:szCs w:val="24"/>
        </w:rPr>
        <w:t>adult education</w:t>
      </w:r>
      <w:r w:rsidR="006C1357">
        <w:rPr>
          <w:szCs w:val="24"/>
        </w:rPr>
        <w:t xml:space="preserve">, </w:t>
      </w:r>
      <w:r w:rsidR="005C415A" w:rsidRPr="00A4753C">
        <w:rPr>
          <w:szCs w:val="24"/>
        </w:rPr>
        <w:t>C&amp;I</w:t>
      </w:r>
      <w:r w:rsidR="006C1357">
        <w:rPr>
          <w:szCs w:val="24"/>
        </w:rPr>
        <w:t>,</w:t>
      </w:r>
      <w:r w:rsidR="00684AD4" w:rsidRPr="00A4753C">
        <w:rPr>
          <w:szCs w:val="24"/>
        </w:rPr>
        <w:t xml:space="preserve"> and IELCE </w:t>
      </w:r>
      <w:r w:rsidR="001D5C57" w:rsidRPr="00A4753C">
        <w:rPr>
          <w:szCs w:val="24"/>
        </w:rPr>
        <w:t xml:space="preserve">services </w:t>
      </w:r>
      <w:r w:rsidR="00684AD4" w:rsidRPr="00A4753C">
        <w:rPr>
          <w:szCs w:val="24"/>
        </w:rPr>
        <w:t>are adult</w:t>
      </w:r>
      <w:r w:rsidR="003A615D" w:rsidRPr="00A4753C">
        <w:rPr>
          <w:szCs w:val="24"/>
        </w:rPr>
        <w:t>s</w:t>
      </w:r>
      <w:r w:rsidR="00684AD4" w:rsidRPr="00A4753C">
        <w:rPr>
          <w:szCs w:val="24"/>
        </w:rPr>
        <w:t>, 16 years of age or older, who ha</w:t>
      </w:r>
      <w:r w:rsidR="003A615D" w:rsidRPr="00A4753C">
        <w:rPr>
          <w:szCs w:val="24"/>
        </w:rPr>
        <w:t>ve</w:t>
      </w:r>
      <w:r w:rsidR="00684AD4" w:rsidRPr="00A4753C">
        <w:rPr>
          <w:szCs w:val="24"/>
        </w:rPr>
        <w:t xml:space="preserve"> met the school compulsory attendance requirements</w:t>
      </w:r>
      <w:r w:rsidR="0012202D" w:rsidRPr="00A4753C">
        <w:rPr>
          <w:rStyle w:val="FootnoteReference"/>
          <w:szCs w:val="24"/>
          <w:vertAlign w:val="superscript"/>
        </w:rPr>
        <w:footnoteReference w:id="2"/>
      </w:r>
      <w:r w:rsidRPr="00A4753C">
        <w:rPr>
          <w:szCs w:val="24"/>
        </w:rPr>
        <w:t xml:space="preserve"> and are basic skills deficient or are English language lear</w:t>
      </w:r>
      <w:r w:rsidR="006846D5" w:rsidRPr="00A4753C">
        <w:rPr>
          <w:szCs w:val="24"/>
        </w:rPr>
        <w:t>n</w:t>
      </w:r>
      <w:r w:rsidRPr="00A4753C">
        <w:rPr>
          <w:szCs w:val="24"/>
        </w:rPr>
        <w:t>ers</w:t>
      </w:r>
      <w:r w:rsidR="00684AD4" w:rsidRPr="00A4753C">
        <w:rPr>
          <w:szCs w:val="24"/>
        </w:rPr>
        <w:t>.</w:t>
      </w:r>
      <w:r w:rsidR="005404F6" w:rsidRPr="00A4753C">
        <w:rPr>
          <w:szCs w:val="24"/>
        </w:rPr>
        <w:t xml:space="preserve"> </w:t>
      </w:r>
      <w:r w:rsidR="00684AD4" w:rsidRPr="00A4753C">
        <w:rPr>
          <w:szCs w:val="24"/>
        </w:rPr>
        <w:t>Allocations are determined as follows:</w:t>
      </w:r>
    </w:p>
    <w:p w14:paraId="72246C53" w14:textId="2A85DEDF" w:rsidR="007F77B5" w:rsidRPr="00A4753C" w:rsidRDefault="00405E41" w:rsidP="009E7A10">
      <w:pPr>
        <w:pStyle w:val="ListParagraph"/>
        <w:numPr>
          <w:ilvl w:val="0"/>
          <w:numId w:val="13"/>
        </w:numPr>
        <w:pBdr>
          <w:top w:val="nil"/>
          <w:left w:val="nil"/>
          <w:bottom w:val="nil"/>
          <w:right w:val="nil"/>
          <w:between w:val="nil"/>
        </w:pBdr>
        <w:spacing w:afterLines="120" w:after="288"/>
        <w:rPr>
          <w:szCs w:val="24"/>
        </w:rPr>
      </w:pPr>
      <w:r w:rsidRPr="000A677F">
        <w:rPr>
          <w:b/>
          <w:szCs w:val="24"/>
        </w:rPr>
        <w:t xml:space="preserve">Adult </w:t>
      </w:r>
      <w:r w:rsidR="00166357">
        <w:rPr>
          <w:b/>
          <w:szCs w:val="24"/>
        </w:rPr>
        <w:t>E</w:t>
      </w:r>
      <w:r w:rsidRPr="000A677F">
        <w:rPr>
          <w:b/>
          <w:szCs w:val="24"/>
        </w:rPr>
        <w:t>ducation</w:t>
      </w:r>
      <w:r w:rsidR="005C415A" w:rsidRPr="000A677F">
        <w:rPr>
          <w:b/>
          <w:szCs w:val="24"/>
        </w:rPr>
        <w:t xml:space="preserve"> with </w:t>
      </w:r>
      <w:r w:rsidR="00BC07BC" w:rsidRPr="000D03B0">
        <w:rPr>
          <w:b/>
          <w:szCs w:val="24"/>
        </w:rPr>
        <w:t>Optional</w:t>
      </w:r>
      <w:r w:rsidR="00BC07BC" w:rsidRPr="00AD74E7">
        <w:rPr>
          <w:b/>
          <w:szCs w:val="24"/>
        </w:rPr>
        <w:t xml:space="preserve"> </w:t>
      </w:r>
      <w:r w:rsidRPr="000A677F">
        <w:rPr>
          <w:b/>
          <w:szCs w:val="24"/>
        </w:rPr>
        <w:t>C&amp;I</w:t>
      </w:r>
      <w:r w:rsidR="000A677F">
        <w:rPr>
          <w:szCs w:val="24"/>
        </w:rPr>
        <w:t xml:space="preserve"> </w:t>
      </w:r>
      <w:r w:rsidR="000A677F" w:rsidRPr="000A677F">
        <w:rPr>
          <w:b/>
          <w:szCs w:val="24"/>
        </w:rPr>
        <w:t>Funds</w:t>
      </w:r>
      <w:r w:rsidR="00A7747A" w:rsidRPr="00A4753C">
        <w:rPr>
          <w:szCs w:val="24"/>
        </w:rPr>
        <w:t>–</w:t>
      </w:r>
      <w:r w:rsidR="00684AD4" w:rsidRPr="00A4753C">
        <w:rPr>
          <w:szCs w:val="24"/>
        </w:rPr>
        <w:t xml:space="preserve"> </w:t>
      </w:r>
      <w:r w:rsidR="00E96F15" w:rsidRPr="00A4753C">
        <w:rPr>
          <w:bCs/>
          <w:iCs/>
          <w:color w:val="000000"/>
          <w:szCs w:val="24"/>
        </w:rPr>
        <w:t>The funding allocations are derived from a formula based on the 2016-2020 American Community Survey estimates of Virginians without a high school diploma or equivalency by region which generate enrollment targets, plus a base amount of funding for each region. Virginia uses the five-year estimate to ensure small and rural communities are equitably represented.</w:t>
      </w:r>
      <w:r w:rsidR="00E96F15" w:rsidRPr="00A4753C">
        <w:rPr>
          <w:bCs/>
          <w:i/>
          <w:iCs/>
          <w:color w:val="000000"/>
          <w:szCs w:val="24"/>
        </w:rPr>
        <w:t xml:space="preserve"> </w:t>
      </w:r>
      <w:r w:rsidR="00684AD4" w:rsidRPr="00A4753C">
        <w:rPr>
          <w:szCs w:val="24"/>
        </w:rPr>
        <w:t xml:space="preserve">Funds will be distributed regionally and are expected </w:t>
      </w:r>
      <w:r w:rsidR="004D32F7" w:rsidRPr="00A4753C">
        <w:rPr>
          <w:szCs w:val="24"/>
        </w:rPr>
        <w:t xml:space="preserve">to be used </w:t>
      </w:r>
      <w:r w:rsidR="00684AD4" w:rsidRPr="00A4753C">
        <w:rPr>
          <w:szCs w:val="24"/>
        </w:rPr>
        <w:t>to address the educational and training needs of eligible individuals throughout the region, particularly those eligible individuals who have low levels of literacy skills, are English language learners, or are individuals with disabilities.</w:t>
      </w:r>
      <w:r w:rsidR="00CC108A" w:rsidRPr="00A4753C">
        <w:rPr>
          <w:szCs w:val="24"/>
        </w:rPr>
        <w:t xml:space="preserve"> </w:t>
      </w:r>
      <w:r w:rsidR="008526DB" w:rsidRPr="000D03B0">
        <w:rPr>
          <w:szCs w:val="24"/>
        </w:rPr>
        <w:t>If</w:t>
      </w:r>
      <w:r w:rsidR="008526DB" w:rsidRPr="00AD74E7">
        <w:rPr>
          <w:szCs w:val="24"/>
          <w:highlight w:val="yellow"/>
        </w:rPr>
        <w:t xml:space="preserve"> </w:t>
      </w:r>
      <w:r w:rsidR="008526DB" w:rsidRPr="000D03B0">
        <w:rPr>
          <w:szCs w:val="24"/>
        </w:rPr>
        <w:lastRenderedPageBreak/>
        <w:t>an applicant chooses to</w:t>
      </w:r>
      <w:r w:rsidR="00752DB3" w:rsidRPr="000D03B0">
        <w:rPr>
          <w:szCs w:val="24"/>
        </w:rPr>
        <w:t xml:space="preserve"> apply for C&amp;I funds, all items referencing C&amp;I service in the application prompts must be addressed. Up</w:t>
      </w:r>
      <w:r w:rsidR="008526DB" w:rsidRPr="000D03B0">
        <w:rPr>
          <w:szCs w:val="24"/>
        </w:rPr>
        <w:t xml:space="preserve"> </w:t>
      </w:r>
      <w:r w:rsidR="0012202D" w:rsidRPr="000D03B0">
        <w:rPr>
          <w:szCs w:val="24"/>
        </w:rPr>
        <w:t>to 20 percent of the</w:t>
      </w:r>
      <w:r w:rsidR="00AC6BAE" w:rsidRPr="000D03B0">
        <w:rPr>
          <w:szCs w:val="24"/>
        </w:rPr>
        <w:t xml:space="preserve"> </w:t>
      </w:r>
      <w:r w:rsidR="00EC3A46" w:rsidRPr="000D03B0">
        <w:rPr>
          <w:szCs w:val="24"/>
        </w:rPr>
        <w:t>federal</w:t>
      </w:r>
      <w:r w:rsidR="0012202D" w:rsidRPr="000D03B0">
        <w:rPr>
          <w:szCs w:val="24"/>
        </w:rPr>
        <w:t xml:space="preserve"> allocation </w:t>
      </w:r>
      <w:r w:rsidR="00FE3A76" w:rsidRPr="000D03B0">
        <w:rPr>
          <w:szCs w:val="24"/>
        </w:rPr>
        <w:t xml:space="preserve">may be </w:t>
      </w:r>
      <w:r w:rsidR="00EC3A46" w:rsidRPr="000D03B0">
        <w:rPr>
          <w:szCs w:val="24"/>
        </w:rPr>
        <w:t>requested for C&amp;I services</w:t>
      </w:r>
      <w:r w:rsidR="00AD74E7" w:rsidRPr="000D03B0">
        <w:rPr>
          <w:szCs w:val="24"/>
        </w:rPr>
        <w:t>.</w:t>
      </w:r>
      <w:r w:rsidR="00AC6BAE" w:rsidRPr="000D03B0">
        <w:rPr>
          <w:szCs w:val="24"/>
        </w:rPr>
        <w:t xml:space="preserve"> </w:t>
      </w:r>
      <w:r w:rsidR="00BC07BC" w:rsidRPr="004B0E6D">
        <w:rPr>
          <w:b/>
          <w:bCs/>
          <w:color w:val="FF0000"/>
          <w:szCs w:val="24"/>
        </w:rPr>
        <w:t xml:space="preserve">Applicants </w:t>
      </w:r>
      <w:r w:rsidR="004B0E6D" w:rsidRPr="004B0E6D">
        <w:rPr>
          <w:b/>
          <w:bCs/>
          <w:color w:val="FF0000"/>
          <w:szCs w:val="24"/>
        </w:rPr>
        <w:t xml:space="preserve">who successfully competed for and were awarded additional C&amp;I funds in Opportunity 3.0 </w:t>
      </w:r>
      <w:r w:rsidR="004B0E6D">
        <w:rPr>
          <w:b/>
          <w:bCs/>
          <w:color w:val="FF0000"/>
          <w:szCs w:val="24"/>
        </w:rPr>
        <w:t xml:space="preserve">in 2023 </w:t>
      </w:r>
      <w:r w:rsidR="00DD3E2D">
        <w:rPr>
          <w:b/>
          <w:bCs/>
          <w:color w:val="FF0000"/>
          <w:szCs w:val="24"/>
        </w:rPr>
        <w:t xml:space="preserve">are eligible to request up to the same </w:t>
      </w:r>
      <w:r w:rsidR="004B0E6D" w:rsidRPr="004B0E6D">
        <w:rPr>
          <w:b/>
          <w:bCs/>
          <w:color w:val="FF0000"/>
          <w:szCs w:val="24"/>
        </w:rPr>
        <w:t>amount in 2024-2025</w:t>
      </w:r>
      <w:r w:rsidR="00BC07BC" w:rsidRPr="004B0E6D">
        <w:rPr>
          <w:b/>
          <w:bCs/>
          <w:color w:val="FF0000"/>
          <w:szCs w:val="24"/>
        </w:rPr>
        <w:t>.</w:t>
      </w:r>
      <w:r w:rsidR="004B0E6D" w:rsidRPr="004B0E6D">
        <w:rPr>
          <w:b/>
          <w:bCs/>
          <w:color w:val="FF0000"/>
          <w:szCs w:val="24"/>
        </w:rPr>
        <w:t xml:space="preserve"> All of these funds must be programmed for C&amp;I services.</w:t>
      </w:r>
      <w:r w:rsidR="004B0E6D" w:rsidRPr="004B0E6D">
        <w:rPr>
          <w:color w:val="FF0000"/>
          <w:szCs w:val="24"/>
        </w:rPr>
        <w:t xml:space="preserve"> </w:t>
      </w:r>
    </w:p>
    <w:p w14:paraId="39696B96" w14:textId="033B7393" w:rsidR="00F7276A" w:rsidRPr="00A4753C" w:rsidRDefault="00F7276A" w:rsidP="009E7A10">
      <w:pPr>
        <w:pStyle w:val="ListParagraph"/>
        <w:numPr>
          <w:ilvl w:val="0"/>
          <w:numId w:val="13"/>
        </w:numPr>
        <w:pBdr>
          <w:top w:val="nil"/>
          <w:left w:val="nil"/>
          <w:bottom w:val="nil"/>
          <w:right w:val="nil"/>
          <w:between w:val="nil"/>
        </w:pBdr>
        <w:spacing w:afterLines="120" w:after="288"/>
        <w:rPr>
          <w:szCs w:val="24"/>
        </w:rPr>
      </w:pPr>
      <w:r w:rsidRPr="000A677F">
        <w:rPr>
          <w:b/>
          <w:color w:val="000000"/>
          <w:szCs w:val="24"/>
        </w:rPr>
        <w:t>General Adult Education (GAE) Funds</w:t>
      </w:r>
      <w:r w:rsidRPr="00A4753C">
        <w:rPr>
          <w:color w:val="000000"/>
          <w:szCs w:val="24"/>
        </w:rPr>
        <w:t xml:space="preserve"> – These state funds are allocated to regional programs with the same formula as the federal funds. They are to be used to address the instructional needs of eligible individuals throughout the region </w:t>
      </w:r>
      <w:r w:rsidRPr="00A4753C">
        <w:rPr>
          <w:szCs w:val="24"/>
        </w:rPr>
        <w:t>and staff compensation that is directly related to student support. This includes instructors’ compensation in planning and delivering instruction as well as relevant professional development, instructional activities, classroom equipment, materials and supplies, and delivery of career services such as career coaching and digital navigator services. Eligible providers are required to use the entire amount each year.</w:t>
      </w:r>
    </w:p>
    <w:p w14:paraId="58B74A3C" w14:textId="5C2E473D" w:rsidR="007F77B5" w:rsidRPr="00A4753C" w:rsidRDefault="00F21DD0" w:rsidP="009E7A10">
      <w:pPr>
        <w:pStyle w:val="ListParagraph"/>
        <w:numPr>
          <w:ilvl w:val="0"/>
          <w:numId w:val="13"/>
        </w:numPr>
        <w:pBdr>
          <w:top w:val="nil"/>
          <w:left w:val="nil"/>
          <w:bottom w:val="nil"/>
          <w:right w:val="nil"/>
          <w:between w:val="nil"/>
        </w:pBdr>
        <w:spacing w:afterLines="120" w:after="288"/>
        <w:rPr>
          <w:szCs w:val="24"/>
        </w:rPr>
      </w:pPr>
      <w:r w:rsidRPr="000A677F">
        <w:rPr>
          <w:b/>
          <w:szCs w:val="24"/>
        </w:rPr>
        <w:t>State Lead Coordinating Agency (SLCA) Funds</w:t>
      </w:r>
      <w:r w:rsidRPr="00A4753C">
        <w:rPr>
          <w:szCs w:val="24"/>
        </w:rPr>
        <w:t xml:space="preserve"> </w:t>
      </w:r>
      <w:r w:rsidR="00A7747A" w:rsidRPr="00A4753C">
        <w:rPr>
          <w:szCs w:val="24"/>
        </w:rPr>
        <w:t>–</w:t>
      </w:r>
      <w:r w:rsidR="00665DC0" w:rsidRPr="00A4753C">
        <w:rPr>
          <w:szCs w:val="24"/>
        </w:rPr>
        <w:t xml:space="preserve"> </w:t>
      </w:r>
      <w:r w:rsidR="003A2B95" w:rsidRPr="00A4753C">
        <w:rPr>
          <w:szCs w:val="24"/>
        </w:rPr>
        <w:t>The fiscal agent</w:t>
      </w:r>
      <w:r w:rsidRPr="00A4753C">
        <w:rPr>
          <w:szCs w:val="24"/>
        </w:rPr>
        <w:t xml:space="preserve"> of approved regional </w:t>
      </w:r>
      <w:r w:rsidR="005C415A" w:rsidRPr="00A4753C">
        <w:rPr>
          <w:szCs w:val="24"/>
        </w:rPr>
        <w:t>adult education with</w:t>
      </w:r>
      <w:r w:rsidR="00701AF0">
        <w:rPr>
          <w:szCs w:val="24"/>
        </w:rPr>
        <w:t xml:space="preserve"> optional</w:t>
      </w:r>
      <w:r w:rsidR="005C415A" w:rsidRPr="00A4753C">
        <w:rPr>
          <w:szCs w:val="24"/>
        </w:rPr>
        <w:t xml:space="preserve"> </w:t>
      </w:r>
      <w:r w:rsidR="00F455C8" w:rsidRPr="00A4753C">
        <w:rPr>
          <w:szCs w:val="24"/>
        </w:rPr>
        <w:t xml:space="preserve">C&amp;I </w:t>
      </w:r>
      <w:r w:rsidRPr="00A4753C">
        <w:rPr>
          <w:szCs w:val="24"/>
        </w:rPr>
        <w:t>providers will receive state funds to assist with the costs of administering adult education and</w:t>
      </w:r>
      <w:r w:rsidR="00701AF0">
        <w:rPr>
          <w:szCs w:val="24"/>
        </w:rPr>
        <w:t xml:space="preserve"> optional</w:t>
      </w:r>
      <w:r w:rsidRPr="00A4753C">
        <w:rPr>
          <w:szCs w:val="24"/>
        </w:rPr>
        <w:t xml:space="preserve"> </w:t>
      </w:r>
      <w:r w:rsidR="00665DC0" w:rsidRPr="00A4753C">
        <w:rPr>
          <w:szCs w:val="24"/>
        </w:rPr>
        <w:t>C&amp;I</w:t>
      </w:r>
      <w:r w:rsidRPr="00A4753C">
        <w:rPr>
          <w:szCs w:val="24"/>
        </w:rPr>
        <w:t xml:space="preserve"> </w:t>
      </w:r>
      <w:r w:rsidR="00E96F15" w:rsidRPr="00A4753C">
        <w:rPr>
          <w:szCs w:val="24"/>
        </w:rPr>
        <w:t>services</w:t>
      </w:r>
      <w:r w:rsidRPr="00A4753C">
        <w:rPr>
          <w:szCs w:val="24"/>
        </w:rPr>
        <w:t>.</w:t>
      </w:r>
      <w:r w:rsidR="0050036E" w:rsidRPr="00A4753C">
        <w:rPr>
          <w:szCs w:val="24"/>
        </w:rPr>
        <w:t xml:space="preserve"> </w:t>
      </w:r>
      <w:r w:rsidR="007F77B5" w:rsidRPr="00A4753C">
        <w:rPr>
          <w:color w:val="000000"/>
          <w:szCs w:val="24"/>
        </w:rPr>
        <w:t xml:space="preserve">These state funds are allocated to regional programs with the same formula as the federal funds. </w:t>
      </w:r>
      <w:r w:rsidR="00C261EB" w:rsidRPr="00A4753C">
        <w:rPr>
          <w:szCs w:val="24"/>
        </w:rPr>
        <w:t>Eligible providers are required to use the entire amount each year.</w:t>
      </w:r>
    </w:p>
    <w:p w14:paraId="62FC4FBE" w14:textId="6341B9E8" w:rsidR="007F77B5" w:rsidRPr="00A4753C" w:rsidRDefault="00645125" w:rsidP="009E7A10">
      <w:pPr>
        <w:pStyle w:val="ListParagraph"/>
        <w:numPr>
          <w:ilvl w:val="0"/>
          <w:numId w:val="13"/>
        </w:numPr>
        <w:pBdr>
          <w:top w:val="nil"/>
          <w:left w:val="nil"/>
          <w:bottom w:val="nil"/>
          <w:right w:val="nil"/>
          <w:between w:val="nil"/>
        </w:pBdr>
        <w:tabs>
          <w:tab w:val="center" w:pos="4410"/>
        </w:tabs>
        <w:spacing w:afterLines="120" w:after="288"/>
        <w:rPr>
          <w:szCs w:val="24"/>
        </w:rPr>
      </w:pPr>
      <w:r w:rsidRPr="000A677F">
        <w:rPr>
          <w:b/>
          <w:szCs w:val="24"/>
        </w:rPr>
        <w:t>PluggedIn VA</w:t>
      </w:r>
      <w:r w:rsidR="000A677F">
        <w:rPr>
          <w:b/>
          <w:szCs w:val="24"/>
        </w:rPr>
        <w:t xml:space="preserve"> Funds</w:t>
      </w:r>
      <w:r w:rsidRPr="00A4753C">
        <w:rPr>
          <w:szCs w:val="24"/>
        </w:rPr>
        <w:t xml:space="preserve"> </w:t>
      </w:r>
      <w:r w:rsidR="001913C6" w:rsidRPr="00A4753C">
        <w:rPr>
          <w:szCs w:val="24"/>
        </w:rPr>
        <w:t>–</w:t>
      </w:r>
      <w:r w:rsidR="00E96F15" w:rsidRPr="00A4753C">
        <w:rPr>
          <w:szCs w:val="24"/>
        </w:rPr>
        <w:t xml:space="preserve"> I</w:t>
      </w:r>
      <w:r w:rsidR="005A22A3" w:rsidRPr="00A4753C">
        <w:rPr>
          <w:szCs w:val="24"/>
        </w:rPr>
        <w:t>n PY2022-2023</w:t>
      </w:r>
      <w:r w:rsidR="00E96F15" w:rsidRPr="00A4753C">
        <w:rPr>
          <w:szCs w:val="24"/>
        </w:rPr>
        <w:t>, PluggedIn VA funds shifted</w:t>
      </w:r>
      <w:r w:rsidR="005A22A3" w:rsidRPr="00A4753C">
        <w:rPr>
          <w:szCs w:val="24"/>
        </w:rPr>
        <w:t xml:space="preserve"> </w:t>
      </w:r>
      <w:r w:rsidRPr="00A4753C">
        <w:rPr>
          <w:szCs w:val="24"/>
        </w:rPr>
        <w:t>from a competitive fund to a formula-driven allocation</w:t>
      </w:r>
      <w:r w:rsidR="00187EF4" w:rsidRPr="00A4753C">
        <w:rPr>
          <w:szCs w:val="24"/>
        </w:rPr>
        <w:t xml:space="preserve"> </w:t>
      </w:r>
      <w:r w:rsidR="008842C4" w:rsidRPr="00A4753C">
        <w:rPr>
          <w:szCs w:val="24"/>
        </w:rPr>
        <w:t>that is determined by using data from the latest five-year American Community Survey</w:t>
      </w:r>
      <w:r w:rsidR="00187EF4" w:rsidRPr="00A4753C">
        <w:rPr>
          <w:szCs w:val="24"/>
        </w:rPr>
        <w:t xml:space="preserve">. This shift </w:t>
      </w:r>
      <w:r w:rsidR="001913C6" w:rsidRPr="00A4753C">
        <w:rPr>
          <w:color w:val="222222"/>
          <w:szCs w:val="24"/>
          <w:shd w:val="clear" w:color="auto" w:fill="FFFFFF"/>
        </w:rPr>
        <w:t>ensure</w:t>
      </w:r>
      <w:r w:rsidR="005A22A3" w:rsidRPr="00A4753C">
        <w:rPr>
          <w:color w:val="222222"/>
          <w:szCs w:val="24"/>
          <w:shd w:val="clear" w:color="auto" w:fill="FFFFFF"/>
        </w:rPr>
        <w:t>s</w:t>
      </w:r>
      <w:r w:rsidR="001913C6" w:rsidRPr="00A4753C">
        <w:rPr>
          <w:color w:val="222222"/>
          <w:szCs w:val="24"/>
          <w:shd w:val="clear" w:color="auto" w:fill="FFFFFF"/>
        </w:rPr>
        <w:t xml:space="preserve"> consistent, predictable funding that providers can budget toward the </w:t>
      </w:r>
      <w:r w:rsidR="00A02D3D" w:rsidRPr="00A4753C">
        <w:rPr>
          <w:color w:val="222222"/>
          <w:szCs w:val="24"/>
          <w:shd w:val="clear" w:color="auto" w:fill="FFFFFF"/>
        </w:rPr>
        <w:t xml:space="preserve">priority of </w:t>
      </w:r>
      <w:r w:rsidR="001913C6" w:rsidRPr="00A4753C">
        <w:rPr>
          <w:color w:val="222222"/>
          <w:szCs w:val="24"/>
          <w:shd w:val="clear" w:color="auto" w:fill="FFFFFF"/>
        </w:rPr>
        <w:t>staffin</w:t>
      </w:r>
      <w:r w:rsidR="00A02D3D" w:rsidRPr="00A4753C">
        <w:rPr>
          <w:color w:val="222222"/>
          <w:szCs w:val="24"/>
          <w:shd w:val="clear" w:color="auto" w:fill="FFFFFF"/>
        </w:rPr>
        <w:t>g and instructional costs of</w:t>
      </w:r>
      <w:r w:rsidR="001913C6" w:rsidRPr="00A4753C">
        <w:rPr>
          <w:color w:val="222222"/>
          <w:szCs w:val="24"/>
          <w:shd w:val="clear" w:color="auto" w:fill="FFFFFF"/>
        </w:rPr>
        <w:t xml:space="preserve"> IET </w:t>
      </w:r>
      <w:r w:rsidR="005A22A3" w:rsidRPr="00A4753C">
        <w:rPr>
          <w:color w:val="222222"/>
          <w:szCs w:val="24"/>
          <w:shd w:val="clear" w:color="auto" w:fill="FFFFFF"/>
        </w:rPr>
        <w:t>activities</w:t>
      </w:r>
      <w:r w:rsidR="001913C6" w:rsidRPr="00A4753C">
        <w:rPr>
          <w:color w:val="222222"/>
          <w:szCs w:val="24"/>
          <w:shd w:val="clear" w:color="auto" w:fill="FFFFFF"/>
        </w:rPr>
        <w:t xml:space="preserve">, including the provision of career coaching services. </w:t>
      </w:r>
      <w:r w:rsidRPr="00A4753C">
        <w:rPr>
          <w:szCs w:val="24"/>
        </w:rPr>
        <w:t xml:space="preserve">Under state law, lottery funds can be allocated to local school divisions only. Entities that operate regional adult education with </w:t>
      </w:r>
      <w:r w:rsidR="00701AF0">
        <w:rPr>
          <w:szCs w:val="24"/>
        </w:rPr>
        <w:t xml:space="preserve">optional </w:t>
      </w:r>
      <w:r w:rsidRPr="00A4753C">
        <w:rPr>
          <w:szCs w:val="24"/>
        </w:rPr>
        <w:t>C&amp;I pro</w:t>
      </w:r>
      <w:r w:rsidR="00E06A56" w:rsidRPr="00A4753C">
        <w:rPr>
          <w:szCs w:val="24"/>
        </w:rPr>
        <w:t>viders</w:t>
      </w:r>
      <w:r w:rsidRPr="00A4753C">
        <w:rPr>
          <w:szCs w:val="24"/>
        </w:rPr>
        <w:t xml:space="preserve"> that are not local school divisions must partner with a school division within the region that will serve as the fiscal agent for the lottery funding. </w:t>
      </w:r>
      <w:r w:rsidR="001A2658" w:rsidRPr="00A4753C">
        <w:rPr>
          <w:szCs w:val="24"/>
        </w:rPr>
        <w:t>Lottery funds are not made available to the VDOE until after January 1 of the program year.</w:t>
      </w:r>
      <w:r w:rsidR="00C261EB" w:rsidRPr="00A4753C">
        <w:rPr>
          <w:szCs w:val="24"/>
        </w:rPr>
        <w:t xml:space="preserve"> Eligible providers are required to use the entire amount each year.</w:t>
      </w:r>
    </w:p>
    <w:p w14:paraId="4B58EFFB" w14:textId="4F13B8F0" w:rsidR="007F77B5" w:rsidRPr="00A4753C" w:rsidRDefault="00D90943" w:rsidP="009E7A10">
      <w:pPr>
        <w:pStyle w:val="ListParagraph"/>
        <w:numPr>
          <w:ilvl w:val="0"/>
          <w:numId w:val="13"/>
        </w:numPr>
        <w:pBdr>
          <w:top w:val="nil"/>
          <w:left w:val="nil"/>
          <w:bottom w:val="nil"/>
          <w:right w:val="nil"/>
          <w:between w:val="nil"/>
        </w:pBdr>
        <w:tabs>
          <w:tab w:val="center" w:pos="4410"/>
        </w:tabs>
        <w:spacing w:afterLines="120" w:after="288"/>
        <w:rPr>
          <w:szCs w:val="24"/>
        </w:rPr>
      </w:pPr>
      <w:r w:rsidRPr="000A677F">
        <w:rPr>
          <w:b/>
          <w:szCs w:val="24"/>
        </w:rPr>
        <w:t>Race to GED</w:t>
      </w:r>
      <w:r w:rsidR="000C501D" w:rsidRPr="000A677F">
        <w:rPr>
          <w:b/>
          <w:szCs w:val="24"/>
          <w:vertAlign w:val="superscript"/>
        </w:rPr>
        <w:t>®</w:t>
      </w:r>
      <w:r w:rsidRPr="000A677F">
        <w:rPr>
          <w:b/>
          <w:szCs w:val="24"/>
        </w:rPr>
        <w:t xml:space="preserve"> </w:t>
      </w:r>
      <w:r w:rsidR="007F77B5" w:rsidRPr="000A677F">
        <w:rPr>
          <w:b/>
          <w:szCs w:val="24"/>
        </w:rPr>
        <w:t>F</w:t>
      </w:r>
      <w:r w:rsidRPr="000A677F">
        <w:rPr>
          <w:b/>
          <w:szCs w:val="24"/>
        </w:rPr>
        <w:t>unds</w:t>
      </w:r>
      <w:r w:rsidRPr="00A4753C">
        <w:rPr>
          <w:szCs w:val="24"/>
        </w:rPr>
        <w:t xml:space="preserve"> </w:t>
      </w:r>
      <w:r w:rsidR="007F77B5" w:rsidRPr="00A4753C">
        <w:rPr>
          <w:szCs w:val="24"/>
        </w:rPr>
        <w:t xml:space="preserve">– These </w:t>
      </w:r>
      <w:r w:rsidR="007F77B5" w:rsidRPr="00A4753C">
        <w:rPr>
          <w:color w:val="000000"/>
          <w:szCs w:val="24"/>
        </w:rPr>
        <w:t xml:space="preserve">state lottery funds are allocated to regional programs with the same formula as the federal funds. </w:t>
      </w:r>
      <w:r w:rsidR="003C53ED" w:rsidRPr="00A4753C">
        <w:rPr>
          <w:szCs w:val="24"/>
        </w:rPr>
        <w:t>Under state law, lottery funds can be allocated to local school divisions</w:t>
      </w:r>
      <w:r w:rsidR="001D5C57" w:rsidRPr="00A4753C">
        <w:rPr>
          <w:szCs w:val="24"/>
        </w:rPr>
        <w:t xml:space="preserve"> only</w:t>
      </w:r>
      <w:r w:rsidR="003C53ED" w:rsidRPr="00A4753C">
        <w:rPr>
          <w:szCs w:val="24"/>
        </w:rPr>
        <w:t xml:space="preserve">. Entities that </w:t>
      </w:r>
      <w:r w:rsidR="001D5C57" w:rsidRPr="00A4753C">
        <w:rPr>
          <w:szCs w:val="24"/>
        </w:rPr>
        <w:t xml:space="preserve">propose to </w:t>
      </w:r>
      <w:r w:rsidR="003C53ED" w:rsidRPr="00A4753C">
        <w:rPr>
          <w:szCs w:val="24"/>
        </w:rPr>
        <w:t>o</w:t>
      </w:r>
      <w:r w:rsidR="005C415A" w:rsidRPr="00A4753C">
        <w:rPr>
          <w:szCs w:val="24"/>
        </w:rPr>
        <w:t>perate regional adult education with</w:t>
      </w:r>
      <w:r w:rsidR="00701AF0">
        <w:rPr>
          <w:szCs w:val="24"/>
        </w:rPr>
        <w:t xml:space="preserve"> optional</w:t>
      </w:r>
      <w:r w:rsidR="005C415A" w:rsidRPr="00A4753C">
        <w:rPr>
          <w:szCs w:val="24"/>
        </w:rPr>
        <w:t xml:space="preserve"> </w:t>
      </w:r>
      <w:r w:rsidR="003C53ED" w:rsidRPr="00A4753C">
        <w:rPr>
          <w:szCs w:val="24"/>
        </w:rPr>
        <w:t>C&amp;I pro</w:t>
      </w:r>
      <w:r w:rsidR="00E06A56" w:rsidRPr="00A4753C">
        <w:rPr>
          <w:szCs w:val="24"/>
        </w:rPr>
        <w:t>viders</w:t>
      </w:r>
      <w:r w:rsidR="003C53ED" w:rsidRPr="00A4753C">
        <w:rPr>
          <w:szCs w:val="24"/>
        </w:rPr>
        <w:t xml:space="preserve"> that are not local school divisions must partner with a school division within the region that will serve as the fiscal agent for the lottery funding.</w:t>
      </w:r>
      <w:r w:rsidR="00C8143D" w:rsidRPr="00A4753C">
        <w:rPr>
          <w:szCs w:val="24"/>
        </w:rPr>
        <w:t xml:space="preserve"> </w:t>
      </w:r>
      <w:r w:rsidR="007F77B5" w:rsidRPr="00A4753C">
        <w:rPr>
          <w:szCs w:val="24"/>
        </w:rPr>
        <w:t xml:space="preserve">Lottery funds are not made available to the VDOE until after January 1 of the program year. </w:t>
      </w:r>
      <w:r w:rsidR="005F466D" w:rsidRPr="00A4753C">
        <w:rPr>
          <w:szCs w:val="24"/>
        </w:rPr>
        <w:t xml:space="preserve">Note: These funds are not declared as state match to the federal funds. As a result, there are unique costs that may be charged to these funds. </w:t>
      </w:r>
      <w:r w:rsidR="00A02D3D" w:rsidRPr="00A4753C">
        <w:rPr>
          <w:szCs w:val="24"/>
        </w:rPr>
        <w:t>The grant priorities are: 1) GED</w:t>
      </w:r>
      <w:r w:rsidR="00A02D3D" w:rsidRPr="00A4753C">
        <w:rPr>
          <w:szCs w:val="24"/>
          <w:vertAlign w:val="superscript"/>
        </w:rPr>
        <w:t>®</w:t>
      </w:r>
      <w:r w:rsidR="00A02D3D" w:rsidRPr="00A4753C">
        <w:rPr>
          <w:szCs w:val="24"/>
        </w:rPr>
        <w:t xml:space="preserve"> testing program (center test administrator and/or proctor compensation, GED</w:t>
      </w:r>
      <w:r w:rsidR="00A02D3D" w:rsidRPr="00A4753C">
        <w:rPr>
          <w:szCs w:val="24"/>
          <w:vertAlign w:val="superscript"/>
        </w:rPr>
        <w:t>®</w:t>
      </w:r>
      <w:r w:rsidR="00A02D3D" w:rsidRPr="00A4753C">
        <w:rPr>
          <w:szCs w:val="24"/>
        </w:rPr>
        <w:t xml:space="preserve"> test vouchers, and efforts to expand testing center capacity); 2) additional classes or tutoring session</w:t>
      </w:r>
      <w:r w:rsidR="007F77B5" w:rsidRPr="00A4753C">
        <w:rPr>
          <w:szCs w:val="24"/>
        </w:rPr>
        <w:t>s</w:t>
      </w:r>
      <w:r w:rsidR="00A02D3D" w:rsidRPr="00A4753C">
        <w:rPr>
          <w:szCs w:val="24"/>
        </w:rPr>
        <w:t xml:space="preserve"> to help students prepare for the HSE test; and 3) outreach and engagement activities. Other allowable costs include a portion of the regional program manager’s salary (no more than 10 percent of the award) and relevant professional development for instructional staff. </w:t>
      </w:r>
      <w:r w:rsidR="001022A5" w:rsidRPr="00A4753C">
        <w:rPr>
          <w:szCs w:val="24"/>
        </w:rPr>
        <w:t>Eligible providers are required to use the entire amount each year.</w:t>
      </w:r>
    </w:p>
    <w:p w14:paraId="326928E4" w14:textId="6289EDBA" w:rsidR="007F77B5" w:rsidRPr="00A4753C" w:rsidRDefault="00684AD4" w:rsidP="009E7A10">
      <w:pPr>
        <w:pStyle w:val="ListParagraph"/>
        <w:numPr>
          <w:ilvl w:val="0"/>
          <w:numId w:val="13"/>
        </w:numPr>
        <w:pBdr>
          <w:top w:val="nil"/>
          <w:left w:val="nil"/>
          <w:bottom w:val="nil"/>
          <w:right w:val="nil"/>
          <w:between w:val="nil"/>
        </w:pBdr>
        <w:tabs>
          <w:tab w:val="center" w:pos="4410"/>
        </w:tabs>
        <w:spacing w:afterLines="120" w:after="288"/>
        <w:rPr>
          <w:szCs w:val="24"/>
        </w:rPr>
      </w:pPr>
      <w:r w:rsidRPr="000A677F">
        <w:rPr>
          <w:b/>
          <w:szCs w:val="24"/>
        </w:rPr>
        <w:t>IELCE</w:t>
      </w:r>
      <w:r w:rsidR="000A677F" w:rsidRPr="000A677F">
        <w:rPr>
          <w:b/>
          <w:szCs w:val="24"/>
        </w:rPr>
        <w:t xml:space="preserve"> Funds</w:t>
      </w:r>
      <w:r w:rsidRPr="00A4753C">
        <w:rPr>
          <w:szCs w:val="24"/>
        </w:rPr>
        <w:t xml:space="preserve"> </w:t>
      </w:r>
      <w:r w:rsidR="00A7747A" w:rsidRPr="00A4753C">
        <w:rPr>
          <w:szCs w:val="24"/>
        </w:rPr>
        <w:t>–</w:t>
      </w:r>
      <w:r w:rsidRPr="00A4753C">
        <w:rPr>
          <w:szCs w:val="24"/>
        </w:rPr>
        <w:t xml:space="preserve"> </w:t>
      </w:r>
      <w:r w:rsidR="00FE3A76" w:rsidRPr="00A4753C">
        <w:rPr>
          <w:szCs w:val="24"/>
        </w:rPr>
        <w:t xml:space="preserve">IELCE grants are not </w:t>
      </w:r>
      <w:r w:rsidR="00321CE3" w:rsidRPr="00A4753C">
        <w:rPr>
          <w:szCs w:val="24"/>
        </w:rPr>
        <w:t>allocated</w:t>
      </w:r>
      <w:r w:rsidR="00FE3A76" w:rsidRPr="00A4753C">
        <w:rPr>
          <w:szCs w:val="24"/>
        </w:rPr>
        <w:t xml:space="preserve"> within the </w:t>
      </w:r>
      <w:hyperlink r:id="rId27" w:history="1">
        <w:r w:rsidR="00FE3A76" w:rsidRPr="00A4753C">
          <w:rPr>
            <w:rStyle w:val="Hyperlink"/>
            <w:szCs w:val="24"/>
          </w:rPr>
          <w:t>regional structure</w:t>
        </w:r>
      </w:hyperlink>
      <w:r w:rsidR="00FE3A76" w:rsidRPr="00A4753C">
        <w:rPr>
          <w:szCs w:val="24"/>
        </w:rPr>
        <w:t xml:space="preserve"> of adult education</w:t>
      </w:r>
      <w:r w:rsidR="001D5C57" w:rsidRPr="00A4753C">
        <w:rPr>
          <w:szCs w:val="24"/>
        </w:rPr>
        <w:t>;</w:t>
      </w:r>
      <w:r w:rsidR="00FE3A76" w:rsidRPr="00A4753C">
        <w:rPr>
          <w:szCs w:val="24"/>
        </w:rPr>
        <w:t xml:space="preserve"> rather, they are </w:t>
      </w:r>
      <w:r w:rsidR="00321CE3" w:rsidRPr="00A4753C">
        <w:rPr>
          <w:szCs w:val="24"/>
        </w:rPr>
        <w:t xml:space="preserve">competed and </w:t>
      </w:r>
      <w:r w:rsidR="00FE3A76" w:rsidRPr="00A4753C">
        <w:rPr>
          <w:szCs w:val="24"/>
        </w:rPr>
        <w:t>awarded based on demonstrated local need to develop education and training opportunities for local immigrant</w:t>
      </w:r>
      <w:r w:rsidR="00664A41" w:rsidRPr="00A4753C">
        <w:rPr>
          <w:szCs w:val="24"/>
        </w:rPr>
        <w:t xml:space="preserve"> and refugee</w:t>
      </w:r>
      <w:r w:rsidR="00FE3A76" w:rsidRPr="00A4753C">
        <w:rPr>
          <w:szCs w:val="24"/>
        </w:rPr>
        <w:t xml:space="preserve"> population</w:t>
      </w:r>
      <w:r w:rsidR="00EE4896" w:rsidRPr="00A4753C">
        <w:rPr>
          <w:szCs w:val="24"/>
        </w:rPr>
        <w:t>s</w:t>
      </w:r>
      <w:r w:rsidR="00B93924" w:rsidRPr="00A4753C">
        <w:rPr>
          <w:szCs w:val="24"/>
        </w:rPr>
        <w:t xml:space="preserve"> and </w:t>
      </w:r>
      <w:r w:rsidR="001D5C57" w:rsidRPr="00A4753C">
        <w:rPr>
          <w:szCs w:val="24"/>
        </w:rPr>
        <w:t>the</w:t>
      </w:r>
      <w:r w:rsidR="0084179D" w:rsidRPr="00A4753C">
        <w:rPr>
          <w:szCs w:val="24"/>
        </w:rPr>
        <w:t xml:space="preserve"> applicant’s</w:t>
      </w:r>
      <w:r w:rsidR="001D5C57" w:rsidRPr="00A4753C">
        <w:rPr>
          <w:szCs w:val="24"/>
        </w:rPr>
        <w:t xml:space="preserve"> </w:t>
      </w:r>
      <w:r w:rsidR="00B93924" w:rsidRPr="00A4753C">
        <w:rPr>
          <w:szCs w:val="24"/>
        </w:rPr>
        <w:t>past effectiveness</w:t>
      </w:r>
      <w:r w:rsidR="001D5C57" w:rsidRPr="00A4753C">
        <w:rPr>
          <w:szCs w:val="24"/>
        </w:rPr>
        <w:t xml:space="preserve"> in doing so</w:t>
      </w:r>
      <w:r w:rsidR="00FE3A76" w:rsidRPr="00A4753C">
        <w:rPr>
          <w:szCs w:val="24"/>
        </w:rPr>
        <w:t xml:space="preserve">. </w:t>
      </w:r>
      <w:r w:rsidR="0084179D" w:rsidRPr="00A4753C">
        <w:rPr>
          <w:szCs w:val="24"/>
        </w:rPr>
        <w:t>Eligible providers</w:t>
      </w:r>
      <w:r w:rsidR="0050036E" w:rsidRPr="00A4753C">
        <w:rPr>
          <w:szCs w:val="24"/>
        </w:rPr>
        <w:t xml:space="preserve"> for r</w:t>
      </w:r>
      <w:r w:rsidR="005D36F1" w:rsidRPr="00A4753C">
        <w:rPr>
          <w:szCs w:val="24"/>
        </w:rPr>
        <w:t>egional adult education</w:t>
      </w:r>
      <w:r w:rsidR="00AC6BAE">
        <w:rPr>
          <w:szCs w:val="24"/>
        </w:rPr>
        <w:t xml:space="preserve"> </w:t>
      </w:r>
      <w:r w:rsidR="0050036E" w:rsidRPr="00A4753C">
        <w:rPr>
          <w:szCs w:val="24"/>
        </w:rPr>
        <w:t>pro</w:t>
      </w:r>
      <w:r w:rsidR="00E06A56" w:rsidRPr="00A4753C">
        <w:rPr>
          <w:szCs w:val="24"/>
        </w:rPr>
        <w:t xml:space="preserve">viders </w:t>
      </w:r>
      <w:r w:rsidR="005D36F1" w:rsidRPr="00A4753C">
        <w:rPr>
          <w:szCs w:val="24"/>
        </w:rPr>
        <w:t xml:space="preserve">as well as other eligible </w:t>
      </w:r>
      <w:r w:rsidR="00EB1C94" w:rsidRPr="00A4753C">
        <w:rPr>
          <w:szCs w:val="24"/>
        </w:rPr>
        <w:t>applicant</w:t>
      </w:r>
      <w:r w:rsidR="00CE799D" w:rsidRPr="00A4753C">
        <w:rPr>
          <w:szCs w:val="24"/>
        </w:rPr>
        <w:t>s</w:t>
      </w:r>
      <w:r w:rsidR="00EB1C94" w:rsidRPr="00A4753C">
        <w:rPr>
          <w:szCs w:val="24"/>
        </w:rPr>
        <w:t xml:space="preserve"> </w:t>
      </w:r>
      <w:r w:rsidR="005D36F1" w:rsidRPr="00A4753C">
        <w:rPr>
          <w:szCs w:val="24"/>
        </w:rPr>
        <w:t xml:space="preserve">may submit </w:t>
      </w:r>
      <w:r w:rsidR="00EB1C94" w:rsidRPr="00A4753C">
        <w:rPr>
          <w:szCs w:val="24"/>
        </w:rPr>
        <w:t xml:space="preserve">a single </w:t>
      </w:r>
      <w:r w:rsidR="005D36F1" w:rsidRPr="00A4753C">
        <w:rPr>
          <w:szCs w:val="24"/>
        </w:rPr>
        <w:t xml:space="preserve">application for </w:t>
      </w:r>
      <w:r w:rsidR="00EB1C94" w:rsidRPr="00A4753C">
        <w:rPr>
          <w:szCs w:val="24"/>
        </w:rPr>
        <w:t xml:space="preserve">a </w:t>
      </w:r>
      <w:r w:rsidR="0076040B" w:rsidRPr="00A4753C">
        <w:rPr>
          <w:szCs w:val="24"/>
        </w:rPr>
        <w:lastRenderedPageBreak/>
        <w:t xml:space="preserve">local </w:t>
      </w:r>
      <w:r w:rsidR="005D36F1" w:rsidRPr="00A4753C">
        <w:rPr>
          <w:szCs w:val="24"/>
        </w:rPr>
        <w:t xml:space="preserve">IELCE award. </w:t>
      </w:r>
      <w:r w:rsidR="00EB1C94" w:rsidRPr="00A4753C">
        <w:rPr>
          <w:szCs w:val="24"/>
        </w:rPr>
        <w:t xml:space="preserve">Applicants may apply for one award only. </w:t>
      </w:r>
      <w:r w:rsidRPr="00A4753C">
        <w:rPr>
          <w:szCs w:val="24"/>
        </w:rPr>
        <w:t>Awards may range from $</w:t>
      </w:r>
      <w:r w:rsidR="00CE4617" w:rsidRPr="00A4753C">
        <w:rPr>
          <w:szCs w:val="24"/>
        </w:rPr>
        <w:t>10</w:t>
      </w:r>
      <w:r w:rsidR="008D4A70" w:rsidRPr="00A4753C">
        <w:rPr>
          <w:szCs w:val="24"/>
        </w:rPr>
        <w:t>0</w:t>
      </w:r>
      <w:r w:rsidRPr="00A4753C">
        <w:rPr>
          <w:szCs w:val="24"/>
        </w:rPr>
        <w:t>,000 to $</w:t>
      </w:r>
      <w:r w:rsidR="00CE4617" w:rsidRPr="00A4753C">
        <w:rPr>
          <w:szCs w:val="24"/>
        </w:rPr>
        <w:t>20</w:t>
      </w:r>
      <w:r w:rsidR="0077473C" w:rsidRPr="00A4753C">
        <w:rPr>
          <w:szCs w:val="24"/>
        </w:rPr>
        <w:t>0</w:t>
      </w:r>
      <w:r w:rsidRPr="00A4753C">
        <w:rPr>
          <w:szCs w:val="24"/>
        </w:rPr>
        <w:t xml:space="preserve">,000 depending on the proposed number of IELCE </w:t>
      </w:r>
      <w:r w:rsidR="00E23148" w:rsidRPr="00A4753C">
        <w:rPr>
          <w:szCs w:val="24"/>
        </w:rPr>
        <w:t>participants</w:t>
      </w:r>
      <w:r w:rsidRPr="00A4753C">
        <w:rPr>
          <w:szCs w:val="24"/>
        </w:rPr>
        <w:t xml:space="preserve"> </w:t>
      </w:r>
      <w:r w:rsidR="00BD6D8F" w:rsidRPr="00A4753C">
        <w:rPr>
          <w:szCs w:val="24"/>
        </w:rPr>
        <w:t xml:space="preserve">to be </w:t>
      </w:r>
      <w:r w:rsidRPr="00A4753C">
        <w:rPr>
          <w:szCs w:val="24"/>
        </w:rPr>
        <w:t>served</w:t>
      </w:r>
      <w:r w:rsidR="0077473C" w:rsidRPr="00A4753C">
        <w:rPr>
          <w:szCs w:val="24"/>
        </w:rPr>
        <w:t xml:space="preserve">, </w:t>
      </w:r>
      <w:r w:rsidR="00FE3A76" w:rsidRPr="00A4753C">
        <w:rPr>
          <w:szCs w:val="24"/>
        </w:rPr>
        <w:t xml:space="preserve">including </w:t>
      </w:r>
      <w:r w:rsidR="00B9218F" w:rsidRPr="00A4753C">
        <w:rPr>
          <w:szCs w:val="24"/>
        </w:rPr>
        <w:t xml:space="preserve">the subset of </w:t>
      </w:r>
      <w:r w:rsidR="00E23148" w:rsidRPr="00A4753C">
        <w:rPr>
          <w:szCs w:val="24"/>
        </w:rPr>
        <w:t>those</w:t>
      </w:r>
      <w:r w:rsidR="00B9218F" w:rsidRPr="00A4753C">
        <w:rPr>
          <w:szCs w:val="24"/>
        </w:rPr>
        <w:t xml:space="preserve"> engaged in the </w:t>
      </w:r>
      <w:r w:rsidR="00A91A7C" w:rsidRPr="00A4753C">
        <w:rPr>
          <w:szCs w:val="24"/>
        </w:rPr>
        <w:t>IET</w:t>
      </w:r>
      <w:r w:rsidR="00B9218F" w:rsidRPr="00A4753C">
        <w:rPr>
          <w:szCs w:val="24"/>
        </w:rPr>
        <w:t xml:space="preserve"> cohort</w:t>
      </w:r>
      <w:r w:rsidRPr="00A4753C">
        <w:rPr>
          <w:szCs w:val="24"/>
        </w:rPr>
        <w:t>.</w:t>
      </w:r>
      <w:r w:rsidR="005404F6" w:rsidRPr="00A4753C">
        <w:rPr>
          <w:szCs w:val="24"/>
        </w:rPr>
        <w:t xml:space="preserve"> </w:t>
      </w:r>
      <w:r w:rsidRPr="00A4753C">
        <w:rPr>
          <w:szCs w:val="24"/>
        </w:rPr>
        <w:t xml:space="preserve">The available funding is </w:t>
      </w:r>
      <w:r w:rsidR="00BD6D8F" w:rsidRPr="00A4753C">
        <w:rPr>
          <w:szCs w:val="24"/>
        </w:rPr>
        <w:t>outlined in the following table</w:t>
      </w:r>
      <w:r w:rsidRPr="00A4753C">
        <w:rPr>
          <w:szCs w:val="24"/>
        </w:rPr>
        <w:t xml:space="preserve"> to guide applicants in their request for funds. </w:t>
      </w:r>
      <w:r w:rsidR="00C40191" w:rsidRPr="00A4753C">
        <w:rPr>
          <w:szCs w:val="24"/>
        </w:rPr>
        <w:t>(</w:t>
      </w:r>
      <w:r w:rsidRPr="00A4753C">
        <w:rPr>
          <w:szCs w:val="24"/>
        </w:rPr>
        <w:t>N</w:t>
      </w:r>
      <w:r w:rsidR="004008E2" w:rsidRPr="00A4753C">
        <w:rPr>
          <w:szCs w:val="24"/>
        </w:rPr>
        <w:t>ote</w:t>
      </w:r>
      <w:r w:rsidRPr="00A4753C">
        <w:rPr>
          <w:szCs w:val="24"/>
        </w:rPr>
        <w:t>:</w:t>
      </w:r>
      <w:r w:rsidR="005404F6" w:rsidRPr="00A4753C">
        <w:rPr>
          <w:szCs w:val="24"/>
        </w:rPr>
        <w:t xml:space="preserve"> </w:t>
      </w:r>
      <w:r w:rsidR="0084179D" w:rsidRPr="00A4753C">
        <w:rPr>
          <w:szCs w:val="24"/>
        </w:rPr>
        <w:t>f</w:t>
      </w:r>
      <w:r w:rsidR="0084179D" w:rsidRPr="00A4753C">
        <w:rPr>
          <w:rFonts w:eastAsia="Calibri"/>
          <w:szCs w:val="24"/>
        </w:rPr>
        <w:t xml:space="preserve">unding </w:t>
      </w:r>
      <w:r w:rsidRPr="00A4753C">
        <w:rPr>
          <w:rFonts w:eastAsia="Calibri"/>
          <w:szCs w:val="24"/>
        </w:rPr>
        <w:t xml:space="preserve">amounts </w:t>
      </w:r>
      <w:r w:rsidR="00321CE3" w:rsidRPr="00A4753C">
        <w:rPr>
          <w:rFonts w:eastAsia="Calibri"/>
          <w:szCs w:val="24"/>
        </w:rPr>
        <w:t xml:space="preserve">are limited and </w:t>
      </w:r>
      <w:r w:rsidRPr="00A4753C">
        <w:rPr>
          <w:rFonts w:eastAsia="Calibri"/>
          <w:szCs w:val="24"/>
        </w:rPr>
        <w:t>may change from year to year depending on the proposed enrollments</w:t>
      </w:r>
      <w:r w:rsidR="004779AB" w:rsidRPr="00A4753C">
        <w:rPr>
          <w:rFonts w:eastAsia="Calibri"/>
          <w:szCs w:val="24"/>
        </w:rPr>
        <w:t xml:space="preserve"> and federal allocation</w:t>
      </w:r>
      <w:r w:rsidRPr="00A4753C">
        <w:rPr>
          <w:rFonts w:eastAsia="Calibri"/>
          <w:szCs w:val="24"/>
        </w:rPr>
        <w:t>.</w:t>
      </w:r>
      <w:r w:rsidR="00C40191" w:rsidRPr="00A4753C">
        <w:rPr>
          <w:rFonts w:eastAsia="Calibri"/>
          <w:szCs w:val="24"/>
        </w:rPr>
        <w:t>)</w:t>
      </w:r>
    </w:p>
    <w:p w14:paraId="62A46FC8" w14:textId="46AE93CE" w:rsidR="00684AD4" w:rsidRPr="00A4753C" w:rsidRDefault="000172F1" w:rsidP="007F77B5">
      <w:pPr>
        <w:pStyle w:val="ColorfulList-Accent11"/>
        <w:tabs>
          <w:tab w:val="center" w:pos="720"/>
        </w:tabs>
        <w:ind w:left="0"/>
        <w:jc w:val="center"/>
        <w:rPr>
          <w:szCs w:val="24"/>
        </w:rPr>
      </w:pPr>
      <w:r w:rsidRPr="00A4753C">
        <w:rPr>
          <w:szCs w:val="24"/>
        </w:rPr>
        <w:t xml:space="preserve">Table </w:t>
      </w:r>
      <w:r w:rsidR="009C0667" w:rsidRPr="00A4753C">
        <w:rPr>
          <w:szCs w:val="24"/>
        </w:rPr>
        <w:t>2</w:t>
      </w:r>
      <w:r w:rsidRPr="00A4753C">
        <w:rPr>
          <w:szCs w:val="24"/>
        </w:rPr>
        <w:t xml:space="preserve">. </w:t>
      </w:r>
      <w:r w:rsidR="003C245B" w:rsidRPr="00A4753C">
        <w:rPr>
          <w:szCs w:val="24"/>
        </w:rPr>
        <w:t xml:space="preserve">Range of IELCE Award Funding </w:t>
      </w:r>
      <w:r w:rsidR="00282540" w:rsidRPr="00A4753C">
        <w:rPr>
          <w:szCs w:val="24"/>
        </w:rPr>
        <w:t>Bands</w:t>
      </w:r>
    </w:p>
    <w:p w14:paraId="22D1B748" w14:textId="77777777" w:rsidR="00723AED" w:rsidRPr="00A4753C" w:rsidRDefault="00723AED" w:rsidP="007B2234">
      <w:pPr>
        <w:pStyle w:val="ColorfulList-Accent11"/>
        <w:tabs>
          <w:tab w:val="center" w:pos="720"/>
        </w:tabs>
        <w:ind w:left="0"/>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
        <w:tblDescription w:val="Range of IELCE Award Funding Bands"/>
      </w:tblPr>
      <w:tblGrid>
        <w:gridCol w:w="4057"/>
        <w:gridCol w:w="4037"/>
      </w:tblGrid>
      <w:tr w:rsidR="00684AD4" w:rsidRPr="00A4753C" w14:paraId="14AE20D4" w14:textId="77777777" w:rsidTr="00692250">
        <w:trPr>
          <w:trHeight w:val="683"/>
          <w:tblHeader/>
          <w:jc w:val="center"/>
        </w:trPr>
        <w:tc>
          <w:tcPr>
            <w:tcW w:w="4057" w:type="dxa"/>
            <w:shd w:val="clear" w:color="auto" w:fill="auto"/>
            <w:vAlign w:val="center"/>
          </w:tcPr>
          <w:p w14:paraId="596132AE" w14:textId="77777777" w:rsidR="00684AD4" w:rsidRPr="00A4753C" w:rsidRDefault="00684AD4" w:rsidP="003A2B95">
            <w:pPr>
              <w:jc w:val="center"/>
              <w:rPr>
                <w:szCs w:val="24"/>
              </w:rPr>
            </w:pPr>
            <w:r w:rsidRPr="00A4753C">
              <w:rPr>
                <w:szCs w:val="24"/>
              </w:rPr>
              <w:t>Projected Annual IELCE</w:t>
            </w:r>
          </w:p>
          <w:p w14:paraId="00E2340D" w14:textId="77777777" w:rsidR="00684AD4" w:rsidRPr="00A4753C" w:rsidRDefault="00684AD4" w:rsidP="003A2B95">
            <w:pPr>
              <w:jc w:val="center"/>
              <w:rPr>
                <w:szCs w:val="24"/>
              </w:rPr>
            </w:pPr>
            <w:r w:rsidRPr="00A4753C">
              <w:rPr>
                <w:szCs w:val="24"/>
              </w:rPr>
              <w:t>Enrollment</w:t>
            </w:r>
          </w:p>
        </w:tc>
        <w:tc>
          <w:tcPr>
            <w:tcW w:w="4037" w:type="dxa"/>
            <w:shd w:val="clear" w:color="auto" w:fill="auto"/>
          </w:tcPr>
          <w:p w14:paraId="00F38D59" w14:textId="77777777" w:rsidR="00495506" w:rsidRPr="00A4753C" w:rsidRDefault="00495506" w:rsidP="0063205A">
            <w:pPr>
              <w:jc w:val="center"/>
              <w:rPr>
                <w:szCs w:val="24"/>
              </w:rPr>
            </w:pPr>
          </w:p>
          <w:p w14:paraId="1A8252C5" w14:textId="77777777" w:rsidR="00684AD4" w:rsidRPr="00A4753C" w:rsidRDefault="00684AD4" w:rsidP="0063205A">
            <w:pPr>
              <w:jc w:val="center"/>
              <w:rPr>
                <w:szCs w:val="24"/>
              </w:rPr>
            </w:pPr>
            <w:r w:rsidRPr="00A4753C">
              <w:rPr>
                <w:szCs w:val="24"/>
              </w:rPr>
              <w:t>Qualifying Award</w:t>
            </w:r>
          </w:p>
        </w:tc>
      </w:tr>
      <w:tr w:rsidR="00684AD4" w:rsidRPr="00A4753C" w14:paraId="56926F04" w14:textId="77777777" w:rsidTr="00692250">
        <w:trPr>
          <w:trHeight w:val="277"/>
          <w:jc w:val="center"/>
        </w:trPr>
        <w:tc>
          <w:tcPr>
            <w:tcW w:w="4057" w:type="dxa"/>
            <w:shd w:val="clear" w:color="auto" w:fill="auto"/>
          </w:tcPr>
          <w:p w14:paraId="772E1441" w14:textId="627F9FAB" w:rsidR="00684AD4" w:rsidRPr="00A4753C" w:rsidRDefault="0077473C" w:rsidP="00D63975">
            <w:pPr>
              <w:jc w:val="center"/>
              <w:rPr>
                <w:szCs w:val="24"/>
              </w:rPr>
            </w:pPr>
            <w:r w:rsidRPr="00A4753C">
              <w:rPr>
                <w:szCs w:val="24"/>
              </w:rPr>
              <w:t>50-</w:t>
            </w:r>
            <w:r w:rsidR="00D63975" w:rsidRPr="00A4753C">
              <w:rPr>
                <w:szCs w:val="24"/>
              </w:rPr>
              <w:t>100</w:t>
            </w:r>
          </w:p>
        </w:tc>
        <w:tc>
          <w:tcPr>
            <w:tcW w:w="4037" w:type="dxa"/>
            <w:shd w:val="clear" w:color="auto" w:fill="auto"/>
          </w:tcPr>
          <w:p w14:paraId="3DCC02C1" w14:textId="21B6EA1F" w:rsidR="00684AD4" w:rsidRPr="00A4753C" w:rsidRDefault="0077473C" w:rsidP="00CE4617">
            <w:pPr>
              <w:jc w:val="center"/>
              <w:rPr>
                <w:szCs w:val="24"/>
              </w:rPr>
            </w:pPr>
            <w:r w:rsidRPr="00A4753C">
              <w:rPr>
                <w:szCs w:val="24"/>
              </w:rPr>
              <w:t>$</w:t>
            </w:r>
            <w:r w:rsidR="00CE4617" w:rsidRPr="00A4753C">
              <w:rPr>
                <w:szCs w:val="24"/>
              </w:rPr>
              <w:t>100</w:t>
            </w:r>
            <w:r w:rsidRPr="00A4753C">
              <w:rPr>
                <w:szCs w:val="24"/>
              </w:rPr>
              <w:t>,000</w:t>
            </w:r>
          </w:p>
        </w:tc>
      </w:tr>
      <w:tr w:rsidR="00684AD4" w:rsidRPr="00A4753C" w14:paraId="77BD8D8A" w14:textId="77777777" w:rsidTr="00692250">
        <w:trPr>
          <w:trHeight w:val="277"/>
          <w:jc w:val="center"/>
        </w:trPr>
        <w:tc>
          <w:tcPr>
            <w:tcW w:w="4057" w:type="dxa"/>
            <w:shd w:val="clear" w:color="auto" w:fill="auto"/>
          </w:tcPr>
          <w:p w14:paraId="4AB9E28A" w14:textId="05691E56" w:rsidR="00684AD4" w:rsidRPr="00A4753C" w:rsidRDefault="00CE4617" w:rsidP="00D63975">
            <w:pPr>
              <w:jc w:val="center"/>
              <w:rPr>
                <w:szCs w:val="24"/>
              </w:rPr>
            </w:pPr>
            <w:r w:rsidRPr="00A4753C">
              <w:rPr>
                <w:szCs w:val="24"/>
              </w:rPr>
              <w:t>10</w:t>
            </w:r>
            <w:r w:rsidR="00D63975" w:rsidRPr="00A4753C">
              <w:rPr>
                <w:szCs w:val="24"/>
              </w:rPr>
              <w:t>1</w:t>
            </w:r>
            <w:r w:rsidRPr="00A4753C">
              <w:rPr>
                <w:szCs w:val="24"/>
              </w:rPr>
              <w:t>-12</w:t>
            </w:r>
            <w:r w:rsidR="00D63975" w:rsidRPr="00A4753C">
              <w:rPr>
                <w:szCs w:val="24"/>
              </w:rPr>
              <w:t>5</w:t>
            </w:r>
          </w:p>
        </w:tc>
        <w:tc>
          <w:tcPr>
            <w:tcW w:w="4037" w:type="dxa"/>
            <w:shd w:val="clear" w:color="auto" w:fill="auto"/>
          </w:tcPr>
          <w:p w14:paraId="5834AC29" w14:textId="13F356CC" w:rsidR="00684AD4" w:rsidRPr="00A4753C" w:rsidRDefault="0077473C" w:rsidP="00CE4617">
            <w:pPr>
              <w:jc w:val="center"/>
              <w:rPr>
                <w:szCs w:val="24"/>
              </w:rPr>
            </w:pPr>
            <w:r w:rsidRPr="00A4753C">
              <w:rPr>
                <w:szCs w:val="24"/>
              </w:rPr>
              <w:t>$</w:t>
            </w:r>
            <w:r w:rsidR="00CE4617" w:rsidRPr="00A4753C">
              <w:rPr>
                <w:szCs w:val="24"/>
              </w:rPr>
              <w:t>12</w:t>
            </w:r>
            <w:r w:rsidRPr="00A4753C">
              <w:rPr>
                <w:szCs w:val="24"/>
              </w:rPr>
              <w:t>5,000</w:t>
            </w:r>
          </w:p>
        </w:tc>
      </w:tr>
      <w:tr w:rsidR="00684AD4" w:rsidRPr="00A4753C" w14:paraId="698D0409" w14:textId="77777777" w:rsidTr="00692250">
        <w:trPr>
          <w:trHeight w:val="277"/>
          <w:jc w:val="center"/>
        </w:trPr>
        <w:tc>
          <w:tcPr>
            <w:tcW w:w="4057" w:type="dxa"/>
            <w:shd w:val="clear" w:color="auto" w:fill="auto"/>
          </w:tcPr>
          <w:p w14:paraId="3DEBCF82" w14:textId="5C84DC81" w:rsidR="00684AD4" w:rsidRPr="00A4753C" w:rsidRDefault="00CE4617" w:rsidP="00D63975">
            <w:pPr>
              <w:jc w:val="center"/>
              <w:rPr>
                <w:szCs w:val="24"/>
              </w:rPr>
            </w:pPr>
            <w:r w:rsidRPr="00A4753C">
              <w:rPr>
                <w:szCs w:val="24"/>
              </w:rPr>
              <w:t>12</w:t>
            </w:r>
            <w:r w:rsidR="00D63975" w:rsidRPr="00A4753C">
              <w:rPr>
                <w:szCs w:val="24"/>
              </w:rPr>
              <w:t>6</w:t>
            </w:r>
            <w:r w:rsidRPr="00A4753C">
              <w:rPr>
                <w:szCs w:val="24"/>
              </w:rPr>
              <w:t>-150</w:t>
            </w:r>
          </w:p>
        </w:tc>
        <w:tc>
          <w:tcPr>
            <w:tcW w:w="4037" w:type="dxa"/>
            <w:shd w:val="clear" w:color="auto" w:fill="auto"/>
          </w:tcPr>
          <w:p w14:paraId="1A84891E" w14:textId="0E31F150" w:rsidR="00684AD4" w:rsidRPr="00A4753C" w:rsidRDefault="0077473C" w:rsidP="00CE4617">
            <w:pPr>
              <w:jc w:val="center"/>
              <w:rPr>
                <w:szCs w:val="24"/>
              </w:rPr>
            </w:pPr>
            <w:r w:rsidRPr="00A4753C">
              <w:rPr>
                <w:szCs w:val="24"/>
              </w:rPr>
              <w:t>$1</w:t>
            </w:r>
            <w:r w:rsidR="00CE4617" w:rsidRPr="00A4753C">
              <w:rPr>
                <w:szCs w:val="24"/>
              </w:rPr>
              <w:t>50</w:t>
            </w:r>
            <w:r w:rsidRPr="00A4753C">
              <w:rPr>
                <w:szCs w:val="24"/>
              </w:rPr>
              <w:t>,0</w:t>
            </w:r>
            <w:r w:rsidR="003F1F7E" w:rsidRPr="00A4753C">
              <w:rPr>
                <w:szCs w:val="24"/>
              </w:rPr>
              <w:t>0</w:t>
            </w:r>
            <w:r w:rsidRPr="00A4753C">
              <w:rPr>
                <w:szCs w:val="24"/>
              </w:rPr>
              <w:t>0</w:t>
            </w:r>
          </w:p>
        </w:tc>
      </w:tr>
      <w:tr w:rsidR="00684AD4" w:rsidRPr="00A4753C" w14:paraId="18B202BF" w14:textId="77777777" w:rsidTr="00692250">
        <w:trPr>
          <w:trHeight w:val="295"/>
          <w:jc w:val="center"/>
        </w:trPr>
        <w:tc>
          <w:tcPr>
            <w:tcW w:w="4057" w:type="dxa"/>
            <w:shd w:val="clear" w:color="auto" w:fill="auto"/>
          </w:tcPr>
          <w:p w14:paraId="61E0B9B0" w14:textId="10167325" w:rsidR="00684AD4" w:rsidRPr="00A4753C" w:rsidRDefault="00CE4617" w:rsidP="00D63975">
            <w:pPr>
              <w:jc w:val="center"/>
              <w:rPr>
                <w:szCs w:val="24"/>
              </w:rPr>
            </w:pPr>
            <w:r w:rsidRPr="00A4753C">
              <w:rPr>
                <w:szCs w:val="24"/>
              </w:rPr>
              <w:t>15</w:t>
            </w:r>
            <w:r w:rsidR="00D63975" w:rsidRPr="00A4753C">
              <w:rPr>
                <w:szCs w:val="24"/>
              </w:rPr>
              <w:t>1</w:t>
            </w:r>
            <w:r w:rsidRPr="00A4753C">
              <w:rPr>
                <w:szCs w:val="24"/>
              </w:rPr>
              <w:t>-175</w:t>
            </w:r>
          </w:p>
        </w:tc>
        <w:tc>
          <w:tcPr>
            <w:tcW w:w="4037" w:type="dxa"/>
            <w:shd w:val="clear" w:color="auto" w:fill="auto"/>
          </w:tcPr>
          <w:p w14:paraId="05408EC6" w14:textId="7AF3116E" w:rsidR="00684AD4" w:rsidRPr="00A4753C" w:rsidRDefault="00CE4617" w:rsidP="004C7E5F">
            <w:pPr>
              <w:jc w:val="center"/>
              <w:rPr>
                <w:szCs w:val="24"/>
              </w:rPr>
            </w:pPr>
            <w:r w:rsidRPr="00A4753C">
              <w:rPr>
                <w:szCs w:val="24"/>
              </w:rPr>
              <w:t>$175,000</w:t>
            </w:r>
          </w:p>
        </w:tc>
      </w:tr>
      <w:tr w:rsidR="0077473C" w:rsidRPr="00A4753C" w14:paraId="49280ABA" w14:textId="77777777" w:rsidTr="00692250">
        <w:trPr>
          <w:trHeight w:val="295"/>
          <w:jc w:val="center"/>
        </w:trPr>
        <w:tc>
          <w:tcPr>
            <w:tcW w:w="4057" w:type="dxa"/>
            <w:shd w:val="clear" w:color="auto" w:fill="auto"/>
          </w:tcPr>
          <w:p w14:paraId="00201170" w14:textId="197C5066" w:rsidR="0077473C" w:rsidRPr="00A4753C" w:rsidRDefault="00CE4617" w:rsidP="0077473C">
            <w:pPr>
              <w:jc w:val="center"/>
              <w:rPr>
                <w:szCs w:val="24"/>
              </w:rPr>
            </w:pPr>
            <w:r w:rsidRPr="00A4753C">
              <w:rPr>
                <w:szCs w:val="24"/>
              </w:rPr>
              <w:t>175+</w:t>
            </w:r>
          </w:p>
        </w:tc>
        <w:tc>
          <w:tcPr>
            <w:tcW w:w="4037" w:type="dxa"/>
            <w:shd w:val="clear" w:color="auto" w:fill="auto"/>
          </w:tcPr>
          <w:p w14:paraId="6949A411" w14:textId="3DDB6347" w:rsidR="0077473C" w:rsidRPr="00A4753C" w:rsidRDefault="0077473C" w:rsidP="00CE4617">
            <w:pPr>
              <w:jc w:val="center"/>
              <w:rPr>
                <w:szCs w:val="24"/>
              </w:rPr>
            </w:pPr>
            <w:r w:rsidRPr="00A4753C">
              <w:rPr>
                <w:szCs w:val="24"/>
              </w:rPr>
              <w:t>$</w:t>
            </w:r>
            <w:r w:rsidR="00CE4617" w:rsidRPr="00A4753C">
              <w:rPr>
                <w:szCs w:val="24"/>
              </w:rPr>
              <w:t>200,000</w:t>
            </w:r>
          </w:p>
        </w:tc>
      </w:tr>
    </w:tbl>
    <w:p w14:paraId="41A241A6" w14:textId="77777777" w:rsidR="002A7D32" w:rsidRDefault="002A7D32" w:rsidP="002A7D32">
      <w:pPr>
        <w:tabs>
          <w:tab w:val="center" w:pos="4410"/>
        </w:tabs>
        <w:rPr>
          <w:szCs w:val="24"/>
        </w:rPr>
      </w:pPr>
      <w:bookmarkStart w:id="38" w:name="_Toc27466889"/>
      <w:bookmarkStart w:id="39" w:name="_Toc96669478"/>
    </w:p>
    <w:p w14:paraId="7846F2CC" w14:textId="6D3266E5" w:rsidR="00684AD4" w:rsidRPr="00B91CDE" w:rsidRDefault="00684AD4" w:rsidP="00692250">
      <w:pPr>
        <w:tabs>
          <w:tab w:val="center" w:pos="4410"/>
        </w:tabs>
        <w:spacing w:after="240"/>
        <w:rPr>
          <w:b/>
          <w:bCs/>
          <w:szCs w:val="24"/>
        </w:rPr>
      </w:pPr>
      <w:r w:rsidRPr="00B91CDE">
        <w:rPr>
          <w:b/>
          <w:bCs/>
          <w:szCs w:val="24"/>
        </w:rPr>
        <w:t>Spending Requirements</w:t>
      </w:r>
      <w:bookmarkEnd w:id="38"/>
      <w:bookmarkEnd w:id="39"/>
      <w:r w:rsidRPr="00B91CDE">
        <w:rPr>
          <w:b/>
          <w:bCs/>
          <w:szCs w:val="24"/>
        </w:rPr>
        <w:t xml:space="preserve"> </w:t>
      </w:r>
    </w:p>
    <w:p w14:paraId="54DD85E7" w14:textId="7752EDD9" w:rsidR="00684AD4" w:rsidRPr="00A4753C" w:rsidRDefault="009461B5" w:rsidP="00174125">
      <w:pPr>
        <w:spacing w:after="200"/>
        <w:rPr>
          <w:szCs w:val="24"/>
        </w:rPr>
      </w:pPr>
      <w:r w:rsidRPr="00A4753C">
        <w:rPr>
          <w:szCs w:val="24"/>
        </w:rPr>
        <w:t>Per federal requirements, e</w:t>
      </w:r>
      <w:r w:rsidR="00684AD4" w:rsidRPr="00A4753C">
        <w:rPr>
          <w:szCs w:val="24"/>
        </w:rPr>
        <w:t xml:space="preserve">ligible providers are expected to </w:t>
      </w:r>
      <w:r w:rsidR="0084179D" w:rsidRPr="00A4753C">
        <w:rPr>
          <w:szCs w:val="24"/>
        </w:rPr>
        <w:t>budget</w:t>
      </w:r>
      <w:r w:rsidR="00684AD4" w:rsidRPr="00A4753C">
        <w:rPr>
          <w:szCs w:val="24"/>
        </w:rPr>
        <w:t xml:space="preserve"> at least 95 percent of the projected federal allocation</w:t>
      </w:r>
      <w:r w:rsidR="008E087F" w:rsidRPr="00A4753C">
        <w:rPr>
          <w:szCs w:val="24"/>
        </w:rPr>
        <w:t xml:space="preserve"> in each </w:t>
      </w:r>
      <w:r w:rsidR="001022A5" w:rsidRPr="00A4753C">
        <w:rPr>
          <w:szCs w:val="24"/>
        </w:rPr>
        <w:t>federal</w:t>
      </w:r>
      <w:r w:rsidR="008E087F" w:rsidRPr="00A4753C">
        <w:rPr>
          <w:szCs w:val="24"/>
        </w:rPr>
        <w:t xml:space="preserve"> awards</w:t>
      </w:r>
      <w:r w:rsidR="00684AD4" w:rsidRPr="00A4753C">
        <w:rPr>
          <w:szCs w:val="24"/>
        </w:rPr>
        <w:t xml:space="preserve"> for adult education and literacy instructional activities and no more than 5 percent </w:t>
      </w:r>
      <w:r w:rsidR="00E47F4B" w:rsidRPr="00A4753C">
        <w:rPr>
          <w:szCs w:val="24"/>
        </w:rPr>
        <w:t>for administrative costs</w:t>
      </w:r>
      <w:r w:rsidR="00684AD4" w:rsidRPr="00A4753C">
        <w:rPr>
          <w:szCs w:val="24"/>
        </w:rPr>
        <w:t xml:space="preserve">. If an eligible </w:t>
      </w:r>
      <w:r w:rsidR="00E47F4B" w:rsidRPr="00A4753C">
        <w:rPr>
          <w:szCs w:val="24"/>
        </w:rPr>
        <w:t>provider</w:t>
      </w:r>
      <w:r w:rsidR="00684AD4" w:rsidRPr="00A4753C">
        <w:rPr>
          <w:szCs w:val="24"/>
        </w:rPr>
        <w:t xml:space="preserve"> requires </w:t>
      </w:r>
      <w:r w:rsidR="00217E5F" w:rsidRPr="00A4753C">
        <w:rPr>
          <w:szCs w:val="24"/>
        </w:rPr>
        <w:t xml:space="preserve">the </w:t>
      </w:r>
      <w:r w:rsidR="00684AD4" w:rsidRPr="00A4753C">
        <w:rPr>
          <w:szCs w:val="24"/>
        </w:rPr>
        <w:t>spending</w:t>
      </w:r>
      <w:r w:rsidR="00217E5F" w:rsidRPr="00A4753C">
        <w:rPr>
          <w:szCs w:val="24"/>
        </w:rPr>
        <w:t xml:space="preserve"> of</w:t>
      </w:r>
      <w:r w:rsidR="00684AD4" w:rsidRPr="00A4753C">
        <w:rPr>
          <w:szCs w:val="24"/>
        </w:rPr>
        <w:t xml:space="preserve"> more t</w:t>
      </w:r>
      <w:r w:rsidR="00E47F4B" w:rsidRPr="00A4753C">
        <w:rPr>
          <w:szCs w:val="24"/>
        </w:rPr>
        <w:t>han 5 percent for administrative costs</w:t>
      </w:r>
      <w:r w:rsidR="00684AD4" w:rsidRPr="00A4753C">
        <w:rPr>
          <w:szCs w:val="24"/>
        </w:rPr>
        <w:t xml:space="preserve">, </w:t>
      </w:r>
      <w:r w:rsidR="00031269" w:rsidRPr="00A4753C">
        <w:rPr>
          <w:szCs w:val="24"/>
        </w:rPr>
        <w:t>the applicant must submit a written justification of</w:t>
      </w:r>
      <w:r w:rsidR="00684AD4" w:rsidRPr="00A4753C">
        <w:rPr>
          <w:szCs w:val="24"/>
        </w:rPr>
        <w:t xml:space="preserve"> the need</w:t>
      </w:r>
      <w:r w:rsidR="00031269" w:rsidRPr="00A4753C">
        <w:rPr>
          <w:szCs w:val="24"/>
        </w:rPr>
        <w:t xml:space="preserve"> for</w:t>
      </w:r>
      <w:r w:rsidR="00684AD4" w:rsidRPr="00A4753C">
        <w:rPr>
          <w:szCs w:val="24"/>
        </w:rPr>
        <w:t xml:space="preserve"> a larger percentage. While the state adult education office will consider each request, there is no guarantee that the request will be approved.</w:t>
      </w:r>
    </w:p>
    <w:p w14:paraId="5166CA41" w14:textId="6582DA24" w:rsidR="00E93E39" w:rsidRPr="00B91CDE" w:rsidRDefault="00E93E39" w:rsidP="00A30CAA">
      <w:pPr>
        <w:spacing w:after="120"/>
        <w:rPr>
          <w:b/>
          <w:bCs/>
          <w:szCs w:val="24"/>
        </w:rPr>
      </w:pPr>
      <w:r w:rsidRPr="00B91CDE">
        <w:rPr>
          <w:b/>
          <w:bCs/>
          <w:szCs w:val="24"/>
        </w:rPr>
        <w:t>Activities Considered Local Administrative Costs</w:t>
      </w:r>
      <w:r w:rsidR="001022A5" w:rsidRPr="00B91CDE">
        <w:rPr>
          <w:b/>
          <w:bCs/>
          <w:szCs w:val="24"/>
        </w:rPr>
        <w:t xml:space="preserve"> in Federal Awards</w:t>
      </w:r>
      <w:r w:rsidR="009461B5" w:rsidRPr="00B91CDE">
        <w:rPr>
          <w:b/>
          <w:bCs/>
          <w:szCs w:val="24"/>
        </w:rPr>
        <w:t xml:space="preserve"> [Federal Requirement]</w:t>
      </w:r>
    </w:p>
    <w:p w14:paraId="6F6A098F" w14:textId="6232A01D" w:rsidR="008A6CE1" w:rsidRPr="00A4753C" w:rsidRDefault="00E93E39" w:rsidP="00684AD4">
      <w:pPr>
        <w:rPr>
          <w:szCs w:val="24"/>
        </w:rPr>
      </w:pPr>
      <w:r w:rsidRPr="00A4753C">
        <w:rPr>
          <w:szCs w:val="24"/>
        </w:rPr>
        <w:t xml:space="preserve">An eligible provider receiving a </w:t>
      </w:r>
      <w:r w:rsidR="001022A5" w:rsidRPr="00A4753C">
        <w:rPr>
          <w:szCs w:val="24"/>
        </w:rPr>
        <w:t xml:space="preserve">federal </w:t>
      </w:r>
      <w:r w:rsidRPr="00A4753C">
        <w:rPr>
          <w:szCs w:val="24"/>
        </w:rPr>
        <w:t>grant or contract may consider costs incurred in connection with the following activities to be administrative costs</w:t>
      </w:r>
      <w:r w:rsidR="008A6CE1" w:rsidRPr="00A4753C">
        <w:rPr>
          <w:szCs w:val="24"/>
        </w:rPr>
        <w:t>:</w:t>
      </w:r>
    </w:p>
    <w:p w14:paraId="51FDAD02" w14:textId="2FD917DB" w:rsidR="008A6CE1" w:rsidRPr="00A4753C" w:rsidRDefault="00257A6D" w:rsidP="009E7A10">
      <w:pPr>
        <w:numPr>
          <w:ilvl w:val="0"/>
          <w:numId w:val="44"/>
        </w:numPr>
        <w:rPr>
          <w:szCs w:val="24"/>
        </w:rPr>
      </w:pPr>
      <w:r w:rsidRPr="00A4753C">
        <w:rPr>
          <w:szCs w:val="24"/>
        </w:rPr>
        <w:t>Planning</w:t>
      </w:r>
    </w:p>
    <w:p w14:paraId="0BE2FB86" w14:textId="383A2514" w:rsidR="00A1227B" w:rsidRPr="00A4753C" w:rsidRDefault="00257A6D" w:rsidP="009E7A10">
      <w:pPr>
        <w:numPr>
          <w:ilvl w:val="0"/>
          <w:numId w:val="44"/>
        </w:numPr>
        <w:rPr>
          <w:szCs w:val="24"/>
        </w:rPr>
      </w:pPr>
      <w:r w:rsidRPr="00A4753C">
        <w:rPr>
          <w:szCs w:val="24"/>
        </w:rPr>
        <w:t>A</w:t>
      </w:r>
      <w:r w:rsidR="008A6CE1" w:rsidRPr="00A4753C">
        <w:rPr>
          <w:szCs w:val="24"/>
        </w:rPr>
        <w:t>dministration, including carrying out performa</w:t>
      </w:r>
      <w:r w:rsidRPr="00A4753C">
        <w:rPr>
          <w:szCs w:val="24"/>
        </w:rPr>
        <w:t>nce accountability requirements</w:t>
      </w:r>
    </w:p>
    <w:p w14:paraId="1DD7F655" w14:textId="77033FF7" w:rsidR="00A1227B" w:rsidRPr="00A4753C" w:rsidRDefault="00257A6D" w:rsidP="009E7A10">
      <w:pPr>
        <w:numPr>
          <w:ilvl w:val="0"/>
          <w:numId w:val="44"/>
        </w:numPr>
        <w:rPr>
          <w:szCs w:val="24"/>
        </w:rPr>
      </w:pPr>
      <w:r w:rsidRPr="00A4753C">
        <w:rPr>
          <w:szCs w:val="24"/>
        </w:rPr>
        <w:t>P</w:t>
      </w:r>
      <w:r w:rsidR="008A6CE1" w:rsidRPr="00A4753C">
        <w:rPr>
          <w:szCs w:val="24"/>
        </w:rPr>
        <w:t>rofessional development</w:t>
      </w:r>
      <w:r w:rsidR="00EB58D7" w:rsidRPr="00A4753C">
        <w:rPr>
          <w:szCs w:val="24"/>
        </w:rPr>
        <w:t xml:space="preserve"> (see</w:t>
      </w:r>
      <w:r w:rsidR="002E1DA7" w:rsidRPr="00A4753C">
        <w:rPr>
          <w:szCs w:val="24"/>
        </w:rPr>
        <w:t xml:space="preserve"> </w:t>
      </w:r>
      <w:hyperlink r:id="rId28" w:history="1">
        <w:r w:rsidR="002E1DA7" w:rsidRPr="00A4753C">
          <w:rPr>
            <w:rStyle w:val="Hyperlink"/>
            <w:szCs w:val="24"/>
          </w:rPr>
          <w:t>Director’s Memo 52-22</w:t>
        </w:r>
      </w:hyperlink>
      <w:r w:rsidR="002E1DA7" w:rsidRPr="00A4753C">
        <w:rPr>
          <w:szCs w:val="24"/>
        </w:rPr>
        <w:t>)</w:t>
      </w:r>
    </w:p>
    <w:p w14:paraId="0111ECA1" w14:textId="6B85D883" w:rsidR="008A6CE1" w:rsidRPr="00A4753C" w:rsidRDefault="00257A6D" w:rsidP="009E7A10">
      <w:pPr>
        <w:numPr>
          <w:ilvl w:val="0"/>
          <w:numId w:val="44"/>
        </w:numPr>
        <w:rPr>
          <w:szCs w:val="24"/>
        </w:rPr>
      </w:pPr>
      <w:r w:rsidRPr="00A4753C">
        <w:rPr>
          <w:szCs w:val="24"/>
        </w:rPr>
        <w:t>P</w:t>
      </w:r>
      <w:r w:rsidR="008A6CE1" w:rsidRPr="00A4753C">
        <w:rPr>
          <w:szCs w:val="24"/>
        </w:rPr>
        <w:t>roviding adult education and literacy services in alignment with local workforce plans, including promoting co-enrollment in programs and activitie</w:t>
      </w:r>
      <w:r w:rsidRPr="00A4753C">
        <w:rPr>
          <w:szCs w:val="24"/>
        </w:rPr>
        <w:t>s under title I, as appropriate</w:t>
      </w:r>
      <w:r w:rsidR="008A6CE1" w:rsidRPr="00A4753C">
        <w:rPr>
          <w:szCs w:val="24"/>
        </w:rPr>
        <w:t xml:space="preserve"> </w:t>
      </w:r>
    </w:p>
    <w:p w14:paraId="27AF967C" w14:textId="307BDA15" w:rsidR="00C90229" w:rsidRPr="00A4753C" w:rsidRDefault="00257A6D" w:rsidP="009E7A10">
      <w:pPr>
        <w:numPr>
          <w:ilvl w:val="0"/>
          <w:numId w:val="44"/>
        </w:numPr>
        <w:spacing w:after="200"/>
        <w:ind w:left="792"/>
        <w:rPr>
          <w:szCs w:val="24"/>
        </w:rPr>
      </w:pPr>
      <w:r w:rsidRPr="00A4753C">
        <w:rPr>
          <w:szCs w:val="24"/>
        </w:rPr>
        <w:t>C</w:t>
      </w:r>
      <w:r w:rsidR="008A6CE1" w:rsidRPr="00A4753C">
        <w:rPr>
          <w:szCs w:val="24"/>
        </w:rPr>
        <w:t xml:space="preserve">arrying out the </w:t>
      </w:r>
      <w:r w:rsidR="00EB58D7" w:rsidRPr="00A4753C">
        <w:rPr>
          <w:szCs w:val="24"/>
        </w:rPr>
        <w:t>One-S</w:t>
      </w:r>
      <w:r w:rsidR="008A6CE1" w:rsidRPr="00A4753C">
        <w:rPr>
          <w:szCs w:val="24"/>
        </w:rPr>
        <w:t xml:space="preserve">top partner responsibilities described in §678.420, including contributing to the infrastructure </w:t>
      </w:r>
      <w:r w:rsidR="00EB58D7" w:rsidRPr="00A4753C">
        <w:rPr>
          <w:szCs w:val="24"/>
        </w:rPr>
        <w:t xml:space="preserve">and shared </w:t>
      </w:r>
      <w:r w:rsidR="008A6CE1" w:rsidRPr="00A4753C">
        <w:rPr>
          <w:szCs w:val="24"/>
        </w:rPr>
        <w:t xml:space="preserve">costs of the </w:t>
      </w:r>
      <w:r w:rsidR="00EB58D7" w:rsidRPr="00A4753C">
        <w:rPr>
          <w:szCs w:val="24"/>
        </w:rPr>
        <w:t>O</w:t>
      </w:r>
      <w:r w:rsidR="008A6CE1" w:rsidRPr="00A4753C">
        <w:rPr>
          <w:szCs w:val="24"/>
        </w:rPr>
        <w:t>ne-</w:t>
      </w:r>
      <w:r w:rsidR="00EB58D7" w:rsidRPr="00A4753C">
        <w:rPr>
          <w:szCs w:val="24"/>
        </w:rPr>
        <w:t>S</w:t>
      </w:r>
      <w:r w:rsidRPr="00A4753C">
        <w:rPr>
          <w:szCs w:val="24"/>
        </w:rPr>
        <w:t>top delivery system</w:t>
      </w:r>
    </w:p>
    <w:p w14:paraId="162CDD28" w14:textId="491E7F7B" w:rsidR="00897649" w:rsidRPr="00B91CDE" w:rsidRDefault="008E087F" w:rsidP="00A30CAA">
      <w:pPr>
        <w:spacing w:after="120"/>
        <w:rPr>
          <w:b/>
          <w:bCs/>
          <w:szCs w:val="24"/>
        </w:rPr>
      </w:pPr>
      <w:r w:rsidRPr="00B91CDE">
        <w:rPr>
          <w:b/>
          <w:bCs/>
          <w:szCs w:val="24"/>
        </w:rPr>
        <w:t xml:space="preserve">Activities Considered </w:t>
      </w:r>
      <w:r w:rsidR="00897649" w:rsidRPr="00B91CDE">
        <w:rPr>
          <w:b/>
          <w:bCs/>
          <w:szCs w:val="24"/>
        </w:rPr>
        <w:t xml:space="preserve">Instructional </w:t>
      </w:r>
      <w:r w:rsidR="00865938" w:rsidRPr="00B91CDE">
        <w:rPr>
          <w:b/>
          <w:bCs/>
          <w:szCs w:val="24"/>
        </w:rPr>
        <w:t>Cost</w:t>
      </w:r>
      <w:r w:rsidR="00C40191" w:rsidRPr="00B91CDE">
        <w:rPr>
          <w:b/>
          <w:bCs/>
          <w:szCs w:val="24"/>
        </w:rPr>
        <w:t>s</w:t>
      </w:r>
      <w:r w:rsidRPr="00B91CDE">
        <w:rPr>
          <w:b/>
          <w:bCs/>
          <w:szCs w:val="24"/>
        </w:rPr>
        <w:t xml:space="preserve"> in Federal Awards</w:t>
      </w:r>
      <w:r w:rsidR="00C40191" w:rsidRPr="00B91CDE">
        <w:rPr>
          <w:b/>
          <w:bCs/>
          <w:szCs w:val="24"/>
        </w:rPr>
        <w:t xml:space="preserve"> </w:t>
      </w:r>
      <w:r w:rsidR="009461B5" w:rsidRPr="00B91CDE">
        <w:rPr>
          <w:b/>
          <w:bCs/>
          <w:szCs w:val="24"/>
        </w:rPr>
        <w:t>[State Requirement]</w:t>
      </w:r>
    </w:p>
    <w:p w14:paraId="522CF8CC" w14:textId="44113EC3" w:rsidR="00897649" w:rsidRPr="00A4753C" w:rsidRDefault="00897649" w:rsidP="001D5C57">
      <w:pPr>
        <w:spacing w:after="200"/>
        <w:ind w:left="720"/>
        <w:rPr>
          <w:szCs w:val="24"/>
        </w:rPr>
      </w:pPr>
      <w:r w:rsidRPr="00A4753C">
        <w:rPr>
          <w:szCs w:val="24"/>
        </w:rPr>
        <w:t>The eligible provider must budget a minimum of 50 percent of the total instructional costs for salaries related to instruction</w:t>
      </w:r>
      <w:r w:rsidR="008E087F" w:rsidRPr="00A4753C">
        <w:rPr>
          <w:szCs w:val="24"/>
        </w:rPr>
        <w:t xml:space="preserve"> and planning</w:t>
      </w:r>
      <w:r w:rsidRPr="00A4753C">
        <w:rPr>
          <w:szCs w:val="24"/>
        </w:rPr>
        <w:t xml:space="preserve">, </w:t>
      </w:r>
      <w:r w:rsidR="008E087F" w:rsidRPr="00A4753C">
        <w:rPr>
          <w:szCs w:val="24"/>
        </w:rPr>
        <w:t>student orientation and intake, and career services and coaching</w:t>
      </w:r>
      <w:r w:rsidR="00CE799D" w:rsidRPr="00A4753C">
        <w:rPr>
          <w:szCs w:val="24"/>
        </w:rPr>
        <w:t>.</w:t>
      </w:r>
      <w:r w:rsidRPr="00A4753C">
        <w:rPr>
          <w:szCs w:val="24"/>
        </w:rPr>
        <w:t xml:space="preserve"> </w:t>
      </w:r>
      <w:r w:rsidR="00C40191" w:rsidRPr="00A4753C">
        <w:rPr>
          <w:szCs w:val="24"/>
        </w:rPr>
        <w:t xml:space="preserve">The remainder must be budgeted for allowable </w:t>
      </w:r>
      <w:r w:rsidR="00865938" w:rsidRPr="00A4753C">
        <w:rPr>
          <w:szCs w:val="24"/>
        </w:rPr>
        <w:t xml:space="preserve">instructional </w:t>
      </w:r>
      <w:r w:rsidR="00C40191" w:rsidRPr="00A4753C">
        <w:rPr>
          <w:szCs w:val="24"/>
        </w:rPr>
        <w:t xml:space="preserve">expenditures and activities such as classroom and assessment </w:t>
      </w:r>
      <w:r w:rsidR="00EA45A2" w:rsidRPr="00A4753C">
        <w:rPr>
          <w:szCs w:val="24"/>
        </w:rPr>
        <w:t xml:space="preserve">materials, equipment, </w:t>
      </w:r>
      <w:r w:rsidR="0088606E" w:rsidRPr="00A4753C">
        <w:rPr>
          <w:szCs w:val="24"/>
        </w:rPr>
        <w:t xml:space="preserve">rent, </w:t>
      </w:r>
      <w:r w:rsidR="00EA45A2" w:rsidRPr="00A4753C">
        <w:rPr>
          <w:szCs w:val="24"/>
        </w:rPr>
        <w:t xml:space="preserve">and utilities (including Internet and cellphone service). </w:t>
      </w:r>
    </w:p>
    <w:p w14:paraId="22518137" w14:textId="7600D4BC" w:rsidR="00684AD4" w:rsidRPr="00B91CDE" w:rsidRDefault="00684AD4" w:rsidP="002A7D32">
      <w:pPr>
        <w:keepNext/>
        <w:spacing w:after="120"/>
        <w:rPr>
          <w:b/>
          <w:bCs/>
          <w:szCs w:val="24"/>
        </w:rPr>
      </w:pPr>
      <w:r w:rsidRPr="00B91CDE">
        <w:rPr>
          <w:b/>
          <w:bCs/>
          <w:szCs w:val="24"/>
        </w:rPr>
        <w:lastRenderedPageBreak/>
        <w:t>Corrections Education and the Education of Other Institutionalized Individuals (C&amp;I)</w:t>
      </w:r>
      <w:r w:rsidR="009461B5" w:rsidRPr="00B91CDE">
        <w:rPr>
          <w:b/>
          <w:bCs/>
          <w:szCs w:val="24"/>
        </w:rPr>
        <w:t xml:space="preserve"> [Federal Requirement]</w:t>
      </w:r>
    </w:p>
    <w:p w14:paraId="2BD6E7B5" w14:textId="2EA4EEDF" w:rsidR="00A75388" w:rsidRPr="00A4753C" w:rsidRDefault="00EB58D7" w:rsidP="00174125">
      <w:pPr>
        <w:spacing w:after="200"/>
        <w:ind w:left="720"/>
        <w:rPr>
          <w:szCs w:val="24"/>
        </w:rPr>
      </w:pPr>
      <w:r w:rsidRPr="000D03B0">
        <w:rPr>
          <w:szCs w:val="24"/>
        </w:rPr>
        <w:t>A</w:t>
      </w:r>
      <w:r w:rsidR="00F87CAB" w:rsidRPr="000D03B0">
        <w:rPr>
          <w:szCs w:val="24"/>
        </w:rPr>
        <w:t>pplicants may request a</w:t>
      </w:r>
      <w:r w:rsidR="00684AD4" w:rsidRPr="000D03B0">
        <w:rPr>
          <w:szCs w:val="24"/>
        </w:rPr>
        <w:t xml:space="preserve"> maximum</w:t>
      </w:r>
      <w:r w:rsidR="00684AD4" w:rsidRPr="00A4753C">
        <w:rPr>
          <w:szCs w:val="24"/>
        </w:rPr>
        <w:t xml:space="preserve"> of 20 percent of the total projected </w:t>
      </w:r>
      <w:r w:rsidRPr="00A4753C">
        <w:rPr>
          <w:szCs w:val="24"/>
        </w:rPr>
        <w:t xml:space="preserve">regional </w:t>
      </w:r>
      <w:r w:rsidR="005C415A" w:rsidRPr="00A4753C">
        <w:rPr>
          <w:szCs w:val="24"/>
        </w:rPr>
        <w:t>adult education</w:t>
      </w:r>
      <w:r w:rsidR="00AC6BAE">
        <w:rPr>
          <w:szCs w:val="24"/>
        </w:rPr>
        <w:t xml:space="preserve"> </w:t>
      </w:r>
      <w:r w:rsidR="00684AD4" w:rsidRPr="00A4753C">
        <w:rPr>
          <w:szCs w:val="24"/>
        </w:rPr>
        <w:t>allocation</w:t>
      </w:r>
      <w:r w:rsidR="00AC6BAE">
        <w:rPr>
          <w:szCs w:val="24"/>
        </w:rPr>
        <w:t xml:space="preserve"> </w:t>
      </w:r>
      <w:r w:rsidR="00684AD4" w:rsidRPr="00A4753C">
        <w:rPr>
          <w:szCs w:val="24"/>
        </w:rPr>
        <w:t xml:space="preserve">for services </w:t>
      </w:r>
      <w:r w:rsidRPr="00A4753C">
        <w:rPr>
          <w:szCs w:val="24"/>
        </w:rPr>
        <w:t>for correctional</w:t>
      </w:r>
      <w:r w:rsidR="005D089E" w:rsidRPr="00A4753C">
        <w:rPr>
          <w:szCs w:val="24"/>
        </w:rPr>
        <w:t xml:space="preserve"> and institutionalized individuals’</w:t>
      </w:r>
      <w:r w:rsidRPr="00A4753C">
        <w:rPr>
          <w:szCs w:val="24"/>
        </w:rPr>
        <w:t xml:space="preserve"> education </w:t>
      </w:r>
      <w:r w:rsidR="00684AD4" w:rsidRPr="00A4753C">
        <w:rPr>
          <w:szCs w:val="24"/>
        </w:rPr>
        <w:t>instruction</w:t>
      </w:r>
      <w:r w:rsidR="00E47F4B" w:rsidRPr="00A4753C">
        <w:rPr>
          <w:szCs w:val="24"/>
        </w:rPr>
        <w:t>al costs</w:t>
      </w:r>
      <w:r w:rsidR="00684AD4" w:rsidRPr="00A4753C">
        <w:rPr>
          <w:szCs w:val="24"/>
        </w:rPr>
        <w:t>.</w:t>
      </w:r>
      <w:r w:rsidR="008E087F" w:rsidRPr="00A4753C">
        <w:rPr>
          <w:szCs w:val="24"/>
        </w:rPr>
        <w:t xml:space="preserve"> The activities considered allowable for administrative costs and instructional costs apply to the C&amp;I award as well. </w:t>
      </w:r>
    </w:p>
    <w:p w14:paraId="54E56CE4" w14:textId="77777777" w:rsidR="006340B4" w:rsidRPr="00B91CDE" w:rsidRDefault="006340B4" w:rsidP="00174125">
      <w:pPr>
        <w:pStyle w:val="Heading3"/>
        <w:spacing w:after="120"/>
        <w:rPr>
          <w:bCs/>
          <w:szCs w:val="24"/>
        </w:rPr>
      </w:pPr>
      <w:bookmarkStart w:id="40" w:name="_Toc27466890"/>
      <w:bookmarkStart w:id="41" w:name="_Toc96669479"/>
      <w:bookmarkStart w:id="42" w:name="_Toc158718899"/>
      <w:r w:rsidRPr="00B91CDE">
        <w:rPr>
          <w:bCs/>
          <w:szCs w:val="24"/>
        </w:rPr>
        <w:t>Budgets [State Requirement]</w:t>
      </w:r>
      <w:bookmarkEnd w:id="40"/>
      <w:bookmarkEnd w:id="41"/>
      <w:bookmarkEnd w:id="42"/>
    </w:p>
    <w:p w14:paraId="008F405F" w14:textId="472669D9" w:rsidR="00552508" w:rsidRPr="00A4753C" w:rsidRDefault="00684AD4" w:rsidP="00174125">
      <w:pPr>
        <w:spacing w:after="200"/>
        <w:rPr>
          <w:szCs w:val="24"/>
          <w:u w:val="single"/>
        </w:rPr>
      </w:pPr>
      <w:r w:rsidRPr="00A4753C">
        <w:rPr>
          <w:szCs w:val="24"/>
        </w:rPr>
        <w:t xml:space="preserve">Eligible </w:t>
      </w:r>
      <w:r w:rsidR="00A37F51" w:rsidRPr="00A4753C">
        <w:rPr>
          <w:szCs w:val="24"/>
        </w:rPr>
        <w:t>providers</w:t>
      </w:r>
      <w:r w:rsidRPr="00A4753C">
        <w:rPr>
          <w:szCs w:val="24"/>
        </w:rPr>
        <w:t xml:space="preserve"> are responsible for developing budgets</w:t>
      </w:r>
      <w:r w:rsidR="00A37F51" w:rsidRPr="00A4753C">
        <w:rPr>
          <w:szCs w:val="24"/>
        </w:rPr>
        <w:t xml:space="preserve"> within the provided workbook</w:t>
      </w:r>
      <w:r w:rsidRPr="00A4753C">
        <w:rPr>
          <w:szCs w:val="24"/>
        </w:rPr>
        <w:t xml:space="preserve"> that accurately reflect the planned activities</w:t>
      </w:r>
      <w:r w:rsidR="005D089E" w:rsidRPr="00A4753C">
        <w:rPr>
          <w:szCs w:val="24"/>
        </w:rPr>
        <w:t xml:space="preserve"> per funding source</w:t>
      </w:r>
      <w:r w:rsidRPr="00A4753C">
        <w:rPr>
          <w:szCs w:val="24"/>
        </w:rPr>
        <w:t xml:space="preserve"> for the grant period.</w:t>
      </w:r>
      <w:r w:rsidR="005404F6" w:rsidRPr="00A4753C">
        <w:rPr>
          <w:szCs w:val="24"/>
        </w:rPr>
        <w:t xml:space="preserve"> </w:t>
      </w:r>
      <w:r w:rsidRPr="00A4753C">
        <w:rPr>
          <w:szCs w:val="24"/>
        </w:rPr>
        <w:t>Only expenditures that support approved grant activities may be budgeted.</w:t>
      </w:r>
      <w:r w:rsidR="00A37F51" w:rsidRPr="00A4753C">
        <w:rPr>
          <w:szCs w:val="24"/>
        </w:rPr>
        <w:t xml:space="preserve"> </w:t>
      </w:r>
    </w:p>
    <w:p w14:paraId="12A53250" w14:textId="64BA99EC" w:rsidR="00684AD4" w:rsidRPr="00B91CDE" w:rsidRDefault="005D089E" w:rsidP="000312C3">
      <w:pPr>
        <w:keepNext/>
        <w:spacing w:after="120"/>
        <w:ind w:left="720"/>
        <w:rPr>
          <w:b/>
          <w:bCs/>
          <w:szCs w:val="24"/>
        </w:rPr>
      </w:pPr>
      <w:r w:rsidRPr="00B91CDE">
        <w:rPr>
          <w:b/>
          <w:bCs/>
          <w:szCs w:val="24"/>
        </w:rPr>
        <w:t xml:space="preserve">Budget </w:t>
      </w:r>
      <w:r w:rsidR="00F41261" w:rsidRPr="00B91CDE">
        <w:rPr>
          <w:b/>
          <w:bCs/>
          <w:szCs w:val="24"/>
        </w:rPr>
        <w:t>Summary</w:t>
      </w:r>
    </w:p>
    <w:p w14:paraId="6687EA92" w14:textId="36150A29" w:rsidR="00684AD4" w:rsidRPr="00A4753C" w:rsidRDefault="008771B8" w:rsidP="00174125">
      <w:pPr>
        <w:spacing w:after="200"/>
        <w:ind w:left="720"/>
        <w:rPr>
          <w:szCs w:val="24"/>
        </w:rPr>
      </w:pPr>
      <w:r w:rsidRPr="00A4753C">
        <w:rPr>
          <w:szCs w:val="24"/>
        </w:rPr>
        <w:t>S</w:t>
      </w:r>
      <w:r w:rsidR="00684AD4" w:rsidRPr="00A4753C">
        <w:rPr>
          <w:szCs w:val="24"/>
        </w:rPr>
        <w:t xml:space="preserve">ubmit a completed </w:t>
      </w:r>
      <w:r w:rsidR="005D089E" w:rsidRPr="00A4753C">
        <w:rPr>
          <w:szCs w:val="24"/>
        </w:rPr>
        <w:t>budget summary page</w:t>
      </w:r>
      <w:r w:rsidR="00684AD4" w:rsidRPr="00A4753C">
        <w:rPr>
          <w:szCs w:val="24"/>
        </w:rPr>
        <w:t xml:space="preserve"> </w:t>
      </w:r>
      <w:r w:rsidR="00552508" w:rsidRPr="00A4753C">
        <w:rPr>
          <w:szCs w:val="24"/>
        </w:rPr>
        <w:t>that</w:t>
      </w:r>
      <w:r w:rsidR="00684AD4" w:rsidRPr="00A4753C">
        <w:rPr>
          <w:szCs w:val="24"/>
        </w:rPr>
        <w:t xml:space="preserve"> identifies the total expenditures related to administration, instruction, and local match for the entire region.</w:t>
      </w:r>
      <w:r w:rsidR="005404F6" w:rsidRPr="00A4753C">
        <w:rPr>
          <w:szCs w:val="24"/>
        </w:rPr>
        <w:t xml:space="preserve"> </w:t>
      </w:r>
      <w:r w:rsidR="00684AD4" w:rsidRPr="00A4753C">
        <w:rPr>
          <w:szCs w:val="24"/>
        </w:rPr>
        <w:t xml:space="preserve">The </w:t>
      </w:r>
      <w:r w:rsidR="005D089E" w:rsidRPr="00A4753C">
        <w:rPr>
          <w:szCs w:val="24"/>
        </w:rPr>
        <w:t>budget summary page</w:t>
      </w:r>
      <w:r w:rsidR="00552508" w:rsidRPr="00A4753C">
        <w:rPr>
          <w:szCs w:val="24"/>
        </w:rPr>
        <w:t>, found in the budget workbook,</w:t>
      </w:r>
      <w:r w:rsidR="00684AD4" w:rsidRPr="00A4753C">
        <w:rPr>
          <w:szCs w:val="24"/>
        </w:rPr>
        <w:t xml:space="preserve"> will automatically tally totals from the budget worksheets</w:t>
      </w:r>
      <w:r w:rsidR="00D4244C" w:rsidRPr="00A4753C">
        <w:rPr>
          <w:szCs w:val="24"/>
        </w:rPr>
        <w:t xml:space="preserve"> and s</w:t>
      </w:r>
      <w:r w:rsidR="00684AD4" w:rsidRPr="00A4753C">
        <w:rPr>
          <w:szCs w:val="24"/>
        </w:rPr>
        <w:t xml:space="preserve">eparate and identify the total expenditures budgeted </w:t>
      </w:r>
      <w:r w:rsidRPr="00A4753C">
        <w:rPr>
          <w:szCs w:val="24"/>
        </w:rPr>
        <w:t>as</w:t>
      </w:r>
      <w:r w:rsidR="00684AD4" w:rsidRPr="00A4753C">
        <w:rPr>
          <w:szCs w:val="24"/>
        </w:rPr>
        <w:t xml:space="preserve"> administrati</w:t>
      </w:r>
      <w:r w:rsidR="00A37F51" w:rsidRPr="00A4753C">
        <w:rPr>
          <w:szCs w:val="24"/>
        </w:rPr>
        <w:t>ve</w:t>
      </w:r>
      <w:r w:rsidR="00684AD4" w:rsidRPr="00A4753C">
        <w:rPr>
          <w:szCs w:val="24"/>
        </w:rPr>
        <w:t xml:space="preserve"> and instruction</w:t>
      </w:r>
      <w:r w:rsidR="00A37F51" w:rsidRPr="00A4753C">
        <w:rPr>
          <w:szCs w:val="24"/>
        </w:rPr>
        <w:t>al costs</w:t>
      </w:r>
      <w:r w:rsidR="00684AD4" w:rsidRPr="00A4753C">
        <w:rPr>
          <w:szCs w:val="24"/>
        </w:rPr>
        <w:t>.</w:t>
      </w:r>
      <w:r w:rsidR="005404F6" w:rsidRPr="00A4753C">
        <w:rPr>
          <w:szCs w:val="24"/>
        </w:rPr>
        <w:t xml:space="preserve"> </w:t>
      </w:r>
      <w:r w:rsidR="00684AD4" w:rsidRPr="00A4753C">
        <w:rPr>
          <w:szCs w:val="24"/>
        </w:rPr>
        <w:t>The total expenditures may not exceed the allocation.</w:t>
      </w:r>
    </w:p>
    <w:p w14:paraId="073EE1A2" w14:textId="77777777" w:rsidR="00684AD4" w:rsidRPr="00B91CDE" w:rsidRDefault="00684AD4" w:rsidP="00A30CAA">
      <w:pPr>
        <w:spacing w:after="120"/>
        <w:ind w:left="720"/>
        <w:rPr>
          <w:b/>
          <w:bCs/>
          <w:szCs w:val="24"/>
        </w:rPr>
      </w:pPr>
      <w:r w:rsidRPr="00B91CDE">
        <w:rPr>
          <w:b/>
          <w:bCs/>
          <w:szCs w:val="24"/>
        </w:rPr>
        <w:t>Budget Worksheets</w:t>
      </w:r>
    </w:p>
    <w:p w14:paraId="1262C5F1" w14:textId="37378C44" w:rsidR="00684AD4" w:rsidRPr="00A4753C" w:rsidRDefault="008771B8" w:rsidP="00174125">
      <w:pPr>
        <w:spacing w:after="200"/>
        <w:ind w:left="720"/>
        <w:rPr>
          <w:szCs w:val="24"/>
        </w:rPr>
      </w:pPr>
      <w:r w:rsidRPr="00A4753C">
        <w:rPr>
          <w:szCs w:val="24"/>
        </w:rPr>
        <w:t>I</w:t>
      </w:r>
      <w:r w:rsidR="00684AD4" w:rsidRPr="00A4753C">
        <w:rPr>
          <w:szCs w:val="24"/>
        </w:rPr>
        <w:t>dentify, within each object code, the expenditures by line item</w:t>
      </w:r>
      <w:r w:rsidR="0012077F" w:rsidRPr="00A4753C">
        <w:rPr>
          <w:szCs w:val="24"/>
        </w:rPr>
        <w:t xml:space="preserve"> on the appropriate funding worksheet</w:t>
      </w:r>
      <w:r w:rsidR="00684AD4" w:rsidRPr="00A4753C">
        <w:rPr>
          <w:szCs w:val="24"/>
        </w:rPr>
        <w:t>.</w:t>
      </w:r>
      <w:r w:rsidR="005404F6" w:rsidRPr="00A4753C">
        <w:rPr>
          <w:szCs w:val="24"/>
        </w:rPr>
        <w:t xml:space="preserve"> </w:t>
      </w:r>
      <w:r w:rsidR="00684AD4" w:rsidRPr="00A4753C">
        <w:rPr>
          <w:szCs w:val="24"/>
        </w:rPr>
        <w:t>Like expenditures should be grouped together on the worksheet and explained in detail in the budget narrative.</w:t>
      </w:r>
      <w:r w:rsidR="005404F6" w:rsidRPr="00A4753C">
        <w:rPr>
          <w:szCs w:val="24"/>
        </w:rPr>
        <w:t xml:space="preserve"> </w:t>
      </w:r>
      <w:r w:rsidR="00684AD4" w:rsidRPr="00A4753C">
        <w:rPr>
          <w:szCs w:val="24"/>
        </w:rPr>
        <w:t xml:space="preserve">For example, a total cost for textbooks may be listed on the worksheet, but </w:t>
      </w:r>
      <w:r w:rsidR="000E4300" w:rsidRPr="00A4753C">
        <w:rPr>
          <w:szCs w:val="24"/>
        </w:rPr>
        <w:t xml:space="preserve">the textbooks must be </w:t>
      </w:r>
      <w:r w:rsidR="00684AD4" w:rsidRPr="00A4753C">
        <w:rPr>
          <w:szCs w:val="24"/>
        </w:rPr>
        <w:t>itemized by type, quantity, and cost per item in the budget narrative.</w:t>
      </w:r>
    </w:p>
    <w:p w14:paraId="725069F7" w14:textId="77777777" w:rsidR="00684AD4" w:rsidRPr="00B91CDE" w:rsidRDefault="00684AD4" w:rsidP="00A30CAA">
      <w:pPr>
        <w:spacing w:after="120"/>
        <w:ind w:left="720"/>
        <w:rPr>
          <w:b/>
          <w:bCs/>
          <w:szCs w:val="24"/>
        </w:rPr>
      </w:pPr>
      <w:r w:rsidRPr="00B91CDE">
        <w:rPr>
          <w:b/>
          <w:bCs/>
          <w:szCs w:val="24"/>
        </w:rPr>
        <w:t>Budget Narrative</w:t>
      </w:r>
    </w:p>
    <w:p w14:paraId="11FE2A82" w14:textId="36D287AB" w:rsidR="00684AD4" w:rsidRPr="00A4753C" w:rsidRDefault="00FF2A78" w:rsidP="00174125">
      <w:pPr>
        <w:spacing w:after="200"/>
        <w:ind w:left="720"/>
        <w:rPr>
          <w:szCs w:val="24"/>
        </w:rPr>
      </w:pPr>
      <w:r w:rsidRPr="00A4753C">
        <w:rPr>
          <w:szCs w:val="24"/>
        </w:rPr>
        <w:t xml:space="preserve">The budget narrative provides a concise explanation of expenditures for each </w:t>
      </w:r>
      <w:r w:rsidR="0012077F" w:rsidRPr="00A4753C">
        <w:rPr>
          <w:szCs w:val="24"/>
        </w:rPr>
        <w:t>funding source</w:t>
      </w:r>
      <w:r w:rsidRPr="00A4753C">
        <w:rPr>
          <w:szCs w:val="24"/>
        </w:rPr>
        <w:t xml:space="preserve"> by category code. Submit a budget narrative that provides a detailed description of each planned expenditure and an explanation of how the costs relate to and support the overall program design. For example, a breakdown of instructional salaries should be provided in the budget narrative by position title, key responsibilities, rate of pay, and projected number of hours to be worked during the program year.</w:t>
      </w:r>
      <w:r w:rsidR="00E14298" w:rsidRPr="00A4753C">
        <w:rPr>
          <w:szCs w:val="24"/>
        </w:rPr>
        <w:t xml:space="preserve"> Provide a separate narrative for each funding s</w:t>
      </w:r>
      <w:r w:rsidR="0012077F" w:rsidRPr="00A4753C">
        <w:rPr>
          <w:szCs w:val="24"/>
        </w:rPr>
        <w:t>ource</w:t>
      </w:r>
      <w:r w:rsidR="00E14298" w:rsidRPr="00A4753C">
        <w:rPr>
          <w:szCs w:val="24"/>
        </w:rPr>
        <w:t xml:space="preserve"> to correspond to the workbook.</w:t>
      </w:r>
    </w:p>
    <w:p w14:paraId="5EB187C7" w14:textId="77777777" w:rsidR="00684AD4" w:rsidRPr="00B91CDE" w:rsidRDefault="00684AD4" w:rsidP="00A30CAA">
      <w:pPr>
        <w:spacing w:after="120"/>
        <w:ind w:left="720"/>
        <w:rPr>
          <w:b/>
          <w:bCs/>
          <w:szCs w:val="24"/>
        </w:rPr>
      </w:pPr>
      <w:r w:rsidRPr="00B91CDE">
        <w:rPr>
          <w:b/>
          <w:bCs/>
          <w:szCs w:val="24"/>
        </w:rPr>
        <w:t>Online Management of Education Grant Awards (OMEGA)</w:t>
      </w:r>
    </w:p>
    <w:p w14:paraId="5BB2D33B" w14:textId="3D0D0B7B" w:rsidR="00684AD4" w:rsidRPr="00A4753C" w:rsidRDefault="009D3BCD" w:rsidP="00174125">
      <w:pPr>
        <w:spacing w:after="200"/>
        <w:ind w:left="720"/>
        <w:rPr>
          <w:szCs w:val="24"/>
        </w:rPr>
      </w:pPr>
      <w:hyperlink r:id="rId29" w:history="1">
        <w:r w:rsidR="00684AD4" w:rsidRPr="00A4753C">
          <w:rPr>
            <w:rStyle w:val="Hyperlink"/>
            <w:szCs w:val="24"/>
          </w:rPr>
          <w:t>OMEGA</w:t>
        </w:r>
      </w:hyperlink>
      <w:r w:rsidR="00684AD4" w:rsidRPr="00A4753C">
        <w:rPr>
          <w:szCs w:val="24"/>
        </w:rPr>
        <w:t xml:space="preserve"> is the </w:t>
      </w:r>
      <w:r w:rsidR="00A37F51" w:rsidRPr="00A4753C">
        <w:rPr>
          <w:szCs w:val="24"/>
        </w:rPr>
        <w:t xml:space="preserve">secure, web-based </w:t>
      </w:r>
      <w:r w:rsidR="00684AD4" w:rsidRPr="00A4753C">
        <w:rPr>
          <w:szCs w:val="24"/>
        </w:rPr>
        <w:t>financial tool used for eligible providers to request reimbursements</w:t>
      </w:r>
      <w:r w:rsidR="00AB4136" w:rsidRPr="00A4753C">
        <w:rPr>
          <w:szCs w:val="24"/>
        </w:rPr>
        <w:t xml:space="preserve"> from the VDOE</w:t>
      </w:r>
      <w:r w:rsidR="00E06A56" w:rsidRPr="00A4753C">
        <w:rPr>
          <w:szCs w:val="24"/>
        </w:rPr>
        <w:t>. Providers</w:t>
      </w:r>
      <w:r w:rsidR="00684AD4" w:rsidRPr="00A4753C">
        <w:rPr>
          <w:szCs w:val="24"/>
        </w:rPr>
        <w:t xml:space="preserve"> must ensure that the appropriate local staff members, including the program manager or director, have current permissions for access, development, and approval in OMEGA for this purpose.</w:t>
      </w:r>
      <w:r w:rsidR="00B13E0F" w:rsidRPr="00A4753C">
        <w:rPr>
          <w:szCs w:val="24"/>
        </w:rPr>
        <w:t xml:space="preserve"> Note: </w:t>
      </w:r>
      <w:r w:rsidR="0084179D" w:rsidRPr="00A4753C">
        <w:rPr>
          <w:szCs w:val="24"/>
        </w:rPr>
        <w:t xml:space="preserve">community </w:t>
      </w:r>
      <w:r w:rsidR="00B13E0F" w:rsidRPr="00A4753C">
        <w:rPr>
          <w:szCs w:val="24"/>
        </w:rPr>
        <w:t>colleges and community</w:t>
      </w:r>
      <w:r w:rsidR="00653544" w:rsidRPr="00A4753C">
        <w:rPr>
          <w:szCs w:val="24"/>
        </w:rPr>
        <w:t>- and faith</w:t>
      </w:r>
      <w:r w:rsidR="00B13E0F" w:rsidRPr="00A4753C">
        <w:rPr>
          <w:szCs w:val="24"/>
        </w:rPr>
        <w:t xml:space="preserve">-based organizations </w:t>
      </w:r>
      <w:r w:rsidR="0012077F" w:rsidRPr="00A4753C">
        <w:rPr>
          <w:szCs w:val="24"/>
        </w:rPr>
        <w:t>will</w:t>
      </w:r>
      <w:r w:rsidR="00B13E0F" w:rsidRPr="00A4753C">
        <w:rPr>
          <w:szCs w:val="24"/>
        </w:rPr>
        <w:t xml:space="preserve"> be requ</w:t>
      </w:r>
      <w:r w:rsidR="0012077F" w:rsidRPr="00A4753C">
        <w:rPr>
          <w:szCs w:val="24"/>
        </w:rPr>
        <w:t>ir</w:t>
      </w:r>
      <w:r w:rsidR="00B13E0F" w:rsidRPr="00A4753C">
        <w:rPr>
          <w:szCs w:val="24"/>
        </w:rPr>
        <w:t xml:space="preserve">ed to submit paper-based reimbursement forms for </w:t>
      </w:r>
      <w:r w:rsidR="0012077F" w:rsidRPr="00A4753C">
        <w:rPr>
          <w:szCs w:val="24"/>
        </w:rPr>
        <w:t xml:space="preserve">non-lottery </w:t>
      </w:r>
      <w:r w:rsidR="00B13E0F" w:rsidRPr="00A4753C">
        <w:rPr>
          <w:szCs w:val="24"/>
        </w:rPr>
        <w:t>state funds</w:t>
      </w:r>
      <w:r w:rsidR="007F77B5" w:rsidRPr="00A4753C">
        <w:rPr>
          <w:szCs w:val="24"/>
        </w:rPr>
        <w:t xml:space="preserve"> (GAE and SLCA)</w:t>
      </w:r>
      <w:r w:rsidR="00B13E0F" w:rsidRPr="00A4753C">
        <w:rPr>
          <w:szCs w:val="24"/>
        </w:rPr>
        <w:t xml:space="preserve">. </w:t>
      </w:r>
    </w:p>
    <w:p w14:paraId="765E5486" w14:textId="77777777" w:rsidR="00684AD4" w:rsidRPr="00B91CDE" w:rsidRDefault="00A64C89" w:rsidP="003438F5">
      <w:pPr>
        <w:keepNext/>
        <w:keepLines/>
        <w:spacing w:after="120"/>
        <w:ind w:left="720"/>
        <w:rPr>
          <w:b/>
          <w:bCs/>
          <w:szCs w:val="24"/>
        </w:rPr>
      </w:pPr>
      <w:r w:rsidRPr="00B91CDE">
        <w:rPr>
          <w:b/>
          <w:bCs/>
          <w:szCs w:val="24"/>
        </w:rPr>
        <w:lastRenderedPageBreak/>
        <w:t xml:space="preserve">Object Codes and Descriptions </w:t>
      </w:r>
    </w:p>
    <w:p w14:paraId="1BDD8D92" w14:textId="49D069D7" w:rsidR="00684AD4" w:rsidRPr="00A4753C" w:rsidRDefault="00684AD4" w:rsidP="00E14298">
      <w:pPr>
        <w:keepNext/>
        <w:keepLines/>
        <w:spacing w:after="200"/>
        <w:ind w:left="720"/>
        <w:rPr>
          <w:szCs w:val="24"/>
        </w:rPr>
      </w:pPr>
      <w:r w:rsidRPr="00A4753C">
        <w:rPr>
          <w:szCs w:val="24"/>
        </w:rPr>
        <w:t>Budgets must be developed using standard state object codes.</w:t>
      </w:r>
      <w:r w:rsidR="005404F6" w:rsidRPr="00A4753C">
        <w:rPr>
          <w:szCs w:val="24"/>
        </w:rPr>
        <w:t xml:space="preserve"> </w:t>
      </w:r>
      <w:r w:rsidRPr="00A4753C">
        <w:rPr>
          <w:szCs w:val="24"/>
        </w:rPr>
        <w:t>For a full desc</w:t>
      </w:r>
      <w:r w:rsidR="008771B8" w:rsidRPr="00A4753C">
        <w:rPr>
          <w:szCs w:val="24"/>
        </w:rPr>
        <w:t xml:space="preserve">ription and examples of </w:t>
      </w:r>
      <w:r w:rsidRPr="00A4753C">
        <w:rPr>
          <w:szCs w:val="24"/>
        </w:rPr>
        <w:t xml:space="preserve">each object code, see the </w:t>
      </w:r>
      <w:r w:rsidR="007F16C3" w:rsidRPr="00A4753C">
        <w:rPr>
          <w:szCs w:val="24"/>
        </w:rPr>
        <w:t xml:space="preserve">Object Code Guide on the </w:t>
      </w:r>
      <w:hyperlink r:id="rId30" w:history="1">
        <w:r w:rsidR="003C732E" w:rsidRPr="00A4753C">
          <w:rPr>
            <w:rStyle w:val="Hyperlink"/>
            <w:szCs w:val="24"/>
          </w:rPr>
          <w:t>OMEGA</w:t>
        </w:r>
      </w:hyperlink>
      <w:r w:rsidR="003C732E" w:rsidRPr="00A4753C">
        <w:rPr>
          <w:szCs w:val="24"/>
        </w:rPr>
        <w:t xml:space="preserve"> </w:t>
      </w:r>
      <w:r w:rsidR="007F16C3" w:rsidRPr="00A4753C">
        <w:rPr>
          <w:szCs w:val="24"/>
        </w:rPr>
        <w:t>page</w:t>
      </w:r>
      <w:r w:rsidRPr="00A4753C">
        <w:rPr>
          <w:szCs w:val="24"/>
        </w:rPr>
        <w:t>.</w:t>
      </w:r>
    </w:p>
    <w:p w14:paraId="1D8CDB4E" w14:textId="77777777" w:rsidR="00404846" w:rsidRPr="00B91CDE" w:rsidRDefault="00404846" w:rsidP="00A30CAA">
      <w:pPr>
        <w:spacing w:after="120"/>
        <w:ind w:left="720"/>
        <w:rPr>
          <w:b/>
          <w:bCs/>
          <w:szCs w:val="24"/>
        </w:rPr>
      </w:pPr>
      <w:r w:rsidRPr="00B91CDE">
        <w:rPr>
          <w:b/>
          <w:bCs/>
          <w:szCs w:val="24"/>
        </w:rPr>
        <w:t>Career and Training Services</w:t>
      </w:r>
    </w:p>
    <w:p w14:paraId="3FC5FAD4" w14:textId="206B94EF" w:rsidR="00404846" w:rsidRPr="00A4753C" w:rsidRDefault="00404846" w:rsidP="00174125">
      <w:pPr>
        <w:spacing w:after="200"/>
        <w:ind w:left="720"/>
        <w:rPr>
          <w:szCs w:val="24"/>
        </w:rPr>
      </w:pPr>
      <w:r w:rsidRPr="00A4753C">
        <w:rPr>
          <w:szCs w:val="24"/>
        </w:rPr>
        <w:t xml:space="preserve">See </w:t>
      </w:r>
      <w:hyperlink r:id="rId31" w:history="1">
        <w:r w:rsidRPr="00A4753C">
          <w:rPr>
            <w:rStyle w:val="Hyperlink"/>
            <w:szCs w:val="24"/>
          </w:rPr>
          <w:t>Director</w:t>
        </w:r>
        <w:r w:rsidR="002E1DA7" w:rsidRPr="00A4753C">
          <w:rPr>
            <w:rStyle w:val="Hyperlink"/>
            <w:szCs w:val="24"/>
          </w:rPr>
          <w:t>’</w:t>
        </w:r>
        <w:r w:rsidRPr="00A4753C">
          <w:rPr>
            <w:rStyle w:val="Hyperlink"/>
            <w:szCs w:val="24"/>
          </w:rPr>
          <w:t>s Memo 18-19</w:t>
        </w:r>
      </w:hyperlink>
      <w:r w:rsidRPr="00A4753C">
        <w:rPr>
          <w:szCs w:val="24"/>
        </w:rPr>
        <w:t xml:space="preserve"> for guidance on designating a percentage of federal instructional fund expenditures as Career and Training Services. An estimate </w:t>
      </w:r>
      <w:r w:rsidR="00A7747A" w:rsidRPr="00A4753C">
        <w:rPr>
          <w:szCs w:val="24"/>
        </w:rPr>
        <w:t>of these expenditures must</w:t>
      </w:r>
      <w:r w:rsidRPr="00A4753C">
        <w:rPr>
          <w:szCs w:val="24"/>
        </w:rPr>
        <w:t xml:space="preserve"> be noted in the budget workbook at the time of application</w:t>
      </w:r>
      <w:r w:rsidR="0012077F" w:rsidRPr="00A4753C">
        <w:rPr>
          <w:szCs w:val="24"/>
        </w:rPr>
        <w:t>.</w:t>
      </w:r>
      <w:r w:rsidRPr="00A4753C">
        <w:rPr>
          <w:szCs w:val="24"/>
        </w:rPr>
        <w:t xml:space="preserve"> </w:t>
      </w:r>
      <w:r w:rsidR="0012077F" w:rsidRPr="00A4753C">
        <w:rPr>
          <w:szCs w:val="24"/>
        </w:rPr>
        <w:t xml:space="preserve">A </w:t>
      </w:r>
      <w:r w:rsidRPr="00A4753C">
        <w:rPr>
          <w:szCs w:val="24"/>
        </w:rPr>
        <w:t>final actual cost report is required annually</w:t>
      </w:r>
      <w:r w:rsidR="0012077F" w:rsidRPr="00A4753C">
        <w:rPr>
          <w:szCs w:val="24"/>
        </w:rPr>
        <w:t xml:space="preserve"> on a form provided from the VDOE for reporting purposes</w:t>
      </w:r>
      <w:r w:rsidRPr="00A4753C">
        <w:rPr>
          <w:szCs w:val="24"/>
        </w:rPr>
        <w:t>.</w:t>
      </w:r>
    </w:p>
    <w:p w14:paraId="29347966" w14:textId="77777777" w:rsidR="00684AD4" w:rsidRPr="00A4753C" w:rsidRDefault="00684AD4" w:rsidP="00174125">
      <w:pPr>
        <w:tabs>
          <w:tab w:val="left" w:pos="1830"/>
        </w:tabs>
        <w:spacing w:after="200"/>
        <w:rPr>
          <w:szCs w:val="24"/>
        </w:rPr>
      </w:pPr>
      <w:r w:rsidRPr="00A4753C">
        <w:rPr>
          <w:szCs w:val="24"/>
        </w:rPr>
        <w:t>It is the responsibility of the</w:t>
      </w:r>
      <w:r w:rsidR="000172F1" w:rsidRPr="00A4753C">
        <w:rPr>
          <w:szCs w:val="24"/>
        </w:rPr>
        <w:t xml:space="preserve"> grant</w:t>
      </w:r>
      <w:r w:rsidRPr="00A4753C">
        <w:rPr>
          <w:szCs w:val="24"/>
        </w:rPr>
        <w:t xml:space="preserve"> recipient to maintain adequate liability coverage for the recipient, the employees, and the participants for both on-site and off-site activities.</w:t>
      </w:r>
    </w:p>
    <w:p w14:paraId="5D22047C" w14:textId="0D7B42B7" w:rsidR="00684AD4" w:rsidRPr="00A4753C" w:rsidRDefault="00684AD4" w:rsidP="00684AD4">
      <w:pPr>
        <w:tabs>
          <w:tab w:val="left" w:pos="720"/>
        </w:tabs>
        <w:rPr>
          <w:szCs w:val="24"/>
        </w:rPr>
      </w:pPr>
      <w:r w:rsidRPr="00A4753C">
        <w:rPr>
          <w:szCs w:val="24"/>
        </w:rPr>
        <w:t>Applicable federal and state administrative requirements, cost principles, and audit requirements are incorporated into each grant award by reference.</w:t>
      </w:r>
      <w:r w:rsidR="005404F6" w:rsidRPr="00A4753C">
        <w:rPr>
          <w:szCs w:val="24"/>
        </w:rPr>
        <w:t xml:space="preserve"> </w:t>
      </w:r>
      <w:r w:rsidRPr="00A4753C">
        <w:rPr>
          <w:szCs w:val="24"/>
        </w:rPr>
        <w:t>For</w:t>
      </w:r>
      <w:r w:rsidR="005322A7" w:rsidRPr="00A4753C">
        <w:rPr>
          <w:szCs w:val="24"/>
        </w:rPr>
        <w:t xml:space="preserve"> grantees</w:t>
      </w:r>
      <w:r w:rsidRPr="00A4753C">
        <w:rPr>
          <w:szCs w:val="24"/>
        </w:rPr>
        <w:t>, the following apply</w:t>
      </w:r>
      <w:r w:rsidR="00A64C89" w:rsidRPr="00A4753C">
        <w:rPr>
          <w:szCs w:val="24"/>
        </w:rPr>
        <w:t>:</w:t>
      </w:r>
    </w:p>
    <w:p w14:paraId="7D12FF5B" w14:textId="77777777" w:rsidR="00684AD4" w:rsidRPr="00A4753C" w:rsidRDefault="00684AD4" w:rsidP="009E7A10">
      <w:pPr>
        <w:numPr>
          <w:ilvl w:val="0"/>
          <w:numId w:val="11"/>
        </w:numPr>
        <w:tabs>
          <w:tab w:val="clear" w:pos="1460"/>
        </w:tabs>
        <w:ind w:left="720"/>
        <w:rPr>
          <w:szCs w:val="24"/>
        </w:rPr>
      </w:pPr>
      <w:r w:rsidRPr="00A4753C">
        <w:rPr>
          <w:szCs w:val="24"/>
        </w:rPr>
        <w:t>Uniform Administrative Requirements, Cost Principles, and Audit Requirements for Federal Awards (commonly referred to as Uniform Guidance) 2</w:t>
      </w:r>
      <w:r w:rsidR="00FC23FC" w:rsidRPr="00A4753C">
        <w:rPr>
          <w:szCs w:val="24"/>
        </w:rPr>
        <w:t xml:space="preserve"> </w:t>
      </w:r>
      <w:r w:rsidRPr="00A4753C">
        <w:rPr>
          <w:szCs w:val="24"/>
        </w:rPr>
        <w:t>CFR</w:t>
      </w:r>
      <w:r w:rsidR="00FC23FC" w:rsidRPr="00A4753C">
        <w:rPr>
          <w:szCs w:val="24"/>
        </w:rPr>
        <w:t xml:space="preserve"> </w:t>
      </w:r>
      <w:r w:rsidRPr="00A4753C">
        <w:rPr>
          <w:szCs w:val="24"/>
        </w:rPr>
        <w:t>200 Subpart E Cost Principles for State and Local Governments</w:t>
      </w:r>
    </w:p>
    <w:p w14:paraId="5CDB3EFE" w14:textId="77777777" w:rsidR="00684AD4" w:rsidRPr="00A4753C" w:rsidRDefault="00684AD4" w:rsidP="009E7A10">
      <w:pPr>
        <w:numPr>
          <w:ilvl w:val="0"/>
          <w:numId w:val="11"/>
        </w:numPr>
        <w:tabs>
          <w:tab w:val="clear" w:pos="1460"/>
        </w:tabs>
        <w:spacing w:after="200"/>
        <w:ind w:left="720"/>
        <w:rPr>
          <w:szCs w:val="24"/>
        </w:rPr>
      </w:pPr>
      <w:r w:rsidRPr="00A4753C">
        <w:rPr>
          <w:szCs w:val="24"/>
        </w:rPr>
        <w:t>Uniform Guidance</w:t>
      </w:r>
      <w:r w:rsidR="005404F6" w:rsidRPr="00A4753C">
        <w:rPr>
          <w:szCs w:val="24"/>
        </w:rPr>
        <w:t xml:space="preserve"> </w:t>
      </w:r>
      <w:r w:rsidRPr="00A4753C">
        <w:rPr>
          <w:szCs w:val="24"/>
        </w:rPr>
        <w:t>2</w:t>
      </w:r>
      <w:r w:rsidR="00FC23FC" w:rsidRPr="00A4753C">
        <w:rPr>
          <w:szCs w:val="24"/>
        </w:rPr>
        <w:t xml:space="preserve"> </w:t>
      </w:r>
      <w:r w:rsidRPr="00A4753C">
        <w:rPr>
          <w:szCs w:val="24"/>
        </w:rPr>
        <w:t>CFR</w:t>
      </w:r>
      <w:r w:rsidR="00FC23FC" w:rsidRPr="00A4753C">
        <w:rPr>
          <w:szCs w:val="24"/>
        </w:rPr>
        <w:t xml:space="preserve"> </w:t>
      </w:r>
      <w:r w:rsidRPr="00A4753C">
        <w:rPr>
          <w:szCs w:val="24"/>
        </w:rPr>
        <w:t>200 Subpart F, Audits of State and Local Governments and Non-Profit Organizations</w:t>
      </w:r>
    </w:p>
    <w:p w14:paraId="620C76B4" w14:textId="77777777" w:rsidR="00684AD4" w:rsidRPr="00B91CDE" w:rsidRDefault="00684AD4" w:rsidP="00174125">
      <w:pPr>
        <w:pStyle w:val="Heading3"/>
        <w:spacing w:after="120"/>
        <w:rPr>
          <w:bCs/>
          <w:szCs w:val="24"/>
        </w:rPr>
      </w:pPr>
      <w:bookmarkStart w:id="43" w:name="_Toc27466891"/>
      <w:bookmarkStart w:id="44" w:name="_Toc96669480"/>
      <w:bookmarkStart w:id="45" w:name="_Toc158718900"/>
      <w:r w:rsidRPr="00B91CDE">
        <w:rPr>
          <w:bCs/>
          <w:szCs w:val="24"/>
        </w:rPr>
        <w:t>Matching Requirements [S</w:t>
      </w:r>
      <w:r w:rsidR="008A66A9" w:rsidRPr="00B91CDE">
        <w:rPr>
          <w:bCs/>
          <w:szCs w:val="24"/>
        </w:rPr>
        <w:t>tate Requirement</w:t>
      </w:r>
      <w:r w:rsidRPr="00B91CDE">
        <w:rPr>
          <w:bCs/>
          <w:szCs w:val="24"/>
        </w:rPr>
        <w:t>]</w:t>
      </w:r>
      <w:bookmarkEnd w:id="43"/>
      <w:bookmarkEnd w:id="44"/>
      <w:bookmarkEnd w:id="45"/>
    </w:p>
    <w:p w14:paraId="1332CED4" w14:textId="69824CC7" w:rsidR="00684AD4" w:rsidRPr="00A4753C" w:rsidRDefault="005D0FEE" w:rsidP="00174125">
      <w:pPr>
        <w:spacing w:after="200"/>
        <w:rPr>
          <w:szCs w:val="24"/>
        </w:rPr>
      </w:pPr>
      <w:r w:rsidRPr="00A4753C">
        <w:rPr>
          <w:szCs w:val="24"/>
        </w:rPr>
        <w:t>Providers</w:t>
      </w:r>
      <w:r w:rsidR="00684AD4" w:rsidRPr="00A4753C">
        <w:rPr>
          <w:szCs w:val="24"/>
        </w:rPr>
        <w:t xml:space="preserve"> must provide a 15 percent </w:t>
      </w:r>
      <w:r w:rsidR="00E345B6" w:rsidRPr="00A4753C">
        <w:rPr>
          <w:szCs w:val="24"/>
        </w:rPr>
        <w:t xml:space="preserve">local </w:t>
      </w:r>
      <w:r w:rsidR="00684AD4" w:rsidRPr="00A4753C">
        <w:rPr>
          <w:szCs w:val="24"/>
        </w:rPr>
        <w:t>match against the federal funds.</w:t>
      </w:r>
      <w:r w:rsidR="005404F6" w:rsidRPr="00A4753C">
        <w:rPr>
          <w:szCs w:val="24"/>
        </w:rPr>
        <w:t xml:space="preserve"> </w:t>
      </w:r>
      <w:r w:rsidR="00684AD4" w:rsidRPr="00A4753C">
        <w:rPr>
          <w:szCs w:val="24"/>
        </w:rPr>
        <w:t>The match may be made as (1) in-kind contributions, (2) cash, or (3) a combination of the two</w:t>
      </w:r>
      <w:r w:rsidR="00D45DD9" w:rsidRPr="00A4753C">
        <w:rPr>
          <w:szCs w:val="24"/>
        </w:rPr>
        <w:t>.</w:t>
      </w:r>
      <w:r w:rsidR="00497F0F" w:rsidRPr="00A4753C">
        <w:rPr>
          <w:szCs w:val="24"/>
        </w:rPr>
        <w:t xml:space="preserve"> Reporting forms require that these types of contributions are reported separately.</w:t>
      </w:r>
      <w:r w:rsidR="00D45DD9" w:rsidRPr="00A4753C">
        <w:rPr>
          <w:szCs w:val="24"/>
        </w:rPr>
        <w:t xml:space="preserve"> </w:t>
      </w:r>
      <w:r w:rsidR="00684AD4" w:rsidRPr="00A4753C">
        <w:rPr>
          <w:szCs w:val="24"/>
        </w:rPr>
        <w:t>The match may exceed 15 percent but may not be less than 15 percent.</w:t>
      </w:r>
      <w:r w:rsidR="009F231E" w:rsidRPr="00A4753C">
        <w:rPr>
          <w:szCs w:val="24"/>
        </w:rPr>
        <w:t xml:space="preserve"> </w:t>
      </w:r>
      <w:r w:rsidR="00684AD4" w:rsidRPr="00A4753C">
        <w:rPr>
          <w:szCs w:val="24"/>
        </w:rPr>
        <w:t>The matching requirement may not be met by using other federal funds that the applicant may receive.</w:t>
      </w:r>
      <w:r w:rsidR="005404F6" w:rsidRPr="00A4753C">
        <w:rPr>
          <w:szCs w:val="24"/>
        </w:rPr>
        <w:t xml:space="preserve"> </w:t>
      </w:r>
      <w:r w:rsidR="00684AD4" w:rsidRPr="00A4753C">
        <w:rPr>
          <w:szCs w:val="24"/>
        </w:rPr>
        <w:t xml:space="preserve">Likewise, local funds reported as </w:t>
      </w:r>
      <w:r w:rsidR="000E4300" w:rsidRPr="00A4753C">
        <w:rPr>
          <w:szCs w:val="24"/>
        </w:rPr>
        <w:t xml:space="preserve">a </w:t>
      </w:r>
      <w:r w:rsidR="00684AD4" w:rsidRPr="00A4753C">
        <w:rPr>
          <w:szCs w:val="24"/>
        </w:rPr>
        <w:t>match against the federal funds may not be used to match another federal grant.</w:t>
      </w:r>
      <w:r w:rsidR="005404F6" w:rsidRPr="00A4753C">
        <w:rPr>
          <w:szCs w:val="24"/>
        </w:rPr>
        <w:t xml:space="preserve"> </w:t>
      </w:r>
    </w:p>
    <w:p w14:paraId="2BBA5AD1" w14:textId="4F50EC48" w:rsidR="00E345B6" w:rsidRPr="00A4753C" w:rsidRDefault="00684AD4" w:rsidP="00174125">
      <w:pPr>
        <w:spacing w:after="200"/>
        <w:rPr>
          <w:szCs w:val="24"/>
        </w:rPr>
      </w:pPr>
      <w:r w:rsidRPr="00A4753C">
        <w:rPr>
          <w:szCs w:val="24"/>
        </w:rPr>
        <w:t xml:space="preserve">No </w:t>
      </w:r>
      <w:r w:rsidR="00CE4617" w:rsidRPr="00A4753C">
        <w:rPr>
          <w:szCs w:val="24"/>
        </w:rPr>
        <w:t xml:space="preserve">local </w:t>
      </w:r>
      <w:r w:rsidR="002F3A97" w:rsidRPr="00A4753C">
        <w:rPr>
          <w:szCs w:val="24"/>
        </w:rPr>
        <w:t>match</w:t>
      </w:r>
      <w:r w:rsidRPr="00A4753C">
        <w:rPr>
          <w:szCs w:val="24"/>
        </w:rPr>
        <w:t xml:space="preserve"> </w:t>
      </w:r>
      <w:r w:rsidR="002F3A97" w:rsidRPr="00A4753C">
        <w:rPr>
          <w:szCs w:val="24"/>
        </w:rPr>
        <w:t>is</w:t>
      </w:r>
      <w:r w:rsidRPr="00A4753C">
        <w:rPr>
          <w:szCs w:val="24"/>
        </w:rPr>
        <w:t xml:space="preserve"> required for</w:t>
      </w:r>
      <w:r w:rsidR="00E345B6" w:rsidRPr="00A4753C">
        <w:rPr>
          <w:szCs w:val="24"/>
        </w:rPr>
        <w:t xml:space="preserve"> state funds</w:t>
      </w:r>
      <w:r w:rsidRPr="00A4753C">
        <w:rPr>
          <w:szCs w:val="24"/>
        </w:rPr>
        <w:t xml:space="preserve"> </w:t>
      </w:r>
      <w:r w:rsidR="00E345B6" w:rsidRPr="00A4753C">
        <w:rPr>
          <w:szCs w:val="24"/>
        </w:rPr>
        <w:t>(</w:t>
      </w:r>
      <w:r w:rsidRPr="00A4753C">
        <w:rPr>
          <w:szCs w:val="24"/>
        </w:rPr>
        <w:t>GAE</w:t>
      </w:r>
      <w:r w:rsidR="00E14298" w:rsidRPr="00A4753C">
        <w:rPr>
          <w:szCs w:val="24"/>
        </w:rPr>
        <w:t>,</w:t>
      </w:r>
      <w:r w:rsidRPr="00A4753C">
        <w:rPr>
          <w:szCs w:val="24"/>
        </w:rPr>
        <w:t xml:space="preserve"> </w:t>
      </w:r>
      <w:r w:rsidR="009F231E" w:rsidRPr="00A4753C">
        <w:rPr>
          <w:szCs w:val="24"/>
        </w:rPr>
        <w:t>SLCA</w:t>
      </w:r>
      <w:r w:rsidR="00E14298" w:rsidRPr="00A4753C">
        <w:rPr>
          <w:szCs w:val="24"/>
        </w:rPr>
        <w:t>, PluggedIn VA</w:t>
      </w:r>
      <w:r w:rsidR="008E087F" w:rsidRPr="00A4753C">
        <w:rPr>
          <w:szCs w:val="24"/>
        </w:rPr>
        <w:t>, or Race to GED</w:t>
      </w:r>
      <w:r w:rsidR="008E087F" w:rsidRPr="00A4753C">
        <w:rPr>
          <w:szCs w:val="24"/>
          <w:vertAlign w:val="superscript"/>
        </w:rPr>
        <w:t>®</w:t>
      </w:r>
      <w:r w:rsidR="00E345B6" w:rsidRPr="00A4753C">
        <w:rPr>
          <w:szCs w:val="24"/>
        </w:rPr>
        <w:t>)</w:t>
      </w:r>
      <w:r w:rsidR="002F3A97" w:rsidRPr="00A4753C">
        <w:rPr>
          <w:szCs w:val="24"/>
        </w:rPr>
        <w:t>.</w:t>
      </w:r>
      <w:r w:rsidR="00E345B6" w:rsidRPr="00A4753C">
        <w:rPr>
          <w:szCs w:val="24"/>
        </w:rPr>
        <w:t xml:space="preserve"> </w:t>
      </w:r>
      <w:r w:rsidRPr="00A4753C">
        <w:rPr>
          <w:szCs w:val="24"/>
        </w:rPr>
        <w:t>The GAE</w:t>
      </w:r>
      <w:r w:rsidR="00D45DD9" w:rsidRPr="00A4753C">
        <w:rPr>
          <w:szCs w:val="24"/>
        </w:rPr>
        <w:t>,</w:t>
      </w:r>
      <w:r w:rsidRPr="00A4753C">
        <w:rPr>
          <w:szCs w:val="24"/>
        </w:rPr>
        <w:t xml:space="preserve"> </w:t>
      </w:r>
      <w:r w:rsidR="009F231E" w:rsidRPr="00A4753C">
        <w:rPr>
          <w:szCs w:val="24"/>
        </w:rPr>
        <w:t>SLCA</w:t>
      </w:r>
      <w:r w:rsidR="00D45DD9" w:rsidRPr="00A4753C">
        <w:rPr>
          <w:szCs w:val="24"/>
        </w:rPr>
        <w:t>, and PluggedIn VA</w:t>
      </w:r>
      <w:r w:rsidR="00585F43" w:rsidRPr="00A4753C">
        <w:rPr>
          <w:szCs w:val="24"/>
        </w:rPr>
        <w:t xml:space="preserve"> </w:t>
      </w:r>
      <w:r w:rsidRPr="00A4753C">
        <w:rPr>
          <w:szCs w:val="24"/>
        </w:rPr>
        <w:t>funds are used by the state to fulfill the overall state mai</w:t>
      </w:r>
      <w:r w:rsidR="00CE4617" w:rsidRPr="00A4753C">
        <w:rPr>
          <w:szCs w:val="24"/>
        </w:rPr>
        <w:t xml:space="preserve">ntenance of effort requirements. </w:t>
      </w:r>
    </w:p>
    <w:p w14:paraId="1F356306" w14:textId="484420D8" w:rsidR="00684AD4" w:rsidRPr="00A4753C" w:rsidRDefault="00E345B6" w:rsidP="00174125">
      <w:pPr>
        <w:spacing w:after="200"/>
        <w:rPr>
          <w:szCs w:val="24"/>
        </w:rPr>
      </w:pPr>
      <w:r w:rsidRPr="00A4753C">
        <w:rPr>
          <w:szCs w:val="24"/>
        </w:rPr>
        <w:t>Match e</w:t>
      </w:r>
      <w:r w:rsidR="0050036E" w:rsidRPr="00A4753C">
        <w:rPr>
          <w:szCs w:val="24"/>
        </w:rPr>
        <w:t xml:space="preserve">xpenditures must be tracked and reported quarterly by the object codes and all matching funds must be expended </w:t>
      </w:r>
      <w:r w:rsidR="00FC23FC" w:rsidRPr="00A4753C">
        <w:rPr>
          <w:szCs w:val="24"/>
        </w:rPr>
        <w:t>in the program year for which they were</w:t>
      </w:r>
      <w:r w:rsidR="0050036E" w:rsidRPr="00A4753C">
        <w:rPr>
          <w:szCs w:val="24"/>
        </w:rPr>
        <w:t xml:space="preserve"> claimed.</w:t>
      </w:r>
      <w:r w:rsidR="00497F0F" w:rsidRPr="00A4753C">
        <w:rPr>
          <w:szCs w:val="24"/>
        </w:rPr>
        <w:t xml:space="preserve"> A form is provided from the VDOE for reporting purposes and must be submitted quarterly.</w:t>
      </w:r>
    </w:p>
    <w:p w14:paraId="5E24A602" w14:textId="140AD1D3" w:rsidR="00684AD4" w:rsidRPr="00B91CDE" w:rsidRDefault="00684AD4" w:rsidP="00E23148">
      <w:pPr>
        <w:spacing w:after="120"/>
        <w:ind w:left="720"/>
        <w:rPr>
          <w:b/>
          <w:bCs/>
          <w:szCs w:val="24"/>
        </w:rPr>
      </w:pPr>
      <w:r w:rsidRPr="00B91CDE">
        <w:rPr>
          <w:b/>
          <w:bCs/>
          <w:szCs w:val="24"/>
        </w:rPr>
        <w:t>Maintenance of Effort (MOE)</w:t>
      </w:r>
      <w:r w:rsidR="00EA45A2" w:rsidRPr="00B91CDE">
        <w:rPr>
          <w:b/>
          <w:bCs/>
          <w:szCs w:val="24"/>
        </w:rPr>
        <w:t xml:space="preserve"> [State Requirement]</w:t>
      </w:r>
    </w:p>
    <w:p w14:paraId="3F0189D8" w14:textId="16346D4B" w:rsidR="00684AD4" w:rsidRPr="00A4753C" w:rsidRDefault="00684AD4" w:rsidP="00174125">
      <w:pPr>
        <w:spacing w:after="200"/>
        <w:ind w:left="720"/>
        <w:rPr>
          <w:szCs w:val="24"/>
        </w:rPr>
      </w:pPr>
      <w:r w:rsidRPr="00A4753C">
        <w:rPr>
          <w:szCs w:val="24"/>
        </w:rPr>
        <w:t xml:space="preserve">A factor that affects the required local match is the </w:t>
      </w:r>
      <w:r w:rsidR="00EA45A2" w:rsidRPr="00A4753C">
        <w:rPr>
          <w:szCs w:val="24"/>
        </w:rPr>
        <w:t xml:space="preserve">state </w:t>
      </w:r>
      <w:r w:rsidRPr="00A4753C">
        <w:rPr>
          <w:szCs w:val="24"/>
        </w:rPr>
        <w:t>maintenance of effort requirement.</w:t>
      </w:r>
      <w:r w:rsidR="005404F6" w:rsidRPr="00A4753C">
        <w:rPr>
          <w:szCs w:val="24"/>
        </w:rPr>
        <w:t xml:space="preserve"> </w:t>
      </w:r>
      <w:r w:rsidRPr="00A4753C">
        <w:rPr>
          <w:szCs w:val="24"/>
        </w:rPr>
        <w:t xml:space="preserve">Each eligible </w:t>
      </w:r>
      <w:r w:rsidR="00CF56EF" w:rsidRPr="00A4753C">
        <w:rPr>
          <w:szCs w:val="24"/>
        </w:rPr>
        <w:t>provider</w:t>
      </w:r>
      <w:r w:rsidRPr="00A4753C">
        <w:rPr>
          <w:szCs w:val="24"/>
        </w:rPr>
        <w:t xml:space="preserve"> will be required in subsequent years to provide matching funds that meet or exceed the previous year’s match total.</w:t>
      </w:r>
      <w:r w:rsidR="005404F6" w:rsidRPr="00A4753C">
        <w:rPr>
          <w:szCs w:val="24"/>
        </w:rPr>
        <w:t xml:space="preserve"> </w:t>
      </w:r>
      <w:r w:rsidR="00CF56EF" w:rsidRPr="00A4753C">
        <w:rPr>
          <w:szCs w:val="24"/>
        </w:rPr>
        <w:t>Providers</w:t>
      </w:r>
      <w:r w:rsidRPr="00A4753C">
        <w:rPr>
          <w:szCs w:val="24"/>
        </w:rPr>
        <w:t xml:space="preserve"> may shift the percentage of each type of match (cash or in-kind) from year to year, but they may not reduce the total amount of match reported.</w:t>
      </w:r>
    </w:p>
    <w:p w14:paraId="39120B9F" w14:textId="77777777" w:rsidR="00684AD4" w:rsidRPr="00B91CDE" w:rsidRDefault="00684AD4" w:rsidP="00E23148">
      <w:pPr>
        <w:spacing w:after="120"/>
        <w:ind w:left="720"/>
        <w:rPr>
          <w:b/>
          <w:bCs/>
          <w:szCs w:val="24"/>
        </w:rPr>
      </w:pPr>
      <w:r w:rsidRPr="00B91CDE">
        <w:rPr>
          <w:b/>
          <w:bCs/>
          <w:szCs w:val="24"/>
        </w:rPr>
        <w:t xml:space="preserve">Allowable </w:t>
      </w:r>
      <w:r w:rsidR="00326630" w:rsidRPr="00B91CDE">
        <w:rPr>
          <w:b/>
          <w:bCs/>
          <w:szCs w:val="24"/>
        </w:rPr>
        <w:t xml:space="preserve">Local </w:t>
      </w:r>
      <w:r w:rsidRPr="00B91CDE">
        <w:rPr>
          <w:b/>
          <w:bCs/>
          <w:szCs w:val="24"/>
        </w:rPr>
        <w:t>Matching Funds</w:t>
      </w:r>
    </w:p>
    <w:p w14:paraId="045498AC" w14:textId="48EB278C" w:rsidR="00684AD4" w:rsidRPr="00A4753C" w:rsidRDefault="00684AD4" w:rsidP="00174125">
      <w:pPr>
        <w:spacing w:after="200"/>
        <w:ind w:left="720"/>
        <w:rPr>
          <w:szCs w:val="24"/>
        </w:rPr>
      </w:pPr>
      <w:r w:rsidRPr="00A4753C">
        <w:rPr>
          <w:szCs w:val="24"/>
        </w:rPr>
        <w:t>The amount of matching funds required is determined by the regional expenditures during the fiscal year.</w:t>
      </w:r>
      <w:r w:rsidR="005404F6" w:rsidRPr="00A4753C">
        <w:rPr>
          <w:szCs w:val="24"/>
        </w:rPr>
        <w:t xml:space="preserve"> </w:t>
      </w:r>
      <w:r w:rsidRPr="00A4753C">
        <w:rPr>
          <w:szCs w:val="24"/>
        </w:rPr>
        <w:t xml:space="preserve">Match may come from a single source or from multiple sources within the </w:t>
      </w:r>
      <w:r w:rsidRPr="00A4753C">
        <w:rPr>
          <w:szCs w:val="24"/>
        </w:rPr>
        <w:lastRenderedPageBreak/>
        <w:t>region.</w:t>
      </w:r>
      <w:r w:rsidR="005404F6" w:rsidRPr="00A4753C">
        <w:rPr>
          <w:szCs w:val="24"/>
        </w:rPr>
        <w:t xml:space="preserve"> </w:t>
      </w:r>
      <w:r w:rsidRPr="00A4753C">
        <w:rPr>
          <w:szCs w:val="24"/>
        </w:rPr>
        <w:t>Match may occur in one object code, such as personal services, or across the various object codes.</w:t>
      </w:r>
      <w:r w:rsidR="005404F6" w:rsidRPr="00A4753C">
        <w:rPr>
          <w:szCs w:val="24"/>
        </w:rPr>
        <w:t xml:space="preserve"> </w:t>
      </w:r>
      <w:r w:rsidRPr="00A4753C">
        <w:rPr>
          <w:szCs w:val="24"/>
        </w:rPr>
        <w:t>Match may be</w:t>
      </w:r>
      <w:r w:rsidR="005D0FEE" w:rsidRPr="00A4753C">
        <w:rPr>
          <w:szCs w:val="24"/>
        </w:rPr>
        <w:t xml:space="preserve"> expended and</w:t>
      </w:r>
      <w:r w:rsidRPr="00A4753C">
        <w:rPr>
          <w:szCs w:val="24"/>
        </w:rPr>
        <w:t xml:space="preserve"> </w:t>
      </w:r>
      <w:r w:rsidR="005D0FEE" w:rsidRPr="00A4753C">
        <w:rPr>
          <w:szCs w:val="24"/>
        </w:rPr>
        <w:t>reported</w:t>
      </w:r>
      <w:r w:rsidRPr="00A4753C">
        <w:rPr>
          <w:szCs w:val="24"/>
        </w:rPr>
        <w:t xml:space="preserve"> in a single quarter or multiple quarters during the grant period.</w:t>
      </w:r>
    </w:p>
    <w:p w14:paraId="3C71C405" w14:textId="77777777" w:rsidR="00684AD4" w:rsidRPr="00B91CDE" w:rsidRDefault="00684AD4" w:rsidP="00A30CAA">
      <w:pPr>
        <w:spacing w:after="120"/>
        <w:ind w:left="720"/>
        <w:rPr>
          <w:b/>
          <w:bCs/>
          <w:szCs w:val="24"/>
        </w:rPr>
      </w:pPr>
      <w:r w:rsidRPr="00B91CDE">
        <w:rPr>
          <w:b/>
          <w:bCs/>
          <w:szCs w:val="24"/>
        </w:rPr>
        <w:t>Special Considerations</w:t>
      </w:r>
    </w:p>
    <w:p w14:paraId="7379BCDE" w14:textId="77777777" w:rsidR="00684AD4" w:rsidRPr="00A4753C" w:rsidRDefault="00684AD4" w:rsidP="009E7A10">
      <w:pPr>
        <w:numPr>
          <w:ilvl w:val="0"/>
          <w:numId w:val="12"/>
        </w:numPr>
        <w:rPr>
          <w:szCs w:val="24"/>
        </w:rPr>
      </w:pPr>
      <w:r w:rsidRPr="00A4753C">
        <w:rPr>
          <w:szCs w:val="24"/>
        </w:rPr>
        <w:t>All expenditures identified as local match must be for the direct support of program activities.</w:t>
      </w:r>
    </w:p>
    <w:p w14:paraId="204F94AD" w14:textId="77777777" w:rsidR="00684AD4" w:rsidRPr="00A4753C" w:rsidRDefault="00684AD4" w:rsidP="009E7A10">
      <w:pPr>
        <w:numPr>
          <w:ilvl w:val="0"/>
          <w:numId w:val="12"/>
        </w:numPr>
        <w:rPr>
          <w:szCs w:val="24"/>
        </w:rPr>
      </w:pPr>
      <w:r w:rsidRPr="00A4753C">
        <w:rPr>
          <w:szCs w:val="24"/>
        </w:rPr>
        <w:t xml:space="preserve">When applicable, documentation must be maintained and is required to identify the </w:t>
      </w:r>
      <w:r w:rsidR="00BC0435" w:rsidRPr="00A4753C">
        <w:rPr>
          <w:szCs w:val="24"/>
        </w:rPr>
        <w:t>percentage</w:t>
      </w:r>
      <w:r w:rsidRPr="00A4753C">
        <w:rPr>
          <w:szCs w:val="24"/>
        </w:rPr>
        <w:t xml:space="preserve"> of support converted to a dollar amount.</w:t>
      </w:r>
      <w:r w:rsidR="005404F6" w:rsidRPr="00A4753C">
        <w:rPr>
          <w:szCs w:val="24"/>
        </w:rPr>
        <w:t xml:space="preserve"> </w:t>
      </w:r>
      <w:r w:rsidRPr="00A4753C">
        <w:rPr>
          <w:szCs w:val="24"/>
        </w:rPr>
        <w:t>Common instances of this requirement include salaries</w:t>
      </w:r>
      <w:r w:rsidR="00326630" w:rsidRPr="00A4753C">
        <w:rPr>
          <w:szCs w:val="24"/>
        </w:rPr>
        <w:t>, rent</w:t>
      </w:r>
      <w:r w:rsidR="005D0FEE" w:rsidRPr="00A4753C">
        <w:rPr>
          <w:szCs w:val="24"/>
        </w:rPr>
        <w:t>,</w:t>
      </w:r>
      <w:r w:rsidRPr="00A4753C">
        <w:rPr>
          <w:szCs w:val="24"/>
        </w:rPr>
        <w:t xml:space="preserve"> and utilities.</w:t>
      </w:r>
    </w:p>
    <w:p w14:paraId="2807666C" w14:textId="77777777" w:rsidR="00684AD4" w:rsidRPr="00A4753C" w:rsidRDefault="00684AD4" w:rsidP="009E7A10">
      <w:pPr>
        <w:numPr>
          <w:ilvl w:val="0"/>
          <w:numId w:val="12"/>
        </w:numPr>
        <w:rPr>
          <w:szCs w:val="24"/>
        </w:rPr>
      </w:pPr>
      <w:r w:rsidRPr="00A4753C">
        <w:rPr>
          <w:szCs w:val="24"/>
        </w:rPr>
        <w:t xml:space="preserve">Rent may be used as match and </w:t>
      </w:r>
      <w:r w:rsidR="00326630" w:rsidRPr="00A4753C">
        <w:rPr>
          <w:szCs w:val="24"/>
        </w:rPr>
        <w:t>must be</w:t>
      </w:r>
      <w:r w:rsidRPr="00A4753C">
        <w:rPr>
          <w:szCs w:val="24"/>
        </w:rPr>
        <w:t xml:space="preserve"> based on the</w:t>
      </w:r>
      <w:r w:rsidR="00A1227B" w:rsidRPr="00A4753C">
        <w:rPr>
          <w:szCs w:val="24"/>
        </w:rPr>
        <w:t xml:space="preserve"> fair market rental rate in the </w:t>
      </w:r>
      <w:r w:rsidRPr="00A4753C">
        <w:rPr>
          <w:szCs w:val="24"/>
        </w:rPr>
        <w:t>program area.</w:t>
      </w:r>
      <w:r w:rsidR="005404F6" w:rsidRPr="00A4753C">
        <w:rPr>
          <w:szCs w:val="24"/>
        </w:rPr>
        <w:t xml:space="preserve"> </w:t>
      </w:r>
      <w:r w:rsidRPr="00A4753C">
        <w:rPr>
          <w:szCs w:val="24"/>
        </w:rPr>
        <w:t>This applies when state, local school, com</w:t>
      </w:r>
      <w:r w:rsidR="00A1227B" w:rsidRPr="00A4753C">
        <w:rPr>
          <w:szCs w:val="24"/>
        </w:rPr>
        <w:t xml:space="preserve">munity college, or other agency </w:t>
      </w:r>
      <w:r w:rsidRPr="00A4753C">
        <w:rPr>
          <w:szCs w:val="24"/>
        </w:rPr>
        <w:t>property is used as space to support program activities.</w:t>
      </w:r>
      <w:r w:rsidR="005404F6" w:rsidRPr="00A4753C">
        <w:rPr>
          <w:szCs w:val="24"/>
        </w:rPr>
        <w:t xml:space="preserve"> </w:t>
      </w:r>
      <w:r w:rsidRPr="00A4753C">
        <w:rPr>
          <w:szCs w:val="24"/>
        </w:rPr>
        <w:t>Documentation of an appraisal of fair market rental rate for the area is required.</w:t>
      </w:r>
      <w:r w:rsidR="005404F6" w:rsidRPr="00A4753C">
        <w:rPr>
          <w:szCs w:val="24"/>
        </w:rPr>
        <w:t xml:space="preserve"> </w:t>
      </w:r>
      <w:r w:rsidRPr="00A4753C">
        <w:rPr>
          <w:szCs w:val="24"/>
        </w:rPr>
        <w:t>The percentage of use-time must be converted to a dollar amount.</w:t>
      </w:r>
    </w:p>
    <w:p w14:paraId="3EF11234" w14:textId="5E611973" w:rsidR="00684AD4" w:rsidRPr="00A4753C" w:rsidRDefault="00684AD4" w:rsidP="009E7A10">
      <w:pPr>
        <w:numPr>
          <w:ilvl w:val="0"/>
          <w:numId w:val="12"/>
        </w:numPr>
        <w:spacing w:after="200"/>
        <w:rPr>
          <w:szCs w:val="24"/>
        </w:rPr>
      </w:pPr>
      <w:r w:rsidRPr="00A4753C">
        <w:rPr>
          <w:szCs w:val="24"/>
        </w:rPr>
        <w:t>Volunteer hours may be reported as match.</w:t>
      </w:r>
      <w:r w:rsidR="005404F6" w:rsidRPr="00A4753C">
        <w:rPr>
          <w:szCs w:val="24"/>
        </w:rPr>
        <w:t xml:space="preserve"> </w:t>
      </w:r>
      <w:r w:rsidRPr="00A4753C">
        <w:rPr>
          <w:szCs w:val="24"/>
        </w:rPr>
        <w:t>To report such hours as match, the cash value of volunteer services per hour must be substantiated and th</w:t>
      </w:r>
      <w:r w:rsidR="005D0FEE" w:rsidRPr="00A4753C">
        <w:rPr>
          <w:szCs w:val="24"/>
        </w:rPr>
        <w:t>e</w:t>
      </w:r>
      <w:r w:rsidRPr="00A4753C">
        <w:rPr>
          <w:szCs w:val="24"/>
        </w:rPr>
        <w:t xml:space="preserve"> value reported as in-kind</w:t>
      </w:r>
      <w:r w:rsidR="00497F0F" w:rsidRPr="00A4753C">
        <w:rPr>
          <w:szCs w:val="24"/>
        </w:rPr>
        <w:t xml:space="preserve"> contributions</w:t>
      </w:r>
      <w:r w:rsidRPr="00A4753C">
        <w:rPr>
          <w:szCs w:val="24"/>
        </w:rPr>
        <w:t>.</w:t>
      </w:r>
      <w:r w:rsidR="00C15865" w:rsidRPr="00A4753C">
        <w:rPr>
          <w:szCs w:val="24"/>
        </w:rPr>
        <w:t xml:space="preserve"> </w:t>
      </w:r>
    </w:p>
    <w:p w14:paraId="41542DFB" w14:textId="6208DD8B" w:rsidR="00684AD4" w:rsidRPr="00B91CDE" w:rsidRDefault="00EA45A2" w:rsidP="00A30CAA">
      <w:pPr>
        <w:spacing w:after="120"/>
        <w:ind w:left="720"/>
        <w:rPr>
          <w:b/>
          <w:bCs/>
          <w:szCs w:val="24"/>
        </w:rPr>
      </w:pPr>
      <w:r w:rsidRPr="00B91CDE">
        <w:rPr>
          <w:b/>
          <w:bCs/>
          <w:szCs w:val="24"/>
        </w:rPr>
        <w:t xml:space="preserve">Restricted </w:t>
      </w:r>
      <w:r w:rsidR="00684AD4" w:rsidRPr="00B91CDE">
        <w:rPr>
          <w:b/>
          <w:bCs/>
          <w:szCs w:val="24"/>
        </w:rPr>
        <w:t>Indirect Costs</w:t>
      </w:r>
    </w:p>
    <w:p w14:paraId="5574CEE6" w14:textId="086C9CD0" w:rsidR="00684AD4" w:rsidRPr="00A4753C" w:rsidRDefault="00684AD4" w:rsidP="00684AD4">
      <w:pPr>
        <w:ind w:left="720"/>
        <w:rPr>
          <w:szCs w:val="24"/>
        </w:rPr>
      </w:pPr>
      <w:r w:rsidRPr="00A4753C">
        <w:rPr>
          <w:szCs w:val="24"/>
        </w:rPr>
        <w:t xml:space="preserve">Eligible </w:t>
      </w:r>
      <w:r w:rsidR="00CF56EF" w:rsidRPr="00A4753C">
        <w:rPr>
          <w:szCs w:val="24"/>
        </w:rPr>
        <w:t>provider</w:t>
      </w:r>
      <w:r w:rsidR="00D4244C" w:rsidRPr="00A4753C">
        <w:rPr>
          <w:szCs w:val="24"/>
        </w:rPr>
        <w:t>s</w:t>
      </w:r>
      <w:r w:rsidRPr="00A4753C">
        <w:rPr>
          <w:szCs w:val="24"/>
        </w:rPr>
        <w:t xml:space="preserve"> may budget for </w:t>
      </w:r>
      <w:r w:rsidR="00EA45A2" w:rsidRPr="00A4753C">
        <w:rPr>
          <w:szCs w:val="24"/>
        </w:rPr>
        <w:t xml:space="preserve">restricted </w:t>
      </w:r>
      <w:r w:rsidRPr="00A4753C">
        <w:rPr>
          <w:szCs w:val="24"/>
        </w:rPr>
        <w:t>indirect cost</w:t>
      </w:r>
      <w:r w:rsidR="00552508" w:rsidRPr="00A4753C">
        <w:rPr>
          <w:szCs w:val="24"/>
        </w:rPr>
        <w:t>s</w:t>
      </w:r>
      <w:r w:rsidRPr="00A4753C">
        <w:rPr>
          <w:szCs w:val="24"/>
        </w:rPr>
        <w:t>.</w:t>
      </w:r>
      <w:r w:rsidR="005404F6" w:rsidRPr="00A4753C">
        <w:rPr>
          <w:szCs w:val="24"/>
        </w:rPr>
        <w:t xml:space="preserve"> </w:t>
      </w:r>
      <w:r w:rsidRPr="00A4753C">
        <w:rPr>
          <w:szCs w:val="24"/>
        </w:rPr>
        <w:t xml:space="preserve">If </w:t>
      </w:r>
      <w:r w:rsidR="00EA45A2" w:rsidRPr="00A4753C">
        <w:rPr>
          <w:szCs w:val="24"/>
        </w:rPr>
        <w:t xml:space="preserve">such </w:t>
      </w:r>
      <w:r w:rsidRPr="00A4753C">
        <w:rPr>
          <w:szCs w:val="24"/>
        </w:rPr>
        <w:t>cost</w:t>
      </w:r>
      <w:r w:rsidR="00552508" w:rsidRPr="00A4753C">
        <w:rPr>
          <w:szCs w:val="24"/>
        </w:rPr>
        <w:t>s</w:t>
      </w:r>
      <w:r w:rsidRPr="00A4753C">
        <w:rPr>
          <w:szCs w:val="24"/>
        </w:rPr>
        <w:t xml:space="preserve"> </w:t>
      </w:r>
      <w:r w:rsidR="00552508" w:rsidRPr="00A4753C">
        <w:rPr>
          <w:szCs w:val="24"/>
        </w:rPr>
        <w:t>are</w:t>
      </w:r>
      <w:r w:rsidRPr="00A4753C">
        <w:rPr>
          <w:szCs w:val="24"/>
        </w:rPr>
        <w:t xml:space="preserve"> claimed, </w:t>
      </w:r>
      <w:r w:rsidR="00365F22" w:rsidRPr="00A4753C">
        <w:rPr>
          <w:szCs w:val="24"/>
        </w:rPr>
        <w:t>they</w:t>
      </w:r>
      <w:r w:rsidRPr="00A4753C">
        <w:rPr>
          <w:szCs w:val="24"/>
        </w:rPr>
        <w:t xml:space="preserve"> must be identified by line item as an administrative expense under the 5000-Other Charges expenditure category.</w:t>
      </w:r>
      <w:r w:rsidR="005404F6" w:rsidRPr="00A4753C">
        <w:rPr>
          <w:szCs w:val="24"/>
        </w:rPr>
        <w:t xml:space="preserve"> </w:t>
      </w:r>
      <w:r w:rsidRPr="00A4753C">
        <w:rPr>
          <w:szCs w:val="24"/>
        </w:rPr>
        <w:t xml:space="preserve">The amount claimed is based on the lead agency’s approved </w:t>
      </w:r>
      <w:r w:rsidR="00EA45A2" w:rsidRPr="00A4753C">
        <w:rPr>
          <w:szCs w:val="24"/>
        </w:rPr>
        <w:t xml:space="preserve">restricted </w:t>
      </w:r>
      <w:r w:rsidRPr="00A4753C">
        <w:rPr>
          <w:szCs w:val="24"/>
        </w:rPr>
        <w:t>indirect cost percentage.</w:t>
      </w:r>
      <w:r w:rsidR="005404F6" w:rsidRPr="00A4753C">
        <w:rPr>
          <w:szCs w:val="24"/>
        </w:rPr>
        <w:t xml:space="preserve"> </w:t>
      </w:r>
      <w:r w:rsidRPr="00A4753C">
        <w:rPr>
          <w:szCs w:val="24"/>
        </w:rPr>
        <w:t>Applicants that identify</w:t>
      </w:r>
      <w:r w:rsidR="00EA45A2" w:rsidRPr="00A4753C">
        <w:rPr>
          <w:szCs w:val="24"/>
        </w:rPr>
        <w:t xml:space="preserve"> restricted</w:t>
      </w:r>
      <w:r w:rsidRPr="00A4753C">
        <w:rPr>
          <w:szCs w:val="24"/>
        </w:rPr>
        <w:t xml:space="preserve"> indirect cost</w:t>
      </w:r>
      <w:r w:rsidR="00365F22" w:rsidRPr="00A4753C">
        <w:rPr>
          <w:szCs w:val="24"/>
        </w:rPr>
        <w:t>s</w:t>
      </w:r>
      <w:r w:rsidRPr="00A4753C">
        <w:rPr>
          <w:szCs w:val="24"/>
        </w:rPr>
        <w:t xml:space="preserve"> may not claim overhead costs (e.g., rent, utilities, common area maintenance) against the grant funding.</w:t>
      </w:r>
      <w:r w:rsidR="00365F22" w:rsidRPr="00A4753C">
        <w:rPr>
          <w:szCs w:val="24"/>
        </w:rPr>
        <w:t xml:space="preserve"> Negotiated </w:t>
      </w:r>
      <w:r w:rsidR="00EA45A2" w:rsidRPr="00A4753C">
        <w:rPr>
          <w:szCs w:val="24"/>
        </w:rPr>
        <w:t xml:space="preserve">restricted </w:t>
      </w:r>
      <w:r w:rsidR="00365F22" w:rsidRPr="00A4753C">
        <w:rPr>
          <w:szCs w:val="24"/>
        </w:rPr>
        <w:t xml:space="preserve">indirect cost percentages will be reimbursed. </w:t>
      </w:r>
    </w:p>
    <w:p w14:paraId="7D3229CA" w14:textId="77777777" w:rsidR="00684AD4" w:rsidRPr="00A4753C" w:rsidRDefault="00684AD4" w:rsidP="00684AD4">
      <w:pPr>
        <w:rPr>
          <w:szCs w:val="24"/>
        </w:rPr>
      </w:pPr>
    </w:p>
    <w:p w14:paraId="087A1B3B" w14:textId="66200C0B" w:rsidR="00684AD4" w:rsidRPr="00B91CDE" w:rsidRDefault="00684AD4" w:rsidP="00497F0F">
      <w:pPr>
        <w:pStyle w:val="Heading3"/>
        <w:spacing w:after="120"/>
        <w:rPr>
          <w:bCs/>
          <w:szCs w:val="24"/>
        </w:rPr>
      </w:pPr>
      <w:bookmarkStart w:id="46" w:name="_Toc27466892"/>
      <w:bookmarkStart w:id="47" w:name="_Toc96669481"/>
      <w:bookmarkStart w:id="48" w:name="_Toc158718901"/>
      <w:r w:rsidRPr="00B91CDE">
        <w:rPr>
          <w:bCs/>
          <w:szCs w:val="24"/>
        </w:rPr>
        <w:t>Program Income</w:t>
      </w:r>
      <w:bookmarkEnd w:id="46"/>
      <w:bookmarkEnd w:id="47"/>
      <w:bookmarkEnd w:id="48"/>
      <w:r w:rsidRPr="00B91CDE">
        <w:rPr>
          <w:bCs/>
          <w:szCs w:val="24"/>
        </w:rPr>
        <w:t xml:space="preserve"> </w:t>
      </w:r>
    </w:p>
    <w:p w14:paraId="73C7AC23" w14:textId="08D014A0" w:rsidR="009461B5" w:rsidRPr="00A4753C" w:rsidRDefault="00684AD4" w:rsidP="00174125">
      <w:pPr>
        <w:spacing w:after="200"/>
        <w:rPr>
          <w:szCs w:val="24"/>
        </w:rPr>
      </w:pPr>
      <w:r w:rsidRPr="00A4753C">
        <w:rPr>
          <w:szCs w:val="24"/>
        </w:rPr>
        <w:t>Program income represents the gross income received by the grant recipient or sub-recipient directly generated by a grant supported activity or earned as a result of the grant agr</w:t>
      </w:r>
      <w:r w:rsidR="00EE4896" w:rsidRPr="00A4753C">
        <w:rPr>
          <w:szCs w:val="24"/>
        </w:rPr>
        <w:t>eement during the grant period.</w:t>
      </w:r>
      <w:r w:rsidR="009461B5" w:rsidRPr="00A4753C">
        <w:rPr>
          <w:szCs w:val="24"/>
        </w:rPr>
        <w:t xml:space="preserve"> By federal requirement, t</w:t>
      </w:r>
      <w:r w:rsidRPr="00A4753C">
        <w:rPr>
          <w:szCs w:val="24"/>
        </w:rPr>
        <w:t xml:space="preserve">uition, fees, or other adult education program expense requirements </w:t>
      </w:r>
      <w:r w:rsidR="00BC0435" w:rsidRPr="00A4753C">
        <w:rPr>
          <w:szCs w:val="24"/>
        </w:rPr>
        <w:t>borne</w:t>
      </w:r>
      <w:r w:rsidRPr="00A4753C">
        <w:rPr>
          <w:szCs w:val="24"/>
        </w:rPr>
        <w:t xml:space="preserve"> by </w:t>
      </w:r>
      <w:r w:rsidR="00E23148" w:rsidRPr="00A4753C">
        <w:rPr>
          <w:szCs w:val="24"/>
        </w:rPr>
        <w:t>participants</w:t>
      </w:r>
      <w:r w:rsidRPr="00A4753C">
        <w:rPr>
          <w:szCs w:val="24"/>
        </w:rPr>
        <w:t xml:space="preserve"> must be reasonable, necessary, and not deter</w:t>
      </w:r>
      <w:r w:rsidR="00EE4896" w:rsidRPr="00A4753C">
        <w:rPr>
          <w:szCs w:val="24"/>
        </w:rPr>
        <w:t xml:space="preserve"> participant</w:t>
      </w:r>
      <w:r w:rsidRPr="00A4753C">
        <w:rPr>
          <w:szCs w:val="24"/>
        </w:rPr>
        <w:t xml:space="preserve"> access to services.</w:t>
      </w:r>
      <w:r w:rsidR="005404F6" w:rsidRPr="00A4753C">
        <w:rPr>
          <w:szCs w:val="24"/>
        </w:rPr>
        <w:t xml:space="preserve"> </w:t>
      </w:r>
    </w:p>
    <w:p w14:paraId="14BDAECE" w14:textId="45EA0096" w:rsidR="00684AD4" w:rsidRPr="00A4753C" w:rsidRDefault="009461B5" w:rsidP="00174125">
      <w:pPr>
        <w:spacing w:after="200"/>
        <w:rPr>
          <w:szCs w:val="24"/>
        </w:rPr>
      </w:pPr>
      <w:r w:rsidRPr="00A4753C">
        <w:rPr>
          <w:szCs w:val="24"/>
        </w:rPr>
        <w:t>Per state requirements, an</w:t>
      </w:r>
      <w:r w:rsidR="00684AD4" w:rsidRPr="00A4753C">
        <w:rPr>
          <w:szCs w:val="24"/>
        </w:rPr>
        <w:t xml:space="preserve"> eligible provider must have a valid and reliable system for tracking, documenting, and reporting the program income and the expenditure of the program income</w:t>
      </w:r>
      <w:r w:rsidR="00CC108A" w:rsidRPr="00A4753C">
        <w:rPr>
          <w:szCs w:val="24"/>
        </w:rPr>
        <w:t xml:space="preserve">. </w:t>
      </w:r>
      <w:r w:rsidR="00451A26" w:rsidRPr="00A4753C">
        <w:rPr>
          <w:szCs w:val="24"/>
        </w:rPr>
        <w:t>Applicants</w:t>
      </w:r>
      <w:r w:rsidR="00D970A9" w:rsidRPr="00A4753C">
        <w:rPr>
          <w:szCs w:val="24"/>
        </w:rPr>
        <w:t xml:space="preserve"> planning to collect program income must provide justification for the need for such income as well as an articulation as to how the cost(s) to </w:t>
      </w:r>
      <w:r w:rsidR="00E23148" w:rsidRPr="00A4753C">
        <w:rPr>
          <w:szCs w:val="24"/>
        </w:rPr>
        <w:t>participants</w:t>
      </w:r>
      <w:r w:rsidR="00D970A9" w:rsidRPr="00A4753C">
        <w:rPr>
          <w:szCs w:val="24"/>
        </w:rPr>
        <w:t xml:space="preserve"> are determined to be </w:t>
      </w:r>
      <w:r w:rsidR="00B201FC" w:rsidRPr="00A4753C">
        <w:rPr>
          <w:szCs w:val="24"/>
        </w:rPr>
        <w:t xml:space="preserve">equitably administered and do not reach levels that have an adverse effect on the participation of economically disadvantaged </w:t>
      </w:r>
      <w:r w:rsidR="00E23148" w:rsidRPr="00A4753C">
        <w:rPr>
          <w:szCs w:val="24"/>
        </w:rPr>
        <w:t>participants</w:t>
      </w:r>
      <w:r w:rsidR="00D970A9" w:rsidRPr="00A4753C">
        <w:rPr>
          <w:szCs w:val="24"/>
        </w:rPr>
        <w:t xml:space="preserve">. </w:t>
      </w:r>
    </w:p>
    <w:p w14:paraId="4BE7DABE" w14:textId="60C3E18B" w:rsidR="00684AD4" w:rsidRPr="00A4753C" w:rsidRDefault="00684AD4" w:rsidP="00174125">
      <w:pPr>
        <w:spacing w:after="200"/>
        <w:rPr>
          <w:szCs w:val="24"/>
        </w:rPr>
      </w:pPr>
      <w:r w:rsidRPr="00A4753C">
        <w:rPr>
          <w:szCs w:val="24"/>
        </w:rPr>
        <w:t xml:space="preserve">All adult education program income must be spent on items or services within the scope of the eligible provider’s approved </w:t>
      </w:r>
      <w:r w:rsidR="00B1687F" w:rsidRPr="00A4753C">
        <w:rPr>
          <w:szCs w:val="24"/>
        </w:rPr>
        <w:t>t</w:t>
      </w:r>
      <w:r w:rsidR="00BC0435" w:rsidRPr="00A4753C">
        <w:rPr>
          <w:szCs w:val="24"/>
        </w:rPr>
        <w:t>itle</w:t>
      </w:r>
      <w:r w:rsidRPr="00A4753C">
        <w:rPr>
          <w:szCs w:val="24"/>
        </w:rPr>
        <w:t xml:space="preserve"> II activities</w:t>
      </w:r>
      <w:r w:rsidR="005D0FEE" w:rsidRPr="00A4753C">
        <w:rPr>
          <w:szCs w:val="24"/>
        </w:rPr>
        <w:t>,</w:t>
      </w:r>
      <w:r w:rsidRPr="00A4753C">
        <w:rPr>
          <w:szCs w:val="24"/>
        </w:rPr>
        <w:t xml:space="preserve"> </w:t>
      </w:r>
      <w:r w:rsidR="001B1223" w:rsidRPr="00A4753C">
        <w:rPr>
          <w:szCs w:val="24"/>
        </w:rPr>
        <w:t xml:space="preserve">and efforts must be made to expend the funds </w:t>
      </w:r>
      <w:r w:rsidRPr="00A4753C">
        <w:rPr>
          <w:szCs w:val="24"/>
        </w:rPr>
        <w:t xml:space="preserve">within the fiscal quarter in which </w:t>
      </w:r>
      <w:r w:rsidR="00E663B9" w:rsidRPr="00A4753C">
        <w:rPr>
          <w:szCs w:val="24"/>
        </w:rPr>
        <w:t xml:space="preserve">they </w:t>
      </w:r>
      <w:r w:rsidR="005C53A9" w:rsidRPr="00A4753C">
        <w:rPr>
          <w:szCs w:val="24"/>
        </w:rPr>
        <w:t>a</w:t>
      </w:r>
      <w:r w:rsidR="00E663B9" w:rsidRPr="00A4753C">
        <w:rPr>
          <w:szCs w:val="24"/>
        </w:rPr>
        <w:t>re</w:t>
      </w:r>
      <w:r w:rsidRPr="00A4753C">
        <w:rPr>
          <w:szCs w:val="24"/>
        </w:rPr>
        <w:t xml:space="preserve"> collected. </w:t>
      </w:r>
      <w:r w:rsidR="005D0FEE" w:rsidRPr="00A4753C">
        <w:rPr>
          <w:szCs w:val="24"/>
        </w:rPr>
        <w:t xml:space="preserve">Program income may not be used to fulfill local match obligations and may not be used as general funds unless it is directly available to support grant services and is maintained as a separate line item. </w:t>
      </w:r>
      <w:r w:rsidRPr="00A4753C">
        <w:rPr>
          <w:szCs w:val="24"/>
        </w:rPr>
        <w:t xml:space="preserve">Items or services purchased with program income </w:t>
      </w:r>
      <w:r w:rsidRPr="00A4753C">
        <w:rPr>
          <w:szCs w:val="24"/>
        </w:rPr>
        <w:lastRenderedPageBreak/>
        <w:t>may be administrative or instructional.</w:t>
      </w:r>
      <w:r w:rsidR="005404F6" w:rsidRPr="00A4753C">
        <w:rPr>
          <w:szCs w:val="24"/>
        </w:rPr>
        <w:t xml:space="preserve"> </w:t>
      </w:r>
      <w:r w:rsidR="00497F0F" w:rsidRPr="00A4753C">
        <w:rPr>
          <w:szCs w:val="24"/>
        </w:rPr>
        <w:t>A form is provided from the VDOE for reporting purposes and must be submitted quarterly.</w:t>
      </w:r>
    </w:p>
    <w:p w14:paraId="18BF96EC" w14:textId="77777777" w:rsidR="00684AD4" w:rsidRPr="00B91CDE" w:rsidRDefault="002F50CA" w:rsidP="00174125">
      <w:pPr>
        <w:pStyle w:val="Heading3"/>
        <w:spacing w:after="120"/>
        <w:rPr>
          <w:bCs/>
          <w:szCs w:val="24"/>
        </w:rPr>
      </w:pPr>
      <w:bookmarkStart w:id="49" w:name="_Toc27466893"/>
      <w:bookmarkStart w:id="50" w:name="_Toc96669482"/>
      <w:bookmarkStart w:id="51" w:name="_Toc158718902"/>
      <w:r w:rsidRPr="00B91CDE">
        <w:rPr>
          <w:bCs/>
          <w:szCs w:val="24"/>
        </w:rPr>
        <w:t>One-Stop</w:t>
      </w:r>
      <w:r w:rsidR="006B6CBF" w:rsidRPr="00B91CDE">
        <w:rPr>
          <w:bCs/>
          <w:szCs w:val="24"/>
        </w:rPr>
        <w:t xml:space="preserve"> </w:t>
      </w:r>
      <w:r w:rsidR="003450FC" w:rsidRPr="00B91CDE">
        <w:rPr>
          <w:bCs/>
          <w:szCs w:val="24"/>
        </w:rPr>
        <w:t xml:space="preserve">Center </w:t>
      </w:r>
      <w:r w:rsidR="00684AD4" w:rsidRPr="00B91CDE">
        <w:rPr>
          <w:bCs/>
          <w:szCs w:val="24"/>
        </w:rPr>
        <w:t>Activities and Services [</w:t>
      </w:r>
      <w:r w:rsidR="001B1223" w:rsidRPr="00B91CDE">
        <w:rPr>
          <w:bCs/>
          <w:szCs w:val="24"/>
          <w:lang w:val="en-US"/>
        </w:rPr>
        <w:t xml:space="preserve">Federal </w:t>
      </w:r>
      <w:r w:rsidR="008A66A9" w:rsidRPr="00B91CDE">
        <w:rPr>
          <w:bCs/>
          <w:szCs w:val="24"/>
        </w:rPr>
        <w:t>Requirement</w:t>
      </w:r>
      <w:r w:rsidR="00684AD4" w:rsidRPr="00B91CDE">
        <w:rPr>
          <w:bCs/>
          <w:szCs w:val="24"/>
        </w:rPr>
        <w:t>]</w:t>
      </w:r>
      <w:bookmarkEnd w:id="49"/>
      <w:bookmarkEnd w:id="50"/>
      <w:bookmarkEnd w:id="51"/>
    </w:p>
    <w:p w14:paraId="090DA4CB" w14:textId="0DE13D57" w:rsidR="00684AD4" w:rsidRPr="00A4753C" w:rsidRDefault="00684AD4" w:rsidP="00174125">
      <w:pPr>
        <w:spacing w:after="200"/>
        <w:rPr>
          <w:szCs w:val="24"/>
        </w:rPr>
      </w:pPr>
      <w:r w:rsidRPr="00A4753C">
        <w:rPr>
          <w:szCs w:val="24"/>
        </w:rPr>
        <w:t xml:space="preserve">As a </w:t>
      </w:r>
      <w:r w:rsidR="00B1687F" w:rsidRPr="00A4753C">
        <w:rPr>
          <w:szCs w:val="24"/>
        </w:rPr>
        <w:t>t</w:t>
      </w:r>
      <w:r w:rsidR="00BC0435" w:rsidRPr="00A4753C">
        <w:rPr>
          <w:szCs w:val="24"/>
        </w:rPr>
        <w:t>itle</w:t>
      </w:r>
      <w:r w:rsidRPr="00A4753C">
        <w:rPr>
          <w:szCs w:val="24"/>
        </w:rPr>
        <w:t xml:space="preserve"> II recipient of federal funds for grant services, </w:t>
      </w:r>
      <w:r w:rsidR="005C415A" w:rsidRPr="00A4753C">
        <w:rPr>
          <w:szCs w:val="24"/>
        </w:rPr>
        <w:t xml:space="preserve">regional </w:t>
      </w:r>
      <w:r w:rsidR="005D0FEE" w:rsidRPr="00A4753C">
        <w:rPr>
          <w:szCs w:val="24"/>
        </w:rPr>
        <w:t>providers</w:t>
      </w:r>
      <w:r w:rsidRPr="00A4753C">
        <w:rPr>
          <w:szCs w:val="24"/>
        </w:rPr>
        <w:t xml:space="preserve"> are mandated partners within the Virginia </w:t>
      </w:r>
      <w:r w:rsidR="00BC0435" w:rsidRPr="00A4753C">
        <w:rPr>
          <w:szCs w:val="24"/>
        </w:rPr>
        <w:t>workforce</w:t>
      </w:r>
      <w:r w:rsidRPr="00A4753C">
        <w:rPr>
          <w:szCs w:val="24"/>
        </w:rPr>
        <w:t xml:space="preserve"> development system and its </w:t>
      </w:r>
      <w:r w:rsidR="002F50CA" w:rsidRPr="00A4753C">
        <w:rPr>
          <w:szCs w:val="24"/>
        </w:rPr>
        <w:t>One-Stop</w:t>
      </w:r>
      <w:r w:rsidR="00BC0435" w:rsidRPr="00A4753C">
        <w:rPr>
          <w:szCs w:val="24"/>
        </w:rPr>
        <w:t xml:space="preserve"> Centers</w:t>
      </w:r>
      <w:r w:rsidR="00A91A7C" w:rsidRPr="00A4753C">
        <w:rPr>
          <w:szCs w:val="24"/>
        </w:rPr>
        <w:t>, called Virginia Career Works Centers</w:t>
      </w:r>
      <w:r w:rsidRPr="00A4753C">
        <w:rPr>
          <w:szCs w:val="24"/>
        </w:rPr>
        <w:t>.</w:t>
      </w:r>
      <w:r w:rsidR="005404F6" w:rsidRPr="00A4753C">
        <w:rPr>
          <w:szCs w:val="24"/>
        </w:rPr>
        <w:t xml:space="preserve"> </w:t>
      </w:r>
      <w:r w:rsidRPr="00A4753C">
        <w:rPr>
          <w:szCs w:val="24"/>
        </w:rPr>
        <w:t xml:space="preserve">As such, </w:t>
      </w:r>
      <w:r w:rsidR="00D7114B" w:rsidRPr="000D03B0">
        <w:rPr>
          <w:szCs w:val="24"/>
        </w:rPr>
        <w:t>regional</w:t>
      </w:r>
      <w:r w:rsidR="00D7114B" w:rsidRPr="00AD74E7">
        <w:rPr>
          <w:szCs w:val="24"/>
        </w:rPr>
        <w:t xml:space="preserve"> </w:t>
      </w:r>
      <w:r w:rsidR="005D0FEE" w:rsidRPr="00A4753C">
        <w:rPr>
          <w:szCs w:val="24"/>
        </w:rPr>
        <w:t>providers</w:t>
      </w:r>
      <w:r w:rsidRPr="00A4753C">
        <w:rPr>
          <w:szCs w:val="24"/>
        </w:rPr>
        <w:t xml:space="preserve"> are responsible for developing and implementing collaborative relationships with </w:t>
      </w:r>
      <w:r w:rsidR="005D0FEE" w:rsidRPr="00A4753C">
        <w:rPr>
          <w:szCs w:val="24"/>
        </w:rPr>
        <w:t xml:space="preserve">the </w:t>
      </w:r>
      <w:r w:rsidRPr="00A4753C">
        <w:rPr>
          <w:szCs w:val="24"/>
        </w:rPr>
        <w:t xml:space="preserve">local </w:t>
      </w:r>
      <w:r w:rsidR="00A91A7C" w:rsidRPr="00A4753C">
        <w:rPr>
          <w:szCs w:val="24"/>
        </w:rPr>
        <w:t>Career Works</w:t>
      </w:r>
      <w:r w:rsidR="005D0FEE" w:rsidRPr="00A4753C">
        <w:rPr>
          <w:szCs w:val="24"/>
        </w:rPr>
        <w:t xml:space="preserve"> Centers</w:t>
      </w:r>
      <w:r w:rsidRPr="00A4753C">
        <w:rPr>
          <w:szCs w:val="24"/>
        </w:rPr>
        <w:t xml:space="preserve">, as well as contributing to the financial management of the </w:t>
      </w:r>
      <w:r w:rsidR="00A91A7C" w:rsidRPr="00A4753C">
        <w:rPr>
          <w:szCs w:val="24"/>
        </w:rPr>
        <w:t>Center</w:t>
      </w:r>
      <w:r w:rsidR="005D0FEE" w:rsidRPr="00A4753C">
        <w:rPr>
          <w:szCs w:val="24"/>
        </w:rPr>
        <w:t>s</w:t>
      </w:r>
      <w:r w:rsidR="00A91A7C" w:rsidRPr="00A4753C">
        <w:rPr>
          <w:szCs w:val="24"/>
        </w:rPr>
        <w:t>’</w:t>
      </w:r>
      <w:r w:rsidRPr="00A4753C">
        <w:rPr>
          <w:szCs w:val="24"/>
        </w:rPr>
        <w:t xml:space="preserve"> infrastructure</w:t>
      </w:r>
      <w:r w:rsidR="00A91A7C" w:rsidRPr="00A4753C">
        <w:rPr>
          <w:szCs w:val="24"/>
        </w:rPr>
        <w:t xml:space="preserve">, </w:t>
      </w:r>
      <w:r w:rsidR="00A7747A" w:rsidRPr="00A4753C">
        <w:rPr>
          <w:szCs w:val="24"/>
        </w:rPr>
        <w:t>either as cash or as in</w:t>
      </w:r>
      <w:r w:rsidR="00A91A7C" w:rsidRPr="00A4753C">
        <w:rPr>
          <w:szCs w:val="24"/>
        </w:rPr>
        <w:t>-kind contributions</w:t>
      </w:r>
      <w:r w:rsidRPr="00A4753C">
        <w:rPr>
          <w:szCs w:val="24"/>
        </w:rPr>
        <w:t>.</w:t>
      </w:r>
      <w:r w:rsidR="005404F6" w:rsidRPr="00A4753C">
        <w:rPr>
          <w:szCs w:val="24"/>
        </w:rPr>
        <w:t xml:space="preserve"> </w:t>
      </w:r>
      <w:r w:rsidR="0096010A" w:rsidRPr="00A4753C">
        <w:rPr>
          <w:szCs w:val="24"/>
        </w:rPr>
        <w:t>These relationships should be outlined in the joint MOU</w:t>
      </w:r>
      <w:r w:rsidR="005C53A9" w:rsidRPr="00A4753C">
        <w:rPr>
          <w:szCs w:val="24"/>
        </w:rPr>
        <w:t>,</w:t>
      </w:r>
      <w:r w:rsidR="00777A86" w:rsidRPr="00A4753C">
        <w:rPr>
          <w:szCs w:val="24"/>
        </w:rPr>
        <w:t xml:space="preserve"> which includes the</w:t>
      </w:r>
      <w:r w:rsidR="0096010A" w:rsidRPr="00A4753C">
        <w:rPr>
          <w:szCs w:val="24"/>
        </w:rPr>
        <w:t xml:space="preserve"> </w:t>
      </w:r>
      <w:r w:rsidR="00653544" w:rsidRPr="00A4753C">
        <w:rPr>
          <w:szCs w:val="24"/>
        </w:rPr>
        <w:t xml:space="preserve">Infrastructure </w:t>
      </w:r>
      <w:r w:rsidR="005C53A9" w:rsidRPr="00A4753C">
        <w:rPr>
          <w:szCs w:val="24"/>
        </w:rPr>
        <w:t>Funding</w:t>
      </w:r>
      <w:r w:rsidR="00653544" w:rsidRPr="00A4753C">
        <w:rPr>
          <w:szCs w:val="24"/>
        </w:rPr>
        <w:t xml:space="preserve"> Agreement (IFA)</w:t>
      </w:r>
      <w:r w:rsidR="0096010A" w:rsidRPr="00A4753C">
        <w:rPr>
          <w:szCs w:val="24"/>
        </w:rPr>
        <w:t xml:space="preserve"> that govern</w:t>
      </w:r>
      <w:r w:rsidR="00D4244C" w:rsidRPr="00A4753C">
        <w:rPr>
          <w:szCs w:val="24"/>
        </w:rPr>
        <w:t>s</w:t>
      </w:r>
      <w:r w:rsidR="0096010A" w:rsidRPr="00A4753C">
        <w:rPr>
          <w:szCs w:val="24"/>
        </w:rPr>
        <w:t xml:space="preserve"> the contributing part</w:t>
      </w:r>
      <w:r w:rsidR="005D0FEE" w:rsidRPr="00A4753C">
        <w:rPr>
          <w:szCs w:val="24"/>
        </w:rPr>
        <w:t>ners to the Career Works Center</w:t>
      </w:r>
      <w:r w:rsidR="0096010A" w:rsidRPr="00A4753C">
        <w:rPr>
          <w:szCs w:val="24"/>
        </w:rPr>
        <w:t xml:space="preserve">. </w:t>
      </w:r>
      <w:r w:rsidRPr="00A4753C">
        <w:rPr>
          <w:szCs w:val="24"/>
        </w:rPr>
        <w:t>All grant recipients must report annually, by object code and line item, the amount of federal funding</w:t>
      </w:r>
      <w:r w:rsidR="0096010A" w:rsidRPr="00A4753C">
        <w:rPr>
          <w:szCs w:val="24"/>
        </w:rPr>
        <w:t xml:space="preserve"> and in-kind support</w:t>
      </w:r>
      <w:r w:rsidRPr="00A4753C">
        <w:rPr>
          <w:szCs w:val="24"/>
        </w:rPr>
        <w:t xml:space="preserve"> contributed for these services and activities.</w:t>
      </w:r>
    </w:p>
    <w:p w14:paraId="6B77B70A" w14:textId="77777777" w:rsidR="00CE63D3" w:rsidRPr="00B91CDE" w:rsidRDefault="00CE63D3" w:rsidP="00174125">
      <w:pPr>
        <w:pStyle w:val="Heading3"/>
        <w:spacing w:after="120"/>
        <w:rPr>
          <w:bCs/>
          <w:szCs w:val="24"/>
          <w:lang w:val="en-US"/>
        </w:rPr>
      </w:pPr>
      <w:bookmarkStart w:id="52" w:name="_Toc27466894"/>
      <w:bookmarkStart w:id="53" w:name="_Toc96669483"/>
      <w:bookmarkStart w:id="54" w:name="_Toc158718903"/>
      <w:r w:rsidRPr="00B91CDE">
        <w:rPr>
          <w:bCs/>
          <w:szCs w:val="24"/>
          <w:lang w:val="en-US"/>
        </w:rPr>
        <w:t>Professional Development [State Requirement]</w:t>
      </w:r>
      <w:bookmarkEnd w:id="52"/>
      <w:bookmarkEnd w:id="53"/>
      <w:bookmarkEnd w:id="54"/>
    </w:p>
    <w:p w14:paraId="36E6F5E0" w14:textId="4EEEEBB2" w:rsidR="00014C9F" w:rsidRPr="00A4753C" w:rsidRDefault="00014C9F" w:rsidP="00174125">
      <w:pPr>
        <w:spacing w:after="200"/>
        <w:rPr>
          <w:szCs w:val="24"/>
          <w:lang w:eastAsia="x-none"/>
        </w:rPr>
      </w:pPr>
      <w:r w:rsidRPr="00A4753C">
        <w:rPr>
          <w:szCs w:val="24"/>
          <w:lang w:eastAsia="x-none"/>
        </w:rPr>
        <w:t>Applicants are expected to p</w:t>
      </w:r>
      <w:r w:rsidR="00DD732B" w:rsidRPr="00A4753C">
        <w:rPr>
          <w:szCs w:val="24"/>
          <w:lang w:eastAsia="x-none"/>
        </w:rPr>
        <w:t>lan</w:t>
      </w:r>
      <w:r w:rsidRPr="00A4753C">
        <w:rPr>
          <w:szCs w:val="24"/>
          <w:lang w:eastAsia="x-none"/>
        </w:rPr>
        <w:t xml:space="preserve"> for </w:t>
      </w:r>
      <w:r w:rsidR="00E663B9" w:rsidRPr="00A4753C">
        <w:rPr>
          <w:szCs w:val="24"/>
          <w:lang w:eastAsia="x-none"/>
        </w:rPr>
        <w:t>relevant</w:t>
      </w:r>
      <w:r w:rsidR="00E53F45" w:rsidRPr="00A4753C">
        <w:rPr>
          <w:szCs w:val="24"/>
          <w:lang w:eastAsia="x-none"/>
        </w:rPr>
        <w:t xml:space="preserve"> professional development,</w:t>
      </w:r>
      <w:r w:rsidRPr="00A4753C">
        <w:rPr>
          <w:szCs w:val="24"/>
          <w:lang w:eastAsia="x-none"/>
        </w:rPr>
        <w:t xml:space="preserve"> training</w:t>
      </w:r>
      <w:r w:rsidR="00E53F45" w:rsidRPr="00A4753C">
        <w:rPr>
          <w:szCs w:val="24"/>
          <w:lang w:eastAsia="x-none"/>
        </w:rPr>
        <w:t>, and planning time for</w:t>
      </w:r>
      <w:r w:rsidRPr="00A4753C">
        <w:rPr>
          <w:szCs w:val="24"/>
          <w:lang w:eastAsia="x-none"/>
        </w:rPr>
        <w:t xml:space="preserve"> their administrat</w:t>
      </w:r>
      <w:r w:rsidR="00497F0F" w:rsidRPr="00A4753C">
        <w:rPr>
          <w:szCs w:val="24"/>
          <w:lang w:eastAsia="x-none"/>
        </w:rPr>
        <w:t>ive</w:t>
      </w:r>
      <w:r w:rsidRPr="00A4753C">
        <w:rPr>
          <w:szCs w:val="24"/>
          <w:lang w:eastAsia="x-none"/>
        </w:rPr>
        <w:t xml:space="preserve"> and instructional staff </w:t>
      </w:r>
      <w:r w:rsidR="00DD732B" w:rsidRPr="00A4753C">
        <w:rPr>
          <w:szCs w:val="24"/>
          <w:lang w:eastAsia="x-none"/>
        </w:rPr>
        <w:t xml:space="preserve">members </w:t>
      </w:r>
      <w:r w:rsidRPr="00A4753C">
        <w:rPr>
          <w:szCs w:val="24"/>
          <w:lang w:eastAsia="x-none"/>
        </w:rPr>
        <w:t xml:space="preserve">to stay current with policies and best practices. </w:t>
      </w:r>
    </w:p>
    <w:p w14:paraId="6AB5FCC8" w14:textId="528237D2" w:rsidR="0076748A" w:rsidRPr="00A4753C" w:rsidRDefault="00CE63D3" w:rsidP="00174125">
      <w:pPr>
        <w:spacing w:after="200"/>
        <w:rPr>
          <w:szCs w:val="24"/>
          <w:lang w:eastAsia="x-none"/>
        </w:rPr>
      </w:pPr>
      <w:r w:rsidRPr="00A4753C">
        <w:rPr>
          <w:szCs w:val="24"/>
          <w:lang w:eastAsia="x-none"/>
        </w:rPr>
        <w:t xml:space="preserve">All </w:t>
      </w:r>
      <w:r w:rsidR="00777A86" w:rsidRPr="00A4753C">
        <w:rPr>
          <w:szCs w:val="24"/>
          <w:lang w:eastAsia="x-none"/>
        </w:rPr>
        <w:t xml:space="preserve">federal </w:t>
      </w:r>
      <w:r w:rsidR="00014C9F" w:rsidRPr="00A4753C">
        <w:rPr>
          <w:szCs w:val="24"/>
          <w:lang w:eastAsia="x-none"/>
        </w:rPr>
        <w:t xml:space="preserve">funds </w:t>
      </w:r>
      <w:r w:rsidRPr="00A4753C">
        <w:rPr>
          <w:szCs w:val="24"/>
          <w:lang w:eastAsia="x-none"/>
        </w:rPr>
        <w:t xml:space="preserve">associated with professional development for </w:t>
      </w:r>
      <w:r w:rsidR="005309B4" w:rsidRPr="00A4753C">
        <w:rPr>
          <w:szCs w:val="24"/>
          <w:lang w:eastAsia="x-none"/>
        </w:rPr>
        <w:t>administrators and instructors</w:t>
      </w:r>
      <w:r w:rsidRPr="00A4753C">
        <w:rPr>
          <w:szCs w:val="24"/>
          <w:lang w:eastAsia="x-none"/>
        </w:rPr>
        <w:t xml:space="preserve"> are to be budgeted in the </w:t>
      </w:r>
      <w:r w:rsidR="00497F0F" w:rsidRPr="00A4753C">
        <w:rPr>
          <w:szCs w:val="24"/>
          <w:lang w:eastAsia="x-none"/>
        </w:rPr>
        <w:t>a</w:t>
      </w:r>
      <w:r w:rsidRPr="00A4753C">
        <w:rPr>
          <w:szCs w:val="24"/>
          <w:lang w:eastAsia="x-none"/>
        </w:rPr>
        <w:t xml:space="preserve">dministrative portion of the </w:t>
      </w:r>
      <w:r w:rsidR="00B247A5" w:rsidRPr="00A4753C">
        <w:rPr>
          <w:szCs w:val="24"/>
          <w:lang w:eastAsia="x-none"/>
        </w:rPr>
        <w:t xml:space="preserve">federal </w:t>
      </w:r>
      <w:r w:rsidRPr="00A4753C">
        <w:rPr>
          <w:szCs w:val="24"/>
          <w:lang w:eastAsia="x-none"/>
        </w:rPr>
        <w:t>grant</w:t>
      </w:r>
      <w:r w:rsidR="00014C9F" w:rsidRPr="00A4753C">
        <w:rPr>
          <w:szCs w:val="24"/>
          <w:lang w:eastAsia="x-none"/>
        </w:rPr>
        <w:t>(s)</w:t>
      </w:r>
      <w:r w:rsidRPr="00A4753C">
        <w:rPr>
          <w:szCs w:val="24"/>
          <w:lang w:eastAsia="x-none"/>
        </w:rPr>
        <w:t xml:space="preserve">. </w:t>
      </w:r>
      <w:r w:rsidR="00B247A5" w:rsidRPr="00A4753C">
        <w:rPr>
          <w:szCs w:val="24"/>
          <w:lang w:eastAsia="x-none"/>
        </w:rPr>
        <w:t xml:space="preserve">Funds from the </w:t>
      </w:r>
      <w:r w:rsidR="00777A86" w:rsidRPr="00A4753C">
        <w:rPr>
          <w:szCs w:val="24"/>
          <w:lang w:eastAsia="x-none"/>
        </w:rPr>
        <w:t>GAE</w:t>
      </w:r>
      <w:r w:rsidR="00497F0F" w:rsidRPr="00A4753C">
        <w:rPr>
          <w:szCs w:val="24"/>
          <w:lang w:eastAsia="x-none"/>
        </w:rPr>
        <w:t>,</w:t>
      </w:r>
      <w:r w:rsidR="00777A86" w:rsidRPr="00A4753C">
        <w:rPr>
          <w:szCs w:val="24"/>
          <w:lang w:eastAsia="x-none"/>
        </w:rPr>
        <w:t xml:space="preserve"> </w:t>
      </w:r>
      <w:r w:rsidR="00B247A5" w:rsidRPr="00A4753C">
        <w:rPr>
          <w:szCs w:val="24"/>
          <w:lang w:eastAsia="x-none"/>
        </w:rPr>
        <w:t>SLCA</w:t>
      </w:r>
      <w:r w:rsidR="00497F0F" w:rsidRPr="00A4753C">
        <w:rPr>
          <w:szCs w:val="24"/>
          <w:lang w:eastAsia="x-none"/>
        </w:rPr>
        <w:t>, PluggedIn VA, and Race to GED</w:t>
      </w:r>
      <w:r w:rsidR="00497F0F" w:rsidRPr="00A4753C">
        <w:rPr>
          <w:szCs w:val="24"/>
          <w:vertAlign w:val="superscript"/>
          <w:lang w:eastAsia="x-none"/>
        </w:rPr>
        <w:t>®</w:t>
      </w:r>
      <w:r w:rsidR="00B247A5" w:rsidRPr="00A4753C">
        <w:rPr>
          <w:szCs w:val="24"/>
          <w:lang w:eastAsia="x-none"/>
        </w:rPr>
        <w:t xml:space="preserve"> award</w:t>
      </w:r>
      <w:r w:rsidR="00014C9F" w:rsidRPr="00A4753C">
        <w:rPr>
          <w:szCs w:val="24"/>
          <w:lang w:eastAsia="x-none"/>
        </w:rPr>
        <w:t xml:space="preserve">s to regional </w:t>
      </w:r>
      <w:r w:rsidR="00E06A56" w:rsidRPr="00A4753C">
        <w:rPr>
          <w:szCs w:val="24"/>
          <w:lang w:eastAsia="x-none"/>
        </w:rPr>
        <w:t>providers</w:t>
      </w:r>
      <w:r w:rsidR="00B247A5" w:rsidRPr="00A4753C">
        <w:rPr>
          <w:szCs w:val="24"/>
          <w:lang w:eastAsia="x-none"/>
        </w:rPr>
        <w:t xml:space="preserve"> may also be used to cover professional development</w:t>
      </w:r>
      <w:r w:rsidR="00777A86" w:rsidRPr="00A4753C">
        <w:rPr>
          <w:szCs w:val="24"/>
          <w:lang w:eastAsia="x-none"/>
        </w:rPr>
        <w:t xml:space="preserve"> and </w:t>
      </w:r>
      <w:r w:rsidR="00497F0F" w:rsidRPr="00A4753C">
        <w:rPr>
          <w:szCs w:val="24"/>
          <w:lang w:eastAsia="x-none"/>
        </w:rPr>
        <w:t xml:space="preserve">administrators’ and </w:t>
      </w:r>
      <w:r w:rsidR="00777A86" w:rsidRPr="00A4753C">
        <w:rPr>
          <w:szCs w:val="24"/>
          <w:lang w:eastAsia="x-none"/>
        </w:rPr>
        <w:t xml:space="preserve">instructors’ </w:t>
      </w:r>
      <w:r w:rsidR="00014C9F" w:rsidRPr="00A4753C">
        <w:rPr>
          <w:szCs w:val="24"/>
          <w:lang w:eastAsia="x-none"/>
        </w:rPr>
        <w:t xml:space="preserve">registration, travel, per diem, and </w:t>
      </w:r>
      <w:r w:rsidR="00497F0F" w:rsidRPr="00A4753C">
        <w:rPr>
          <w:szCs w:val="24"/>
          <w:lang w:eastAsia="x-none"/>
        </w:rPr>
        <w:t>compensation</w:t>
      </w:r>
      <w:r w:rsidR="005C53A9" w:rsidRPr="00A4753C">
        <w:rPr>
          <w:szCs w:val="24"/>
          <w:lang w:eastAsia="x-none"/>
        </w:rPr>
        <w:t xml:space="preserve"> costs</w:t>
      </w:r>
      <w:r w:rsidR="00B247A5" w:rsidRPr="00A4753C">
        <w:rPr>
          <w:szCs w:val="24"/>
          <w:lang w:eastAsia="x-none"/>
        </w:rPr>
        <w:t xml:space="preserve">. </w:t>
      </w:r>
      <w:r w:rsidR="00392595" w:rsidRPr="00A4753C">
        <w:rPr>
          <w:szCs w:val="24"/>
          <w:lang w:eastAsia="x-none"/>
        </w:rPr>
        <w:t xml:space="preserve">Program managers </w:t>
      </w:r>
      <w:r w:rsidR="005309B4" w:rsidRPr="00A4753C">
        <w:rPr>
          <w:szCs w:val="24"/>
          <w:lang w:eastAsia="x-none"/>
        </w:rPr>
        <w:t>are required to</w:t>
      </w:r>
      <w:r w:rsidR="00392595" w:rsidRPr="00A4753C">
        <w:rPr>
          <w:szCs w:val="24"/>
          <w:lang w:eastAsia="x-none"/>
        </w:rPr>
        <w:t xml:space="preserve"> participate in </w:t>
      </w:r>
      <w:r w:rsidR="005C53A9" w:rsidRPr="00A4753C">
        <w:rPr>
          <w:szCs w:val="24"/>
          <w:lang w:eastAsia="x-none"/>
        </w:rPr>
        <w:t>regularly scheduled</w:t>
      </w:r>
      <w:r w:rsidR="00014C9F" w:rsidRPr="00A4753C">
        <w:rPr>
          <w:szCs w:val="24"/>
          <w:lang w:eastAsia="x-none"/>
        </w:rPr>
        <w:t xml:space="preserve"> </w:t>
      </w:r>
      <w:r w:rsidR="00392595" w:rsidRPr="00A4753C">
        <w:rPr>
          <w:szCs w:val="24"/>
          <w:lang w:eastAsia="x-none"/>
        </w:rPr>
        <w:t xml:space="preserve">virtual technical assistance events such as </w:t>
      </w:r>
      <w:r w:rsidR="005309B4" w:rsidRPr="00A4753C">
        <w:rPr>
          <w:szCs w:val="24"/>
          <w:lang w:eastAsia="x-none"/>
        </w:rPr>
        <w:t>bi-monthly webinars</w:t>
      </w:r>
      <w:r w:rsidR="00392595" w:rsidRPr="00A4753C">
        <w:rPr>
          <w:szCs w:val="24"/>
          <w:lang w:eastAsia="x-none"/>
        </w:rPr>
        <w:t xml:space="preserve">. </w:t>
      </w:r>
    </w:p>
    <w:p w14:paraId="2842512C" w14:textId="7DA5B933" w:rsidR="00497F0F" w:rsidRPr="00A4753C" w:rsidRDefault="00497F0F" w:rsidP="00174125">
      <w:pPr>
        <w:spacing w:after="200"/>
        <w:rPr>
          <w:szCs w:val="24"/>
          <w:lang w:eastAsia="x-none"/>
        </w:rPr>
      </w:pPr>
      <w:r w:rsidRPr="00A4753C">
        <w:rPr>
          <w:szCs w:val="24"/>
          <w:lang w:eastAsia="x-none"/>
        </w:rPr>
        <w:t>Funds must be budgeted for the program manager to attend two in-person events each year: the statewide conference (a multi-day event that is held in rotating locations</w:t>
      </w:r>
      <w:r w:rsidR="006C1357">
        <w:rPr>
          <w:szCs w:val="24"/>
          <w:lang w:eastAsia="x-none"/>
        </w:rPr>
        <w:t xml:space="preserve">, </w:t>
      </w:r>
      <w:r w:rsidR="006C1357" w:rsidRPr="006C1357">
        <w:rPr>
          <w:b/>
          <w:bCs/>
          <w:color w:val="FF0000"/>
          <w:szCs w:val="24"/>
          <w:lang w:eastAsia="x-none"/>
        </w:rPr>
        <w:t>plan for Charlottesville for the October 2024 conference</w:t>
      </w:r>
      <w:r w:rsidRPr="00A4753C">
        <w:rPr>
          <w:szCs w:val="24"/>
          <w:lang w:eastAsia="x-none"/>
        </w:rPr>
        <w:t>) and a topic-specific event (budget for a one-night stay in the Richmond area). Applicants may budget for additional staff members to attend as well.</w:t>
      </w:r>
    </w:p>
    <w:p w14:paraId="482A1C00" w14:textId="73858D32" w:rsidR="005309B4" w:rsidRPr="00A4753C" w:rsidRDefault="005309B4" w:rsidP="005309B4">
      <w:pPr>
        <w:spacing w:after="200"/>
        <w:rPr>
          <w:szCs w:val="24"/>
        </w:rPr>
      </w:pPr>
      <w:r w:rsidRPr="00A4753C">
        <w:rPr>
          <w:szCs w:val="24"/>
        </w:rPr>
        <w:t>The VDOE intends to implement a new data management system in program year 2023-2024</w:t>
      </w:r>
      <w:r w:rsidR="00B50D0E" w:rsidRPr="00A4753C">
        <w:rPr>
          <w:szCs w:val="24"/>
        </w:rPr>
        <w:t>, and</w:t>
      </w:r>
      <w:r w:rsidR="00DD732B" w:rsidRPr="00A4753C">
        <w:rPr>
          <w:szCs w:val="24"/>
        </w:rPr>
        <w:t xml:space="preserve"> use of the new system </w:t>
      </w:r>
      <w:r w:rsidRPr="00A4753C">
        <w:rPr>
          <w:szCs w:val="24"/>
        </w:rPr>
        <w:t xml:space="preserve">will be </w:t>
      </w:r>
      <w:r w:rsidR="00B603ED" w:rsidRPr="00A4753C">
        <w:rPr>
          <w:szCs w:val="24"/>
        </w:rPr>
        <w:t xml:space="preserve">required of </w:t>
      </w:r>
      <w:r w:rsidRPr="00A4753C">
        <w:rPr>
          <w:szCs w:val="24"/>
        </w:rPr>
        <w:t>all funded providers in July of 2023. Participation in extensive training will be required of data entry and data management staff members. Applicants should budget for such staff members to participat</w:t>
      </w:r>
      <w:r w:rsidR="003F0CFF" w:rsidRPr="00A4753C">
        <w:rPr>
          <w:szCs w:val="24"/>
        </w:rPr>
        <w:t>e</w:t>
      </w:r>
      <w:r w:rsidRPr="00A4753C">
        <w:rPr>
          <w:szCs w:val="24"/>
        </w:rPr>
        <w:t xml:space="preserve"> in 20 hours of online (remote synchronous and asynchronous) training in program year 202</w:t>
      </w:r>
      <w:r w:rsidR="004B0E6D">
        <w:rPr>
          <w:szCs w:val="24"/>
        </w:rPr>
        <w:t>4</w:t>
      </w:r>
      <w:r w:rsidRPr="00A4753C">
        <w:rPr>
          <w:szCs w:val="24"/>
        </w:rPr>
        <w:t>-202</w:t>
      </w:r>
      <w:r w:rsidR="004B0E6D">
        <w:rPr>
          <w:szCs w:val="24"/>
        </w:rPr>
        <w:t>5</w:t>
      </w:r>
      <w:r w:rsidRPr="00A4753C">
        <w:rPr>
          <w:szCs w:val="24"/>
        </w:rPr>
        <w:t xml:space="preserve"> and to attend a</w:t>
      </w:r>
      <w:r w:rsidR="004B0E6D">
        <w:rPr>
          <w:szCs w:val="24"/>
        </w:rPr>
        <w:t>n annual</w:t>
      </w:r>
      <w:r w:rsidRPr="00A4753C">
        <w:rPr>
          <w:szCs w:val="24"/>
        </w:rPr>
        <w:t xml:space="preserve"> multi-day</w:t>
      </w:r>
      <w:r w:rsidR="005C53A9" w:rsidRPr="00A4753C">
        <w:rPr>
          <w:szCs w:val="24"/>
        </w:rPr>
        <w:t>,</w:t>
      </w:r>
      <w:r w:rsidRPr="00A4753C">
        <w:rPr>
          <w:szCs w:val="24"/>
        </w:rPr>
        <w:t xml:space="preserve"> in-person training </w:t>
      </w:r>
      <w:r w:rsidRPr="00A4753C">
        <w:rPr>
          <w:szCs w:val="24"/>
          <w:lang w:eastAsia="x-none"/>
        </w:rPr>
        <w:t>(budget for a two-night stay in the Richmond area)</w:t>
      </w:r>
      <w:r w:rsidRPr="00A4753C">
        <w:rPr>
          <w:szCs w:val="24"/>
        </w:rPr>
        <w:t xml:space="preserve">. </w:t>
      </w:r>
    </w:p>
    <w:p w14:paraId="62AF7220" w14:textId="77777777" w:rsidR="00684AD4" w:rsidRPr="00B91CDE" w:rsidRDefault="00ED7384" w:rsidP="00174125">
      <w:pPr>
        <w:pStyle w:val="Heading3"/>
        <w:spacing w:after="120"/>
        <w:rPr>
          <w:bCs/>
          <w:szCs w:val="24"/>
        </w:rPr>
      </w:pPr>
      <w:bookmarkStart w:id="55" w:name="_Toc27466895"/>
      <w:bookmarkStart w:id="56" w:name="_Toc96669484"/>
      <w:bookmarkStart w:id="57" w:name="_Toc158718904"/>
      <w:r w:rsidRPr="00B91CDE">
        <w:rPr>
          <w:bCs/>
          <w:szCs w:val="24"/>
          <w:lang w:val="en-US"/>
        </w:rPr>
        <w:t xml:space="preserve">Expenditures and </w:t>
      </w:r>
      <w:r w:rsidR="00684AD4" w:rsidRPr="00B91CDE">
        <w:rPr>
          <w:bCs/>
          <w:szCs w:val="24"/>
        </w:rPr>
        <w:t>Requests for Reimbursement</w:t>
      </w:r>
      <w:r w:rsidR="00AB1C32" w:rsidRPr="00B91CDE">
        <w:rPr>
          <w:bCs/>
          <w:szCs w:val="24"/>
          <w:lang w:val="en-US"/>
        </w:rPr>
        <w:t xml:space="preserve"> </w:t>
      </w:r>
      <w:r w:rsidR="00684AD4" w:rsidRPr="00B91CDE">
        <w:rPr>
          <w:bCs/>
          <w:szCs w:val="24"/>
        </w:rPr>
        <w:t>[S</w:t>
      </w:r>
      <w:r w:rsidR="008A66A9" w:rsidRPr="00B91CDE">
        <w:rPr>
          <w:bCs/>
          <w:szCs w:val="24"/>
        </w:rPr>
        <w:t>tate Requirement</w:t>
      </w:r>
      <w:r w:rsidR="00684AD4" w:rsidRPr="00B91CDE">
        <w:rPr>
          <w:bCs/>
          <w:szCs w:val="24"/>
        </w:rPr>
        <w:t>]</w:t>
      </w:r>
      <w:bookmarkEnd w:id="55"/>
      <w:bookmarkEnd w:id="56"/>
      <w:bookmarkEnd w:id="57"/>
    </w:p>
    <w:p w14:paraId="7FBA1DEC" w14:textId="0ED58B7E" w:rsidR="00ED7384" w:rsidRPr="00A4753C" w:rsidRDefault="00ED7384" w:rsidP="001700DC">
      <w:pPr>
        <w:spacing w:after="200"/>
        <w:rPr>
          <w:szCs w:val="24"/>
        </w:rPr>
      </w:pPr>
      <w:r w:rsidRPr="00A4753C">
        <w:rPr>
          <w:szCs w:val="24"/>
        </w:rPr>
        <w:t xml:space="preserve">All expenditures must fall under the object codes identified in the budget. Expenses must pertain to a specific object code to be considered for reimbursement. All expenditures must be allowable, as delineated in each grant proposal. Any program expenditure deemed not allowable may not be </w:t>
      </w:r>
      <w:r w:rsidR="00E663B9" w:rsidRPr="00A4753C">
        <w:rPr>
          <w:szCs w:val="24"/>
        </w:rPr>
        <w:t xml:space="preserve">approved </w:t>
      </w:r>
      <w:r w:rsidRPr="00A4753C">
        <w:rPr>
          <w:szCs w:val="24"/>
        </w:rPr>
        <w:t>for reimbursement and will be at the expense of the grant recipient.</w:t>
      </w:r>
    </w:p>
    <w:p w14:paraId="221AE0F2" w14:textId="7A451831" w:rsidR="00684AD4" w:rsidRPr="00A4753C" w:rsidRDefault="00684AD4" w:rsidP="001700DC">
      <w:pPr>
        <w:spacing w:after="200"/>
        <w:rPr>
          <w:szCs w:val="24"/>
        </w:rPr>
      </w:pPr>
      <w:r w:rsidRPr="00A4753C">
        <w:rPr>
          <w:bCs/>
          <w:szCs w:val="24"/>
        </w:rPr>
        <w:t>The VDOE funds grant recipients on a cost-reimbursement basis only.</w:t>
      </w:r>
      <w:r w:rsidR="005404F6" w:rsidRPr="00A4753C">
        <w:rPr>
          <w:bCs/>
          <w:szCs w:val="24"/>
        </w:rPr>
        <w:t xml:space="preserve"> </w:t>
      </w:r>
      <w:r w:rsidRPr="00A4753C">
        <w:rPr>
          <w:bCs/>
          <w:szCs w:val="24"/>
        </w:rPr>
        <w:t>All reimbursements and budget amendments must be submitted according to the procedures outlined by the state adult education office.</w:t>
      </w:r>
      <w:r w:rsidR="005404F6" w:rsidRPr="00A4753C">
        <w:rPr>
          <w:szCs w:val="24"/>
        </w:rPr>
        <w:t xml:space="preserve"> </w:t>
      </w:r>
      <w:r w:rsidR="00AA1454" w:rsidRPr="00A4753C">
        <w:rPr>
          <w:szCs w:val="24"/>
        </w:rPr>
        <w:t>Providers</w:t>
      </w:r>
      <w:r w:rsidR="00A271E5" w:rsidRPr="00A4753C">
        <w:rPr>
          <w:szCs w:val="24"/>
        </w:rPr>
        <w:t xml:space="preserve"> </w:t>
      </w:r>
      <w:r w:rsidR="001B1223" w:rsidRPr="00A4753C">
        <w:rPr>
          <w:szCs w:val="24"/>
        </w:rPr>
        <w:t xml:space="preserve">submit </w:t>
      </w:r>
      <w:r w:rsidR="00A91A7C" w:rsidRPr="00A4753C">
        <w:rPr>
          <w:szCs w:val="24"/>
        </w:rPr>
        <w:t xml:space="preserve">regular </w:t>
      </w:r>
      <w:r w:rsidRPr="00A4753C">
        <w:rPr>
          <w:szCs w:val="24"/>
        </w:rPr>
        <w:t>reimbursement requests using the OMEGA system</w:t>
      </w:r>
      <w:r w:rsidR="001B1223" w:rsidRPr="00A4753C">
        <w:rPr>
          <w:szCs w:val="24"/>
        </w:rPr>
        <w:t xml:space="preserve"> and must adhere to the published calendar of due dates</w:t>
      </w:r>
      <w:r w:rsidRPr="00A4753C">
        <w:rPr>
          <w:szCs w:val="24"/>
        </w:rPr>
        <w:t>.</w:t>
      </w:r>
      <w:r w:rsidR="001B1223" w:rsidRPr="00A4753C">
        <w:rPr>
          <w:szCs w:val="24"/>
        </w:rPr>
        <w:t xml:space="preserve"> </w:t>
      </w:r>
      <w:r w:rsidR="004A24F7" w:rsidRPr="00A4753C">
        <w:rPr>
          <w:szCs w:val="24"/>
        </w:rPr>
        <w:t xml:space="preserve">Note: </w:t>
      </w:r>
      <w:r w:rsidR="00B4414F" w:rsidRPr="00A4753C">
        <w:rPr>
          <w:szCs w:val="24"/>
        </w:rPr>
        <w:t>c</w:t>
      </w:r>
      <w:r w:rsidR="004A24F7" w:rsidRPr="00A4753C">
        <w:rPr>
          <w:szCs w:val="24"/>
        </w:rPr>
        <w:t>ommunity colleges and community-</w:t>
      </w:r>
      <w:r w:rsidR="00653544" w:rsidRPr="00A4753C">
        <w:rPr>
          <w:szCs w:val="24"/>
        </w:rPr>
        <w:t xml:space="preserve"> and </w:t>
      </w:r>
      <w:r w:rsidR="00653544" w:rsidRPr="00A4753C">
        <w:rPr>
          <w:szCs w:val="24"/>
        </w:rPr>
        <w:lastRenderedPageBreak/>
        <w:t>faith</w:t>
      </w:r>
      <w:r w:rsidR="004A24F7" w:rsidRPr="00A4753C">
        <w:rPr>
          <w:szCs w:val="24"/>
        </w:rPr>
        <w:t xml:space="preserve">-based organizations </w:t>
      </w:r>
      <w:r w:rsidR="00E663B9" w:rsidRPr="00A4753C">
        <w:rPr>
          <w:szCs w:val="24"/>
        </w:rPr>
        <w:t>will be required</w:t>
      </w:r>
      <w:r w:rsidR="004A24F7" w:rsidRPr="00A4753C">
        <w:rPr>
          <w:szCs w:val="24"/>
        </w:rPr>
        <w:t xml:space="preserve"> to submit paper-based reimbursement forms for </w:t>
      </w:r>
      <w:r w:rsidR="0008029C" w:rsidRPr="00A4753C">
        <w:rPr>
          <w:szCs w:val="24"/>
        </w:rPr>
        <w:t>specific funding s</w:t>
      </w:r>
      <w:r w:rsidR="00E663B9" w:rsidRPr="00A4753C">
        <w:rPr>
          <w:szCs w:val="24"/>
        </w:rPr>
        <w:t>ources</w:t>
      </w:r>
      <w:r w:rsidR="004A24F7" w:rsidRPr="00A4753C">
        <w:rPr>
          <w:szCs w:val="24"/>
        </w:rPr>
        <w:t>.</w:t>
      </w:r>
    </w:p>
    <w:p w14:paraId="7C346147" w14:textId="77777777" w:rsidR="00684AD4" w:rsidRPr="00B91CDE" w:rsidRDefault="00684AD4" w:rsidP="001700DC">
      <w:pPr>
        <w:pStyle w:val="Heading3"/>
        <w:spacing w:after="120"/>
        <w:rPr>
          <w:bCs/>
          <w:szCs w:val="24"/>
        </w:rPr>
      </w:pPr>
      <w:bookmarkStart w:id="58" w:name="_Toc27466896"/>
      <w:bookmarkStart w:id="59" w:name="_Toc96669485"/>
      <w:bookmarkStart w:id="60" w:name="_Toc158718905"/>
      <w:r w:rsidRPr="00B91CDE">
        <w:rPr>
          <w:bCs/>
          <w:szCs w:val="24"/>
        </w:rPr>
        <w:t>Certifications and Compliance [S</w:t>
      </w:r>
      <w:r w:rsidR="008A66A9" w:rsidRPr="00B91CDE">
        <w:rPr>
          <w:bCs/>
          <w:szCs w:val="24"/>
        </w:rPr>
        <w:t>tate Requirement</w:t>
      </w:r>
      <w:r w:rsidRPr="00B91CDE">
        <w:rPr>
          <w:bCs/>
          <w:szCs w:val="24"/>
        </w:rPr>
        <w:t>]</w:t>
      </w:r>
      <w:bookmarkEnd w:id="58"/>
      <w:bookmarkEnd w:id="59"/>
      <w:bookmarkEnd w:id="60"/>
    </w:p>
    <w:p w14:paraId="0084D7EF" w14:textId="2B718927" w:rsidR="00684AD4" w:rsidRPr="00A4753C" w:rsidRDefault="00AA1454" w:rsidP="001700DC">
      <w:pPr>
        <w:spacing w:after="200"/>
        <w:rPr>
          <w:szCs w:val="24"/>
        </w:rPr>
      </w:pPr>
      <w:r w:rsidRPr="00A4753C">
        <w:rPr>
          <w:szCs w:val="24"/>
        </w:rPr>
        <w:t>A</w:t>
      </w:r>
      <w:r w:rsidR="00684AD4" w:rsidRPr="00A4753C">
        <w:rPr>
          <w:szCs w:val="24"/>
        </w:rPr>
        <w:t xml:space="preserve">pplicants must certify, through official signature of </w:t>
      </w:r>
      <w:r w:rsidRPr="00A4753C">
        <w:rPr>
          <w:szCs w:val="24"/>
        </w:rPr>
        <w:t xml:space="preserve">the eligible </w:t>
      </w:r>
      <w:r w:rsidR="00684AD4" w:rsidRPr="00A4753C">
        <w:rPr>
          <w:szCs w:val="24"/>
        </w:rPr>
        <w:t xml:space="preserve">provider’s </w:t>
      </w:r>
      <w:r w:rsidR="0043315C" w:rsidRPr="00A4753C">
        <w:rPr>
          <w:szCs w:val="24"/>
        </w:rPr>
        <w:t>Executive O</w:t>
      </w:r>
      <w:r w:rsidR="00684AD4" w:rsidRPr="00A4753C">
        <w:rPr>
          <w:szCs w:val="24"/>
        </w:rPr>
        <w:t>fficer, compliance with specific state and federal laws and/or regulations annually.</w:t>
      </w:r>
      <w:r w:rsidR="005404F6" w:rsidRPr="00A4753C">
        <w:rPr>
          <w:color w:val="000000"/>
          <w:szCs w:val="24"/>
        </w:rPr>
        <w:t xml:space="preserve"> </w:t>
      </w:r>
      <w:r w:rsidR="00684AD4" w:rsidRPr="00A4753C">
        <w:rPr>
          <w:szCs w:val="24"/>
        </w:rPr>
        <w:t xml:space="preserve">Signatures indicate that </w:t>
      </w:r>
      <w:r w:rsidRPr="00A4753C">
        <w:rPr>
          <w:szCs w:val="24"/>
        </w:rPr>
        <w:t xml:space="preserve">if selected as a grant recipient, </w:t>
      </w:r>
      <w:r w:rsidR="00684AD4" w:rsidRPr="00A4753C">
        <w:rPr>
          <w:szCs w:val="24"/>
        </w:rPr>
        <w:t>the applicant agrees to fully comply with each assurance.</w:t>
      </w:r>
      <w:r w:rsidR="005404F6" w:rsidRPr="00A4753C">
        <w:rPr>
          <w:szCs w:val="24"/>
        </w:rPr>
        <w:t xml:space="preserve"> </w:t>
      </w:r>
      <w:r w:rsidR="00684AD4" w:rsidRPr="00A4753C">
        <w:rPr>
          <w:szCs w:val="24"/>
        </w:rPr>
        <w:t xml:space="preserve">It is the responsibility of the </w:t>
      </w:r>
      <w:r w:rsidRPr="00A4753C">
        <w:rPr>
          <w:szCs w:val="24"/>
        </w:rPr>
        <w:t>provider</w:t>
      </w:r>
      <w:r w:rsidR="00684AD4" w:rsidRPr="00A4753C">
        <w:rPr>
          <w:szCs w:val="24"/>
        </w:rPr>
        <w:t xml:space="preserve"> to be knowledgeable about applicable laws and regulations.</w:t>
      </w:r>
      <w:r w:rsidR="005404F6" w:rsidRPr="00A4753C">
        <w:rPr>
          <w:szCs w:val="24"/>
        </w:rPr>
        <w:t xml:space="preserve"> </w:t>
      </w:r>
    </w:p>
    <w:p w14:paraId="70F21FF2" w14:textId="7F6FDEDE" w:rsidR="00D7114B" w:rsidRPr="00B91CDE" w:rsidRDefault="00D7114B" w:rsidP="00D7114B">
      <w:pPr>
        <w:pStyle w:val="Heading3"/>
        <w:spacing w:before="240" w:after="120"/>
        <w:rPr>
          <w:bCs/>
          <w:szCs w:val="24"/>
        </w:rPr>
      </w:pPr>
      <w:bookmarkStart w:id="61" w:name="_Toc158718906"/>
      <w:r w:rsidRPr="00B91CDE">
        <w:rPr>
          <w:bCs/>
          <w:szCs w:val="24"/>
          <w:lang w:val="en-US"/>
        </w:rPr>
        <w:t>Reimbursement of Lottery Funds</w:t>
      </w:r>
      <w:r w:rsidRPr="00B91CDE">
        <w:rPr>
          <w:bCs/>
          <w:szCs w:val="24"/>
        </w:rPr>
        <w:t xml:space="preserve"> [State Requirement]</w:t>
      </w:r>
      <w:bookmarkEnd w:id="61"/>
    </w:p>
    <w:p w14:paraId="2133FE47" w14:textId="14FADDEB" w:rsidR="0043315C" w:rsidRPr="00A4753C" w:rsidRDefault="0043315C" w:rsidP="0043315C">
      <w:pPr>
        <w:rPr>
          <w:szCs w:val="24"/>
        </w:rPr>
      </w:pPr>
      <w:r w:rsidRPr="00A4753C">
        <w:rPr>
          <w:b/>
          <w:i/>
          <w:szCs w:val="24"/>
        </w:rPr>
        <w:t>Note: If the applicant is not a Virginia school division</w:t>
      </w:r>
      <w:r w:rsidRPr="00A4753C">
        <w:rPr>
          <w:szCs w:val="24"/>
        </w:rPr>
        <w:t>, a school division partner must be secured to receive and seek reimbursement of the PluggedIn VA and Race to GED</w:t>
      </w:r>
      <w:r w:rsidRPr="00A4753C">
        <w:rPr>
          <w:szCs w:val="24"/>
          <w:vertAlign w:val="superscript"/>
        </w:rPr>
        <w:t>®</w:t>
      </w:r>
      <w:r w:rsidRPr="00A4753C">
        <w:rPr>
          <w:szCs w:val="24"/>
        </w:rPr>
        <w:t xml:space="preserve"> awards. The signature of a Chief Executive or Chief Financial Officer of the partnering school division must be included </w:t>
      </w:r>
      <w:r w:rsidR="00FE4111" w:rsidRPr="00A4753C">
        <w:rPr>
          <w:szCs w:val="24"/>
        </w:rPr>
        <w:t>on the State Assurances</w:t>
      </w:r>
      <w:r w:rsidRPr="00A4753C">
        <w:rPr>
          <w:szCs w:val="24"/>
        </w:rPr>
        <w:t xml:space="preserve">. </w:t>
      </w:r>
    </w:p>
    <w:p w14:paraId="035C981C" w14:textId="77777777" w:rsidR="00684AD4" w:rsidRPr="00B91CDE" w:rsidRDefault="00684AD4" w:rsidP="0043315C">
      <w:pPr>
        <w:pStyle w:val="Heading3"/>
        <w:spacing w:before="240" w:after="120"/>
        <w:rPr>
          <w:bCs/>
          <w:szCs w:val="24"/>
        </w:rPr>
      </w:pPr>
      <w:bookmarkStart w:id="62" w:name="_Toc27466897"/>
      <w:bookmarkStart w:id="63" w:name="_Toc96669486"/>
      <w:bookmarkStart w:id="64" w:name="_Toc158718907"/>
      <w:r w:rsidRPr="00B91CDE">
        <w:rPr>
          <w:bCs/>
          <w:szCs w:val="24"/>
        </w:rPr>
        <w:t>Termination or Suspension [S</w:t>
      </w:r>
      <w:r w:rsidR="008A66A9" w:rsidRPr="00B91CDE">
        <w:rPr>
          <w:bCs/>
          <w:szCs w:val="24"/>
        </w:rPr>
        <w:t>tate Requirement</w:t>
      </w:r>
      <w:r w:rsidRPr="00B91CDE">
        <w:rPr>
          <w:bCs/>
          <w:szCs w:val="24"/>
        </w:rPr>
        <w:t>]</w:t>
      </w:r>
      <w:bookmarkEnd w:id="62"/>
      <w:bookmarkEnd w:id="63"/>
      <w:bookmarkEnd w:id="64"/>
    </w:p>
    <w:p w14:paraId="12442B10" w14:textId="7AE6467A" w:rsidR="00684AD4" w:rsidRPr="00A4753C" w:rsidRDefault="00684AD4" w:rsidP="001700DC">
      <w:pPr>
        <w:spacing w:after="200"/>
        <w:rPr>
          <w:szCs w:val="24"/>
        </w:rPr>
      </w:pPr>
      <w:r w:rsidRPr="00A4753C">
        <w:rPr>
          <w:szCs w:val="24"/>
        </w:rPr>
        <w:t>All funding is subject to the availability and appropriation of funds for the purpose of grant programs.</w:t>
      </w:r>
      <w:r w:rsidR="005404F6" w:rsidRPr="00A4753C">
        <w:rPr>
          <w:szCs w:val="24"/>
        </w:rPr>
        <w:t xml:space="preserve"> </w:t>
      </w:r>
      <w:r w:rsidRPr="00A4753C">
        <w:rPr>
          <w:szCs w:val="24"/>
        </w:rPr>
        <w:t>In emergency situations, VDOE may suspend a grant for not more than 30 calendar days.</w:t>
      </w:r>
      <w:r w:rsidR="005404F6" w:rsidRPr="00A4753C">
        <w:rPr>
          <w:szCs w:val="24"/>
        </w:rPr>
        <w:t xml:space="preserve"> </w:t>
      </w:r>
      <w:r w:rsidRPr="00A4753C">
        <w:rPr>
          <w:szCs w:val="24"/>
        </w:rPr>
        <w:t xml:space="preserve">Examples of such situations may </w:t>
      </w:r>
      <w:r w:rsidR="009D3BCD" w:rsidRPr="00A4753C">
        <w:rPr>
          <w:szCs w:val="24"/>
        </w:rPr>
        <w:t>include but</w:t>
      </w:r>
      <w:r w:rsidRPr="00A4753C">
        <w:rPr>
          <w:szCs w:val="24"/>
        </w:rPr>
        <w:t xml:space="preserve"> are not limited to:</w:t>
      </w:r>
      <w:r w:rsidR="005404F6" w:rsidRPr="00A4753C">
        <w:rPr>
          <w:szCs w:val="24"/>
        </w:rPr>
        <w:t xml:space="preserve"> </w:t>
      </w:r>
      <w:r w:rsidRPr="00A4753C">
        <w:rPr>
          <w:szCs w:val="24"/>
        </w:rPr>
        <w:t>serious risk to persons or property; violations of federal, state, or local criminal statutes; and material violations of the grant that are sufficiently serious that they outweigh the general policy in favor of advance notice and opportunity to show cause.</w:t>
      </w:r>
      <w:r w:rsidR="005404F6" w:rsidRPr="00A4753C">
        <w:rPr>
          <w:szCs w:val="24"/>
        </w:rPr>
        <w:t xml:space="preserve"> </w:t>
      </w:r>
      <w:r w:rsidR="00FC69F5" w:rsidRPr="00A4753C">
        <w:rPr>
          <w:szCs w:val="24"/>
        </w:rPr>
        <w:t xml:space="preserve">The </w:t>
      </w:r>
      <w:r w:rsidRPr="00A4753C">
        <w:rPr>
          <w:szCs w:val="24"/>
        </w:rPr>
        <w:t>VDOE may terminate reimbur</w:t>
      </w:r>
      <w:r w:rsidR="00BC0435" w:rsidRPr="00A4753C">
        <w:rPr>
          <w:szCs w:val="24"/>
        </w:rPr>
        <w:t>sement payments under the grant</w:t>
      </w:r>
      <w:r w:rsidRPr="00A4753C">
        <w:rPr>
          <w:szCs w:val="24"/>
        </w:rPr>
        <w:t xml:space="preserve"> or revoke grant funds for failure to comply with applicable provisions of this grant.</w:t>
      </w:r>
      <w:r w:rsidR="005404F6" w:rsidRPr="00A4753C">
        <w:rPr>
          <w:szCs w:val="24"/>
        </w:rPr>
        <w:t xml:space="preserve"> </w:t>
      </w:r>
      <w:r w:rsidRPr="00A4753C">
        <w:rPr>
          <w:szCs w:val="24"/>
        </w:rPr>
        <w:t>The VDOE shall provide the grant recipient reasonable notice and opportunity for a full and fair hearing within 60 days of receipt of such notice.</w:t>
      </w:r>
    </w:p>
    <w:p w14:paraId="5C34CF53" w14:textId="77777777" w:rsidR="00684AD4" w:rsidRPr="00A4753C" w:rsidRDefault="00684AD4" w:rsidP="00500A02">
      <w:pPr>
        <w:pStyle w:val="Heading2"/>
        <w:spacing w:after="120"/>
        <w:rPr>
          <w:szCs w:val="24"/>
        </w:rPr>
      </w:pPr>
      <w:bookmarkStart w:id="65" w:name="_Toc27466898"/>
      <w:bookmarkStart w:id="66" w:name="_Toc96669487"/>
      <w:bookmarkStart w:id="67" w:name="_Toc158718908"/>
      <w:r w:rsidRPr="00A4753C">
        <w:rPr>
          <w:szCs w:val="24"/>
        </w:rPr>
        <w:t>Accountability and Reporting</w:t>
      </w:r>
      <w:bookmarkEnd w:id="65"/>
      <w:bookmarkEnd w:id="66"/>
      <w:bookmarkEnd w:id="67"/>
      <w:r w:rsidRPr="00A4753C">
        <w:rPr>
          <w:szCs w:val="24"/>
        </w:rPr>
        <w:t xml:space="preserve"> </w:t>
      </w:r>
    </w:p>
    <w:p w14:paraId="71027ACC" w14:textId="77777777" w:rsidR="00684AD4" w:rsidRPr="00A4753C" w:rsidRDefault="00684AD4" w:rsidP="001700DC">
      <w:pPr>
        <w:spacing w:after="200"/>
        <w:rPr>
          <w:szCs w:val="24"/>
        </w:rPr>
      </w:pPr>
      <w:r w:rsidRPr="00A4753C">
        <w:rPr>
          <w:szCs w:val="24"/>
        </w:rPr>
        <w:t>Accountability and reporting for Virginia’s adult education and literacy funding addresses two sets of reporting criteria.</w:t>
      </w:r>
      <w:r w:rsidR="005404F6" w:rsidRPr="00A4753C">
        <w:rPr>
          <w:szCs w:val="24"/>
        </w:rPr>
        <w:t xml:space="preserve"> </w:t>
      </w:r>
      <w:r w:rsidRPr="00A4753C">
        <w:rPr>
          <w:szCs w:val="24"/>
        </w:rPr>
        <w:t xml:space="preserve">One set represents the federal accountability measures, identified in Section 116 of </w:t>
      </w:r>
      <w:r w:rsidR="00526749" w:rsidRPr="00A4753C">
        <w:rPr>
          <w:szCs w:val="24"/>
        </w:rPr>
        <w:t xml:space="preserve">WIOA </w:t>
      </w:r>
      <w:r w:rsidRPr="00A4753C">
        <w:rPr>
          <w:szCs w:val="24"/>
        </w:rPr>
        <w:t>as the “primary indicators of performance.”</w:t>
      </w:r>
      <w:r w:rsidR="005404F6" w:rsidRPr="00A4753C">
        <w:rPr>
          <w:szCs w:val="24"/>
        </w:rPr>
        <w:t xml:space="preserve"> </w:t>
      </w:r>
      <w:r w:rsidRPr="00A4753C">
        <w:rPr>
          <w:szCs w:val="24"/>
        </w:rPr>
        <w:t>The other represents state reporting criteria, which are focused primarily on state priorities such as industry-recognized and high school equivalency credential attainment</w:t>
      </w:r>
      <w:r w:rsidR="00971F46" w:rsidRPr="00A4753C">
        <w:rPr>
          <w:szCs w:val="24"/>
        </w:rPr>
        <w:t>.</w:t>
      </w:r>
      <w:r w:rsidR="005404F6" w:rsidRPr="00A4753C">
        <w:rPr>
          <w:szCs w:val="24"/>
        </w:rPr>
        <w:t xml:space="preserve"> </w:t>
      </w:r>
      <w:r w:rsidRPr="00A4753C">
        <w:rPr>
          <w:szCs w:val="24"/>
        </w:rPr>
        <w:t>Both criteria are described below.</w:t>
      </w:r>
    </w:p>
    <w:p w14:paraId="072DD9C0" w14:textId="77777777" w:rsidR="00A271E5" w:rsidRPr="00B91CDE" w:rsidRDefault="00A271E5" w:rsidP="007B61CF">
      <w:pPr>
        <w:pStyle w:val="Heading3"/>
        <w:spacing w:after="120"/>
        <w:rPr>
          <w:bCs/>
          <w:szCs w:val="24"/>
        </w:rPr>
      </w:pPr>
      <w:bookmarkStart w:id="68" w:name="_Toc16074613"/>
      <w:bookmarkStart w:id="69" w:name="_Toc27466899"/>
      <w:bookmarkStart w:id="70" w:name="_Toc96669488"/>
      <w:bookmarkStart w:id="71" w:name="_Toc158718909"/>
      <w:r w:rsidRPr="00B91CDE">
        <w:rPr>
          <w:bCs/>
          <w:szCs w:val="24"/>
        </w:rPr>
        <w:t>Federal Accountability [Federal Requirement]</w:t>
      </w:r>
      <w:bookmarkEnd w:id="68"/>
      <w:bookmarkEnd w:id="69"/>
      <w:bookmarkEnd w:id="70"/>
      <w:bookmarkEnd w:id="71"/>
    </w:p>
    <w:p w14:paraId="05075520" w14:textId="0AAA7668" w:rsidR="00A271E5" w:rsidRPr="00A4753C" w:rsidRDefault="00A271E5" w:rsidP="00A271E5">
      <w:pPr>
        <w:spacing w:after="200"/>
        <w:rPr>
          <w:szCs w:val="24"/>
        </w:rPr>
      </w:pPr>
      <w:r w:rsidRPr="00A4753C">
        <w:rPr>
          <w:szCs w:val="24"/>
        </w:rPr>
        <w:t>The VDOE must collect and report data that address federal accountability measures i</w:t>
      </w:r>
      <w:r w:rsidR="00C808C4" w:rsidRPr="00A4753C">
        <w:rPr>
          <w:szCs w:val="24"/>
        </w:rPr>
        <w:t xml:space="preserve">dentified in Section 116 of </w:t>
      </w:r>
      <w:r w:rsidRPr="00A4753C">
        <w:rPr>
          <w:szCs w:val="24"/>
        </w:rPr>
        <w:t xml:space="preserve">WIOA. These measures, referred to in the law as the “primary indicators of performance,” must be addressed by all core WIOA workforce program agencies with respect to their program mandate. As the </w:t>
      </w:r>
      <w:r w:rsidR="005309B4" w:rsidRPr="00A4753C">
        <w:rPr>
          <w:szCs w:val="24"/>
        </w:rPr>
        <w:t xml:space="preserve">state eligible </w:t>
      </w:r>
      <w:r w:rsidRPr="00A4753C">
        <w:rPr>
          <w:szCs w:val="24"/>
        </w:rPr>
        <w:t>agency responsible for providing adult education and literacy activities, the VDOE is required to collect data that describe local adult education and literacy activities authorized under title II and report on the performance of these activities with respect to the following:</w:t>
      </w:r>
    </w:p>
    <w:p w14:paraId="05594CD9" w14:textId="34FAB264" w:rsidR="00A271E5" w:rsidRPr="00A4753C" w:rsidRDefault="00A271E5" w:rsidP="009E7A10">
      <w:pPr>
        <w:pStyle w:val="ColorfulList-Accent11"/>
        <w:numPr>
          <w:ilvl w:val="0"/>
          <w:numId w:val="8"/>
        </w:numPr>
        <w:rPr>
          <w:szCs w:val="24"/>
        </w:rPr>
      </w:pPr>
      <w:r w:rsidRPr="00A4753C">
        <w:rPr>
          <w:szCs w:val="24"/>
        </w:rPr>
        <w:t>The percentage of program participants who are in unsubsidized employment during the second quarter after exit from the program</w:t>
      </w:r>
      <w:r w:rsidR="00FC69F5" w:rsidRPr="00A4753C">
        <w:rPr>
          <w:szCs w:val="24"/>
        </w:rPr>
        <w:t>.</w:t>
      </w:r>
    </w:p>
    <w:p w14:paraId="4DE5D85A" w14:textId="4183C2B8" w:rsidR="00A271E5" w:rsidRPr="00A4753C" w:rsidRDefault="00A271E5" w:rsidP="009E7A10">
      <w:pPr>
        <w:pStyle w:val="ColorfulList-Accent11"/>
        <w:numPr>
          <w:ilvl w:val="0"/>
          <w:numId w:val="8"/>
        </w:numPr>
        <w:rPr>
          <w:szCs w:val="24"/>
        </w:rPr>
      </w:pPr>
      <w:r w:rsidRPr="00A4753C">
        <w:rPr>
          <w:szCs w:val="24"/>
        </w:rPr>
        <w:t>The percentage of program participants who are in unsubsidized employment during the fourth quarter after exit from the program</w:t>
      </w:r>
      <w:r w:rsidR="00FC69F5" w:rsidRPr="00A4753C">
        <w:rPr>
          <w:szCs w:val="24"/>
        </w:rPr>
        <w:t>.</w:t>
      </w:r>
    </w:p>
    <w:p w14:paraId="05A9E564" w14:textId="129CF1A8" w:rsidR="00A271E5" w:rsidRPr="00A4753C" w:rsidRDefault="00A271E5" w:rsidP="009E7A10">
      <w:pPr>
        <w:pStyle w:val="ColorfulList-Accent11"/>
        <w:numPr>
          <w:ilvl w:val="0"/>
          <w:numId w:val="8"/>
        </w:numPr>
        <w:rPr>
          <w:szCs w:val="24"/>
        </w:rPr>
      </w:pPr>
      <w:r w:rsidRPr="00A4753C">
        <w:rPr>
          <w:szCs w:val="24"/>
        </w:rPr>
        <w:lastRenderedPageBreak/>
        <w:t>The median earnings of program participants who are in unsubsidized employment during the second quar</w:t>
      </w:r>
      <w:r w:rsidR="00FC69F5" w:rsidRPr="00A4753C">
        <w:rPr>
          <w:szCs w:val="24"/>
        </w:rPr>
        <w:t>ter after exit from the program.</w:t>
      </w:r>
    </w:p>
    <w:p w14:paraId="61D1E7FF" w14:textId="7FF1EF9D" w:rsidR="00A271E5" w:rsidRPr="00A4753C" w:rsidRDefault="00A271E5" w:rsidP="009E7A10">
      <w:pPr>
        <w:pStyle w:val="ColorfulList-Accent11"/>
        <w:numPr>
          <w:ilvl w:val="0"/>
          <w:numId w:val="8"/>
        </w:numPr>
        <w:rPr>
          <w:szCs w:val="24"/>
        </w:rPr>
      </w:pPr>
      <w:r w:rsidRPr="00A4753C">
        <w:rPr>
          <w:szCs w:val="24"/>
        </w:rPr>
        <w:t>The percentage of program participants who obtain a recognized postsecondary credential, or a secondary school diploma or its recognized equivalent</w:t>
      </w:r>
      <w:r w:rsidRPr="00A4753C">
        <w:rPr>
          <w:rStyle w:val="FootnoteReference"/>
          <w:szCs w:val="24"/>
          <w:vertAlign w:val="superscript"/>
        </w:rPr>
        <w:footnoteReference w:id="3"/>
      </w:r>
      <w:r w:rsidRPr="00A4753C">
        <w:rPr>
          <w:szCs w:val="24"/>
        </w:rPr>
        <w:t>, during participation in or within one y</w:t>
      </w:r>
      <w:r w:rsidR="00FC69F5" w:rsidRPr="00A4753C">
        <w:rPr>
          <w:szCs w:val="24"/>
        </w:rPr>
        <w:t>ear after exit from the program.</w:t>
      </w:r>
    </w:p>
    <w:p w14:paraId="4CBE0418" w14:textId="0880D194" w:rsidR="00A271E5" w:rsidRPr="00A4753C" w:rsidRDefault="00A271E5" w:rsidP="009E7A10">
      <w:pPr>
        <w:pStyle w:val="ColorfulList-Accent11"/>
        <w:numPr>
          <w:ilvl w:val="0"/>
          <w:numId w:val="8"/>
        </w:numPr>
        <w:rPr>
          <w:szCs w:val="24"/>
        </w:rPr>
      </w:pPr>
      <w:r w:rsidRPr="00A4753C">
        <w:rPr>
          <w:szCs w:val="24"/>
        </w:rPr>
        <w:t>The percentage of program participants who, during a program year, are in an education or training program that leads to a recognized postsecondary credential or employment and who are achieving measurable skill gains</w:t>
      </w:r>
      <w:r w:rsidR="00C11E66" w:rsidRPr="00A4753C">
        <w:rPr>
          <w:szCs w:val="24"/>
        </w:rPr>
        <w:t xml:space="preserve"> (MSG)</w:t>
      </w:r>
      <w:r w:rsidRPr="00A4753C">
        <w:rPr>
          <w:szCs w:val="24"/>
        </w:rPr>
        <w:t xml:space="preserve"> towards such a credential or employment</w:t>
      </w:r>
      <w:r w:rsidR="00AA05B7" w:rsidRPr="00A4753C">
        <w:rPr>
          <w:szCs w:val="24"/>
        </w:rPr>
        <w:t xml:space="preserve"> (see the </w:t>
      </w:r>
      <w:hyperlink r:id="rId32" w:history="1">
        <w:r w:rsidR="00AA05B7" w:rsidRPr="00A4753C">
          <w:rPr>
            <w:rStyle w:val="Hyperlink"/>
            <w:i/>
            <w:szCs w:val="24"/>
          </w:rPr>
          <w:t>Program Managers Responsibilities Manual</w:t>
        </w:r>
      </w:hyperlink>
      <w:r w:rsidR="00425338" w:rsidRPr="00A4753C">
        <w:rPr>
          <w:szCs w:val="24"/>
        </w:rPr>
        <w:t xml:space="preserve"> for the</w:t>
      </w:r>
      <w:r w:rsidR="00AA05B7" w:rsidRPr="00A4753C">
        <w:rPr>
          <w:szCs w:val="24"/>
        </w:rPr>
        <w:t xml:space="preserve"> ways to achieve an MSG)</w:t>
      </w:r>
      <w:r w:rsidR="00FC69F5" w:rsidRPr="00A4753C">
        <w:rPr>
          <w:szCs w:val="24"/>
        </w:rPr>
        <w:t>.</w:t>
      </w:r>
      <w:r w:rsidRPr="00A4753C">
        <w:rPr>
          <w:szCs w:val="24"/>
        </w:rPr>
        <w:t xml:space="preserve"> </w:t>
      </w:r>
    </w:p>
    <w:p w14:paraId="30AFDA1F" w14:textId="77777777" w:rsidR="00A271E5" w:rsidRPr="00A4753C" w:rsidRDefault="00A271E5" w:rsidP="009E7A10">
      <w:pPr>
        <w:pStyle w:val="ColorfulList-Accent11"/>
        <w:numPr>
          <w:ilvl w:val="0"/>
          <w:numId w:val="8"/>
        </w:numPr>
        <w:spacing w:after="200"/>
        <w:rPr>
          <w:szCs w:val="24"/>
        </w:rPr>
      </w:pPr>
      <w:r w:rsidRPr="00A4753C">
        <w:rPr>
          <w:szCs w:val="24"/>
        </w:rPr>
        <w:t>The indicators of effectiveness</w:t>
      </w:r>
      <w:r w:rsidR="00CF76F3" w:rsidRPr="00A4753C">
        <w:rPr>
          <w:szCs w:val="24"/>
        </w:rPr>
        <w:t>,</w:t>
      </w:r>
      <w:r w:rsidRPr="00A4753C">
        <w:rPr>
          <w:szCs w:val="24"/>
        </w:rPr>
        <w:t xml:space="preserve"> established by the state</w:t>
      </w:r>
      <w:r w:rsidR="00CF76F3" w:rsidRPr="00A4753C">
        <w:rPr>
          <w:szCs w:val="24"/>
        </w:rPr>
        <w:t>, in</w:t>
      </w:r>
      <w:r w:rsidRPr="00A4753C">
        <w:rPr>
          <w:szCs w:val="24"/>
        </w:rPr>
        <w:t xml:space="preserve"> serving employers.</w:t>
      </w:r>
    </w:p>
    <w:p w14:paraId="54A4885C" w14:textId="7325F664" w:rsidR="005309B4" w:rsidRPr="00A4753C" w:rsidRDefault="00A271E5" w:rsidP="00BA382B">
      <w:pPr>
        <w:spacing w:after="200"/>
        <w:rPr>
          <w:szCs w:val="24"/>
        </w:rPr>
      </w:pPr>
      <w:r w:rsidRPr="00A4753C">
        <w:rPr>
          <w:color w:val="000000"/>
          <w:szCs w:val="24"/>
        </w:rPr>
        <w:t xml:space="preserve">The U.S. Departments of Education and Labor have determined the types of data for evaluating the primary performance indicators and issued guidance for collecting and reporting the data. </w:t>
      </w:r>
      <w:r w:rsidR="00DF5CF4" w:rsidRPr="00A4753C">
        <w:rPr>
          <w:color w:val="000000"/>
          <w:szCs w:val="24"/>
        </w:rPr>
        <w:t xml:space="preserve">Refer to the </w:t>
      </w:r>
      <w:hyperlink r:id="rId33" w:history="1">
        <w:r w:rsidR="00DF5CF4" w:rsidRPr="00A4753C">
          <w:rPr>
            <w:rStyle w:val="Hyperlink"/>
            <w:szCs w:val="24"/>
          </w:rPr>
          <w:t>NRS Technical Assistance Guide</w:t>
        </w:r>
      </w:hyperlink>
      <w:r w:rsidR="00DF5CF4" w:rsidRPr="00A4753C">
        <w:rPr>
          <w:color w:val="000000"/>
          <w:szCs w:val="24"/>
        </w:rPr>
        <w:t xml:space="preserve"> for definitions and instructions for the National Reporting System (NRS), the WIOA title II accountability system.</w:t>
      </w:r>
      <w:r w:rsidRPr="00A4753C">
        <w:rPr>
          <w:color w:val="000000"/>
          <w:szCs w:val="24"/>
        </w:rPr>
        <w:t xml:space="preserve"> Further data entry and management guidance has been released in the form of Adult Education Director</w:t>
      </w:r>
      <w:r w:rsidR="005309B4" w:rsidRPr="00A4753C">
        <w:rPr>
          <w:color w:val="000000"/>
          <w:szCs w:val="24"/>
        </w:rPr>
        <w:t>’</w:t>
      </w:r>
      <w:r w:rsidRPr="00A4753C">
        <w:rPr>
          <w:color w:val="000000"/>
          <w:szCs w:val="24"/>
        </w:rPr>
        <w:t xml:space="preserve">s Memos, which </w:t>
      </w:r>
      <w:r w:rsidR="00FA3816" w:rsidRPr="00A4753C">
        <w:rPr>
          <w:color w:val="000000"/>
          <w:szCs w:val="24"/>
        </w:rPr>
        <w:t>are</w:t>
      </w:r>
      <w:r w:rsidRPr="00A4753C">
        <w:rPr>
          <w:color w:val="000000"/>
          <w:szCs w:val="24"/>
        </w:rPr>
        <w:t xml:space="preserve"> </w:t>
      </w:r>
      <w:r w:rsidR="00FA3816" w:rsidRPr="00A4753C">
        <w:rPr>
          <w:color w:val="000000"/>
          <w:szCs w:val="24"/>
        </w:rPr>
        <w:t>located</w:t>
      </w:r>
      <w:r w:rsidRPr="00A4753C">
        <w:rPr>
          <w:color w:val="000000"/>
          <w:szCs w:val="24"/>
        </w:rPr>
        <w:t xml:space="preserve"> </w:t>
      </w:r>
      <w:r w:rsidR="00BA382B" w:rsidRPr="00A4753C">
        <w:rPr>
          <w:color w:val="000000"/>
          <w:szCs w:val="24"/>
        </w:rPr>
        <w:t xml:space="preserve">on the </w:t>
      </w:r>
      <w:hyperlink r:id="rId34" w:history="1">
        <w:r w:rsidR="00BA382B" w:rsidRPr="00A4753C">
          <w:rPr>
            <w:rStyle w:val="Hyperlink"/>
            <w:szCs w:val="24"/>
          </w:rPr>
          <w:t>Resources</w:t>
        </w:r>
      </w:hyperlink>
      <w:r w:rsidR="00BA382B" w:rsidRPr="00A4753C">
        <w:rPr>
          <w:color w:val="000000"/>
          <w:szCs w:val="24"/>
        </w:rPr>
        <w:t xml:space="preserve"> page</w:t>
      </w:r>
      <w:r w:rsidRPr="00A4753C">
        <w:rPr>
          <w:szCs w:val="24"/>
        </w:rPr>
        <w:t xml:space="preserve">. </w:t>
      </w:r>
      <w:r w:rsidR="00FC69F5" w:rsidRPr="00A4753C">
        <w:rPr>
          <w:szCs w:val="24"/>
        </w:rPr>
        <w:t>Adult education providers</w:t>
      </w:r>
      <w:r w:rsidR="00AA05B7" w:rsidRPr="00A4753C">
        <w:rPr>
          <w:szCs w:val="24"/>
        </w:rPr>
        <w:t xml:space="preserve"> must comply with the policies set forth in the </w:t>
      </w:r>
      <w:hyperlink r:id="rId35" w:history="1">
        <w:r w:rsidR="00AA05B7" w:rsidRPr="00A4753C">
          <w:rPr>
            <w:rStyle w:val="Hyperlink"/>
            <w:i/>
            <w:szCs w:val="24"/>
          </w:rPr>
          <w:t>Assessment and Distance Education Policy for Virginia Adult Education and Literacy Programs</w:t>
        </w:r>
      </w:hyperlink>
      <w:r w:rsidR="00AA05B7" w:rsidRPr="00A4753C">
        <w:rPr>
          <w:szCs w:val="24"/>
        </w:rPr>
        <w:t>.</w:t>
      </w:r>
    </w:p>
    <w:p w14:paraId="53C8FA1A" w14:textId="23BF8798" w:rsidR="00AE3440" w:rsidRPr="006227A5" w:rsidRDefault="00AE3440" w:rsidP="00AE3440">
      <w:pPr>
        <w:spacing w:before="240" w:after="200"/>
        <w:rPr>
          <w:color w:val="FF0000"/>
          <w:szCs w:val="24"/>
        </w:rPr>
      </w:pPr>
      <w:r w:rsidRPr="00A4753C">
        <w:rPr>
          <w:szCs w:val="24"/>
        </w:rPr>
        <w:t xml:space="preserve">Statewide Performance Reports for previous program years are available on the U.S. Department of Education </w:t>
      </w:r>
      <w:hyperlink r:id="rId36" w:anchor="spr" w:history="1">
        <w:r w:rsidRPr="00A4753C">
          <w:rPr>
            <w:rStyle w:val="Hyperlink"/>
            <w:szCs w:val="24"/>
          </w:rPr>
          <w:t>site</w:t>
        </w:r>
      </w:hyperlink>
      <w:r w:rsidRPr="00A4753C">
        <w:rPr>
          <w:szCs w:val="24"/>
        </w:rPr>
        <w:t xml:space="preserve">. </w:t>
      </w:r>
      <w:r w:rsidRPr="00556FFC">
        <w:rPr>
          <w:b/>
          <w:bCs/>
          <w:color w:val="FF0000"/>
          <w:szCs w:val="24"/>
        </w:rPr>
        <w:t xml:space="preserve">Targets for future years </w:t>
      </w:r>
      <w:r w:rsidR="00BF57F5">
        <w:rPr>
          <w:b/>
          <w:bCs/>
          <w:color w:val="FF0000"/>
          <w:szCs w:val="24"/>
        </w:rPr>
        <w:t>will be published once</w:t>
      </w:r>
      <w:r w:rsidRPr="00556FFC">
        <w:rPr>
          <w:b/>
          <w:bCs/>
          <w:color w:val="FF0000"/>
          <w:szCs w:val="24"/>
        </w:rPr>
        <w:t xml:space="preserve"> negotiated with the U.S. Department of Education.</w:t>
      </w:r>
    </w:p>
    <w:p w14:paraId="5AC76B30" w14:textId="77777777" w:rsidR="00684AD4" w:rsidRPr="00957207" w:rsidRDefault="00684AD4" w:rsidP="00AE3440">
      <w:pPr>
        <w:pStyle w:val="Heading3"/>
        <w:spacing w:before="240" w:after="120"/>
        <w:rPr>
          <w:bCs/>
          <w:szCs w:val="24"/>
        </w:rPr>
      </w:pPr>
      <w:bookmarkStart w:id="72" w:name="_Toc27466900"/>
      <w:bookmarkStart w:id="73" w:name="_Toc96669489"/>
      <w:bookmarkStart w:id="74" w:name="_Toc158718910"/>
      <w:r w:rsidRPr="00957207">
        <w:rPr>
          <w:bCs/>
          <w:szCs w:val="24"/>
        </w:rPr>
        <w:t>State Accountability [S</w:t>
      </w:r>
      <w:r w:rsidR="008A66A9" w:rsidRPr="00957207">
        <w:rPr>
          <w:bCs/>
          <w:szCs w:val="24"/>
        </w:rPr>
        <w:t>tate requirement</w:t>
      </w:r>
      <w:r w:rsidRPr="00957207">
        <w:rPr>
          <w:bCs/>
          <w:szCs w:val="24"/>
        </w:rPr>
        <w:t>]</w:t>
      </w:r>
      <w:bookmarkEnd w:id="72"/>
      <w:bookmarkEnd w:id="73"/>
      <w:bookmarkEnd w:id="74"/>
    </w:p>
    <w:p w14:paraId="2F6808EC" w14:textId="0AFB59E0" w:rsidR="00684AD4" w:rsidRPr="00A4753C" w:rsidRDefault="00684AD4" w:rsidP="001700DC">
      <w:pPr>
        <w:spacing w:after="200"/>
        <w:rPr>
          <w:szCs w:val="24"/>
        </w:rPr>
      </w:pPr>
      <w:r w:rsidRPr="00A4753C">
        <w:rPr>
          <w:szCs w:val="24"/>
        </w:rPr>
        <w:t>The state adult education office is required to report data used to evaluate agency performance</w:t>
      </w:r>
      <w:r w:rsidR="00AA1454" w:rsidRPr="00A4753C">
        <w:rPr>
          <w:szCs w:val="24"/>
        </w:rPr>
        <w:t xml:space="preserve"> in addressing state priorities, including </w:t>
      </w:r>
      <w:r w:rsidRPr="00A4753C">
        <w:rPr>
          <w:szCs w:val="24"/>
        </w:rPr>
        <w:t>credential attainment</w:t>
      </w:r>
      <w:r w:rsidR="005D6A17" w:rsidRPr="00A4753C">
        <w:rPr>
          <w:szCs w:val="24"/>
        </w:rPr>
        <w:t>,</w:t>
      </w:r>
      <w:r w:rsidRPr="00A4753C">
        <w:rPr>
          <w:szCs w:val="24"/>
        </w:rPr>
        <w:t xml:space="preserve"> contributions to </w:t>
      </w:r>
      <w:r w:rsidR="00D13866" w:rsidRPr="00A4753C">
        <w:rPr>
          <w:szCs w:val="24"/>
        </w:rPr>
        <w:t>Virginia Career Works</w:t>
      </w:r>
      <w:r w:rsidRPr="00A4753C">
        <w:rPr>
          <w:szCs w:val="24"/>
        </w:rPr>
        <w:t xml:space="preserve"> </w:t>
      </w:r>
      <w:r w:rsidR="005D6A17" w:rsidRPr="00A4753C">
        <w:rPr>
          <w:szCs w:val="24"/>
        </w:rPr>
        <w:t>Centers,</w:t>
      </w:r>
      <w:r w:rsidR="006C4888" w:rsidRPr="00A4753C">
        <w:rPr>
          <w:szCs w:val="24"/>
        </w:rPr>
        <w:t xml:space="preserve"> costs identified as Career and Training Services (see </w:t>
      </w:r>
      <w:hyperlink r:id="rId37" w:history="1">
        <w:r w:rsidR="006C4888" w:rsidRPr="00A4753C">
          <w:rPr>
            <w:rStyle w:val="Hyperlink"/>
            <w:szCs w:val="24"/>
          </w:rPr>
          <w:t>Director</w:t>
        </w:r>
        <w:r w:rsidR="00966CB5" w:rsidRPr="00A4753C">
          <w:rPr>
            <w:rStyle w:val="Hyperlink"/>
            <w:szCs w:val="24"/>
          </w:rPr>
          <w:t>’</w:t>
        </w:r>
        <w:r w:rsidR="006C4888" w:rsidRPr="00A4753C">
          <w:rPr>
            <w:rStyle w:val="Hyperlink"/>
            <w:szCs w:val="24"/>
          </w:rPr>
          <w:t>s Memo 18-19</w:t>
        </w:r>
      </w:hyperlink>
      <w:r w:rsidR="006C4888" w:rsidRPr="00A4753C">
        <w:rPr>
          <w:szCs w:val="24"/>
        </w:rPr>
        <w:t>),</w:t>
      </w:r>
      <w:r w:rsidR="005D6A17" w:rsidRPr="00A4753C">
        <w:rPr>
          <w:szCs w:val="24"/>
        </w:rPr>
        <w:t xml:space="preserve"> and types of business services provided and numbers of businesses served</w:t>
      </w:r>
      <w:r w:rsidR="00353E81" w:rsidRPr="00A4753C">
        <w:rPr>
          <w:szCs w:val="24"/>
        </w:rPr>
        <w:t xml:space="preserve"> (</w:t>
      </w:r>
      <w:r w:rsidR="00C808C4" w:rsidRPr="00A4753C">
        <w:rPr>
          <w:szCs w:val="24"/>
        </w:rPr>
        <w:t>see</w:t>
      </w:r>
      <w:r w:rsidR="004628EB" w:rsidRPr="00A4753C">
        <w:rPr>
          <w:szCs w:val="24"/>
        </w:rPr>
        <w:t xml:space="preserve"> </w:t>
      </w:r>
      <w:hyperlink r:id="rId38" w:history="1">
        <w:r w:rsidR="004628EB" w:rsidRPr="00A4753C">
          <w:rPr>
            <w:rStyle w:val="Hyperlink"/>
            <w:szCs w:val="24"/>
          </w:rPr>
          <w:t>Reporting Statewide Business Services</w:t>
        </w:r>
      </w:hyperlink>
      <w:r w:rsidR="004628EB" w:rsidRPr="00A4753C">
        <w:rPr>
          <w:szCs w:val="24"/>
        </w:rPr>
        <w:t xml:space="preserve"> recorded tutorial</w:t>
      </w:r>
      <w:r w:rsidR="00353E81" w:rsidRPr="00A4753C">
        <w:rPr>
          <w:szCs w:val="24"/>
        </w:rPr>
        <w:t>)</w:t>
      </w:r>
      <w:r w:rsidRPr="00A4753C">
        <w:rPr>
          <w:szCs w:val="24"/>
        </w:rPr>
        <w:t xml:space="preserve">. </w:t>
      </w:r>
    </w:p>
    <w:p w14:paraId="452B2292" w14:textId="27092A4C" w:rsidR="00684AD4" w:rsidRPr="00A4753C" w:rsidRDefault="00EC0059" w:rsidP="001700DC">
      <w:pPr>
        <w:spacing w:after="200"/>
        <w:rPr>
          <w:szCs w:val="24"/>
        </w:rPr>
      </w:pPr>
      <w:r w:rsidRPr="00A4753C">
        <w:rPr>
          <w:szCs w:val="24"/>
        </w:rPr>
        <w:t>T</w:t>
      </w:r>
      <w:r w:rsidR="00684AD4" w:rsidRPr="00A4753C">
        <w:rPr>
          <w:szCs w:val="24"/>
        </w:rPr>
        <w:t xml:space="preserve">he state may establish performance expectations beyond those established at the federal </w:t>
      </w:r>
      <w:r w:rsidR="0055539D" w:rsidRPr="00A4753C">
        <w:rPr>
          <w:szCs w:val="24"/>
        </w:rPr>
        <w:t>level</w:t>
      </w:r>
      <w:r w:rsidR="00684AD4" w:rsidRPr="00A4753C">
        <w:rPr>
          <w:szCs w:val="24"/>
        </w:rPr>
        <w:t xml:space="preserve"> that will support the meeting of specific federal and state performance expectations.</w:t>
      </w:r>
      <w:r w:rsidR="005404F6" w:rsidRPr="00A4753C">
        <w:rPr>
          <w:szCs w:val="24"/>
        </w:rPr>
        <w:t xml:space="preserve"> </w:t>
      </w:r>
      <w:r w:rsidR="0055539D" w:rsidRPr="00A4753C">
        <w:rPr>
          <w:szCs w:val="24"/>
        </w:rPr>
        <w:t>These</w:t>
      </w:r>
      <w:r w:rsidR="00684AD4" w:rsidRPr="00A4753C">
        <w:rPr>
          <w:szCs w:val="24"/>
        </w:rPr>
        <w:t xml:space="preserve"> expectations will be incorporated in</w:t>
      </w:r>
      <w:r w:rsidR="00B4414F" w:rsidRPr="00A4753C">
        <w:rPr>
          <w:szCs w:val="24"/>
        </w:rPr>
        <w:t>to</w:t>
      </w:r>
      <w:r w:rsidR="00684AD4" w:rsidRPr="00A4753C">
        <w:rPr>
          <w:szCs w:val="24"/>
        </w:rPr>
        <w:t xml:space="preserve"> the state monitoring and evaluation system.</w:t>
      </w:r>
      <w:r w:rsidR="005404F6" w:rsidRPr="00A4753C">
        <w:rPr>
          <w:szCs w:val="24"/>
        </w:rPr>
        <w:t xml:space="preserve"> </w:t>
      </w:r>
    </w:p>
    <w:p w14:paraId="22DA16E7" w14:textId="0EFC4C64" w:rsidR="00684AD4" w:rsidRPr="00957207" w:rsidRDefault="00684AD4" w:rsidP="005812FB">
      <w:pPr>
        <w:pStyle w:val="Heading3"/>
        <w:spacing w:after="120"/>
        <w:rPr>
          <w:bCs/>
          <w:szCs w:val="24"/>
          <w:lang w:val="en-US"/>
        </w:rPr>
      </w:pPr>
      <w:bookmarkStart w:id="75" w:name="_Toc27466901"/>
      <w:bookmarkStart w:id="76" w:name="_Toc96669490"/>
      <w:bookmarkStart w:id="77" w:name="_Toc158718911"/>
      <w:r w:rsidRPr="00957207">
        <w:rPr>
          <w:bCs/>
          <w:szCs w:val="24"/>
        </w:rPr>
        <w:t>Monitoring and Evaluation [</w:t>
      </w:r>
      <w:r w:rsidR="008A66A9" w:rsidRPr="00957207">
        <w:rPr>
          <w:bCs/>
          <w:szCs w:val="24"/>
        </w:rPr>
        <w:t>State Requirement</w:t>
      </w:r>
      <w:r w:rsidRPr="00957207">
        <w:rPr>
          <w:bCs/>
          <w:szCs w:val="24"/>
        </w:rPr>
        <w:t>]</w:t>
      </w:r>
      <w:bookmarkEnd w:id="75"/>
      <w:bookmarkEnd w:id="76"/>
      <w:bookmarkEnd w:id="77"/>
    </w:p>
    <w:p w14:paraId="6BA1D9D5" w14:textId="0787F8D1" w:rsidR="00401319" w:rsidRPr="00A4753C" w:rsidRDefault="00BD14B2" w:rsidP="001700DC">
      <w:pPr>
        <w:autoSpaceDE w:val="0"/>
        <w:autoSpaceDN w:val="0"/>
        <w:adjustRightInd w:val="0"/>
        <w:spacing w:after="120"/>
        <w:rPr>
          <w:szCs w:val="24"/>
        </w:rPr>
      </w:pPr>
      <w:r w:rsidRPr="00A4753C">
        <w:rPr>
          <w:szCs w:val="24"/>
        </w:rPr>
        <w:t xml:space="preserve">As a federal grantee, the </w:t>
      </w:r>
      <w:r w:rsidR="00B630C7" w:rsidRPr="00A4753C">
        <w:rPr>
          <w:szCs w:val="24"/>
        </w:rPr>
        <w:t xml:space="preserve">VDOE </w:t>
      </w:r>
      <w:r w:rsidRPr="00A4753C">
        <w:rPr>
          <w:szCs w:val="24"/>
        </w:rPr>
        <w:t xml:space="preserve">is </w:t>
      </w:r>
      <w:r w:rsidR="00A7747A" w:rsidRPr="00A4753C">
        <w:rPr>
          <w:szCs w:val="24"/>
        </w:rPr>
        <w:t>required</w:t>
      </w:r>
      <w:r w:rsidRPr="00A4753C">
        <w:rPr>
          <w:szCs w:val="24"/>
        </w:rPr>
        <w:t xml:space="preserve"> to </w:t>
      </w:r>
      <w:r w:rsidR="00B630C7" w:rsidRPr="00A4753C">
        <w:rPr>
          <w:szCs w:val="24"/>
        </w:rPr>
        <w:t>conduct annual monitoring of local and regional adult education pro</w:t>
      </w:r>
      <w:r w:rsidR="00680639" w:rsidRPr="00A4753C">
        <w:rPr>
          <w:szCs w:val="24"/>
        </w:rPr>
        <w:t xml:space="preserve">viders </w:t>
      </w:r>
      <w:r w:rsidR="00B630C7" w:rsidRPr="00A4753C">
        <w:rPr>
          <w:szCs w:val="24"/>
        </w:rPr>
        <w:t xml:space="preserve">to ensure compliance with and improved performance under the </w:t>
      </w:r>
      <w:r w:rsidR="002F77D3" w:rsidRPr="00A4753C">
        <w:rPr>
          <w:szCs w:val="24"/>
        </w:rPr>
        <w:t>AEFLA</w:t>
      </w:r>
      <w:r w:rsidR="002F77D3" w:rsidRPr="00A4753C">
        <w:rPr>
          <w:i/>
          <w:szCs w:val="24"/>
        </w:rPr>
        <w:t xml:space="preserve"> </w:t>
      </w:r>
      <w:r w:rsidR="00B630C7" w:rsidRPr="00A4753C">
        <w:rPr>
          <w:szCs w:val="24"/>
        </w:rPr>
        <w:t xml:space="preserve">and related state-funded </w:t>
      </w:r>
      <w:r w:rsidR="00E06A56" w:rsidRPr="00A4753C">
        <w:rPr>
          <w:szCs w:val="24"/>
        </w:rPr>
        <w:t>services</w:t>
      </w:r>
      <w:r w:rsidR="00B630C7" w:rsidRPr="00A4753C">
        <w:rPr>
          <w:szCs w:val="24"/>
        </w:rPr>
        <w:t xml:space="preserve">. </w:t>
      </w:r>
      <w:r w:rsidR="00353BC2" w:rsidRPr="00A4753C">
        <w:rPr>
          <w:szCs w:val="24"/>
        </w:rPr>
        <w:t>Eligible providers are required to cooperate</w:t>
      </w:r>
      <w:r w:rsidR="00A7747A" w:rsidRPr="00A4753C">
        <w:rPr>
          <w:szCs w:val="24"/>
        </w:rPr>
        <w:t xml:space="preserve"> fully</w:t>
      </w:r>
      <w:r w:rsidR="00353BC2" w:rsidRPr="00A4753C">
        <w:rPr>
          <w:szCs w:val="24"/>
        </w:rPr>
        <w:t xml:space="preserve"> with monitoring and evaluation activities sponsored by the state Office of Career, Technical, and Adult Education. </w:t>
      </w:r>
      <w:r w:rsidR="00C11E66" w:rsidRPr="00A4753C">
        <w:rPr>
          <w:szCs w:val="24"/>
        </w:rPr>
        <w:t>Providers are identified for monitoring based on an annual risk rubric and technical assistance cycle as well as a rotation system.</w:t>
      </w:r>
      <w:r w:rsidR="00353BC2" w:rsidRPr="00A4753C">
        <w:rPr>
          <w:szCs w:val="24"/>
        </w:rPr>
        <w:t xml:space="preserve"> </w:t>
      </w:r>
      <w:r w:rsidR="007E398C" w:rsidRPr="00A4753C">
        <w:rPr>
          <w:szCs w:val="24"/>
        </w:rPr>
        <w:t xml:space="preserve">See more information on the </w:t>
      </w:r>
      <w:hyperlink r:id="rId39" w:history="1">
        <w:r w:rsidR="007E398C" w:rsidRPr="00A4753C">
          <w:rPr>
            <w:rStyle w:val="Hyperlink"/>
            <w:szCs w:val="24"/>
          </w:rPr>
          <w:t>Data, Monitoring, and Evaluation</w:t>
        </w:r>
      </w:hyperlink>
      <w:r w:rsidR="003C732E" w:rsidRPr="00A4753C">
        <w:rPr>
          <w:szCs w:val="24"/>
        </w:rPr>
        <w:t xml:space="preserve"> </w:t>
      </w:r>
      <w:r w:rsidR="007E398C" w:rsidRPr="00A4753C">
        <w:rPr>
          <w:szCs w:val="24"/>
        </w:rPr>
        <w:t>page.</w:t>
      </w:r>
    </w:p>
    <w:p w14:paraId="4EC53995" w14:textId="77777777" w:rsidR="00804BC1" w:rsidRPr="00A4753C" w:rsidRDefault="00DA2C5C" w:rsidP="00D66B39">
      <w:pPr>
        <w:pStyle w:val="Heading2"/>
        <w:spacing w:before="240" w:after="120"/>
        <w:rPr>
          <w:szCs w:val="24"/>
          <w:lang w:val="en-US"/>
        </w:rPr>
      </w:pPr>
      <w:bookmarkStart w:id="78" w:name="_Toc27466902"/>
      <w:bookmarkStart w:id="79" w:name="_Toc158718912"/>
      <w:r w:rsidRPr="00A4753C">
        <w:rPr>
          <w:szCs w:val="24"/>
          <w:lang w:val="en-US"/>
        </w:rPr>
        <w:lastRenderedPageBreak/>
        <w:t>Federal Requirements and Considerations</w:t>
      </w:r>
      <w:bookmarkEnd w:id="78"/>
      <w:bookmarkEnd w:id="79"/>
    </w:p>
    <w:p w14:paraId="7F3EE177" w14:textId="77777777" w:rsidR="00804BC1" w:rsidRPr="00957207" w:rsidRDefault="00804BC1" w:rsidP="00500A02">
      <w:pPr>
        <w:pStyle w:val="Heading3"/>
        <w:spacing w:after="120"/>
        <w:rPr>
          <w:bCs/>
          <w:szCs w:val="24"/>
        </w:rPr>
      </w:pPr>
      <w:bookmarkStart w:id="80" w:name="_Toc27466903"/>
      <w:bookmarkStart w:id="81" w:name="_Toc158718913"/>
      <w:r w:rsidRPr="00957207">
        <w:rPr>
          <w:bCs/>
          <w:szCs w:val="24"/>
        </w:rPr>
        <w:t>Seven Requirements</w:t>
      </w:r>
      <w:r w:rsidRPr="00957207">
        <w:rPr>
          <w:bCs/>
          <w:szCs w:val="24"/>
          <w:lang w:val="en-US"/>
        </w:rPr>
        <w:t xml:space="preserve"> </w:t>
      </w:r>
      <w:r w:rsidRPr="00957207">
        <w:rPr>
          <w:bCs/>
          <w:szCs w:val="24"/>
        </w:rPr>
        <w:t>[</w:t>
      </w:r>
      <w:r w:rsidRPr="00957207">
        <w:rPr>
          <w:bCs/>
          <w:szCs w:val="24"/>
          <w:lang w:val="en-US"/>
        </w:rPr>
        <w:t>Federal</w:t>
      </w:r>
      <w:r w:rsidRPr="00957207">
        <w:rPr>
          <w:bCs/>
          <w:szCs w:val="24"/>
        </w:rPr>
        <w:t xml:space="preserve"> Requirement]</w:t>
      </w:r>
      <w:bookmarkEnd w:id="80"/>
      <w:bookmarkEnd w:id="81"/>
    </w:p>
    <w:p w14:paraId="2A5C985B" w14:textId="77777777" w:rsidR="00804BC1" w:rsidRPr="00A4753C" w:rsidRDefault="00804BC1" w:rsidP="009E7A10">
      <w:pPr>
        <w:pStyle w:val="ColorfulList-Accent11"/>
        <w:numPr>
          <w:ilvl w:val="0"/>
          <w:numId w:val="9"/>
        </w:numPr>
        <w:spacing w:after="120"/>
        <w:ind w:left="720"/>
        <w:rPr>
          <w:szCs w:val="24"/>
        </w:rPr>
      </w:pPr>
      <w:r w:rsidRPr="00A4753C">
        <w:rPr>
          <w:szCs w:val="24"/>
        </w:rPr>
        <w:t xml:space="preserve">A description of how funds awarded under this title will be spent consistent with the requirements of </w:t>
      </w:r>
      <w:r w:rsidR="00B1687F" w:rsidRPr="00A4753C">
        <w:rPr>
          <w:szCs w:val="24"/>
        </w:rPr>
        <w:t>t</w:t>
      </w:r>
      <w:r w:rsidRPr="00A4753C">
        <w:rPr>
          <w:szCs w:val="24"/>
        </w:rPr>
        <w:t>itle II of AEFLA;</w:t>
      </w:r>
    </w:p>
    <w:p w14:paraId="3D4D93EE" w14:textId="77777777" w:rsidR="00804BC1" w:rsidRPr="00A4753C" w:rsidRDefault="00804BC1" w:rsidP="009E7A10">
      <w:pPr>
        <w:pStyle w:val="ColorfulList-Accent11"/>
        <w:numPr>
          <w:ilvl w:val="0"/>
          <w:numId w:val="9"/>
        </w:numPr>
        <w:spacing w:after="120"/>
        <w:ind w:left="720"/>
        <w:rPr>
          <w:szCs w:val="24"/>
        </w:rPr>
      </w:pPr>
      <w:r w:rsidRPr="00A4753C">
        <w:rPr>
          <w:szCs w:val="24"/>
        </w:rPr>
        <w:t>A description of any cooperative arrangements the eligible provider has with other agencies, institutions, or organizations for the delivery of adult education and literacy activities;</w:t>
      </w:r>
    </w:p>
    <w:p w14:paraId="6430E621" w14:textId="77777777" w:rsidR="00804BC1" w:rsidRPr="00A4753C" w:rsidRDefault="00804BC1" w:rsidP="009E7A10">
      <w:pPr>
        <w:pStyle w:val="ColorfulList-Accent11"/>
        <w:numPr>
          <w:ilvl w:val="0"/>
          <w:numId w:val="9"/>
        </w:numPr>
        <w:spacing w:after="120"/>
        <w:ind w:left="720"/>
        <w:rPr>
          <w:szCs w:val="24"/>
        </w:rPr>
      </w:pPr>
      <w:r w:rsidRPr="00A4753C">
        <w:rPr>
          <w:szCs w:val="24"/>
        </w:rPr>
        <w:t>A description of how the eligible provider will provide services in alignment with the local workforce development plan, including how such provider will promote concurrent enrollment in programs and activities under title I, as appropriate;</w:t>
      </w:r>
    </w:p>
    <w:p w14:paraId="42F96391" w14:textId="77777777" w:rsidR="00804BC1" w:rsidRPr="00A4753C" w:rsidRDefault="00804BC1" w:rsidP="009E7A10">
      <w:pPr>
        <w:pStyle w:val="ColorfulList-Accent11"/>
        <w:numPr>
          <w:ilvl w:val="0"/>
          <w:numId w:val="9"/>
        </w:numPr>
        <w:spacing w:after="120"/>
        <w:ind w:left="720"/>
        <w:rPr>
          <w:szCs w:val="24"/>
        </w:rPr>
      </w:pPr>
      <w:r w:rsidRPr="00A4753C">
        <w:rPr>
          <w:szCs w:val="24"/>
        </w:rPr>
        <w:t>A description of how the eligible provider will meet the state-adjusted levels of performance for the primary indicators of performance identified in the State’s Unified or Combined State Plan, including how such provider will collect data to report on such performance indicators;</w:t>
      </w:r>
    </w:p>
    <w:p w14:paraId="746D9ADF" w14:textId="77777777" w:rsidR="00804BC1" w:rsidRPr="00A4753C" w:rsidRDefault="00804BC1" w:rsidP="009E7A10">
      <w:pPr>
        <w:pStyle w:val="ColorfulList-Accent11"/>
        <w:numPr>
          <w:ilvl w:val="0"/>
          <w:numId w:val="9"/>
        </w:numPr>
        <w:ind w:left="720"/>
        <w:rPr>
          <w:szCs w:val="24"/>
        </w:rPr>
      </w:pPr>
      <w:r w:rsidRPr="00A4753C">
        <w:rPr>
          <w:szCs w:val="24"/>
        </w:rPr>
        <w:t>A description of how the eligible provider will fulfill, as appropriate, required one-stop partner responsibilities to</w:t>
      </w:r>
    </w:p>
    <w:p w14:paraId="2BDB5E1D" w14:textId="77777777" w:rsidR="00804BC1" w:rsidRPr="00A4753C" w:rsidRDefault="00804BC1" w:rsidP="009E7A10">
      <w:pPr>
        <w:pStyle w:val="ColorfulList-Accent11"/>
        <w:numPr>
          <w:ilvl w:val="1"/>
          <w:numId w:val="9"/>
        </w:numPr>
        <w:rPr>
          <w:szCs w:val="24"/>
        </w:rPr>
      </w:pPr>
      <w:r w:rsidRPr="00A4753C">
        <w:rPr>
          <w:szCs w:val="24"/>
        </w:rPr>
        <w:t>Provide access through the one-stop delivery system to adult education and literacy activities;</w:t>
      </w:r>
    </w:p>
    <w:p w14:paraId="19B6572E" w14:textId="77777777" w:rsidR="00804BC1" w:rsidRPr="00A4753C" w:rsidRDefault="00804BC1" w:rsidP="009E7A10">
      <w:pPr>
        <w:pStyle w:val="ColorfulList-Accent11"/>
        <w:numPr>
          <w:ilvl w:val="1"/>
          <w:numId w:val="9"/>
        </w:numPr>
        <w:rPr>
          <w:szCs w:val="24"/>
        </w:rPr>
      </w:pPr>
      <w:r w:rsidRPr="00A4753C">
        <w:rPr>
          <w:szCs w:val="24"/>
        </w:rPr>
        <w:t>Use a portion of the funds made available under the Act to maintain the one-stop delivery system, including payment of the infrastructure costs for the One-Stop Centers, in accordance with the methods agreed upon by the local board and described in the memorandum of understanding or the determination of the governor regarding state one-stop infrastructure funding;</w:t>
      </w:r>
    </w:p>
    <w:p w14:paraId="033B2E9F" w14:textId="77777777" w:rsidR="00804BC1" w:rsidRPr="00A4753C" w:rsidRDefault="00804BC1" w:rsidP="009E7A10">
      <w:pPr>
        <w:pStyle w:val="ColorfulList-Accent11"/>
        <w:numPr>
          <w:ilvl w:val="1"/>
          <w:numId w:val="9"/>
        </w:numPr>
        <w:rPr>
          <w:szCs w:val="24"/>
        </w:rPr>
      </w:pPr>
      <w:r w:rsidRPr="00A4753C">
        <w:rPr>
          <w:szCs w:val="24"/>
        </w:rPr>
        <w:t xml:space="preserve">Enter into a local memorandum of understanding with the local board, relating to the operations of the one-stop system; </w:t>
      </w:r>
    </w:p>
    <w:p w14:paraId="10783200" w14:textId="77777777" w:rsidR="00804BC1" w:rsidRPr="00A4753C" w:rsidRDefault="00804BC1" w:rsidP="009E7A10">
      <w:pPr>
        <w:pStyle w:val="ColorfulList-Accent11"/>
        <w:numPr>
          <w:ilvl w:val="1"/>
          <w:numId w:val="9"/>
        </w:numPr>
        <w:rPr>
          <w:szCs w:val="24"/>
        </w:rPr>
      </w:pPr>
      <w:r w:rsidRPr="00A4753C">
        <w:rPr>
          <w:szCs w:val="24"/>
        </w:rPr>
        <w:t>Participate in the operation of the one-stop system consistent with the terms of the memorandum of understanding, and the requirements of the Act; and</w:t>
      </w:r>
    </w:p>
    <w:p w14:paraId="6E22F23B" w14:textId="77777777" w:rsidR="00804BC1" w:rsidRPr="00A4753C" w:rsidRDefault="00804BC1" w:rsidP="009E7A10">
      <w:pPr>
        <w:pStyle w:val="ColorfulList-Accent11"/>
        <w:numPr>
          <w:ilvl w:val="1"/>
          <w:numId w:val="9"/>
        </w:numPr>
        <w:spacing w:after="120"/>
        <w:rPr>
          <w:szCs w:val="24"/>
        </w:rPr>
      </w:pPr>
      <w:r w:rsidRPr="00A4753C">
        <w:rPr>
          <w:szCs w:val="24"/>
        </w:rPr>
        <w:t>Provide representation to the state board;</w:t>
      </w:r>
    </w:p>
    <w:p w14:paraId="4DB3B62C" w14:textId="77777777" w:rsidR="00804BC1" w:rsidRPr="00A4753C" w:rsidRDefault="00804BC1" w:rsidP="009E7A10">
      <w:pPr>
        <w:pStyle w:val="ColorfulList-Accent11"/>
        <w:numPr>
          <w:ilvl w:val="0"/>
          <w:numId w:val="9"/>
        </w:numPr>
        <w:spacing w:after="120"/>
        <w:ind w:left="720"/>
        <w:rPr>
          <w:szCs w:val="24"/>
        </w:rPr>
      </w:pPr>
      <w:r w:rsidRPr="00A4753C">
        <w:rPr>
          <w:szCs w:val="24"/>
        </w:rPr>
        <w:t>A description of how the eligible provider will provide services in a manner that meets the needs of eligible individuals;</w:t>
      </w:r>
      <w:r w:rsidRPr="00A4753C">
        <w:rPr>
          <w:szCs w:val="24"/>
        </w:rPr>
        <w:tab/>
      </w:r>
    </w:p>
    <w:p w14:paraId="02608FD4" w14:textId="77777777" w:rsidR="00804BC1" w:rsidRPr="00A4753C" w:rsidRDefault="00804BC1" w:rsidP="009E7A10">
      <w:pPr>
        <w:pStyle w:val="ColorfulList-Accent11"/>
        <w:numPr>
          <w:ilvl w:val="0"/>
          <w:numId w:val="9"/>
        </w:numPr>
        <w:spacing w:after="120"/>
        <w:ind w:left="720"/>
        <w:rPr>
          <w:szCs w:val="24"/>
        </w:rPr>
      </w:pPr>
      <w:r w:rsidRPr="00A4753C">
        <w:rPr>
          <w:szCs w:val="24"/>
        </w:rPr>
        <w:t>Information that addresses the following 13 considerations.</w:t>
      </w:r>
    </w:p>
    <w:p w14:paraId="4D7A6353" w14:textId="77777777" w:rsidR="00804BC1" w:rsidRPr="00957207" w:rsidRDefault="00804BC1" w:rsidP="00804BC1">
      <w:pPr>
        <w:pStyle w:val="Heading3"/>
        <w:rPr>
          <w:bCs/>
          <w:szCs w:val="24"/>
          <w:lang w:val="en-US"/>
        </w:rPr>
      </w:pPr>
      <w:bookmarkStart w:id="82" w:name="_Toc27466904"/>
      <w:bookmarkStart w:id="83" w:name="_Toc158718914"/>
      <w:r w:rsidRPr="00957207">
        <w:rPr>
          <w:bCs/>
          <w:szCs w:val="24"/>
        </w:rPr>
        <w:t>Thirteen Considerations</w:t>
      </w:r>
      <w:r w:rsidRPr="00957207">
        <w:rPr>
          <w:bCs/>
          <w:szCs w:val="24"/>
          <w:lang w:val="en-US"/>
        </w:rPr>
        <w:t xml:space="preserve"> </w:t>
      </w:r>
      <w:r w:rsidRPr="00957207">
        <w:rPr>
          <w:bCs/>
          <w:szCs w:val="24"/>
        </w:rPr>
        <w:t>[</w:t>
      </w:r>
      <w:r w:rsidRPr="00957207">
        <w:rPr>
          <w:bCs/>
          <w:szCs w:val="24"/>
          <w:lang w:val="en-US"/>
        </w:rPr>
        <w:t>Federal</w:t>
      </w:r>
      <w:r w:rsidRPr="00957207">
        <w:rPr>
          <w:bCs/>
          <w:szCs w:val="24"/>
        </w:rPr>
        <w:t xml:space="preserve"> Requirement]</w:t>
      </w:r>
      <w:bookmarkEnd w:id="82"/>
      <w:bookmarkEnd w:id="83"/>
    </w:p>
    <w:p w14:paraId="6B41408B" w14:textId="77777777" w:rsidR="00804BC1" w:rsidRPr="00A4753C" w:rsidRDefault="00804BC1" w:rsidP="009E7A10">
      <w:pPr>
        <w:pStyle w:val="ColorfulList-Accent11"/>
        <w:numPr>
          <w:ilvl w:val="0"/>
          <w:numId w:val="10"/>
        </w:numPr>
        <w:spacing w:after="120"/>
        <w:rPr>
          <w:szCs w:val="24"/>
        </w:rPr>
      </w:pPr>
      <w:r w:rsidRPr="00A4753C">
        <w:rPr>
          <w:szCs w:val="24"/>
        </w:rPr>
        <w:t>The degree to which the eligible provider would be responsive to--</w:t>
      </w:r>
    </w:p>
    <w:p w14:paraId="4155F9B9" w14:textId="77777777" w:rsidR="00804BC1" w:rsidRPr="00A4753C" w:rsidRDefault="00804BC1" w:rsidP="009E7A10">
      <w:pPr>
        <w:pStyle w:val="ColorfulList-Accent11"/>
        <w:numPr>
          <w:ilvl w:val="1"/>
          <w:numId w:val="10"/>
        </w:numPr>
        <w:rPr>
          <w:iCs/>
          <w:szCs w:val="24"/>
        </w:rPr>
      </w:pPr>
      <w:r w:rsidRPr="00A4753C">
        <w:rPr>
          <w:iCs/>
          <w:szCs w:val="24"/>
        </w:rPr>
        <w:t>Regional needs as identified in the local workforce development plan; and</w:t>
      </w:r>
    </w:p>
    <w:p w14:paraId="1A5A1756" w14:textId="77777777" w:rsidR="00804BC1" w:rsidRPr="00A4753C" w:rsidRDefault="00804BC1" w:rsidP="009E7A10">
      <w:pPr>
        <w:pStyle w:val="ColorfulList-Accent11"/>
        <w:numPr>
          <w:ilvl w:val="1"/>
          <w:numId w:val="10"/>
        </w:numPr>
        <w:rPr>
          <w:iCs/>
          <w:szCs w:val="24"/>
        </w:rPr>
      </w:pPr>
      <w:r w:rsidRPr="00A4753C">
        <w:rPr>
          <w:iCs/>
          <w:szCs w:val="24"/>
        </w:rPr>
        <w:t>Serving individuals in the community who were identified in such plan as most in need of adult education and literacy activities, including individuals who--</w:t>
      </w:r>
    </w:p>
    <w:p w14:paraId="0D3DEBA7" w14:textId="77777777" w:rsidR="00804BC1" w:rsidRPr="00A4753C" w:rsidRDefault="00804BC1" w:rsidP="009E7A10">
      <w:pPr>
        <w:pStyle w:val="ColorfulList-Accent11"/>
        <w:numPr>
          <w:ilvl w:val="2"/>
          <w:numId w:val="10"/>
        </w:numPr>
        <w:rPr>
          <w:iCs/>
          <w:szCs w:val="24"/>
        </w:rPr>
      </w:pPr>
      <w:r w:rsidRPr="00A4753C">
        <w:rPr>
          <w:iCs/>
          <w:szCs w:val="24"/>
        </w:rPr>
        <w:t>Have low levels of literacy skills; or</w:t>
      </w:r>
    </w:p>
    <w:p w14:paraId="1B861BFE" w14:textId="77777777" w:rsidR="00804BC1" w:rsidRPr="00A4753C" w:rsidRDefault="00804BC1" w:rsidP="009E7A10">
      <w:pPr>
        <w:pStyle w:val="ColorfulList-Accent11"/>
        <w:numPr>
          <w:ilvl w:val="2"/>
          <w:numId w:val="10"/>
        </w:numPr>
        <w:spacing w:after="120"/>
        <w:rPr>
          <w:iCs/>
          <w:szCs w:val="24"/>
        </w:rPr>
      </w:pPr>
      <w:r w:rsidRPr="00A4753C">
        <w:rPr>
          <w:iCs/>
          <w:szCs w:val="24"/>
        </w:rPr>
        <w:t>Are English language learners;</w:t>
      </w:r>
    </w:p>
    <w:p w14:paraId="02ECAD34" w14:textId="77777777" w:rsidR="00804BC1" w:rsidRPr="00A4753C" w:rsidRDefault="00804BC1" w:rsidP="009E7A10">
      <w:pPr>
        <w:pStyle w:val="ColorfulList-Accent11"/>
        <w:numPr>
          <w:ilvl w:val="0"/>
          <w:numId w:val="10"/>
        </w:numPr>
        <w:spacing w:after="120"/>
        <w:rPr>
          <w:iCs/>
          <w:szCs w:val="24"/>
        </w:rPr>
      </w:pPr>
      <w:r w:rsidRPr="00A4753C">
        <w:rPr>
          <w:iCs/>
          <w:szCs w:val="24"/>
        </w:rPr>
        <w:t>The ability of the eligible provider to serve eligible individuals with disabilities, including eligible individuals with learning disabilities;</w:t>
      </w:r>
    </w:p>
    <w:p w14:paraId="4CBD53C5" w14:textId="77777777" w:rsidR="00804BC1" w:rsidRPr="00A4753C" w:rsidRDefault="00804BC1" w:rsidP="009E7A10">
      <w:pPr>
        <w:pStyle w:val="ColorfulList-Accent11"/>
        <w:numPr>
          <w:ilvl w:val="0"/>
          <w:numId w:val="10"/>
        </w:numPr>
        <w:spacing w:after="120"/>
        <w:rPr>
          <w:iCs/>
          <w:szCs w:val="24"/>
        </w:rPr>
      </w:pPr>
      <w:r w:rsidRPr="00A4753C">
        <w:rPr>
          <w:iCs/>
          <w:szCs w:val="24"/>
        </w:rPr>
        <w:t xml:space="preserve">The past effectiveness of the eligible provider in improving the literacy of eligible individuals, especially those individuals who have low levels of literacy, and the degree to </w:t>
      </w:r>
      <w:r w:rsidRPr="00A4753C">
        <w:rPr>
          <w:iCs/>
          <w:szCs w:val="24"/>
        </w:rPr>
        <w:lastRenderedPageBreak/>
        <w:t xml:space="preserve">which those improvements contribute to the eligible agency meeting its state-adjusted levels of performance for the primary indicators of performance; </w:t>
      </w:r>
    </w:p>
    <w:p w14:paraId="16438908" w14:textId="77777777" w:rsidR="00804BC1" w:rsidRPr="00A4753C" w:rsidRDefault="00804BC1" w:rsidP="009E7A10">
      <w:pPr>
        <w:pStyle w:val="ColorfulList-Accent11"/>
        <w:numPr>
          <w:ilvl w:val="0"/>
          <w:numId w:val="10"/>
        </w:numPr>
        <w:spacing w:after="120"/>
        <w:rPr>
          <w:iCs/>
          <w:szCs w:val="24"/>
        </w:rPr>
      </w:pPr>
      <w:r w:rsidRPr="00A4753C">
        <w:rPr>
          <w:iCs/>
          <w:szCs w:val="24"/>
        </w:rPr>
        <w:t>The extent to which the eligible provider demonstrates alignment between proposed activities and services and the strategy and goals of the local plan under section 108 of the Act, as well as the activities and services of the one-stop partners;</w:t>
      </w:r>
    </w:p>
    <w:p w14:paraId="37ECC7EE" w14:textId="77777777" w:rsidR="00804BC1" w:rsidRPr="00A4753C" w:rsidRDefault="00804BC1" w:rsidP="009E7A10">
      <w:pPr>
        <w:pStyle w:val="ColorfulList-Accent11"/>
        <w:numPr>
          <w:ilvl w:val="0"/>
          <w:numId w:val="10"/>
        </w:numPr>
        <w:spacing w:after="120"/>
        <w:rPr>
          <w:iCs/>
          <w:szCs w:val="24"/>
        </w:rPr>
      </w:pPr>
      <w:r w:rsidRPr="00A4753C">
        <w:rPr>
          <w:iCs/>
          <w:szCs w:val="24"/>
        </w:rPr>
        <w:t>Whether the eligible provider’s program</w:t>
      </w:r>
    </w:p>
    <w:p w14:paraId="11BECF01" w14:textId="77777777" w:rsidR="00804BC1" w:rsidRPr="00A4753C" w:rsidRDefault="00804BC1" w:rsidP="009E7A10">
      <w:pPr>
        <w:pStyle w:val="ColorfulList-Accent11"/>
        <w:numPr>
          <w:ilvl w:val="1"/>
          <w:numId w:val="10"/>
        </w:numPr>
        <w:spacing w:after="120"/>
        <w:rPr>
          <w:iCs/>
          <w:szCs w:val="24"/>
        </w:rPr>
      </w:pPr>
      <w:r w:rsidRPr="00A4753C">
        <w:rPr>
          <w:iCs/>
          <w:szCs w:val="24"/>
        </w:rPr>
        <w:t>Is of sufficient intensity and quality, and based on the most rigorous research available so that participants achieve substantial learning gains; and</w:t>
      </w:r>
    </w:p>
    <w:p w14:paraId="60180F29" w14:textId="77777777" w:rsidR="00804BC1" w:rsidRPr="00A4753C" w:rsidRDefault="00804BC1" w:rsidP="009E7A10">
      <w:pPr>
        <w:pStyle w:val="ColorfulList-Accent11"/>
        <w:numPr>
          <w:ilvl w:val="1"/>
          <w:numId w:val="10"/>
        </w:numPr>
        <w:spacing w:after="120"/>
        <w:rPr>
          <w:iCs/>
          <w:szCs w:val="24"/>
        </w:rPr>
      </w:pPr>
      <w:r w:rsidRPr="00A4753C">
        <w:rPr>
          <w:iCs/>
          <w:szCs w:val="24"/>
        </w:rPr>
        <w:t>Uses instructional practices that include the essential components of reading instruction;</w:t>
      </w:r>
    </w:p>
    <w:p w14:paraId="160A81C5" w14:textId="77777777" w:rsidR="00804BC1" w:rsidRPr="00A4753C" w:rsidRDefault="00804BC1" w:rsidP="009E7A10">
      <w:pPr>
        <w:pStyle w:val="ColorfulList-Accent11"/>
        <w:numPr>
          <w:ilvl w:val="0"/>
          <w:numId w:val="10"/>
        </w:numPr>
        <w:spacing w:after="120"/>
        <w:rPr>
          <w:iCs/>
          <w:szCs w:val="24"/>
        </w:rPr>
      </w:pPr>
      <w:r w:rsidRPr="00A4753C">
        <w:rPr>
          <w:iCs/>
          <w:szCs w:val="24"/>
        </w:rPr>
        <w:t>Whether the eligible provider’s activities, including whether reading, writing, speaking, mathematics, and English language acquisition instruction delivered by the eligible provider, are based on the best practices derived from the most rigorous research available, including scientifically valid research and effective educational practice;</w:t>
      </w:r>
    </w:p>
    <w:p w14:paraId="2C212F4B" w14:textId="77777777" w:rsidR="00804BC1" w:rsidRPr="00A4753C" w:rsidRDefault="00804BC1" w:rsidP="009E7A10">
      <w:pPr>
        <w:pStyle w:val="ColorfulList-Accent11"/>
        <w:numPr>
          <w:ilvl w:val="0"/>
          <w:numId w:val="10"/>
        </w:numPr>
        <w:spacing w:after="120"/>
        <w:rPr>
          <w:iCs/>
          <w:szCs w:val="24"/>
        </w:rPr>
      </w:pPr>
      <w:r w:rsidRPr="00A4753C">
        <w:rPr>
          <w:iCs/>
          <w:szCs w:val="24"/>
        </w:rPr>
        <w:t>Whether the eligible provider’s activities effectively use technology, services and delivery systems, including distance education, in a manner sufficient to increase the amount and quality of learning, and how such technology, services, and systems lead to improved performance;</w:t>
      </w:r>
    </w:p>
    <w:p w14:paraId="10202A17" w14:textId="77777777" w:rsidR="00804BC1" w:rsidRPr="00A4753C" w:rsidRDefault="00804BC1" w:rsidP="009E7A10">
      <w:pPr>
        <w:pStyle w:val="ColorfulList-Accent11"/>
        <w:numPr>
          <w:ilvl w:val="0"/>
          <w:numId w:val="10"/>
        </w:numPr>
        <w:spacing w:after="120"/>
        <w:rPr>
          <w:iCs/>
          <w:szCs w:val="24"/>
        </w:rPr>
      </w:pPr>
      <w:r w:rsidRPr="00A4753C">
        <w:rPr>
          <w:iCs/>
          <w:szCs w:val="24"/>
        </w:rPr>
        <w:t>Whether the eligible provider’s activities provide learning in context, including through integrated education and training, so that an individual acquires the skills needed to transition to and complete postsecondary education and training programs, obtain and advance in employment leading to economic self-sufficiency, and to exercise the rights and responsibilities of citizenship;</w:t>
      </w:r>
    </w:p>
    <w:p w14:paraId="3CFB5FAA" w14:textId="77777777" w:rsidR="00804BC1" w:rsidRPr="00A4753C" w:rsidRDefault="00804BC1" w:rsidP="009E7A10">
      <w:pPr>
        <w:pStyle w:val="ColorfulList-Accent11"/>
        <w:numPr>
          <w:ilvl w:val="0"/>
          <w:numId w:val="10"/>
        </w:numPr>
        <w:spacing w:after="120"/>
        <w:rPr>
          <w:iCs/>
          <w:szCs w:val="24"/>
        </w:rPr>
      </w:pPr>
      <w:r w:rsidRPr="00A4753C">
        <w:rPr>
          <w:iCs/>
          <w:szCs w:val="24"/>
        </w:rPr>
        <w:t xml:space="preserve">Whether the eligible provider’s activities are delivered by </w:t>
      </w:r>
      <w:r w:rsidR="000F014B" w:rsidRPr="00A4753C">
        <w:rPr>
          <w:iCs/>
          <w:szCs w:val="24"/>
        </w:rPr>
        <w:t xml:space="preserve">well-trained </w:t>
      </w:r>
      <w:r w:rsidRPr="00A4753C">
        <w:rPr>
          <w:iCs/>
          <w:szCs w:val="24"/>
        </w:rPr>
        <w:t>instructors, counselors, and administrators who meet any minimum qualifications established by the state, where applicable, and who have access to high-quality professional development, including through electronic means;</w:t>
      </w:r>
    </w:p>
    <w:p w14:paraId="1291D626" w14:textId="77777777" w:rsidR="00804BC1" w:rsidRPr="00A4753C" w:rsidRDefault="00804BC1" w:rsidP="009E7A10">
      <w:pPr>
        <w:pStyle w:val="ColorfulList-Accent11"/>
        <w:numPr>
          <w:ilvl w:val="0"/>
          <w:numId w:val="10"/>
        </w:numPr>
        <w:spacing w:after="120"/>
        <w:rPr>
          <w:iCs/>
          <w:szCs w:val="24"/>
        </w:rPr>
      </w:pPr>
      <w:r w:rsidRPr="00A4753C">
        <w:rPr>
          <w:iCs/>
          <w:szCs w:val="24"/>
        </w:rPr>
        <w:t xml:space="preserve">Whether the eligible provider coordinates with other available education, training, and social service resources in the community, such as by establishing strong links with elementary schools and secondary schools, postsecondary educational institutions, institutions of higher education, </w:t>
      </w:r>
      <w:r w:rsidR="000F014B" w:rsidRPr="00A4753C">
        <w:rPr>
          <w:iCs/>
          <w:szCs w:val="24"/>
        </w:rPr>
        <w:t>l</w:t>
      </w:r>
      <w:r w:rsidRPr="00A4753C">
        <w:rPr>
          <w:iCs/>
          <w:szCs w:val="24"/>
        </w:rPr>
        <w:t>ocal WDBs, One-Stop Centers, job training programs, and social service agencies, business, industry, labor organizations, community-based organizations, nonprofit organizations, and intermediaries, in the development of career pathways;</w:t>
      </w:r>
    </w:p>
    <w:p w14:paraId="7FD13E07" w14:textId="77777777" w:rsidR="00804BC1" w:rsidRPr="00A4753C" w:rsidRDefault="00804BC1" w:rsidP="009E7A10">
      <w:pPr>
        <w:pStyle w:val="ColorfulList-Accent11"/>
        <w:numPr>
          <w:ilvl w:val="0"/>
          <w:numId w:val="10"/>
        </w:numPr>
        <w:spacing w:after="120"/>
        <w:rPr>
          <w:szCs w:val="24"/>
        </w:rPr>
      </w:pPr>
      <w:r w:rsidRPr="00A4753C">
        <w:rPr>
          <w:iCs/>
          <w:szCs w:val="24"/>
        </w:rPr>
        <w:t xml:space="preserve">Whether the eligible provider’s activities offer the flexible schedules and coordination with federal, state, and local support services (such as child care, transportation, mental health services, and career planning) that are necessary to enable individuals, </w:t>
      </w:r>
      <w:r w:rsidRPr="00A4753C">
        <w:rPr>
          <w:szCs w:val="24"/>
        </w:rPr>
        <w:t xml:space="preserve">including individuals with disabilities or other special needs, to attend and complete programs; </w:t>
      </w:r>
    </w:p>
    <w:p w14:paraId="5A42257D" w14:textId="77777777" w:rsidR="00E53F45" w:rsidRPr="00A4753C" w:rsidRDefault="00804BC1" w:rsidP="009E7A10">
      <w:pPr>
        <w:pStyle w:val="ColorfulList-Accent11"/>
        <w:numPr>
          <w:ilvl w:val="0"/>
          <w:numId w:val="10"/>
        </w:numPr>
        <w:spacing w:after="120"/>
        <w:rPr>
          <w:szCs w:val="24"/>
        </w:rPr>
      </w:pPr>
      <w:r w:rsidRPr="00A4753C">
        <w:rPr>
          <w:szCs w:val="24"/>
        </w:rPr>
        <w:t xml:space="preserve">Whether the eligible provider maintains a high-quality information management system that has the capacity to report measurable participant outcomes (consistent with section </w:t>
      </w:r>
      <w:r w:rsidR="00643161" w:rsidRPr="00A4753C">
        <w:rPr>
          <w:szCs w:val="24"/>
        </w:rPr>
        <w:t>116)</w:t>
      </w:r>
      <w:r w:rsidRPr="00A4753C">
        <w:rPr>
          <w:szCs w:val="24"/>
        </w:rPr>
        <w:t xml:space="preserve"> and to monitor program performance; and </w:t>
      </w:r>
    </w:p>
    <w:p w14:paraId="6BA96F09" w14:textId="22F7E6F0" w:rsidR="000312C3" w:rsidRPr="00A4753C" w:rsidRDefault="00804BC1" w:rsidP="009E7A10">
      <w:pPr>
        <w:pStyle w:val="ColorfulList-Accent11"/>
        <w:numPr>
          <w:ilvl w:val="0"/>
          <w:numId w:val="10"/>
        </w:numPr>
        <w:spacing w:after="120"/>
        <w:rPr>
          <w:szCs w:val="24"/>
        </w:rPr>
        <w:sectPr w:rsidR="000312C3" w:rsidRPr="00A4753C" w:rsidSect="008A6951">
          <w:pgSz w:w="12240" w:h="15840" w:code="1"/>
          <w:pgMar w:top="1296" w:right="1296" w:bottom="1440" w:left="1296" w:header="720" w:footer="432" w:gutter="0"/>
          <w:cols w:space="720"/>
          <w:titlePg/>
          <w:docGrid w:linePitch="360"/>
        </w:sectPr>
      </w:pPr>
      <w:r w:rsidRPr="00A4753C">
        <w:rPr>
          <w:szCs w:val="24"/>
        </w:rPr>
        <w:t>Whether the local area in which the eligible provider is located has a demonstrated need for additional English language acquisition programs and civics education programs</w:t>
      </w:r>
    </w:p>
    <w:p w14:paraId="67ACE3D6" w14:textId="1F079447" w:rsidR="000D2F17" w:rsidRPr="00A4753C" w:rsidRDefault="000D2F17" w:rsidP="00723AED">
      <w:pPr>
        <w:pStyle w:val="AppendixHeader"/>
        <w:rPr>
          <w:rFonts w:ascii="Times New Roman" w:eastAsia="Calibri" w:hAnsi="Times New Roman"/>
          <w:szCs w:val="24"/>
        </w:rPr>
      </w:pPr>
      <w:bookmarkStart w:id="84" w:name="_Toc158718915"/>
      <w:bookmarkStart w:id="85" w:name="_Toc27466909"/>
      <w:r w:rsidRPr="00A4753C">
        <w:rPr>
          <w:rFonts w:ascii="Times New Roman" w:eastAsia="Calibri" w:hAnsi="Times New Roman"/>
          <w:szCs w:val="24"/>
        </w:rPr>
        <w:lastRenderedPageBreak/>
        <w:t>Guidance Appendices</w:t>
      </w:r>
      <w:bookmarkEnd w:id="84"/>
    </w:p>
    <w:p w14:paraId="4A2EBDB0" w14:textId="77777777" w:rsidR="002E3F0E" w:rsidRPr="00A4753C" w:rsidRDefault="002E3F0E" w:rsidP="002E3F0E">
      <w:pPr>
        <w:pStyle w:val="AppendixHeader"/>
        <w:rPr>
          <w:rFonts w:ascii="Times New Roman" w:hAnsi="Times New Roman"/>
          <w:b/>
          <w:szCs w:val="24"/>
        </w:rPr>
      </w:pPr>
      <w:bookmarkStart w:id="86" w:name="_Toc27466907"/>
      <w:bookmarkStart w:id="87" w:name="_Toc158718916"/>
      <w:r w:rsidRPr="00A4753C">
        <w:rPr>
          <w:rFonts w:ascii="Times New Roman" w:hAnsi="Times New Roman"/>
          <w:b/>
          <w:szCs w:val="24"/>
        </w:rPr>
        <w:t>Appendix A: Regional Service Areas</w:t>
      </w:r>
      <w:bookmarkEnd w:id="86"/>
      <w:bookmarkEnd w:id="87"/>
      <w:r w:rsidRPr="00A4753C">
        <w:rPr>
          <w:rFonts w:ascii="Times New Roman" w:hAnsi="Times New Roman"/>
          <w:b/>
          <w:szCs w:val="24"/>
        </w:rPr>
        <w:t xml:space="preserve"> </w:t>
      </w:r>
    </w:p>
    <w:p w14:paraId="7E2FE014" w14:textId="77777777" w:rsidR="002E3F0E" w:rsidRPr="00A4753C" w:rsidRDefault="002E3F0E" w:rsidP="002E3F0E">
      <w:pPr>
        <w:rPr>
          <w:smallCaps/>
          <w:color w:val="000000"/>
          <w:szCs w:val="24"/>
        </w:rPr>
      </w:pPr>
    </w:p>
    <w:p w14:paraId="0DB44E17" w14:textId="572BCCC6" w:rsidR="002E3F0E" w:rsidRPr="00A4753C" w:rsidRDefault="002E3F0E" w:rsidP="002E3F0E">
      <w:pPr>
        <w:rPr>
          <w:color w:val="000000"/>
          <w:szCs w:val="24"/>
        </w:rPr>
      </w:pPr>
      <w:r w:rsidRPr="00A4753C">
        <w:rPr>
          <w:color w:val="000000"/>
          <w:szCs w:val="24"/>
        </w:rPr>
        <w:t xml:space="preserve">Adult Education services in the Commonwealth are administered through a regionalized structure. See an interactive version of this </w:t>
      </w:r>
      <w:hyperlink r:id="rId40" w:history="1">
        <w:r w:rsidRPr="00A4753C">
          <w:rPr>
            <w:rStyle w:val="Hyperlink"/>
            <w:szCs w:val="24"/>
          </w:rPr>
          <w:t>map</w:t>
        </w:r>
      </w:hyperlink>
      <w:r w:rsidRPr="00A4753C">
        <w:rPr>
          <w:szCs w:val="24"/>
        </w:rPr>
        <w:t>.</w:t>
      </w:r>
      <w:r w:rsidRPr="00A4753C">
        <w:rPr>
          <w:color w:val="000000"/>
          <w:szCs w:val="24"/>
        </w:rPr>
        <w:t xml:space="preserve"> </w:t>
      </w:r>
    </w:p>
    <w:p w14:paraId="59246E58" w14:textId="77777777" w:rsidR="002E3F0E" w:rsidRPr="00A4753C" w:rsidRDefault="002E3F0E" w:rsidP="002E3F0E">
      <w:pPr>
        <w:autoSpaceDE w:val="0"/>
        <w:autoSpaceDN w:val="0"/>
        <w:adjustRightInd w:val="0"/>
        <w:rPr>
          <w:rFonts w:eastAsia="Calibri"/>
          <w:szCs w:val="24"/>
        </w:rPr>
      </w:pPr>
      <w:r w:rsidRPr="00A4753C">
        <w:rPr>
          <w:rFonts w:eastAsia="Calibri"/>
          <w:noProof/>
          <w:szCs w:val="24"/>
        </w:rPr>
        <w:drawing>
          <wp:inline distT="0" distB="0" distL="0" distR="0" wp14:anchorId="7A0881D5" wp14:editId="3369B0FB">
            <wp:extent cx="5052060" cy="3067812"/>
            <wp:effectExtent l="0" t="0" r="0" b="0"/>
            <wp:docPr id="1" name="Picture 1" descr="Map of Virginia with the regional service areas shown along with a map key showing the name of each region" title="Regional Service area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41">
                      <a:extLst>
                        <a:ext uri="{28A0092B-C50C-407E-A947-70E740481C1C}">
                          <a14:useLocalDpi xmlns:a14="http://schemas.microsoft.com/office/drawing/2010/main" val="0"/>
                        </a:ext>
                      </a:extLst>
                    </a:blip>
                    <a:stretch>
                      <a:fillRect/>
                    </a:stretch>
                  </pic:blipFill>
                  <pic:spPr>
                    <a:xfrm>
                      <a:off x="0" y="0"/>
                      <a:ext cx="5052060" cy="3067812"/>
                    </a:xfrm>
                    <a:prstGeom prst="rect">
                      <a:avLst/>
                    </a:prstGeom>
                  </pic:spPr>
                </pic:pic>
              </a:graphicData>
            </a:graphic>
          </wp:inline>
        </w:drawing>
      </w:r>
    </w:p>
    <w:p w14:paraId="65AA0354" w14:textId="77777777" w:rsidR="002E3F0E" w:rsidRPr="00A4753C" w:rsidRDefault="002E3F0E" w:rsidP="002E3F0E">
      <w:pPr>
        <w:rPr>
          <w:color w:val="333333"/>
          <w:szCs w:val="24"/>
          <w:u w:val="single"/>
        </w:rPr>
      </w:pPr>
    </w:p>
    <w:p w14:paraId="464E93CB" w14:textId="77777777" w:rsidR="002E3F0E" w:rsidRPr="00A4753C" w:rsidRDefault="002E3F0E" w:rsidP="009E7A10">
      <w:pPr>
        <w:numPr>
          <w:ilvl w:val="0"/>
          <w:numId w:val="3"/>
        </w:numPr>
        <w:rPr>
          <w:szCs w:val="24"/>
          <w:u w:val="single"/>
        </w:rPr>
      </w:pPr>
      <w:r w:rsidRPr="00A4753C">
        <w:rPr>
          <w:szCs w:val="24"/>
          <w:u w:val="single"/>
        </w:rPr>
        <w:t>Regional Adult Education District 1 – LENOWISCO</w:t>
      </w:r>
    </w:p>
    <w:p w14:paraId="4F88AA43" w14:textId="77777777" w:rsidR="002E3F0E" w:rsidRPr="00A4753C" w:rsidRDefault="002E3F0E" w:rsidP="002E3F0E">
      <w:pPr>
        <w:ind w:left="720"/>
        <w:rPr>
          <w:color w:val="333333"/>
          <w:szCs w:val="24"/>
        </w:rPr>
      </w:pPr>
      <w:r w:rsidRPr="00A4753C">
        <w:rPr>
          <w:szCs w:val="24"/>
        </w:rPr>
        <w:t xml:space="preserve">The counties of Lee, Scott, and Wise; the city of Norton </w:t>
      </w:r>
    </w:p>
    <w:p w14:paraId="48F8AC2C" w14:textId="77777777" w:rsidR="002E3F0E" w:rsidRPr="00A4753C" w:rsidRDefault="009D3BCD" w:rsidP="009E7A10">
      <w:pPr>
        <w:numPr>
          <w:ilvl w:val="0"/>
          <w:numId w:val="3"/>
        </w:numPr>
        <w:rPr>
          <w:szCs w:val="24"/>
          <w:u w:val="single"/>
        </w:rPr>
      </w:pPr>
      <w:hyperlink r:id="rId42" w:history="1">
        <w:r w:rsidR="002E3F0E" w:rsidRPr="00A4753C">
          <w:rPr>
            <w:szCs w:val="24"/>
            <w:u w:val="single"/>
          </w:rPr>
          <w:t>Regional Adult Education District 2 – Cumberland Plateau</w:t>
        </w:r>
      </w:hyperlink>
      <w:r w:rsidR="002E3F0E" w:rsidRPr="00A4753C">
        <w:rPr>
          <w:szCs w:val="24"/>
          <w:u w:val="single"/>
        </w:rPr>
        <w:t xml:space="preserve"> </w:t>
      </w:r>
    </w:p>
    <w:p w14:paraId="06F1FA0A" w14:textId="77777777" w:rsidR="002E3F0E" w:rsidRPr="00A4753C" w:rsidRDefault="002E3F0E" w:rsidP="002E3F0E">
      <w:pPr>
        <w:ind w:left="720"/>
        <w:rPr>
          <w:szCs w:val="24"/>
        </w:rPr>
      </w:pPr>
      <w:r w:rsidRPr="00A4753C">
        <w:rPr>
          <w:szCs w:val="24"/>
        </w:rPr>
        <w:t xml:space="preserve">The counties of Buchanan, Dickenson, Russell, and Tazewell </w:t>
      </w:r>
    </w:p>
    <w:p w14:paraId="0C12143F" w14:textId="77777777" w:rsidR="002E3F0E" w:rsidRPr="00A4753C" w:rsidRDefault="009D3BCD" w:rsidP="009E7A10">
      <w:pPr>
        <w:numPr>
          <w:ilvl w:val="0"/>
          <w:numId w:val="3"/>
        </w:numPr>
        <w:rPr>
          <w:szCs w:val="24"/>
          <w:u w:val="single"/>
        </w:rPr>
      </w:pPr>
      <w:hyperlink r:id="rId43" w:history="1">
        <w:r w:rsidR="002E3F0E" w:rsidRPr="00A4753C">
          <w:rPr>
            <w:szCs w:val="24"/>
            <w:u w:val="single"/>
          </w:rPr>
          <w:t>Regional Adult Education District 3 – Mount Rogers</w:t>
        </w:r>
      </w:hyperlink>
    </w:p>
    <w:p w14:paraId="2C9F7AB9" w14:textId="77777777" w:rsidR="002E3F0E" w:rsidRPr="00A4753C" w:rsidRDefault="002E3F0E" w:rsidP="00654088">
      <w:pPr>
        <w:ind w:left="720" w:right="396"/>
        <w:rPr>
          <w:szCs w:val="24"/>
        </w:rPr>
      </w:pPr>
      <w:r w:rsidRPr="00A4753C">
        <w:rPr>
          <w:szCs w:val="24"/>
        </w:rPr>
        <w:t xml:space="preserve">The counties of Bland, Carroll, Grayson, Smyth, Washington, and Wythe; the cities of Bristol and Galax </w:t>
      </w:r>
    </w:p>
    <w:p w14:paraId="7D33C9C5" w14:textId="77777777" w:rsidR="002E3F0E" w:rsidRPr="00A4753C" w:rsidRDefault="009D3BCD" w:rsidP="009E7A10">
      <w:pPr>
        <w:numPr>
          <w:ilvl w:val="0"/>
          <w:numId w:val="3"/>
        </w:numPr>
        <w:rPr>
          <w:szCs w:val="24"/>
          <w:u w:val="single"/>
        </w:rPr>
      </w:pPr>
      <w:hyperlink r:id="rId44" w:history="1">
        <w:r w:rsidR="002E3F0E" w:rsidRPr="00A4753C">
          <w:rPr>
            <w:szCs w:val="24"/>
            <w:u w:val="single"/>
          </w:rPr>
          <w:t>Regional Adult Education District 4 – New River Valley</w:t>
        </w:r>
      </w:hyperlink>
    </w:p>
    <w:p w14:paraId="46D07E1B" w14:textId="77777777" w:rsidR="002E3F0E" w:rsidRPr="00A4753C" w:rsidRDefault="002E3F0E" w:rsidP="002E3F0E">
      <w:pPr>
        <w:ind w:left="720"/>
        <w:rPr>
          <w:szCs w:val="24"/>
        </w:rPr>
      </w:pPr>
      <w:r w:rsidRPr="00A4753C">
        <w:rPr>
          <w:szCs w:val="24"/>
        </w:rPr>
        <w:t>The counties of Floyd, Giles, Montgomery, and Pulaski; the city of Radford.</w:t>
      </w:r>
    </w:p>
    <w:p w14:paraId="4782AF3E" w14:textId="26D68433" w:rsidR="002E3F0E" w:rsidRPr="00A4753C" w:rsidRDefault="009D3BCD" w:rsidP="009E7A10">
      <w:pPr>
        <w:numPr>
          <w:ilvl w:val="0"/>
          <w:numId w:val="3"/>
        </w:numPr>
        <w:rPr>
          <w:szCs w:val="24"/>
        </w:rPr>
      </w:pPr>
      <w:hyperlink r:id="rId45" w:history="1">
        <w:r w:rsidR="002E3F0E" w:rsidRPr="00A4753C">
          <w:rPr>
            <w:szCs w:val="24"/>
            <w:u w:val="single"/>
          </w:rPr>
          <w:t>Regional Adult Education District 5 – Roanoke Valley-Alleghany</w:t>
        </w:r>
      </w:hyperlink>
      <w:r w:rsidR="002E3F0E" w:rsidRPr="00A4753C">
        <w:rPr>
          <w:szCs w:val="24"/>
        </w:rPr>
        <w:br/>
        <w:t>The counties of Alleghany, Botetourt, Craig, and Ro</w:t>
      </w:r>
      <w:r w:rsidR="00B03CD9" w:rsidRPr="00A4753C">
        <w:rPr>
          <w:szCs w:val="24"/>
        </w:rPr>
        <w:t xml:space="preserve">anoke; the cities of </w:t>
      </w:r>
      <w:r w:rsidR="00401319" w:rsidRPr="00A4753C">
        <w:rPr>
          <w:szCs w:val="24"/>
        </w:rPr>
        <w:t xml:space="preserve">Covington, </w:t>
      </w:r>
      <w:r w:rsidR="00B03CD9" w:rsidRPr="00A4753C">
        <w:rPr>
          <w:szCs w:val="24"/>
        </w:rPr>
        <w:t>Roanoke</w:t>
      </w:r>
      <w:r w:rsidR="00401319" w:rsidRPr="00A4753C">
        <w:rPr>
          <w:szCs w:val="24"/>
        </w:rPr>
        <w:t>,</w:t>
      </w:r>
      <w:r w:rsidR="002E3F0E" w:rsidRPr="00A4753C">
        <w:rPr>
          <w:szCs w:val="24"/>
        </w:rPr>
        <w:t xml:space="preserve"> and Salem </w:t>
      </w:r>
    </w:p>
    <w:p w14:paraId="7B89CAC4" w14:textId="77777777" w:rsidR="002E3F0E" w:rsidRPr="00A4753C" w:rsidRDefault="009D3BCD" w:rsidP="009E7A10">
      <w:pPr>
        <w:numPr>
          <w:ilvl w:val="0"/>
          <w:numId w:val="3"/>
        </w:numPr>
        <w:rPr>
          <w:szCs w:val="24"/>
        </w:rPr>
      </w:pPr>
      <w:hyperlink r:id="rId46" w:history="1">
        <w:r w:rsidR="002E3F0E" w:rsidRPr="00A4753C">
          <w:rPr>
            <w:szCs w:val="24"/>
            <w:u w:val="single"/>
          </w:rPr>
          <w:t>Regional Adult Education District 6 – Central Shenandoah</w:t>
        </w:r>
      </w:hyperlink>
      <w:r w:rsidR="002E3F0E" w:rsidRPr="00A4753C">
        <w:rPr>
          <w:szCs w:val="24"/>
        </w:rPr>
        <w:br/>
        <w:t xml:space="preserve">The counties of Augusta, Bath, Rockbridge, Rockingham, and Highland; the cities of Buena Vista, Harrisonburg, Lexington, Staunton, and Waynesboro </w:t>
      </w:r>
    </w:p>
    <w:p w14:paraId="7034BAF6" w14:textId="77777777" w:rsidR="002E3F0E" w:rsidRPr="00A4753C" w:rsidRDefault="002E3F0E" w:rsidP="009E7A10">
      <w:pPr>
        <w:numPr>
          <w:ilvl w:val="0"/>
          <w:numId w:val="3"/>
        </w:numPr>
        <w:spacing w:before="100" w:beforeAutospacing="1" w:after="100" w:afterAutospacing="1"/>
        <w:rPr>
          <w:szCs w:val="24"/>
        </w:rPr>
      </w:pPr>
      <w:r w:rsidRPr="00A4753C">
        <w:rPr>
          <w:szCs w:val="24"/>
          <w:u w:val="single"/>
        </w:rPr>
        <w:t>Regional Adult Education District 7 – Northern Shenandoah Valley</w:t>
      </w:r>
      <w:r w:rsidRPr="00A4753C">
        <w:rPr>
          <w:szCs w:val="24"/>
        </w:rPr>
        <w:br/>
        <w:t xml:space="preserve">The counties of Clarke, Frederick, Page, Shenandoah, and Warren; the city of Winchester </w:t>
      </w:r>
    </w:p>
    <w:p w14:paraId="31F54FA7" w14:textId="77777777" w:rsidR="002E3F0E" w:rsidRPr="00A4753C" w:rsidRDefault="009D3BCD" w:rsidP="009E7A10">
      <w:pPr>
        <w:numPr>
          <w:ilvl w:val="0"/>
          <w:numId w:val="3"/>
        </w:numPr>
        <w:spacing w:before="100" w:beforeAutospacing="1" w:after="100" w:afterAutospacing="1"/>
        <w:rPr>
          <w:szCs w:val="24"/>
        </w:rPr>
      </w:pPr>
      <w:hyperlink r:id="rId47" w:history="1">
        <w:r w:rsidR="002E3F0E" w:rsidRPr="00A4753C">
          <w:rPr>
            <w:szCs w:val="24"/>
            <w:u w:val="single"/>
          </w:rPr>
          <w:t>Regional Adult Education District 8 – Northern Virginia</w:t>
        </w:r>
      </w:hyperlink>
      <w:r w:rsidR="002E3F0E" w:rsidRPr="00A4753C">
        <w:rPr>
          <w:szCs w:val="24"/>
        </w:rPr>
        <w:br/>
        <w:t xml:space="preserve">The counties of Arlington, Fairfax, Loudoun, and Prince William; the cities of Alexandria, Fairfax, Falls Church, Manassas, and Manassas Park </w:t>
      </w:r>
    </w:p>
    <w:p w14:paraId="2AFD7CE1" w14:textId="77777777" w:rsidR="002E3F0E" w:rsidRPr="00A4753C" w:rsidRDefault="009D3BCD" w:rsidP="009E7A10">
      <w:pPr>
        <w:numPr>
          <w:ilvl w:val="0"/>
          <w:numId w:val="3"/>
        </w:numPr>
        <w:spacing w:before="100" w:beforeAutospacing="1" w:after="100" w:afterAutospacing="1"/>
        <w:rPr>
          <w:szCs w:val="24"/>
        </w:rPr>
      </w:pPr>
      <w:hyperlink r:id="rId48" w:history="1">
        <w:r w:rsidR="002E3F0E" w:rsidRPr="00A4753C">
          <w:rPr>
            <w:szCs w:val="24"/>
            <w:u w:val="single"/>
          </w:rPr>
          <w:t>Regional Adult Education District 9 – Rappahannock-Rapidan</w:t>
        </w:r>
      </w:hyperlink>
      <w:r w:rsidR="002E3F0E" w:rsidRPr="00A4753C">
        <w:rPr>
          <w:szCs w:val="24"/>
        </w:rPr>
        <w:br/>
        <w:t xml:space="preserve">The counties of Culpeper, Fauquier, Madison, Orange, and Rappahannock </w:t>
      </w:r>
    </w:p>
    <w:p w14:paraId="59AC9AF4" w14:textId="77777777" w:rsidR="002E3F0E" w:rsidRPr="00A4753C" w:rsidRDefault="009D3BCD" w:rsidP="009E7A10">
      <w:pPr>
        <w:numPr>
          <w:ilvl w:val="0"/>
          <w:numId w:val="3"/>
        </w:numPr>
        <w:spacing w:before="100" w:beforeAutospacing="1" w:after="100" w:afterAutospacing="1"/>
        <w:rPr>
          <w:szCs w:val="24"/>
        </w:rPr>
      </w:pPr>
      <w:hyperlink r:id="rId49" w:history="1">
        <w:r w:rsidR="002E3F0E" w:rsidRPr="00A4753C">
          <w:rPr>
            <w:szCs w:val="24"/>
            <w:u w:val="single"/>
          </w:rPr>
          <w:t>Regional Adult Education District 10 – Thomas Jefferson Regional</w:t>
        </w:r>
      </w:hyperlink>
      <w:r w:rsidR="002E3F0E" w:rsidRPr="00A4753C">
        <w:rPr>
          <w:szCs w:val="24"/>
        </w:rPr>
        <w:br/>
        <w:t xml:space="preserve">The counties of Albemarle, Fluvanna, Greene, Louisa, and Nelson; the city of Charlottesville </w:t>
      </w:r>
    </w:p>
    <w:p w14:paraId="4DC16CF7" w14:textId="77777777" w:rsidR="002E3F0E" w:rsidRPr="00A4753C" w:rsidRDefault="009D3BCD" w:rsidP="009E7A10">
      <w:pPr>
        <w:numPr>
          <w:ilvl w:val="0"/>
          <w:numId w:val="3"/>
        </w:numPr>
        <w:spacing w:before="100" w:beforeAutospacing="1" w:after="100" w:afterAutospacing="1"/>
        <w:rPr>
          <w:szCs w:val="24"/>
        </w:rPr>
      </w:pPr>
      <w:hyperlink r:id="rId50" w:history="1">
        <w:r w:rsidR="002E3F0E" w:rsidRPr="00A4753C">
          <w:rPr>
            <w:szCs w:val="24"/>
            <w:u w:val="single"/>
          </w:rPr>
          <w:t>Regional Adult Education District 11 – Central</w:t>
        </w:r>
      </w:hyperlink>
      <w:r w:rsidR="002E3F0E" w:rsidRPr="00A4753C">
        <w:rPr>
          <w:szCs w:val="24"/>
          <w:u w:val="single"/>
        </w:rPr>
        <w:t xml:space="preserve"> Virginia</w:t>
      </w:r>
      <w:r w:rsidR="002E3F0E" w:rsidRPr="00A4753C">
        <w:rPr>
          <w:szCs w:val="24"/>
        </w:rPr>
        <w:br/>
        <w:t xml:space="preserve">The counties of Amherst, Appomattox, Bedford, and Campbell; the city of Lynchburg </w:t>
      </w:r>
    </w:p>
    <w:p w14:paraId="107E0FE8" w14:textId="77777777" w:rsidR="002E3F0E" w:rsidRPr="00A4753C" w:rsidRDefault="009D3BCD" w:rsidP="009E7A10">
      <w:pPr>
        <w:numPr>
          <w:ilvl w:val="0"/>
          <w:numId w:val="3"/>
        </w:numPr>
        <w:spacing w:before="100" w:beforeAutospacing="1" w:after="100" w:afterAutospacing="1"/>
        <w:rPr>
          <w:szCs w:val="24"/>
        </w:rPr>
      </w:pPr>
      <w:hyperlink r:id="rId51" w:history="1">
        <w:r w:rsidR="002E3F0E" w:rsidRPr="00A4753C">
          <w:rPr>
            <w:szCs w:val="24"/>
            <w:u w:val="single"/>
          </w:rPr>
          <w:t>Regional Adult Education District 12 – West Piedmont</w:t>
        </w:r>
      </w:hyperlink>
      <w:r w:rsidR="002E3F0E" w:rsidRPr="00A4753C">
        <w:rPr>
          <w:szCs w:val="24"/>
        </w:rPr>
        <w:br/>
        <w:t xml:space="preserve">The counties of Franklin, Henry, Patrick, and Pittsylvania; the cities of Danville and Martinsville </w:t>
      </w:r>
    </w:p>
    <w:p w14:paraId="4F34F865" w14:textId="77777777" w:rsidR="002E3F0E" w:rsidRPr="00A4753C" w:rsidRDefault="009D3BCD" w:rsidP="009E7A10">
      <w:pPr>
        <w:numPr>
          <w:ilvl w:val="0"/>
          <w:numId w:val="3"/>
        </w:numPr>
        <w:spacing w:before="100" w:beforeAutospacing="1" w:after="100" w:afterAutospacing="1"/>
        <w:rPr>
          <w:szCs w:val="24"/>
        </w:rPr>
      </w:pPr>
      <w:hyperlink r:id="rId52" w:history="1">
        <w:r w:rsidR="002E3F0E" w:rsidRPr="00A4753C">
          <w:rPr>
            <w:szCs w:val="24"/>
            <w:u w:val="single"/>
          </w:rPr>
          <w:t>Regional Adult Education District 13 – Southside Regional</w:t>
        </w:r>
      </w:hyperlink>
      <w:r w:rsidR="002E3F0E" w:rsidRPr="00A4753C">
        <w:rPr>
          <w:szCs w:val="24"/>
        </w:rPr>
        <w:br/>
        <w:t xml:space="preserve">The counties of Brunswick, Halifax, and Mecklenburg </w:t>
      </w:r>
    </w:p>
    <w:p w14:paraId="3E2A0E9D" w14:textId="77777777" w:rsidR="002E3F0E" w:rsidRPr="00A4753C" w:rsidRDefault="002E3F0E" w:rsidP="009E7A10">
      <w:pPr>
        <w:numPr>
          <w:ilvl w:val="0"/>
          <w:numId w:val="3"/>
        </w:numPr>
        <w:spacing w:before="100" w:beforeAutospacing="1" w:after="100" w:afterAutospacing="1"/>
        <w:rPr>
          <w:szCs w:val="24"/>
        </w:rPr>
      </w:pPr>
      <w:r w:rsidRPr="00A4753C">
        <w:rPr>
          <w:szCs w:val="24"/>
          <w:u w:val="single"/>
        </w:rPr>
        <w:t>Regional Adult Education District 14 – Commonwealth</w:t>
      </w:r>
      <w:r w:rsidRPr="00A4753C">
        <w:rPr>
          <w:szCs w:val="24"/>
        </w:rPr>
        <w:br/>
        <w:t xml:space="preserve">The counties of Amelia, Buckingham, Charlotte, Cumberland, Lunenburg, Nottoway, and Prince Edward </w:t>
      </w:r>
    </w:p>
    <w:p w14:paraId="6E7F614B" w14:textId="77777777" w:rsidR="002E3F0E" w:rsidRPr="00A4753C" w:rsidRDefault="002E3F0E" w:rsidP="009E7A10">
      <w:pPr>
        <w:numPr>
          <w:ilvl w:val="0"/>
          <w:numId w:val="3"/>
        </w:numPr>
        <w:spacing w:before="100" w:beforeAutospacing="1" w:after="100" w:afterAutospacing="1"/>
        <w:rPr>
          <w:szCs w:val="24"/>
        </w:rPr>
      </w:pPr>
      <w:r w:rsidRPr="00A4753C">
        <w:rPr>
          <w:szCs w:val="24"/>
          <w:u w:val="single"/>
        </w:rPr>
        <w:t>Regional Adult Education District 15 – Richmond Regional</w:t>
      </w:r>
      <w:r w:rsidRPr="00A4753C">
        <w:rPr>
          <w:szCs w:val="24"/>
        </w:rPr>
        <w:br/>
        <w:t xml:space="preserve">The counties of Charles City, Chesterfield, Goochland, Hanover, Henrico, New Kent, and Powhatan; the city of Richmond </w:t>
      </w:r>
    </w:p>
    <w:p w14:paraId="27C4664B" w14:textId="77777777" w:rsidR="002E3F0E" w:rsidRPr="00A4753C" w:rsidRDefault="009D3BCD" w:rsidP="009E7A10">
      <w:pPr>
        <w:numPr>
          <w:ilvl w:val="0"/>
          <w:numId w:val="3"/>
        </w:numPr>
        <w:spacing w:before="100" w:beforeAutospacing="1" w:after="100" w:afterAutospacing="1"/>
        <w:rPr>
          <w:szCs w:val="24"/>
        </w:rPr>
      </w:pPr>
      <w:hyperlink r:id="rId53" w:history="1">
        <w:r w:rsidR="002E3F0E" w:rsidRPr="00A4753C">
          <w:rPr>
            <w:szCs w:val="24"/>
            <w:u w:val="single"/>
          </w:rPr>
          <w:t>Regional Adult Education District 16 – George Washington Regional</w:t>
        </w:r>
      </w:hyperlink>
      <w:r w:rsidR="002E3F0E" w:rsidRPr="00A4753C">
        <w:rPr>
          <w:szCs w:val="24"/>
        </w:rPr>
        <w:br/>
        <w:t xml:space="preserve">The counties of Caroline, King George, Spotsylvania, and Stafford; the city of Fredericksburg </w:t>
      </w:r>
    </w:p>
    <w:p w14:paraId="34952264" w14:textId="77777777" w:rsidR="002E3F0E" w:rsidRPr="00A4753C" w:rsidRDefault="009D3BCD" w:rsidP="009E7A10">
      <w:pPr>
        <w:numPr>
          <w:ilvl w:val="0"/>
          <w:numId w:val="3"/>
        </w:numPr>
        <w:spacing w:before="100" w:beforeAutospacing="1" w:after="100" w:afterAutospacing="1"/>
        <w:rPr>
          <w:szCs w:val="24"/>
        </w:rPr>
      </w:pPr>
      <w:hyperlink r:id="rId54" w:history="1">
        <w:r w:rsidR="002E3F0E" w:rsidRPr="00A4753C">
          <w:rPr>
            <w:szCs w:val="24"/>
            <w:u w:val="single"/>
          </w:rPr>
          <w:t>Regional Adult Education District 17 – Northern Neck</w:t>
        </w:r>
      </w:hyperlink>
      <w:r w:rsidR="002E3F0E" w:rsidRPr="00A4753C">
        <w:rPr>
          <w:szCs w:val="24"/>
        </w:rPr>
        <w:br/>
        <w:t xml:space="preserve">The counties of Lancaster, Northumberland, Richmond, and Westmoreland </w:t>
      </w:r>
    </w:p>
    <w:p w14:paraId="58551352" w14:textId="77777777" w:rsidR="002E3F0E" w:rsidRPr="00A4753C" w:rsidRDefault="009D3BCD" w:rsidP="009E7A10">
      <w:pPr>
        <w:numPr>
          <w:ilvl w:val="0"/>
          <w:numId w:val="3"/>
        </w:numPr>
        <w:spacing w:before="100" w:beforeAutospacing="1" w:after="100" w:afterAutospacing="1"/>
        <w:rPr>
          <w:szCs w:val="24"/>
        </w:rPr>
      </w:pPr>
      <w:hyperlink r:id="rId55" w:history="1">
        <w:r w:rsidR="002E3F0E" w:rsidRPr="00A4753C">
          <w:rPr>
            <w:szCs w:val="24"/>
            <w:u w:val="single"/>
          </w:rPr>
          <w:t>Regional Adult Education District 18 – Middle Peninsula</w:t>
        </w:r>
      </w:hyperlink>
      <w:r w:rsidR="002E3F0E" w:rsidRPr="00A4753C">
        <w:rPr>
          <w:szCs w:val="24"/>
        </w:rPr>
        <w:br/>
        <w:t>The counties of Essex, Gloucester, King and Queen, King William, Mathews, and Middlesex</w:t>
      </w:r>
    </w:p>
    <w:p w14:paraId="52D30515" w14:textId="77777777" w:rsidR="002E3F0E" w:rsidRPr="00A4753C" w:rsidRDefault="009D3BCD" w:rsidP="009E7A10">
      <w:pPr>
        <w:numPr>
          <w:ilvl w:val="0"/>
          <w:numId w:val="3"/>
        </w:numPr>
        <w:spacing w:before="100" w:beforeAutospacing="1" w:after="100" w:afterAutospacing="1"/>
        <w:rPr>
          <w:szCs w:val="24"/>
        </w:rPr>
      </w:pPr>
      <w:hyperlink r:id="rId56" w:history="1">
        <w:r w:rsidR="002E3F0E" w:rsidRPr="00A4753C">
          <w:rPr>
            <w:szCs w:val="24"/>
            <w:u w:val="single"/>
          </w:rPr>
          <w:t>Regional Adult Education District 19 – Crater Regional</w:t>
        </w:r>
      </w:hyperlink>
      <w:r w:rsidR="002E3F0E" w:rsidRPr="00A4753C">
        <w:rPr>
          <w:szCs w:val="24"/>
        </w:rPr>
        <w:br/>
        <w:t xml:space="preserve">The counties of Dinwiddie, Greensville, Prince George, Surry, and Sussex; the cities of Colonial Heights, Emporia, Hopewell, and Petersburg </w:t>
      </w:r>
    </w:p>
    <w:p w14:paraId="0476DDBC" w14:textId="77777777" w:rsidR="002E3F0E" w:rsidRPr="00A4753C" w:rsidRDefault="009D3BCD" w:rsidP="009E7A10">
      <w:pPr>
        <w:numPr>
          <w:ilvl w:val="0"/>
          <w:numId w:val="3"/>
        </w:numPr>
        <w:spacing w:before="100" w:beforeAutospacing="1" w:after="100" w:afterAutospacing="1"/>
        <w:rPr>
          <w:szCs w:val="24"/>
        </w:rPr>
      </w:pPr>
      <w:hyperlink r:id="rId57" w:history="1">
        <w:r w:rsidR="002E3F0E" w:rsidRPr="00A4753C">
          <w:rPr>
            <w:szCs w:val="24"/>
            <w:u w:val="single"/>
          </w:rPr>
          <w:t>Regional Adult Education District 20 – Southeastern Regional</w:t>
        </w:r>
      </w:hyperlink>
      <w:r w:rsidR="002E3F0E" w:rsidRPr="00A4753C">
        <w:rPr>
          <w:szCs w:val="24"/>
        </w:rPr>
        <w:br/>
        <w:t xml:space="preserve">The counties of Isle of Wight and Southampton; the cities of Chesapeake, Franklin, Norfolk, Portsmouth, Suffolk, and Virginia Beach </w:t>
      </w:r>
    </w:p>
    <w:p w14:paraId="5F252660" w14:textId="77777777" w:rsidR="002E3F0E" w:rsidRPr="00A4753C" w:rsidRDefault="009D3BCD" w:rsidP="009E7A10">
      <w:pPr>
        <w:numPr>
          <w:ilvl w:val="0"/>
          <w:numId w:val="3"/>
        </w:numPr>
        <w:spacing w:before="100" w:beforeAutospacing="1" w:after="100" w:afterAutospacing="1"/>
        <w:rPr>
          <w:szCs w:val="24"/>
        </w:rPr>
      </w:pPr>
      <w:hyperlink r:id="rId58" w:history="1">
        <w:r w:rsidR="002E3F0E" w:rsidRPr="00A4753C">
          <w:rPr>
            <w:szCs w:val="24"/>
            <w:u w:val="single"/>
          </w:rPr>
          <w:t xml:space="preserve">Regional Adult Education District 21 </w:t>
        </w:r>
        <w:r w:rsidR="002E3F0E" w:rsidRPr="00A4753C">
          <w:rPr>
            <w:szCs w:val="24"/>
            <w:u w:val="single"/>
          </w:rPr>
          <w:softHyphen/>
          <w:t>– Peninsula</w:t>
        </w:r>
      </w:hyperlink>
      <w:r w:rsidR="002E3F0E" w:rsidRPr="00A4753C">
        <w:rPr>
          <w:szCs w:val="24"/>
        </w:rPr>
        <w:br/>
        <w:t xml:space="preserve">The counties of James City and York; the cities of Hampton, Newport News, Poquoson, and Williamsburg </w:t>
      </w:r>
    </w:p>
    <w:p w14:paraId="2F3E09BE" w14:textId="0F688965" w:rsidR="006B0FB5" w:rsidRPr="00A4753C" w:rsidRDefault="009D3BCD" w:rsidP="009E7A10">
      <w:pPr>
        <w:numPr>
          <w:ilvl w:val="0"/>
          <w:numId w:val="3"/>
        </w:numPr>
        <w:rPr>
          <w:szCs w:val="24"/>
        </w:rPr>
      </w:pPr>
      <w:hyperlink r:id="rId59" w:history="1">
        <w:r w:rsidR="002E3F0E" w:rsidRPr="00A4753C">
          <w:rPr>
            <w:szCs w:val="24"/>
            <w:u w:val="single"/>
          </w:rPr>
          <w:t>Regional Adult Education District 22 – Accomack-Northampton</w:t>
        </w:r>
      </w:hyperlink>
      <w:r w:rsidR="002E3F0E" w:rsidRPr="00A4753C">
        <w:rPr>
          <w:szCs w:val="24"/>
        </w:rPr>
        <w:br/>
        <w:t>The counties of Accomack and Northampton</w:t>
      </w:r>
      <w:r w:rsidR="006B0FB5" w:rsidRPr="00A4753C">
        <w:rPr>
          <w:szCs w:val="24"/>
        </w:rPr>
        <w:br w:type="page"/>
      </w:r>
    </w:p>
    <w:p w14:paraId="1BD77399" w14:textId="3BDADECA" w:rsidR="00527847" w:rsidRPr="00A314FC" w:rsidRDefault="000D2F17" w:rsidP="002E7769">
      <w:pPr>
        <w:pStyle w:val="AppendixHeader"/>
        <w:rPr>
          <w:rFonts w:ascii="Times New Roman" w:eastAsia="Calibri" w:hAnsi="Times New Roman"/>
          <w:b/>
          <w:bCs/>
          <w:szCs w:val="24"/>
        </w:rPr>
      </w:pPr>
      <w:bookmarkStart w:id="88" w:name="_Toc27466908"/>
      <w:bookmarkStart w:id="89" w:name="_Toc158718917"/>
      <w:r w:rsidRPr="00A314FC">
        <w:rPr>
          <w:rFonts w:ascii="Times New Roman" w:eastAsia="Calibri" w:hAnsi="Times New Roman"/>
          <w:b/>
          <w:bCs/>
          <w:szCs w:val="24"/>
        </w:rPr>
        <w:lastRenderedPageBreak/>
        <w:t xml:space="preserve">Appendix </w:t>
      </w:r>
      <w:r w:rsidR="002E3F0E" w:rsidRPr="00A314FC">
        <w:rPr>
          <w:rFonts w:ascii="Times New Roman" w:eastAsia="Calibri" w:hAnsi="Times New Roman"/>
          <w:b/>
          <w:bCs/>
          <w:szCs w:val="24"/>
        </w:rPr>
        <w:t>B</w:t>
      </w:r>
      <w:r w:rsidRPr="00A314FC">
        <w:rPr>
          <w:rFonts w:ascii="Times New Roman" w:eastAsia="Calibri" w:hAnsi="Times New Roman"/>
          <w:b/>
          <w:bCs/>
          <w:szCs w:val="24"/>
        </w:rPr>
        <w:t>: Local Workforce Development Boards and Adult Education Regions</w:t>
      </w:r>
      <w:bookmarkEnd w:id="88"/>
      <w:bookmarkEnd w:id="89"/>
    </w:p>
    <w:tbl>
      <w:tblPr>
        <w:tblW w:w="10170" w:type="dxa"/>
        <w:tblInd w:w="-5" w:type="dxa"/>
        <w:tblLook w:val="04A0" w:firstRow="1" w:lastRow="0" w:firstColumn="1" w:lastColumn="0" w:noHBand="0" w:noVBand="1"/>
        <w:tblCaption w:val="Appendix B"/>
        <w:tblDescription w:val="Local Workforce development board regions"/>
      </w:tblPr>
      <w:tblGrid>
        <w:gridCol w:w="1350"/>
        <w:gridCol w:w="2520"/>
        <w:gridCol w:w="6300"/>
      </w:tblGrid>
      <w:tr w:rsidR="000D2F17" w:rsidRPr="00A4753C" w14:paraId="5CF98949" w14:textId="77777777" w:rsidTr="002A7D32">
        <w:trPr>
          <w:trHeight w:val="300"/>
          <w:tblHeader/>
        </w:trPr>
        <w:tc>
          <w:tcPr>
            <w:tcW w:w="1350"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5DC26BF2" w14:textId="77777777" w:rsidR="000D2F17" w:rsidRPr="00A4753C" w:rsidRDefault="000D2F17" w:rsidP="000D2F17">
            <w:pPr>
              <w:jc w:val="center"/>
              <w:rPr>
                <w:color w:val="000000"/>
                <w:szCs w:val="24"/>
              </w:rPr>
            </w:pPr>
            <w:r w:rsidRPr="00A4753C">
              <w:rPr>
                <w:color w:val="000000"/>
                <w:szCs w:val="24"/>
              </w:rPr>
              <w:t>LWDB Region</w:t>
            </w:r>
          </w:p>
        </w:tc>
        <w:tc>
          <w:tcPr>
            <w:tcW w:w="2520" w:type="dxa"/>
            <w:tcBorders>
              <w:top w:val="single" w:sz="4" w:space="0" w:color="auto"/>
              <w:left w:val="nil"/>
              <w:bottom w:val="single" w:sz="4" w:space="0" w:color="auto"/>
              <w:right w:val="single" w:sz="4" w:space="0" w:color="auto"/>
            </w:tcBorders>
            <w:shd w:val="clear" w:color="000000" w:fill="DCE6F1"/>
            <w:noWrap/>
            <w:vAlign w:val="bottom"/>
            <w:hideMark/>
          </w:tcPr>
          <w:p w14:paraId="06B40AC5" w14:textId="77777777" w:rsidR="000D2F17" w:rsidRPr="00A4753C" w:rsidRDefault="000D2F17" w:rsidP="000D2F17">
            <w:pPr>
              <w:jc w:val="center"/>
              <w:rPr>
                <w:color w:val="000000"/>
                <w:szCs w:val="24"/>
              </w:rPr>
            </w:pPr>
            <w:r w:rsidRPr="00A4753C">
              <w:rPr>
                <w:color w:val="000000"/>
                <w:szCs w:val="24"/>
              </w:rPr>
              <w:t>Adult Education Region</w:t>
            </w:r>
          </w:p>
        </w:tc>
        <w:tc>
          <w:tcPr>
            <w:tcW w:w="6300" w:type="dxa"/>
            <w:tcBorders>
              <w:top w:val="single" w:sz="4" w:space="0" w:color="auto"/>
              <w:left w:val="nil"/>
              <w:bottom w:val="single" w:sz="4" w:space="0" w:color="auto"/>
              <w:right w:val="single" w:sz="4" w:space="0" w:color="auto"/>
            </w:tcBorders>
            <w:shd w:val="clear" w:color="000000" w:fill="DCE6F1"/>
          </w:tcPr>
          <w:p w14:paraId="440DD19A" w14:textId="77777777" w:rsidR="000D2F17" w:rsidRPr="00A4753C" w:rsidRDefault="000D2F17" w:rsidP="000D2F17">
            <w:pPr>
              <w:jc w:val="center"/>
              <w:rPr>
                <w:color w:val="000000"/>
                <w:szCs w:val="24"/>
              </w:rPr>
            </w:pPr>
          </w:p>
          <w:p w14:paraId="612ED6F6" w14:textId="77777777" w:rsidR="000D2F17" w:rsidRPr="00A4753C" w:rsidRDefault="000D2F17" w:rsidP="000D2F17">
            <w:pPr>
              <w:jc w:val="center"/>
              <w:rPr>
                <w:color w:val="000000"/>
                <w:szCs w:val="24"/>
              </w:rPr>
            </w:pPr>
            <w:r w:rsidRPr="00A4753C">
              <w:rPr>
                <w:color w:val="000000"/>
                <w:szCs w:val="24"/>
              </w:rPr>
              <w:t>Counties and Cities</w:t>
            </w:r>
          </w:p>
        </w:tc>
      </w:tr>
      <w:tr w:rsidR="000D2F17" w:rsidRPr="00A4753C" w14:paraId="0FA9A8CF" w14:textId="77777777" w:rsidTr="002A7D32">
        <w:trPr>
          <w:trHeight w:val="39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C14A144" w14:textId="77777777" w:rsidR="000D2F17" w:rsidRPr="00A4753C" w:rsidRDefault="000D2F17" w:rsidP="000D2F17">
            <w:pPr>
              <w:jc w:val="center"/>
              <w:rPr>
                <w:color w:val="000000"/>
                <w:szCs w:val="24"/>
              </w:rPr>
            </w:pPr>
            <w:r w:rsidRPr="00A4753C">
              <w:rPr>
                <w:color w:val="000000"/>
                <w:szCs w:val="24"/>
              </w:rPr>
              <w:t>1</w:t>
            </w:r>
          </w:p>
        </w:tc>
        <w:tc>
          <w:tcPr>
            <w:tcW w:w="2520" w:type="dxa"/>
            <w:tcBorders>
              <w:top w:val="nil"/>
              <w:left w:val="nil"/>
              <w:bottom w:val="single" w:sz="4" w:space="0" w:color="auto"/>
              <w:right w:val="single" w:sz="4" w:space="0" w:color="auto"/>
            </w:tcBorders>
            <w:shd w:val="clear" w:color="auto" w:fill="auto"/>
            <w:noWrap/>
            <w:vAlign w:val="bottom"/>
            <w:hideMark/>
          </w:tcPr>
          <w:p w14:paraId="6E7B8F2F" w14:textId="77777777" w:rsidR="000D2F17" w:rsidRPr="00A4753C" w:rsidRDefault="000D2F17" w:rsidP="000D2F17">
            <w:pPr>
              <w:jc w:val="center"/>
              <w:rPr>
                <w:color w:val="000000"/>
                <w:szCs w:val="24"/>
              </w:rPr>
            </w:pPr>
            <w:r w:rsidRPr="00A4753C">
              <w:rPr>
                <w:color w:val="000000"/>
                <w:szCs w:val="24"/>
              </w:rPr>
              <w:t>1 and 2</w:t>
            </w:r>
          </w:p>
        </w:tc>
        <w:tc>
          <w:tcPr>
            <w:tcW w:w="6300" w:type="dxa"/>
            <w:tcBorders>
              <w:top w:val="nil"/>
              <w:left w:val="nil"/>
              <w:bottom w:val="single" w:sz="4" w:space="0" w:color="auto"/>
              <w:right w:val="single" w:sz="4" w:space="0" w:color="auto"/>
            </w:tcBorders>
            <w:vAlign w:val="bottom"/>
          </w:tcPr>
          <w:p w14:paraId="1530E40E" w14:textId="77777777" w:rsidR="000D2F17" w:rsidRPr="00A4753C" w:rsidRDefault="000D2F17" w:rsidP="000D2F17">
            <w:pPr>
              <w:rPr>
                <w:color w:val="000000"/>
                <w:szCs w:val="24"/>
              </w:rPr>
            </w:pPr>
            <w:r w:rsidRPr="00A4753C">
              <w:rPr>
                <w:color w:val="000000"/>
                <w:szCs w:val="24"/>
              </w:rPr>
              <w:t>Buchanan, Dickenson, Lee, Norton, Russell, Scott, Tazewell, Wise</w:t>
            </w:r>
          </w:p>
        </w:tc>
      </w:tr>
      <w:tr w:rsidR="000D2F17" w:rsidRPr="00A4753C" w14:paraId="5C89BEB8" w14:textId="77777777" w:rsidTr="002A7D32">
        <w:trPr>
          <w:trHeight w:val="602"/>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ABDB7C1" w14:textId="77777777" w:rsidR="000D2F17" w:rsidRPr="00A4753C" w:rsidRDefault="000D2F17" w:rsidP="000D2F17">
            <w:pPr>
              <w:jc w:val="center"/>
              <w:rPr>
                <w:color w:val="000000"/>
                <w:szCs w:val="24"/>
              </w:rPr>
            </w:pPr>
            <w:r w:rsidRPr="00A4753C">
              <w:rPr>
                <w:color w:val="000000"/>
                <w:szCs w:val="24"/>
              </w:rPr>
              <w:t>2</w:t>
            </w:r>
          </w:p>
        </w:tc>
        <w:tc>
          <w:tcPr>
            <w:tcW w:w="2520" w:type="dxa"/>
            <w:tcBorders>
              <w:top w:val="nil"/>
              <w:left w:val="nil"/>
              <w:bottom w:val="single" w:sz="4" w:space="0" w:color="auto"/>
              <w:right w:val="single" w:sz="4" w:space="0" w:color="auto"/>
            </w:tcBorders>
            <w:shd w:val="clear" w:color="auto" w:fill="auto"/>
            <w:noWrap/>
            <w:vAlign w:val="bottom"/>
            <w:hideMark/>
          </w:tcPr>
          <w:p w14:paraId="5B3F6DE8" w14:textId="77777777" w:rsidR="000D2F17" w:rsidRPr="00A4753C" w:rsidRDefault="000D2F17" w:rsidP="000D2F17">
            <w:pPr>
              <w:jc w:val="center"/>
              <w:rPr>
                <w:color w:val="000000"/>
                <w:szCs w:val="24"/>
              </w:rPr>
            </w:pPr>
            <w:r w:rsidRPr="00A4753C">
              <w:rPr>
                <w:color w:val="000000"/>
                <w:szCs w:val="24"/>
              </w:rPr>
              <w:t>3 and 4</w:t>
            </w:r>
          </w:p>
        </w:tc>
        <w:tc>
          <w:tcPr>
            <w:tcW w:w="6300" w:type="dxa"/>
            <w:tcBorders>
              <w:top w:val="nil"/>
              <w:left w:val="nil"/>
              <w:bottom w:val="single" w:sz="4" w:space="0" w:color="auto"/>
              <w:right w:val="single" w:sz="4" w:space="0" w:color="auto"/>
            </w:tcBorders>
            <w:vAlign w:val="bottom"/>
          </w:tcPr>
          <w:p w14:paraId="2B6854CB" w14:textId="77777777" w:rsidR="000D2F17" w:rsidRPr="00A4753C" w:rsidRDefault="000D2F17" w:rsidP="000D2F17">
            <w:pPr>
              <w:rPr>
                <w:color w:val="000000"/>
                <w:szCs w:val="24"/>
              </w:rPr>
            </w:pPr>
            <w:r w:rsidRPr="00A4753C">
              <w:rPr>
                <w:color w:val="000000"/>
                <w:szCs w:val="24"/>
              </w:rPr>
              <w:t>Bland, Bristol, Carroll, Floyd, Galax, Giles, Grayson, Montgomery, Pulaski, Radford, Smyth, Washington, Wythe</w:t>
            </w:r>
          </w:p>
        </w:tc>
      </w:tr>
      <w:tr w:rsidR="000D2F17" w:rsidRPr="00A4753C" w14:paraId="69933FA7" w14:textId="77777777" w:rsidTr="002A7D32">
        <w:trPr>
          <w:trHeight w:val="36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B6683EB" w14:textId="77777777" w:rsidR="000D2F17" w:rsidRPr="00A4753C" w:rsidRDefault="000D2F17" w:rsidP="000D2F17">
            <w:pPr>
              <w:jc w:val="center"/>
              <w:rPr>
                <w:color w:val="000000"/>
                <w:szCs w:val="24"/>
              </w:rPr>
            </w:pPr>
            <w:r w:rsidRPr="00A4753C">
              <w:rPr>
                <w:color w:val="000000"/>
                <w:szCs w:val="24"/>
              </w:rPr>
              <w:t>3</w:t>
            </w:r>
          </w:p>
        </w:tc>
        <w:tc>
          <w:tcPr>
            <w:tcW w:w="2520" w:type="dxa"/>
            <w:tcBorders>
              <w:top w:val="nil"/>
              <w:left w:val="nil"/>
              <w:bottom w:val="single" w:sz="4" w:space="0" w:color="auto"/>
              <w:right w:val="single" w:sz="4" w:space="0" w:color="auto"/>
            </w:tcBorders>
            <w:shd w:val="clear" w:color="auto" w:fill="auto"/>
            <w:noWrap/>
            <w:vAlign w:val="bottom"/>
            <w:hideMark/>
          </w:tcPr>
          <w:p w14:paraId="16DF9781" w14:textId="77777777" w:rsidR="000D2F17" w:rsidRPr="00A4753C" w:rsidRDefault="000D2F17" w:rsidP="000D2F17">
            <w:pPr>
              <w:jc w:val="center"/>
              <w:rPr>
                <w:color w:val="000000"/>
                <w:szCs w:val="24"/>
              </w:rPr>
            </w:pPr>
            <w:r w:rsidRPr="00A4753C">
              <w:rPr>
                <w:color w:val="000000"/>
                <w:szCs w:val="24"/>
              </w:rPr>
              <w:t>5 and portion of 12</w:t>
            </w:r>
          </w:p>
        </w:tc>
        <w:tc>
          <w:tcPr>
            <w:tcW w:w="6300" w:type="dxa"/>
            <w:tcBorders>
              <w:top w:val="nil"/>
              <w:left w:val="nil"/>
              <w:bottom w:val="single" w:sz="4" w:space="0" w:color="auto"/>
              <w:right w:val="single" w:sz="4" w:space="0" w:color="auto"/>
            </w:tcBorders>
            <w:vAlign w:val="bottom"/>
          </w:tcPr>
          <w:p w14:paraId="1AC3EE22" w14:textId="1091EC68" w:rsidR="000D2F17" w:rsidRPr="00A4753C" w:rsidRDefault="000D2F17" w:rsidP="000D2F17">
            <w:pPr>
              <w:rPr>
                <w:color w:val="000000"/>
                <w:szCs w:val="24"/>
              </w:rPr>
            </w:pPr>
            <w:r w:rsidRPr="00A4753C">
              <w:rPr>
                <w:color w:val="000000"/>
                <w:szCs w:val="24"/>
              </w:rPr>
              <w:t>Alleghan</w:t>
            </w:r>
            <w:r w:rsidR="00B03CD9" w:rsidRPr="00A4753C">
              <w:rPr>
                <w:color w:val="000000"/>
                <w:szCs w:val="24"/>
              </w:rPr>
              <w:t xml:space="preserve">y, Botetourt, </w:t>
            </w:r>
            <w:r w:rsidR="00401319" w:rsidRPr="00A4753C">
              <w:rPr>
                <w:color w:val="000000"/>
                <w:szCs w:val="24"/>
              </w:rPr>
              <w:t xml:space="preserve">City of Covington, </w:t>
            </w:r>
            <w:r w:rsidR="00B03CD9" w:rsidRPr="00A4753C">
              <w:rPr>
                <w:color w:val="000000"/>
                <w:szCs w:val="24"/>
              </w:rPr>
              <w:t xml:space="preserve">Craig, </w:t>
            </w:r>
            <w:r w:rsidRPr="00A4753C">
              <w:rPr>
                <w:color w:val="000000"/>
                <w:szCs w:val="24"/>
              </w:rPr>
              <w:t>Franklin County, Roanoke City, Roanoke County, Salem</w:t>
            </w:r>
          </w:p>
        </w:tc>
      </w:tr>
      <w:tr w:rsidR="000D2F17" w:rsidRPr="00A4753C" w14:paraId="5550F313" w14:textId="77777777" w:rsidTr="002A7D32">
        <w:trPr>
          <w:trHeight w:val="881"/>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0FDD770" w14:textId="77777777" w:rsidR="000D2F17" w:rsidRPr="00A4753C" w:rsidRDefault="000D2F17" w:rsidP="000D2F17">
            <w:pPr>
              <w:jc w:val="center"/>
              <w:rPr>
                <w:color w:val="000000"/>
                <w:szCs w:val="24"/>
              </w:rPr>
            </w:pPr>
            <w:r w:rsidRPr="00A4753C">
              <w:rPr>
                <w:color w:val="000000"/>
                <w:szCs w:val="24"/>
              </w:rPr>
              <w:t>4</w:t>
            </w:r>
          </w:p>
        </w:tc>
        <w:tc>
          <w:tcPr>
            <w:tcW w:w="2520" w:type="dxa"/>
            <w:tcBorders>
              <w:top w:val="nil"/>
              <w:left w:val="nil"/>
              <w:bottom w:val="single" w:sz="4" w:space="0" w:color="auto"/>
              <w:right w:val="single" w:sz="4" w:space="0" w:color="auto"/>
            </w:tcBorders>
            <w:shd w:val="clear" w:color="auto" w:fill="auto"/>
            <w:noWrap/>
            <w:vAlign w:val="bottom"/>
            <w:hideMark/>
          </w:tcPr>
          <w:p w14:paraId="353EC180" w14:textId="77777777" w:rsidR="000D2F17" w:rsidRPr="00A4753C" w:rsidRDefault="000D2F17" w:rsidP="000D2F17">
            <w:pPr>
              <w:jc w:val="center"/>
              <w:rPr>
                <w:color w:val="000000"/>
                <w:szCs w:val="24"/>
              </w:rPr>
            </w:pPr>
            <w:r w:rsidRPr="00A4753C">
              <w:rPr>
                <w:color w:val="000000"/>
                <w:szCs w:val="24"/>
              </w:rPr>
              <w:t>6 and 7</w:t>
            </w:r>
          </w:p>
        </w:tc>
        <w:tc>
          <w:tcPr>
            <w:tcW w:w="6300" w:type="dxa"/>
            <w:tcBorders>
              <w:top w:val="nil"/>
              <w:left w:val="nil"/>
              <w:bottom w:val="single" w:sz="4" w:space="0" w:color="auto"/>
              <w:right w:val="single" w:sz="4" w:space="0" w:color="auto"/>
            </w:tcBorders>
            <w:vAlign w:val="bottom"/>
          </w:tcPr>
          <w:p w14:paraId="43920EDC" w14:textId="77777777" w:rsidR="000D2F17" w:rsidRPr="00A4753C" w:rsidRDefault="000D2F17" w:rsidP="000D2F17">
            <w:pPr>
              <w:rPr>
                <w:color w:val="000000"/>
                <w:szCs w:val="24"/>
              </w:rPr>
            </w:pPr>
            <w:r w:rsidRPr="00A4753C">
              <w:rPr>
                <w:color w:val="000000"/>
                <w:szCs w:val="24"/>
              </w:rPr>
              <w:t>Augusta, Bath, Buena Vista, Clarke, Frederick, Harrisonburg, Highland, Lexington, Page, Rockbridge, Rockingham, Shenandoah, Staunton, Warren, Waynesboro, Winchester</w:t>
            </w:r>
          </w:p>
        </w:tc>
      </w:tr>
      <w:tr w:rsidR="000D2F17" w:rsidRPr="00A4753C" w14:paraId="5F60029D" w14:textId="77777777" w:rsidTr="002A7D32">
        <w:trPr>
          <w:trHeight w:val="629"/>
        </w:trPr>
        <w:tc>
          <w:tcPr>
            <w:tcW w:w="1350" w:type="dxa"/>
            <w:tcBorders>
              <w:top w:val="nil"/>
              <w:left w:val="single" w:sz="4" w:space="0" w:color="auto"/>
              <w:bottom w:val="single" w:sz="4" w:space="0" w:color="auto"/>
              <w:right w:val="single" w:sz="4" w:space="0" w:color="auto"/>
            </w:tcBorders>
            <w:shd w:val="clear" w:color="auto" w:fill="auto"/>
            <w:noWrap/>
            <w:vAlign w:val="bottom"/>
          </w:tcPr>
          <w:p w14:paraId="1D8A01FC" w14:textId="77777777" w:rsidR="000D2F17" w:rsidRPr="00A4753C" w:rsidRDefault="000D2F17" w:rsidP="000D2F17">
            <w:pPr>
              <w:jc w:val="center"/>
              <w:rPr>
                <w:color w:val="000000"/>
                <w:szCs w:val="24"/>
              </w:rPr>
            </w:pPr>
            <w:r w:rsidRPr="00A4753C">
              <w:rPr>
                <w:color w:val="000000"/>
                <w:szCs w:val="24"/>
              </w:rPr>
              <w:t>5</w:t>
            </w:r>
          </w:p>
        </w:tc>
        <w:tc>
          <w:tcPr>
            <w:tcW w:w="2520" w:type="dxa"/>
            <w:tcBorders>
              <w:top w:val="nil"/>
              <w:left w:val="nil"/>
              <w:bottom w:val="single" w:sz="4" w:space="0" w:color="auto"/>
              <w:right w:val="single" w:sz="4" w:space="0" w:color="auto"/>
            </w:tcBorders>
            <w:shd w:val="clear" w:color="auto" w:fill="auto"/>
            <w:noWrap/>
            <w:vAlign w:val="bottom"/>
          </w:tcPr>
          <w:p w14:paraId="527AF178" w14:textId="77777777" w:rsidR="000D2F17" w:rsidRPr="00A4753C" w:rsidRDefault="000D2F17" w:rsidP="000D2F17">
            <w:pPr>
              <w:jc w:val="center"/>
              <w:rPr>
                <w:color w:val="000000"/>
                <w:szCs w:val="24"/>
              </w:rPr>
            </w:pPr>
            <w:r w:rsidRPr="00A4753C">
              <w:rPr>
                <w:color w:val="000000"/>
                <w:szCs w:val="24"/>
              </w:rPr>
              <w:t>19</w:t>
            </w:r>
          </w:p>
        </w:tc>
        <w:tc>
          <w:tcPr>
            <w:tcW w:w="6300" w:type="dxa"/>
            <w:tcBorders>
              <w:top w:val="nil"/>
              <w:left w:val="nil"/>
              <w:bottom w:val="single" w:sz="4" w:space="0" w:color="auto"/>
              <w:right w:val="single" w:sz="4" w:space="0" w:color="auto"/>
            </w:tcBorders>
            <w:vAlign w:val="bottom"/>
          </w:tcPr>
          <w:p w14:paraId="518E6907" w14:textId="77777777" w:rsidR="000D2F17" w:rsidRPr="00A4753C" w:rsidRDefault="000D2F17" w:rsidP="000D2F17">
            <w:pPr>
              <w:rPr>
                <w:color w:val="000000"/>
                <w:szCs w:val="24"/>
              </w:rPr>
            </w:pPr>
            <w:r w:rsidRPr="00A4753C">
              <w:rPr>
                <w:color w:val="000000"/>
                <w:szCs w:val="24"/>
              </w:rPr>
              <w:t>Colonial Heights, Dinwiddie, Emporia, Greensville, Hopewell, Petersburg, Prince George, Surry, Sussex</w:t>
            </w:r>
          </w:p>
        </w:tc>
      </w:tr>
      <w:tr w:rsidR="000D2F17" w:rsidRPr="00A4753C" w14:paraId="680FA508" w14:textId="77777777" w:rsidTr="002A7D32">
        <w:trPr>
          <w:trHeight w:val="629"/>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1512F69" w14:textId="77777777" w:rsidR="000D2F17" w:rsidRPr="00A4753C" w:rsidRDefault="000D2F17" w:rsidP="000D2F17">
            <w:pPr>
              <w:jc w:val="center"/>
              <w:rPr>
                <w:color w:val="000000"/>
                <w:szCs w:val="24"/>
              </w:rPr>
            </w:pPr>
            <w:r w:rsidRPr="00A4753C">
              <w:rPr>
                <w:color w:val="000000"/>
                <w:szCs w:val="24"/>
              </w:rPr>
              <w:t>6</w:t>
            </w:r>
          </w:p>
        </w:tc>
        <w:tc>
          <w:tcPr>
            <w:tcW w:w="2520" w:type="dxa"/>
            <w:tcBorders>
              <w:top w:val="nil"/>
              <w:left w:val="nil"/>
              <w:bottom w:val="single" w:sz="4" w:space="0" w:color="auto"/>
              <w:right w:val="single" w:sz="4" w:space="0" w:color="auto"/>
            </w:tcBorders>
            <w:shd w:val="clear" w:color="auto" w:fill="auto"/>
            <w:noWrap/>
            <w:vAlign w:val="bottom"/>
            <w:hideMark/>
          </w:tcPr>
          <w:p w14:paraId="2294719D" w14:textId="77777777" w:rsidR="000D2F17" w:rsidRPr="00A4753C" w:rsidRDefault="000D2F17" w:rsidP="000D2F17">
            <w:pPr>
              <w:jc w:val="center"/>
              <w:rPr>
                <w:color w:val="000000"/>
                <w:szCs w:val="24"/>
              </w:rPr>
            </w:pPr>
            <w:r w:rsidRPr="00A4753C">
              <w:rPr>
                <w:color w:val="000000"/>
                <w:szCs w:val="24"/>
              </w:rPr>
              <w:t>9 and 10</w:t>
            </w:r>
          </w:p>
        </w:tc>
        <w:tc>
          <w:tcPr>
            <w:tcW w:w="6300" w:type="dxa"/>
            <w:tcBorders>
              <w:top w:val="nil"/>
              <w:left w:val="nil"/>
              <w:bottom w:val="single" w:sz="4" w:space="0" w:color="auto"/>
              <w:right w:val="single" w:sz="4" w:space="0" w:color="auto"/>
            </w:tcBorders>
            <w:vAlign w:val="bottom"/>
          </w:tcPr>
          <w:p w14:paraId="33D75CCB" w14:textId="77777777" w:rsidR="000D2F17" w:rsidRPr="00A4753C" w:rsidRDefault="000D2F17" w:rsidP="000D2F17">
            <w:pPr>
              <w:rPr>
                <w:color w:val="000000"/>
                <w:szCs w:val="24"/>
              </w:rPr>
            </w:pPr>
            <w:r w:rsidRPr="00A4753C">
              <w:rPr>
                <w:color w:val="000000"/>
                <w:szCs w:val="24"/>
              </w:rPr>
              <w:t>Albemarle, Charlottesville, Culpeper, Fauquier, Fluvanna, Greene, Louisa, Madison, Nelson, Orange, Rappahannock</w:t>
            </w:r>
          </w:p>
        </w:tc>
      </w:tr>
      <w:tr w:rsidR="000D2F17" w:rsidRPr="00A4753C" w14:paraId="543DEECC" w14:textId="77777777" w:rsidTr="002A7D32">
        <w:trPr>
          <w:trHeight w:val="39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B3B1ED4" w14:textId="77777777" w:rsidR="000D2F17" w:rsidRPr="00A4753C" w:rsidRDefault="000D2F17" w:rsidP="000D2F17">
            <w:pPr>
              <w:jc w:val="center"/>
              <w:rPr>
                <w:color w:val="000000"/>
                <w:szCs w:val="24"/>
              </w:rPr>
            </w:pPr>
            <w:r w:rsidRPr="00A4753C">
              <w:rPr>
                <w:color w:val="000000"/>
                <w:szCs w:val="24"/>
              </w:rPr>
              <w:t>7</w:t>
            </w:r>
          </w:p>
        </w:tc>
        <w:tc>
          <w:tcPr>
            <w:tcW w:w="2520" w:type="dxa"/>
            <w:tcBorders>
              <w:top w:val="nil"/>
              <w:left w:val="nil"/>
              <w:bottom w:val="single" w:sz="4" w:space="0" w:color="auto"/>
              <w:right w:val="single" w:sz="4" w:space="0" w:color="auto"/>
            </w:tcBorders>
            <w:shd w:val="clear" w:color="auto" w:fill="auto"/>
            <w:noWrap/>
            <w:vAlign w:val="bottom"/>
            <w:hideMark/>
          </w:tcPr>
          <w:p w14:paraId="661A70FF" w14:textId="77777777" w:rsidR="000D2F17" w:rsidRPr="00A4753C" w:rsidRDefault="000D2F17" w:rsidP="000D2F17">
            <w:pPr>
              <w:jc w:val="center"/>
              <w:rPr>
                <w:color w:val="000000"/>
                <w:szCs w:val="24"/>
              </w:rPr>
            </w:pPr>
            <w:r w:rsidRPr="00A4753C">
              <w:rPr>
                <w:color w:val="000000"/>
                <w:szCs w:val="24"/>
              </w:rPr>
              <w:t>11</w:t>
            </w:r>
          </w:p>
        </w:tc>
        <w:tc>
          <w:tcPr>
            <w:tcW w:w="6300" w:type="dxa"/>
            <w:tcBorders>
              <w:top w:val="nil"/>
              <w:left w:val="nil"/>
              <w:bottom w:val="single" w:sz="4" w:space="0" w:color="auto"/>
              <w:right w:val="single" w:sz="4" w:space="0" w:color="auto"/>
            </w:tcBorders>
            <w:vAlign w:val="bottom"/>
          </w:tcPr>
          <w:p w14:paraId="1F6DD981" w14:textId="77777777" w:rsidR="000D2F17" w:rsidRPr="00A4753C" w:rsidRDefault="000D2F17" w:rsidP="000D2F17">
            <w:pPr>
              <w:rPr>
                <w:color w:val="000000"/>
                <w:szCs w:val="24"/>
              </w:rPr>
            </w:pPr>
            <w:r w:rsidRPr="00A4753C">
              <w:rPr>
                <w:color w:val="000000"/>
                <w:szCs w:val="24"/>
              </w:rPr>
              <w:t xml:space="preserve">Amherst, Appomattox, Bedford, Campbell, Lynchburg </w:t>
            </w:r>
          </w:p>
        </w:tc>
      </w:tr>
      <w:tr w:rsidR="000D2F17" w:rsidRPr="00A4753C" w14:paraId="51A808B3" w14:textId="77777777" w:rsidTr="002A7D32">
        <w:trPr>
          <w:trHeight w:val="62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6FEE624" w14:textId="77777777" w:rsidR="000D2F17" w:rsidRPr="00A4753C" w:rsidRDefault="000D2F17" w:rsidP="000D2F17">
            <w:pPr>
              <w:jc w:val="center"/>
              <w:rPr>
                <w:color w:val="000000"/>
                <w:szCs w:val="24"/>
              </w:rPr>
            </w:pPr>
            <w:r w:rsidRPr="00A4753C">
              <w:rPr>
                <w:color w:val="000000"/>
                <w:szCs w:val="24"/>
              </w:rPr>
              <w:t>8</w:t>
            </w:r>
          </w:p>
        </w:tc>
        <w:tc>
          <w:tcPr>
            <w:tcW w:w="2520" w:type="dxa"/>
            <w:tcBorders>
              <w:top w:val="nil"/>
              <w:left w:val="nil"/>
              <w:bottom w:val="single" w:sz="4" w:space="0" w:color="auto"/>
              <w:right w:val="single" w:sz="4" w:space="0" w:color="auto"/>
            </w:tcBorders>
            <w:shd w:val="clear" w:color="auto" w:fill="auto"/>
            <w:noWrap/>
            <w:vAlign w:val="bottom"/>
            <w:hideMark/>
          </w:tcPr>
          <w:p w14:paraId="5BCFF1B5" w14:textId="77777777" w:rsidR="000D2F17" w:rsidRPr="00A4753C" w:rsidRDefault="000D2F17" w:rsidP="000D2F17">
            <w:pPr>
              <w:jc w:val="center"/>
              <w:rPr>
                <w:color w:val="000000"/>
                <w:szCs w:val="24"/>
              </w:rPr>
            </w:pPr>
            <w:r w:rsidRPr="00A4753C">
              <w:rPr>
                <w:color w:val="000000"/>
                <w:szCs w:val="24"/>
              </w:rPr>
              <w:t xml:space="preserve">13 and 14 </w:t>
            </w:r>
          </w:p>
        </w:tc>
        <w:tc>
          <w:tcPr>
            <w:tcW w:w="6300" w:type="dxa"/>
            <w:tcBorders>
              <w:top w:val="nil"/>
              <w:left w:val="nil"/>
              <w:bottom w:val="single" w:sz="4" w:space="0" w:color="auto"/>
              <w:right w:val="single" w:sz="4" w:space="0" w:color="auto"/>
            </w:tcBorders>
            <w:vAlign w:val="bottom"/>
          </w:tcPr>
          <w:p w14:paraId="5378858B" w14:textId="77777777" w:rsidR="000D2F17" w:rsidRPr="00A4753C" w:rsidRDefault="000D2F17" w:rsidP="000D2F17">
            <w:pPr>
              <w:rPr>
                <w:color w:val="000000"/>
                <w:szCs w:val="24"/>
              </w:rPr>
            </w:pPr>
            <w:r w:rsidRPr="00A4753C">
              <w:rPr>
                <w:color w:val="000000"/>
                <w:szCs w:val="24"/>
              </w:rPr>
              <w:t>Amelia, Brunswick, Buckingham, Charlotte, Cumberland, Halifax, Lunenburg, Mecklenburg, Nottoway, Prince Edward</w:t>
            </w:r>
          </w:p>
        </w:tc>
      </w:tr>
      <w:tr w:rsidR="000D2F17" w:rsidRPr="00A4753C" w14:paraId="44808709" w14:textId="77777777" w:rsidTr="002A7D32">
        <w:trPr>
          <w:trHeight w:val="602"/>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662A7C0" w14:textId="77777777" w:rsidR="000D2F17" w:rsidRPr="00A4753C" w:rsidRDefault="000D2F17" w:rsidP="000D2F17">
            <w:pPr>
              <w:jc w:val="center"/>
              <w:rPr>
                <w:color w:val="000000"/>
                <w:szCs w:val="24"/>
              </w:rPr>
            </w:pPr>
            <w:r w:rsidRPr="00A4753C">
              <w:rPr>
                <w:color w:val="000000"/>
                <w:szCs w:val="24"/>
              </w:rPr>
              <w:t>9</w:t>
            </w:r>
          </w:p>
        </w:tc>
        <w:tc>
          <w:tcPr>
            <w:tcW w:w="2520" w:type="dxa"/>
            <w:tcBorders>
              <w:top w:val="nil"/>
              <w:left w:val="nil"/>
              <w:bottom w:val="single" w:sz="4" w:space="0" w:color="auto"/>
              <w:right w:val="single" w:sz="4" w:space="0" w:color="auto"/>
            </w:tcBorders>
            <w:shd w:val="clear" w:color="auto" w:fill="auto"/>
            <w:noWrap/>
            <w:vAlign w:val="bottom"/>
            <w:hideMark/>
          </w:tcPr>
          <w:p w14:paraId="01CA39BC" w14:textId="77777777" w:rsidR="000D2F17" w:rsidRPr="00A4753C" w:rsidRDefault="000D2F17" w:rsidP="000D2F17">
            <w:pPr>
              <w:jc w:val="center"/>
              <w:rPr>
                <w:color w:val="000000"/>
                <w:szCs w:val="24"/>
              </w:rPr>
            </w:pPr>
            <w:r w:rsidRPr="00A4753C">
              <w:rPr>
                <w:color w:val="000000"/>
                <w:szCs w:val="24"/>
              </w:rPr>
              <w:t>15</w:t>
            </w:r>
          </w:p>
        </w:tc>
        <w:tc>
          <w:tcPr>
            <w:tcW w:w="6300" w:type="dxa"/>
            <w:tcBorders>
              <w:top w:val="nil"/>
              <w:left w:val="nil"/>
              <w:bottom w:val="single" w:sz="4" w:space="0" w:color="auto"/>
              <w:right w:val="single" w:sz="4" w:space="0" w:color="auto"/>
            </w:tcBorders>
            <w:vAlign w:val="bottom"/>
          </w:tcPr>
          <w:p w14:paraId="461591A0" w14:textId="77777777" w:rsidR="000D2F17" w:rsidRPr="00A4753C" w:rsidRDefault="000D2F17" w:rsidP="000D2F17">
            <w:pPr>
              <w:rPr>
                <w:color w:val="000000"/>
                <w:szCs w:val="24"/>
              </w:rPr>
            </w:pPr>
            <w:r w:rsidRPr="00A4753C">
              <w:rPr>
                <w:color w:val="000000"/>
                <w:szCs w:val="24"/>
              </w:rPr>
              <w:t>Charles City, Chesterfield, Goochland, Hanover, Henrico, New Kent, Powhatan, Richmond City</w:t>
            </w:r>
          </w:p>
        </w:tc>
      </w:tr>
      <w:tr w:rsidR="000D2F17" w:rsidRPr="00A4753C" w14:paraId="10E94C7E" w14:textId="77777777" w:rsidTr="002A7D32">
        <w:trPr>
          <w:trHeight w:val="44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1C941EF" w14:textId="77777777" w:rsidR="000D2F17" w:rsidRPr="00A4753C" w:rsidRDefault="000D2F17" w:rsidP="000D2F17">
            <w:pPr>
              <w:jc w:val="center"/>
              <w:rPr>
                <w:color w:val="000000"/>
                <w:szCs w:val="24"/>
              </w:rPr>
            </w:pPr>
            <w:r w:rsidRPr="00A4753C">
              <w:rPr>
                <w:color w:val="000000"/>
                <w:szCs w:val="24"/>
              </w:rPr>
              <w:t>10</w:t>
            </w:r>
          </w:p>
        </w:tc>
        <w:tc>
          <w:tcPr>
            <w:tcW w:w="2520" w:type="dxa"/>
            <w:tcBorders>
              <w:top w:val="nil"/>
              <w:left w:val="nil"/>
              <w:bottom w:val="single" w:sz="4" w:space="0" w:color="auto"/>
              <w:right w:val="single" w:sz="4" w:space="0" w:color="auto"/>
            </w:tcBorders>
            <w:shd w:val="clear" w:color="auto" w:fill="auto"/>
            <w:noWrap/>
            <w:vAlign w:val="bottom"/>
            <w:hideMark/>
          </w:tcPr>
          <w:p w14:paraId="70F3233F" w14:textId="77777777" w:rsidR="000D2F17" w:rsidRPr="00A4753C" w:rsidRDefault="000D2F17" w:rsidP="000D2F17">
            <w:pPr>
              <w:jc w:val="center"/>
              <w:rPr>
                <w:color w:val="000000"/>
                <w:szCs w:val="24"/>
              </w:rPr>
            </w:pPr>
            <w:r w:rsidRPr="00A4753C">
              <w:rPr>
                <w:color w:val="000000"/>
                <w:szCs w:val="24"/>
              </w:rPr>
              <w:t>12</w:t>
            </w:r>
          </w:p>
        </w:tc>
        <w:tc>
          <w:tcPr>
            <w:tcW w:w="6300" w:type="dxa"/>
            <w:tcBorders>
              <w:top w:val="nil"/>
              <w:left w:val="nil"/>
              <w:bottom w:val="single" w:sz="4" w:space="0" w:color="auto"/>
              <w:right w:val="single" w:sz="4" w:space="0" w:color="auto"/>
            </w:tcBorders>
            <w:vAlign w:val="bottom"/>
          </w:tcPr>
          <w:p w14:paraId="3A9C1548" w14:textId="77777777" w:rsidR="000D2F17" w:rsidRPr="00A4753C" w:rsidRDefault="000D2F17" w:rsidP="000D2F17">
            <w:pPr>
              <w:rPr>
                <w:color w:val="000000"/>
                <w:szCs w:val="24"/>
              </w:rPr>
            </w:pPr>
            <w:r w:rsidRPr="00A4753C">
              <w:rPr>
                <w:color w:val="000000"/>
                <w:szCs w:val="24"/>
              </w:rPr>
              <w:t>Danville, Henry, Martinsville, Patrick, Pittsylvania</w:t>
            </w:r>
          </w:p>
        </w:tc>
      </w:tr>
      <w:tr w:rsidR="000D2F17" w:rsidRPr="00A4753C" w14:paraId="67BC5CC7" w14:textId="77777777" w:rsidTr="002A7D32">
        <w:trPr>
          <w:trHeight w:val="62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1282F60" w14:textId="77777777" w:rsidR="000D2F17" w:rsidRPr="00A4753C" w:rsidRDefault="000D2F17" w:rsidP="000D2F17">
            <w:pPr>
              <w:jc w:val="center"/>
              <w:rPr>
                <w:color w:val="000000"/>
                <w:szCs w:val="24"/>
              </w:rPr>
            </w:pPr>
            <w:r w:rsidRPr="00A4753C">
              <w:rPr>
                <w:color w:val="000000"/>
                <w:szCs w:val="24"/>
              </w:rPr>
              <w:t>11</w:t>
            </w:r>
          </w:p>
        </w:tc>
        <w:tc>
          <w:tcPr>
            <w:tcW w:w="2520" w:type="dxa"/>
            <w:tcBorders>
              <w:top w:val="nil"/>
              <w:left w:val="nil"/>
              <w:bottom w:val="single" w:sz="4" w:space="0" w:color="auto"/>
              <w:right w:val="single" w:sz="4" w:space="0" w:color="auto"/>
            </w:tcBorders>
            <w:shd w:val="clear" w:color="auto" w:fill="auto"/>
            <w:noWrap/>
            <w:vAlign w:val="bottom"/>
            <w:hideMark/>
          </w:tcPr>
          <w:p w14:paraId="5DAE5927" w14:textId="77777777" w:rsidR="000D2F17" w:rsidRPr="00A4753C" w:rsidRDefault="000D2F17" w:rsidP="000D2F17">
            <w:pPr>
              <w:jc w:val="center"/>
              <w:rPr>
                <w:color w:val="000000"/>
                <w:szCs w:val="24"/>
              </w:rPr>
            </w:pPr>
            <w:r w:rsidRPr="00A4753C">
              <w:rPr>
                <w:color w:val="000000"/>
                <w:szCs w:val="24"/>
              </w:rPr>
              <w:t>portion of 8</w:t>
            </w:r>
          </w:p>
        </w:tc>
        <w:tc>
          <w:tcPr>
            <w:tcW w:w="6300" w:type="dxa"/>
            <w:tcBorders>
              <w:top w:val="nil"/>
              <w:left w:val="nil"/>
              <w:bottom w:val="single" w:sz="4" w:space="0" w:color="auto"/>
              <w:right w:val="single" w:sz="4" w:space="0" w:color="auto"/>
            </w:tcBorders>
            <w:vAlign w:val="bottom"/>
          </w:tcPr>
          <w:p w14:paraId="049F20DC" w14:textId="77777777" w:rsidR="000D2F17" w:rsidRPr="00A4753C" w:rsidRDefault="000D2F17" w:rsidP="000D2F17">
            <w:pPr>
              <w:rPr>
                <w:color w:val="000000"/>
                <w:szCs w:val="24"/>
              </w:rPr>
            </w:pPr>
            <w:r w:rsidRPr="00A4753C">
              <w:rPr>
                <w:color w:val="000000"/>
                <w:szCs w:val="24"/>
              </w:rPr>
              <w:t>Falls Church, Fairfax City, Fairfax County, Loudoun, Manassas, Manassas Park, Prince William</w:t>
            </w:r>
          </w:p>
        </w:tc>
      </w:tr>
      <w:tr w:rsidR="000D2F17" w:rsidRPr="00A4753C" w14:paraId="44E71494" w14:textId="77777777" w:rsidTr="002A7D32">
        <w:trPr>
          <w:trHeight w:val="39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0403BB9" w14:textId="77777777" w:rsidR="000D2F17" w:rsidRPr="00A4753C" w:rsidRDefault="000D2F17" w:rsidP="000D2F17">
            <w:pPr>
              <w:jc w:val="center"/>
              <w:rPr>
                <w:color w:val="000000"/>
                <w:szCs w:val="24"/>
              </w:rPr>
            </w:pPr>
            <w:r w:rsidRPr="00A4753C">
              <w:rPr>
                <w:color w:val="000000"/>
                <w:szCs w:val="24"/>
              </w:rPr>
              <w:t>12</w:t>
            </w:r>
          </w:p>
        </w:tc>
        <w:tc>
          <w:tcPr>
            <w:tcW w:w="2520" w:type="dxa"/>
            <w:tcBorders>
              <w:top w:val="nil"/>
              <w:left w:val="nil"/>
              <w:bottom w:val="single" w:sz="4" w:space="0" w:color="auto"/>
              <w:right w:val="single" w:sz="4" w:space="0" w:color="auto"/>
            </w:tcBorders>
            <w:shd w:val="clear" w:color="auto" w:fill="auto"/>
            <w:noWrap/>
            <w:vAlign w:val="bottom"/>
            <w:hideMark/>
          </w:tcPr>
          <w:p w14:paraId="7B400497" w14:textId="77777777" w:rsidR="000D2F17" w:rsidRPr="00A4753C" w:rsidRDefault="000D2F17" w:rsidP="000D2F17">
            <w:pPr>
              <w:jc w:val="center"/>
              <w:rPr>
                <w:color w:val="000000"/>
                <w:szCs w:val="24"/>
              </w:rPr>
            </w:pPr>
            <w:r w:rsidRPr="00A4753C">
              <w:rPr>
                <w:color w:val="000000"/>
                <w:szCs w:val="24"/>
              </w:rPr>
              <w:t>portion of 8</w:t>
            </w:r>
          </w:p>
        </w:tc>
        <w:tc>
          <w:tcPr>
            <w:tcW w:w="6300" w:type="dxa"/>
            <w:tcBorders>
              <w:top w:val="nil"/>
              <w:left w:val="nil"/>
              <w:bottom w:val="single" w:sz="4" w:space="0" w:color="auto"/>
              <w:right w:val="single" w:sz="4" w:space="0" w:color="auto"/>
            </w:tcBorders>
            <w:vAlign w:val="bottom"/>
          </w:tcPr>
          <w:p w14:paraId="61FD13A2" w14:textId="77777777" w:rsidR="000D2F17" w:rsidRPr="00A4753C" w:rsidRDefault="000D2F17" w:rsidP="000D2F17">
            <w:pPr>
              <w:rPr>
                <w:color w:val="000000"/>
                <w:szCs w:val="24"/>
              </w:rPr>
            </w:pPr>
            <w:r w:rsidRPr="00A4753C">
              <w:rPr>
                <w:color w:val="000000"/>
                <w:szCs w:val="24"/>
              </w:rPr>
              <w:t>Alexandria, Arlington</w:t>
            </w:r>
          </w:p>
        </w:tc>
      </w:tr>
      <w:tr w:rsidR="000D2F17" w:rsidRPr="00A4753C" w14:paraId="2FBD608A" w14:textId="77777777" w:rsidTr="002A7D32">
        <w:trPr>
          <w:trHeight w:val="111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00D4CBA" w14:textId="77777777" w:rsidR="000D2F17" w:rsidRPr="00A4753C" w:rsidRDefault="000D2F17" w:rsidP="000D2F17">
            <w:pPr>
              <w:jc w:val="center"/>
              <w:rPr>
                <w:color w:val="000000"/>
                <w:szCs w:val="24"/>
              </w:rPr>
            </w:pPr>
            <w:r w:rsidRPr="00A4753C">
              <w:rPr>
                <w:color w:val="000000"/>
                <w:szCs w:val="24"/>
              </w:rPr>
              <w:t>13</w:t>
            </w:r>
          </w:p>
        </w:tc>
        <w:tc>
          <w:tcPr>
            <w:tcW w:w="2520" w:type="dxa"/>
            <w:tcBorders>
              <w:top w:val="nil"/>
              <w:left w:val="nil"/>
              <w:bottom w:val="single" w:sz="4" w:space="0" w:color="auto"/>
              <w:right w:val="single" w:sz="4" w:space="0" w:color="auto"/>
            </w:tcBorders>
            <w:shd w:val="clear" w:color="auto" w:fill="auto"/>
            <w:noWrap/>
            <w:vAlign w:val="bottom"/>
            <w:hideMark/>
          </w:tcPr>
          <w:p w14:paraId="4945690A" w14:textId="77777777" w:rsidR="000D2F17" w:rsidRPr="00A4753C" w:rsidRDefault="000D2F17" w:rsidP="000D2F17">
            <w:pPr>
              <w:jc w:val="center"/>
              <w:rPr>
                <w:color w:val="000000"/>
                <w:szCs w:val="24"/>
              </w:rPr>
            </w:pPr>
            <w:r w:rsidRPr="00A4753C">
              <w:rPr>
                <w:color w:val="000000"/>
                <w:szCs w:val="24"/>
              </w:rPr>
              <w:t>16, 17, 18 and 22</w:t>
            </w:r>
          </w:p>
        </w:tc>
        <w:tc>
          <w:tcPr>
            <w:tcW w:w="6300" w:type="dxa"/>
            <w:tcBorders>
              <w:top w:val="nil"/>
              <w:left w:val="nil"/>
              <w:bottom w:val="single" w:sz="4" w:space="0" w:color="auto"/>
              <w:right w:val="single" w:sz="4" w:space="0" w:color="auto"/>
            </w:tcBorders>
            <w:vAlign w:val="bottom"/>
          </w:tcPr>
          <w:p w14:paraId="06DB8D03" w14:textId="77777777" w:rsidR="000D2F17" w:rsidRPr="00A4753C" w:rsidRDefault="000D2F17" w:rsidP="000D2F17">
            <w:pPr>
              <w:rPr>
                <w:color w:val="000000"/>
                <w:szCs w:val="24"/>
              </w:rPr>
            </w:pPr>
            <w:r w:rsidRPr="00A4753C">
              <w:rPr>
                <w:color w:val="000000"/>
                <w:szCs w:val="24"/>
              </w:rPr>
              <w:t>Accomack, Caroline, Essex, Fredericksburg, King and Queen, King George, King William, Lancaster, Mathews, Middlesex, Northampton, Northumberland, Richmond County, Spotsylvania, Stafford, Westmoreland</w:t>
            </w:r>
          </w:p>
        </w:tc>
      </w:tr>
      <w:tr w:rsidR="000D2F17" w:rsidRPr="00A4753C" w14:paraId="742D9ADF" w14:textId="77777777" w:rsidTr="002A7D32">
        <w:trPr>
          <w:trHeight w:val="62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F2D6DAB" w14:textId="77777777" w:rsidR="000D2F17" w:rsidRPr="00A4753C" w:rsidRDefault="000D2F17" w:rsidP="000D2F17">
            <w:pPr>
              <w:jc w:val="center"/>
              <w:rPr>
                <w:color w:val="000000"/>
                <w:szCs w:val="24"/>
              </w:rPr>
            </w:pPr>
            <w:r w:rsidRPr="00A4753C">
              <w:rPr>
                <w:color w:val="000000"/>
                <w:szCs w:val="24"/>
              </w:rPr>
              <w:t>14</w:t>
            </w:r>
          </w:p>
        </w:tc>
        <w:tc>
          <w:tcPr>
            <w:tcW w:w="2520" w:type="dxa"/>
            <w:tcBorders>
              <w:top w:val="nil"/>
              <w:left w:val="nil"/>
              <w:bottom w:val="single" w:sz="4" w:space="0" w:color="auto"/>
              <w:right w:val="single" w:sz="4" w:space="0" w:color="auto"/>
            </w:tcBorders>
            <w:shd w:val="clear" w:color="auto" w:fill="auto"/>
            <w:noWrap/>
            <w:vAlign w:val="bottom"/>
            <w:hideMark/>
          </w:tcPr>
          <w:p w14:paraId="5CD5034C" w14:textId="77777777" w:rsidR="000D2F17" w:rsidRPr="00A4753C" w:rsidRDefault="000D2F17" w:rsidP="000D2F17">
            <w:pPr>
              <w:jc w:val="center"/>
              <w:rPr>
                <w:color w:val="000000"/>
                <w:szCs w:val="24"/>
              </w:rPr>
            </w:pPr>
            <w:r w:rsidRPr="00A4753C">
              <w:rPr>
                <w:color w:val="000000"/>
                <w:szCs w:val="24"/>
              </w:rPr>
              <w:t>20, 21 and portion of 18</w:t>
            </w:r>
          </w:p>
        </w:tc>
        <w:tc>
          <w:tcPr>
            <w:tcW w:w="6300" w:type="dxa"/>
            <w:tcBorders>
              <w:top w:val="nil"/>
              <w:left w:val="nil"/>
              <w:bottom w:val="single" w:sz="4" w:space="0" w:color="auto"/>
              <w:right w:val="single" w:sz="4" w:space="0" w:color="auto"/>
            </w:tcBorders>
            <w:vAlign w:val="bottom"/>
          </w:tcPr>
          <w:p w14:paraId="72EC7411" w14:textId="77777777" w:rsidR="000D2F17" w:rsidRPr="00A4753C" w:rsidRDefault="000D2F17" w:rsidP="000D2F17">
            <w:pPr>
              <w:rPr>
                <w:color w:val="000000"/>
                <w:szCs w:val="24"/>
              </w:rPr>
            </w:pPr>
            <w:r w:rsidRPr="00A4753C">
              <w:rPr>
                <w:color w:val="000000"/>
                <w:szCs w:val="24"/>
              </w:rPr>
              <w:t>Chesapeake, Franklin City, Gloucester, Hampton, Isle of Wight, James City, Newport News, Norfolk, Poquoson, Portsmouth, Southampton, Suffolk, Virginia Beach, Williamsburg, York</w:t>
            </w:r>
          </w:p>
        </w:tc>
      </w:tr>
    </w:tbl>
    <w:p w14:paraId="75706258" w14:textId="2DF4AD1F" w:rsidR="006B0FB5" w:rsidRPr="00A4753C" w:rsidRDefault="006B0FB5" w:rsidP="000312C3">
      <w:pPr>
        <w:pStyle w:val="ColorfulList-Accent11"/>
        <w:spacing w:after="120"/>
        <w:ind w:left="0"/>
        <w:rPr>
          <w:szCs w:val="24"/>
        </w:rPr>
        <w:sectPr w:rsidR="006B0FB5" w:rsidRPr="00A4753C" w:rsidSect="00545F6C">
          <w:pgSz w:w="12240" w:h="15840" w:code="1"/>
          <w:pgMar w:top="907" w:right="1440" w:bottom="576" w:left="1260" w:header="720" w:footer="432" w:gutter="0"/>
          <w:cols w:space="720"/>
          <w:titlePg/>
          <w:docGrid w:linePitch="360"/>
        </w:sectPr>
      </w:pPr>
      <w:r w:rsidRPr="00A4753C">
        <w:rPr>
          <w:szCs w:val="24"/>
        </w:rPr>
        <w:br w:type="page"/>
      </w:r>
    </w:p>
    <w:p w14:paraId="5BDE5B34" w14:textId="157A3896" w:rsidR="00CC5809" w:rsidRPr="00A4753C" w:rsidRDefault="00E039DD" w:rsidP="00723AED">
      <w:pPr>
        <w:pStyle w:val="AppendixHeader"/>
        <w:rPr>
          <w:rFonts w:ascii="Times New Roman" w:eastAsia="Calibri" w:hAnsi="Times New Roman"/>
          <w:b/>
          <w:szCs w:val="24"/>
        </w:rPr>
      </w:pPr>
      <w:bookmarkStart w:id="90" w:name="_Toc158718918"/>
      <w:r w:rsidRPr="00A4753C">
        <w:rPr>
          <w:rFonts w:ascii="Times New Roman" w:eastAsia="Calibri" w:hAnsi="Times New Roman"/>
          <w:b/>
          <w:szCs w:val="24"/>
        </w:rPr>
        <w:lastRenderedPageBreak/>
        <w:t xml:space="preserve">Appendix </w:t>
      </w:r>
      <w:r w:rsidR="002E3F0E" w:rsidRPr="00A4753C">
        <w:rPr>
          <w:rFonts w:ascii="Times New Roman" w:eastAsia="Calibri" w:hAnsi="Times New Roman"/>
          <w:b/>
          <w:szCs w:val="24"/>
        </w:rPr>
        <w:t>C</w:t>
      </w:r>
      <w:r w:rsidRPr="00A4753C">
        <w:rPr>
          <w:rFonts w:ascii="Times New Roman" w:eastAsia="Calibri" w:hAnsi="Times New Roman"/>
          <w:b/>
          <w:szCs w:val="24"/>
        </w:rPr>
        <w:t xml:space="preserve">: </w:t>
      </w:r>
      <w:r w:rsidRPr="00BF57F5">
        <w:rPr>
          <w:rFonts w:ascii="Times New Roman" w:eastAsia="Calibri" w:hAnsi="Times New Roman"/>
          <w:b/>
          <w:szCs w:val="24"/>
        </w:rPr>
        <w:t>202</w:t>
      </w:r>
      <w:r w:rsidR="00166357" w:rsidRPr="00BF57F5">
        <w:rPr>
          <w:rFonts w:ascii="Times New Roman" w:eastAsia="Calibri" w:hAnsi="Times New Roman"/>
          <w:b/>
          <w:szCs w:val="24"/>
        </w:rPr>
        <w:t>4</w:t>
      </w:r>
      <w:r w:rsidRPr="00BF57F5">
        <w:rPr>
          <w:rFonts w:ascii="Times New Roman" w:eastAsia="Calibri" w:hAnsi="Times New Roman"/>
          <w:b/>
          <w:szCs w:val="24"/>
        </w:rPr>
        <w:t>-202</w:t>
      </w:r>
      <w:r w:rsidR="00166357" w:rsidRPr="00BF57F5">
        <w:rPr>
          <w:rFonts w:ascii="Times New Roman" w:eastAsia="Calibri" w:hAnsi="Times New Roman"/>
          <w:b/>
          <w:szCs w:val="24"/>
        </w:rPr>
        <w:t>5</w:t>
      </w:r>
      <w:r w:rsidRPr="00BF57F5">
        <w:rPr>
          <w:rFonts w:ascii="Times New Roman" w:eastAsia="Calibri" w:hAnsi="Times New Roman"/>
          <w:b/>
          <w:szCs w:val="24"/>
        </w:rPr>
        <w:t xml:space="preserve"> Enrollment Targets and Estimated Funding Allocations</w:t>
      </w:r>
      <w:bookmarkEnd w:id="85"/>
      <w:bookmarkEnd w:id="90"/>
      <w:r w:rsidR="000D2F17" w:rsidRPr="00BF57F5">
        <w:rPr>
          <w:rFonts w:ascii="Times New Roman" w:eastAsia="Calibri" w:hAnsi="Times New Roman"/>
          <w:b/>
          <w:szCs w:val="24"/>
        </w:rPr>
        <w:t xml:space="preserve"> </w:t>
      </w:r>
    </w:p>
    <w:p w14:paraId="13227B75" w14:textId="4B708EF8" w:rsidR="000D2F17" w:rsidRPr="00A4753C" w:rsidRDefault="000D2F17" w:rsidP="00E039DD">
      <w:pPr>
        <w:pStyle w:val="ColorfulList-Accent11"/>
        <w:spacing w:after="120"/>
        <w:ind w:left="360"/>
        <w:rPr>
          <w:rFonts w:eastAsia="Calibri"/>
          <w:szCs w:val="24"/>
        </w:rPr>
      </w:pPr>
    </w:p>
    <w:tbl>
      <w:tblPr>
        <w:tblW w:w="130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44"/>
        <w:gridCol w:w="1043"/>
        <w:gridCol w:w="1878"/>
        <w:gridCol w:w="1665"/>
        <w:gridCol w:w="1710"/>
        <w:gridCol w:w="1710"/>
        <w:gridCol w:w="1710"/>
        <w:gridCol w:w="1968"/>
      </w:tblGrid>
      <w:tr w:rsidR="00C17CA6" w:rsidRPr="00A4753C" w14:paraId="2BF14A48" w14:textId="77777777" w:rsidTr="000936B5">
        <w:trPr>
          <w:trHeight w:val="1033"/>
          <w:tblHeader/>
        </w:trPr>
        <w:tc>
          <w:tcPr>
            <w:tcW w:w="1344" w:type="dxa"/>
            <w:shd w:val="clear" w:color="000000" w:fill="DBE5F1"/>
            <w:hideMark/>
          </w:tcPr>
          <w:p w14:paraId="7315846C" w14:textId="77777777" w:rsidR="00C17CA6" w:rsidRPr="00A4753C" w:rsidRDefault="00C17CA6" w:rsidP="00526BC1">
            <w:pPr>
              <w:jc w:val="center"/>
              <w:rPr>
                <w:color w:val="000000"/>
                <w:szCs w:val="24"/>
              </w:rPr>
            </w:pPr>
            <w:r w:rsidRPr="00A4753C">
              <w:rPr>
                <w:color w:val="000000"/>
                <w:szCs w:val="24"/>
              </w:rPr>
              <w:t>Adult Education Region</w:t>
            </w:r>
          </w:p>
        </w:tc>
        <w:tc>
          <w:tcPr>
            <w:tcW w:w="1043" w:type="dxa"/>
            <w:shd w:val="clear" w:color="000000" w:fill="DBE5F1"/>
            <w:hideMark/>
          </w:tcPr>
          <w:p w14:paraId="1B86076B" w14:textId="77777777" w:rsidR="00C17CA6" w:rsidRPr="00A4753C" w:rsidRDefault="00C17CA6" w:rsidP="00526BC1">
            <w:pPr>
              <w:jc w:val="center"/>
              <w:rPr>
                <w:color w:val="000000"/>
                <w:szCs w:val="24"/>
              </w:rPr>
            </w:pPr>
            <w:r w:rsidRPr="00A4753C">
              <w:rPr>
                <w:color w:val="000000"/>
                <w:szCs w:val="24"/>
              </w:rPr>
              <w:t>Enroll-ment Target</w:t>
            </w:r>
          </w:p>
        </w:tc>
        <w:tc>
          <w:tcPr>
            <w:tcW w:w="1878" w:type="dxa"/>
            <w:shd w:val="clear" w:color="000000" w:fill="DBE5F1"/>
            <w:hideMark/>
          </w:tcPr>
          <w:p w14:paraId="7FD741CC" w14:textId="63DBD0E7" w:rsidR="00C17CA6" w:rsidRPr="008B7621" w:rsidRDefault="00C17CA6" w:rsidP="00526BC1">
            <w:pPr>
              <w:jc w:val="center"/>
              <w:rPr>
                <w:color w:val="000000"/>
                <w:szCs w:val="24"/>
              </w:rPr>
            </w:pPr>
            <w:r w:rsidRPr="008B7621">
              <w:rPr>
                <w:color w:val="000000"/>
                <w:szCs w:val="24"/>
              </w:rPr>
              <w:t xml:space="preserve">Adult Education with </w:t>
            </w:r>
            <w:r w:rsidR="00D7114B" w:rsidRPr="008B7621">
              <w:rPr>
                <w:szCs w:val="24"/>
              </w:rPr>
              <w:t xml:space="preserve">Optional </w:t>
            </w:r>
            <w:r w:rsidRPr="008B7621">
              <w:rPr>
                <w:color w:val="000000"/>
                <w:szCs w:val="24"/>
              </w:rPr>
              <w:t>Corrections (C&amp;I)*</w:t>
            </w:r>
          </w:p>
        </w:tc>
        <w:tc>
          <w:tcPr>
            <w:tcW w:w="1665" w:type="dxa"/>
            <w:shd w:val="clear" w:color="000000" w:fill="DBE5F1"/>
            <w:hideMark/>
          </w:tcPr>
          <w:p w14:paraId="00043C94" w14:textId="77777777" w:rsidR="00C17CA6" w:rsidRPr="008B7621" w:rsidRDefault="00C17CA6" w:rsidP="00526BC1">
            <w:pPr>
              <w:jc w:val="center"/>
              <w:rPr>
                <w:color w:val="000000"/>
                <w:szCs w:val="24"/>
              </w:rPr>
            </w:pPr>
            <w:r w:rsidRPr="008B7621">
              <w:rPr>
                <w:color w:val="000000"/>
                <w:szCs w:val="24"/>
              </w:rPr>
              <w:t>General Adult Education (GAE)</w:t>
            </w:r>
          </w:p>
        </w:tc>
        <w:tc>
          <w:tcPr>
            <w:tcW w:w="1710" w:type="dxa"/>
            <w:shd w:val="clear" w:color="000000" w:fill="DBE5F1"/>
            <w:hideMark/>
          </w:tcPr>
          <w:p w14:paraId="3D94AAD8" w14:textId="77777777" w:rsidR="00C17CA6" w:rsidRPr="008B7621" w:rsidRDefault="00C17CA6" w:rsidP="00526BC1">
            <w:pPr>
              <w:jc w:val="center"/>
              <w:rPr>
                <w:color w:val="000000"/>
                <w:szCs w:val="24"/>
              </w:rPr>
            </w:pPr>
            <w:r w:rsidRPr="008B7621">
              <w:rPr>
                <w:color w:val="000000"/>
                <w:szCs w:val="24"/>
              </w:rPr>
              <w:t>State Lead Coordinating Agency (SLCA)</w:t>
            </w:r>
          </w:p>
        </w:tc>
        <w:tc>
          <w:tcPr>
            <w:tcW w:w="1710" w:type="dxa"/>
            <w:shd w:val="clear" w:color="000000" w:fill="DBE5F1"/>
            <w:noWrap/>
            <w:hideMark/>
          </w:tcPr>
          <w:p w14:paraId="0B6AF957" w14:textId="77777777" w:rsidR="00C17CA6" w:rsidRPr="008B7621" w:rsidRDefault="00C17CA6" w:rsidP="00526BC1">
            <w:pPr>
              <w:jc w:val="center"/>
              <w:rPr>
                <w:color w:val="000000"/>
                <w:szCs w:val="24"/>
              </w:rPr>
            </w:pPr>
            <w:r w:rsidRPr="008B7621">
              <w:rPr>
                <w:color w:val="000000"/>
                <w:szCs w:val="24"/>
              </w:rPr>
              <w:t xml:space="preserve">PluggedIn VA </w:t>
            </w:r>
          </w:p>
        </w:tc>
        <w:tc>
          <w:tcPr>
            <w:tcW w:w="1710" w:type="dxa"/>
            <w:shd w:val="clear" w:color="000000" w:fill="DBE5F1"/>
          </w:tcPr>
          <w:p w14:paraId="21EC29EB" w14:textId="77777777" w:rsidR="00C17CA6" w:rsidRPr="008B7621" w:rsidRDefault="00C17CA6" w:rsidP="00526BC1">
            <w:pPr>
              <w:ind w:right="70"/>
              <w:jc w:val="center"/>
              <w:rPr>
                <w:color w:val="000000"/>
                <w:szCs w:val="24"/>
              </w:rPr>
            </w:pPr>
            <w:r w:rsidRPr="008B7621">
              <w:rPr>
                <w:color w:val="000000"/>
                <w:szCs w:val="24"/>
              </w:rPr>
              <w:t>Race to GED</w:t>
            </w:r>
            <w:r w:rsidRPr="008B7621">
              <w:rPr>
                <w:color w:val="000000"/>
                <w:szCs w:val="24"/>
                <w:vertAlign w:val="superscript"/>
              </w:rPr>
              <w:t>®</w:t>
            </w:r>
          </w:p>
        </w:tc>
        <w:tc>
          <w:tcPr>
            <w:tcW w:w="1968" w:type="dxa"/>
            <w:shd w:val="clear" w:color="000000" w:fill="DBE5F1"/>
            <w:hideMark/>
          </w:tcPr>
          <w:p w14:paraId="7C10CF65" w14:textId="77777777" w:rsidR="00C17CA6" w:rsidRPr="008B7621" w:rsidRDefault="00C17CA6" w:rsidP="00526BC1">
            <w:pPr>
              <w:ind w:right="70"/>
              <w:jc w:val="center"/>
              <w:rPr>
                <w:color w:val="000000"/>
                <w:szCs w:val="24"/>
              </w:rPr>
            </w:pPr>
            <w:r w:rsidRPr="008B7621">
              <w:rPr>
                <w:color w:val="000000"/>
                <w:szCs w:val="24"/>
              </w:rPr>
              <w:t>Total Estimated Allocation</w:t>
            </w:r>
          </w:p>
        </w:tc>
      </w:tr>
      <w:tr w:rsidR="008B7621" w:rsidRPr="00A4753C" w14:paraId="2E044396" w14:textId="77777777" w:rsidTr="000936B5">
        <w:trPr>
          <w:trHeight w:val="175"/>
        </w:trPr>
        <w:tc>
          <w:tcPr>
            <w:tcW w:w="1344" w:type="dxa"/>
            <w:shd w:val="clear" w:color="auto" w:fill="auto"/>
            <w:vAlign w:val="center"/>
          </w:tcPr>
          <w:p w14:paraId="62BB77E8" w14:textId="15481E39" w:rsidR="008B7621" w:rsidRPr="00A4753C" w:rsidRDefault="008B7621" w:rsidP="008B7621">
            <w:pPr>
              <w:jc w:val="center"/>
              <w:rPr>
                <w:color w:val="000000"/>
                <w:szCs w:val="24"/>
              </w:rPr>
            </w:pPr>
            <w:r>
              <w:rPr>
                <w:color w:val="000000"/>
              </w:rPr>
              <w:t>Region 1</w:t>
            </w:r>
          </w:p>
        </w:tc>
        <w:tc>
          <w:tcPr>
            <w:tcW w:w="1043" w:type="dxa"/>
            <w:shd w:val="clear" w:color="auto" w:fill="auto"/>
            <w:vAlign w:val="center"/>
          </w:tcPr>
          <w:p w14:paraId="4CF3F19F" w14:textId="0ABC2B61" w:rsidR="008B7621" w:rsidRPr="00A4753C" w:rsidRDefault="008B7621" w:rsidP="008B7621">
            <w:pPr>
              <w:jc w:val="right"/>
              <w:rPr>
                <w:color w:val="000000"/>
                <w:szCs w:val="24"/>
              </w:rPr>
            </w:pPr>
            <w:r>
              <w:rPr>
                <w:color w:val="000000"/>
              </w:rPr>
              <w:t>419</w:t>
            </w:r>
          </w:p>
        </w:tc>
        <w:tc>
          <w:tcPr>
            <w:tcW w:w="1878" w:type="dxa"/>
            <w:shd w:val="clear" w:color="auto" w:fill="auto"/>
            <w:noWrap/>
            <w:vAlign w:val="center"/>
          </w:tcPr>
          <w:p w14:paraId="458941A5" w14:textId="47987E02" w:rsidR="008B7621" w:rsidRPr="008B7621" w:rsidRDefault="008B7621" w:rsidP="008B7621">
            <w:pPr>
              <w:jc w:val="right"/>
              <w:rPr>
                <w:color w:val="000000"/>
                <w:szCs w:val="24"/>
                <w:highlight w:val="yellow"/>
              </w:rPr>
            </w:pPr>
            <w:r w:rsidRPr="008B7621">
              <w:rPr>
                <w:color w:val="000000"/>
                <w:szCs w:val="24"/>
              </w:rPr>
              <w:t xml:space="preserve">$278,395.65 </w:t>
            </w:r>
          </w:p>
        </w:tc>
        <w:tc>
          <w:tcPr>
            <w:tcW w:w="1665" w:type="dxa"/>
            <w:shd w:val="clear" w:color="auto" w:fill="auto"/>
            <w:noWrap/>
            <w:vAlign w:val="center"/>
          </w:tcPr>
          <w:p w14:paraId="3DA82B76" w14:textId="2F6572D3" w:rsidR="008B7621" w:rsidRPr="00A4753C" w:rsidRDefault="008B7621" w:rsidP="008B7621">
            <w:pPr>
              <w:jc w:val="right"/>
              <w:rPr>
                <w:color w:val="000000"/>
                <w:szCs w:val="24"/>
              </w:rPr>
            </w:pPr>
            <w:r>
              <w:rPr>
                <w:color w:val="000000"/>
              </w:rPr>
              <w:t xml:space="preserve">$27,852.10 </w:t>
            </w:r>
          </w:p>
        </w:tc>
        <w:tc>
          <w:tcPr>
            <w:tcW w:w="1710" w:type="dxa"/>
            <w:shd w:val="clear" w:color="auto" w:fill="auto"/>
            <w:noWrap/>
            <w:vAlign w:val="center"/>
          </w:tcPr>
          <w:p w14:paraId="77982382" w14:textId="3C1EC202" w:rsidR="008B7621" w:rsidRPr="00A4753C" w:rsidRDefault="008B7621" w:rsidP="008B7621">
            <w:pPr>
              <w:jc w:val="right"/>
              <w:rPr>
                <w:color w:val="000000"/>
                <w:szCs w:val="24"/>
              </w:rPr>
            </w:pPr>
            <w:r>
              <w:rPr>
                <w:color w:val="000000"/>
              </w:rPr>
              <w:t xml:space="preserve">$59,713.32 </w:t>
            </w:r>
          </w:p>
        </w:tc>
        <w:tc>
          <w:tcPr>
            <w:tcW w:w="1710" w:type="dxa"/>
            <w:shd w:val="clear" w:color="auto" w:fill="auto"/>
            <w:vAlign w:val="center"/>
          </w:tcPr>
          <w:p w14:paraId="229723AC" w14:textId="0A5247D3" w:rsidR="008B7621" w:rsidRPr="00A4753C" w:rsidRDefault="008B7621" w:rsidP="008B7621">
            <w:pPr>
              <w:jc w:val="right"/>
              <w:rPr>
                <w:color w:val="000000"/>
                <w:szCs w:val="24"/>
              </w:rPr>
            </w:pPr>
            <w:r>
              <w:rPr>
                <w:color w:val="000000"/>
              </w:rPr>
              <w:t xml:space="preserve">$10,115.80 </w:t>
            </w:r>
          </w:p>
        </w:tc>
        <w:tc>
          <w:tcPr>
            <w:tcW w:w="1710" w:type="dxa"/>
            <w:vAlign w:val="center"/>
          </w:tcPr>
          <w:p w14:paraId="1B403143" w14:textId="61ACB485" w:rsidR="008B7621" w:rsidRPr="00A4753C" w:rsidRDefault="008B7621" w:rsidP="008B7621">
            <w:pPr>
              <w:jc w:val="right"/>
              <w:rPr>
                <w:color w:val="000000"/>
                <w:szCs w:val="24"/>
              </w:rPr>
            </w:pPr>
            <w:r>
              <w:rPr>
                <w:color w:val="000000"/>
              </w:rPr>
              <w:t xml:space="preserve">$51,520.63 </w:t>
            </w:r>
          </w:p>
        </w:tc>
        <w:tc>
          <w:tcPr>
            <w:tcW w:w="1968" w:type="dxa"/>
            <w:shd w:val="clear" w:color="auto" w:fill="auto"/>
            <w:vAlign w:val="center"/>
          </w:tcPr>
          <w:p w14:paraId="08AE9E87" w14:textId="55ADC81C" w:rsidR="008B7621" w:rsidRPr="00465267" w:rsidRDefault="008B7621" w:rsidP="008B7621">
            <w:pPr>
              <w:jc w:val="right"/>
              <w:rPr>
                <w:color w:val="000000"/>
                <w:szCs w:val="24"/>
                <w:highlight w:val="yellow"/>
              </w:rPr>
            </w:pPr>
            <w:r>
              <w:rPr>
                <w:b/>
                <w:bCs/>
                <w:color w:val="000000"/>
              </w:rPr>
              <w:t xml:space="preserve">$427,597.50 </w:t>
            </w:r>
          </w:p>
        </w:tc>
      </w:tr>
      <w:tr w:rsidR="008B7621" w:rsidRPr="00A4753C" w14:paraId="7652113B" w14:textId="77777777" w:rsidTr="000936B5">
        <w:trPr>
          <w:trHeight w:val="175"/>
        </w:trPr>
        <w:tc>
          <w:tcPr>
            <w:tcW w:w="1344" w:type="dxa"/>
            <w:shd w:val="clear" w:color="auto" w:fill="auto"/>
            <w:vAlign w:val="center"/>
          </w:tcPr>
          <w:p w14:paraId="74A1A137" w14:textId="18D7A674" w:rsidR="008B7621" w:rsidRPr="00A4753C" w:rsidRDefault="008B7621" w:rsidP="008B7621">
            <w:pPr>
              <w:jc w:val="center"/>
              <w:rPr>
                <w:color w:val="000000"/>
                <w:szCs w:val="24"/>
              </w:rPr>
            </w:pPr>
            <w:r>
              <w:rPr>
                <w:color w:val="000000"/>
              </w:rPr>
              <w:t>Region 2</w:t>
            </w:r>
          </w:p>
        </w:tc>
        <w:tc>
          <w:tcPr>
            <w:tcW w:w="1043" w:type="dxa"/>
            <w:shd w:val="clear" w:color="auto" w:fill="auto"/>
            <w:vAlign w:val="center"/>
          </w:tcPr>
          <w:p w14:paraId="77B29F02" w14:textId="24197500" w:rsidR="008B7621" w:rsidRPr="00A4753C" w:rsidRDefault="008B7621" w:rsidP="008B7621">
            <w:pPr>
              <w:jc w:val="right"/>
              <w:rPr>
                <w:color w:val="000000"/>
                <w:szCs w:val="24"/>
              </w:rPr>
            </w:pPr>
            <w:r>
              <w:rPr>
                <w:color w:val="000000"/>
              </w:rPr>
              <w:t>497</w:t>
            </w:r>
          </w:p>
        </w:tc>
        <w:tc>
          <w:tcPr>
            <w:tcW w:w="1878" w:type="dxa"/>
            <w:shd w:val="clear" w:color="auto" w:fill="auto"/>
            <w:noWrap/>
            <w:vAlign w:val="center"/>
          </w:tcPr>
          <w:p w14:paraId="1A8AFC73" w14:textId="45EC3D0D" w:rsidR="008B7621" w:rsidRPr="008B7621" w:rsidRDefault="008B7621" w:rsidP="008B7621">
            <w:pPr>
              <w:jc w:val="right"/>
              <w:rPr>
                <w:color w:val="000000"/>
                <w:szCs w:val="24"/>
                <w:highlight w:val="yellow"/>
              </w:rPr>
            </w:pPr>
            <w:r w:rsidRPr="008B7621">
              <w:rPr>
                <w:color w:val="000000"/>
                <w:szCs w:val="24"/>
              </w:rPr>
              <w:t xml:space="preserve">$312,429.06 </w:t>
            </w:r>
          </w:p>
        </w:tc>
        <w:tc>
          <w:tcPr>
            <w:tcW w:w="1665" w:type="dxa"/>
            <w:shd w:val="clear" w:color="auto" w:fill="auto"/>
            <w:noWrap/>
            <w:vAlign w:val="center"/>
          </w:tcPr>
          <w:p w14:paraId="610390D5" w14:textId="7277FC31" w:rsidR="008B7621" w:rsidRPr="00A4753C" w:rsidRDefault="008B7621" w:rsidP="008B7621">
            <w:pPr>
              <w:jc w:val="right"/>
              <w:rPr>
                <w:color w:val="000000"/>
                <w:szCs w:val="24"/>
              </w:rPr>
            </w:pPr>
            <w:r>
              <w:rPr>
                <w:color w:val="000000"/>
              </w:rPr>
              <w:t xml:space="preserve">$31,256.97 </w:t>
            </w:r>
          </w:p>
        </w:tc>
        <w:tc>
          <w:tcPr>
            <w:tcW w:w="1710" w:type="dxa"/>
            <w:shd w:val="clear" w:color="auto" w:fill="auto"/>
            <w:noWrap/>
            <w:vAlign w:val="center"/>
          </w:tcPr>
          <w:p w14:paraId="60D8190A" w14:textId="6D7D263B" w:rsidR="008B7621" w:rsidRPr="00A4753C" w:rsidRDefault="008B7621" w:rsidP="008B7621">
            <w:pPr>
              <w:jc w:val="right"/>
              <w:rPr>
                <w:color w:val="000000"/>
                <w:szCs w:val="24"/>
              </w:rPr>
            </w:pPr>
            <w:r>
              <w:rPr>
                <w:color w:val="000000"/>
              </w:rPr>
              <w:t xml:space="preserve">$67,013.18 </w:t>
            </w:r>
          </w:p>
        </w:tc>
        <w:tc>
          <w:tcPr>
            <w:tcW w:w="1710" w:type="dxa"/>
            <w:shd w:val="clear" w:color="auto" w:fill="auto"/>
            <w:vAlign w:val="center"/>
          </w:tcPr>
          <w:p w14:paraId="5D45706B" w14:textId="658EA656" w:rsidR="008B7621" w:rsidRPr="00A4753C" w:rsidRDefault="008B7621" w:rsidP="008B7621">
            <w:pPr>
              <w:jc w:val="right"/>
              <w:rPr>
                <w:color w:val="000000"/>
                <w:szCs w:val="24"/>
              </w:rPr>
            </w:pPr>
            <w:r>
              <w:rPr>
                <w:color w:val="000000"/>
              </w:rPr>
              <w:t xml:space="preserve">$11,998.93 </w:t>
            </w:r>
          </w:p>
        </w:tc>
        <w:tc>
          <w:tcPr>
            <w:tcW w:w="1710" w:type="dxa"/>
            <w:vAlign w:val="center"/>
          </w:tcPr>
          <w:p w14:paraId="4BF6A644" w14:textId="3086CDF4" w:rsidR="008B7621" w:rsidRPr="00A4753C" w:rsidRDefault="008B7621" w:rsidP="008B7621">
            <w:pPr>
              <w:jc w:val="right"/>
              <w:rPr>
                <w:color w:val="000000"/>
                <w:szCs w:val="24"/>
              </w:rPr>
            </w:pPr>
            <w:r>
              <w:rPr>
                <w:color w:val="000000"/>
              </w:rPr>
              <w:t xml:space="preserve">$57,818.94 </w:t>
            </w:r>
          </w:p>
        </w:tc>
        <w:tc>
          <w:tcPr>
            <w:tcW w:w="1968" w:type="dxa"/>
            <w:shd w:val="clear" w:color="auto" w:fill="auto"/>
            <w:vAlign w:val="center"/>
          </w:tcPr>
          <w:p w14:paraId="50556009" w14:textId="60F69A46" w:rsidR="008B7621" w:rsidRPr="00465267" w:rsidRDefault="008B7621" w:rsidP="008B7621">
            <w:pPr>
              <w:jc w:val="right"/>
              <w:rPr>
                <w:color w:val="000000"/>
                <w:szCs w:val="24"/>
                <w:highlight w:val="yellow"/>
              </w:rPr>
            </w:pPr>
            <w:r>
              <w:rPr>
                <w:b/>
                <w:bCs/>
                <w:color w:val="000000"/>
              </w:rPr>
              <w:t xml:space="preserve">$480,517.08 </w:t>
            </w:r>
          </w:p>
        </w:tc>
      </w:tr>
      <w:tr w:rsidR="008B7621" w:rsidRPr="00A4753C" w14:paraId="51DB2CA2" w14:textId="77777777" w:rsidTr="000936B5">
        <w:trPr>
          <w:trHeight w:val="175"/>
        </w:trPr>
        <w:tc>
          <w:tcPr>
            <w:tcW w:w="1344" w:type="dxa"/>
            <w:shd w:val="clear" w:color="auto" w:fill="auto"/>
            <w:vAlign w:val="center"/>
          </w:tcPr>
          <w:p w14:paraId="456C0E14" w14:textId="4F98A8E5" w:rsidR="008B7621" w:rsidRPr="00A4753C" w:rsidRDefault="008B7621" w:rsidP="008B7621">
            <w:pPr>
              <w:jc w:val="center"/>
              <w:rPr>
                <w:color w:val="000000"/>
                <w:szCs w:val="24"/>
              </w:rPr>
            </w:pPr>
            <w:r>
              <w:rPr>
                <w:color w:val="000000"/>
              </w:rPr>
              <w:t>Region 3</w:t>
            </w:r>
          </w:p>
        </w:tc>
        <w:tc>
          <w:tcPr>
            <w:tcW w:w="1043" w:type="dxa"/>
            <w:shd w:val="clear" w:color="auto" w:fill="auto"/>
            <w:vAlign w:val="center"/>
          </w:tcPr>
          <w:p w14:paraId="5D64E2AA" w14:textId="2E943ECC" w:rsidR="008B7621" w:rsidRPr="00A4753C" w:rsidRDefault="008B7621" w:rsidP="008B7621">
            <w:pPr>
              <w:jc w:val="right"/>
              <w:rPr>
                <w:color w:val="000000"/>
                <w:szCs w:val="24"/>
              </w:rPr>
            </w:pPr>
            <w:r>
              <w:rPr>
                <w:color w:val="000000"/>
              </w:rPr>
              <w:t>692</w:t>
            </w:r>
          </w:p>
        </w:tc>
        <w:tc>
          <w:tcPr>
            <w:tcW w:w="1878" w:type="dxa"/>
            <w:shd w:val="clear" w:color="auto" w:fill="auto"/>
            <w:noWrap/>
            <w:vAlign w:val="center"/>
          </w:tcPr>
          <w:p w14:paraId="025885F4" w14:textId="00C12E42" w:rsidR="008B7621" w:rsidRPr="008B7621" w:rsidRDefault="008B7621" w:rsidP="008B7621">
            <w:pPr>
              <w:jc w:val="right"/>
              <w:rPr>
                <w:color w:val="000000"/>
                <w:szCs w:val="24"/>
                <w:highlight w:val="yellow"/>
              </w:rPr>
            </w:pPr>
            <w:r w:rsidRPr="008B7621">
              <w:rPr>
                <w:color w:val="000000"/>
                <w:szCs w:val="24"/>
              </w:rPr>
              <w:t xml:space="preserve">$397,512.58 </w:t>
            </w:r>
          </w:p>
        </w:tc>
        <w:tc>
          <w:tcPr>
            <w:tcW w:w="1665" w:type="dxa"/>
            <w:shd w:val="clear" w:color="auto" w:fill="auto"/>
            <w:noWrap/>
            <w:vAlign w:val="center"/>
          </w:tcPr>
          <w:p w14:paraId="19178E3A" w14:textId="57CD10E1" w:rsidR="008B7621" w:rsidRPr="00A4753C" w:rsidRDefault="008B7621" w:rsidP="008B7621">
            <w:pPr>
              <w:jc w:val="right"/>
              <w:rPr>
                <w:color w:val="000000"/>
                <w:szCs w:val="24"/>
              </w:rPr>
            </w:pPr>
            <w:r>
              <w:rPr>
                <w:color w:val="000000"/>
              </w:rPr>
              <w:t xml:space="preserve">$39,769.15 </w:t>
            </w:r>
          </w:p>
        </w:tc>
        <w:tc>
          <w:tcPr>
            <w:tcW w:w="1710" w:type="dxa"/>
            <w:shd w:val="clear" w:color="auto" w:fill="auto"/>
            <w:noWrap/>
            <w:vAlign w:val="center"/>
          </w:tcPr>
          <w:p w14:paraId="37B7FD79" w14:textId="29E246DA" w:rsidR="008B7621" w:rsidRPr="00A4753C" w:rsidRDefault="008B7621" w:rsidP="008B7621">
            <w:pPr>
              <w:jc w:val="right"/>
              <w:rPr>
                <w:color w:val="000000"/>
                <w:szCs w:val="24"/>
              </w:rPr>
            </w:pPr>
            <w:r>
              <w:rPr>
                <w:color w:val="000000"/>
              </w:rPr>
              <w:t xml:space="preserve">$85,262.81 </w:t>
            </w:r>
          </w:p>
        </w:tc>
        <w:tc>
          <w:tcPr>
            <w:tcW w:w="1710" w:type="dxa"/>
            <w:shd w:val="clear" w:color="auto" w:fill="auto"/>
            <w:vAlign w:val="center"/>
          </w:tcPr>
          <w:p w14:paraId="2883D07E" w14:textId="63429941" w:rsidR="008B7621" w:rsidRPr="00A4753C" w:rsidRDefault="008B7621" w:rsidP="008B7621">
            <w:pPr>
              <w:jc w:val="right"/>
              <w:rPr>
                <w:color w:val="000000"/>
                <w:szCs w:val="24"/>
              </w:rPr>
            </w:pPr>
            <w:r>
              <w:rPr>
                <w:color w:val="000000"/>
              </w:rPr>
              <w:t xml:space="preserve">$16,706.76 </w:t>
            </w:r>
          </w:p>
        </w:tc>
        <w:tc>
          <w:tcPr>
            <w:tcW w:w="1710" w:type="dxa"/>
            <w:vAlign w:val="center"/>
          </w:tcPr>
          <w:p w14:paraId="63E23AD4" w14:textId="11B0C523" w:rsidR="008B7621" w:rsidRPr="00A4753C" w:rsidRDefault="008B7621" w:rsidP="008B7621">
            <w:pPr>
              <w:jc w:val="right"/>
              <w:rPr>
                <w:color w:val="000000"/>
                <w:szCs w:val="24"/>
              </w:rPr>
            </w:pPr>
            <w:r>
              <w:rPr>
                <w:color w:val="000000"/>
              </w:rPr>
              <w:t xml:space="preserve">$73,564.72 </w:t>
            </w:r>
          </w:p>
        </w:tc>
        <w:tc>
          <w:tcPr>
            <w:tcW w:w="1968" w:type="dxa"/>
            <w:shd w:val="clear" w:color="auto" w:fill="auto"/>
            <w:vAlign w:val="center"/>
          </w:tcPr>
          <w:p w14:paraId="78F7B4AC" w14:textId="7DDA1CC6" w:rsidR="008B7621" w:rsidRPr="00465267" w:rsidRDefault="008B7621" w:rsidP="008B7621">
            <w:pPr>
              <w:jc w:val="right"/>
              <w:rPr>
                <w:color w:val="000000"/>
                <w:szCs w:val="24"/>
                <w:highlight w:val="yellow"/>
              </w:rPr>
            </w:pPr>
            <w:r>
              <w:rPr>
                <w:b/>
                <w:bCs/>
                <w:color w:val="000000"/>
              </w:rPr>
              <w:t xml:space="preserve">$612,816.02 </w:t>
            </w:r>
          </w:p>
        </w:tc>
      </w:tr>
      <w:tr w:rsidR="008B7621" w:rsidRPr="00A4753C" w14:paraId="73CC7EBE" w14:textId="77777777" w:rsidTr="000936B5">
        <w:trPr>
          <w:trHeight w:val="175"/>
        </w:trPr>
        <w:tc>
          <w:tcPr>
            <w:tcW w:w="1344" w:type="dxa"/>
            <w:shd w:val="clear" w:color="auto" w:fill="auto"/>
            <w:vAlign w:val="center"/>
          </w:tcPr>
          <w:p w14:paraId="604C3052" w14:textId="3C77C1EF" w:rsidR="008B7621" w:rsidRPr="00A4753C" w:rsidRDefault="008B7621" w:rsidP="008B7621">
            <w:pPr>
              <w:jc w:val="center"/>
              <w:rPr>
                <w:color w:val="000000"/>
                <w:szCs w:val="24"/>
              </w:rPr>
            </w:pPr>
            <w:r>
              <w:rPr>
                <w:color w:val="000000"/>
              </w:rPr>
              <w:t>Region 4</w:t>
            </w:r>
          </w:p>
        </w:tc>
        <w:tc>
          <w:tcPr>
            <w:tcW w:w="1043" w:type="dxa"/>
            <w:shd w:val="clear" w:color="auto" w:fill="auto"/>
            <w:vAlign w:val="center"/>
          </w:tcPr>
          <w:p w14:paraId="65E6A216" w14:textId="5957D47A" w:rsidR="008B7621" w:rsidRPr="00A4753C" w:rsidRDefault="008B7621" w:rsidP="008B7621">
            <w:pPr>
              <w:jc w:val="right"/>
              <w:rPr>
                <w:color w:val="000000"/>
                <w:szCs w:val="24"/>
              </w:rPr>
            </w:pPr>
            <w:r>
              <w:rPr>
                <w:color w:val="000000"/>
              </w:rPr>
              <w:t>320</w:t>
            </w:r>
          </w:p>
        </w:tc>
        <w:tc>
          <w:tcPr>
            <w:tcW w:w="1878" w:type="dxa"/>
            <w:shd w:val="clear" w:color="auto" w:fill="auto"/>
            <w:noWrap/>
            <w:vAlign w:val="center"/>
          </w:tcPr>
          <w:p w14:paraId="5BE52033" w14:textId="0BFA8B99" w:rsidR="008B7621" w:rsidRPr="008B7621" w:rsidRDefault="008B7621" w:rsidP="008B7621">
            <w:pPr>
              <w:jc w:val="right"/>
              <w:rPr>
                <w:color w:val="000000"/>
                <w:szCs w:val="24"/>
                <w:highlight w:val="yellow"/>
              </w:rPr>
            </w:pPr>
            <w:r w:rsidRPr="008B7621">
              <w:rPr>
                <w:color w:val="000000"/>
                <w:szCs w:val="24"/>
              </w:rPr>
              <w:t xml:space="preserve">$235,199.41 </w:t>
            </w:r>
          </w:p>
        </w:tc>
        <w:tc>
          <w:tcPr>
            <w:tcW w:w="1665" w:type="dxa"/>
            <w:shd w:val="clear" w:color="auto" w:fill="auto"/>
            <w:noWrap/>
            <w:vAlign w:val="center"/>
          </w:tcPr>
          <w:p w14:paraId="00112830" w14:textId="58FCF16F" w:rsidR="008B7621" w:rsidRPr="00A4753C" w:rsidRDefault="008B7621" w:rsidP="008B7621">
            <w:pPr>
              <w:jc w:val="right"/>
              <w:rPr>
                <w:color w:val="000000"/>
                <w:szCs w:val="24"/>
              </w:rPr>
            </w:pPr>
            <w:r>
              <w:rPr>
                <w:color w:val="000000"/>
              </w:rPr>
              <w:t xml:space="preserve">$23,530.53 </w:t>
            </w:r>
          </w:p>
        </w:tc>
        <w:tc>
          <w:tcPr>
            <w:tcW w:w="1710" w:type="dxa"/>
            <w:shd w:val="clear" w:color="auto" w:fill="auto"/>
            <w:noWrap/>
            <w:vAlign w:val="center"/>
          </w:tcPr>
          <w:p w14:paraId="2D3F5CE1" w14:textId="44915592" w:rsidR="008B7621" w:rsidRPr="00A4753C" w:rsidRDefault="008B7621" w:rsidP="008B7621">
            <w:pPr>
              <w:jc w:val="right"/>
              <w:rPr>
                <w:color w:val="000000"/>
                <w:szCs w:val="24"/>
              </w:rPr>
            </w:pPr>
            <w:r>
              <w:rPr>
                <w:color w:val="000000"/>
              </w:rPr>
              <w:t xml:space="preserve">$50,448.12 </w:t>
            </w:r>
          </w:p>
        </w:tc>
        <w:tc>
          <w:tcPr>
            <w:tcW w:w="1710" w:type="dxa"/>
            <w:shd w:val="clear" w:color="auto" w:fill="auto"/>
            <w:vAlign w:val="center"/>
          </w:tcPr>
          <w:p w14:paraId="72DAFA5B" w14:textId="2C198ED7" w:rsidR="008B7621" w:rsidRPr="00A4753C" w:rsidRDefault="008B7621" w:rsidP="008B7621">
            <w:pPr>
              <w:jc w:val="right"/>
              <w:rPr>
                <w:color w:val="000000"/>
                <w:szCs w:val="24"/>
              </w:rPr>
            </w:pPr>
            <w:r>
              <w:rPr>
                <w:color w:val="000000"/>
              </w:rPr>
              <w:t xml:space="preserve">$7,725.67 </w:t>
            </w:r>
          </w:p>
        </w:tc>
        <w:tc>
          <w:tcPr>
            <w:tcW w:w="1710" w:type="dxa"/>
            <w:vAlign w:val="center"/>
          </w:tcPr>
          <w:p w14:paraId="55C35BA2" w14:textId="1B363E01" w:rsidR="008B7621" w:rsidRPr="00A4753C" w:rsidRDefault="008B7621" w:rsidP="008B7621">
            <w:pPr>
              <w:jc w:val="right"/>
              <w:rPr>
                <w:color w:val="000000"/>
                <w:szCs w:val="24"/>
              </w:rPr>
            </w:pPr>
            <w:r>
              <w:rPr>
                <w:color w:val="000000"/>
              </w:rPr>
              <w:t xml:space="preserve">$43,526.62 </w:t>
            </w:r>
          </w:p>
        </w:tc>
        <w:tc>
          <w:tcPr>
            <w:tcW w:w="1968" w:type="dxa"/>
            <w:shd w:val="clear" w:color="auto" w:fill="auto"/>
            <w:vAlign w:val="center"/>
          </w:tcPr>
          <w:p w14:paraId="429F4951" w14:textId="01849721" w:rsidR="008B7621" w:rsidRPr="00465267" w:rsidRDefault="008B7621" w:rsidP="008B7621">
            <w:pPr>
              <w:jc w:val="right"/>
              <w:rPr>
                <w:color w:val="000000"/>
                <w:szCs w:val="24"/>
                <w:highlight w:val="yellow"/>
              </w:rPr>
            </w:pPr>
            <w:r>
              <w:rPr>
                <w:b/>
                <w:bCs/>
                <w:color w:val="000000"/>
              </w:rPr>
              <w:t xml:space="preserve">$360,430.35 </w:t>
            </w:r>
          </w:p>
        </w:tc>
      </w:tr>
      <w:tr w:rsidR="008B7621" w:rsidRPr="00A4753C" w14:paraId="4BF93246" w14:textId="77777777" w:rsidTr="000936B5">
        <w:trPr>
          <w:trHeight w:val="175"/>
        </w:trPr>
        <w:tc>
          <w:tcPr>
            <w:tcW w:w="1344" w:type="dxa"/>
            <w:shd w:val="clear" w:color="auto" w:fill="auto"/>
            <w:vAlign w:val="center"/>
          </w:tcPr>
          <w:p w14:paraId="07272275" w14:textId="06A074D7" w:rsidR="008B7621" w:rsidRPr="00A4753C" w:rsidRDefault="008B7621" w:rsidP="008B7621">
            <w:pPr>
              <w:jc w:val="center"/>
              <w:rPr>
                <w:color w:val="000000"/>
                <w:szCs w:val="24"/>
              </w:rPr>
            </w:pPr>
            <w:r>
              <w:rPr>
                <w:color w:val="000000"/>
              </w:rPr>
              <w:t>Region 5</w:t>
            </w:r>
          </w:p>
        </w:tc>
        <w:tc>
          <w:tcPr>
            <w:tcW w:w="1043" w:type="dxa"/>
            <w:shd w:val="clear" w:color="auto" w:fill="auto"/>
            <w:vAlign w:val="center"/>
          </w:tcPr>
          <w:p w14:paraId="0361977B" w14:textId="54AF174C" w:rsidR="008B7621" w:rsidRPr="00A4753C" w:rsidRDefault="008B7621" w:rsidP="008B7621">
            <w:pPr>
              <w:jc w:val="right"/>
              <w:rPr>
                <w:color w:val="000000"/>
                <w:szCs w:val="24"/>
              </w:rPr>
            </w:pPr>
            <w:r>
              <w:rPr>
                <w:color w:val="000000"/>
              </w:rPr>
              <w:t>635</w:t>
            </w:r>
          </w:p>
        </w:tc>
        <w:tc>
          <w:tcPr>
            <w:tcW w:w="1878" w:type="dxa"/>
            <w:shd w:val="clear" w:color="auto" w:fill="auto"/>
            <w:noWrap/>
            <w:vAlign w:val="center"/>
          </w:tcPr>
          <w:p w14:paraId="51FD0D45" w14:textId="4A340294" w:rsidR="008B7621" w:rsidRPr="008B7621" w:rsidRDefault="008B7621" w:rsidP="008B7621">
            <w:pPr>
              <w:jc w:val="right"/>
              <w:rPr>
                <w:color w:val="000000"/>
                <w:szCs w:val="24"/>
                <w:highlight w:val="yellow"/>
              </w:rPr>
            </w:pPr>
            <w:r w:rsidRPr="008B7621">
              <w:rPr>
                <w:color w:val="000000"/>
                <w:szCs w:val="24"/>
              </w:rPr>
              <w:t xml:space="preserve">$372,642.01 </w:t>
            </w:r>
          </w:p>
        </w:tc>
        <w:tc>
          <w:tcPr>
            <w:tcW w:w="1665" w:type="dxa"/>
            <w:shd w:val="clear" w:color="auto" w:fill="auto"/>
            <w:noWrap/>
            <w:vAlign w:val="center"/>
          </w:tcPr>
          <w:p w14:paraId="73F2E3C2" w14:textId="51CC76BF" w:rsidR="008B7621" w:rsidRPr="00A4753C" w:rsidRDefault="008B7621" w:rsidP="008B7621">
            <w:pPr>
              <w:jc w:val="right"/>
              <w:rPr>
                <w:color w:val="000000"/>
                <w:szCs w:val="24"/>
              </w:rPr>
            </w:pPr>
            <w:r>
              <w:rPr>
                <w:color w:val="000000"/>
              </w:rPr>
              <w:t xml:space="preserve">$37,280.97 </w:t>
            </w:r>
          </w:p>
        </w:tc>
        <w:tc>
          <w:tcPr>
            <w:tcW w:w="1710" w:type="dxa"/>
            <w:shd w:val="clear" w:color="auto" w:fill="auto"/>
            <w:noWrap/>
            <w:vAlign w:val="center"/>
          </w:tcPr>
          <w:p w14:paraId="4818858F" w14:textId="56DA4837" w:rsidR="008B7621" w:rsidRPr="00A4753C" w:rsidRDefault="008B7621" w:rsidP="008B7621">
            <w:pPr>
              <w:jc w:val="right"/>
              <w:rPr>
                <w:color w:val="000000"/>
                <w:szCs w:val="24"/>
              </w:rPr>
            </w:pPr>
            <w:r>
              <w:rPr>
                <w:color w:val="000000"/>
              </w:rPr>
              <w:t xml:space="preserve">$79,928.30 </w:t>
            </w:r>
          </w:p>
        </w:tc>
        <w:tc>
          <w:tcPr>
            <w:tcW w:w="1710" w:type="dxa"/>
            <w:shd w:val="clear" w:color="auto" w:fill="auto"/>
            <w:vAlign w:val="center"/>
          </w:tcPr>
          <w:p w14:paraId="6FC890FE" w14:textId="27C0DF50" w:rsidR="008B7621" w:rsidRPr="00A4753C" w:rsidRDefault="008B7621" w:rsidP="008B7621">
            <w:pPr>
              <w:jc w:val="right"/>
              <w:rPr>
                <w:color w:val="000000"/>
                <w:szCs w:val="24"/>
              </w:rPr>
            </w:pPr>
            <w:r>
              <w:rPr>
                <w:color w:val="000000"/>
              </w:rPr>
              <w:t xml:space="preserve">$15,330.62 </w:t>
            </w:r>
          </w:p>
        </w:tc>
        <w:tc>
          <w:tcPr>
            <w:tcW w:w="1710" w:type="dxa"/>
            <w:vAlign w:val="center"/>
          </w:tcPr>
          <w:p w14:paraId="7C6F5C80" w14:textId="19B02248" w:rsidR="008B7621" w:rsidRPr="00A4753C" w:rsidRDefault="008B7621" w:rsidP="008B7621">
            <w:pPr>
              <w:jc w:val="right"/>
              <w:rPr>
                <w:color w:val="000000"/>
                <w:szCs w:val="24"/>
              </w:rPr>
            </w:pPr>
            <w:r>
              <w:rPr>
                <w:color w:val="000000"/>
              </w:rPr>
              <w:t xml:space="preserve">$68,962.10 </w:t>
            </w:r>
          </w:p>
        </w:tc>
        <w:tc>
          <w:tcPr>
            <w:tcW w:w="1968" w:type="dxa"/>
            <w:shd w:val="clear" w:color="auto" w:fill="auto"/>
            <w:vAlign w:val="center"/>
          </w:tcPr>
          <w:p w14:paraId="573CA0FF" w14:textId="02F08465" w:rsidR="008B7621" w:rsidRPr="00465267" w:rsidRDefault="008B7621" w:rsidP="008B7621">
            <w:pPr>
              <w:jc w:val="right"/>
              <w:rPr>
                <w:color w:val="000000"/>
                <w:szCs w:val="24"/>
                <w:highlight w:val="yellow"/>
              </w:rPr>
            </w:pPr>
            <w:r>
              <w:rPr>
                <w:b/>
                <w:bCs/>
                <w:color w:val="000000"/>
              </w:rPr>
              <w:t xml:space="preserve">$574,144.00 </w:t>
            </w:r>
          </w:p>
        </w:tc>
      </w:tr>
      <w:tr w:rsidR="008B7621" w:rsidRPr="00A4753C" w14:paraId="399052E5" w14:textId="77777777" w:rsidTr="000936B5">
        <w:trPr>
          <w:trHeight w:val="175"/>
        </w:trPr>
        <w:tc>
          <w:tcPr>
            <w:tcW w:w="1344" w:type="dxa"/>
            <w:shd w:val="clear" w:color="auto" w:fill="auto"/>
            <w:vAlign w:val="center"/>
          </w:tcPr>
          <w:p w14:paraId="320A86E4" w14:textId="303652EA" w:rsidR="008B7621" w:rsidRPr="00A4753C" w:rsidRDefault="008B7621" w:rsidP="008B7621">
            <w:pPr>
              <w:jc w:val="center"/>
              <w:rPr>
                <w:color w:val="000000"/>
                <w:szCs w:val="24"/>
              </w:rPr>
            </w:pPr>
            <w:r>
              <w:rPr>
                <w:color w:val="000000"/>
              </w:rPr>
              <w:t>Region 6</w:t>
            </w:r>
          </w:p>
        </w:tc>
        <w:tc>
          <w:tcPr>
            <w:tcW w:w="1043" w:type="dxa"/>
            <w:shd w:val="clear" w:color="auto" w:fill="auto"/>
            <w:vAlign w:val="center"/>
          </w:tcPr>
          <w:p w14:paraId="58E59C0A" w14:textId="2F1795AE" w:rsidR="008B7621" w:rsidRPr="00A4753C" w:rsidRDefault="008B7621" w:rsidP="008B7621">
            <w:pPr>
              <w:jc w:val="right"/>
              <w:rPr>
                <w:color w:val="000000"/>
                <w:szCs w:val="24"/>
              </w:rPr>
            </w:pPr>
            <w:r>
              <w:rPr>
                <w:color w:val="000000"/>
              </w:rPr>
              <w:t>868</w:t>
            </w:r>
          </w:p>
        </w:tc>
        <w:tc>
          <w:tcPr>
            <w:tcW w:w="1878" w:type="dxa"/>
            <w:shd w:val="clear" w:color="auto" w:fill="auto"/>
            <w:noWrap/>
            <w:vAlign w:val="center"/>
          </w:tcPr>
          <w:p w14:paraId="7BA002D9" w14:textId="74A9A97D" w:rsidR="008B7621" w:rsidRPr="008B7621" w:rsidRDefault="008B7621" w:rsidP="008B7621">
            <w:pPr>
              <w:jc w:val="right"/>
              <w:rPr>
                <w:color w:val="000000"/>
                <w:szCs w:val="24"/>
                <w:highlight w:val="yellow"/>
              </w:rPr>
            </w:pPr>
            <w:r w:rsidRPr="008B7621">
              <w:rPr>
                <w:color w:val="000000"/>
                <w:szCs w:val="24"/>
              </w:rPr>
              <w:t xml:space="preserve">$474,305.91 </w:t>
            </w:r>
          </w:p>
        </w:tc>
        <w:tc>
          <w:tcPr>
            <w:tcW w:w="1665" w:type="dxa"/>
            <w:shd w:val="clear" w:color="auto" w:fill="auto"/>
            <w:noWrap/>
            <w:vAlign w:val="center"/>
          </w:tcPr>
          <w:p w14:paraId="449A2928" w14:textId="1A7C9A69" w:rsidR="008B7621" w:rsidRPr="00A4753C" w:rsidRDefault="008B7621" w:rsidP="008B7621">
            <w:pPr>
              <w:jc w:val="right"/>
              <w:rPr>
                <w:color w:val="000000"/>
                <w:szCs w:val="24"/>
              </w:rPr>
            </w:pPr>
            <w:r>
              <w:rPr>
                <w:color w:val="000000"/>
              </w:rPr>
              <w:t xml:space="preserve">$47,451.94 </w:t>
            </w:r>
          </w:p>
        </w:tc>
        <w:tc>
          <w:tcPr>
            <w:tcW w:w="1710" w:type="dxa"/>
            <w:shd w:val="clear" w:color="auto" w:fill="auto"/>
            <w:noWrap/>
            <w:vAlign w:val="center"/>
          </w:tcPr>
          <w:p w14:paraId="6929B3C7" w14:textId="5D0C7BD6" w:rsidR="008B7621" w:rsidRPr="00A4753C" w:rsidRDefault="008B7621" w:rsidP="008B7621">
            <w:pPr>
              <w:jc w:val="right"/>
              <w:rPr>
                <w:color w:val="000000"/>
                <w:szCs w:val="24"/>
              </w:rPr>
            </w:pPr>
            <w:r>
              <w:rPr>
                <w:color w:val="000000"/>
              </w:rPr>
              <w:t xml:space="preserve">$101,734.29 </w:t>
            </w:r>
          </w:p>
        </w:tc>
        <w:tc>
          <w:tcPr>
            <w:tcW w:w="1710" w:type="dxa"/>
            <w:shd w:val="clear" w:color="auto" w:fill="auto"/>
            <w:vAlign w:val="center"/>
          </w:tcPr>
          <w:p w14:paraId="7FE2C7BC" w14:textId="32E0560C" w:rsidR="008B7621" w:rsidRPr="00A4753C" w:rsidRDefault="008B7621" w:rsidP="008B7621">
            <w:pPr>
              <w:jc w:val="right"/>
              <w:rPr>
                <w:color w:val="000000"/>
                <w:szCs w:val="24"/>
              </w:rPr>
            </w:pPr>
            <w:r>
              <w:rPr>
                <w:color w:val="000000"/>
              </w:rPr>
              <w:t xml:space="preserve">$20,955.88 </w:t>
            </w:r>
          </w:p>
        </w:tc>
        <w:tc>
          <w:tcPr>
            <w:tcW w:w="1710" w:type="dxa"/>
            <w:vAlign w:val="center"/>
          </w:tcPr>
          <w:p w14:paraId="3A156D76" w14:textId="57646D6E" w:rsidR="008B7621" w:rsidRPr="00A4753C" w:rsidRDefault="008B7621" w:rsidP="008B7621">
            <w:pPr>
              <w:jc w:val="right"/>
              <w:rPr>
                <w:color w:val="000000"/>
                <w:szCs w:val="24"/>
              </w:rPr>
            </w:pPr>
            <w:r>
              <w:rPr>
                <w:color w:val="000000"/>
              </w:rPr>
              <w:t xml:space="preserve">$87,776.29 </w:t>
            </w:r>
          </w:p>
        </w:tc>
        <w:tc>
          <w:tcPr>
            <w:tcW w:w="1968" w:type="dxa"/>
            <w:shd w:val="clear" w:color="auto" w:fill="auto"/>
            <w:vAlign w:val="center"/>
          </w:tcPr>
          <w:p w14:paraId="63150C93" w14:textId="68A3B386" w:rsidR="008B7621" w:rsidRPr="00465267" w:rsidRDefault="008B7621" w:rsidP="008B7621">
            <w:pPr>
              <w:jc w:val="right"/>
              <w:rPr>
                <w:color w:val="000000"/>
                <w:szCs w:val="24"/>
                <w:highlight w:val="yellow"/>
              </w:rPr>
            </w:pPr>
            <w:r>
              <w:rPr>
                <w:b/>
                <w:bCs/>
                <w:color w:val="000000"/>
              </w:rPr>
              <w:t xml:space="preserve">$732,224.31 </w:t>
            </w:r>
          </w:p>
        </w:tc>
      </w:tr>
      <w:tr w:rsidR="008B7621" w:rsidRPr="00A4753C" w14:paraId="3D5E61CD" w14:textId="77777777" w:rsidTr="000936B5">
        <w:trPr>
          <w:trHeight w:val="175"/>
        </w:trPr>
        <w:tc>
          <w:tcPr>
            <w:tcW w:w="1344" w:type="dxa"/>
            <w:shd w:val="clear" w:color="auto" w:fill="auto"/>
            <w:vAlign w:val="center"/>
          </w:tcPr>
          <w:p w14:paraId="70C8FFD1" w14:textId="3BB7FA32" w:rsidR="008B7621" w:rsidRPr="00A4753C" w:rsidRDefault="008B7621" w:rsidP="008B7621">
            <w:pPr>
              <w:jc w:val="center"/>
              <w:rPr>
                <w:color w:val="000000"/>
                <w:szCs w:val="24"/>
              </w:rPr>
            </w:pPr>
            <w:r>
              <w:rPr>
                <w:color w:val="000000"/>
              </w:rPr>
              <w:t>Region 7</w:t>
            </w:r>
          </w:p>
        </w:tc>
        <w:tc>
          <w:tcPr>
            <w:tcW w:w="1043" w:type="dxa"/>
            <w:shd w:val="clear" w:color="auto" w:fill="auto"/>
            <w:vAlign w:val="center"/>
          </w:tcPr>
          <w:p w14:paraId="6A0AF2F4" w14:textId="1C062D01" w:rsidR="008B7621" w:rsidRPr="00A4753C" w:rsidRDefault="008B7621" w:rsidP="008B7621">
            <w:pPr>
              <w:jc w:val="right"/>
              <w:rPr>
                <w:color w:val="000000"/>
                <w:szCs w:val="24"/>
              </w:rPr>
            </w:pPr>
            <w:r>
              <w:rPr>
                <w:color w:val="000000"/>
              </w:rPr>
              <w:t>659</w:t>
            </w:r>
          </w:p>
        </w:tc>
        <w:tc>
          <w:tcPr>
            <w:tcW w:w="1878" w:type="dxa"/>
            <w:shd w:val="clear" w:color="auto" w:fill="auto"/>
            <w:noWrap/>
            <w:vAlign w:val="center"/>
          </w:tcPr>
          <w:p w14:paraId="41176890" w14:textId="6F6F238E" w:rsidR="008B7621" w:rsidRPr="008B7621" w:rsidRDefault="008B7621" w:rsidP="008B7621">
            <w:pPr>
              <w:jc w:val="right"/>
              <w:rPr>
                <w:color w:val="000000"/>
                <w:szCs w:val="24"/>
                <w:highlight w:val="yellow"/>
              </w:rPr>
            </w:pPr>
            <w:r w:rsidRPr="008B7621">
              <w:rPr>
                <w:color w:val="000000"/>
                <w:szCs w:val="24"/>
              </w:rPr>
              <w:t xml:space="preserve">$383,113.83 </w:t>
            </w:r>
          </w:p>
        </w:tc>
        <w:tc>
          <w:tcPr>
            <w:tcW w:w="1665" w:type="dxa"/>
            <w:shd w:val="clear" w:color="auto" w:fill="auto"/>
            <w:noWrap/>
            <w:vAlign w:val="center"/>
          </w:tcPr>
          <w:p w14:paraId="3A1321B2" w14:textId="350E9F75" w:rsidR="008B7621" w:rsidRPr="00A4753C" w:rsidRDefault="008B7621" w:rsidP="008B7621">
            <w:pPr>
              <w:jc w:val="right"/>
              <w:rPr>
                <w:color w:val="000000"/>
                <w:szCs w:val="24"/>
              </w:rPr>
            </w:pPr>
            <w:r>
              <w:rPr>
                <w:color w:val="000000"/>
              </w:rPr>
              <w:t xml:space="preserve">$38,328.63 </w:t>
            </w:r>
          </w:p>
        </w:tc>
        <w:tc>
          <w:tcPr>
            <w:tcW w:w="1710" w:type="dxa"/>
            <w:shd w:val="clear" w:color="auto" w:fill="auto"/>
            <w:noWrap/>
            <w:vAlign w:val="center"/>
          </w:tcPr>
          <w:p w14:paraId="0B008B26" w14:textId="0D25CBCA" w:rsidR="008B7621" w:rsidRPr="00A4753C" w:rsidRDefault="008B7621" w:rsidP="008B7621">
            <w:pPr>
              <w:jc w:val="right"/>
              <w:rPr>
                <w:color w:val="000000"/>
                <w:szCs w:val="24"/>
              </w:rPr>
            </w:pPr>
            <w:r>
              <w:rPr>
                <w:color w:val="000000"/>
              </w:rPr>
              <w:t xml:space="preserve">$82,174.41 </w:t>
            </w:r>
          </w:p>
        </w:tc>
        <w:tc>
          <w:tcPr>
            <w:tcW w:w="1710" w:type="dxa"/>
            <w:shd w:val="clear" w:color="auto" w:fill="auto"/>
            <w:vAlign w:val="center"/>
          </w:tcPr>
          <w:p w14:paraId="2EE6F058" w14:textId="0AD75112" w:rsidR="008B7621" w:rsidRPr="00A4753C" w:rsidRDefault="008B7621" w:rsidP="008B7621">
            <w:pPr>
              <w:jc w:val="right"/>
              <w:rPr>
                <w:color w:val="000000"/>
                <w:szCs w:val="24"/>
              </w:rPr>
            </w:pPr>
            <w:r>
              <w:rPr>
                <w:color w:val="000000"/>
              </w:rPr>
              <w:t xml:space="preserve">$15,910.05 </w:t>
            </w:r>
          </w:p>
        </w:tc>
        <w:tc>
          <w:tcPr>
            <w:tcW w:w="1710" w:type="dxa"/>
            <w:vAlign w:val="center"/>
          </w:tcPr>
          <w:p w14:paraId="6C9F3B01" w14:textId="2051E163" w:rsidR="008B7621" w:rsidRPr="00A4753C" w:rsidRDefault="008B7621" w:rsidP="008B7621">
            <w:pPr>
              <w:jc w:val="right"/>
              <w:rPr>
                <w:color w:val="000000"/>
                <w:szCs w:val="24"/>
              </w:rPr>
            </w:pPr>
            <w:r>
              <w:rPr>
                <w:color w:val="000000"/>
              </w:rPr>
              <w:t xml:space="preserve">$70,900.05 </w:t>
            </w:r>
          </w:p>
        </w:tc>
        <w:tc>
          <w:tcPr>
            <w:tcW w:w="1968" w:type="dxa"/>
            <w:shd w:val="clear" w:color="auto" w:fill="auto"/>
            <w:vAlign w:val="center"/>
          </w:tcPr>
          <w:p w14:paraId="33A789CE" w14:textId="40AC8E41" w:rsidR="008B7621" w:rsidRPr="00465267" w:rsidRDefault="008B7621" w:rsidP="008B7621">
            <w:pPr>
              <w:jc w:val="right"/>
              <w:rPr>
                <w:color w:val="000000"/>
                <w:szCs w:val="24"/>
                <w:highlight w:val="yellow"/>
              </w:rPr>
            </w:pPr>
            <w:r>
              <w:rPr>
                <w:b/>
                <w:bCs/>
                <w:color w:val="000000"/>
              </w:rPr>
              <w:t xml:space="preserve">$590,426.97 </w:t>
            </w:r>
          </w:p>
        </w:tc>
      </w:tr>
      <w:tr w:rsidR="008B7621" w:rsidRPr="00A4753C" w14:paraId="51AA494C" w14:textId="77777777" w:rsidTr="000936B5">
        <w:trPr>
          <w:trHeight w:val="175"/>
        </w:trPr>
        <w:tc>
          <w:tcPr>
            <w:tcW w:w="1344" w:type="dxa"/>
            <w:shd w:val="clear" w:color="auto" w:fill="auto"/>
            <w:vAlign w:val="center"/>
          </w:tcPr>
          <w:p w14:paraId="68DAD7A0" w14:textId="715AF37C" w:rsidR="008B7621" w:rsidRPr="00A4753C" w:rsidRDefault="008B7621" w:rsidP="008B7621">
            <w:pPr>
              <w:jc w:val="center"/>
              <w:rPr>
                <w:color w:val="000000"/>
                <w:szCs w:val="24"/>
              </w:rPr>
            </w:pPr>
            <w:r>
              <w:rPr>
                <w:color w:val="000000"/>
              </w:rPr>
              <w:t>Region 8</w:t>
            </w:r>
          </w:p>
        </w:tc>
        <w:tc>
          <w:tcPr>
            <w:tcW w:w="1043" w:type="dxa"/>
            <w:shd w:val="clear" w:color="auto" w:fill="auto"/>
            <w:vAlign w:val="center"/>
          </w:tcPr>
          <w:p w14:paraId="2E8F1361" w14:textId="493BCED6" w:rsidR="008B7621" w:rsidRPr="00A4753C" w:rsidRDefault="008B7621" w:rsidP="008B7621">
            <w:pPr>
              <w:jc w:val="right"/>
              <w:rPr>
                <w:color w:val="000000"/>
                <w:szCs w:val="24"/>
              </w:rPr>
            </w:pPr>
            <w:r>
              <w:rPr>
                <w:color w:val="000000"/>
              </w:rPr>
              <w:t>4,658</w:t>
            </w:r>
          </w:p>
        </w:tc>
        <w:tc>
          <w:tcPr>
            <w:tcW w:w="1878" w:type="dxa"/>
            <w:shd w:val="clear" w:color="auto" w:fill="auto"/>
            <w:noWrap/>
            <w:vAlign w:val="center"/>
          </w:tcPr>
          <w:p w14:paraId="41E74C8D" w14:textId="6A2CF550" w:rsidR="008B7621" w:rsidRPr="008B7621" w:rsidRDefault="008B7621" w:rsidP="008B7621">
            <w:pPr>
              <w:jc w:val="right"/>
              <w:rPr>
                <w:color w:val="000000"/>
                <w:szCs w:val="24"/>
                <w:highlight w:val="yellow"/>
              </w:rPr>
            </w:pPr>
            <w:r w:rsidRPr="008B7621">
              <w:rPr>
                <w:color w:val="000000"/>
                <w:szCs w:val="24"/>
              </w:rPr>
              <w:t xml:space="preserve">$2,127,980.47 </w:t>
            </w:r>
          </w:p>
        </w:tc>
        <w:tc>
          <w:tcPr>
            <w:tcW w:w="1665" w:type="dxa"/>
            <w:shd w:val="clear" w:color="auto" w:fill="auto"/>
            <w:noWrap/>
            <w:vAlign w:val="center"/>
          </w:tcPr>
          <w:p w14:paraId="61708EAB" w14:textId="7D545D02" w:rsidR="008B7621" w:rsidRPr="00A4753C" w:rsidRDefault="008B7621" w:rsidP="008B7621">
            <w:pPr>
              <w:jc w:val="right"/>
              <w:rPr>
                <w:color w:val="000000"/>
                <w:szCs w:val="24"/>
              </w:rPr>
            </w:pPr>
            <w:r>
              <w:rPr>
                <w:color w:val="000000"/>
              </w:rPr>
              <w:t xml:space="preserve">$212,893.80 </w:t>
            </w:r>
          </w:p>
        </w:tc>
        <w:tc>
          <w:tcPr>
            <w:tcW w:w="1710" w:type="dxa"/>
            <w:shd w:val="clear" w:color="auto" w:fill="auto"/>
            <w:noWrap/>
            <w:vAlign w:val="center"/>
          </w:tcPr>
          <w:p w14:paraId="361E20F8" w14:textId="7986D08D" w:rsidR="008B7621" w:rsidRPr="00A4753C" w:rsidRDefault="008B7621" w:rsidP="008B7621">
            <w:pPr>
              <w:jc w:val="right"/>
              <w:rPr>
                <w:color w:val="000000"/>
                <w:szCs w:val="24"/>
              </w:rPr>
            </w:pPr>
            <w:r>
              <w:rPr>
                <w:color w:val="000000"/>
              </w:rPr>
              <w:t xml:space="preserve">$456,432.35 </w:t>
            </w:r>
          </w:p>
        </w:tc>
        <w:tc>
          <w:tcPr>
            <w:tcW w:w="1710" w:type="dxa"/>
            <w:shd w:val="clear" w:color="auto" w:fill="auto"/>
            <w:vAlign w:val="center"/>
          </w:tcPr>
          <w:p w14:paraId="3CE3A4AF" w14:textId="2620BEF8" w:rsidR="008B7621" w:rsidRPr="00A4753C" w:rsidRDefault="008B7621" w:rsidP="008B7621">
            <w:pPr>
              <w:jc w:val="right"/>
              <w:rPr>
                <w:color w:val="000000"/>
                <w:szCs w:val="24"/>
              </w:rPr>
            </w:pPr>
            <w:r>
              <w:rPr>
                <w:color w:val="000000"/>
              </w:rPr>
              <w:t xml:space="preserve">$112,456.77 </w:t>
            </w:r>
          </w:p>
        </w:tc>
        <w:tc>
          <w:tcPr>
            <w:tcW w:w="1710" w:type="dxa"/>
            <w:vAlign w:val="center"/>
          </w:tcPr>
          <w:p w14:paraId="04319835" w14:textId="45059BCD" w:rsidR="008B7621" w:rsidRPr="00A4753C" w:rsidRDefault="008B7621" w:rsidP="008B7621">
            <w:pPr>
              <w:jc w:val="right"/>
              <w:rPr>
                <w:color w:val="000000"/>
                <w:szCs w:val="24"/>
              </w:rPr>
            </w:pPr>
            <w:r>
              <w:rPr>
                <w:color w:val="000000"/>
              </w:rPr>
              <w:t xml:space="preserve">$393,809.63 </w:t>
            </w:r>
          </w:p>
        </w:tc>
        <w:tc>
          <w:tcPr>
            <w:tcW w:w="1968" w:type="dxa"/>
            <w:shd w:val="clear" w:color="auto" w:fill="auto"/>
            <w:vAlign w:val="center"/>
          </w:tcPr>
          <w:p w14:paraId="7DA8D96E" w14:textId="6A96F56E" w:rsidR="008B7621" w:rsidRPr="00465267" w:rsidRDefault="008B7621" w:rsidP="008B7621">
            <w:pPr>
              <w:jc w:val="right"/>
              <w:rPr>
                <w:color w:val="000000"/>
                <w:szCs w:val="24"/>
                <w:highlight w:val="yellow"/>
              </w:rPr>
            </w:pPr>
            <w:r>
              <w:rPr>
                <w:b/>
                <w:bCs/>
                <w:color w:val="000000"/>
              </w:rPr>
              <w:t xml:space="preserve">$3,303,573.02 </w:t>
            </w:r>
          </w:p>
        </w:tc>
      </w:tr>
      <w:tr w:rsidR="008B7621" w:rsidRPr="00A4753C" w14:paraId="6059D3DC" w14:textId="77777777" w:rsidTr="000936B5">
        <w:trPr>
          <w:trHeight w:val="175"/>
        </w:trPr>
        <w:tc>
          <w:tcPr>
            <w:tcW w:w="1344" w:type="dxa"/>
            <w:shd w:val="clear" w:color="auto" w:fill="auto"/>
            <w:vAlign w:val="center"/>
          </w:tcPr>
          <w:p w14:paraId="0CCAB7AA" w14:textId="3C2765B3" w:rsidR="008B7621" w:rsidRPr="00A4753C" w:rsidRDefault="008B7621" w:rsidP="008B7621">
            <w:pPr>
              <w:jc w:val="center"/>
              <w:rPr>
                <w:color w:val="000000"/>
                <w:szCs w:val="24"/>
              </w:rPr>
            </w:pPr>
            <w:r>
              <w:rPr>
                <w:color w:val="000000"/>
              </w:rPr>
              <w:t>Region 9</w:t>
            </w:r>
          </w:p>
        </w:tc>
        <w:tc>
          <w:tcPr>
            <w:tcW w:w="1043" w:type="dxa"/>
            <w:shd w:val="clear" w:color="auto" w:fill="auto"/>
            <w:vAlign w:val="center"/>
          </w:tcPr>
          <w:p w14:paraId="57F49A12" w14:textId="4E75521A" w:rsidR="008B7621" w:rsidRPr="00A4753C" w:rsidRDefault="008B7621" w:rsidP="008B7621">
            <w:pPr>
              <w:jc w:val="right"/>
              <w:rPr>
                <w:color w:val="000000"/>
                <w:szCs w:val="24"/>
              </w:rPr>
            </w:pPr>
            <w:r>
              <w:rPr>
                <w:color w:val="000000"/>
              </w:rPr>
              <w:t>427</w:t>
            </w:r>
          </w:p>
        </w:tc>
        <w:tc>
          <w:tcPr>
            <w:tcW w:w="1878" w:type="dxa"/>
            <w:shd w:val="clear" w:color="auto" w:fill="auto"/>
            <w:noWrap/>
            <w:vAlign w:val="center"/>
          </w:tcPr>
          <w:p w14:paraId="5DC78FE9" w14:textId="43DAB9F5" w:rsidR="008B7621" w:rsidRPr="008B7621" w:rsidRDefault="008B7621" w:rsidP="008B7621">
            <w:pPr>
              <w:jc w:val="right"/>
              <w:rPr>
                <w:color w:val="000000"/>
                <w:szCs w:val="24"/>
                <w:highlight w:val="yellow"/>
              </w:rPr>
            </w:pPr>
            <w:r w:rsidRPr="008B7621">
              <w:rPr>
                <w:color w:val="000000"/>
                <w:szCs w:val="24"/>
              </w:rPr>
              <w:t xml:space="preserve">$281,886.26 </w:t>
            </w:r>
          </w:p>
        </w:tc>
        <w:tc>
          <w:tcPr>
            <w:tcW w:w="1665" w:type="dxa"/>
            <w:shd w:val="clear" w:color="auto" w:fill="auto"/>
            <w:noWrap/>
            <w:vAlign w:val="center"/>
          </w:tcPr>
          <w:p w14:paraId="4BE8C2A6" w14:textId="217CAE85" w:rsidR="008B7621" w:rsidRPr="00A4753C" w:rsidRDefault="008B7621" w:rsidP="008B7621">
            <w:pPr>
              <w:jc w:val="right"/>
              <w:rPr>
                <w:color w:val="000000"/>
                <w:szCs w:val="24"/>
              </w:rPr>
            </w:pPr>
            <w:r>
              <w:rPr>
                <w:color w:val="000000"/>
              </w:rPr>
              <w:t xml:space="preserve">$28,201.31 </w:t>
            </w:r>
          </w:p>
        </w:tc>
        <w:tc>
          <w:tcPr>
            <w:tcW w:w="1710" w:type="dxa"/>
            <w:shd w:val="clear" w:color="auto" w:fill="auto"/>
            <w:noWrap/>
            <w:vAlign w:val="center"/>
          </w:tcPr>
          <w:p w14:paraId="3B802E73" w14:textId="7A42F604" w:rsidR="008B7621" w:rsidRPr="00A4753C" w:rsidRDefault="008B7621" w:rsidP="008B7621">
            <w:pPr>
              <w:jc w:val="right"/>
              <w:rPr>
                <w:color w:val="000000"/>
                <w:szCs w:val="24"/>
              </w:rPr>
            </w:pPr>
            <w:r>
              <w:rPr>
                <w:color w:val="000000"/>
              </w:rPr>
              <w:t xml:space="preserve">$60,462.03 </w:t>
            </w:r>
          </w:p>
        </w:tc>
        <w:tc>
          <w:tcPr>
            <w:tcW w:w="1710" w:type="dxa"/>
            <w:shd w:val="clear" w:color="auto" w:fill="auto"/>
            <w:vAlign w:val="center"/>
          </w:tcPr>
          <w:p w14:paraId="3F82CAF1" w14:textId="689F6093" w:rsidR="008B7621" w:rsidRPr="00A4753C" w:rsidRDefault="008B7621" w:rsidP="008B7621">
            <w:pPr>
              <w:jc w:val="right"/>
              <w:rPr>
                <w:color w:val="000000"/>
                <w:szCs w:val="24"/>
              </w:rPr>
            </w:pPr>
            <w:r>
              <w:rPr>
                <w:color w:val="000000"/>
              </w:rPr>
              <w:t xml:space="preserve">$10,308.94 </w:t>
            </w:r>
          </w:p>
        </w:tc>
        <w:tc>
          <w:tcPr>
            <w:tcW w:w="1710" w:type="dxa"/>
            <w:vAlign w:val="center"/>
          </w:tcPr>
          <w:p w14:paraId="17B05F3D" w14:textId="15749ED1" w:rsidR="008B7621" w:rsidRPr="00A4753C" w:rsidRDefault="008B7621" w:rsidP="008B7621">
            <w:pPr>
              <w:jc w:val="right"/>
              <w:rPr>
                <w:color w:val="000000"/>
                <w:szCs w:val="24"/>
              </w:rPr>
            </w:pPr>
            <w:r>
              <w:rPr>
                <w:color w:val="000000"/>
              </w:rPr>
              <w:t xml:space="preserve">$52,166.61 </w:t>
            </w:r>
          </w:p>
        </w:tc>
        <w:tc>
          <w:tcPr>
            <w:tcW w:w="1968" w:type="dxa"/>
            <w:shd w:val="clear" w:color="auto" w:fill="auto"/>
            <w:vAlign w:val="center"/>
          </w:tcPr>
          <w:p w14:paraId="644258E9" w14:textId="567B5B2D" w:rsidR="008B7621" w:rsidRPr="00465267" w:rsidRDefault="008B7621" w:rsidP="008B7621">
            <w:pPr>
              <w:jc w:val="right"/>
              <w:rPr>
                <w:color w:val="000000"/>
                <w:szCs w:val="24"/>
                <w:highlight w:val="yellow"/>
              </w:rPr>
            </w:pPr>
            <w:r>
              <w:rPr>
                <w:b/>
                <w:bCs/>
                <w:color w:val="000000"/>
              </w:rPr>
              <w:t xml:space="preserve">$433,025.15 </w:t>
            </w:r>
          </w:p>
        </w:tc>
      </w:tr>
      <w:tr w:rsidR="008B7621" w:rsidRPr="00A4753C" w14:paraId="37A71FF5" w14:textId="77777777" w:rsidTr="000936B5">
        <w:trPr>
          <w:trHeight w:val="175"/>
        </w:trPr>
        <w:tc>
          <w:tcPr>
            <w:tcW w:w="1344" w:type="dxa"/>
            <w:shd w:val="clear" w:color="auto" w:fill="auto"/>
            <w:vAlign w:val="center"/>
          </w:tcPr>
          <w:p w14:paraId="71218A5E" w14:textId="75EB55B0" w:rsidR="008B7621" w:rsidRPr="00A4753C" w:rsidRDefault="008B7621" w:rsidP="008B7621">
            <w:pPr>
              <w:jc w:val="center"/>
              <w:rPr>
                <w:color w:val="000000"/>
                <w:szCs w:val="24"/>
              </w:rPr>
            </w:pPr>
            <w:r>
              <w:rPr>
                <w:color w:val="000000"/>
              </w:rPr>
              <w:t>Region 10</w:t>
            </w:r>
          </w:p>
        </w:tc>
        <w:tc>
          <w:tcPr>
            <w:tcW w:w="1043" w:type="dxa"/>
            <w:shd w:val="clear" w:color="auto" w:fill="auto"/>
            <w:vAlign w:val="center"/>
          </w:tcPr>
          <w:p w14:paraId="2EC6241F" w14:textId="60432EC8" w:rsidR="008B7621" w:rsidRPr="00A4753C" w:rsidRDefault="008B7621" w:rsidP="008B7621">
            <w:pPr>
              <w:jc w:val="right"/>
              <w:rPr>
                <w:color w:val="000000"/>
                <w:szCs w:val="24"/>
              </w:rPr>
            </w:pPr>
            <w:r>
              <w:rPr>
                <w:color w:val="000000"/>
              </w:rPr>
              <w:t>534</w:t>
            </w:r>
          </w:p>
        </w:tc>
        <w:tc>
          <w:tcPr>
            <w:tcW w:w="1878" w:type="dxa"/>
            <w:shd w:val="clear" w:color="auto" w:fill="auto"/>
            <w:noWrap/>
            <w:vAlign w:val="center"/>
          </w:tcPr>
          <w:p w14:paraId="0264895D" w14:textId="3741B451" w:rsidR="008B7621" w:rsidRPr="008B7621" w:rsidRDefault="008B7621" w:rsidP="008B7621">
            <w:pPr>
              <w:jc w:val="right"/>
              <w:rPr>
                <w:color w:val="000000"/>
                <w:szCs w:val="24"/>
                <w:highlight w:val="yellow"/>
              </w:rPr>
            </w:pPr>
            <w:r w:rsidRPr="008B7621">
              <w:rPr>
                <w:color w:val="000000"/>
                <w:szCs w:val="24"/>
              </w:rPr>
              <w:t xml:space="preserve">$328,573.12 </w:t>
            </w:r>
          </w:p>
        </w:tc>
        <w:tc>
          <w:tcPr>
            <w:tcW w:w="1665" w:type="dxa"/>
            <w:shd w:val="clear" w:color="auto" w:fill="auto"/>
            <w:noWrap/>
            <w:vAlign w:val="center"/>
          </w:tcPr>
          <w:p w14:paraId="65F66EED" w14:textId="5A07F5CE" w:rsidR="008B7621" w:rsidRPr="00A4753C" w:rsidRDefault="008B7621" w:rsidP="008B7621">
            <w:pPr>
              <w:jc w:val="right"/>
              <w:rPr>
                <w:color w:val="000000"/>
                <w:szCs w:val="24"/>
              </w:rPr>
            </w:pPr>
            <w:r>
              <w:rPr>
                <w:color w:val="000000"/>
              </w:rPr>
              <w:t xml:space="preserve">$32,872.10 </w:t>
            </w:r>
          </w:p>
        </w:tc>
        <w:tc>
          <w:tcPr>
            <w:tcW w:w="1710" w:type="dxa"/>
            <w:shd w:val="clear" w:color="auto" w:fill="auto"/>
            <w:noWrap/>
            <w:vAlign w:val="center"/>
          </w:tcPr>
          <w:p w14:paraId="3A0A7881" w14:textId="52B270EF" w:rsidR="008B7621" w:rsidRPr="00A4753C" w:rsidRDefault="008B7621" w:rsidP="008B7621">
            <w:pPr>
              <w:jc w:val="right"/>
              <w:rPr>
                <w:color w:val="000000"/>
                <w:szCs w:val="24"/>
              </w:rPr>
            </w:pPr>
            <w:r>
              <w:rPr>
                <w:color w:val="000000"/>
              </w:rPr>
              <w:t xml:space="preserve">$70,475.93 </w:t>
            </w:r>
          </w:p>
        </w:tc>
        <w:tc>
          <w:tcPr>
            <w:tcW w:w="1710" w:type="dxa"/>
            <w:shd w:val="clear" w:color="auto" w:fill="auto"/>
            <w:vAlign w:val="center"/>
          </w:tcPr>
          <w:p w14:paraId="3EBDC7C0" w14:textId="6EF407C6" w:rsidR="008B7621" w:rsidRPr="00A4753C" w:rsidRDefault="008B7621" w:rsidP="008B7621">
            <w:pPr>
              <w:jc w:val="right"/>
              <w:rPr>
                <w:color w:val="000000"/>
                <w:szCs w:val="24"/>
              </w:rPr>
            </w:pPr>
            <w:r>
              <w:rPr>
                <w:color w:val="000000"/>
              </w:rPr>
              <w:t xml:space="preserve">$12,892.21 </w:t>
            </w:r>
          </w:p>
        </w:tc>
        <w:tc>
          <w:tcPr>
            <w:tcW w:w="1710" w:type="dxa"/>
            <w:vAlign w:val="center"/>
          </w:tcPr>
          <w:p w14:paraId="11A4F741" w14:textId="4C77C0C6" w:rsidR="008B7621" w:rsidRPr="00A4753C" w:rsidRDefault="008B7621" w:rsidP="008B7621">
            <w:pPr>
              <w:jc w:val="right"/>
              <w:rPr>
                <w:color w:val="000000"/>
                <w:szCs w:val="24"/>
              </w:rPr>
            </w:pPr>
            <w:r>
              <w:rPr>
                <w:color w:val="000000"/>
              </w:rPr>
              <w:t xml:space="preserve">$60,806.60 </w:t>
            </w:r>
          </w:p>
        </w:tc>
        <w:tc>
          <w:tcPr>
            <w:tcW w:w="1968" w:type="dxa"/>
            <w:shd w:val="clear" w:color="auto" w:fill="auto"/>
            <w:vAlign w:val="center"/>
          </w:tcPr>
          <w:p w14:paraId="00AE3EAD" w14:textId="7D093DC2" w:rsidR="008B7621" w:rsidRPr="00465267" w:rsidRDefault="008B7621" w:rsidP="008B7621">
            <w:pPr>
              <w:jc w:val="right"/>
              <w:rPr>
                <w:color w:val="000000"/>
                <w:szCs w:val="24"/>
                <w:highlight w:val="yellow"/>
              </w:rPr>
            </w:pPr>
            <w:r>
              <w:rPr>
                <w:b/>
                <w:bCs/>
                <w:color w:val="000000"/>
              </w:rPr>
              <w:t xml:space="preserve">$505,619.96 </w:t>
            </w:r>
          </w:p>
        </w:tc>
      </w:tr>
      <w:tr w:rsidR="008B7621" w:rsidRPr="00A4753C" w14:paraId="6CB1C807" w14:textId="77777777" w:rsidTr="000936B5">
        <w:trPr>
          <w:trHeight w:val="175"/>
        </w:trPr>
        <w:tc>
          <w:tcPr>
            <w:tcW w:w="1344" w:type="dxa"/>
            <w:shd w:val="clear" w:color="auto" w:fill="auto"/>
            <w:vAlign w:val="center"/>
          </w:tcPr>
          <w:p w14:paraId="2181BAD2" w14:textId="76B7A381" w:rsidR="008B7621" w:rsidRPr="00A4753C" w:rsidRDefault="008B7621" w:rsidP="008B7621">
            <w:pPr>
              <w:jc w:val="center"/>
              <w:rPr>
                <w:color w:val="000000"/>
                <w:szCs w:val="24"/>
              </w:rPr>
            </w:pPr>
            <w:r>
              <w:rPr>
                <w:color w:val="000000"/>
              </w:rPr>
              <w:t>Region 11</w:t>
            </w:r>
          </w:p>
        </w:tc>
        <w:tc>
          <w:tcPr>
            <w:tcW w:w="1043" w:type="dxa"/>
            <w:shd w:val="clear" w:color="auto" w:fill="auto"/>
            <w:vAlign w:val="center"/>
          </w:tcPr>
          <w:p w14:paraId="08E8CDCE" w14:textId="7E088971" w:rsidR="008B7621" w:rsidRPr="00A4753C" w:rsidRDefault="008B7621" w:rsidP="008B7621">
            <w:pPr>
              <w:jc w:val="right"/>
              <w:rPr>
                <w:color w:val="000000"/>
                <w:szCs w:val="24"/>
              </w:rPr>
            </w:pPr>
            <w:r>
              <w:rPr>
                <w:color w:val="000000"/>
              </w:rPr>
              <w:t>624</w:t>
            </w:r>
          </w:p>
        </w:tc>
        <w:tc>
          <w:tcPr>
            <w:tcW w:w="1878" w:type="dxa"/>
            <w:shd w:val="clear" w:color="auto" w:fill="auto"/>
            <w:noWrap/>
            <w:vAlign w:val="center"/>
          </w:tcPr>
          <w:p w14:paraId="662BFE32" w14:textId="3B0BE106" w:rsidR="008B7621" w:rsidRPr="008B7621" w:rsidRDefault="008B7621" w:rsidP="008B7621">
            <w:pPr>
              <w:jc w:val="right"/>
              <w:rPr>
                <w:color w:val="000000"/>
                <w:szCs w:val="24"/>
                <w:highlight w:val="yellow"/>
              </w:rPr>
            </w:pPr>
            <w:r w:rsidRPr="008B7621">
              <w:rPr>
                <w:color w:val="000000"/>
                <w:szCs w:val="24"/>
              </w:rPr>
              <w:t xml:space="preserve">$367,842.43 </w:t>
            </w:r>
          </w:p>
        </w:tc>
        <w:tc>
          <w:tcPr>
            <w:tcW w:w="1665" w:type="dxa"/>
            <w:shd w:val="clear" w:color="auto" w:fill="auto"/>
            <w:noWrap/>
            <w:vAlign w:val="center"/>
          </w:tcPr>
          <w:p w14:paraId="40C3C45E" w14:textId="77763795" w:rsidR="008B7621" w:rsidRPr="00A4753C" w:rsidRDefault="008B7621" w:rsidP="008B7621">
            <w:pPr>
              <w:jc w:val="right"/>
              <w:rPr>
                <w:color w:val="000000"/>
                <w:szCs w:val="24"/>
              </w:rPr>
            </w:pPr>
            <w:r>
              <w:rPr>
                <w:color w:val="000000"/>
              </w:rPr>
              <w:t xml:space="preserve">$36,800.80 </w:t>
            </w:r>
          </w:p>
        </w:tc>
        <w:tc>
          <w:tcPr>
            <w:tcW w:w="1710" w:type="dxa"/>
            <w:shd w:val="clear" w:color="auto" w:fill="auto"/>
            <w:noWrap/>
            <w:vAlign w:val="center"/>
          </w:tcPr>
          <w:p w14:paraId="31511BD2" w14:textId="51BC1713" w:rsidR="008B7621" w:rsidRPr="00A4753C" w:rsidRDefault="008B7621" w:rsidP="008B7621">
            <w:pPr>
              <w:jc w:val="right"/>
              <w:rPr>
                <w:color w:val="000000"/>
                <w:szCs w:val="24"/>
              </w:rPr>
            </w:pPr>
            <w:r>
              <w:rPr>
                <w:color w:val="000000"/>
              </w:rPr>
              <w:t xml:space="preserve">$78,898.84 </w:t>
            </w:r>
          </w:p>
        </w:tc>
        <w:tc>
          <w:tcPr>
            <w:tcW w:w="1710" w:type="dxa"/>
            <w:shd w:val="clear" w:color="auto" w:fill="auto"/>
            <w:vAlign w:val="center"/>
          </w:tcPr>
          <w:p w14:paraId="0FA520AF" w14:textId="789890AE" w:rsidR="008B7621" w:rsidRPr="00A4753C" w:rsidRDefault="008B7621" w:rsidP="008B7621">
            <w:pPr>
              <w:jc w:val="right"/>
              <w:rPr>
                <w:color w:val="000000"/>
                <w:szCs w:val="24"/>
              </w:rPr>
            </w:pPr>
            <w:r>
              <w:rPr>
                <w:color w:val="000000"/>
              </w:rPr>
              <w:t xml:space="preserve">$15,065.05 </w:t>
            </w:r>
          </w:p>
        </w:tc>
        <w:tc>
          <w:tcPr>
            <w:tcW w:w="1710" w:type="dxa"/>
            <w:vAlign w:val="center"/>
          </w:tcPr>
          <w:p w14:paraId="4CE38170" w14:textId="085BFE1F" w:rsidR="008B7621" w:rsidRPr="00A4753C" w:rsidRDefault="008B7621" w:rsidP="008B7621">
            <w:pPr>
              <w:jc w:val="right"/>
              <w:rPr>
                <w:color w:val="000000"/>
                <w:szCs w:val="24"/>
              </w:rPr>
            </w:pPr>
            <w:r>
              <w:rPr>
                <w:color w:val="000000"/>
              </w:rPr>
              <w:t xml:space="preserve">$68,073.88 </w:t>
            </w:r>
          </w:p>
        </w:tc>
        <w:tc>
          <w:tcPr>
            <w:tcW w:w="1968" w:type="dxa"/>
            <w:shd w:val="clear" w:color="auto" w:fill="auto"/>
            <w:vAlign w:val="center"/>
          </w:tcPr>
          <w:p w14:paraId="4EE97170" w14:textId="0112A127" w:rsidR="008B7621" w:rsidRPr="00465267" w:rsidRDefault="008B7621" w:rsidP="008B7621">
            <w:pPr>
              <w:jc w:val="right"/>
              <w:rPr>
                <w:color w:val="000000"/>
                <w:szCs w:val="24"/>
                <w:highlight w:val="yellow"/>
              </w:rPr>
            </w:pPr>
            <w:r>
              <w:rPr>
                <w:b/>
                <w:bCs/>
                <w:color w:val="000000"/>
              </w:rPr>
              <w:t xml:space="preserve">$566,681.00 </w:t>
            </w:r>
          </w:p>
        </w:tc>
      </w:tr>
      <w:tr w:rsidR="008B7621" w:rsidRPr="00A4753C" w14:paraId="7099A1E9" w14:textId="77777777" w:rsidTr="000936B5">
        <w:trPr>
          <w:trHeight w:val="175"/>
        </w:trPr>
        <w:tc>
          <w:tcPr>
            <w:tcW w:w="1344" w:type="dxa"/>
            <w:shd w:val="clear" w:color="auto" w:fill="auto"/>
            <w:vAlign w:val="center"/>
          </w:tcPr>
          <w:p w14:paraId="7B53956C" w14:textId="1A9E887A" w:rsidR="008B7621" w:rsidRPr="00A4753C" w:rsidRDefault="008B7621" w:rsidP="008B7621">
            <w:pPr>
              <w:jc w:val="center"/>
              <w:rPr>
                <w:color w:val="000000"/>
                <w:szCs w:val="24"/>
              </w:rPr>
            </w:pPr>
            <w:r>
              <w:rPr>
                <w:color w:val="000000"/>
              </w:rPr>
              <w:t>Region 12</w:t>
            </w:r>
          </w:p>
        </w:tc>
        <w:tc>
          <w:tcPr>
            <w:tcW w:w="1043" w:type="dxa"/>
            <w:shd w:val="clear" w:color="auto" w:fill="auto"/>
            <w:vAlign w:val="center"/>
          </w:tcPr>
          <w:p w14:paraId="50984B31" w14:textId="4EE6684B" w:rsidR="008B7621" w:rsidRPr="00A4753C" w:rsidRDefault="008B7621" w:rsidP="008B7621">
            <w:pPr>
              <w:jc w:val="right"/>
              <w:rPr>
                <w:color w:val="000000"/>
                <w:szCs w:val="24"/>
              </w:rPr>
            </w:pPr>
            <w:r>
              <w:rPr>
                <w:color w:val="000000"/>
              </w:rPr>
              <w:t>900</w:t>
            </w:r>
          </w:p>
        </w:tc>
        <w:tc>
          <w:tcPr>
            <w:tcW w:w="1878" w:type="dxa"/>
            <w:shd w:val="clear" w:color="auto" w:fill="auto"/>
            <w:noWrap/>
            <w:vAlign w:val="center"/>
          </w:tcPr>
          <w:p w14:paraId="7D89737C" w14:textId="6B153BB0" w:rsidR="008B7621" w:rsidRPr="008B7621" w:rsidRDefault="008B7621" w:rsidP="008B7621">
            <w:pPr>
              <w:jc w:val="right"/>
              <w:rPr>
                <w:color w:val="000000"/>
                <w:szCs w:val="24"/>
                <w:highlight w:val="yellow"/>
              </w:rPr>
            </w:pPr>
            <w:r w:rsidRPr="008B7621">
              <w:rPr>
                <w:color w:val="000000"/>
                <w:szCs w:val="24"/>
              </w:rPr>
              <w:t xml:space="preserve">$488,268.35 </w:t>
            </w:r>
          </w:p>
        </w:tc>
        <w:tc>
          <w:tcPr>
            <w:tcW w:w="1665" w:type="dxa"/>
            <w:shd w:val="clear" w:color="auto" w:fill="auto"/>
            <w:noWrap/>
            <w:vAlign w:val="center"/>
          </w:tcPr>
          <w:p w14:paraId="1D205057" w14:textId="127C10A0" w:rsidR="008B7621" w:rsidRPr="00A4753C" w:rsidRDefault="008B7621" w:rsidP="008B7621">
            <w:pPr>
              <w:jc w:val="right"/>
              <w:rPr>
                <w:color w:val="000000"/>
                <w:szCs w:val="24"/>
              </w:rPr>
            </w:pPr>
            <w:r>
              <w:rPr>
                <w:color w:val="000000"/>
              </w:rPr>
              <w:t xml:space="preserve">$48,848.80 </w:t>
            </w:r>
          </w:p>
        </w:tc>
        <w:tc>
          <w:tcPr>
            <w:tcW w:w="1710" w:type="dxa"/>
            <w:shd w:val="clear" w:color="auto" w:fill="auto"/>
            <w:noWrap/>
            <w:vAlign w:val="center"/>
          </w:tcPr>
          <w:p w14:paraId="7BB6C97B" w14:textId="76A4D45C" w:rsidR="008B7621" w:rsidRPr="00A4753C" w:rsidRDefault="008B7621" w:rsidP="008B7621">
            <w:pPr>
              <w:jc w:val="right"/>
              <w:rPr>
                <w:color w:val="000000"/>
                <w:szCs w:val="24"/>
              </w:rPr>
            </w:pPr>
            <w:r>
              <w:rPr>
                <w:color w:val="000000"/>
              </w:rPr>
              <w:t xml:space="preserve">$104,729.10 </w:t>
            </w:r>
          </w:p>
        </w:tc>
        <w:tc>
          <w:tcPr>
            <w:tcW w:w="1710" w:type="dxa"/>
            <w:shd w:val="clear" w:color="auto" w:fill="auto"/>
            <w:vAlign w:val="center"/>
          </w:tcPr>
          <w:p w14:paraId="2E5C7683" w14:textId="72AF98C4" w:rsidR="008B7621" w:rsidRPr="00A4753C" w:rsidRDefault="008B7621" w:rsidP="008B7621">
            <w:pPr>
              <w:jc w:val="right"/>
              <w:rPr>
                <w:color w:val="000000"/>
                <w:szCs w:val="24"/>
              </w:rPr>
            </w:pPr>
            <w:r>
              <w:rPr>
                <w:color w:val="000000"/>
              </w:rPr>
              <w:t xml:space="preserve">$21,728.45 </w:t>
            </w:r>
          </w:p>
        </w:tc>
        <w:tc>
          <w:tcPr>
            <w:tcW w:w="1710" w:type="dxa"/>
            <w:vAlign w:val="center"/>
          </w:tcPr>
          <w:p w14:paraId="2C3B38C3" w14:textId="5AAE62BB" w:rsidR="008B7621" w:rsidRPr="00A4753C" w:rsidRDefault="008B7621" w:rsidP="008B7621">
            <w:pPr>
              <w:jc w:val="right"/>
              <w:rPr>
                <w:color w:val="000000"/>
                <w:szCs w:val="24"/>
              </w:rPr>
            </w:pPr>
            <w:r>
              <w:rPr>
                <w:color w:val="000000"/>
              </w:rPr>
              <w:t xml:space="preserve">$90,360.21 </w:t>
            </w:r>
          </w:p>
        </w:tc>
        <w:tc>
          <w:tcPr>
            <w:tcW w:w="1968" w:type="dxa"/>
            <w:shd w:val="clear" w:color="auto" w:fill="auto"/>
            <w:vAlign w:val="center"/>
          </w:tcPr>
          <w:p w14:paraId="76FD5B04" w14:textId="1C05F436" w:rsidR="008B7621" w:rsidRPr="00465267" w:rsidRDefault="008B7621" w:rsidP="008B7621">
            <w:pPr>
              <w:jc w:val="right"/>
              <w:rPr>
                <w:color w:val="000000"/>
                <w:szCs w:val="24"/>
                <w:highlight w:val="yellow"/>
              </w:rPr>
            </w:pPr>
            <w:r>
              <w:rPr>
                <w:b/>
                <w:bCs/>
                <w:color w:val="000000"/>
              </w:rPr>
              <w:t xml:space="preserve">$753,934.91 </w:t>
            </w:r>
          </w:p>
        </w:tc>
      </w:tr>
      <w:tr w:rsidR="008B7621" w:rsidRPr="00A4753C" w14:paraId="52A81EA4" w14:textId="77777777" w:rsidTr="000936B5">
        <w:trPr>
          <w:trHeight w:val="175"/>
        </w:trPr>
        <w:tc>
          <w:tcPr>
            <w:tcW w:w="1344" w:type="dxa"/>
            <w:shd w:val="clear" w:color="auto" w:fill="auto"/>
            <w:vAlign w:val="center"/>
          </w:tcPr>
          <w:p w14:paraId="50E5526B" w14:textId="1BEFAFE6" w:rsidR="008B7621" w:rsidRPr="00A4753C" w:rsidRDefault="008B7621" w:rsidP="008B7621">
            <w:pPr>
              <w:jc w:val="center"/>
              <w:rPr>
                <w:color w:val="000000"/>
                <w:szCs w:val="24"/>
              </w:rPr>
            </w:pPr>
            <w:r>
              <w:rPr>
                <w:color w:val="000000"/>
              </w:rPr>
              <w:t>Region 13</w:t>
            </w:r>
          </w:p>
        </w:tc>
        <w:tc>
          <w:tcPr>
            <w:tcW w:w="1043" w:type="dxa"/>
            <w:shd w:val="clear" w:color="auto" w:fill="auto"/>
            <w:vAlign w:val="center"/>
          </w:tcPr>
          <w:p w14:paraId="0897A692" w14:textId="553BC67F" w:rsidR="008B7621" w:rsidRPr="00A4753C" w:rsidRDefault="008B7621" w:rsidP="008B7621">
            <w:pPr>
              <w:jc w:val="right"/>
              <w:rPr>
                <w:color w:val="000000"/>
                <w:szCs w:val="24"/>
              </w:rPr>
            </w:pPr>
            <w:r>
              <w:rPr>
                <w:color w:val="000000"/>
              </w:rPr>
              <w:t>343</w:t>
            </w:r>
          </w:p>
        </w:tc>
        <w:tc>
          <w:tcPr>
            <w:tcW w:w="1878" w:type="dxa"/>
            <w:shd w:val="clear" w:color="auto" w:fill="auto"/>
            <w:noWrap/>
            <w:vAlign w:val="center"/>
          </w:tcPr>
          <w:p w14:paraId="3CDDDE65" w14:textId="7DDACBFC" w:rsidR="008B7621" w:rsidRPr="008B7621" w:rsidRDefault="008B7621" w:rsidP="008B7621">
            <w:pPr>
              <w:jc w:val="right"/>
              <w:rPr>
                <w:color w:val="000000"/>
                <w:szCs w:val="24"/>
                <w:highlight w:val="yellow"/>
              </w:rPr>
            </w:pPr>
            <w:r w:rsidRPr="008B7621">
              <w:rPr>
                <w:color w:val="000000"/>
                <w:szCs w:val="24"/>
              </w:rPr>
              <w:t xml:space="preserve">$245,234.90 </w:t>
            </w:r>
          </w:p>
        </w:tc>
        <w:tc>
          <w:tcPr>
            <w:tcW w:w="1665" w:type="dxa"/>
            <w:shd w:val="clear" w:color="auto" w:fill="auto"/>
            <w:noWrap/>
            <w:vAlign w:val="center"/>
          </w:tcPr>
          <w:p w14:paraId="26A99ABD" w14:textId="52EFD49A" w:rsidR="008B7621" w:rsidRPr="00A4753C" w:rsidRDefault="008B7621" w:rsidP="008B7621">
            <w:pPr>
              <w:jc w:val="right"/>
              <w:rPr>
                <w:color w:val="000000"/>
                <w:szCs w:val="24"/>
              </w:rPr>
            </w:pPr>
            <w:r>
              <w:rPr>
                <w:color w:val="000000"/>
              </w:rPr>
              <w:t xml:space="preserve">$24,534.53 </w:t>
            </w:r>
          </w:p>
        </w:tc>
        <w:tc>
          <w:tcPr>
            <w:tcW w:w="1710" w:type="dxa"/>
            <w:shd w:val="clear" w:color="auto" w:fill="auto"/>
            <w:noWrap/>
            <w:vAlign w:val="center"/>
          </w:tcPr>
          <w:p w14:paraId="53A21A87" w14:textId="24C4AE60" w:rsidR="008B7621" w:rsidRPr="00A4753C" w:rsidRDefault="008B7621" w:rsidP="008B7621">
            <w:pPr>
              <w:jc w:val="right"/>
              <w:rPr>
                <w:color w:val="000000"/>
                <w:szCs w:val="24"/>
              </w:rPr>
            </w:pPr>
            <w:r>
              <w:rPr>
                <w:color w:val="000000"/>
              </w:rPr>
              <w:t xml:space="preserve">$52,600.64 </w:t>
            </w:r>
          </w:p>
        </w:tc>
        <w:tc>
          <w:tcPr>
            <w:tcW w:w="1710" w:type="dxa"/>
            <w:shd w:val="clear" w:color="auto" w:fill="auto"/>
            <w:vAlign w:val="center"/>
          </w:tcPr>
          <w:p w14:paraId="0CE08D08" w14:textId="62F4925E" w:rsidR="008B7621" w:rsidRPr="00A4753C" w:rsidRDefault="008B7621" w:rsidP="008B7621">
            <w:pPr>
              <w:jc w:val="right"/>
              <w:rPr>
                <w:color w:val="000000"/>
                <w:szCs w:val="24"/>
              </w:rPr>
            </w:pPr>
            <w:r>
              <w:rPr>
                <w:color w:val="000000"/>
              </w:rPr>
              <w:t xml:space="preserve">$8,280.95 </w:t>
            </w:r>
          </w:p>
        </w:tc>
        <w:tc>
          <w:tcPr>
            <w:tcW w:w="1710" w:type="dxa"/>
            <w:vAlign w:val="center"/>
          </w:tcPr>
          <w:p w14:paraId="1D8F132C" w14:textId="2600B128" w:rsidR="008B7621" w:rsidRPr="00A4753C" w:rsidRDefault="008B7621" w:rsidP="008B7621">
            <w:pPr>
              <w:jc w:val="right"/>
              <w:rPr>
                <w:color w:val="000000"/>
                <w:szCs w:val="24"/>
              </w:rPr>
            </w:pPr>
            <w:r>
              <w:rPr>
                <w:color w:val="000000"/>
              </w:rPr>
              <w:t xml:space="preserve">$45,383.81 </w:t>
            </w:r>
          </w:p>
        </w:tc>
        <w:tc>
          <w:tcPr>
            <w:tcW w:w="1968" w:type="dxa"/>
            <w:shd w:val="clear" w:color="auto" w:fill="auto"/>
            <w:vAlign w:val="center"/>
          </w:tcPr>
          <w:p w14:paraId="14DF395B" w14:textId="2491E6D1" w:rsidR="008B7621" w:rsidRPr="00465267" w:rsidRDefault="008B7621" w:rsidP="008B7621">
            <w:pPr>
              <w:jc w:val="right"/>
              <w:rPr>
                <w:color w:val="000000"/>
                <w:szCs w:val="24"/>
                <w:highlight w:val="yellow"/>
              </w:rPr>
            </w:pPr>
            <w:r>
              <w:rPr>
                <w:b/>
                <w:bCs/>
                <w:color w:val="000000"/>
              </w:rPr>
              <w:t xml:space="preserve">$376,034.83 </w:t>
            </w:r>
          </w:p>
        </w:tc>
      </w:tr>
      <w:tr w:rsidR="008B7621" w:rsidRPr="00A4753C" w14:paraId="7EA2F5F1" w14:textId="77777777" w:rsidTr="000936B5">
        <w:trPr>
          <w:trHeight w:val="175"/>
        </w:trPr>
        <w:tc>
          <w:tcPr>
            <w:tcW w:w="1344" w:type="dxa"/>
            <w:shd w:val="clear" w:color="auto" w:fill="auto"/>
            <w:vAlign w:val="center"/>
          </w:tcPr>
          <w:p w14:paraId="16AC5777" w14:textId="45F48F50" w:rsidR="008B7621" w:rsidRPr="00A4753C" w:rsidRDefault="008B7621" w:rsidP="008B7621">
            <w:pPr>
              <w:jc w:val="center"/>
              <w:rPr>
                <w:color w:val="000000"/>
                <w:szCs w:val="24"/>
              </w:rPr>
            </w:pPr>
            <w:r>
              <w:rPr>
                <w:color w:val="000000"/>
              </w:rPr>
              <w:t>Region 14</w:t>
            </w:r>
          </w:p>
        </w:tc>
        <w:tc>
          <w:tcPr>
            <w:tcW w:w="1043" w:type="dxa"/>
            <w:shd w:val="clear" w:color="auto" w:fill="auto"/>
            <w:vAlign w:val="center"/>
          </w:tcPr>
          <w:p w14:paraId="6CA43A8F" w14:textId="522AD3CB" w:rsidR="008B7621" w:rsidRPr="00A4753C" w:rsidRDefault="008B7621" w:rsidP="008B7621">
            <w:pPr>
              <w:jc w:val="right"/>
              <w:rPr>
                <w:color w:val="000000"/>
                <w:szCs w:val="24"/>
              </w:rPr>
            </w:pPr>
            <w:r>
              <w:rPr>
                <w:color w:val="000000"/>
              </w:rPr>
              <w:t>376</w:t>
            </w:r>
          </w:p>
        </w:tc>
        <w:tc>
          <w:tcPr>
            <w:tcW w:w="1878" w:type="dxa"/>
            <w:shd w:val="clear" w:color="auto" w:fill="auto"/>
            <w:noWrap/>
            <w:vAlign w:val="center"/>
          </w:tcPr>
          <w:p w14:paraId="736760FB" w14:textId="0C13B27F" w:rsidR="008B7621" w:rsidRPr="008B7621" w:rsidRDefault="008B7621" w:rsidP="008B7621">
            <w:pPr>
              <w:jc w:val="right"/>
              <w:rPr>
                <w:color w:val="000000"/>
                <w:szCs w:val="24"/>
                <w:highlight w:val="yellow"/>
              </w:rPr>
            </w:pPr>
            <w:r w:rsidRPr="008B7621">
              <w:rPr>
                <w:color w:val="000000"/>
                <w:szCs w:val="24"/>
              </w:rPr>
              <w:t xml:space="preserve">$259,633.65 </w:t>
            </w:r>
          </w:p>
        </w:tc>
        <w:tc>
          <w:tcPr>
            <w:tcW w:w="1665" w:type="dxa"/>
            <w:shd w:val="clear" w:color="auto" w:fill="auto"/>
            <w:noWrap/>
            <w:vAlign w:val="center"/>
          </w:tcPr>
          <w:p w14:paraId="60005FB6" w14:textId="7F95E678" w:rsidR="008B7621" w:rsidRPr="00A4753C" w:rsidRDefault="008B7621" w:rsidP="008B7621">
            <w:pPr>
              <w:jc w:val="right"/>
              <w:rPr>
                <w:color w:val="000000"/>
                <w:szCs w:val="24"/>
              </w:rPr>
            </w:pPr>
            <w:r>
              <w:rPr>
                <w:color w:val="000000"/>
              </w:rPr>
              <w:t xml:space="preserve">$25,975.05 </w:t>
            </w:r>
          </w:p>
        </w:tc>
        <w:tc>
          <w:tcPr>
            <w:tcW w:w="1710" w:type="dxa"/>
            <w:shd w:val="clear" w:color="auto" w:fill="auto"/>
            <w:noWrap/>
            <w:vAlign w:val="center"/>
          </w:tcPr>
          <w:p w14:paraId="0964C3EE" w14:textId="01EBB4E4" w:rsidR="008B7621" w:rsidRPr="00A4753C" w:rsidRDefault="008B7621" w:rsidP="008B7621">
            <w:pPr>
              <w:jc w:val="right"/>
              <w:rPr>
                <w:color w:val="000000"/>
                <w:szCs w:val="24"/>
              </w:rPr>
            </w:pPr>
            <w:r>
              <w:rPr>
                <w:color w:val="000000"/>
              </w:rPr>
              <w:t xml:space="preserve">$55,689.04 </w:t>
            </w:r>
          </w:p>
        </w:tc>
        <w:tc>
          <w:tcPr>
            <w:tcW w:w="1710" w:type="dxa"/>
            <w:shd w:val="clear" w:color="auto" w:fill="auto"/>
            <w:vAlign w:val="center"/>
          </w:tcPr>
          <w:p w14:paraId="79BD29C5" w14:textId="404FAFCC" w:rsidR="008B7621" w:rsidRPr="00A4753C" w:rsidRDefault="008B7621" w:rsidP="008B7621">
            <w:pPr>
              <w:jc w:val="right"/>
              <w:rPr>
                <w:color w:val="000000"/>
                <w:szCs w:val="24"/>
              </w:rPr>
            </w:pPr>
            <w:r>
              <w:rPr>
                <w:color w:val="000000"/>
              </w:rPr>
              <w:t xml:space="preserve">$9,077.66 </w:t>
            </w:r>
          </w:p>
        </w:tc>
        <w:tc>
          <w:tcPr>
            <w:tcW w:w="1710" w:type="dxa"/>
            <w:vAlign w:val="center"/>
          </w:tcPr>
          <w:p w14:paraId="68F86020" w14:textId="4FBF0066" w:rsidR="008B7621" w:rsidRPr="00A4753C" w:rsidRDefault="008B7621" w:rsidP="008B7621">
            <w:pPr>
              <w:jc w:val="right"/>
              <w:rPr>
                <w:color w:val="000000"/>
                <w:szCs w:val="24"/>
              </w:rPr>
            </w:pPr>
            <w:r>
              <w:rPr>
                <w:color w:val="000000"/>
              </w:rPr>
              <w:t xml:space="preserve">$48,048.48 </w:t>
            </w:r>
          </w:p>
        </w:tc>
        <w:tc>
          <w:tcPr>
            <w:tcW w:w="1968" w:type="dxa"/>
            <w:shd w:val="clear" w:color="auto" w:fill="auto"/>
            <w:vAlign w:val="center"/>
          </w:tcPr>
          <w:p w14:paraId="1B8CABAE" w14:textId="3FAFD0C8" w:rsidR="008B7621" w:rsidRPr="00465267" w:rsidRDefault="008B7621" w:rsidP="008B7621">
            <w:pPr>
              <w:jc w:val="right"/>
              <w:rPr>
                <w:color w:val="000000"/>
                <w:szCs w:val="24"/>
                <w:highlight w:val="yellow"/>
              </w:rPr>
            </w:pPr>
            <w:r>
              <w:rPr>
                <w:b/>
                <w:bCs/>
                <w:color w:val="000000"/>
              </w:rPr>
              <w:t xml:space="preserve">$398,423.88 </w:t>
            </w:r>
          </w:p>
        </w:tc>
      </w:tr>
      <w:tr w:rsidR="008B7621" w:rsidRPr="00A4753C" w14:paraId="4599D312" w14:textId="77777777" w:rsidTr="000936B5">
        <w:trPr>
          <w:trHeight w:val="175"/>
        </w:trPr>
        <w:tc>
          <w:tcPr>
            <w:tcW w:w="1344" w:type="dxa"/>
            <w:shd w:val="clear" w:color="auto" w:fill="auto"/>
            <w:vAlign w:val="center"/>
          </w:tcPr>
          <w:p w14:paraId="4CC2268C" w14:textId="72563034" w:rsidR="008B7621" w:rsidRPr="00A4753C" w:rsidRDefault="008B7621" w:rsidP="008B7621">
            <w:pPr>
              <w:jc w:val="center"/>
              <w:rPr>
                <w:color w:val="000000"/>
                <w:szCs w:val="24"/>
              </w:rPr>
            </w:pPr>
            <w:r>
              <w:rPr>
                <w:color w:val="000000"/>
              </w:rPr>
              <w:t>Region 15</w:t>
            </w:r>
          </w:p>
        </w:tc>
        <w:tc>
          <w:tcPr>
            <w:tcW w:w="1043" w:type="dxa"/>
            <w:shd w:val="clear" w:color="auto" w:fill="auto"/>
            <w:vAlign w:val="center"/>
          </w:tcPr>
          <w:p w14:paraId="4F4D9669" w14:textId="6F842403" w:rsidR="008B7621" w:rsidRPr="00A4753C" w:rsidRDefault="008B7621" w:rsidP="008B7621">
            <w:pPr>
              <w:jc w:val="right"/>
              <w:rPr>
                <w:color w:val="000000"/>
                <w:szCs w:val="24"/>
              </w:rPr>
            </w:pPr>
            <w:r>
              <w:rPr>
                <w:color w:val="000000"/>
              </w:rPr>
              <w:t>2,326</w:t>
            </w:r>
          </w:p>
        </w:tc>
        <w:tc>
          <w:tcPr>
            <w:tcW w:w="1878" w:type="dxa"/>
            <w:shd w:val="clear" w:color="auto" w:fill="auto"/>
            <w:noWrap/>
            <w:vAlign w:val="center"/>
          </w:tcPr>
          <w:p w14:paraId="6E9013E8" w14:textId="4FC292D9" w:rsidR="008B7621" w:rsidRPr="008B7621" w:rsidRDefault="008B7621" w:rsidP="008B7621">
            <w:pPr>
              <w:jc w:val="right"/>
              <w:rPr>
                <w:color w:val="000000"/>
                <w:szCs w:val="24"/>
                <w:highlight w:val="yellow"/>
              </w:rPr>
            </w:pPr>
            <w:r w:rsidRPr="008B7621">
              <w:rPr>
                <w:color w:val="000000"/>
                <w:szCs w:val="24"/>
              </w:rPr>
              <w:t xml:space="preserve">$1,110,468.84 </w:t>
            </w:r>
          </w:p>
        </w:tc>
        <w:tc>
          <w:tcPr>
            <w:tcW w:w="1665" w:type="dxa"/>
            <w:shd w:val="clear" w:color="auto" w:fill="auto"/>
            <w:noWrap/>
            <w:vAlign w:val="center"/>
          </w:tcPr>
          <w:p w14:paraId="28589C5A" w14:textId="68D12F6A" w:rsidR="008B7621" w:rsidRPr="00A4753C" w:rsidRDefault="008B7621" w:rsidP="008B7621">
            <w:pPr>
              <w:jc w:val="right"/>
              <w:rPr>
                <w:color w:val="000000"/>
                <w:szCs w:val="24"/>
              </w:rPr>
            </w:pPr>
            <w:r>
              <w:rPr>
                <w:color w:val="000000"/>
              </w:rPr>
              <w:t xml:space="preserve">$111,096.85 </w:t>
            </w:r>
          </w:p>
        </w:tc>
        <w:tc>
          <w:tcPr>
            <w:tcW w:w="1710" w:type="dxa"/>
            <w:shd w:val="clear" w:color="auto" w:fill="auto"/>
            <w:noWrap/>
            <w:vAlign w:val="center"/>
          </w:tcPr>
          <w:p w14:paraId="6A72DFEA" w14:textId="0934AF09" w:rsidR="008B7621" w:rsidRPr="00A4753C" w:rsidRDefault="008B7621" w:rsidP="008B7621">
            <w:pPr>
              <w:jc w:val="right"/>
              <w:rPr>
                <w:color w:val="000000"/>
                <w:szCs w:val="24"/>
              </w:rPr>
            </w:pPr>
            <w:r>
              <w:rPr>
                <w:color w:val="000000"/>
              </w:rPr>
              <w:t xml:space="preserve">$238,185.41 </w:t>
            </w:r>
          </w:p>
        </w:tc>
        <w:tc>
          <w:tcPr>
            <w:tcW w:w="1710" w:type="dxa"/>
            <w:shd w:val="clear" w:color="auto" w:fill="auto"/>
            <w:vAlign w:val="center"/>
          </w:tcPr>
          <w:p w14:paraId="54050F30" w14:textId="38485548" w:rsidR="008B7621" w:rsidRPr="00A4753C" w:rsidRDefault="008B7621" w:rsidP="008B7621">
            <w:pPr>
              <w:jc w:val="right"/>
              <w:rPr>
                <w:color w:val="000000"/>
                <w:szCs w:val="24"/>
              </w:rPr>
            </w:pPr>
            <w:r>
              <w:rPr>
                <w:color w:val="000000"/>
              </w:rPr>
              <w:t xml:space="preserve">$56,155.96 </w:t>
            </w:r>
          </w:p>
        </w:tc>
        <w:tc>
          <w:tcPr>
            <w:tcW w:w="1710" w:type="dxa"/>
            <w:vAlign w:val="center"/>
          </w:tcPr>
          <w:p w14:paraId="612495F4" w14:textId="74342296" w:rsidR="008B7621" w:rsidRPr="00A4753C" w:rsidRDefault="008B7621" w:rsidP="008B7621">
            <w:pPr>
              <w:jc w:val="right"/>
              <w:rPr>
                <w:color w:val="000000"/>
                <w:szCs w:val="24"/>
              </w:rPr>
            </w:pPr>
            <w:r>
              <w:rPr>
                <w:color w:val="000000"/>
              </w:rPr>
              <w:t xml:space="preserve">$205,506.27 </w:t>
            </w:r>
          </w:p>
        </w:tc>
        <w:tc>
          <w:tcPr>
            <w:tcW w:w="1968" w:type="dxa"/>
            <w:shd w:val="clear" w:color="auto" w:fill="auto"/>
            <w:vAlign w:val="center"/>
          </w:tcPr>
          <w:p w14:paraId="53999299" w14:textId="51F350A3" w:rsidR="008B7621" w:rsidRPr="00465267" w:rsidRDefault="008B7621" w:rsidP="008B7621">
            <w:pPr>
              <w:jc w:val="right"/>
              <w:rPr>
                <w:color w:val="000000"/>
                <w:szCs w:val="24"/>
                <w:highlight w:val="yellow"/>
              </w:rPr>
            </w:pPr>
            <w:r>
              <w:rPr>
                <w:b/>
                <w:bCs/>
                <w:color w:val="000000"/>
              </w:rPr>
              <w:t xml:space="preserve">$1,721,413.33 </w:t>
            </w:r>
          </w:p>
        </w:tc>
      </w:tr>
      <w:tr w:rsidR="008B7621" w:rsidRPr="00A4753C" w14:paraId="301948F2" w14:textId="77777777" w:rsidTr="000936B5">
        <w:trPr>
          <w:trHeight w:val="175"/>
        </w:trPr>
        <w:tc>
          <w:tcPr>
            <w:tcW w:w="1344" w:type="dxa"/>
            <w:shd w:val="clear" w:color="auto" w:fill="auto"/>
            <w:vAlign w:val="center"/>
          </w:tcPr>
          <w:p w14:paraId="39432B10" w14:textId="26A4651F" w:rsidR="008B7621" w:rsidRPr="00A4753C" w:rsidRDefault="008B7621" w:rsidP="008B7621">
            <w:pPr>
              <w:jc w:val="center"/>
              <w:rPr>
                <w:color w:val="000000"/>
                <w:szCs w:val="24"/>
              </w:rPr>
            </w:pPr>
            <w:r>
              <w:rPr>
                <w:color w:val="000000"/>
              </w:rPr>
              <w:t>Region 16</w:t>
            </w:r>
          </w:p>
        </w:tc>
        <w:tc>
          <w:tcPr>
            <w:tcW w:w="1043" w:type="dxa"/>
            <w:shd w:val="clear" w:color="auto" w:fill="auto"/>
            <w:vAlign w:val="center"/>
          </w:tcPr>
          <w:p w14:paraId="60D7D043" w14:textId="0BC821DE" w:rsidR="008B7621" w:rsidRPr="00A4753C" w:rsidRDefault="008B7621" w:rsidP="008B7621">
            <w:pPr>
              <w:jc w:val="right"/>
              <w:rPr>
                <w:color w:val="000000"/>
                <w:szCs w:val="24"/>
              </w:rPr>
            </w:pPr>
            <w:r>
              <w:rPr>
                <w:color w:val="000000"/>
              </w:rPr>
              <w:t>708</w:t>
            </w:r>
          </w:p>
        </w:tc>
        <w:tc>
          <w:tcPr>
            <w:tcW w:w="1878" w:type="dxa"/>
            <w:shd w:val="clear" w:color="auto" w:fill="auto"/>
            <w:noWrap/>
            <w:vAlign w:val="center"/>
          </w:tcPr>
          <w:p w14:paraId="525D972B" w14:textId="2A2966AA" w:rsidR="008B7621" w:rsidRPr="008B7621" w:rsidRDefault="008B7621" w:rsidP="008B7621">
            <w:pPr>
              <w:jc w:val="right"/>
              <w:rPr>
                <w:color w:val="000000"/>
                <w:szCs w:val="24"/>
                <w:highlight w:val="yellow"/>
              </w:rPr>
            </w:pPr>
            <w:r w:rsidRPr="008B7621">
              <w:rPr>
                <w:color w:val="000000"/>
                <w:szCs w:val="24"/>
              </w:rPr>
              <w:t xml:space="preserve">$404,493.79 </w:t>
            </w:r>
          </w:p>
        </w:tc>
        <w:tc>
          <w:tcPr>
            <w:tcW w:w="1665" w:type="dxa"/>
            <w:shd w:val="clear" w:color="auto" w:fill="auto"/>
            <w:noWrap/>
            <w:vAlign w:val="center"/>
          </w:tcPr>
          <w:p w14:paraId="6B7D3DFC" w14:textId="6BB58D53" w:rsidR="008B7621" w:rsidRPr="00A4753C" w:rsidRDefault="008B7621" w:rsidP="008B7621">
            <w:pPr>
              <w:jc w:val="right"/>
              <w:rPr>
                <w:color w:val="000000"/>
                <w:szCs w:val="24"/>
              </w:rPr>
            </w:pPr>
            <w:r>
              <w:rPr>
                <w:color w:val="000000"/>
              </w:rPr>
              <w:t xml:space="preserve">$40,467.58 </w:t>
            </w:r>
          </w:p>
        </w:tc>
        <w:tc>
          <w:tcPr>
            <w:tcW w:w="1710" w:type="dxa"/>
            <w:shd w:val="clear" w:color="auto" w:fill="auto"/>
            <w:noWrap/>
            <w:vAlign w:val="center"/>
          </w:tcPr>
          <w:p w14:paraId="3EBFE5EE" w14:textId="02D450E7" w:rsidR="008B7621" w:rsidRPr="00A4753C" w:rsidRDefault="008B7621" w:rsidP="008B7621">
            <w:pPr>
              <w:jc w:val="right"/>
              <w:rPr>
                <w:color w:val="000000"/>
                <w:szCs w:val="24"/>
              </w:rPr>
            </w:pPr>
            <w:r>
              <w:rPr>
                <w:color w:val="000000"/>
              </w:rPr>
              <w:t xml:space="preserve">$86,760.22 </w:t>
            </w:r>
          </w:p>
        </w:tc>
        <w:tc>
          <w:tcPr>
            <w:tcW w:w="1710" w:type="dxa"/>
            <w:shd w:val="clear" w:color="auto" w:fill="auto"/>
            <w:vAlign w:val="center"/>
          </w:tcPr>
          <w:p w14:paraId="62E4BF30" w14:textId="28B095E5" w:rsidR="008B7621" w:rsidRPr="00A4753C" w:rsidRDefault="008B7621" w:rsidP="008B7621">
            <w:pPr>
              <w:jc w:val="right"/>
              <w:rPr>
                <w:color w:val="000000"/>
                <w:szCs w:val="24"/>
              </w:rPr>
            </w:pPr>
            <w:r>
              <w:rPr>
                <w:color w:val="000000"/>
              </w:rPr>
              <w:t xml:space="preserve">$17,093.04 </w:t>
            </w:r>
          </w:p>
        </w:tc>
        <w:tc>
          <w:tcPr>
            <w:tcW w:w="1710" w:type="dxa"/>
            <w:vAlign w:val="center"/>
          </w:tcPr>
          <w:p w14:paraId="7C878B92" w14:textId="73788BC5" w:rsidR="008B7621" w:rsidRPr="00A4753C" w:rsidRDefault="008B7621" w:rsidP="008B7621">
            <w:pPr>
              <w:jc w:val="right"/>
              <w:rPr>
                <w:color w:val="000000"/>
                <w:szCs w:val="24"/>
              </w:rPr>
            </w:pPr>
            <w:r>
              <w:rPr>
                <w:color w:val="000000"/>
              </w:rPr>
              <w:t xml:space="preserve">$74,856.68 </w:t>
            </w:r>
          </w:p>
        </w:tc>
        <w:tc>
          <w:tcPr>
            <w:tcW w:w="1968" w:type="dxa"/>
            <w:shd w:val="clear" w:color="auto" w:fill="auto"/>
            <w:vAlign w:val="center"/>
          </w:tcPr>
          <w:p w14:paraId="770258E5" w14:textId="25DB541C" w:rsidR="008B7621" w:rsidRPr="00465267" w:rsidRDefault="008B7621" w:rsidP="008B7621">
            <w:pPr>
              <w:jc w:val="right"/>
              <w:rPr>
                <w:color w:val="000000"/>
                <w:szCs w:val="24"/>
                <w:highlight w:val="yellow"/>
              </w:rPr>
            </w:pPr>
            <w:r>
              <w:rPr>
                <w:b/>
                <w:bCs/>
                <w:color w:val="000000"/>
              </w:rPr>
              <w:t xml:space="preserve">$623,671.31 </w:t>
            </w:r>
          </w:p>
        </w:tc>
      </w:tr>
      <w:tr w:rsidR="008B7621" w:rsidRPr="00A4753C" w14:paraId="1F5B1DD0" w14:textId="77777777" w:rsidTr="000936B5">
        <w:trPr>
          <w:trHeight w:val="175"/>
        </w:trPr>
        <w:tc>
          <w:tcPr>
            <w:tcW w:w="1344" w:type="dxa"/>
            <w:shd w:val="clear" w:color="auto" w:fill="auto"/>
            <w:vAlign w:val="center"/>
          </w:tcPr>
          <w:p w14:paraId="55103A37" w14:textId="202A6E8F" w:rsidR="008B7621" w:rsidRPr="00A4753C" w:rsidRDefault="008B7621" w:rsidP="008B7621">
            <w:pPr>
              <w:jc w:val="center"/>
              <w:rPr>
                <w:color w:val="000000"/>
                <w:szCs w:val="24"/>
              </w:rPr>
            </w:pPr>
            <w:r>
              <w:rPr>
                <w:color w:val="000000"/>
              </w:rPr>
              <w:t>Region 17</w:t>
            </w:r>
          </w:p>
        </w:tc>
        <w:tc>
          <w:tcPr>
            <w:tcW w:w="1043" w:type="dxa"/>
            <w:shd w:val="clear" w:color="auto" w:fill="auto"/>
            <w:vAlign w:val="center"/>
          </w:tcPr>
          <w:p w14:paraId="6A9622B3" w14:textId="16E015EE" w:rsidR="008B7621" w:rsidRPr="00A4753C" w:rsidRDefault="008B7621" w:rsidP="008B7621">
            <w:pPr>
              <w:jc w:val="right"/>
              <w:rPr>
                <w:color w:val="000000"/>
                <w:szCs w:val="24"/>
              </w:rPr>
            </w:pPr>
            <w:r>
              <w:rPr>
                <w:color w:val="000000"/>
              </w:rPr>
              <w:t>168</w:t>
            </w:r>
          </w:p>
        </w:tc>
        <w:tc>
          <w:tcPr>
            <w:tcW w:w="1878" w:type="dxa"/>
            <w:shd w:val="clear" w:color="auto" w:fill="auto"/>
            <w:noWrap/>
            <w:vAlign w:val="center"/>
          </w:tcPr>
          <w:p w14:paraId="1CBE1B40" w14:textId="473D376C" w:rsidR="008B7621" w:rsidRPr="008B7621" w:rsidRDefault="008B7621" w:rsidP="008B7621">
            <w:pPr>
              <w:jc w:val="right"/>
              <w:rPr>
                <w:color w:val="000000"/>
                <w:szCs w:val="24"/>
                <w:highlight w:val="yellow"/>
              </w:rPr>
            </w:pPr>
            <w:r w:rsidRPr="008B7621">
              <w:rPr>
                <w:color w:val="000000"/>
                <w:szCs w:val="24"/>
              </w:rPr>
              <w:t xml:space="preserve">$168,877.89 </w:t>
            </w:r>
          </w:p>
        </w:tc>
        <w:tc>
          <w:tcPr>
            <w:tcW w:w="1665" w:type="dxa"/>
            <w:shd w:val="clear" w:color="auto" w:fill="auto"/>
            <w:noWrap/>
            <w:vAlign w:val="center"/>
          </w:tcPr>
          <w:p w14:paraId="44282125" w14:textId="6C556D51" w:rsidR="008B7621" w:rsidRPr="00A4753C" w:rsidRDefault="008B7621" w:rsidP="008B7621">
            <w:pPr>
              <w:jc w:val="right"/>
              <w:rPr>
                <w:color w:val="000000"/>
                <w:szCs w:val="24"/>
              </w:rPr>
            </w:pPr>
            <w:r>
              <w:rPr>
                <w:color w:val="000000"/>
              </w:rPr>
              <w:t xml:space="preserve">$16,895.40 </w:t>
            </w:r>
          </w:p>
        </w:tc>
        <w:tc>
          <w:tcPr>
            <w:tcW w:w="1710" w:type="dxa"/>
            <w:shd w:val="clear" w:color="auto" w:fill="auto"/>
            <w:noWrap/>
            <w:vAlign w:val="center"/>
          </w:tcPr>
          <w:p w14:paraId="528C5970" w14:textId="1D9D70EF" w:rsidR="008B7621" w:rsidRPr="00A4753C" w:rsidRDefault="008B7621" w:rsidP="008B7621">
            <w:pPr>
              <w:jc w:val="right"/>
              <w:rPr>
                <w:color w:val="000000"/>
                <w:szCs w:val="24"/>
              </w:rPr>
            </w:pPr>
            <w:r>
              <w:rPr>
                <w:color w:val="000000"/>
              </w:rPr>
              <w:t xml:space="preserve">$36,222.76 </w:t>
            </w:r>
          </w:p>
        </w:tc>
        <w:tc>
          <w:tcPr>
            <w:tcW w:w="1710" w:type="dxa"/>
            <w:shd w:val="clear" w:color="auto" w:fill="auto"/>
            <w:vAlign w:val="center"/>
          </w:tcPr>
          <w:p w14:paraId="6D500516" w14:textId="3D384D27" w:rsidR="008B7621" w:rsidRPr="00A4753C" w:rsidRDefault="008B7621" w:rsidP="008B7621">
            <w:pPr>
              <w:jc w:val="right"/>
              <w:rPr>
                <w:color w:val="000000"/>
                <w:szCs w:val="24"/>
              </w:rPr>
            </w:pPr>
            <w:r>
              <w:rPr>
                <w:color w:val="000000"/>
              </w:rPr>
              <w:t xml:space="preserve">$4,055.98 </w:t>
            </w:r>
          </w:p>
        </w:tc>
        <w:tc>
          <w:tcPr>
            <w:tcW w:w="1710" w:type="dxa"/>
            <w:vAlign w:val="center"/>
          </w:tcPr>
          <w:p w14:paraId="31E0104F" w14:textId="4A2C3619" w:rsidR="008B7621" w:rsidRPr="00A4753C" w:rsidRDefault="008B7621" w:rsidP="008B7621">
            <w:pPr>
              <w:jc w:val="right"/>
              <w:rPr>
                <w:color w:val="000000"/>
                <w:szCs w:val="24"/>
              </w:rPr>
            </w:pPr>
            <w:r>
              <w:rPr>
                <w:color w:val="000000"/>
              </w:rPr>
              <w:t xml:space="preserve">$31,252.99 </w:t>
            </w:r>
          </w:p>
        </w:tc>
        <w:tc>
          <w:tcPr>
            <w:tcW w:w="1968" w:type="dxa"/>
            <w:shd w:val="clear" w:color="auto" w:fill="auto"/>
            <w:vAlign w:val="center"/>
          </w:tcPr>
          <w:p w14:paraId="7BDE6F27" w14:textId="14444BEA" w:rsidR="008B7621" w:rsidRPr="00465267" w:rsidRDefault="008B7621" w:rsidP="008B7621">
            <w:pPr>
              <w:jc w:val="right"/>
              <w:rPr>
                <w:color w:val="000000"/>
                <w:szCs w:val="24"/>
                <w:highlight w:val="yellow"/>
              </w:rPr>
            </w:pPr>
            <w:r>
              <w:rPr>
                <w:b/>
                <w:bCs/>
                <w:color w:val="000000"/>
              </w:rPr>
              <w:t xml:space="preserve">$257,305.02 </w:t>
            </w:r>
          </w:p>
        </w:tc>
      </w:tr>
      <w:tr w:rsidR="008B7621" w:rsidRPr="00A4753C" w14:paraId="73EC69E3" w14:textId="77777777" w:rsidTr="000936B5">
        <w:trPr>
          <w:trHeight w:val="175"/>
        </w:trPr>
        <w:tc>
          <w:tcPr>
            <w:tcW w:w="1344" w:type="dxa"/>
            <w:shd w:val="clear" w:color="auto" w:fill="auto"/>
            <w:vAlign w:val="center"/>
          </w:tcPr>
          <w:p w14:paraId="059364BF" w14:textId="2FD339E3" w:rsidR="008B7621" w:rsidRPr="00A4753C" w:rsidRDefault="008B7621" w:rsidP="008B7621">
            <w:pPr>
              <w:jc w:val="center"/>
              <w:rPr>
                <w:color w:val="000000"/>
                <w:szCs w:val="24"/>
              </w:rPr>
            </w:pPr>
            <w:r>
              <w:rPr>
                <w:color w:val="000000"/>
              </w:rPr>
              <w:t>Region 18</w:t>
            </w:r>
          </w:p>
        </w:tc>
        <w:tc>
          <w:tcPr>
            <w:tcW w:w="1043" w:type="dxa"/>
            <w:shd w:val="clear" w:color="auto" w:fill="auto"/>
            <w:vAlign w:val="center"/>
          </w:tcPr>
          <w:p w14:paraId="028C9F00" w14:textId="55608404" w:rsidR="008B7621" w:rsidRPr="00A4753C" w:rsidRDefault="008B7621" w:rsidP="008B7621">
            <w:pPr>
              <w:jc w:val="right"/>
              <w:rPr>
                <w:color w:val="000000"/>
                <w:szCs w:val="24"/>
              </w:rPr>
            </w:pPr>
            <w:r>
              <w:rPr>
                <w:color w:val="000000"/>
              </w:rPr>
              <w:t>233</w:t>
            </w:r>
          </w:p>
        </w:tc>
        <w:tc>
          <w:tcPr>
            <w:tcW w:w="1878" w:type="dxa"/>
            <w:shd w:val="clear" w:color="auto" w:fill="auto"/>
            <w:noWrap/>
            <w:vAlign w:val="center"/>
          </w:tcPr>
          <w:p w14:paraId="67BC6B89" w14:textId="5D83D2B9" w:rsidR="008B7621" w:rsidRPr="008B7621" w:rsidRDefault="008B7621" w:rsidP="008B7621">
            <w:pPr>
              <w:jc w:val="right"/>
              <w:rPr>
                <w:color w:val="000000"/>
                <w:szCs w:val="24"/>
                <w:highlight w:val="yellow"/>
              </w:rPr>
            </w:pPr>
            <w:r w:rsidRPr="008B7621">
              <w:rPr>
                <w:color w:val="000000"/>
                <w:szCs w:val="24"/>
              </w:rPr>
              <w:t xml:space="preserve">$197,239.07 </w:t>
            </w:r>
          </w:p>
        </w:tc>
        <w:tc>
          <w:tcPr>
            <w:tcW w:w="1665" w:type="dxa"/>
            <w:shd w:val="clear" w:color="auto" w:fill="auto"/>
            <w:noWrap/>
            <w:vAlign w:val="center"/>
          </w:tcPr>
          <w:p w14:paraId="42764AE0" w14:textId="7015CE41" w:rsidR="008B7621" w:rsidRPr="00A4753C" w:rsidRDefault="008B7621" w:rsidP="008B7621">
            <w:pPr>
              <w:jc w:val="right"/>
              <w:rPr>
                <w:color w:val="000000"/>
                <w:szCs w:val="24"/>
              </w:rPr>
            </w:pPr>
            <w:r>
              <w:rPr>
                <w:color w:val="000000"/>
              </w:rPr>
              <w:t xml:space="preserve">$19,732.78 </w:t>
            </w:r>
          </w:p>
        </w:tc>
        <w:tc>
          <w:tcPr>
            <w:tcW w:w="1710" w:type="dxa"/>
            <w:shd w:val="clear" w:color="auto" w:fill="auto"/>
            <w:noWrap/>
            <w:vAlign w:val="center"/>
          </w:tcPr>
          <w:p w14:paraId="4F2357A1" w14:textId="1DB775DA" w:rsidR="008B7621" w:rsidRPr="00A4753C" w:rsidRDefault="008B7621" w:rsidP="008B7621">
            <w:pPr>
              <w:jc w:val="right"/>
              <w:rPr>
                <w:color w:val="000000"/>
                <w:szCs w:val="24"/>
              </w:rPr>
            </w:pPr>
            <w:r>
              <w:rPr>
                <w:color w:val="000000"/>
              </w:rPr>
              <w:t xml:space="preserve">$42,305.98 </w:t>
            </w:r>
          </w:p>
        </w:tc>
        <w:tc>
          <w:tcPr>
            <w:tcW w:w="1710" w:type="dxa"/>
            <w:shd w:val="clear" w:color="auto" w:fill="auto"/>
            <w:vAlign w:val="center"/>
          </w:tcPr>
          <w:p w14:paraId="19E596AE" w14:textId="49ED250B" w:rsidR="008B7621" w:rsidRPr="00A4753C" w:rsidRDefault="008B7621" w:rsidP="008B7621">
            <w:pPr>
              <w:jc w:val="right"/>
              <w:rPr>
                <w:color w:val="000000"/>
                <w:szCs w:val="24"/>
              </w:rPr>
            </w:pPr>
            <w:r>
              <w:rPr>
                <w:color w:val="000000"/>
              </w:rPr>
              <w:t xml:space="preserve">$5,625.25 </w:t>
            </w:r>
          </w:p>
        </w:tc>
        <w:tc>
          <w:tcPr>
            <w:tcW w:w="1710" w:type="dxa"/>
            <w:vAlign w:val="center"/>
          </w:tcPr>
          <w:p w14:paraId="17D246DD" w14:textId="4E9D8CA2" w:rsidR="008B7621" w:rsidRPr="00A4753C" w:rsidRDefault="008B7621" w:rsidP="008B7621">
            <w:pPr>
              <w:jc w:val="right"/>
              <w:rPr>
                <w:color w:val="000000"/>
                <w:szCs w:val="24"/>
              </w:rPr>
            </w:pPr>
            <w:r>
              <w:rPr>
                <w:color w:val="000000"/>
              </w:rPr>
              <w:t xml:space="preserve">$36,501.58 </w:t>
            </w:r>
          </w:p>
        </w:tc>
        <w:tc>
          <w:tcPr>
            <w:tcW w:w="1968" w:type="dxa"/>
            <w:shd w:val="clear" w:color="auto" w:fill="auto"/>
            <w:vAlign w:val="center"/>
          </w:tcPr>
          <w:p w14:paraId="78F541DB" w14:textId="7814083D" w:rsidR="008B7621" w:rsidRPr="00465267" w:rsidRDefault="008B7621" w:rsidP="008B7621">
            <w:pPr>
              <w:jc w:val="right"/>
              <w:rPr>
                <w:color w:val="000000"/>
                <w:szCs w:val="24"/>
                <w:highlight w:val="yellow"/>
              </w:rPr>
            </w:pPr>
            <w:r>
              <w:rPr>
                <w:b/>
                <w:bCs/>
                <w:color w:val="000000"/>
              </w:rPr>
              <w:t xml:space="preserve">$301,404.66 </w:t>
            </w:r>
          </w:p>
        </w:tc>
      </w:tr>
      <w:tr w:rsidR="008B7621" w:rsidRPr="00A4753C" w14:paraId="4AEFBF82" w14:textId="77777777" w:rsidTr="000936B5">
        <w:trPr>
          <w:trHeight w:val="175"/>
        </w:trPr>
        <w:tc>
          <w:tcPr>
            <w:tcW w:w="1344" w:type="dxa"/>
            <w:shd w:val="clear" w:color="auto" w:fill="auto"/>
            <w:vAlign w:val="center"/>
          </w:tcPr>
          <w:p w14:paraId="4FA72911" w14:textId="03746004" w:rsidR="008B7621" w:rsidRPr="00A4753C" w:rsidRDefault="008B7621" w:rsidP="008B7621">
            <w:pPr>
              <w:jc w:val="center"/>
              <w:rPr>
                <w:color w:val="000000"/>
                <w:szCs w:val="24"/>
              </w:rPr>
            </w:pPr>
            <w:r>
              <w:rPr>
                <w:color w:val="000000"/>
              </w:rPr>
              <w:t>Region 19</w:t>
            </w:r>
          </w:p>
        </w:tc>
        <w:tc>
          <w:tcPr>
            <w:tcW w:w="1043" w:type="dxa"/>
            <w:shd w:val="clear" w:color="auto" w:fill="auto"/>
            <w:vAlign w:val="center"/>
          </w:tcPr>
          <w:p w14:paraId="5ADF57E7" w14:textId="22941C5F" w:rsidR="008B7621" w:rsidRPr="00A4753C" w:rsidRDefault="008B7621" w:rsidP="008B7621">
            <w:pPr>
              <w:jc w:val="right"/>
              <w:rPr>
                <w:color w:val="000000"/>
                <w:szCs w:val="24"/>
              </w:rPr>
            </w:pPr>
            <w:r>
              <w:rPr>
                <w:color w:val="000000"/>
              </w:rPr>
              <w:t>598</w:t>
            </w:r>
          </w:p>
        </w:tc>
        <w:tc>
          <w:tcPr>
            <w:tcW w:w="1878" w:type="dxa"/>
            <w:shd w:val="clear" w:color="auto" w:fill="auto"/>
            <w:noWrap/>
            <w:vAlign w:val="center"/>
          </w:tcPr>
          <w:p w14:paraId="453C13E2" w14:textId="42711C5E" w:rsidR="008B7621" w:rsidRPr="008B7621" w:rsidRDefault="008B7621" w:rsidP="008B7621">
            <w:pPr>
              <w:jc w:val="right"/>
              <w:rPr>
                <w:color w:val="000000"/>
                <w:szCs w:val="24"/>
                <w:highlight w:val="yellow"/>
              </w:rPr>
            </w:pPr>
            <w:r w:rsidRPr="008B7621">
              <w:rPr>
                <w:color w:val="000000"/>
                <w:szCs w:val="24"/>
              </w:rPr>
              <w:t xml:space="preserve">$356,497.96 </w:t>
            </w:r>
          </w:p>
        </w:tc>
        <w:tc>
          <w:tcPr>
            <w:tcW w:w="1665" w:type="dxa"/>
            <w:shd w:val="clear" w:color="auto" w:fill="auto"/>
            <w:noWrap/>
            <w:vAlign w:val="center"/>
          </w:tcPr>
          <w:p w14:paraId="2CD38C36" w14:textId="01FF40F6" w:rsidR="008B7621" w:rsidRPr="00A4753C" w:rsidRDefault="008B7621" w:rsidP="008B7621">
            <w:pPr>
              <w:jc w:val="right"/>
              <w:rPr>
                <w:color w:val="000000"/>
                <w:szCs w:val="24"/>
              </w:rPr>
            </w:pPr>
            <w:r>
              <w:rPr>
                <w:color w:val="000000"/>
              </w:rPr>
              <w:t xml:space="preserve">$35,665.84 </w:t>
            </w:r>
          </w:p>
        </w:tc>
        <w:tc>
          <w:tcPr>
            <w:tcW w:w="1710" w:type="dxa"/>
            <w:shd w:val="clear" w:color="auto" w:fill="auto"/>
            <w:noWrap/>
            <w:vAlign w:val="center"/>
          </w:tcPr>
          <w:p w14:paraId="4AB6B58E" w14:textId="18C23C78" w:rsidR="008B7621" w:rsidRPr="00A4753C" w:rsidRDefault="008B7621" w:rsidP="008B7621">
            <w:pPr>
              <w:jc w:val="right"/>
              <w:rPr>
                <w:color w:val="000000"/>
                <w:szCs w:val="24"/>
              </w:rPr>
            </w:pPr>
            <w:r>
              <w:rPr>
                <w:color w:val="000000"/>
              </w:rPr>
              <w:t xml:space="preserve">$76,465.55 </w:t>
            </w:r>
          </w:p>
        </w:tc>
        <w:tc>
          <w:tcPr>
            <w:tcW w:w="1710" w:type="dxa"/>
            <w:shd w:val="clear" w:color="auto" w:fill="auto"/>
            <w:vAlign w:val="center"/>
          </w:tcPr>
          <w:p w14:paraId="5E5FDC6E" w14:textId="1EA2EBB6" w:rsidR="008B7621" w:rsidRPr="00A4753C" w:rsidRDefault="008B7621" w:rsidP="008B7621">
            <w:pPr>
              <w:jc w:val="right"/>
              <w:rPr>
                <w:color w:val="000000"/>
                <w:szCs w:val="24"/>
              </w:rPr>
            </w:pPr>
            <w:r>
              <w:rPr>
                <w:color w:val="000000"/>
              </w:rPr>
              <w:t xml:space="preserve">$14,437.34 </w:t>
            </w:r>
          </w:p>
        </w:tc>
        <w:tc>
          <w:tcPr>
            <w:tcW w:w="1710" w:type="dxa"/>
            <w:vAlign w:val="center"/>
          </w:tcPr>
          <w:p w14:paraId="1E984B9E" w14:textId="1663DEB7" w:rsidR="008B7621" w:rsidRPr="00A4753C" w:rsidRDefault="008B7621" w:rsidP="008B7621">
            <w:pPr>
              <w:jc w:val="right"/>
              <w:rPr>
                <w:color w:val="000000"/>
                <w:szCs w:val="24"/>
              </w:rPr>
            </w:pPr>
            <w:r>
              <w:rPr>
                <w:color w:val="000000"/>
              </w:rPr>
              <w:t xml:space="preserve">$65,974.44 </w:t>
            </w:r>
          </w:p>
        </w:tc>
        <w:tc>
          <w:tcPr>
            <w:tcW w:w="1968" w:type="dxa"/>
            <w:shd w:val="clear" w:color="auto" w:fill="auto"/>
            <w:vAlign w:val="center"/>
          </w:tcPr>
          <w:p w14:paraId="5399B634" w14:textId="607A04FB" w:rsidR="008B7621" w:rsidRPr="00465267" w:rsidRDefault="008B7621" w:rsidP="008B7621">
            <w:pPr>
              <w:jc w:val="right"/>
              <w:rPr>
                <w:color w:val="000000"/>
                <w:szCs w:val="24"/>
                <w:highlight w:val="yellow"/>
              </w:rPr>
            </w:pPr>
            <w:r>
              <w:rPr>
                <w:b/>
                <w:bCs/>
                <w:color w:val="000000"/>
              </w:rPr>
              <w:t xml:space="preserve">$549,041.13 </w:t>
            </w:r>
          </w:p>
        </w:tc>
      </w:tr>
      <w:tr w:rsidR="008B7621" w:rsidRPr="00A4753C" w14:paraId="04B9ED54" w14:textId="77777777" w:rsidTr="000936B5">
        <w:trPr>
          <w:trHeight w:val="175"/>
        </w:trPr>
        <w:tc>
          <w:tcPr>
            <w:tcW w:w="1344" w:type="dxa"/>
            <w:shd w:val="clear" w:color="auto" w:fill="auto"/>
            <w:vAlign w:val="center"/>
          </w:tcPr>
          <w:p w14:paraId="6A92B72A" w14:textId="326D06ED" w:rsidR="008B7621" w:rsidRPr="00A4753C" w:rsidRDefault="008B7621" w:rsidP="008B7621">
            <w:pPr>
              <w:jc w:val="center"/>
              <w:rPr>
                <w:color w:val="000000"/>
                <w:szCs w:val="24"/>
              </w:rPr>
            </w:pPr>
            <w:r>
              <w:rPr>
                <w:color w:val="000000"/>
              </w:rPr>
              <w:t>Region 20</w:t>
            </w:r>
          </w:p>
        </w:tc>
        <w:tc>
          <w:tcPr>
            <w:tcW w:w="1043" w:type="dxa"/>
            <w:shd w:val="clear" w:color="auto" w:fill="auto"/>
            <w:vAlign w:val="center"/>
          </w:tcPr>
          <w:p w14:paraId="1989B767" w14:textId="1BAF74C9" w:rsidR="008B7621" w:rsidRPr="00A4753C" w:rsidRDefault="008B7621" w:rsidP="008B7621">
            <w:pPr>
              <w:jc w:val="right"/>
              <w:rPr>
                <w:color w:val="000000"/>
                <w:szCs w:val="24"/>
              </w:rPr>
            </w:pPr>
            <w:r>
              <w:rPr>
                <w:color w:val="000000"/>
              </w:rPr>
              <w:t>2,303</w:t>
            </w:r>
          </w:p>
        </w:tc>
        <w:tc>
          <w:tcPr>
            <w:tcW w:w="1878" w:type="dxa"/>
            <w:shd w:val="clear" w:color="auto" w:fill="auto"/>
            <w:noWrap/>
            <w:vAlign w:val="center"/>
          </w:tcPr>
          <w:p w14:paraId="534DA888" w14:textId="4F68A1D4" w:rsidR="008B7621" w:rsidRPr="008B7621" w:rsidRDefault="008B7621" w:rsidP="008B7621">
            <w:pPr>
              <w:jc w:val="right"/>
              <w:rPr>
                <w:color w:val="000000"/>
                <w:szCs w:val="24"/>
                <w:highlight w:val="yellow"/>
              </w:rPr>
            </w:pPr>
            <w:r w:rsidRPr="008B7621">
              <w:rPr>
                <w:color w:val="000000"/>
                <w:szCs w:val="24"/>
              </w:rPr>
              <w:t xml:space="preserve">$1,100,433.35 </w:t>
            </w:r>
          </w:p>
        </w:tc>
        <w:tc>
          <w:tcPr>
            <w:tcW w:w="1665" w:type="dxa"/>
            <w:shd w:val="clear" w:color="auto" w:fill="auto"/>
            <w:noWrap/>
            <w:vAlign w:val="center"/>
          </w:tcPr>
          <w:p w14:paraId="6547597F" w14:textId="5089F5DA" w:rsidR="008B7621" w:rsidRPr="00A4753C" w:rsidRDefault="008B7621" w:rsidP="008B7621">
            <w:pPr>
              <w:jc w:val="right"/>
              <w:rPr>
                <w:color w:val="000000"/>
                <w:szCs w:val="24"/>
              </w:rPr>
            </w:pPr>
            <w:r>
              <w:rPr>
                <w:color w:val="000000"/>
              </w:rPr>
              <w:t xml:space="preserve">$110,092.85 </w:t>
            </w:r>
          </w:p>
        </w:tc>
        <w:tc>
          <w:tcPr>
            <w:tcW w:w="1710" w:type="dxa"/>
            <w:shd w:val="clear" w:color="auto" w:fill="auto"/>
            <w:noWrap/>
            <w:vAlign w:val="center"/>
          </w:tcPr>
          <w:p w14:paraId="7D415325" w14:textId="1D87D8F2" w:rsidR="008B7621" w:rsidRPr="00A4753C" w:rsidRDefault="008B7621" w:rsidP="008B7621">
            <w:pPr>
              <w:jc w:val="right"/>
              <w:rPr>
                <w:color w:val="000000"/>
                <w:szCs w:val="24"/>
              </w:rPr>
            </w:pPr>
            <w:r>
              <w:rPr>
                <w:color w:val="000000"/>
              </w:rPr>
              <w:t xml:space="preserve">$236,032.89 </w:t>
            </w:r>
          </w:p>
        </w:tc>
        <w:tc>
          <w:tcPr>
            <w:tcW w:w="1710" w:type="dxa"/>
            <w:shd w:val="clear" w:color="auto" w:fill="auto"/>
            <w:vAlign w:val="center"/>
          </w:tcPr>
          <w:p w14:paraId="4E1FB5DD" w14:textId="629EE1C6" w:rsidR="008B7621" w:rsidRPr="00A4753C" w:rsidRDefault="008B7621" w:rsidP="008B7621">
            <w:pPr>
              <w:jc w:val="right"/>
              <w:rPr>
                <w:color w:val="000000"/>
                <w:szCs w:val="24"/>
              </w:rPr>
            </w:pPr>
            <w:r>
              <w:rPr>
                <w:color w:val="000000"/>
              </w:rPr>
              <w:t xml:space="preserve">$55,600.69 </w:t>
            </w:r>
          </w:p>
        </w:tc>
        <w:tc>
          <w:tcPr>
            <w:tcW w:w="1710" w:type="dxa"/>
            <w:vAlign w:val="center"/>
          </w:tcPr>
          <w:p w14:paraId="3190D034" w14:textId="66D9A756" w:rsidR="008B7621" w:rsidRPr="00A4753C" w:rsidRDefault="008B7621" w:rsidP="008B7621">
            <w:pPr>
              <w:jc w:val="right"/>
              <w:rPr>
                <w:color w:val="000000"/>
                <w:szCs w:val="24"/>
              </w:rPr>
            </w:pPr>
            <w:r>
              <w:rPr>
                <w:color w:val="000000"/>
              </w:rPr>
              <w:t xml:space="preserve">$203,649.07 </w:t>
            </w:r>
          </w:p>
        </w:tc>
        <w:tc>
          <w:tcPr>
            <w:tcW w:w="1968" w:type="dxa"/>
            <w:shd w:val="clear" w:color="auto" w:fill="auto"/>
            <w:vAlign w:val="center"/>
          </w:tcPr>
          <w:p w14:paraId="1B902A78" w14:textId="50B4F325" w:rsidR="008B7621" w:rsidRPr="00465267" w:rsidRDefault="008B7621" w:rsidP="008B7621">
            <w:pPr>
              <w:jc w:val="right"/>
              <w:rPr>
                <w:color w:val="000000"/>
                <w:szCs w:val="24"/>
                <w:highlight w:val="yellow"/>
              </w:rPr>
            </w:pPr>
            <w:r>
              <w:rPr>
                <w:b/>
                <w:bCs/>
                <w:color w:val="000000"/>
              </w:rPr>
              <w:t xml:space="preserve">$1,705,808.85 </w:t>
            </w:r>
          </w:p>
        </w:tc>
      </w:tr>
      <w:tr w:rsidR="008B7621" w:rsidRPr="00A4753C" w14:paraId="539809F1" w14:textId="77777777" w:rsidTr="000936B5">
        <w:trPr>
          <w:trHeight w:val="175"/>
        </w:trPr>
        <w:tc>
          <w:tcPr>
            <w:tcW w:w="1344" w:type="dxa"/>
            <w:shd w:val="clear" w:color="auto" w:fill="auto"/>
            <w:vAlign w:val="center"/>
          </w:tcPr>
          <w:p w14:paraId="6BD257AD" w14:textId="1999FEDB" w:rsidR="008B7621" w:rsidRPr="00A4753C" w:rsidRDefault="008B7621" w:rsidP="008B7621">
            <w:pPr>
              <w:jc w:val="center"/>
              <w:rPr>
                <w:color w:val="000000"/>
                <w:szCs w:val="24"/>
              </w:rPr>
            </w:pPr>
            <w:r>
              <w:rPr>
                <w:color w:val="000000"/>
              </w:rPr>
              <w:t>Region 21</w:t>
            </w:r>
          </w:p>
        </w:tc>
        <w:tc>
          <w:tcPr>
            <w:tcW w:w="1043" w:type="dxa"/>
            <w:shd w:val="clear" w:color="auto" w:fill="auto"/>
            <w:vAlign w:val="center"/>
          </w:tcPr>
          <w:p w14:paraId="7F7A6F78" w14:textId="43D2E6D5" w:rsidR="008B7621" w:rsidRPr="00A4753C" w:rsidRDefault="008B7621" w:rsidP="008B7621">
            <w:pPr>
              <w:jc w:val="right"/>
              <w:rPr>
                <w:color w:val="000000"/>
                <w:szCs w:val="24"/>
              </w:rPr>
            </w:pPr>
            <w:r>
              <w:rPr>
                <w:color w:val="000000"/>
              </w:rPr>
              <w:t>814</w:t>
            </w:r>
          </w:p>
        </w:tc>
        <w:tc>
          <w:tcPr>
            <w:tcW w:w="1878" w:type="dxa"/>
            <w:shd w:val="clear" w:color="auto" w:fill="auto"/>
            <w:noWrap/>
            <w:vAlign w:val="center"/>
          </w:tcPr>
          <w:p w14:paraId="171356E4" w14:textId="6D9D1F11" w:rsidR="008B7621" w:rsidRPr="008B7621" w:rsidRDefault="008B7621" w:rsidP="008B7621">
            <w:pPr>
              <w:jc w:val="right"/>
              <w:rPr>
                <w:color w:val="000000"/>
                <w:szCs w:val="24"/>
                <w:highlight w:val="yellow"/>
              </w:rPr>
            </w:pPr>
            <w:r w:rsidRPr="008B7621">
              <w:rPr>
                <w:color w:val="000000"/>
                <w:szCs w:val="24"/>
              </w:rPr>
              <w:t xml:space="preserve">$450,744.32 </w:t>
            </w:r>
          </w:p>
        </w:tc>
        <w:tc>
          <w:tcPr>
            <w:tcW w:w="1665" w:type="dxa"/>
            <w:shd w:val="clear" w:color="auto" w:fill="auto"/>
            <w:noWrap/>
            <w:vAlign w:val="center"/>
          </w:tcPr>
          <w:p w14:paraId="5BF92BE3" w14:textId="6FCF4DB9" w:rsidR="008B7621" w:rsidRPr="00A4753C" w:rsidRDefault="008B7621" w:rsidP="008B7621">
            <w:pPr>
              <w:jc w:val="right"/>
              <w:rPr>
                <w:color w:val="000000"/>
                <w:szCs w:val="24"/>
              </w:rPr>
            </w:pPr>
            <w:r>
              <w:rPr>
                <w:color w:val="000000"/>
              </w:rPr>
              <w:t xml:space="preserve">$45,094.72 </w:t>
            </w:r>
          </w:p>
        </w:tc>
        <w:tc>
          <w:tcPr>
            <w:tcW w:w="1710" w:type="dxa"/>
            <w:shd w:val="clear" w:color="auto" w:fill="auto"/>
            <w:noWrap/>
            <w:vAlign w:val="center"/>
          </w:tcPr>
          <w:p w14:paraId="0115931D" w14:textId="4CB81ACA" w:rsidR="008B7621" w:rsidRPr="00A4753C" w:rsidRDefault="008B7621" w:rsidP="008B7621">
            <w:pPr>
              <w:jc w:val="right"/>
              <w:rPr>
                <w:color w:val="000000"/>
                <w:szCs w:val="24"/>
              </w:rPr>
            </w:pPr>
            <w:r>
              <w:rPr>
                <w:color w:val="000000"/>
              </w:rPr>
              <w:t xml:space="preserve">$96,680.54 </w:t>
            </w:r>
          </w:p>
        </w:tc>
        <w:tc>
          <w:tcPr>
            <w:tcW w:w="1710" w:type="dxa"/>
            <w:shd w:val="clear" w:color="auto" w:fill="auto"/>
            <w:vAlign w:val="center"/>
          </w:tcPr>
          <w:p w14:paraId="33B96560" w14:textId="70BE6ADB" w:rsidR="008B7621" w:rsidRPr="00A4753C" w:rsidRDefault="008B7621" w:rsidP="008B7621">
            <w:pPr>
              <w:jc w:val="right"/>
              <w:rPr>
                <w:color w:val="000000"/>
                <w:szCs w:val="24"/>
              </w:rPr>
            </w:pPr>
            <w:r>
              <w:rPr>
                <w:color w:val="000000"/>
              </w:rPr>
              <w:t xml:space="preserve">$19,652.17 </w:t>
            </w:r>
          </w:p>
        </w:tc>
        <w:tc>
          <w:tcPr>
            <w:tcW w:w="1710" w:type="dxa"/>
            <w:vAlign w:val="center"/>
          </w:tcPr>
          <w:p w14:paraId="6A72E34C" w14:textId="758189A3" w:rsidR="008B7621" w:rsidRPr="00A4753C" w:rsidRDefault="008B7621" w:rsidP="008B7621">
            <w:pPr>
              <w:jc w:val="right"/>
              <w:rPr>
                <w:color w:val="000000"/>
                <w:szCs w:val="24"/>
              </w:rPr>
            </w:pPr>
            <w:r>
              <w:rPr>
                <w:color w:val="000000"/>
              </w:rPr>
              <w:t xml:space="preserve">$83,415.92 </w:t>
            </w:r>
          </w:p>
        </w:tc>
        <w:tc>
          <w:tcPr>
            <w:tcW w:w="1968" w:type="dxa"/>
            <w:shd w:val="clear" w:color="auto" w:fill="auto"/>
            <w:vAlign w:val="center"/>
          </w:tcPr>
          <w:p w14:paraId="5486D4A1" w14:textId="229A5A96" w:rsidR="008B7621" w:rsidRPr="00465267" w:rsidRDefault="008B7621" w:rsidP="008B7621">
            <w:pPr>
              <w:jc w:val="right"/>
              <w:rPr>
                <w:color w:val="000000"/>
                <w:szCs w:val="24"/>
                <w:highlight w:val="yellow"/>
              </w:rPr>
            </w:pPr>
            <w:r>
              <w:rPr>
                <w:b/>
                <w:bCs/>
                <w:color w:val="000000"/>
              </w:rPr>
              <w:t xml:space="preserve">$695,587.67 </w:t>
            </w:r>
          </w:p>
        </w:tc>
      </w:tr>
      <w:tr w:rsidR="008B7621" w:rsidRPr="00A4753C" w14:paraId="550B1140" w14:textId="77777777" w:rsidTr="000936B5">
        <w:trPr>
          <w:trHeight w:val="175"/>
        </w:trPr>
        <w:tc>
          <w:tcPr>
            <w:tcW w:w="1344" w:type="dxa"/>
            <w:shd w:val="clear" w:color="auto" w:fill="auto"/>
            <w:vAlign w:val="center"/>
          </w:tcPr>
          <w:p w14:paraId="0AC23A25" w14:textId="341A369E" w:rsidR="008B7621" w:rsidRPr="00A4753C" w:rsidRDefault="008B7621" w:rsidP="008B7621">
            <w:pPr>
              <w:jc w:val="center"/>
              <w:rPr>
                <w:color w:val="000000"/>
                <w:szCs w:val="24"/>
              </w:rPr>
            </w:pPr>
            <w:r>
              <w:rPr>
                <w:color w:val="000000"/>
              </w:rPr>
              <w:t>Region 22</w:t>
            </w:r>
          </w:p>
        </w:tc>
        <w:tc>
          <w:tcPr>
            <w:tcW w:w="1043" w:type="dxa"/>
            <w:shd w:val="clear" w:color="auto" w:fill="auto"/>
            <w:vAlign w:val="center"/>
          </w:tcPr>
          <w:p w14:paraId="583D5DE1" w14:textId="6CAE1414" w:rsidR="008B7621" w:rsidRPr="00A4753C" w:rsidRDefault="008B7621" w:rsidP="008B7621">
            <w:pPr>
              <w:jc w:val="right"/>
              <w:rPr>
                <w:color w:val="000000"/>
                <w:szCs w:val="24"/>
              </w:rPr>
            </w:pPr>
            <w:r>
              <w:rPr>
                <w:color w:val="000000"/>
              </w:rPr>
              <w:t>174</w:t>
            </w:r>
          </w:p>
        </w:tc>
        <w:tc>
          <w:tcPr>
            <w:tcW w:w="1878" w:type="dxa"/>
            <w:shd w:val="clear" w:color="auto" w:fill="auto"/>
            <w:noWrap/>
            <w:vAlign w:val="center"/>
          </w:tcPr>
          <w:p w14:paraId="454762AB" w14:textId="7968EF4D" w:rsidR="008B7621" w:rsidRPr="008B7621" w:rsidRDefault="008B7621" w:rsidP="008B7621">
            <w:pPr>
              <w:jc w:val="right"/>
              <w:rPr>
                <w:color w:val="000000"/>
                <w:szCs w:val="24"/>
                <w:highlight w:val="yellow"/>
              </w:rPr>
            </w:pPr>
            <w:r w:rsidRPr="008B7621">
              <w:rPr>
                <w:color w:val="000000"/>
                <w:szCs w:val="24"/>
              </w:rPr>
              <w:t xml:space="preserve">$171,495.85 </w:t>
            </w:r>
          </w:p>
        </w:tc>
        <w:tc>
          <w:tcPr>
            <w:tcW w:w="1665" w:type="dxa"/>
            <w:shd w:val="clear" w:color="auto" w:fill="auto"/>
            <w:noWrap/>
            <w:vAlign w:val="center"/>
          </w:tcPr>
          <w:p w14:paraId="5EA12378" w14:textId="31CF55DC" w:rsidR="008B7621" w:rsidRPr="00A4753C" w:rsidRDefault="008B7621" w:rsidP="008B7621">
            <w:pPr>
              <w:jc w:val="right"/>
              <w:rPr>
                <w:color w:val="000000"/>
                <w:szCs w:val="24"/>
              </w:rPr>
            </w:pPr>
            <w:r>
              <w:rPr>
                <w:color w:val="000000"/>
              </w:rPr>
              <w:t xml:space="preserve">$17,157.30 </w:t>
            </w:r>
          </w:p>
        </w:tc>
        <w:tc>
          <w:tcPr>
            <w:tcW w:w="1710" w:type="dxa"/>
            <w:shd w:val="clear" w:color="auto" w:fill="auto"/>
            <w:noWrap/>
            <w:vAlign w:val="center"/>
          </w:tcPr>
          <w:p w14:paraId="66DA9B44" w14:textId="600C5843" w:rsidR="008B7621" w:rsidRPr="00A4753C" w:rsidRDefault="008B7621" w:rsidP="008B7621">
            <w:pPr>
              <w:jc w:val="right"/>
              <w:rPr>
                <w:color w:val="000000"/>
                <w:szCs w:val="24"/>
              </w:rPr>
            </w:pPr>
            <w:r>
              <w:rPr>
                <w:color w:val="000000"/>
              </w:rPr>
              <w:t xml:space="preserve">$36,784.29 </w:t>
            </w:r>
          </w:p>
        </w:tc>
        <w:tc>
          <w:tcPr>
            <w:tcW w:w="1710" w:type="dxa"/>
            <w:shd w:val="clear" w:color="auto" w:fill="auto"/>
            <w:vAlign w:val="center"/>
          </w:tcPr>
          <w:p w14:paraId="6B837663" w14:textId="0780DB67" w:rsidR="008B7621" w:rsidRPr="00A4753C" w:rsidRDefault="008B7621" w:rsidP="008B7621">
            <w:pPr>
              <w:jc w:val="right"/>
              <w:rPr>
                <w:color w:val="000000"/>
                <w:szCs w:val="24"/>
              </w:rPr>
            </w:pPr>
            <w:r>
              <w:rPr>
                <w:color w:val="000000"/>
              </w:rPr>
              <w:t xml:space="preserve">$4,200.83 </w:t>
            </w:r>
          </w:p>
        </w:tc>
        <w:tc>
          <w:tcPr>
            <w:tcW w:w="1710" w:type="dxa"/>
            <w:vAlign w:val="center"/>
          </w:tcPr>
          <w:p w14:paraId="2D61A961" w14:textId="0D626374" w:rsidR="008B7621" w:rsidRPr="00A4753C" w:rsidRDefault="008B7621" w:rsidP="008B7621">
            <w:pPr>
              <w:jc w:val="right"/>
              <w:rPr>
                <w:color w:val="000000"/>
                <w:szCs w:val="24"/>
              </w:rPr>
            </w:pPr>
            <w:r>
              <w:rPr>
                <w:color w:val="000000"/>
              </w:rPr>
              <w:t xml:space="preserve">$31,737.48 </w:t>
            </w:r>
          </w:p>
        </w:tc>
        <w:tc>
          <w:tcPr>
            <w:tcW w:w="1968" w:type="dxa"/>
            <w:shd w:val="clear" w:color="auto" w:fill="auto"/>
            <w:vAlign w:val="center"/>
          </w:tcPr>
          <w:p w14:paraId="16ABB9FE" w14:textId="6CAF7047" w:rsidR="008B7621" w:rsidRPr="00465267" w:rsidRDefault="008B7621" w:rsidP="008B7621">
            <w:pPr>
              <w:jc w:val="right"/>
              <w:rPr>
                <w:color w:val="000000"/>
                <w:szCs w:val="24"/>
                <w:highlight w:val="yellow"/>
              </w:rPr>
            </w:pPr>
            <w:r>
              <w:rPr>
                <w:b/>
                <w:bCs/>
                <w:color w:val="000000"/>
              </w:rPr>
              <w:t xml:space="preserve">$261,375.75 </w:t>
            </w:r>
          </w:p>
        </w:tc>
      </w:tr>
      <w:tr w:rsidR="008B7621" w:rsidRPr="00A4753C" w14:paraId="062DF9E4" w14:textId="77777777" w:rsidTr="000936B5">
        <w:trPr>
          <w:trHeight w:val="175"/>
        </w:trPr>
        <w:tc>
          <w:tcPr>
            <w:tcW w:w="1344" w:type="dxa"/>
            <w:shd w:val="clear" w:color="auto" w:fill="auto"/>
            <w:vAlign w:val="center"/>
          </w:tcPr>
          <w:p w14:paraId="24A1A522" w14:textId="0F38794C" w:rsidR="008B7621" w:rsidRPr="00A4753C" w:rsidRDefault="008B7621" w:rsidP="008B7621">
            <w:pPr>
              <w:jc w:val="center"/>
              <w:rPr>
                <w:color w:val="000000"/>
                <w:szCs w:val="24"/>
              </w:rPr>
            </w:pPr>
            <w:r>
              <w:rPr>
                <w:color w:val="000000"/>
              </w:rPr>
              <w:t>Totals</w:t>
            </w:r>
          </w:p>
        </w:tc>
        <w:tc>
          <w:tcPr>
            <w:tcW w:w="1043" w:type="dxa"/>
            <w:shd w:val="clear" w:color="auto" w:fill="auto"/>
            <w:vAlign w:val="center"/>
          </w:tcPr>
          <w:p w14:paraId="6848DDDE" w14:textId="04921B26" w:rsidR="008B7621" w:rsidRPr="00A4753C" w:rsidRDefault="008B7621" w:rsidP="008B7621">
            <w:pPr>
              <w:jc w:val="right"/>
              <w:rPr>
                <w:color w:val="000000"/>
                <w:szCs w:val="24"/>
              </w:rPr>
            </w:pPr>
            <w:r>
              <w:rPr>
                <w:b/>
                <w:bCs/>
                <w:color w:val="000000"/>
              </w:rPr>
              <w:t>19,276</w:t>
            </w:r>
          </w:p>
        </w:tc>
        <w:tc>
          <w:tcPr>
            <w:tcW w:w="1878" w:type="dxa"/>
            <w:shd w:val="clear" w:color="auto" w:fill="auto"/>
            <w:noWrap/>
            <w:vAlign w:val="center"/>
          </w:tcPr>
          <w:p w14:paraId="4E7489A7" w14:textId="5E258981" w:rsidR="008B7621" w:rsidRPr="00465267" w:rsidRDefault="008B7621" w:rsidP="008B7621">
            <w:pPr>
              <w:jc w:val="right"/>
              <w:rPr>
                <w:color w:val="000000"/>
                <w:szCs w:val="24"/>
                <w:highlight w:val="yellow"/>
              </w:rPr>
            </w:pPr>
            <w:r>
              <w:rPr>
                <w:b/>
                <w:bCs/>
                <w:color w:val="000000"/>
                <w:sz w:val="22"/>
                <w:szCs w:val="22"/>
              </w:rPr>
              <w:t xml:space="preserve">$10,513,268.70 </w:t>
            </w:r>
          </w:p>
        </w:tc>
        <w:tc>
          <w:tcPr>
            <w:tcW w:w="1665" w:type="dxa"/>
            <w:shd w:val="clear" w:color="auto" w:fill="auto"/>
            <w:noWrap/>
            <w:vAlign w:val="center"/>
          </w:tcPr>
          <w:p w14:paraId="67D1BD1B" w14:textId="1A493884" w:rsidR="008B7621" w:rsidRPr="00A4753C" w:rsidRDefault="008B7621" w:rsidP="008B7621">
            <w:pPr>
              <w:jc w:val="right"/>
              <w:rPr>
                <w:color w:val="000000"/>
                <w:szCs w:val="24"/>
              </w:rPr>
            </w:pPr>
            <w:r>
              <w:rPr>
                <w:b/>
                <w:bCs/>
                <w:color w:val="000000"/>
              </w:rPr>
              <w:t xml:space="preserve">$1,051,800.00 </w:t>
            </w:r>
          </w:p>
        </w:tc>
        <w:tc>
          <w:tcPr>
            <w:tcW w:w="1710" w:type="dxa"/>
            <w:shd w:val="clear" w:color="auto" w:fill="auto"/>
            <w:noWrap/>
            <w:vAlign w:val="center"/>
          </w:tcPr>
          <w:p w14:paraId="7450B528" w14:textId="43120859" w:rsidR="008B7621" w:rsidRPr="00A4753C" w:rsidRDefault="008B7621" w:rsidP="008B7621">
            <w:pPr>
              <w:jc w:val="right"/>
              <w:rPr>
                <w:color w:val="000000"/>
                <w:szCs w:val="24"/>
              </w:rPr>
            </w:pPr>
            <w:r>
              <w:rPr>
                <w:b/>
                <w:bCs/>
                <w:color w:val="000000"/>
              </w:rPr>
              <w:t xml:space="preserve">$2,255,000.00 </w:t>
            </w:r>
          </w:p>
        </w:tc>
        <w:tc>
          <w:tcPr>
            <w:tcW w:w="1710" w:type="dxa"/>
            <w:shd w:val="clear" w:color="auto" w:fill="auto"/>
            <w:vAlign w:val="center"/>
          </w:tcPr>
          <w:p w14:paraId="5742C580" w14:textId="46881003" w:rsidR="008B7621" w:rsidRPr="00A4753C" w:rsidRDefault="008B7621" w:rsidP="008B7621">
            <w:pPr>
              <w:jc w:val="right"/>
              <w:rPr>
                <w:color w:val="000000"/>
                <w:szCs w:val="24"/>
              </w:rPr>
            </w:pPr>
            <w:r>
              <w:rPr>
                <w:b/>
                <w:bCs/>
                <w:color w:val="000000"/>
              </w:rPr>
              <w:t xml:space="preserve">$465,375.00 </w:t>
            </w:r>
          </w:p>
        </w:tc>
        <w:tc>
          <w:tcPr>
            <w:tcW w:w="1710" w:type="dxa"/>
            <w:vAlign w:val="center"/>
          </w:tcPr>
          <w:p w14:paraId="379FB703" w14:textId="2C704DF4" w:rsidR="008B7621" w:rsidRPr="00A4753C" w:rsidRDefault="008B7621" w:rsidP="008B7621">
            <w:pPr>
              <w:jc w:val="right"/>
              <w:rPr>
                <w:color w:val="000000"/>
                <w:szCs w:val="24"/>
              </w:rPr>
            </w:pPr>
            <w:r>
              <w:rPr>
                <w:b/>
                <w:bCs/>
                <w:color w:val="000000"/>
              </w:rPr>
              <w:t xml:space="preserve">$1,945,613.00 </w:t>
            </w:r>
          </w:p>
        </w:tc>
        <w:tc>
          <w:tcPr>
            <w:tcW w:w="1968" w:type="dxa"/>
            <w:shd w:val="clear" w:color="auto" w:fill="auto"/>
            <w:vAlign w:val="center"/>
          </w:tcPr>
          <w:p w14:paraId="053CBD11" w14:textId="10D182FF" w:rsidR="008B7621" w:rsidRPr="00465267" w:rsidRDefault="008B7621" w:rsidP="008B7621">
            <w:pPr>
              <w:jc w:val="right"/>
              <w:rPr>
                <w:color w:val="000000"/>
                <w:szCs w:val="24"/>
                <w:highlight w:val="yellow"/>
              </w:rPr>
            </w:pPr>
            <w:r>
              <w:rPr>
                <w:b/>
                <w:bCs/>
                <w:color w:val="000000"/>
              </w:rPr>
              <w:t xml:space="preserve">$16,231,056.70 </w:t>
            </w:r>
          </w:p>
        </w:tc>
      </w:tr>
    </w:tbl>
    <w:p w14:paraId="149FA657" w14:textId="3CDB2DB0" w:rsidR="00C17CA6" w:rsidRPr="00A92CAB" w:rsidRDefault="00C17CA6" w:rsidP="002A7D32">
      <w:pPr>
        <w:spacing w:after="120"/>
        <w:rPr>
          <w:i/>
          <w:iCs/>
          <w:szCs w:val="24"/>
        </w:rPr>
      </w:pPr>
      <w:r w:rsidRPr="00A92CAB">
        <w:rPr>
          <w:i/>
          <w:iCs/>
          <w:color w:val="000000"/>
          <w:sz w:val="22"/>
          <w:szCs w:val="22"/>
        </w:rPr>
        <w:t>*C&amp;I allocation may be up to 20 percent of the total adult education with C&amp;I allocation.</w:t>
      </w:r>
      <w:r w:rsidR="00A92CAB" w:rsidRPr="00A92CAB">
        <w:rPr>
          <w:i/>
          <w:iCs/>
          <w:color w:val="000000"/>
          <w:sz w:val="22"/>
          <w:szCs w:val="22"/>
        </w:rPr>
        <w:t xml:space="preserve"> </w:t>
      </w:r>
      <w:r w:rsidR="00A92CAB" w:rsidRPr="006C1357">
        <w:rPr>
          <w:i/>
          <w:iCs/>
          <w:sz w:val="22"/>
          <w:szCs w:val="22"/>
        </w:rPr>
        <w:t xml:space="preserve">The recipients of Opportunity 3.0 </w:t>
      </w:r>
      <w:r w:rsidR="00465267">
        <w:rPr>
          <w:i/>
          <w:iCs/>
          <w:sz w:val="22"/>
          <w:szCs w:val="22"/>
        </w:rPr>
        <w:t xml:space="preserve">must indicate on the corresponding cover page the amount </w:t>
      </w:r>
      <w:r w:rsidR="008B7621">
        <w:rPr>
          <w:i/>
          <w:iCs/>
          <w:sz w:val="22"/>
          <w:szCs w:val="22"/>
        </w:rPr>
        <w:t>requested</w:t>
      </w:r>
      <w:r w:rsidR="00465267">
        <w:rPr>
          <w:i/>
          <w:iCs/>
          <w:sz w:val="22"/>
          <w:szCs w:val="22"/>
        </w:rPr>
        <w:t>, up to the amount received in 2023</w:t>
      </w:r>
      <w:r w:rsidR="008B7621">
        <w:rPr>
          <w:i/>
          <w:iCs/>
          <w:sz w:val="22"/>
          <w:szCs w:val="22"/>
        </w:rPr>
        <w:t>-2024</w:t>
      </w:r>
      <w:r w:rsidR="00465267">
        <w:rPr>
          <w:i/>
          <w:iCs/>
          <w:sz w:val="22"/>
          <w:szCs w:val="22"/>
        </w:rPr>
        <w:t>.</w:t>
      </w:r>
    </w:p>
    <w:p w14:paraId="2389FD82" w14:textId="15C394B5" w:rsidR="006B0FB5" w:rsidRPr="00A4753C" w:rsidRDefault="00C17CA6" w:rsidP="00C17CA6">
      <w:pPr>
        <w:rPr>
          <w:rFonts w:eastAsia="Calibri"/>
          <w:szCs w:val="24"/>
        </w:rPr>
      </w:pPr>
      <w:r w:rsidRPr="00A4753C">
        <w:rPr>
          <w:b/>
          <w:i/>
          <w:iCs/>
          <w:color w:val="000000"/>
          <w:sz w:val="22"/>
          <w:szCs w:val="22"/>
        </w:rPr>
        <w:t>Note</w:t>
      </w:r>
      <w:r w:rsidRPr="00A4753C">
        <w:rPr>
          <w:bCs/>
          <w:i/>
          <w:iCs/>
          <w:color w:val="000000"/>
          <w:sz w:val="22"/>
          <w:szCs w:val="22"/>
        </w:rPr>
        <w:t xml:space="preserve">: </w:t>
      </w:r>
      <w:r w:rsidR="00A92CAB">
        <w:rPr>
          <w:bCs/>
          <w:i/>
          <w:iCs/>
          <w:color w:val="000000"/>
          <w:sz w:val="22"/>
          <w:szCs w:val="22"/>
        </w:rPr>
        <w:t>T</w:t>
      </w:r>
      <w:r w:rsidRPr="00A4753C">
        <w:rPr>
          <w:bCs/>
          <w:i/>
          <w:iCs/>
          <w:color w:val="000000"/>
          <w:sz w:val="22"/>
          <w:szCs w:val="22"/>
        </w:rPr>
        <w:t xml:space="preserve">he funding allocations for program </w:t>
      </w:r>
      <w:r w:rsidRPr="006C1357">
        <w:rPr>
          <w:bCs/>
          <w:i/>
          <w:iCs/>
          <w:sz w:val="22"/>
          <w:szCs w:val="22"/>
        </w:rPr>
        <w:t>year 202</w:t>
      </w:r>
      <w:r w:rsidR="000C0F7C" w:rsidRPr="006C1357">
        <w:rPr>
          <w:bCs/>
          <w:i/>
          <w:iCs/>
          <w:sz w:val="22"/>
          <w:szCs w:val="22"/>
        </w:rPr>
        <w:t>4</w:t>
      </w:r>
      <w:r w:rsidRPr="006C1357">
        <w:rPr>
          <w:bCs/>
          <w:i/>
          <w:iCs/>
          <w:sz w:val="22"/>
          <w:szCs w:val="22"/>
        </w:rPr>
        <w:t>-202</w:t>
      </w:r>
      <w:r w:rsidR="000C0F7C" w:rsidRPr="006C1357">
        <w:rPr>
          <w:bCs/>
          <w:i/>
          <w:iCs/>
          <w:sz w:val="22"/>
          <w:szCs w:val="22"/>
        </w:rPr>
        <w:t>5</w:t>
      </w:r>
      <w:r w:rsidRPr="006C1357">
        <w:rPr>
          <w:bCs/>
          <w:i/>
          <w:iCs/>
          <w:sz w:val="22"/>
          <w:szCs w:val="22"/>
        </w:rPr>
        <w:t xml:space="preserve"> </w:t>
      </w:r>
      <w:r w:rsidRPr="00A4753C">
        <w:rPr>
          <w:bCs/>
          <w:i/>
          <w:iCs/>
          <w:color w:val="000000"/>
          <w:sz w:val="22"/>
          <w:szCs w:val="22"/>
        </w:rPr>
        <w:t>are derived from a formula based on the 2016-2020 American Community Survey five-year estimates of Virginians without a high school diploma or equivalency by region, plus a base amount. Virginia uses the five-year estimate to ensure small and rural communities are equitably represented.</w:t>
      </w:r>
      <w:r w:rsidR="006B0FB5" w:rsidRPr="00A4753C">
        <w:rPr>
          <w:rFonts w:eastAsia="Calibri"/>
          <w:szCs w:val="24"/>
        </w:rPr>
        <w:br w:type="page"/>
      </w:r>
    </w:p>
    <w:p w14:paraId="52AF5CD8" w14:textId="5D713E65" w:rsidR="002E3F0E" w:rsidRPr="00A4753C" w:rsidRDefault="002E3F0E" w:rsidP="002E3F0E">
      <w:pPr>
        <w:pStyle w:val="AppendixHeader"/>
        <w:rPr>
          <w:rFonts w:ascii="Times New Roman" w:hAnsi="Times New Roman"/>
          <w:b/>
          <w:szCs w:val="24"/>
        </w:rPr>
      </w:pPr>
      <w:bookmarkStart w:id="91" w:name="_Toc158718919"/>
      <w:r w:rsidRPr="00A4753C">
        <w:rPr>
          <w:rFonts w:ascii="Times New Roman" w:hAnsi="Times New Roman"/>
          <w:b/>
          <w:szCs w:val="24"/>
        </w:rPr>
        <w:lastRenderedPageBreak/>
        <w:t xml:space="preserve">Appendix </w:t>
      </w:r>
      <w:r w:rsidR="005B664C">
        <w:rPr>
          <w:rFonts w:ascii="Times New Roman" w:hAnsi="Times New Roman"/>
          <w:b/>
          <w:szCs w:val="24"/>
        </w:rPr>
        <w:t>D</w:t>
      </w:r>
      <w:r w:rsidRPr="00A4753C">
        <w:rPr>
          <w:rFonts w:ascii="Times New Roman" w:hAnsi="Times New Roman"/>
          <w:b/>
          <w:szCs w:val="24"/>
        </w:rPr>
        <w:t>: Organizational Chart</w:t>
      </w:r>
      <w:bookmarkEnd w:id="91"/>
    </w:p>
    <w:p w14:paraId="23B20D53" w14:textId="120DCE0F" w:rsidR="002E3F0E" w:rsidRPr="00A4753C" w:rsidRDefault="002E3F0E" w:rsidP="002E3F0E">
      <w:pPr>
        <w:jc w:val="both"/>
        <w:rPr>
          <w:szCs w:val="24"/>
        </w:rPr>
      </w:pPr>
    </w:p>
    <w:p w14:paraId="39CA0158" w14:textId="7A9AE78D" w:rsidR="002E3F0E" w:rsidRPr="00A4753C" w:rsidRDefault="002E3F0E" w:rsidP="002E3F0E">
      <w:pPr>
        <w:jc w:val="both"/>
        <w:rPr>
          <w:szCs w:val="24"/>
        </w:rPr>
      </w:pPr>
      <w:r w:rsidRPr="00A4753C">
        <w:rPr>
          <w:noProof/>
          <w:szCs w:val="24"/>
        </w:rPr>
        <w:drawing>
          <wp:inline distT="0" distB="0" distL="0" distR="0" wp14:anchorId="0FA5A386" wp14:editId="42CDB1F7">
            <wp:extent cx="8115300" cy="4343400"/>
            <wp:effectExtent l="0" t="0" r="19050" b="0"/>
            <wp:docPr id="2" name="Diagram 2" descr="Organizational Chart of the state Adult Education Program and local adult education programs in Virginia" title="Diagram"/>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0" r:lo="rId61" r:qs="rId62" r:cs="rId63"/>
              </a:graphicData>
            </a:graphic>
          </wp:inline>
        </w:drawing>
      </w:r>
    </w:p>
    <w:p w14:paraId="382BB1DC" w14:textId="63541081" w:rsidR="00544CFA" w:rsidRPr="00445436" w:rsidRDefault="002E3F0E" w:rsidP="006B0FB5">
      <w:pPr>
        <w:jc w:val="both"/>
        <w:rPr>
          <w:szCs w:val="24"/>
        </w:rPr>
        <w:sectPr w:rsidR="00544CFA" w:rsidRPr="00445436" w:rsidSect="00A4753C">
          <w:pgSz w:w="15840" w:h="12240" w:orient="landscape" w:code="1"/>
          <w:pgMar w:top="810" w:right="1296" w:bottom="1008" w:left="1296" w:header="720" w:footer="432" w:gutter="0"/>
          <w:cols w:space="720"/>
          <w:titlePg/>
          <w:docGrid w:linePitch="360"/>
        </w:sectPr>
      </w:pPr>
      <w:r w:rsidRPr="00445436">
        <w:rPr>
          <w:szCs w:val="24"/>
        </w:rPr>
        <w:t xml:space="preserve">Use this organizational chart to provide names, primary responsibilities, and percentage of time charged to the grant for the key personnel or leadership team. This chart does not have to correspond to the lines of supervision within the eligible </w:t>
      </w:r>
      <w:r w:rsidR="00FC0293" w:rsidRPr="00445436">
        <w:rPr>
          <w:szCs w:val="24"/>
        </w:rPr>
        <w:t>agency but</w:t>
      </w:r>
      <w:r w:rsidRPr="00445436">
        <w:rPr>
          <w:szCs w:val="24"/>
        </w:rPr>
        <w:t xml:space="preserve"> is designed to provide reviewers an understanding of how the program is structured at the program level. Add positions as necessary to represent key personnel and customize the titles to your application</w:t>
      </w:r>
      <w:r w:rsidR="00544CFA" w:rsidRPr="00445436">
        <w:rPr>
          <w:szCs w:val="24"/>
        </w:rPr>
        <w:t>.</w:t>
      </w:r>
    </w:p>
    <w:p w14:paraId="1555C86E" w14:textId="7A5CDFA0" w:rsidR="00FD12B6" w:rsidRPr="00A4753C" w:rsidRDefault="00FD12B6" w:rsidP="000A5D3E">
      <w:pPr>
        <w:pStyle w:val="Heading1"/>
        <w:spacing w:after="120"/>
        <w:jc w:val="center"/>
        <w:rPr>
          <w:rFonts w:ascii="Times New Roman" w:hAnsi="Times New Roman"/>
          <w:sz w:val="24"/>
          <w:szCs w:val="24"/>
          <w:lang w:val="en-US"/>
        </w:rPr>
      </w:pPr>
      <w:bookmarkStart w:id="92" w:name="_Toc96669491"/>
      <w:bookmarkStart w:id="93" w:name="_Toc27466913"/>
      <w:bookmarkStart w:id="94" w:name="_Toc158718920"/>
      <w:r w:rsidRPr="00A4753C">
        <w:rPr>
          <w:rFonts w:ascii="Times New Roman" w:hAnsi="Times New Roman"/>
          <w:sz w:val="24"/>
          <w:szCs w:val="24"/>
        </w:rPr>
        <w:lastRenderedPageBreak/>
        <w:t>Virginia Adult Educatio</w:t>
      </w:r>
      <w:r w:rsidR="00C5055D" w:rsidRPr="00A4753C">
        <w:rPr>
          <w:rFonts w:ascii="Times New Roman" w:hAnsi="Times New Roman"/>
          <w:sz w:val="24"/>
          <w:szCs w:val="24"/>
        </w:rPr>
        <w:t>n Competitive Grant Application</w:t>
      </w:r>
      <w:r w:rsidR="00344D98" w:rsidRPr="00A4753C">
        <w:rPr>
          <w:rFonts w:ascii="Times New Roman" w:hAnsi="Times New Roman"/>
          <w:sz w:val="24"/>
          <w:szCs w:val="24"/>
          <w:lang w:val="en-US"/>
        </w:rPr>
        <w:t xml:space="preserve"> Package</w:t>
      </w:r>
      <w:bookmarkEnd w:id="92"/>
      <w:bookmarkEnd w:id="93"/>
      <w:bookmarkEnd w:id="94"/>
    </w:p>
    <w:p w14:paraId="16F6CDD9" w14:textId="77777777" w:rsidR="00FD12B6" w:rsidRPr="00A4753C" w:rsidRDefault="00FD12B6" w:rsidP="000A5D3E">
      <w:pPr>
        <w:pStyle w:val="Heading2"/>
        <w:spacing w:after="120"/>
        <w:rPr>
          <w:szCs w:val="24"/>
          <w:lang w:val="en-US"/>
        </w:rPr>
      </w:pPr>
      <w:bookmarkStart w:id="95" w:name="_Toc27466914"/>
      <w:bookmarkStart w:id="96" w:name="_Toc96669492"/>
      <w:bookmarkStart w:id="97" w:name="_Toc158718921"/>
      <w:r w:rsidRPr="00A4753C">
        <w:rPr>
          <w:szCs w:val="24"/>
        </w:rPr>
        <w:t>Guidelines for Proposal Development</w:t>
      </w:r>
      <w:bookmarkEnd w:id="95"/>
      <w:bookmarkEnd w:id="96"/>
      <w:bookmarkEnd w:id="97"/>
    </w:p>
    <w:p w14:paraId="1543C5EA" w14:textId="77777777" w:rsidR="00FD12B6" w:rsidRPr="00957207" w:rsidRDefault="00FD12B6" w:rsidP="00E1055A">
      <w:pPr>
        <w:pStyle w:val="Heading3"/>
        <w:spacing w:after="120"/>
        <w:rPr>
          <w:bCs/>
          <w:szCs w:val="24"/>
        </w:rPr>
      </w:pPr>
      <w:bookmarkStart w:id="98" w:name="_Toc27466915"/>
      <w:bookmarkStart w:id="99" w:name="_Toc96669493"/>
      <w:bookmarkStart w:id="100" w:name="_Toc158718922"/>
      <w:r w:rsidRPr="00957207">
        <w:rPr>
          <w:bCs/>
          <w:szCs w:val="24"/>
        </w:rPr>
        <w:t>Submission Guidelines</w:t>
      </w:r>
      <w:bookmarkEnd w:id="98"/>
      <w:bookmarkEnd w:id="99"/>
      <w:bookmarkEnd w:id="100"/>
    </w:p>
    <w:p w14:paraId="640C71CE" w14:textId="309BBAB9" w:rsidR="00FD12B6" w:rsidRPr="00A4753C" w:rsidRDefault="00FD12B6" w:rsidP="00FD12B6">
      <w:pPr>
        <w:rPr>
          <w:szCs w:val="24"/>
        </w:rPr>
      </w:pPr>
      <w:r w:rsidRPr="00A4753C">
        <w:rPr>
          <w:szCs w:val="24"/>
        </w:rPr>
        <w:t>The grant application should follow the formatting guidelines below.</w:t>
      </w:r>
    </w:p>
    <w:p w14:paraId="4C76D6D5" w14:textId="0031529B" w:rsidR="00FD12B6" w:rsidRPr="00A4753C" w:rsidRDefault="00FD12B6" w:rsidP="009E7A10">
      <w:pPr>
        <w:numPr>
          <w:ilvl w:val="0"/>
          <w:numId w:val="2"/>
        </w:numPr>
        <w:tabs>
          <w:tab w:val="clear" w:pos="720"/>
        </w:tabs>
        <w:ind w:left="1170" w:hanging="450"/>
        <w:rPr>
          <w:szCs w:val="24"/>
        </w:rPr>
      </w:pPr>
      <w:r w:rsidRPr="00A4753C">
        <w:rPr>
          <w:szCs w:val="24"/>
        </w:rPr>
        <w:t xml:space="preserve">All information must be typed in the sequence </w:t>
      </w:r>
      <w:r w:rsidR="00664A41" w:rsidRPr="00A4753C">
        <w:rPr>
          <w:szCs w:val="24"/>
        </w:rPr>
        <w:t xml:space="preserve">of </w:t>
      </w:r>
      <w:r w:rsidR="001014DF" w:rsidRPr="00A4753C">
        <w:rPr>
          <w:szCs w:val="24"/>
        </w:rPr>
        <w:t xml:space="preserve">and referencing the numbers of the </w:t>
      </w:r>
      <w:r w:rsidR="00664A41" w:rsidRPr="00A4753C">
        <w:rPr>
          <w:szCs w:val="24"/>
        </w:rPr>
        <w:t xml:space="preserve">prompts </w:t>
      </w:r>
      <w:r w:rsidRPr="00A4753C">
        <w:rPr>
          <w:szCs w:val="24"/>
        </w:rPr>
        <w:t xml:space="preserve">provided. </w:t>
      </w:r>
    </w:p>
    <w:p w14:paraId="061C91E8" w14:textId="2DE16481" w:rsidR="00FD12B6" w:rsidRPr="00A4753C" w:rsidRDefault="00FD12B6" w:rsidP="009E7A10">
      <w:pPr>
        <w:numPr>
          <w:ilvl w:val="0"/>
          <w:numId w:val="2"/>
        </w:numPr>
        <w:tabs>
          <w:tab w:val="clear" w:pos="720"/>
        </w:tabs>
        <w:ind w:left="1170" w:hanging="450"/>
        <w:rPr>
          <w:szCs w:val="24"/>
        </w:rPr>
      </w:pPr>
      <w:r w:rsidRPr="00A4753C">
        <w:rPr>
          <w:szCs w:val="24"/>
        </w:rPr>
        <w:t xml:space="preserve">A standard 12-point </w:t>
      </w:r>
      <w:r w:rsidR="00E53F45" w:rsidRPr="00A4753C">
        <w:rPr>
          <w:szCs w:val="24"/>
        </w:rPr>
        <w:t xml:space="preserve">typeface such as </w:t>
      </w:r>
      <w:r w:rsidRPr="00A4753C">
        <w:rPr>
          <w:szCs w:val="24"/>
        </w:rPr>
        <w:t>either Times New Roman or Arial should be used. Maintain one</w:t>
      </w:r>
      <w:r w:rsidR="00B50D0E" w:rsidRPr="00A4753C">
        <w:rPr>
          <w:szCs w:val="24"/>
        </w:rPr>
        <w:t>-</w:t>
      </w:r>
      <w:r w:rsidRPr="00A4753C">
        <w:rPr>
          <w:szCs w:val="24"/>
        </w:rPr>
        <w:t xml:space="preserve">inch margins on all sides. </w:t>
      </w:r>
    </w:p>
    <w:p w14:paraId="1BC8FE6A" w14:textId="40E2F47A" w:rsidR="00E76E24" w:rsidRPr="00A4753C" w:rsidRDefault="00E76E24" w:rsidP="009E7A10">
      <w:pPr>
        <w:numPr>
          <w:ilvl w:val="0"/>
          <w:numId w:val="2"/>
        </w:numPr>
        <w:tabs>
          <w:tab w:val="clear" w:pos="720"/>
        </w:tabs>
        <w:ind w:left="1170" w:hanging="450"/>
        <w:rPr>
          <w:szCs w:val="24"/>
        </w:rPr>
      </w:pPr>
      <w:r w:rsidRPr="00A4753C">
        <w:rPr>
          <w:szCs w:val="24"/>
        </w:rPr>
        <w:t>It is not necessary to repeat the full prompt; maintain prompt enumeration.</w:t>
      </w:r>
    </w:p>
    <w:p w14:paraId="08D4F371" w14:textId="4D0A66AB" w:rsidR="00FD12B6" w:rsidRPr="00A4753C" w:rsidRDefault="00FD12B6" w:rsidP="009E7A10">
      <w:pPr>
        <w:numPr>
          <w:ilvl w:val="0"/>
          <w:numId w:val="2"/>
        </w:numPr>
        <w:tabs>
          <w:tab w:val="clear" w:pos="720"/>
        </w:tabs>
        <w:ind w:left="1170" w:hanging="450"/>
        <w:rPr>
          <w:szCs w:val="24"/>
        </w:rPr>
      </w:pPr>
      <w:r w:rsidRPr="00A4753C">
        <w:rPr>
          <w:szCs w:val="24"/>
        </w:rPr>
        <w:t>All text must be double</w:t>
      </w:r>
      <w:r w:rsidR="003E741D" w:rsidRPr="00A4753C">
        <w:rPr>
          <w:szCs w:val="24"/>
        </w:rPr>
        <w:t xml:space="preserve"> </w:t>
      </w:r>
      <w:r w:rsidRPr="00A4753C">
        <w:rPr>
          <w:szCs w:val="24"/>
        </w:rPr>
        <w:t>spaced unless otherwise noted in the instructions or if using a provided form or template.</w:t>
      </w:r>
    </w:p>
    <w:p w14:paraId="6C8BDBBD" w14:textId="53E33AB6" w:rsidR="00FD12B6" w:rsidRPr="00A4753C" w:rsidRDefault="004B2E51" w:rsidP="009E7A10">
      <w:pPr>
        <w:numPr>
          <w:ilvl w:val="0"/>
          <w:numId w:val="2"/>
        </w:numPr>
        <w:tabs>
          <w:tab w:val="clear" w:pos="720"/>
        </w:tabs>
        <w:ind w:left="1170" w:hanging="450"/>
        <w:rPr>
          <w:szCs w:val="24"/>
        </w:rPr>
      </w:pPr>
      <w:r w:rsidRPr="00A4753C">
        <w:rPr>
          <w:szCs w:val="24"/>
        </w:rPr>
        <w:t>Narrative is limited</w:t>
      </w:r>
      <w:r w:rsidR="00FD12B6" w:rsidRPr="00A4753C">
        <w:rPr>
          <w:szCs w:val="24"/>
        </w:rPr>
        <w:t xml:space="preserve"> to </w:t>
      </w:r>
      <w:r w:rsidR="000C0F7C">
        <w:rPr>
          <w:szCs w:val="24"/>
        </w:rPr>
        <w:t>10</w:t>
      </w:r>
      <w:r w:rsidR="00FD12B6" w:rsidRPr="00A4753C">
        <w:rPr>
          <w:szCs w:val="24"/>
        </w:rPr>
        <w:t xml:space="preserve"> pages total</w:t>
      </w:r>
      <w:r w:rsidR="004F22C2" w:rsidRPr="00A4753C">
        <w:rPr>
          <w:szCs w:val="24"/>
        </w:rPr>
        <w:t xml:space="preserve"> for 1.0 Adult Education with</w:t>
      </w:r>
      <w:r w:rsidR="002141D8">
        <w:rPr>
          <w:szCs w:val="24"/>
        </w:rPr>
        <w:t xml:space="preserve"> </w:t>
      </w:r>
      <w:r w:rsidR="002141D8" w:rsidRPr="000D03B0">
        <w:rPr>
          <w:szCs w:val="24"/>
        </w:rPr>
        <w:t>optional</w:t>
      </w:r>
      <w:r w:rsidR="004F22C2" w:rsidRPr="00AD74E7">
        <w:rPr>
          <w:szCs w:val="24"/>
        </w:rPr>
        <w:t xml:space="preserve"> </w:t>
      </w:r>
      <w:r w:rsidR="004F22C2" w:rsidRPr="00A4753C">
        <w:rPr>
          <w:szCs w:val="24"/>
        </w:rPr>
        <w:t>C&amp;I</w:t>
      </w:r>
      <w:r w:rsidR="00496B80">
        <w:rPr>
          <w:szCs w:val="24"/>
        </w:rPr>
        <w:t xml:space="preserve"> </w:t>
      </w:r>
      <w:r w:rsidR="004F22C2" w:rsidRPr="00A4753C">
        <w:rPr>
          <w:szCs w:val="24"/>
        </w:rPr>
        <w:t xml:space="preserve">and </w:t>
      </w:r>
      <w:r w:rsidR="000C0F7C">
        <w:rPr>
          <w:szCs w:val="24"/>
        </w:rPr>
        <w:t>8</w:t>
      </w:r>
      <w:r w:rsidR="004F22C2" w:rsidRPr="00A4753C">
        <w:rPr>
          <w:szCs w:val="24"/>
        </w:rPr>
        <w:t xml:space="preserve"> page</w:t>
      </w:r>
      <w:r w:rsidR="0004281E" w:rsidRPr="00A4753C">
        <w:rPr>
          <w:szCs w:val="24"/>
        </w:rPr>
        <w:t>s</w:t>
      </w:r>
      <w:r w:rsidR="004F22C2" w:rsidRPr="00A4753C">
        <w:rPr>
          <w:szCs w:val="24"/>
        </w:rPr>
        <w:t xml:space="preserve"> </w:t>
      </w:r>
      <w:r w:rsidR="00B03CD9" w:rsidRPr="00A4753C">
        <w:rPr>
          <w:szCs w:val="24"/>
        </w:rPr>
        <w:t>total</w:t>
      </w:r>
      <w:r w:rsidR="004F22C2" w:rsidRPr="00A4753C">
        <w:rPr>
          <w:szCs w:val="24"/>
        </w:rPr>
        <w:t xml:space="preserve"> for 2.0 IELCE</w:t>
      </w:r>
      <w:r w:rsidR="00465267">
        <w:rPr>
          <w:szCs w:val="24"/>
        </w:rPr>
        <w:t xml:space="preserve"> and 3.0 Additional C&amp;I</w:t>
      </w:r>
      <w:r w:rsidR="00FD12B6" w:rsidRPr="00A4753C">
        <w:rPr>
          <w:szCs w:val="24"/>
        </w:rPr>
        <w:t xml:space="preserve">, minus the </w:t>
      </w:r>
      <w:r w:rsidR="001F2237" w:rsidRPr="00A4753C">
        <w:rPr>
          <w:szCs w:val="24"/>
        </w:rPr>
        <w:t xml:space="preserve">provided </w:t>
      </w:r>
      <w:r w:rsidRPr="00A4753C">
        <w:rPr>
          <w:szCs w:val="24"/>
        </w:rPr>
        <w:t>c</w:t>
      </w:r>
      <w:r w:rsidR="00664A41" w:rsidRPr="00A4753C">
        <w:rPr>
          <w:szCs w:val="24"/>
        </w:rPr>
        <w:t xml:space="preserve">over </w:t>
      </w:r>
      <w:r w:rsidRPr="00A4753C">
        <w:rPr>
          <w:szCs w:val="24"/>
        </w:rPr>
        <w:t>page</w:t>
      </w:r>
      <w:r w:rsidR="00664A41" w:rsidRPr="00A4753C">
        <w:rPr>
          <w:szCs w:val="24"/>
        </w:rPr>
        <w:t xml:space="preserve"> </w:t>
      </w:r>
      <w:r w:rsidRPr="00A4753C">
        <w:rPr>
          <w:szCs w:val="24"/>
        </w:rPr>
        <w:t xml:space="preserve">and </w:t>
      </w:r>
      <w:r w:rsidR="00FD12B6" w:rsidRPr="00A4753C">
        <w:rPr>
          <w:szCs w:val="24"/>
        </w:rPr>
        <w:t>appendices.</w:t>
      </w:r>
    </w:p>
    <w:p w14:paraId="4C79C983" w14:textId="77777777" w:rsidR="00FD12B6" w:rsidRPr="00A4753C" w:rsidRDefault="00FD12B6" w:rsidP="009E7A10">
      <w:pPr>
        <w:numPr>
          <w:ilvl w:val="0"/>
          <w:numId w:val="2"/>
        </w:numPr>
        <w:tabs>
          <w:tab w:val="clear" w:pos="720"/>
        </w:tabs>
        <w:ind w:left="1170" w:hanging="450"/>
        <w:rPr>
          <w:szCs w:val="24"/>
        </w:rPr>
      </w:pPr>
      <w:r w:rsidRPr="00A4753C">
        <w:rPr>
          <w:szCs w:val="24"/>
        </w:rPr>
        <w:t xml:space="preserve">All pages </w:t>
      </w:r>
      <w:r w:rsidR="00664A41" w:rsidRPr="00A4753C">
        <w:rPr>
          <w:szCs w:val="24"/>
        </w:rPr>
        <w:t>must</w:t>
      </w:r>
      <w:r w:rsidRPr="00A4753C">
        <w:rPr>
          <w:szCs w:val="24"/>
        </w:rPr>
        <w:t xml:space="preserve"> be numbered</w:t>
      </w:r>
      <w:r w:rsidR="00364DCD" w:rsidRPr="00A4753C">
        <w:rPr>
          <w:szCs w:val="24"/>
        </w:rPr>
        <w:t xml:space="preserve"> in the bottom center of the page</w:t>
      </w:r>
      <w:r w:rsidRPr="00A4753C">
        <w:rPr>
          <w:szCs w:val="24"/>
        </w:rPr>
        <w:t>.</w:t>
      </w:r>
    </w:p>
    <w:p w14:paraId="77347722" w14:textId="3B8B5560" w:rsidR="00FD12B6" w:rsidRPr="00A4753C" w:rsidRDefault="00FD12B6" w:rsidP="009E7A10">
      <w:pPr>
        <w:numPr>
          <w:ilvl w:val="0"/>
          <w:numId w:val="2"/>
        </w:numPr>
        <w:tabs>
          <w:tab w:val="clear" w:pos="720"/>
        </w:tabs>
        <w:ind w:left="1170" w:hanging="450"/>
        <w:rPr>
          <w:szCs w:val="24"/>
        </w:rPr>
      </w:pPr>
      <w:r w:rsidRPr="00A4753C">
        <w:rPr>
          <w:szCs w:val="24"/>
        </w:rPr>
        <w:t>Boldface type, under</w:t>
      </w:r>
      <w:r w:rsidR="004B2E51" w:rsidRPr="00A4753C">
        <w:rPr>
          <w:szCs w:val="24"/>
        </w:rPr>
        <w:t>lining, and italics may be used</w:t>
      </w:r>
      <w:r w:rsidR="00284252" w:rsidRPr="00A4753C">
        <w:rPr>
          <w:szCs w:val="24"/>
        </w:rPr>
        <w:t xml:space="preserve">; </w:t>
      </w:r>
      <w:r w:rsidRPr="00A4753C">
        <w:rPr>
          <w:szCs w:val="24"/>
        </w:rPr>
        <w:t xml:space="preserve">all text </w:t>
      </w:r>
      <w:r w:rsidR="00284252" w:rsidRPr="00A4753C">
        <w:rPr>
          <w:szCs w:val="24"/>
        </w:rPr>
        <w:t>must</w:t>
      </w:r>
      <w:r w:rsidRPr="00A4753C">
        <w:rPr>
          <w:szCs w:val="24"/>
        </w:rPr>
        <w:t xml:space="preserve"> be </w:t>
      </w:r>
      <w:r w:rsidR="00B50D0E" w:rsidRPr="00A4753C">
        <w:rPr>
          <w:szCs w:val="24"/>
        </w:rPr>
        <w:t>black</w:t>
      </w:r>
      <w:r w:rsidR="001F2237" w:rsidRPr="00A4753C">
        <w:rPr>
          <w:szCs w:val="24"/>
        </w:rPr>
        <w:t xml:space="preserve"> (except hyperlinks).</w:t>
      </w:r>
    </w:p>
    <w:p w14:paraId="469E99BD" w14:textId="3946D9DF" w:rsidR="003F6319" w:rsidRPr="00A4753C" w:rsidRDefault="003F6319" w:rsidP="009E7A10">
      <w:pPr>
        <w:numPr>
          <w:ilvl w:val="0"/>
          <w:numId w:val="2"/>
        </w:numPr>
        <w:tabs>
          <w:tab w:val="clear" w:pos="720"/>
        </w:tabs>
        <w:ind w:left="1170" w:hanging="450"/>
        <w:rPr>
          <w:szCs w:val="24"/>
        </w:rPr>
      </w:pPr>
      <w:r w:rsidRPr="00A4753C">
        <w:rPr>
          <w:szCs w:val="24"/>
        </w:rPr>
        <w:t xml:space="preserve">Request </w:t>
      </w:r>
      <w:r w:rsidR="00972525" w:rsidRPr="00A4753C">
        <w:rPr>
          <w:szCs w:val="24"/>
        </w:rPr>
        <w:t xml:space="preserve">the </w:t>
      </w:r>
      <w:r w:rsidR="00A964C4" w:rsidRPr="00A4753C">
        <w:rPr>
          <w:szCs w:val="24"/>
        </w:rPr>
        <w:t>budget workbook</w:t>
      </w:r>
      <w:r w:rsidR="00F31964">
        <w:rPr>
          <w:szCs w:val="24"/>
        </w:rPr>
        <w:t xml:space="preserve"> and Professional Development Tracker</w:t>
      </w:r>
      <w:r w:rsidRPr="00A4753C">
        <w:rPr>
          <w:szCs w:val="24"/>
        </w:rPr>
        <w:t xml:space="preserve"> from </w:t>
      </w:r>
      <w:hyperlink r:id="rId65" w:history="1">
        <w:r w:rsidR="000B0492" w:rsidRPr="00A4753C">
          <w:rPr>
            <w:rStyle w:val="Hyperlink"/>
            <w:szCs w:val="24"/>
          </w:rPr>
          <w:t>OAEL@doe.virginia.gov</w:t>
        </w:r>
      </w:hyperlink>
      <w:r w:rsidRPr="00A4753C">
        <w:rPr>
          <w:szCs w:val="24"/>
        </w:rPr>
        <w:t xml:space="preserve">. </w:t>
      </w:r>
    </w:p>
    <w:p w14:paraId="3ED54EF3" w14:textId="77777777" w:rsidR="00FD12B6" w:rsidRPr="00A4753C" w:rsidRDefault="00FD12B6" w:rsidP="00FD12B6">
      <w:pPr>
        <w:pStyle w:val="c73"/>
        <w:spacing w:line="240" w:lineRule="auto"/>
        <w:jc w:val="left"/>
        <w:rPr>
          <w:smallCaps/>
          <w:szCs w:val="24"/>
        </w:rPr>
      </w:pPr>
    </w:p>
    <w:p w14:paraId="1842945A" w14:textId="77777777" w:rsidR="00FD12B6" w:rsidRPr="00957207" w:rsidRDefault="00FD12B6" w:rsidP="00E1055A">
      <w:pPr>
        <w:pStyle w:val="Heading3"/>
        <w:spacing w:after="120"/>
        <w:rPr>
          <w:bCs/>
          <w:szCs w:val="24"/>
        </w:rPr>
      </w:pPr>
      <w:bookmarkStart w:id="101" w:name="_Toc27466916"/>
      <w:bookmarkStart w:id="102" w:name="_Toc96669494"/>
      <w:bookmarkStart w:id="103" w:name="_Toc158718923"/>
      <w:r w:rsidRPr="00957207">
        <w:rPr>
          <w:bCs/>
          <w:szCs w:val="24"/>
        </w:rPr>
        <w:t>Application Components</w:t>
      </w:r>
      <w:bookmarkEnd w:id="101"/>
      <w:bookmarkEnd w:id="102"/>
      <w:bookmarkEnd w:id="103"/>
      <w:r w:rsidRPr="00957207">
        <w:rPr>
          <w:bCs/>
          <w:szCs w:val="24"/>
        </w:rPr>
        <w:t xml:space="preserve"> </w:t>
      </w:r>
    </w:p>
    <w:p w14:paraId="4D41EC87" w14:textId="51A5C1A9" w:rsidR="00FD12B6" w:rsidRPr="00A4753C" w:rsidRDefault="00FD12B6" w:rsidP="00E56247">
      <w:pPr>
        <w:spacing w:after="120"/>
        <w:rPr>
          <w:szCs w:val="24"/>
        </w:rPr>
      </w:pPr>
      <w:r w:rsidRPr="00A4753C">
        <w:rPr>
          <w:szCs w:val="24"/>
        </w:rPr>
        <w:t>Application materials shoul</w:t>
      </w:r>
      <w:r w:rsidR="009C4D0A" w:rsidRPr="00A4753C">
        <w:rPr>
          <w:szCs w:val="24"/>
        </w:rPr>
        <w:t>d be organized and submitted as three (3) files consisting of (1) cover page</w:t>
      </w:r>
      <w:r w:rsidR="000C0F7C">
        <w:rPr>
          <w:szCs w:val="24"/>
        </w:rPr>
        <w:t xml:space="preserve"> </w:t>
      </w:r>
      <w:r w:rsidR="009C4D0A" w:rsidRPr="00A4753C">
        <w:rPr>
          <w:szCs w:val="24"/>
        </w:rPr>
        <w:t>and narrative in MS Word or Adobe PDF, (2) the budget workbook in MS Excel, and (3) all appendices in a single PDF. Files must be named in a manner that identifies the applicant.</w:t>
      </w:r>
    </w:p>
    <w:p w14:paraId="01C9BEEE" w14:textId="0F0C239C" w:rsidR="003E741D" w:rsidRPr="00A4753C" w:rsidRDefault="009C4D0A" w:rsidP="009E7A10">
      <w:pPr>
        <w:pStyle w:val="ColorfulList-Accent11"/>
        <w:numPr>
          <w:ilvl w:val="3"/>
          <w:numId w:val="40"/>
        </w:numPr>
        <w:tabs>
          <w:tab w:val="left" w:pos="1530"/>
        </w:tabs>
        <w:ind w:left="1080"/>
        <w:jc w:val="both"/>
        <w:rPr>
          <w:szCs w:val="24"/>
        </w:rPr>
      </w:pPr>
      <w:r w:rsidRPr="00A4753C">
        <w:rPr>
          <w:szCs w:val="24"/>
        </w:rPr>
        <w:t>File One:</w:t>
      </w:r>
    </w:p>
    <w:p w14:paraId="48A78E93" w14:textId="5F03631C" w:rsidR="00FF4C89" w:rsidRPr="00A4753C" w:rsidRDefault="00FD12B6" w:rsidP="009E7A10">
      <w:pPr>
        <w:pStyle w:val="ColorfulList-Accent11"/>
        <w:numPr>
          <w:ilvl w:val="0"/>
          <w:numId w:val="52"/>
        </w:numPr>
        <w:rPr>
          <w:szCs w:val="24"/>
        </w:rPr>
      </w:pPr>
      <w:r w:rsidRPr="00A4753C">
        <w:rPr>
          <w:szCs w:val="24"/>
        </w:rPr>
        <w:t xml:space="preserve">Cover </w:t>
      </w:r>
      <w:r w:rsidRPr="000D03B0">
        <w:rPr>
          <w:szCs w:val="24"/>
        </w:rPr>
        <w:t>page</w:t>
      </w:r>
    </w:p>
    <w:p w14:paraId="5F156BDA" w14:textId="0D74EBFD" w:rsidR="00FD12B6" w:rsidRPr="00A4753C" w:rsidRDefault="00FD12B6" w:rsidP="009E7A10">
      <w:pPr>
        <w:pStyle w:val="c73"/>
        <w:numPr>
          <w:ilvl w:val="0"/>
          <w:numId w:val="52"/>
        </w:numPr>
        <w:spacing w:after="120" w:line="240" w:lineRule="auto"/>
        <w:jc w:val="left"/>
        <w:rPr>
          <w:szCs w:val="24"/>
        </w:rPr>
      </w:pPr>
      <w:r w:rsidRPr="00A4753C">
        <w:rPr>
          <w:szCs w:val="24"/>
        </w:rPr>
        <w:t xml:space="preserve">Grant application </w:t>
      </w:r>
      <w:r w:rsidR="009A3036" w:rsidRPr="00A4753C">
        <w:rPr>
          <w:szCs w:val="24"/>
        </w:rPr>
        <w:t>narrative</w:t>
      </w:r>
      <w:r w:rsidR="004B2E51" w:rsidRPr="00A4753C">
        <w:rPr>
          <w:szCs w:val="24"/>
        </w:rPr>
        <w:t xml:space="preserve"> </w:t>
      </w:r>
      <w:r w:rsidR="00364DCD" w:rsidRPr="00A4753C">
        <w:rPr>
          <w:szCs w:val="24"/>
        </w:rPr>
        <w:t>following the order of</w:t>
      </w:r>
      <w:r w:rsidR="009A3036" w:rsidRPr="00A4753C">
        <w:rPr>
          <w:szCs w:val="24"/>
        </w:rPr>
        <w:t xml:space="preserve"> the provided </w:t>
      </w:r>
      <w:r w:rsidR="000C0F7C">
        <w:rPr>
          <w:szCs w:val="24"/>
        </w:rPr>
        <w:t>p</w:t>
      </w:r>
      <w:r w:rsidRPr="00A4753C">
        <w:rPr>
          <w:szCs w:val="24"/>
        </w:rPr>
        <w:t>rompts</w:t>
      </w:r>
    </w:p>
    <w:p w14:paraId="705BA530" w14:textId="5331AA55" w:rsidR="009C4D0A" w:rsidRPr="002B7E26" w:rsidRDefault="009C4D0A" w:rsidP="009E7A10">
      <w:pPr>
        <w:pStyle w:val="c73"/>
        <w:numPr>
          <w:ilvl w:val="1"/>
          <w:numId w:val="40"/>
        </w:numPr>
        <w:spacing w:after="120" w:line="240" w:lineRule="auto"/>
        <w:ind w:left="1080"/>
        <w:jc w:val="left"/>
        <w:rPr>
          <w:szCs w:val="24"/>
        </w:rPr>
      </w:pPr>
      <w:r w:rsidRPr="00A4753C">
        <w:rPr>
          <w:szCs w:val="24"/>
        </w:rPr>
        <w:t xml:space="preserve">File Two: Using the MS Excel file provided, submit the budget workbook as a second </w:t>
      </w:r>
      <w:r w:rsidRPr="002B7E26">
        <w:rPr>
          <w:szCs w:val="24"/>
        </w:rPr>
        <w:t xml:space="preserve">electronic file. </w:t>
      </w:r>
      <w:r w:rsidR="00E53F45" w:rsidRPr="002B7E26">
        <w:rPr>
          <w:szCs w:val="24"/>
        </w:rPr>
        <w:t xml:space="preserve">Do not submit this file as a PDF. </w:t>
      </w:r>
      <w:r w:rsidRPr="002B7E26">
        <w:rPr>
          <w:szCs w:val="24"/>
        </w:rPr>
        <w:t>The contact information sheet may be signed digitally</w:t>
      </w:r>
      <w:r w:rsidR="00E53F45" w:rsidRPr="002B7E26">
        <w:rPr>
          <w:szCs w:val="24"/>
        </w:rPr>
        <w:t xml:space="preserve"> and included in the Appendix </w:t>
      </w:r>
      <w:r w:rsidR="00416001" w:rsidRPr="002B7E26">
        <w:rPr>
          <w:szCs w:val="24"/>
        </w:rPr>
        <w:t>B</w:t>
      </w:r>
      <w:r w:rsidR="000C0F7C" w:rsidRPr="002B7E26">
        <w:rPr>
          <w:szCs w:val="24"/>
        </w:rPr>
        <w:t xml:space="preserve"> with the </w:t>
      </w:r>
      <w:r w:rsidR="00E53F45" w:rsidRPr="002B7E26">
        <w:rPr>
          <w:szCs w:val="24"/>
        </w:rPr>
        <w:t>budget narrative</w:t>
      </w:r>
      <w:r w:rsidRPr="002B7E26">
        <w:rPr>
          <w:szCs w:val="24"/>
        </w:rPr>
        <w:t>.</w:t>
      </w:r>
      <w:r w:rsidR="004B2E51" w:rsidRPr="002B7E26">
        <w:rPr>
          <w:szCs w:val="24"/>
        </w:rPr>
        <w:t xml:space="preserve"> </w:t>
      </w:r>
    </w:p>
    <w:p w14:paraId="53D76ADA" w14:textId="0EDFB531" w:rsidR="00FD12B6" w:rsidRPr="002B7E26" w:rsidRDefault="009C4D0A" w:rsidP="009E7A10">
      <w:pPr>
        <w:pStyle w:val="c73"/>
        <w:numPr>
          <w:ilvl w:val="1"/>
          <w:numId w:val="40"/>
        </w:numPr>
        <w:spacing w:line="240" w:lineRule="auto"/>
        <w:ind w:left="1080"/>
        <w:jc w:val="left"/>
        <w:rPr>
          <w:szCs w:val="24"/>
        </w:rPr>
      </w:pPr>
      <w:r w:rsidRPr="002B7E26">
        <w:rPr>
          <w:szCs w:val="24"/>
        </w:rPr>
        <w:t>File Three: A</w:t>
      </w:r>
      <w:r w:rsidR="00FD12B6" w:rsidRPr="002B7E26">
        <w:rPr>
          <w:szCs w:val="24"/>
        </w:rPr>
        <w:t>ppendices</w:t>
      </w:r>
      <w:r w:rsidR="00044B01" w:rsidRPr="002B7E26">
        <w:rPr>
          <w:szCs w:val="24"/>
        </w:rPr>
        <w:t xml:space="preserve"> in the indicated order; </w:t>
      </w:r>
      <w:r w:rsidR="00284252" w:rsidRPr="002B7E26">
        <w:rPr>
          <w:szCs w:val="24"/>
        </w:rPr>
        <w:t>these are</w:t>
      </w:r>
      <w:r w:rsidR="006314D0" w:rsidRPr="002B7E26">
        <w:rPr>
          <w:szCs w:val="24"/>
        </w:rPr>
        <w:t xml:space="preserve"> </w:t>
      </w:r>
      <w:r w:rsidR="003E741D" w:rsidRPr="002B7E26">
        <w:rPr>
          <w:szCs w:val="24"/>
        </w:rPr>
        <w:t>not included in the page limit</w:t>
      </w:r>
      <w:r w:rsidR="00A1227B" w:rsidRPr="002B7E26">
        <w:rPr>
          <w:szCs w:val="24"/>
        </w:rPr>
        <w:t>:</w:t>
      </w:r>
      <w:r w:rsidR="00FD12B6" w:rsidRPr="002B7E26">
        <w:rPr>
          <w:szCs w:val="24"/>
        </w:rPr>
        <w:t xml:space="preserve"> </w:t>
      </w:r>
    </w:p>
    <w:p w14:paraId="217B8CC1" w14:textId="77777777" w:rsidR="004B2E51" w:rsidRPr="002B7E26" w:rsidRDefault="004B2E51" w:rsidP="009E7A10">
      <w:pPr>
        <w:pStyle w:val="c73"/>
        <w:numPr>
          <w:ilvl w:val="0"/>
          <w:numId w:val="51"/>
        </w:numPr>
        <w:spacing w:line="240" w:lineRule="auto"/>
        <w:jc w:val="left"/>
        <w:rPr>
          <w:szCs w:val="24"/>
        </w:rPr>
      </w:pPr>
      <w:r w:rsidRPr="002B7E26">
        <w:rPr>
          <w:szCs w:val="24"/>
        </w:rPr>
        <w:t>GEPA Statement</w:t>
      </w:r>
    </w:p>
    <w:p w14:paraId="5A555F94" w14:textId="2868C422" w:rsidR="00FD12B6" w:rsidRDefault="004B2E51" w:rsidP="009E7A10">
      <w:pPr>
        <w:pStyle w:val="c73"/>
        <w:numPr>
          <w:ilvl w:val="0"/>
          <w:numId w:val="51"/>
        </w:numPr>
        <w:spacing w:line="240" w:lineRule="auto"/>
        <w:jc w:val="left"/>
        <w:rPr>
          <w:szCs w:val="24"/>
        </w:rPr>
      </w:pPr>
      <w:r w:rsidRPr="00A4753C">
        <w:rPr>
          <w:szCs w:val="24"/>
        </w:rPr>
        <w:t>Budget</w:t>
      </w:r>
      <w:r w:rsidR="003E741D" w:rsidRPr="00A4753C">
        <w:rPr>
          <w:szCs w:val="24"/>
        </w:rPr>
        <w:t xml:space="preserve"> narrative</w:t>
      </w:r>
      <w:r w:rsidR="00A069F6" w:rsidRPr="00A4753C">
        <w:rPr>
          <w:szCs w:val="24"/>
        </w:rPr>
        <w:t xml:space="preserve"> that includes each funding source, corresponding to the tabs in the budget workbook</w:t>
      </w:r>
      <w:r w:rsidR="003E741D" w:rsidRPr="00A4753C">
        <w:rPr>
          <w:szCs w:val="24"/>
        </w:rPr>
        <w:t xml:space="preserve"> (up to </w:t>
      </w:r>
      <w:r w:rsidR="003F0CFF" w:rsidRPr="00A4753C">
        <w:rPr>
          <w:szCs w:val="24"/>
        </w:rPr>
        <w:t xml:space="preserve">ten </w:t>
      </w:r>
      <w:r w:rsidR="003E741D" w:rsidRPr="00A4753C">
        <w:rPr>
          <w:szCs w:val="24"/>
        </w:rPr>
        <w:t>pages)</w:t>
      </w:r>
      <w:r w:rsidR="009C4D0A" w:rsidRPr="00A4753C">
        <w:rPr>
          <w:szCs w:val="24"/>
        </w:rPr>
        <w:t xml:space="preserve">; this </w:t>
      </w:r>
      <w:r w:rsidR="00B50D0E" w:rsidRPr="00A4753C">
        <w:rPr>
          <w:b/>
          <w:i/>
          <w:szCs w:val="24"/>
        </w:rPr>
        <w:t>must</w:t>
      </w:r>
      <w:r w:rsidR="009C4D0A" w:rsidRPr="00A4753C">
        <w:rPr>
          <w:b/>
          <w:i/>
          <w:szCs w:val="24"/>
        </w:rPr>
        <w:t xml:space="preserve"> include</w:t>
      </w:r>
      <w:r w:rsidR="009C4D0A" w:rsidRPr="00A4753C">
        <w:rPr>
          <w:szCs w:val="24"/>
        </w:rPr>
        <w:t xml:space="preserve"> the signed workbook cover sheet</w:t>
      </w:r>
      <w:r w:rsidR="00A069F6" w:rsidRPr="00A4753C">
        <w:rPr>
          <w:szCs w:val="24"/>
        </w:rPr>
        <w:t xml:space="preserve"> and</w:t>
      </w:r>
      <w:r w:rsidR="009C4D0A" w:rsidRPr="00A4753C">
        <w:rPr>
          <w:szCs w:val="24"/>
        </w:rPr>
        <w:t xml:space="preserve"> </w:t>
      </w:r>
      <w:r w:rsidR="005C493C" w:rsidRPr="00A4753C">
        <w:rPr>
          <w:szCs w:val="24"/>
        </w:rPr>
        <w:t>a r</w:t>
      </w:r>
      <w:r w:rsidR="00FD12B6" w:rsidRPr="00A4753C">
        <w:rPr>
          <w:szCs w:val="24"/>
        </w:rPr>
        <w:t xml:space="preserve">equest for additional administrative funding over </w:t>
      </w:r>
      <w:r w:rsidR="005C493C" w:rsidRPr="00A4753C">
        <w:rPr>
          <w:szCs w:val="24"/>
        </w:rPr>
        <w:t>five</w:t>
      </w:r>
      <w:r w:rsidR="00FD12B6" w:rsidRPr="00A4753C">
        <w:rPr>
          <w:szCs w:val="24"/>
        </w:rPr>
        <w:t xml:space="preserve"> percent (if applicable)</w:t>
      </w:r>
    </w:p>
    <w:p w14:paraId="2CB863BE" w14:textId="7CE27908" w:rsidR="00416001" w:rsidRPr="00416001" w:rsidRDefault="00416001" w:rsidP="009E7A10">
      <w:pPr>
        <w:pStyle w:val="c73"/>
        <w:numPr>
          <w:ilvl w:val="0"/>
          <w:numId w:val="51"/>
        </w:numPr>
        <w:spacing w:line="240" w:lineRule="auto"/>
        <w:jc w:val="left"/>
        <w:rPr>
          <w:b/>
          <w:szCs w:val="24"/>
        </w:rPr>
      </w:pPr>
      <w:r w:rsidRPr="00416001">
        <w:rPr>
          <w:szCs w:val="24"/>
        </w:rPr>
        <w:t>Professional development tracker</w:t>
      </w:r>
      <w:r w:rsidR="00BF57F5">
        <w:rPr>
          <w:szCs w:val="24"/>
        </w:rPr>
        <w:t xml:space="preserve"> (save as PDF pages)</w:t>
      </w:r>
    </w:p>
    <w:p w14:paraId="076E4777" w14:textId="3E542915" w:rsidR="00416001" w:rsidRPr="00416001" w:rsidRDefault="00416001" w:rsidP="009E7A10">
      <w:pPr>
        <w:pStyle w:val="c73"/>
        <w:numPr>
          <w:ilvl w:val="0"/>
          <w:numId w:val="51"/>
        </w:numPr>
        <w:spacing w:line="240" w:lineRule="auto"/>
        <w:jc w:val="left"/>
        <w:rPr>
          <w:szCs w:val="24"/>
        </w:rPr>
      </w:pPr>
      <w:r w:rsidRPr="00A4753C">
        <w:rPr>
          <w:szCs w:val="24"/>
        </w:rPr>
        <w:t>Organizational Chart</w:t>
      </w:r>
    </w:p>
    <w:p w14:paraId="13334E6F" w14:textId="1F7F809A" w:rsidR="00FD12B6" w:rsidRPr="00A4753C" w:rsidRDefault="00FD12B6" w:rsidP="009E7A10">
      <w:pPr>
        <w:pStyle w:val="c73"/>
        <w:numPr>
          <w:ilvl w:val="0"/>
          <w:numId w:val="51"/>
        </w:numPr>
        <w:spacing w:line="240" w:lineRule="auto"/>
        <w:jc w:val="left"/>
        <w:rPr>
          <w:szCs w:val="24"/>
        </w:rPr>
      </w:pPr>
      <w:r w:rsidRPr="00A4753C">
        <w:rPr>
          <w:szCs w:val="24"/>
        </w:rPr>
        <w:t>Signed federal assurances</w:t>
      </w:r>
    </w:p>
    <w:p w14:paraId="1817A8E5" w14:textId="77777777" w:rsidR="00CF131D" w:rsidRPr="00416001" w:rsidRDefault="006F6C9B" w:rsidP="009E7A10">
      <w:pPr>
        <w:pStyle w:val="c73"/>
        <w:numPr>
          <w:ilvl w:val="0"/>
          <w:numId w:val="51"/>
        </w:numPr>
        <w:spacing w:line="240" w:lineRule="auto"/>
        <w:jc w:val="left"/>
        <w:rPr>
          <w:b/>
          <w:szCs w:val="24"/>
        </w:rPr>
      </w:pPr>
      <w:r w:rsidRPr="00A4753C">
        <w:rPr>
          <w:szCs w:val="24"/>
        </w:rPr>
        <w:t>Signed state certifications and assurances</w:t>
      </w:r>
      <w:bookmarkStart w:id="104" w:name="_Toc96669496"/>
    </w:p>
    <w:p w14:paraId="081D99AB" w14:textId="632A35A0" w:rsidR="00416001" w:rsidRPr="00416001" w:rsidRDefault="00416001" w:rsidP="009E7A10">
      <w:pPr>
        <w:pStyle w:val="c73"/>
        <w:numPr>
          <w:ilvl w:val="0"/>
          <w:numId w:val="51"/>
        </w:numPr>
        <w:spacing w:line="240" w:lineRule="auto"/>
        <w:jc w:val="left"/>
        <w:rPr>
          <w:szCs w:val="24"/>
        </w:rPr>
      </w:pPr>
      <w:r w:rsidRPr="00A4753C">
        <w:rPr>
          <w:szCs w:val="24"/>
        </w:rPr>
        <w:t>Regional memoranda of agreement or understanding</w:t>
      </w:r>
      <w:r>
        <w:rPr>
          <w:szCs w:val="24"/>
        </w:rPr>
        <w:t>, if amended since prior submission. In</w:t>
      </w:r>
      <w:r w:rsidR="00BF57F5">
        <w:rPr>
          <w:szCs w:val="24"/>
        </w:rPr>
        <w:t>sert a single page and in</w:t>
      </w:r>
      <w:r>
        <w:rPr>
          <w:szCs w:val="24"/>
        </w:rPr>
        <w:t>dicate if</w:t>
      </w:r>
      <w:r w:rsidR="00BF57F5">
        <w:rPr>
          <w:szCs w:val="24"/>
        </w:rPr>
        <w:t xml:space="preserve"> there</w:t>
      </w:r>
      <w:r>
        <w:rPr>
          <w:szCs w:val="24"/>
        </w:rPr>
        <w:t xml:space="preserve"> no changes</w:t>
      </w:r>
      <w:r w:rsidR="00BF57F5">
        <w:rPr>
          <w:szCs w:val="24"/>
        </w:rPr>
        <w:t xml:space="preserve"> to the MOU</w:t>
      </w:r>
      <w:r>
        <w:rPr>
          <w:szCs w:val="24"/>
        </w:rPr>
        <w:t>.</w:t>
      </w:r>
    </w:p>
    <w:p w14:paraId="5EE4EF14" w14:textId="4443FCDB" w:rsidR="00924462" w:rsidRPr="00416001" w:rsidRDefault="00416001" w:rsidP="009E7A10">
      <w:pPr>
        <w:pStyle w:val="c73"/>
        <w:numPr>
          <w:ilvl w:val="0"/>
          <w:numId w:val="51"/>
        </w:numPr>
        <w:spacing w:line="240" w:lineRule="auto"/>
        <w:jc w:val="left"/>
        <w:rPr>
          <w:szCs w:val="24"/>
        </w:rPr>
      </w:pPr>
      <w:r w:rsidRPr="00A4753C">
        <w:rPr>
          <w:szCs w:val="24"/>
        </w:rPr>
        <w:t xml:space="preserve">Letter(s) of support </w:t>
      </w:r>
      <w:r>
        <w:rPr>
          <w:szCs w:val="24"/>
        </w:rPr>
        <w:t>(optional)</w:t>
      </w:r>
      <w:r w:rsidR="00924462" w:rsidRPr="00416001">
        <w:rPr>
          <w:b/>
          <w:szCs w:val="24"/>
        </w:rPr>
        <w:br w:type="page"/>
      </w:r>
    </w:p>
    <w:p w14:paraId="5AEE6398" w14:textId="4A293550" w:rsidR="009E7A10" w:rsidRPr="00465267" w:rsidRDefault="009E7A10" w:rsidP="001358A3">
      <w:pPr>
        <w:pStyle w:val="Heading1"/>
        <w:numPr>
          <w:ilvl w:val="0"/>
          <w:numId w:val="59"/>
        </w:numPr>
        <w:jc w:val="center"/>
        <w:rPr>
          <w:rFonts w:ascii="Times New Roman" w:hAnsi="Times New Roman"/>
          <w:sz w:val="24"/>
          <w:szCs w:val="24"/>
          <w:lang w:val="en-US"/>
        </w:rPr>
      </w:pPr>
      <w:bookmarkStart w:id="105" w:name="_Toc158718924"/>
      <w:bookmarkEnd w:id="104"/>
      <w:r w:rsidRPr="00465267">
        <w:rPr>
          <w:rFonts w:ascii="Times New Roman" w:hAnsi="Times New Roman"/>
          <w:sz w:val="24"/>
          <w:szCs w:val="24"/>
        </w:rPr>
        <w:lastRenderedPageBreak/>
        <w:t>Adult Education</w:t>
      </w:r>
      <w:r w:rsidRPr="00465267">
        <w:rPr>
          <w:rFonts w:ascii="Times New Roman" w:hAnsi="Times New Roman"/>
          <w:sz w:val="24"/>
          <w:szCs w:val="24"/>
          <w:lang w:val="en-US"/>
        </w:rPr>
        <w:t xml:space="preserve"> with Optional C&amp;I Continuation</w:t>
      </w:r>
      <w:r w:rsidRPr="00465267">
        <w:rPr>
          <w:rFonts w:ascii="Times New Roman" w:hAnsi="Times New Roman"/>
          <w:sz w:val="24"/>
          <w:szCs w:val="24"/>
        </w:rPr>
        <w:t xml:space="preserve"> Grant Application</w:t>
      </w:r>
      <w:bookmarkEnd w:id="105"/>
    </w:p>
    <w:p w14:paraId="066FA540" w14:textId="77777777" w:rsidR="009E7A10" w:rsidRPr="005D68D8" w:rsidRDefault="009E7A10" w:rsidP="009E7A10">
      <w:pPr>
        <w:spacing w:after="240"/>
        <w:jc w:val="center"/>
        <w:rPr>
          <w:b/>
        </w:rPr>
      </w:pPr>
      <w:r>
        <w:rPr>
          <w:b/>
        </w:rPr>
        <w:t>Program Year 2024-2025</w:t>
      </w:r>
    </w:p>
    <w:p w14:paraId="0423325D" w14:textId="77777777" w:rsidR="009E7A10" w:rsidRPr="005D68D8" w:rsidRDefault="009E7A10" w:rsidP="009E7A10">
      <w:pPr>
        <w:jc w:val="center"/>
        <w:rPr>
          <w:b/>
          <w:szCs w:val="24"/>
        </w:rPr>
      </w:pPr>
      <w:r w:rsidRPr="005D68D8">
        <w:rPr>
          <w:b/>
          <w:szCs w:val="24"/>
        </w:rPr>
        <w:t>Cover Page</w:t>
      </w:r>
    </w:p>
    <w:p w14:paraId="554FD068" w14:textId="77777777" w:rsidR="009E7A10" w:rsidRPr="009760A5" w:rsidRDefault="009E7A10" w:rsidP="009E7A10">
      <w:pPr>
        <w:rPr>
          <w:szCs w:val="24"/>
        </w:rPr>
      </w:pPr>
    </w:p>
    <w:p w14:paraId="71FB0F94" w14:textId="77777777" w:rsidR="009E7A10" w:rsidRPr="009760A5" w:rsidRDefault="009E7A10" w:rsidP="009E7A10">
      <w:pPr>
        <w:rPr>
          <w:szCs w:val="24"/>
        </w:rPr>
      </w:pPr>
      <w:r w:rsidRPr="009760A5">
        <w:rPr>
          <w:szCs w:val="24"/>
        </w:rPr>
        <w:t>Applicant</w:t>
      </w:r>
      <w:r>
        <w:rPr>
          <w:szCs w:val="24"/>
        </w:rPr>
        <w:t>:</w:t>
      </w:r>
      <w:r w:rsidRPr="009760A5">
        <w:rPr>
          <w:szCs w:val="24"/>
        </w:rPr>
        <w:t xml:space="preserve"> </w:t>
      </w:r>
    </w:p>
    <w:p w14:paraId="47918CE3" w14:textId="77777777" w:rsidR="009E7A10" w:rsidRPr="009760A5" w:rsidRDefault="009E7A10" w:rsidP="009E7A10">
      <w:pPr>
        <w:rPr>
          <w:szCs w:val="24"/>
        </w:rPr>
      </w:pPr>
    </w:p>
    <w:p w14:paraId="35D6BE80" w14:textId="77777777" w:rsidR="009E7A10" w:rsidRPr="009760A5" w:rsidRDefault="009E7A10" w:rsidP="009E7A10">
      <w:pPr>
        <w:rPr>
          <w:szCs w:val="24"/>
        </w:rPr>
      </w:pPr>
      <w:r w:rsidRPr="009760A5">
        <w:rPr>
          <w:szCs w:val="24"/>
        </w:rPr>
        <w:t>Adult Education Region</w:t>
      </w:r>
      <w:r>
        <w:rPr>
          <w:szCs w:val="24"/>
        </w:rPr>
        <w:t>:</w:t>
      </w:r>
      <w:r w:rsidRPr="009760A5">
        <w:rPr>
          <w:szCs w:val="24"/>
        </w:rPr>
        <w:t xml:space="preserve"> </w:t>
      </w:r>
      <w:r w:rsidRPr="009760A5">
        <w:rPr>
          <w:szCs w:val="24"/>
        </w:rPr>
        <w:tab/>
        <w:t>Local Workforce Development Board Region(s)</w:t>
      </w:r>
      <w:r>
        <w:rPr>
          <w:szCs w:val="24"/>
        </w:rPr>
        <w:t>:</w:t>
      </w:r>
      <w:r w:rsidRPr="009760A5">
        <w:rPr>
          <w:szCs w:val="24"/>
        </w:rPr>
        <w:tab/>
      </w:r>
    </w:p>
    <w:p w14:paraId="0A570CC5" w14:textId="77777777" w:rsidR="009E7A10" w:rsidRPr="009760A5" w:rsidRDefault="009E7A10" w:rsidP="009E7A10">
      <w:pPr>
        <w:rPr>
          <w:szCs w:val="24"/>
        </w:rPr>
      </w:pPr>
    </w:p>
    <w:p w14:paraId="489193FE" w14:textId="77777777" w:rsidR="009E7A10" w:rsidRPr="009760A5" w:rsidRDefault="009E7A10" w:rsidP="009E7A10">
      <w:pPr>
        <w:spacing w:after="240"/>
        <w:rPr>
          <w:szCs w:val="24"/>
        </w:rPr>
      </w:pPr>
      <w:r w:rsidRPr="009760A5">
        <w:rPr>
          <w:szCs w:val="24"/>
        </w:rPr>
        <w:t>Contact</w:t>
      </w:r>
      <w:r>
        <w:rPr>
          <w:szCs w:val="24"/>
        </w:rPr>
        <w:t>:</w:t>
      </w:r>
      <w:r w:rsidRPr="009760A5">
        <w:rPr>
          <w:szCs w:val="24"/>
        </w:rPr>
        <w:t xml:space="preserve"> </w:t>
      </w:r>
      <w:r w:rsidRPr="009760A5">
        <w:rPr>
          <w:szCs w:val="24"/>
        </w:rPr>
        <w:tab/>
      </w:r>
    </w:p>
    <w:p w14:paraId="13E75A7B" w14:textId="77777777" w:rsidR="009E7A10" w:rsidRPr="009760A5" w:rsidRDefault="009E7A10" w:rsidP="009E7A10">
      <w:pPr>
        <w:rPr>
          <w:szCs w:val="24"/>
        </w:rPr>
      </w:pPr>
      <w:r w:rsidRPr="009760A5">
        <w:rPr>
          <w:szCs w:val="24"/>
        </w:rPr>
        <w:t>Email address</w:t>
      </w:r>
      <w:r>
        <w:rPr>
          <w:szCs w:val="24"/>
        </w:rPr>
        <w:t>:</w:t>
      </w:r>
      <w:r w:rsidRPr="009760A5">
        <w:rPr>
          <w:szCs w:val="24"/>
        </w:rPr>
        <w:tab/>
      </w:r>
      <w:r w:rsidRPr="009760A5">
        <w:rPr>
          <w:szCs w:val="24"/>
        </w:rPr>
        <w:tab/>
      </w:r>
      <w:r w:rsidRPr="009760A5">
        <w:rPr>
          <w:szCs w:val="24"/>
        </w:rPr>
        <w:tab/>
        <w:t>Phone No.</w:t>
      </w:r>
      <w:r>
        <w:rPr>
          <w:szCs w:val="24"/>
        </w:rPr>
        <w:t>:</w:t>
      </w:r>
    </w:p>
    <w:p w14:paraId="2D86E70B" w14:textId="77777777" w:rsidR="009E7A10" w:rsidRPr="009760A5" w:rsidRDefault="009E7A10" w:rsidP="009E7A10">
      <w:pPr>
        <w:rPr>
          <w:szCs w:val="24"/>
        </w:rPr>
      </w:pPr>
    </w:p>
    <w:p w14:paraId="2B5A59FA" w14:textId="77777777" w:rsidR="009E7A10" w:rsidRPr="009760A5" w:rsidRDefault="009E7A10" w:rsidP="009E7A10">
      <w:pPr>
        <w:rPr>
          <w:szCs w:val="24"/>
        </w:rPr>
      </w:pPr>
    </w:p>
    <w:p w14:paraId="443AA283" w14:textId="77777777" w:rsidR="009E7A10" w:rsidRPr="009760A5" w:rsidRDefault="009E7A10" w:rsidP="009E7A10">
      <w:pPr>
        <w:pBdr>
          <w:bottom w:val="single" w:sz="6" w:space="5" w:color="auto"/>
        </w:pBdr>
        <w:rPr>
          <w:i/>
          <w:szCs w:val="24"/>
        </w:rPr>
      </w:pPr>
      <w:r w:rsidRPr="009760A5">
        <w:rPr>
          <w:i/>
          <w:szCs w:val="24"/>
        </w:rPr>
        <w:t>Eligible Provider (Check One)</w:t>
      </w:r>
    </w:p>
    <w:p w14:paraId="18795B80" w14:textId="77777777" w:rsidR="009E7A10" w:rsidRPr="009760A5" w:rsidRDefault="009E7A10" w:rsidP="009E7A10">
      <w:pPr>
        <w:pStyle w:val="ListParagraph"/>
        <w:numPr>
          <w:ilvl w:val="0"/>
          <w:numId w:val="47"/>
        </w:numPr>
        <w:rPr>
          <w:szCs w:val="24"/>
        </w:rPr>
      </w:pPr>
      <w:r w:rsidRPr="009760A5">
        <w:rPr>
          <w:szCs w:val="24"/>
        </w:rPr>
        <w:t>a local education agency</w:t>
      </w:r>
    </w:p>
    <w:p w14:paraId="02B80429" w14:textId="77777777" w:rsidR="009E7A10" w:rsidRPr="009760A5" w:rsidRDefault="009E7A10" w:rsidP="009E7A10">
      <w:pPr>
        <w:pStyle w:val="ListParagraph"/>
        <w:numPr>
          <w:ilvl w:val="0"/>
          <w:numId w:val="47"/>
        </w:numPr>
        <w:rPr>
          <w:szCs w:val="24"/>
        </w:rPr>
      </w:pPr>
      <w:r w:rsidRPr="009760A5">
        <w:rPr>
          <w:szCs w:val="24"/>
        </w:rPr>
        <w:t>a community-based literacy organization or faith-based organization</w:t>
      </w:r>
    </w:p>
    <w:p w14:paraId="68845762" w14:textId="77777777" w:rsidR="009E7A10" w:rsidRPr="009760A5" w:rsidRDefault="009E7A10" w:rsidP="009E7A10">
      <w:pPr>
        <w:pStyle w:val="ListParagraph"/>
        <w:numPr>
          <w:ilvl w:val="0"/>
          <w:numId w:val="47"/>
        </w:numPr>
        <w:rPr>
          <w:szCs w:val="24"/>
        </w:rPr>
      </w:pPr>
      <w:r w:rsidRPr="009760A5">
        <w:rPr>
          <w:szCs w:val="24"/>
        </w:rPr>
        <w:t>a volunteer literacy organization</w:t>
      </w:r>
    </w:p>
    <w:p w14:paraId="3819372D" w14:textId="77777777" w:rsidR="009E7A10" w:rsidRPr="009760A5" w:rsidRDefault="009E7A10" w:rsidP="009E7A10">
      <w:pPr>
        <w:pStyle w:val="ListParagraph"/>
        <w:numPr>
          <w:ilvl w:val="0"/>
          <w:numId w:val="47"/>
        </w:numPr>
        <w:rPr>
          <w:szCs w:val="24"/>
        </w:rPr>
      </w:pPr>
      <w:r w:rsidRPr="009760A5">
        <w:rPr>
          <w:szCs w:val="24"/>
        </w:rPr>
        <w:t>an institution of higher education</w:t>
      </w:r>
    </w:p>
    <w:p w14:paraId="3A668B65" w14:textId="77777777" w:rsidR="009E7A10" w:rsidRPr="009760A5" w:rsidRDefault="009E7A10" w:rsidP="009E7A10">
      <w:pPr>
        <w:pStyle w:val="ListParagraph"/>
        <w:numPr>
          <w:ilvl w:val="0"/>
          <w:numId w:val="47"/>
        </w:numPr>
        <w:rPr>
          <w:szCs w:val="24"/>
        </w:rPr>
      </w:pPr>
      <w:r w:rsidRPr="009760A5">
        <w:rPr>
          <w:szCs w:val="24"/>
        </w:rPr>
        <w:t>a public or private nonprofit agency</w:t>
      </w:r>
    </w:p>
    <w:p w14:paraId="0AFE7790" w14:textId="77777777" w:rsidR="009E7A10" w:rsidRPr="009760A5" w:rsidRDefault="009E7A10" w:rsidP="009E7A10">
      <w:pPr>
        <w:pStyle w:val="ListParagraph"/>
        <w:numPr>
          <w:ilvl w:val="0"/>
          <w:numId w:val="47"/>
        </w:numPr>
        <w:rPr>
          <w:szCs w:val="24"/>
        </w:rPr>
      </w:pPr>
      <w:r w:rsidRPr="009760A5">
        <w:rPr>
          <w:szCs w:val="24"/>
        </w:rPr>
        <w:t>a library</w:t>
      </w:r>
    </w:p>
    <w:p w14:paraId="5F3D88EE" w14:textId="77777777" w:rsidR="009E7A10" w:rsidRPr="009760A5" w:rsidRDefault="009E7A10" w:rsidP="009E7A10">
      <w:pPr>
        <w:pStyle w:val="ListParagraph"/>
        <w:numPr>
          <w:ilvl w:val="0"/>
          <w:numId w:val="47"/>
        </w:numPr>
        <w:rPr>
          <w:szCs w:val="24"/>
        </w:rPr>
      </w:pPr>
      <w:r w:rsidRPr="009760A5">
        <w:rPr>
          <w:szCs w:val="24"/>
        </w:rPr>
        <w:t>a public housing authority</w:t>
      </w:r>
    </w:p>
    <w:p w14:paraId="56BB0673" w14:textId="77777777" w:rsidR="009E7A10" w:rsidRPr="009760A5" w:rsidRDefault="009E7A10" w:rsidP="009E7A10">
      <w:pPr>
        <w:pStyle w:val="ListParagraph"/>
        <w:numPr>
          <w:ilvl w:val="0"/>
          <w:numId w:val="47"/>
        </w:numPr>
        <w:rPr>
          <w:szCs w:val="24"/>
        </w:rPr>
      </w:pPr>
      <w:r w:rsidRPr="009760A5">
        <w:rPr>
          <w:szCs w:val="24"/>
        </w:rPr>
        <w:t>a nonprofit institution that is not described previously and has the ability to provide literacy services to eligible individuals</w:t>
      </w:r>
    </w:p>
    <w:p w14:paraId="5FF34A82" w14:textId="77777777" w:rsidR="009E7A10" w:rsidRPr="009760A5" w:rsidRDefault="009E7A10" w:rsidP="009E7A10">
      <w:pPr>
        <w:pStyle w:val="ListParagraph"/>
        <w:numPr>
          <w:ilvl w:val="0"/>
          <w:numId w:val="47"/>
        </w:numPr>
        <w:rPr>
          <w:szCs w:val="24"/>
        </w:rPr>
      </w:pPr>
      <w:r w:rsidRPr="009760A5">
        <w:rPr>
          <w:szCs w:val="24"/>
        </w:rPr>
        <w:t>a consortium or coalition of agencies, organizations, institutions, libraries, or authorities described previously</w:t>
      </w:r>
    </w:p>
    <w:p w14:paraId="137E4A2D" w14:textId="77777777" w:rsidR="009E7A10" w:rsidRPr="009760A5" w:rsidRDefault="009E7A10" w:rsidP="006850A9">
      <w:pPr>
        <w:pStyle w:val="ListParagraph"/>
        <w:numPr>
          <w:ilvl w:val="0"/>
          <w:numId w:val="47"/>
        </w:numPr>
        <w:spacing w:after="200"/>
        <w:rPr>
          <w:szCs w:val="24"/>
        </w:rPr>
      </w:pPr>
      <w:r w:rsidRPr="009760A5">
        <w:rPr>
          <w:szCs w:val="24"/>
        </w:rPr>
        <w:t>a partnership between an employer and an entity described above</w:t>
      </w:r>
    </w:p>
    <w:p w14:paraId="6EF057DE" w14:textId="77777777" w:rsidR="009E7A10" w:rsidRPr="009760A5" w:rsidRDefault="009E7A10" w:rsidP="006850A9">
      <w:pPr>
        <w:pStyle w:val="ListParagraph"/>
        <w:numPr>
          <w:ilvl w:val="0"/>
          <w:numId w:val="47"/>
        </w:numPr>
        <w:spacing w:after="1200"/>
        <w:contextualSpacing w:val="0"/>
        <w:rPr>
          <w:szCs w:val="24"/>
        </w:rPr>
      </w:pPr>
      <w:r w:rsidRPr="009760A5">
        <w:rPr>
          <w:szCs w:val="24"/>
        </w:rPr>
        <w:t>other</w:t>
      </w:r>
    </w:p>
    <w:p w14:paraId="311EF5FD" w14:textId="77777777" w:rsidR="0087660E" w:rsidRDefault="0087660E" w:rsidP="00052EC7">
      <w:pPr>
        <w:ind w:left="360"/>
        <w:jc w:val="center"/>
        <w:rPr>
          <w:b/>
          <w:bCs/>
          <w:i/>
          <w:sz w:val="20"/>
        </w:rPr>
      </w:pPr>
    </w:p>
    <w:p w14:paraId="3AD60147" w14:textId="77777777" w:rsidR="0087660E" w:rsidRDefault="0087660E" w:rsidP="00052EC7">
      <w:pPr>
        <w:ind w:left="360"/>
        <w:jc w:val="center"/>
        <w:rPr>
          <w:b/>
          <w:bCs/>
          <w:i/>
          <w:sz w:val="20"/>
        </w:rPr>
      </w:pPr>
    </w:p>
    <w:p w14:paraId="63BC1395" w14:textId="77777777" w:rsidR="00052EC7" w:rsidRDefault="00052EC7" w:rsidP="00052EC7">
      <w:pPr>
        <w:ind w:left="360"/>
        <w:jc w:val="center"/>
        <w:rPr>
          <w:b/>
          <w:bCs/>
          <w:i/>
          <w:sz w:val="20"/>
        </w:rPr>
      </w:pPr>
    </w:p>
    <w:p w14:paraId="7FEDC598" w14:textId="77777777" w:rsidR="0087660E" w:rsidRDefault="0087660E" w:rsidP="00052EC7">
      <w:pPr>
        <w:ind w:left="360"/>
        <w:jc w:val="center"/>
        <w:rPr>
          <w:b/>
          <w:bCs/>
          <w:i/>
          <w:sz w:val="18"/>
          <w:szCs w:val="18"/>
        </w:rPr>
      </w:pPr>
    </w:p>
    <w:p w14:paraId="3B833420" w14:textId="77777777" w:rsidR="00052EC7" w:rsidRDefault="00052EC7" w:rsidP="00052EC7">
      <w:pPr>
        <w:ind w:left="360"/>
        <w:jc w:val="center"/>
        <w:rPr>
          <w:b/>
          <w:bCs/>
          <w:i/>
          <w:sz w:val="18"/>
          <w:szCs w:val="18"/>
        </w:rPr>
      </w:pPr>
    </w:p>
    <w:p w14:paraId="5914E51F" w14:textId="7AAF8B62" w:rsidR="00E17D18" w:rsidRPr="0087660E" w:rsidRDefault="00E17D18" w:rsidP="006850A9">
      <w:pPr>
        <w:jc w:val="center"/>
        <w:rPr>
          <w:b/>
          <w:bCs/>
          <w:i/>
          <w:sz w:val="18"/>
          <w:szCs w:val="18"/>
        </w:rPr>
      </w:pPr>
      <w:r w:rsidRPr="0087660E">
        <w:rPr>
          <w:b/>
          <w:bCs/>
          <w:i/>
          <w:sz w:val="18"/>
          <w:szCs w:val="18"/>
        </w:rPr>
        <w:t>Statement of Non-Discrimination</w:t>
      </w:r>
    </w:p>
    <w:p w14:paraId="41CD3D72" w14:textId="77777777" w:rsidR="00E17D18" w:rsidRDefault="00E17D18" w:rsidP="006850A9">
      <w:pPr>
        <w:rPr>
          <w:i/>
          <w:sz w:val="18"/>
          <w:szCs w:val="18"/>
        </w:rPr>
      </w:pPr>
      <w:r w:rsidRPr="0087660E">
        <w:rPr>
          <w:i/>
          <w:sz w:val="18"/>
          <w:szCs w:val="18"/>
        </w:rPr>
        <w:t>VDOE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The following position has been designated to handle inquiries regarding VDOE’s non-discrimination policies:</w:t>
      </w:r>
    </w:p>
    <w:p w14:paraId="387E181D" w14:textId="77777777" w:rsidR="0087660E" w:rsidRPr="00052EC7" w:rsidRDefault="0087660E" w:rsidP="006850A9">
      <w:pPr>
        <w:rPr>
          <w:i/>
          <w:sz w:val="14"/>
          <w:szCs w:val="14"/>
        </w:rPr>
      </w:pPr>
    </w:p>
    <w:p w14:paraId="187BF45A" w14:textId="77777777" w:rsidR="00E17D18" w:rsidRPr="0087660E" w:rsidRDefault="00E17D18" w:rsidP="006850A9">
      <w:pPr>
        <w:jc w:val="center"/>
        <w:rPr>
          <w:i/>
          <w:sz w:val="18"/>
          <w:szCs w:val="18"/>
        </w:rPr>
      </w:pPr>
      <w:r w:rsidRPr="0087660E">
        <w:rPr>
          <w:i/>
          <w:sz w:val="18"/>
          <w:szCs w:val="18"/>
        </w:rPr>
        <w:t>Director of Human Resources</w:t>
      </w:r>
    </w:p>
    <w:p w14:paraId="6659CE06" w14:textId="77777777" w:rsidR="00E17D18" w:rsidRPr="0087660E" w:rsidRDefault="00E17D18" w:rsidP="006850A9">
      <w:pPr>
        <w:jc w:val="center"/>
        <w:rPr>
          <w:i/>
          <w:sz w:val="18"/>
          <w:szCs w:val="18"/>
        </w:rPr>
      </w:pPr>
      <w:r w:rsidRPr="0087660E">
        <w:rPr>
          <w:i/>
          <w:sz w:val="18"/>
          <w:szCs w:val="18"/>
        </w:rPr>
        <w:t>Virginia Department of Education</w:t>
      </w:r>
    </w:p>
    <w:p w14:paraId="1E41B843" w14:textId="77777777" w:rsidR="00E17D18" w:rsidRPr="0087660E" w:rsidRDefault="00E17D18" w:rsidP="006850A9">
      <w:pPr>
        <w:jc w:val="center"/>
        <w:rPr>
          <w:i/>
          <w:sz w:val="18"/>
          <w:szCs w:val="18"/>
        </w:rPr>
      </w:pPr>
      <w:r w:rsidRPr="0087660E">
        <w:rPr>
          <w:i/>
          <w:sz w:val="18"/>
          <w:szCs w:val="18"/>
        </w:rPr>
        <w:t>P. O. Box 2120</w:t>
      </w:r>
    </w:p>
    <w:p w14:paraId="5A46B463" w14:textId="77777777" w:rsidR="00E17D18" w:rsidRPr="0087660E" w:rsidRDefault="00E17D18" w:rsidP="006850A9">
      <w:pPr>
        <w:pBdr>
          <w:bottom w:val="single" w:sz="4" w:space="1" w:color="auto"/>
        </w:pBdr>
        <w:jc w:val="center"/>
        <w:rPr>
          <w:i/>
          <w:sz w:val="18"/>
          <w:szCs w:val="18"/>
        </w:rPr>
      </w:pPr>
      <w:r w:rsidRPr="0087660E">
        <w:rPr>
          <w:i/>
          <w:sz w:val="18"/>
          <w:szCs w:val="18"/>
        </w:rPr>
        <w:t>Richmond, Virginia 23218-2120</w:t>
      </w:r>
    </w:p>
    <w:p w14:paraId="65830FD5" w14:textId="77777777" w:rsidR="00E17D18" w:rsidRPr="0087660E" w:rsidRDefault="00E17D18" w:rsidP="006850A9">
      <w:pPr>
        <w:pBdr>
          <w:bottom w:val="single" w:sz="4" w:space="1" w:color="auto"/>
        </w:pBdr>
        <w:jc w:val="center"/>
        <w:rPr>
          <w:i/>
          <w:sz w:val="18"/>
          <w:szCs w:val="18"/>
        </w:rPr>
      </w:pPr>
      <w:r w:rsidRPr="0087660E">
        <w:rPr>
          <w:i/>
          <w:sz w:val="18"/>
          <w:szCs w:val="18"/>
        </w:rPr>
        <w:t>Telephone: (804) 774-4280</w:t>
      </w:r>
    </w:p>
    <w:p w14:paraId="70033E5C" w14:textId="77777777" w:rsidR="00E17D18" w:rsidRPr="00052EC7" w:rsidRDefault="00E17D18" w:rsidP="006850A9">
      <w:pPr>
        <w:pBdr>
          <w:bottom w:val="single" w:sz="4" w:space="1" w:color="auto"/>
        </w:pBdr>
        <w:rPr>
          <w:i/>
          <w:sz w:val="14"/>
          <w:szCs w:val="14"/>
        </w:rPr>
      </w:pPr>
    </w:p>
    <w:p w14:paraId="1567D058" w14:textId="5E1F8F0A" w:rsidR="009E7A10" w:rsidRPr="00052EC7" w:rsidRDefault="00E17D18" w:rsidP="006850A9">
      <w:pPr>
        <w:pBdr>
          <w:bottom w:val="single" w:sz="4" w:space="1" w:color="auto"/>
        </w:pBdr>
        <w:jc w:val="center"/>
        <w:rPr>
          <w:i/>
          <w:sz w:val="18"/>
          <w:szCs w:val="18"/>
        </w:rPr>
      </w:pPr>
      <w:r w:rsidRPr="0087660E">
        <w:rPr>
          <w:i/>
          <w:sz w:val="18"/>
          <w:szCs w:val="18"/>
        </w:rPr>
        <w:t xml:space="preserve">For further information on Federal non-discrimination regulations, contact the Office for Civil Rights at </w:t>
      </w:r>
      <w:hyperlink r:id="rId66" w:history="1">
        <w:r w:rsidR="0023159C" w:rsidRPr="00CE6D20">
          <w:rPr>
            <w:rStyle w:val="Hyperlink"/>
            <w:i/>
            <w:sz w:val="18"/>
            <w:szCs w:val="18"/>
          </w:rPr>
          <w:t>OCR.DC@ed.gov</w:t>
        </w:r>
      </w:hyperlink>
      <w:r w:rsidR="0023159C">
        <w:rPr>
          <w:i/>
          <w:sz w:val="18"/>
          <w:szCs w:val="18"/>
        </w:rPr>
        <w:t xml:space="preserve"> </w:t>
      </w:r>
      <w:r w:rsidRPr="0087660E">
        <w:rPr>
          <w:i/>
          <w:sz w:val="18"/>
          <w:szCs w:val="18"/>
        </w:rPr>
        <w:t xml:space="preserve"> or call 1-800-421-3481</w:t>
      </w:r>
      <w:r w:rsidR="009E7A10" w:rsidRPr="0087660E">
        <w:rPr>
          <w:i/>
          <w:sz w:val="18"/>
          <w:szCs w:val="18"/>
        </w:rPr>
        <w:t>.</w:t>
      </w:r>
      <w:r w:rsidR="009E7A10" w:rsidRPr="00C50B59">
        <w:rPr>
          <w:i/>
          <w:szCs w:val="24"/>
        </w:rPr>
        <w:br w:type="page"/>
      </w:r>
    </w:p>
    <w:p w14:paraId="4AB07AA3" w14:textId="3BC08B6A" w:rsidR="009E7A10" w:rsidRPr="009760A5" w:rsidRDefault="009E7A10" w:rsidP="009E7A10">
      <w:pPr>
        <w:pStyle w:val="Heading2"/>
        <w:spacing w:after="240"/>
        <w:rPr>
          <w:snapToGrid/>
          <w:szCs w:val="24"/>
          <w:lang w:val="en-US" w:eastAsia="en-US"/>
        </w:rPr>
      </w:pPr>
      <w:bookmarkStart w:id="106" w:name="_Toc96669497"/>
      <w:bookmarkStart w:id="107" w:name="_Toc158718925"/>
      <w:r w:rsidRPr="009760A5">
        <w:rPr>
          <w:szCs w:val="24"/>
        </w:rPr>
        <w:lastRenderedPageBreak/>
        <w:t>1.0</w:t>
      </w:r>
      <w:r w:rsidRPr="009760A5">
        <w:rPr>
          <w:szCs w:val="24"/>
          <w:lang w:val="en-US"/>
        </w:rPr>
        <w:t xml:space="preserve"> </w:t>
      </w:r>
      <w:r w:rsidRPr="009760A5">
        <w:rPr>
          <w:szCs w:val="24"/>
        </w:rPr>
        <w:t xml:space="preserve">Adult Education with </w:t>
      </w:r>
      <w:r>
        <w:rPr>
          <w:szCs w:val="24"/>
          <w:lang w:val="en-US"/>
        </w:rPr>
        <w:t xml:space="preserve">Optional </w:t>
      </w:r>
      <w:r w:rsidRPr="009760A5">
        <w:rPr>
          <w:szCs w:val="24"/>
        </w:rPr>
        <w:t xml:space="preserve">Corrections Education and Other Institutionalized Individuals (C&amp;I) </w:t>
      </w:r>
      <w:r>
        <w:rPr>
          <w:szCs w:val="24"/>
          <w:lang w:val="en-US"/>
        </w:rPr>
        <w:t xml:space="preserve">Continuation </w:t>
      </w:r>
      <w:r w:rsidRPr="009760A5">
        <w:rPr>
          <w:szCs w:val="24"/>
        </w:rPr>
        <w:t>Grant Application Requirements</w:t>
      </w:r>
      <w:bookmarkEnd w:id="106"/>
      <w:bookmarkEnd w:id="107"/>
      <w:r w:rsidRPr="009760A5">
        <w:rPr>
          <w:snapToGrid/>
          <w:szCs w:val="24"/>
          <w:lang w:val="en-US" w:eastAsia="en-US"/>
        </w:rPr>
        <w:t xml:space="preserve"> </w:t>
      </w:r>
    </w:p>
    <w:p w14:paraId="6F5DA1AB" w14:textId="0BB92C47" w:rsidR="009E7A10" w:rsidRPr="00F31964" w:rsidRDefault="009E7A10" w:rsidP="00F31964">
      <w:pPr>
        <w:spacing w:after="200"/>
        <w:rPr>
          <w:b/>
          <w:bCs/>
          <w:szCs w:val="24"/>
        </w:rPr>
      </w:pPr>
      <w:r w:rsidRPr="00F31964">
        <w:rPr>
          <w:b/>
          <w:bCs/>
          <w:szCs w:val="24"/>
        </w:rPr>
        <w:t>Address the requirements in each of the following prompts.</w:t>
      </w:r>
    </w:p>
    <w:p w14:paraId="761010E2" w14:textId="77777777" w:rsidR="009E7A10" w:rsidRPr="00957207" w:rsidRDefault="009E7A10" w:rsidP="009E7A10">
      <w:pPr>
        <w:spacing w:after="200"/>
        <w:rPr>
          <w:b/>
          <w:bCs/>
          <w:szCs w:val="24"/>
        </w:rPr>
      </w:pPr>
      <w:r w:rsidRPr="00957207">
        <w:rPr>
          <w:b/>
          <w:bCs/>
          <w:szCs w:val="24"/>
        </w:rPr>
        <w:t>REFLECTION ON PROGRAM YEAR 2023-2024</w:t>
      </w:r>
    </w:p>
    <w:p w14:paraId="6164A05E" w14:textId="77777777" w:rsidR="009E7A10" w:rsidRDefault="009E7A10" w:rsidP="009E7A10">
      <w:pPr>
        <w:spacing w:after="200"/>
        <w:rPr>
          <w:szCs w:val="24"/>
        </w:rPr>
      </w:pPr>
      <w:r w:rsidRPr="005A2183">
        <w:rPr>
          <w:szCs w:val="24"/>
        </w:rPr>
        <w:t xml:space="preserve">In no more than </w:t>
      </w:r>
      <w:r>
        <w:rPr>
          <w:szCs w:val="24"/>
        </w:rPr>
        <w:t>two</w:t>
      </w:r>
      <w:r w:rsidRPr="005A2183">
        <w:rPr>
          <w:szCs w:val="24"/>
        </w:rPr>
        <w:t xml:space="preserve"> page</w:t>
      </w:r>
      <w:r>
        <w:rPr>
          <w:szCs w:val="24"/>
        </w:rPr>
        <w:t>s</w:t>
      </w:r>
      <w:r w:rsidRPr="005A2183">
        <w:rPr>
          <w:szCs w:val="24"/>
        </w:rPr>
        <w:t xml:space="preserve">, reflect on your program’s service delivery, enrollment, </w:t>
      </w:r>
      <w:r>
        <w:rPr>
          <w:szCs w:val="24"/>
        </w:rPr>
        <w:t xml:space="preserve">IET successes, </w:t>
      </w:r>
      <w:r w:rsidRPr="005A2183">
        <w:rPr>
          <w:szCs w:val="24"/>
        </w:rPr>
        <w:t>and a</w:t>
      </w:r>
      <w:r>
        <w:rPr>
          <w:szCs w:val="24"/>
        </w:rPr>
        <w:t>ccomplishments to date in PY2023-2024</w:t>
      </w:r>
      <w:r w:rsidRPr="005A2183">
        <w:rPr>
          <w:szCs w:val="24"/>
        </w:rPr>
        <w:t xml:space="preserve">. </w:t>
      </w:r>
      <w:r>
        <w:rPr>
          <w:szCs w:val="24"/>
        </w:rPr>
        <w:t xml:space="preserve">Include a reflection on the C&amp;I services. </w:t>
      </w:r>
      <w:r w:rsidRPr="005A2183">
        <w:rPr>
          <w:szCs w:val="24"/>
        </w:rPr>
        <w:t>Identify major changes in your</w:t>
      </w:r>
      <w:r>
        <w:rPr>
          <w:szCs w:val="24"/>
        </w:rPr>
        <w:t xml:space="preserve"> staff,</w:t>
      </w:r>
      <w:r w:rsidRPr="005A2183">
        <w:rPr>
          <w:szCs w:val="24"/>
        </w:rPr>
        <w:t xml:space="preserve"> processes</w:t>
      </w:r>
      <w:r>
        <w:rPr>
          <w:szCs w:val="24"/>
        </w:rPr>
        <w:t>, and offerings</w:t>
      </w:r>
      <w:r w:rsidRPr="005A2183">
        <w:rPr>
          <w:szCs w:val="24"/>
        </w:rPr>
        <w:t xml:space="preserve"> that have </w:t>
      </w:r>
      <w:r>
        <w:rPr>
          <w:szCs w:val="24"/>
        </w:rPr>
        <w:t>been made in response</w:t>
      </w:r>
      <w:r w:rsidRPr="005A2183">
        <w:rPr>
          <w:szCs w:val="24"/>
        </w:rPr>
        <w:t xml:space="preserve"> to</w:t>
      </w:r>
      <w:r>
        <w:rPr>
          <w:szCs w:val="24"/>
        </w:rPr>
        <w:t xml:space="preserve"> current</w:t>
      </w:r>
      <w:r w:rsidRPr="005A2183">
        <w:rPr>
          <w:szCs w:val="24"/>
        </w:rPr>
        <w:t xml:space="preserve"> </w:t>
      </w:r>
      <w:r>
        <w:rPr>
          <w:szCs w:val="24"/>
        </w:rPr>
        <w:t>circumstances and to students’ needs</w:t>
      </w:r>
      <w:r w:rsidRPr="005A2183">
        <w:rPr>
          <w:szCs w:val="24"/>
        </w:rPr>
        <w:t>. </w:t>
      </w:r>
    </w:p>
    <w:p w14:paraId="6C691023" w14:textId="7815781B" w:rsidR="009E7A10" w:rsidRPr="00957207" w:rsidRDefault="009E7A10" w:rsidP="009E7A10">
      <w:pPr>
        <w:spacing w:after="160"/>
        <w:rPr>
          <w:b/>
          <w:bCs/>
          <w:szCs w:val="24"/>
        </w:rPr>
      </w:pPr>
      <w:r w:rsidRPr="00957207">
        <w:rPr>
          <w:b/>
          <w:bCs/>
          <w:szCs w:val="24"/>
        </w:rPr>
        <w:t xml:space="preserve">PROGRAM DESIGN </w:t>
      </w:r>
    </w:p>
    <w:p w14:paraId="159CEE54" w14:textId="42779601" w:rsidR="009E7A10" w:rsidRDefault="009E7A10" w:rsidP="009E7A10">
      <w:pPr>
        <w:pStyle w:val="ColorfulList-Accent11"/>
        <w:numPr>
          <w:ilvl w:val="1"/>
          <w:numId w:val="48"/>
        </w:numPr>
        <w:spacing w:after="120"/>
        <w:rPr>
          <w:szCs w:val="24"/>
        </w:rPr>
      </w:pPr>
      <w:r w:rsidRPr="00A964C4">
        <w:rPr>
          <w:szCs w:val="24"/>
        </w:rPr>
        <w:t>Describe the IET cohort</w:t>
      </w:r>
      <w:r>
        <w:rPr>
          <w:szCs w:val="24"/>
        </w:rPr>
        <w:t>(</w:t>
      </w:r>
      <w:r w:rsidRPr="00A964C4">
        <w:rPr>
          <w:szCs w:val="24"/>
        </w:rPr>
        <w:t>s</w:t>
      </w:r>
      <w:r>
        <w:rPr>
          <w:szCs w:val="24"/>
        </w:rPr>
        <w:t>)</w:t>
      </w:r>
      <w:r w:rsidRPr="00A964C4">
        <w:rPr>
          <w:szCs w:val="24"/>
        </w:rPr>
        <w:t xml:space="preserve"> that you plan to offer</w:t>
      </w:r>
      <w:r>
        <w:rPr>
          <w:szCs w:val="24"/>
        </w:rPr>
        <w:t>, how the credential is aligned to the local workforce development board plan or justifiable labor market need, and how the IET is designed to support MSG</w:t>
      </w:r>
      <w:r w:rsidR="00F31964">
        <w:rPr>
          <w:szCs w:val="24"/>
        </w:rPr>
        <w:t xml:space="preserve"> and credential</w:t>
      </w:r>
      <w:r>
        <w:rPr>
          <w:szCs w:val="24"/>
        </w:rPr>
        <w:t xml:space="preserve"> attainment. IET Planning Tools for each </w:t>
      </w:r>
      <w:r w:rsidRPr="00A964C4">
        <w:rPr>
          <w:szCs w:val="24"/>
        </w:rPr>
        <w:t>occupational cluster, credential, and training partner(s)</w:t>
      </w:r>
      <w:r>
        <w:rPr>
          <w:szCs w:val="24"/>
        </w:rPr>
        <w:t xml:space="preserve"> must be submitted by September 6, 2024. (Repeated offerings may be indicated on a single Tool.)</w:t>
      </w:r>
    </w:p>
    <w:p w14:paraId="406FB74D" w14:textId="29362C68" w:rsidR="009E7A10" w:rsidRDefault="009E7A10" w:rsidP="009E7A10">
      <w:pPr>
        <w:pStyle w:val="ColorfulList-Accent11"/>
        <w:numPr>
          <w:ilvl w:val="1"/>
          <w:numId w:val="48"/>
        </w:numPr>
        <w:spacing w:after="120"/>
        <w:rPr>
          <w:szCs w:val="24"/>
        </w:rPr>
      </w:pPr>
      <w:r>
        <w:rPr>
          <w:szCs w:val="24"/>
        </w:rPr>
        <w:t xml:space="preserve">Describe plans for </w:t>
      </w:r>
      <w:r w:rsidR="00ED12CE">
        <w:rPr>
          <w:szCs w:val="24"/>
        </w:rPr>
        <w:t xml:space="preserve">Opportunity 1.0 </w:t>
      </w:r>
      <w:r>
        <w:rPr>
          <w:szCs w:val="24"/>
        </w:rPr>
        <w:t>C&amp;I services and any opportunities to increase the intensity of instructional services for incarcerated individuals.</w:t>
      </w:r>
      <w:r w:rsidR="00ED12CE">
        <w:rPr>
          <w:szCs w:val="24"/>
        </w:rPr>
        <w:t xml:space="preserve"> </w:t>
      </w:r>
    </w:p>
    <w:p w14:paraId="18D7D3F3" w14:textId="00C27BBC" w:rsidR="009E7A10" w:rsidRPr="009760A5" w:rsidRDefault="009E7A10" w:rsidP="009E7A10">
      <w:pPr>
        <w:pStyle w:val="ColorfulList-Accent11"/>
        <w:numPr>
          <w:ilvl w:val="1"/>
          <w:numId w:val="48"/>
        </w:numPr>
        <w:spacing w:after="120"/>
        <w:rPr>
          <w:szCs w:val="24"/>
        </w:rPr>
      </w:pPr>
      <w:r>
        <w:rPr>
          <w:szCs w:val="24"/>
        </w:rPr>
        <w:t xml:space="preserve">If you plan to offer family literacy in 2024-2025, describe the programming to be provided and partners with their roles. </w:t>
      </w:r>
    </w:p>
    <w:p w14:paraId="2AEAD5FD" w14:textId="77777777" w:rsidR="009E7A10" w:rsidRPr="00957207" w:rsidRDefault="009E7A10" w:rsidP="009E7A10">
      <w:pPr>
        <w:spacing w:after="160"/>
        <w:rPr>
          <w:b/>
          <w:bCs/>
          <w:szCs w:val="24"/>
        </w:rPr>
      </w:pPr>
      <w:r w:rsidRPr="00957207">
        <w:rPr>
          <w:b/>
          <w:bCs/>
          <w:szCs w:val="24"/>
        </w:rPr>
        <w:t>INSTRUCTIONAL PRACTICES</w:t>
      </w:r>
    </w:p>
    <w:p w14:paraId="0E20140B" w14:textId="0A26C996" w:rsidR="009E7A10" w:rsidRDefault="009E7A10" w:rsidP="009E7A10">
      <w:pPr>
        <w:pStyle w:val="ColorfulList-Accent11"/>
        <w:spacing w:after="160"/>
        <w:ind w:left="0"/>
        <w:rPr>
          <w:szCs w:val="24"/>
        </w:rPr>
      </w:pPr>
      <w:r>
        <w:rPr>
          <w:szCs w:val="24"/>
        </w:rPr>
        <w:t xml:space="preserve">Using the provided </w:t>
      </w:r>
      <w:r w:rsidR="00CF2232">
        <w:rPr>
          <w:szCs w:val="24"/>
        </w:rPr>
        <w:t>Professional Development Tracker</w:t>
      </w:r>
      <w:r>
        <w:rPr>
          <w:szCs w:val="24"/>
        </w:rPr>
        <w:t xml:space="preserve">, submit the progress your program has made to date to fulfill the conditions of the award as stated in Memo 62-23 on the topics of incorporating the science of reading into instruction and improving service to adults with disabilities. </w:t>
      </w:r>
    </w:p>
    <w:p w14:paraId="7FADA842" w14:textId="77777777" w:rsidR="009E7A10" w:rsidRDefault="009E7A10" w:rsidP="009E7A10">
      <w:pPr>
        <w:pStyle w:val="ColorfulList-Accent11"/>
        <w:spacing w:after="160"/>
        <w:ind w:left="0"/>
        <w:rPr>
          <w:szCs w:val="24"/>
        </w:rPr>
      </w:pPr>
      <w:r>
        <w:rPr>
          <w:szCs w:val="24"/>
        </w:rPr>
        <w:t>In narrative:</w:t>
      </w:r>
    </w:p>
    <w:p w14:paraId="441CEA02" w14:textId="77777777" w:rsidR="009E7A10" w:rsidRDefault="009E7A10" w:rsidP="009E7A10">
      <w:pPr>
        <w:pStyle w:val="ColorfulList-Accent11"/>
        <w:numPr>
          <w:ilvl w:val="0"/>
          <w:numId w:val="54"/>
        </w:numPr>
        <w:spacing w:after="160"/>
        <w:rPr>
          <w:szCs w:val="24"/>
        </w:rPr>
      </w:pPr>
      <w:r>
        <w:rPr>
          <w:szCs w:val="24"/>
        </w:rPr>
        <w:t>describe your plans to meet the remainder of the requirement before the end of the grant period, and</w:t>
      </w:r>
    </w:p>
    <w:p w14:paraId="244A1649" w14:textId="19984D9E" w:rsidR="009E7A10" w:rsidRPr="00B57009" w:rsidRDefault="009E7A10" w:rsidP="009E7A10">
      <w:pPr>
        <w:pStyle w:val="ColorfulList-Accent11"/>
        <w:numPr>
          <w:ilvl w:val="0"/>
          <w:numId w:val="54"/>
        </w:numPr>
        <w:spacing w:after="160"/>
        <w:rPr>
          <w:szCs w:val="24"/>
        </w:rPr>
      </w:pPr>
      <w:r>
        <w:rPr>
          <w:szCs w:val="24"/>
        </w:rPr>
        <w:t>describe any changes in pro</w:t>
      </w:r>
      <w:r w:rsidR="00BF57F5">
        <w:rPr>
          <w:szCs w:val="24"/>
        </w:rPr>
        <w:t>cedural</w:t>
      </w:r>
      <w:r>
        <w:rPr>
          <w:szCs w:val="24"/>
        </w:rPr>
        <w:t xml:space="preserve"> or instructional practices that your program is implementing that are directly related to the professional development priorities.</w:t>
      </w:r>
    </w:p>
    <w:p w14:paraId="4945B3E7" w14:textId="77777777" w:rsidR="009E7A10" w:rsidRPr="00957207" w:rsidRDefault="009E7A10" w:rsidP="009E7A10">
      <w:pPr>
        <w:pStyle w:val="ColorfulList-Accent11"/>
        <w:spacing w:after="160"/>
        <w:ind w:left="0"/>
        <w:rPr>
          <w:b/>
          <w:bCs/>
          <w:szCs w:val="24"/>
        </w:rPr>
      </w:pPr>
      <w:r w:rsidRPr="00957207">
        <w:rPr>
          <w:b/>
          <w:bCs/>
          <w:szCs w:val="24"/>
        </w:rPr>
        <w:t xml:space="preserve">DATA AND PERFORMANCE </w:t>
      </w:r>
    </w:p>
    <w:p w14:paraId="12138667" w14:textId="5149CB8A" w:rsidR="009E7A10" w:rsidRDefault="009E7A10" w:rsidP="009E7A10">
      <w:pPr>
        <w:pStyle w:val="ColorfulList-Accent11"/>
        <w:numPr>
          <w:ilvl w:val="0"/>
          <w:numId w:val="55"/>
        </w:numPr>
        <w:spacing w:after="160"/>
        <w:rPr>
          <w:szCs w:val="24"/>
        </w:rPr>
      </w:pPr>
      <w:r>
        <w:rPr>
          <w:szCs w:val="24"/>
        </w:rPr>
        <w:t>Indicate the approved assessments you plan to use in 2024-2025 and outline your professional development plans for supporting the implementation of any new assessments. Take into consideration that the VALRC plan</w:t>
      </w:r>
      <w:r w:rsidR="00BF57F5">
        <w:rPr>
          <w:szCs w:val="24"/>
        </w:rPr>
        <w:t>s</w:t>
      </w:r>
      <w:r>
        <w:rPr>
          <w:szCs w:val="24"/>
        </w:rPr>
        <w:t xml:space="preserve"> to facilitate PLCs to assist instructors to align curriculum to the new assessments. </w:t>
      </w:r>
    </w:p>
    <w:p w14:paraId="2AA54D3E" w14:textId="171242C7" w:rsidR="00CF2232" w:rsidRDefault="009E7A10" w:rsidP="009E7A10">
      <w:pPr>
        <w:pStyle w:val="ColorfulList-Accent11"/>
        <w:numPr>
          <w:ilvl w:val="0"/>
          <w:numId w:val="55"/>
        </w:numPr>
        <w:spacing w:after="160"/>
        <w:rPr>
          <w:szCs w:val="24"/>
        </w:rPr>
      </w:pPr>
      <w:r>
        <w:rPr>
          <w:szCs w:val="24"/>
        </w:rPr>
        <w:t xml:space="preserve">The VDOE is launching the new state management information system in April 2024, LACES by LiteracyPro. Note that </w:t>
      </w:r>
      <w:r w:rsidR="00CF2232">
        <w:rPr>
          <w:szCs w:val="24"/>
        </w:rPr>
        <w:t>State A</w:t>
      </w:r>
      <w:r>
        <w:rPr>
          <w:szCs w:val="24"/>
        </w:rPr>
        <w:t>ssurance</w:t>
      </w:r>
      <w:r w:rsidR="00CF2232">
        <w:rPr>
          <w:szCs w:val="24"/>
        </w:rPr>
        <w:t>s</w:t>
      </w:r>
      <w:r>
        <w:rPr>
          <w:szCs w:val="24"/>
        </w:rPr>
        <w:t xml:space="preserve"> #</w:t>
      </w:r>
      <w:r w:rsidR="00CF2232">
        <w:rPr>
          <w:szCs w:val="24"/>
        </w:rPr>
        <w:t>1</w:t>
      </w:r>
      <w:r>
        <w:rPr>
          <w:szCs w:val="24"/>
        </w:rPr>
        <w:t xml:space="preserve"> </w:t>
      </w:r>
      <w:r w:rsidR="00CF2232">
        <w:rPr>
          <w:szCs w:val="24"/>
        </w:rPr>
        <w:t>and #2 specifies the na</w:t>
      </w:r>
      <w:r>
        <w:rPr>
          <w:szCs w:val="24"/>
        </w:rPr>
        <w:t xml:space="preserve">mes </w:t>
      </w:r>
      <w:r w:rsidR="00CF2232">
        <w:rPr>
          <w:szCs w:val="24"/>
        </w:rPr>
        <w:t xml:space="preserve">of </w:t>
      </w:r>
      <w:r>
        <w:rPr>
          <w:szCs w:val="24"/>
        </w:rPr>
        <w:t xml:space="preserve">the </w:t>
      </w:r>
      <w:r w:rsidR="00CF2232">
        <w:rPr>
          <w:szCs w:val="24"/>
        </w:rPr>
        <w:t xml:space="preserve">data </w:t>
      </w:r>
      <w:r>
        <w:rPr>
          <w:szCs w:val="24"/>
        </w:rPr>
        <w:t>system and the integrations that are planned with assessment publishers. Th</w:t>
      </w:r>
      <w:r w:rsidR="00CF2232">
        <w:rPr>
          <w:szCs w:val="24"/>
        </w:rPr>
        <w:t>ese assurances</w:t>
      </w:r>
      <w:r>
        <w:rPr>
          <w:szCs w:val="24"/>
        </w:rPr>
        <w:t xml:space="preserve"> require the </w:t>
      </w:r>
      <w:r w:rsidR="00CF2232">
        <w:rPr>
          <w:szCs w:val="24"/>
        </w:rPr>
        <w:t xml:space="preserve">active </w:t>
      </w:r>
      <w:r>
        <w:rPr>
          <w:szCs w:val="24"/>
        </w:rPr>
        <w:t xml:space="preserve">attention of fiscal agents. </w:t>
      </w:r>
    </w:p>
    <w:p w14:paraId="38847E0B" w14:textId="1062384D" w:rsidR="009E7A10" w:rsidRDefault="009E7A10" w:rsidP="009E7A10">
      <w:pPr>
        <w:pStyle w:val="ColorfulList-Accent11"/>
        <w:spacing w:after="160"/>
        <w:rPr>
          <w:szCs w:val="24"/>
        </w:rPr>
      </w:pPr>
      <w:r>
        <w:rPr>
          <w:szCs w:val="24"/>
        </w:rPr>
        <w:lastRenderedPageBreak/>
        <w:t xml:space="preserve">There will be significant training provided by LACES for data entry staff, both in-person and virtual, and it is imperative that staff members participate. Provide a statement that you understand this requirement, have budgeted for a two-day training in August 2024 in the Richmond area and 20 hours of synchronous and asynchronous training for your key data entry personnel in 2024-2025, have budgeted for all </w:t>
      </w:r>
      <w:r w:rsidR="003F4545">
        <w:rPr>
          <w:szCs w:val="24"/>
        </w:rPr>
        <w:t xml:space="preserve">relevant </w:t>
      </w:r>
      <w:r>
        <w:rPr>
          <w:szCs w:val="24"/>
        </w:rPr>
        <w:t>staff to participate in 4 hours of overview training and local discussions of changes in policies and practices, and that your leadership team will participate in data analysis meetings with LACES trainers.</w:t>
      </w:r>
    </w:p>
    <w:p w14:paraId="4794A8B8" w14:textId="569A1FC8" w:rsidR="009E7A10" w:rsidRPr="00CF2232" w:rsidRDefault="009E7A10" w:rsidP="009E7A10">
      <w:pPr>
        <w:pStyle w:val="ColorfulList-Accent11"/>
        <w:spacing w:after="160"/>
        <w:ind w:left="0" w:right="240"/>
        <w:rPr>
          <w:szCs w:val="24"/>
        </w:rPr>
      </w:pPr>
      <w:r w:rsidRPr="00CF2232">
        <w:rPr>
          <w:b/>
          <w:bCs/>
          <w:szCs w:val="24"/>
        </w:rPr>
        <w:t>GENERAL EDUCATION PROVISIONS ACT (GEPA)</w:t>
      </w:r>
      <w:r w:rsidRPr="00CF2232">
        <w:rPr>
          <w:szCs w:val="24"/>
        </w:rPr>
        <w:t xml:space="preserve"> </w:t>
      </w:r>
    </w:p>
    <w:p w14:paraId="2D196F11" w14:textId="6A7805F8" w:rsidR="009E7A10" w:rsidRDefault="009E7A10" w:rsidP="009E7A10">
      <w:pPr>
        <w:pStyle w:val="ColorfulList-Accent11"/>
        <w:spacing w:after="160"/>
        <w:ind w:left="0" w:right="240"/>
        <w:rPr>
          <w:szCs w:val="24"/>
          <w:lang w:eastAsia="x-none"/>
        </w:rPr>
      </w:pPr>
      <w:r w:rsidRPr="00CF2232">
        <w:rPr>
          <w:szCs w:val="24"/>
          <w:lang w:eastAsia="x-none"/>
        </w:rPr>
        <w:t xml:space="preserve">Provide a concise description (one page, submitted as </w:t>
      </w:r>
      <w:r w:rsidRPr="00CF2232">
        <w:rPr>
          <w:szCs w:val="24"/>
        </w:rPr>
        <w:t>Appendix A</w:t>
      </w:r>
      <w:r w:rsidRPr="00CF2232">
        <w:rPr>
          <w:szCs w:val="24"/>
          <w:lang w:eastAsia="x-none"/>
        </w:rPr>
        <w:t xml:space="preserve">) of the process to ensure equitable access to and inclusion of participants, teachers, and other beneficiaries with special needs for program </w:t>
      </w:r>
      <w:r w:rsidRPr="006C1357">
        <w:rPr>
          <w:szCs w:val="24"/>
          <w:lang w:eastAsia="x-none"/>
        </w:rPr>
        <w:t>year 202</w:t>
      </w:r>
      <w:r w:rsidR="006C1357" w:rsidRPr="006C1357">
        <w:rPr>
          <w:szCs w:val="24"/>
          <w:lang w:eastAsia="x-none"/>
        </w:rPr>
        <w:t>4</w:t>
      </w:r>
      <w:r w:rsidRPr="006C1357">
        <w:rPr>
          <w:szCs w:val="24"/>
          <w:lang w:eastAsia="x-none"/>
        </w:rPr>
        <w:t>-202</w:t>
      </w:r>
      <w:r w:rsidR="006C1357" w:rsidRPr="006C1357">
        <w:rPr>
          <w:szCs w:val="24"/>
          <w:lang w:eastAsia="x-none"/>
        </w:rPr>
        <w:t>5</w:t>
      </w:r>
      <w:r w:rsidRPr="006C1357">
        <w:rPr>
          <w:szCs w:val="24"/>
          <w:lang w:eastAsia="x-none"/>
        </w:rPr>
        <w:t>. Consider participants’ access to distance education and remote instruction in your response. For details, refer</w:t>
      </w:r>
      <w:r w:rsidRPr="00CF2232">
        <w:rPr>
          <w:szCs w:val="24"/>
          <w:lang w:eastAsia="x-none"/>
        </w:rPr>
        <w:t xml:space="preserve"> to the federal </w:t>
      </w:r>
      <w:hyperlink r:id="rId67" w:history="1">
        <w:r w:rsidRPr="00CF2232">
          <w:rPr>
            <w:rStyle w:val="Hyperlink"/>
            <w:szCs w:val="24"/>
            <w:lang w:eastAsia="x-none"/>
          </w:rPr>
          <w:t>GEPA guidance</w:t>
        </w:r>
      </w:hyperlink>
      <w:r w:rsidRPr="00CF2232">
        <w:rPr>
          <w:szCs w:val="24"/>
          <w:lang w:eastAsia="x-none"/>
        </w:rPr>
        <w:t>. This document can be an official statement from the fiscal agent.</w:t>
      </w:r>
      <w:r w:rsidRPr="009760A5">
        <w:rPr>
          <w:szCs w:val="24"/>
          <w:lang w:eastAsia="x-none"/>
        </w:rPr>
        <w:t xml:space="preserve"> </w:t>
      </w:r>
    </w:p>
    <w:p w14:paraId="43C698F2" w14:textId="77777777" w:rsidR="009E7A10" w:rsidRPr="00957207" w:rsidRDefault="009E7A10" w:rsidP="009E7A10">
      <w:pPr>
        <w:spacing w:after="160"/>
        <w:rPr>
          <w:b/>
          <w:bCs/>
          <w:szCs w:val="24"/>
        </w:rPr>
      </w:pPr>
      <w:r w:rsidRPr="00957207">
        <w:rPr>
          <w:b/>
          <w:bCs/>
          <w:szCs w:val="24"/>
        </w:rPr>
        <w:t xml:space="preserve">BUDGET NARRATIVE </w:t>
      </w:r>
    </w:p>
    <w:p w14:paraId="34E6577A" w14:textId="622A367B" w:rsidR="009E7A10" w:rsidRPr="00522D4D" w:rsidRDefault="009E7A10" w:rsidP="009E7A10">
      <w:pPr>
        <w:pStyle w:val="ColorfulList-Accent11"/>
        <w:spacing w:after="240"/>
        <w:ind w:left="0" w:right="240"/>
        <w:rPr>
          <w:szCs w:val="24"/>
        </w:rPr>
      </w:pPr>
      <w:r w:rsidRPr="009760A5">
        <w:rPr>
          <w:szCs w:val="24"/>
          <w:lang w:eastAsia="x-none"/>
        </w:rPr>
        <w:t>Provide a concise description</w:t>
      </w:r>
      <w:r>
        <w:rPr>
          <w:szCs w:val="24"/>
          <w:lang w:eastAsia="x-none"/>
        </w:rPr>
        <w:t xml:space="preserve"> in no more than </w:t>
      </w:r>
      <w:r w:rsidR="00CF2232">
        <w:rPr>
          <w:szCs w:val="24"/>
          <w:lang w:eastAsia="x-none"/>
        </w:rPr>
        <w:t>ten</w:t>
      </w:r>
      <w:r>
        <w:rPr>
          <w:szCs w:val="24"/>
          <w:lang w:eastAsia="x-none"/>
        </w:rPr>
        <w:t xml:space="preserve"> pages</w:t>
      </w:r>
      <w:r w:rsidRPr="009760A5">
        <w:rPr>
          <w:szCs w:val="24"/>
          <w:lang w:eastAsia="x-none"/>
        </w:rPr>
        <w:t xml:space="preserve"> (submitted as </w:t>
      </w:r>
      <w:r>
        <w:rPr>
          <w:szCs w:val="24"/>
          <w:lang w:eastAsia="x-none"/>
        </w:rPr>
        <w:t>A</w:t>
      </w:r>
      <w:r w:rsidRPr="009760A5">
        <w:rPr>
          <w:szCs w:val="24"/>
          <w:lang w:eastAsia="x-none"/>
        </w:rPr>
        <w:t>ppendix</w:t>
      </w:r>
      <w:r>
        <w:rPr>
          <w:szCs w:val="24"/>
          <w:lang w:eastAsia="x-none"/>
        </w:rPr>
        <w:t xml:space="preserve"> </w:t>
      </w:r>
      <w:r w:rsidRPr="002B7E26">
        <w:rPr>
          <w:szCs w:val="24"/>
          <w:lang w:eastAsia="x-none"/>
        </w:rPr>
        <w:t>B</w:t>
      </w:r>
      <w:r w:rsidRPr="009760A5">
        <w:rPr>
          <w:szCs w:val="24"/>
          <w:lang w:eastAsia="x-none"/>
        </w:rPr>
        <w:t xml:space="preserve">) </w:t>
      </w:r>
      <w:r>
        <w:rPr>
          <w:szCs w:val="24"/>
          <w:lang w:eastAsia="x-none"/>
        </w:rPr>
        <w:t xml:space="preserve">of </w:t>
      </w:r>
      <w:r w:rsidRPr="00522D4D">
        <w:rPr>
          <w:szCs w:val="24"/>
        </w:rPr>
        <w:t>how the 202</w:t>
      </w:r>
      <w:r>
        <w:rPr>
          <w:szCs w:val="24"/>
        </w:rPr>
        <w:t>4-2025</w:t>
      </w:r>
      <w:r w:rsidRPr="00522D4D">
        <w:rPr>
          <w:szCs w:val="24"/>
        </w:rPr>
        <w:t xml:space="preserve"> funds awarded will be spent consistent with the requirements of title II and with the program design. </w:t>
      </w:r>
      <w:r>
        <w:rPr>
          <w:szCs w:val="24"/>
        </w:rPr>
        <w:t xml:space="preserve">Note that the published amounts in </w:t>
      </w:r>
      <w:r w:rsidR="002E1241">
        <w:rPr>
          <w:szCs w:val="24"/>
        </w:rPr>
        <w:t>Guidance Appendix C</w:t>
      </w:r>
      <w:r>
        <w:rPr>
          <w:szCs w:val="24"/>
        </w:rPr>
        <w:t xml:space="preserve"> are estimates and subject to adjustment based on final federal and state allocations. </w:t>
      </w:r>
      <w:r w:rsidRPr="00522D4D">
        <w:rPr>
          <w:szCs w:val="24"/>
        </w:rPr>
        <w:t xml:space="preserve">Be specific in the budget narrative by providing: </w:t>
      </w:r>
    </w:p>
    <w:p w14:paraId="03B6BBD1" w14:textId="5BCA5475" w:rsidR="009E7A10" w:rsidRDefault="009E7A10" w:rsidP="009E7A10">
      <w:pPr>
        <w:pStyle w:val="ColorfulList-Accent11"/>
        <w:numPr>
          <w:ilvl w:val="0"/>
          <w:numId w:val="6"/>
        </w:numPr>
        <w:ind w:right="240"/>
        <w:rPr>
          <w:szCs w:val="24"/>
        </w:rPr>
      </w:pPr>
      <w:r w:rsidRPr="00522D4D">
        <w:rPr>
          <w:szCs w:val="24"/>
        </w:rPr>
        <w:t xml:space="preserve">A thorough itemization of expenses by object code for </w:t>
      </w:r>
      <w:r w:rsidRPr="0074390F">
        <w:rPr>
          <w:b/>
          <w:i/>
          <w:szCs w:val="24"/>
        </w:rPr>
        <w:t>each</w:t>
      </w:r>
      <w:r w:rsidRPr="00522D4D">
        <w:rPr>
          <w:szCs w:val="24"/>
        </w:rPr>
        <w:t xml:space="preserve"> funding source, corresponding to each sheet in the workbook</w:t>
      </w:r>
      <w:r>
        <w:rPr>
          <w:szCs w:val="24"/>
        </w:rPr>
        <w:t>;</w:t>
      </w:r>
    </w:p>
    <w:p w14:paraId="144FE1E6" w14:textId="77777777" w:rsidR="009E7A10" w:rsidRPr="00522D4D" w:rsidRDefault="009E7A10" w:rsidP="009E7A10">
      <w:pPr>
        <w:pStyle w:val="ColorfulList-Accent11"/>
        <w:numPr>
          <w:ilvl w:val="0"/>
          <w:numId w:val="5"/>
        </w:numPr>
        <w:ind w:right="240"/>
        <w:rPr>
          <w:szCs w:val="24"/>
        </w:rPr>
      </w:pPr>
      <w:r w:rsidRPr="00522D4D">
        <w:rPr>
          <w:szCs w:val="24"/>
        </w:rPr>
        <w:t>A detailed description, number, unit cost, and total cost of itemized expenses, where possible</w:t>
      </w:r>
      <w:r>
        <w:rPr>
          <w:szCs w:val="24"/>
        </w:rPr>
        <w:t>;</w:t>
      </w:r>
    </w:p>
    <w:p w14:paraId="5799E508" w14:textId="77777777" w:rsidR="009E7A10" w:rsidRDefault="009E7A10" w:rsidP="009E7A10">
      <w:pPr>
        <w:pStyle w:val="ColorfulList-Accent11"/>
        <w:numPr>
          <w:ilvl w:val="0"/>
          <w:numId w:val="5"/>
        </w:numPr>
        <w:ind w:right="240"/>
        <w:rPr>
          <w:szCs w:val="24"/>
        </w:rPr>
      </w:pPr>
      <w:r w:rsidRPr="00522D4D">
        <w:rPr>
          <w:szCs w:val="24"/>
        </w:rPr>
        <w:t>An elaboration and explanation of how the costs were derived, where possible</w:t>
      </w:r>
      <w:r>
        <w:rPr>
          <w:szCs w:val="24"/>
        </w:rPr>
        <w:t xml:space="preserve">; </w:t>
      </w:r>
    </w:p>
    <w:p w14:paraId="45F451C0" w14:textId="77777777" w:rsidR="009E7A10" w:rsidRPr="0074390F" w:rsidRDefault="009E7A10" w:rsidP="009E7A10">
      <w:pPr>
        <w:pStyle w:val="ColorfulList-Accent11"/>
        <w:numPr>
          <w:ilvl w:val="0"/>
          <w:numId w:val="5"/>
        </w:numPr>
        <w:ind w:right="240"/>
        <w:rPr>
          <w:szCs w:val="24"/>
        </w:rPr>
      </w:pPr>
      <w:r>
        <w:rPr>
          <w:szCs w:val="24"/>
        </w:rPr>
        <w:t xml:space="preserve">An explanation of how the program will make use of the PluggedIn VA funds to support IET, including the provision of career coaching; </w:t>
      </w:r>
      <w:r w:rsidRPr="0074390F">
        <w:rPr>
          <w:szCs w:val="24"/>
        </w:rPr>
        <w:t>and</w:t>
      </w:r>
    </w:p>
    <w:p w14:paraId="48F11787" w14:textId="77777777" w:rsidR="009E7A10" w:rsidRDefault="009E7A10" w:rsidP="009E7A10">
      <w:pPr>
        <w:pStyle w:val="ColorfulList-Accent11"/>
        <w:numPr>
          <w:ilvl w:val="0"/>
          <w:numId w:val="5"/>
        </w:numPr>
        <w:ind w:right="240"/>
        <w:rPr>
          <w:szCs w:val="24"/>
        </w:rPr>
      </w:pPr>
      <w:r w:rsidRPr="007A2663">
        <w:rPr>
          <w:szCs w:val="24"/>
        </w:rPr>
        <w:t>A complete description of any expenditure categorized as “Other” in the budget worksheets</w:t>
      </w:r>
      <w:r>
        <w:rPr>
          <w:szCs w:val="24"/>
        </w:rPr>
        <w:t>.</w:t>
      </w:r>
    </w:p>
    <w:p w14:paraId="64207BA5" w14:textId="77777777" w:rsidR="009E7A10" w:rsidRPr="00127C25" w:rsidRDefault="009E7A10" w:rsidP="009E7A10">
      <w:pPr>
        <w:pStyle w:val="ColorfulList-Accent11"/>
        <w:ind w:left="0" w:right="240"/>
        <w:rPr>
          <w:szCs w:val="24"/>
        </w:rPr>
      </w:pPr>
    </w:p>
    <w:p w14:paraId="4D344E78" w14:textId="77777777" w:rsidR="009E7A10" w:rsidRDefault="009E7A10" w:rsidP="009E7A10">
      <w:pPr>
        <w:pStyle w:val="ColorfulList-Accent11"/>
        <w:spacing w:after="120"/>
        <w:ind w:left="0" w:right="245"/>
        <w:rPr>
          <w:szCs w:val="24"/>
        </w:rPr>
      </w:pPr>
      <w:r>
        <w:rPr>
          <w:szCs w:val="24"/>
        </w:rPr>
        <w:t xml:space="preserve">Include in the workbook (not narrative) an indication of percentages of costs to be claimed as Career and Training Services per applicable item. </w:t>
      </w:r>
    </w:p>
    <w:p w14:paraId="4AF26A02" w14:textId="33096DEE" w:rsidR="00B56ABE" w:rsidRPr="00A4753C" w:rsidRDefault="00B56ABE" w:rsidP="009E7A10">
      <w:pPr>
        <w:spacing w:after="120"/>
        <w:rPr>
          <w:szCs w:val="24"/>
        </w:rPr>
        <w:sectPr w:rsidR="00B56ABE" w:rsidRPr="00A4753C" w:rsidSect="00ED3199">
          <w:headerReference w:type="even" r:id="rId68"/>
          <w:headerReference w:type="default" r:id="rId69"/>
          <w:headerReference w:type="first" r:id="rId70"/>
          <w:pgSz w:w="12240" w:h="15840" w:code="1"/>
          <w:pgMar w:top="1296" w:right="1440" w:bottom="1440" w:left="1440" w:header="720" w:footer="432" w:gutter="0"/>
          <w:cols w:space="720"/>
          <w:docGrid w:linePitch="360"/>
        </w:sectPr>
      </w:pPr>
    </w:p>
    <w:p w14:paraId="202AFE54" w14:textId="203D52C5" w:rsidR="00304826" w:rsidRPr="00A4753C" w:rsidRDefault="00304826" w:rsidP="00722897">
      <w:pPr>
        <w:pStyle w:val="Heading3"/>
        <w:jc w:val="center"/>
        <w:rPr>
          <w:szCs w:val="24"/>
          <w:lang w:val="en-US"/>
        </w:rPr>
      </w:pPr>
      <w:bookmarkStart w:id="108" w:name="_Toc158718926"/>
      <w:r w:rsidRPr="00A4753C">
        <w:rPr>
          <w:szCs w:val="24"/>
          <w:lang w:val="en-US"/>
        </w:rPr>
        <w:lastRenderedPageBreak/>
        <w:t>Federal Assurances</w:t>
      </w:r>
      <w:bookmarkEnd w:id="108"/>
    </w:p>
    <w:p w14:paraId="2C6BA952" w14:textId="77777777" w:rsidR="00304826" w:rsidRPr="00A4753C" w:rsidRDefault="00304826" w:rsidP="00722897">
      <w:pPr>
        <w:rPr>
          <w:szCs w:val="24"/>
        </w:rPr>
      </w:pPr>
    </w:p>
    <w:p w14:paraId="65CDABE7" w14:textId="77777777" w:rsidR="00425338" w:rsidRPr="00A4753C" w:rsidRDefault="00304826" w:rsidP="00722897">
      <w:pPr>
        <w:rPr>
          <w:szCs w:val="24"/>
          <w:shd w:val="clear" w:color="auto" w:fill="FFFFFF"/>
        </w:rPr>
      </w:pPr>
      <w:r w:rsidRPr="00A4753C">
        <w:rPr>
          <w:szCs w:val="24"/>
          <w:shd w:val="clear" w:color="auto" w:fill="FFFFFF"/>
        </w:rPr>
        <w:t>Download and complete the Federal Disclosure of Lobbying Activities form SF-LLL from </w:t>
      </w:r>
      <w:hyperlink r:id="rId71" w:tgtFrame="_blank" w:history="1">
        <w:r w:rsidRPr="00A4753C">
          <w:rPr>
            <w:rStyle w:val="Hyperlink"/>
            <w:b/>
            <w:color w:val="1155CC"/>
            <w:szCs w:val="24"/>
            <w:shd w:val="clear" w:color="auto" w:fill="FFFFFF"/>
          </w:rPr>
          <w:t>grants.gov</w:t>
        </w:r>
      </w:hyperlink>
      <w:r w:rsidRPr="00A4753C">
        <w:rPr>
          <w:szCs w:val="24"/>
          <w:shd w:val="clear" w:color="auto" w:fill="FFFFFF"/>
        </w:rPr>
        <w:t> at </w:t>
      </w:r>
      <w:hyperlink r:id="rId72" w:tgtFrame="_blank" w:history="1">
        <w:r w:rsidRPr="00A4753C">
          <w:rPr>
            <w:rStyle w:val="Hyperlink"/>
            <w:b/>
            <w:szCs w:val="24"/>
            <w:shd w:val="clear" w:color="auto" w:fill="FFFFFF"/>
          </w:rPr>
          <w:t>https://apply07.grants.gov/apply/forms/sample/SFLLL-V1.1.pdf</w:t>
        </w:r>
      </w:hyperlink>
      <w:r w:rsidRPr="00A4753C">
        <w:rPr>
          <w:szCs w:val="24"/>
          <w:shd w:val="clear" w:color="auto" w:fill="FFFFFF"/>
        </w:rPr>
        <w:t> </w:t>
      </w:r>
    </w:p>
    <w:p w14:paraId="7365B704" w14:textId="198229F4" w:rsidR="00304826" w:rsidRPr="00A4753C" w:rsidRDefault="00304826" w:rsidP="00722897">
      <w:pPr>
        <w:rPr>
          <w:szCs w:val="24"/>
        </w:rPr>
      </w:pPr>
      <w:r w:rsidRPr="00A4753C">
        <w:rPr>
          <w:szCs w:val="24"/>
          <w:shd w:val="clear" w:color="auto" w:fill="FFFFFF"/>
        </w:rPr>
        <w:t xml:space="preserve">Include the completed form </w:t>
      </w:r>
      <w:r w:rsidR="002E1241">
        <w:rPr>
          <w:szCs w:val="24"/>
          <w:shd w:val="clear" w:color="auto" w:fill="FFFFFF"/>
        </w:rPr>
        <w:t>in File 3.</w:t>
      </w:r>
      <w:r w:rsidRPr="00A4753C">
        <w:rPr>
          <w:szCs w:val="24"/>
        </w:rPr>
        <w:br w:type="page"/>
      </w:r>
    </w:p>
    <w:p w14:paraId="4CB8BACB" w14:textId="5DB5D28E" w:rsidR="00E7278A" w:rsidRPr="00A314FC" w:rsidRDefault="00E7278A" w:rsidP="00722897">
      <w:pPr>
        <w:pStyle w:val="Heading3"/>
        <w:jc w:val="center"/>
        <w:rPr>
          <w:szCs w:val="24"/>
          <w:lang w:val="en-US"/>
        </w:rPr>
      </w:pPr>
      <w:bookmarkStart w:id="109" w:name="_Toc158718927"/>
      <w:r w:rsidRPr="00A4753C">
        <w:rPr>
          <w:szCs w:val="24"/>
        </w:rPr>
        <w:lastRenderedPageBreak/>
        <w:t xml:space="preserve">State Assurances </w:t>
      </w:r>
      <w:r w:rsidR="00A314FC">
        <w:rPr>
          <w:szCs w:val="24"/>
          <w:lang w:val="en-US"/>
        </w:rPr>
        <w:t>Opportunities 1.0</w:t>
      </w:r>
      <w:bookmarkEnd w:id="109"/>
    </w:p>
    <w:p w14:paraId="65E2C9F2" w14:textId="77777777" w:rsidR="00E7278A" w:rsidRPr="00A4753C" w:rsidRDefault="00E7278A" w:rsidP="00E7278A">
      <w:pPr>
        <w:jc w:val="center"/>
        <w:rPr>
          <w:b/>
          <w:caps/>
          <w:szCs w:val="24"/>
        </w:rPr>
      </w:pPr>
      <w:r w:rsidRPr="00A4753C">
        <w:rPr>
          <w:b/>
          <w:caps/>
          <w:szCs w:val="24"/>
        </w:rPr>
        <w:t>Virginia Department of Education</w:t>
      </w:r>
    </w:p>
    <w:p w14:paraId="486A3EB3" w14:textId="77777777" w:rsidR="00E7278A" w:rsidRPr="00A4753C" w:rsidRDefault="00E7278A" w:rsidP="00E7278A">
      <w:pPr>
        <w:jc w:val="center"/>
        <w:rPr>
          <w:b/>
          <w:caps/>
          <w:szCs w:val="24"/>
        </w:rPr>
      </w:pPr>
      <w:r w:rsidRPr="00A4753C">
        <w:rPr>
          <w:b/>
          <w:caps/>
          <w:szCs w:val="24"/>
        </w:rPr>
        <w:t xml:space="preserve">Office of Career, Technical, and Adult Education </w:t>
      </w:r>
    </w:p>
    <w:p w14:paraId="2EF4478C" w14:textId="3F6B526B" w:rsidR="00E7278A" w:rsidRPr="00A4753C" w:rsidRDefault="00E7278A" w:rsidP="00E7278A">
      <w:pPr>
        <w:jc w:val="center"/>
        <w:rPr>
          <w:b/>
          <w:caps/>
          <w:szCs w:val="24"/>
        </w:rPr>
      </w:pPr>
      <w:r w:rsidRPr="00A4753C">
        <w:rPr>
          <w:b/>
          <w:caps/>
          <w:szCs w:val="24"/>
        </w:rPr>
        <w:t>Grant application Statements of Assurances</w:t>
      </w:r>
    </w:p>
    <w:p w14:paraId="6C699CA0" w14:textId="2E8CD16B" w:rsidR="00E7278A" w:rsidRPr="00A4753C" w:rsidRDefault="00E7278A" w:rsidP="00E7278A">
      <w:pPr>
        <w:jc w:val="center"/>
        <w:rPr>
          <w:b/>
          <w:caps/>
          <w:szCs w:val="24"/>
        </w:rPr>
      </w:pPr>
      <w:r w:rsidRPr="00A4753C">
        <w:rPr>
          <w:b/>
          <w:caps/>
          <w:szCs w:val="24"/>
        </w:rPr>
        <w:t>202</w:t>
      </w:r>
      <w:r w:rsidR="000C0F7C">
        <w:rPr>
          <w:b/>
          <w:caps/>
          <w:szCs w:val="24"/>
        </w:rPr>
        <w:t>4</w:t>
      </w:r>
      <w:r w:rsidRPr="00A4753C">
        <w:rPr>
          <w:b/>
          <w:caps/>
          <w:szCs w:val="24"/>
        </w:rPr>
        <w:t>-202</w:t>
      </w:r>
      <w:r w:rsidR="000C0F7C">
        <w:rPr>
          <w:b/>
          <w:caps/>
          <w:szCs w:val="24"/>
        </w:rPr>
        <w:t>5</w:t>
      </w:r>
    </w:p>
    <w:p w14:paraId="6BF021F9" w14:textId="77777777" w:rsidR="00E7278A" w:rsidRPr="00A4753C" w:rsidRDefault="00E7278A" w:rsidP="00E7278A">
      <w:pPr>
        <w:jc w:val="center"/>
        <w:rPr>
          <w:b/>
          <w:szCs w:val="24"/>
        </w:rPr>
      </w:pPr>
    </w:p>
    <w:p w14:paraId="765439A7" w14:textId="5A44C355" w:rsidR="00E7278A" w:rsidRPr="00A4753C" w:rsidRDefault="00E7278A" w:rsidP="00E7278A">
      <w:pPr>
        <w:rPr>
          <w:szCs w:val="24"/>
        </w:rPr>
      </w:pPr>
      <w:r w:rsidRPr="00A4753C">
        <w:rPr>
          <w:szCs w:val="24"/>
        </w:rPr>
        <w:t xml:space="preserve">Fiscal Agent: </w:t>
      </w:r>
    </w:p>
    <w:p w14:paraId="1834A099" w14:textId="32258830" w:rsidR="00E7278A" w:rsidRPr="00A4753C" w:rsidRDefault="00E7278A" w:rsidP="00E7278A">
      <w:pPr>
        <w:rPr>
          <w:szCs w:val="24"/>
        </w:rPr>
      </w:pPr>
      <w:r w:rsidRPr="00A4753C">
        <w:rPr>
          <w:szCs w:val="24"/>
        </w:rPr>
        <w:t xml:space="preserve">Regional Program Name: </w:t>
      </w:r>
      <w:r w:rsidRPr="00A4753C">
        <w:rPr>
          <w:szCs w:val="24"/>
        </w:rPr>
        <w:tab/>
        <w:t xml:space="preserve"> </w:t>
      </w:r>
    </w:p>
    <w:p w14:paraId="3601DAD6" w14:textId="1B068660" w:rsidR="00E7278A" w:rsidRPr="00A4753C" w:rsidRDefault="00E7278A" w:rsidP="00E7278A">
      <w:pPr>
        <w:rPr>
          <w:szCs w:val="24"/>
          <w:u w:val="single"/>
        </w:rPr>
      </w:pPr>
      <w:r w:rsidRPr="00A4753C">
        <w:rPr>
          <w:szCs w:val="24"/>
        </w:rPr>
        <w:t>County(ies), City(ies) Served:</w:t>
      </w:r>
      <w:r w:rsidRPr="00A4753C">
        <w:rPr>
          <w:szCs w:val="24"/>
          <w:u w:val="single"/>
        </w:rPr>
        <w:t xml:space="preserve"> </w:t>
      </w:r>
    </w:p>
    <w:p w14:paraId="52BA9CEF" w14:textId="7E24ABFA" w:rsidR="006C70ED" w:rsidRPr="00A4753C" w:rsidRDefault="006C70ED" w:rsidP="00E7278A">
      <w:pPr>
        <w:rPr>
          <w:szCs w:val="24"/>
          <w:u w:val="single"/>
        </w:rPr>
      </w:pPr>
    </w:p>
    <w:p w14:paraId="5FE684B7" w14:textId="05476F03" w:rsidR="006C70ED" w:rsidRPr="00A4753C" w:rsidRDefault="006C70ED" w:rsidP="00E7278A">
      <w:pPr>
        <w:rPr>
          <w:szCs w:val="24"/>
        </w:rPr>
      </w:pPr>
      <w:r w:rsidRPr="00A4753C">
        <w:rPr>
          <w:b/>
          <w:i/>
          <w:szCs w:val="24"/>
        </w:rPr>
        <w:t>Note: If the</w:t>
      </w:r>
      <w:r w:rsidR="00FC41C9">
        <w:rPr>
          <w:b/>
          <w:i/>
          <w:szCs w:val="24"/>
        </w:rPr>
        <w:t xml:space="preserve"> </w:t>
      </w:r>
      <w:r w:rsidR="00FC41C9" w:rsidRPr="000D03B0">
        <w:rPr>
          <w:b/>
          <w:i/>
          <w:szCs w:val="24"/>
        </w:rPr>
        <w:t>regional</w:t>
      </w:r>
      <w:r w:rsidRPr="00AD74E7">
        <w:rPr>
          <w:b/>
          <w:i/>
          <w:szCs w:val="24"/>
        </w:rPr>
        <w:t xml:space="preserve"> </w:t>
      </w:r>
      <w:r w:rsidRPr="00A4753C">
        <w:rPr>
          <w:b/>
          <w:i/>
          <w:szCs w:val="24"/>
        </w:rPr>
        <w:t>applicant is not a Virginia school division</w:t>
      </w:r>
      <w:r w:rsidRPr="00A4753C">
        <w:rPr>
          <w:szCs w:val="24"/>
        </w:rPr>
        <w:t>, a school division partner must be secured to receive and seek reimbursement of the PluggedIn VA and Race to GED</w:t>
      </w:r>
      <w:r w:rsidRPr="00A4753C">
        <w:rPr>
          <w:szCs w:val="24"/>
          <w:vertAlign w:val="superscript"/>
        </w:rPr>
        <w:t>®</w:t>
      </w:r>
      <w:r w:rsidR="0043315C" w:rsidRPr="00A4753C">
        <w:rPr>
          <w:szCs w:val="24"/>
        </w:rPr>
        <w:t xml:space="preserve"> awards. The</w:t>
      </w:r>
      <w:r w:rsidRPr="00A4753C">
        <w:rPr>
          <w:szCs w:val="24"/>
        </w:rPr>
        <w:t xml:space="preserve"> Chief Executive or Financial Officer of the partnering school division must sign, print, and date assurances number</w:t>
      </w:r>
      <w:r w:rsidR="0043315C" w:rsidRPr="00A4753C">
        <w:rPr>
          <w:szCs w:val="24"/>
        </w:rPr>
        <w:t>(</w:t>
      </w:r>
      <w:r w:rsidRPr="00A4753C">
        <w:rPr>
          <w:szCs w:val="24"/>
        </w:rPr>
        <w:t>s</w:t>
      </w:r>
      <w:r w:rsidR="0043315C" w:rsidRPr="00A4753C">
        <w:rPr>
          <w:szCs w:val="24"/>
        </w:rPr>
        <w:t>)</w:t>
      </w:r>
      <w:r w:rsidRPr="00A4753C">
        <w:rPr>
          <w:szCs w:val="24"/>
        </w:rPr>
        <w:t xml:space="preserve"> 18 and</w:t>
      </w:r>
      <w:r w:rsidR="00425338" w:rsidRPr="00A4753C">
        <w:rPr>
          <w:szCs w:val="24"/>
        </w:rPr>
        <w:t>/or</w:t>
      </w:r>
      <w:r w:rsidRPr="00A4753C">
        <w:rPr>
          <w:szCs w:val="24"/>
        </w:rPr>
        <w:t xml:space="preserve"> 19 on </w:t>
      </w:r>
      <w:r w:rsidR="0043315C" w:rsidRPr="00A4753C">
        <w:rPr>
          <w:szCs w:val="24"/>
        </w:rPr>
        <w:t>page 3</w:t>
      </w:r>
      <w:r w:rsidRPr="00A4753C">
        <w:rPr>
          <w:szCs w:val="24"/>
        </w:rPr>
        <w:t xml:space="preserve">. </w:t>
      </w:r>
    </w:p>
    <w:p w14:paraId="47B4CEC3" w14:textId="77777777" w:rsidR="006C70ED" w:rsidRPr="00A4753C" w:rsidRDefault="006C70ED" w:rsidP="00E7278A">
      <w:pPr>
        <w:rPr>
          <w:szCs w:val="24"/>
        </w:rPr>
      </w:pPr>
    </w:p>
    <w:p w14:paraId="003501A3" w14:textId="77777777" w:rsidR="00E7278A" w:rsidRPr="00A4753C" w:rsidRDefault="00E7278A" w:rsidP="00E7278A">
      <w:pPr>
        <w:rPr>
          <w:szCs w:val="24"/>
        </w:rPr>
      </w:pPr>
      <w:r w:rsidRPr="00A4753C">
        <w:rPr>
          <w:szCs w:val="24"/>
        </w:rPr>
        <w:t>The Fiscal Agent's Chief Executive Officer should read each assurance statement and sign and date the document on page 3. All three pages of state assurances must accompany the regional application.</w:t>
      </w:r>
    </w:p>
    <w:p w14:paraId="0C8C7F0B" w14:textId="77777777" w:rsidR="00E7278A" w:rsidRPr="00A4753C" w:rsidRDefault="00E7278A" w:rsidP="00E7278A">
      <w:pPr>
        <w:rPr>
          <w:szCs w:val="24"/>
        </w:rPr>
      </w:pPr>
    </w:p>
    <w:p w14:paraId="04F27EA6" w14:textId="77777777" w:rsidR="00E7278A" w:rsidRPr="00A4753C" w:rsidRDefault="00E7278A" w:rsidP="00E7278A">
      <w:pPr>
        <w:rPr>
          <w:b/>
          <w:szCs w:val="24"/>
        </w:rPr>
      </w:pPr>
      <w:r w:rsidRPr="00A4753C">
        <w:rPr>
          <w:szCs w:val="24"/>
        </w:rPr>
        <w:t xml:space="preserve"> </w:t>
      </w:r>
      <w:r w:rsidRPr="00A4753C">
        <w:rPr>
          <w:b/>
          <w:szCs w:val="24"/>
        </w:rPr>
        <w:t>Program Operations</w:t>
      </w:r>
    </w:p>
    <w:p w14:paraId="65F16A41" w14:textId="7D1EFBBB" w:rsidR="00E7278A" w:rsidRPr="00A4753C" w:rsidRDefault="00E7278A" w:rsidP="00E7278A">
      <w:pPr>
        <w:spacing w:after="120"/>
        <w:ind w:left="720" w:hanging="360"/>
        <w:rPr>
          <w:szCs w:val="24"/>
        </w:rPr>
      </w:pPr>
      <w:r w:rsidRPr="00A4753C">
        <w:rPr>
          <w:szCs w:val="24"/>
        </w:rPr>
        <w:t>1.</w:t>
      </w:r>
      <w:r w:rsidRPr="00A4753C">
        <w:rPr>
          <w:szCs w:val="24"/>
        </w:rPr>
        <w:tab/>
        <w:t>The Applicant agrees to use the state’s designated management information system</w:t>
      </w:r>
      <w:r w:rsidR="000C0F7C">
        <w:rPr>
          <w:szCs w:val="24"/>
        </w:rPr>
        <w:t>, LACES by LiteracyPro,</w:t>
      </w:r>
      <w:r w:rsidRPr="00A4753C">
        <w:rPr>
          <w:szCs w:val="24"/>
        </w:rPr>
        <w:t xml:space="preserve"> for data collection and follow the Virginia Department of Education (VDOE)/Office of Career, Technical, and Adult Education and National Reporting System (NRS) guidelines.</w:t>
      </w:r>
    </w:p>
    <w:p w14:paraId="798626E4" w14:textId="2AA7A084" w:rsidR="00E7278A" w:rsidRPr="00A4753C" w:rsidRDefault="00E7278A" w:rsidP="00E7278A">
      <w:pPr>
        <w:spacing w:after="120"/>
        <w:ind w:left="720" w:hanging="360"/>
        <w:rPr>
          <w:szCs w:val="24"/>
        </w:rPr>
      </w:pPr>
      <w:r w:rsidRPr="00A4753C">
        <w:rPr>
          <w:szCs w:val="24"/>
        </w:rPr>
        <w:t>2.</w:t>
      </w:r>
      <w:r w:rsidRPr="00A4753C">
        <w:rPr>
          <w:szCs w:val="24"/>
        </w:rPr>
        <w:tab/>
        <w:t xml:space="preserve">The Applicant agrees to follow the current </w:t>
      </w:r>
      <w:hyperlink r:id="rId73" w:history="1">
        <w:r w:rsidRPr="00A4753C">
          <w:rPr>
            <w:rStyle w:val="Hyperlink"/>
            <w:i/>
            <w:szCs w:val="24"/>
          </w:rPr>
          <w:t>Assessment and Distance Education Policy for Virginia Adult Education and Literacy Programs</w:t>
        </w:r>
      </w:hyperlink>
      <w:r w:rsidRPr="00A4753C">
        <w:rPr>
          <w:szCs w:val="24"/>
        </w:rPr>
        <w:t>, including the use of approved assessments for adult learners in determining educational gains for program accountability purposes.</w:t>
      </w:r>
      <w:r w:rsidR="000C0F7C">
        <w:rPr>
          <w:szCs w:val="24"/>
        </w:rPr>
        <w:t xml:space="preserve"> Integrations will be incorporated into the LACES data system with publishers of computer-based assessments when possible</w:t>
      </w:r>
      <w:r w:rsidR="00CF2232">
        <w:rPr>
          <w:szCs w:val="24"/>
        </w:rPr>
        <w:t xml:space="preserve"> (for PY2024-2025, we anticipate integrations with the TABE and CASAS test series)</w:t>
      </w:r>
      <w:r w:rsidR="000C0F7C">
        <w:rPr>
          <w:szCs w:val="24"/>
        </w:rPr>
        <w:t xml:space="preserve">. The Applicant agrees to cooperate with LACES and the assessment publishers to facilitate these integrations. </w:t>
      </w:r>
    </w:p>
    <w:p w14:paraId="2A8EE5A0" w14:textId="0F98C1BB" w:rsidR="00E7278A" w:rsidRPr="00A4753C" w:rsidRDefault="00E7278A" w:rsidP="00E7278A">
      <w:pPr>
        <w:spacing w:after="120"/>
        <w:ind w:left="720" w:hanging="360"/>
        <w:rPr>
          <w:szCs w:val="24"/>
        </w:rPr>
      </w:pPr>
      <w:r w:rsidRPr="00A4753C">
        <w:rPr>
          <w:szCs w:val="24"/>
        </w:rPr>
        <w:t>3.</w:t>
      </w:r>
      <w:r w:rsidRPr="00A4753C">
        <w:rPr>
          <w:szCs w:val="24"/>
        </w:rPr>
        <w:tab/>
        <w:t>The Applicant agrees to offer programming and instruction that supports the State Priorities as described in the Adult Education 202</w:t>
      </w:r>
      <w:r w:rsidR="000C0F7C">
        <w:rPr>
          <w:szCs w:val="24"/>
        </w:rPr>
        <w:t>4</w:t>
      </w:r>
      <w:r w:rsidRPr="00A4753C">
        <w:rPr>
          <w:szCs w:val="24"/>
        </w:rPr>
        <w:t xml:space="preserve">-2025 </w:t>
      </w:r>
      <w:r w:rsidR="000C0F7C">
        <w:rPr>
          <w:szCs w:val="24"/>
        </w:rPr>
        <w:t>Continuation</w:t>
      </w:r>
      <w:r w:rsidRPr="00A4753C">
        <w:rPr>
          <w:szCs w:val="24"/>
        </w:rPr>
        <w:t xml:space="preserve"> Application Package. </w:t>
      </w:r>
    </w:p>
    <w:p w14:paraId="470BFB13" w14:textId="77777777" w:rsidR="00E7278A" w:rsidRPr="00A4753C" w:rsidRDefault="00E7278A" w:rsidP="00E7278A">
      <w:pPr>
        <w:spacing w:after="120"/>
        <w:ind w:left="720" w:hanging="360"/>
        <w:rPr>
          <w:szCs w:val="24"/>
        </w:rPr>
      </w:pPr>
      <w:r w:rsidRPr="00A4753C">
        <w:rPr>
          <w:szCs w:val="24"/>
        </w:rPr>
        <w:t>4.</w:t>
      </w:r>
      <w:r w:rsidRPr="00A4753C">
        <w:rPr>
          <w:szCs w:val="24"/>
        </w:rPr>
        <w:tab/>
        <w:t xml:space="preserve">The Applicant agrees to coordinate its program with other adult education stakeholders, including </w:t>
      </w:r>
      <w:r w:rsidRPr="00A4753C">
        <w:rPr>
          <w:i/>
          <w:szCs w:val="24"/>
        </w:rPr>
        <w:t>Workforce Innovation and Opportunity Act</w:t>
      </w:r>
      <w:r w:rsidRPr="00A4753C">
        <w:rPr>
          <w:szCs w:val="24"/>
        </w:rPr>
        <w:t xml:space="preserve"> partners, in order to avoid duplicating services available through other programs serving adults.</w:t>
      </w:r>
    </w:p>
    <w:p w14:paraId="31ABDA79" w14:textId="77777777" w:rsidR="00E7278A" w:rsidRPr="00A4753C" w:rsidRDefault="00E7278A" w:rsidP="00E7278A">
      <w:pPr>
        <w:spacing w:after="120"/>
        <w:ind w:left="720" w:hanging="360"/>
        <w:rPr>
          <w:szCs w:val="24"/>
        </w:rPr>
      </w:pPr>
      <w:r w:rsidRPr="00A4753C">
        <w:rPr>
          <w:szCs w:val="24"/>
        </w:rPr>
        <w:t>5.</w:t>
      </w:r>
      <w:r w:rsidRPr="00A4753C">
        <w:rPr>
          <w:szCs w:val="24"/>
        </w:rPr>
        <w:tab/>
        <w:t>The Applicant agrees that the Regional Program Manager and key program staff will participate in all state adult education office required professional development activities scheduled during the term of this grant award.</w:t>
      </w:r>
    </w:p>
    <w:p w14:paraId="28E9343E" w14:textId="77777777" w:rsidR="00E7278A" w:rsidRPr="00A4753C" w:rsidRDefault="00E7278A" w:rsidP="00E7278A">
      <w:pPr>
        <w:spacing w:after="120"/>
        <w:ind w:left="720" w:hanging="360"/>
        <w:rPr>
          <w:szCs w:val="24"/>
        </w:rPr>
      </w:pPr>
      <w:r w:rsidRPr="00A4753C">
        <w:rPr>
          <w:szCs w:val="24"/>
        </w:rPr>
        <w:t>6.</w:t>
      </w:r>
      <w:r w:rsidRPr="00A4753C">
        <w:rPr>
          <w:szCs w:val="24"/>
        </w:rPr>
        <w:tab/>
        <w:t>The Applicant agrees to fully cooperate with monitoring and evaluation activities sponsored by the state Office of Career, Technical, and Adult Education.</w:t>
      </w:r>
    </w:p>
    <w:p w14:paraId="1585F1A9" w14:textId="77777777" w:rsidR="00E7278A" w:rsidRPr="00A4753C" w:rsidRDefault="00E7278A" w:rsidP="00E7278A">
      <w:pPr>
        <w:spacing w:after="120"/>
        <w:ind w:left="720" w:hanging="360"/>
        <w:rPr>
          <w:szCs w:val="24"/>
        </w:rPr>
      </w:pPr>
      <w:r w:rsidRPr="00A4753C">
        <w:rPr>
          <w:szCs w:val="24"/>
        </w:rPr>
        <w:t>7.</w:t>
      </w:r>
      <w:r w:rsidRPr="00A4753C">
        <w:rPr>
          <w:szCs w:val="24"/>
        </w:rPr>
        <w:tab/>
        <w:t>The Applicant agrees to obtain state office approval prior to any programmatic changes that deviate from the submitted application.</w:t>
      </w:r>
    </w:p>
    <w:p w14:paraId="4E94B0A4" w14:textId="77777777" w:rsidR="00E7278A" w:rsidRPr="00A4753C" w:rsidRDefault="00E7278A" w:rsidP="00E7278A">
      <w:pPr>
        <w:spacing w:after="120"/>
        <w:ind w:left="720" w:hanging="360"/>
        <w:rPr>
          <w:szCs w:val="24"/>
        </w:rPr>
      </w:pPr>
      <w:r w:rsidRPr="00A4753C">
        <w:rPr>
          <w:szCs w:val="24"/>
        </w:rPr>
        <w:lastRenderedPageBreak/>
        <w:t xml:space="preserve">8. </w:t>
      </w:r>
      <w:r w:rsidRPr="00A4753C">
        <w:rPr>
          <w:szCs w:val="24"/>
        </w:rPr>
        <w:tab/>
        <w:t>The Applicant agrees to comply with federal and state statutes, regulations, policies, and procedures.</w:t>
      </w:r>
    </w:p>
    <w:p w14:paraId="39497206" w14:textId="77777777" w:rsidR="00E7278A" w:rsidRPr="00A4753C" w:rsidRDefault="00E7278A" w:rsidP="00D760CC">
      <w:pPr>
        <w:keepNext/>
        <w:spacing w:after="120"/>
        <w:ind w:left="720" w:hanging="360"/>
        <w:rPr>
          <w:szCs w:val="24"/>
        </w:rPr>
      </w:pPr>
      <w:r w:rsidRPr="00A4753C">
        <w:rPr>
          <w:szCs w:val="24"/>
        </w:rPr>
        <w:t>9.</w:t>
      </w:r>
      <w:r w:rsidRPr="00A4753C">
        <w:rPr>
          <w:szCs w:val="24"/>
        </w:rPr>
        <w:tab/>
        <w:t>The Applicant agrees to comply with the following Non-Discrimination Laws:</w:t>
      </w:r>
    </w:p>
    <w:p w14:paraId="51A81FFA" w14:textId="77777777" w:rsidR="00E7278A" w:rsidRPr="00A4753C" w:rsidRDefault="00E7278A" w:rsidP="00E7278A">
      <w:pPr>
        <w:tabs>
          <w:tab w:val="left" w:pos="2160"/>
          <w:tab w:val="left" w:pos="2520"/>
        </w:tabs>
        <w:ind w:left="720" w:hanging="360"/>
        <w:rPr>
          <w:szCs w:val="24"/>
        </w:rPr>
      </w:pPr>
      <w:r w:rsidRPr="00A4753C">
        <w:rPr>
          <w:szCs w:val="24"/>
        </w:rPr>
        <w:tab/>
        <w:t>a. Title VI of the Civil Rights Act of 1964, as amended, which prohibits the denial of benefits of our participation in contract services on the basis of race, color, or national origin</w:t>
      </w:r>
    </w:p>
    <w:p w14:paraId="39DFA4D2" w14:textId="77777777" w:rsidR="00E7278A" w:rsidRPr="00A4753C" w:rsidRDefault="00E7278A" w:rsidP="00E7278A">
      <w:pPr>
        <w:tabs>
          <w:tab w:val="left" w:pos="2160"/>
          <w:tab w:val="left" w:pos="2520"/>
        </w:tabs>
        <w:ind w:left="720" w:hanging="360"/>
        <w:rPr>
          <w:szCs w:val="24"/>
        </w:rPr>
      </w:pPr>
      <w:r w:rsidRPr="00A4753C">
        <w:rPr>
          <w:szCs w:val="24"/>
        </w:rPr>
        <w:tab/>
        <w:t>b. Title VII of the Civil Rights Act of 1964, as amended, the Age Discrimination in Employment Act</w:t>
      </w:r>
    </w:p>
    <w:p w14:paraId="53C2CE73" w14:textId="77777777" w:rsidR="00E7278A" w:rsidRPr="00A4753C" w:rsidRDefault="00E7278A" w:rsidP="00B91BEE">
      <w:pPr>
        <w:tabs>
          <w:tab w:val="left" w:pos="1440"/>
          <w:tab w:val="left" w:pos="2160"/>
          <w:tab w:val="left" w:pos="2520"/>
        </w:tabs>
        <w:ind w:left="720" w:hanging="360"/>
        <w:rPr>
          <w:b/>
          <w:szCs w:val="24"/>
        </w:rPr>
      </w:pPr>
      <w:r w:rsidRPr="00A4753C">
        <w:rPr>
          <w:szCs w:val="24"/>
        </w:rPr>
        <w:tab/>
        <w:t>c. The Americans with Disabilities Act of 1990 (Public Law 101-336) as amended in 2008</w:t>
      </w:r>
    </w:p>
    <w:p w14:paraId="7376FA86" w14:textId="47A98F5F" w:rsidR="00E7278A" w:rsidRPr="00A4753C" w:rsidRDefault="00E7278A" w:rsidP="00E7278A">
      <w:pPr>
        <w:spacing w:before="120"/>
        <w:rPr>
          <w:b/>
          <w:szCs w:val="24"/>
        </w:rPr>
      </w:pPr>
      <w:r w:rsidRPr="00A4753C">
        <w:rPr>
          <w:b/>
          <w:szCs w:val="24"/>
        </w:rPr>
        <w:t>Fiscal Management</w:t>
      </w:r>
    </w:p>
    <w:p w14:paraId="3675E456" w14:textId="77777777" w:rsidR="00E7278A" w:rsidRPr="00A4753C" w:rsidRDefault="00E7278A" w:rsidP="009E7A10">
      <w:pPr>
        <w:pStyle w:val="ListParagraph"/>
        <w:numPr>
          <w:ilvl w:val="0"/>
          <w:numId w:val="50"/>
        </w:numPr>
        <w:spacing w:after="120"/>
        <w:contextualSpacing w:val="0"/>
        <w:rPr>
          <w:szCs w:val="24"/>
        </w:rPr>
      </w:pPr>
      <w:r w:rsidRPr="00A4753C">
        <w:rPr>
          <w:szCs w:val="24"/>
        </w:rPr>
        <w:t>The Applicant agrees to be the fiscal agent for the grant award(s) received from the Virginia Department of Education, Office of Career, Technical, and Adult Education.</w:t>
      </w:r>
    </w:p>
    <w:p w14:paraId="63C5823E" w14:textId="77777777" w:rsidR="00E7278A" w:rsidRPr="00A4753C" w:rsidRDefault="00E7278A" w:rsidP="009E7A10">
      <w:pPr>
        <w:pStyle w:val="ListParagraph"/>
        <w:numPr>
          <w:ilvl w:val="0"/>
          <w:numId w:val="50"/>
        </w:numPr>
        <w:spacing w:after="120"/>
        <w:contextualSpacing w:val="0"/>
        <w:rPr>
          <w:szCs w:val="24"/>
        </w:rPr>
      </w:pPr>
      <w:r w:rsidRPr="00A4753C">
        <w:rPr>
          <w:szCs w:val="24"/>
        </w:rPr>
        <w:t>The Applicant agrees to employ a qualified, full-time Regional Program Manager and ensure that all instructors have a minimum of a Bachelor’s degree.</w:t>
      </w:r>
    </w:p>
    <w:p w14:paraId="2B227DE9" w14:textId="77777777" w:rsidR="00E7278A" w:rsidRPr="00A4753C" w:rsidRDefault="00E7278A" w:rsidP="00E7278A">
      <w:pPr>
        <w:ind w:left="720" w:hanging="360"/>
        <w:rPr>
          <w:szCs w:val="24"/>
        </w:rPr>
      </w:pPr>
      <w:r w:rsidRPr="00A4753C">
        <w:rPr>
          <w:szCs w:val="24"/>
        </w:rPr>
        <w:t>3.</w:t>
      </w:r>
      <w:r w:rsidRPr="00A4753C">
        <w:rPr>
          <w:szCs w:val="24"/>
        </w:rPr>
        <w:tab/>
        <w:t>The Applicant agrees to provide timely and accurate reports which include:</w:t>
      </w:r>
    </w:p>
    <w:p w14:paraId="65451102" w14:textId="77777777" w:rsidR="00E7278A" w:rsidRPr="00A4753C" w:rsidRDefault="00E7278A" w:rsidP="00E7278A">
      <w:pPr>
        <w:ind w:left="1080" w:hanging="360"/>
        <w:rPr>
          <w:szCs w:val="24"/>
          <w:highlight w:val="yellow"/>
        </w:rPr>
      </w:pPr>
      <w:r w:rsidRPr="00A4753C">
        <w:rPr>
          <w:szCs w:val="24"/>
        </w:rPr>
        <w:t>a.</w:t>
      </w:r>
      <w:r w:rsidRPr="00A4753C">
        <w:rPr>
          <w:szCs w:val="24"/>
        </w:rPr>
        <w:tab/>
        <w:t>Quarterly Program Income Reports if applicable</w:t>
      </w:r>
    </w:p>
    <w:p w14:paraId="25AA70DD" w14:textId="77777777" w:rsidR="00E7278A" w:rsidRPr="00A4753C" w:rsidRDefault="00E7278A" w:rsidP="00E7278A">
      <w:pPr>
        <w:ind w:left="1080" w:hanging="360"/>
        <w:rPr>
          <w:szCs w:val="24"/>
        </w:rPr>
      </w:pPr>
      <w:r w:rsidRPr="00A4753C">
        <w:rPr>
          <w:szCs w:val="24"/>
        </w:rPr>
        <w:t xml:space="preserve">b. </w:t>
      </w:r>
      <w:r w:rsidRPr="00A4753C">
        <w:rPr>
          <w:szCs w:val="24"/>
        </w:rPr>
        <w:tab/>
        <w:t>Annual One-Stop Contribution Reports</w:t>
      </w:r>
    </w:p>
    <w:p w14:paraId="16B8A0C9" w14:textId="77777777" w:rsidR="00E7278A" w:rsidRPr="00A4753C" w:rsidRDefault="00E7278A" w:rsidP="00E7278A">
      <w:pPr>
        <w:ind w:left="1080" w:hanging="360"/>
        <w:rPr>
          <w:szCs w:val="24"/>
        </w:rPr>
      </w:pPr>
      <w:r w:rsidRPr="00A4753C">
        <w:rPr>
          <w:szCs w:val="24"/>
        </w:rPr>
        <w:t xml:space="preserve">c. </w:t>
      </w:r>
      <w:r w:rsidRPr="00A4753C">
        <w:rPr>
          <w:szCs w:val="24"/>
        </w:rPr>
        <w:tab/>
        <w:t>Quarterly Match Expenditure Reports</w:t>
      </w:r>
    </w:p>
    <w:p w14:paraId="43FCF1F9" w14:textId="77777777" w:rsidR="00E7278A" w:rsidRPr="00A4753C" w:rsidRDefault="00E7278A" w:rsidP="00E7278A">
      <w:pPr>
        <w:ind w:left="1080" w:hanging="360"/>
        <w:rPr>
          <w:szCs w:val="24"/>
        </w:rPr>
      </w:pPr>
      <w:r w:rsidRPr="00A4753C">
        <w:rPr>
          <w:szCs w:val="24"/>
        </w:rPr>
        <w:t xml:space="preserve">d. </w:t>
      </w:r>
      <w:r w:rsidRPr="00A4753C">
        <w:rPr>
          <w:szCs w:val="24"/>
        </w:rPr>
        <w:tab/>
        <w:t>Quarterly State Lead Coordinating Agency (SLCA) Expenditure Reports</w:t>
      </w:r>
    </w:p>
    <w:p w14:paraId="59DBA4B6" w14:textId="77777777" w:rsidR="00E7278A" w:rsidRPr="00A4753C" w:rsidRDefault="00E7278A" w:rsidP="00E7278A">
      <w:pPr>
        <w:ind w:left="1080" w:hanging="360"/>
        <w:rPr>
          <w:szCs w:val="24"/>
        </w:rPr>
      </w:pPr>
      <w:r w:rsidRPr="00A4753C">
        <w:rPr>
          <w:szCs w:val="24"/>
        </w:rPr>
        <w:t xml:space="preserve">e. </w:t>
      </w:r>
      <w:r w:rsidRPr="00A4753C">
        <w:rPr>
          <w:szCs w:val="24"/>
        </w:rPr>
        <w:tab/>
        <w:t xml:space="preserve">Requests for reimbursement </w:t>
      </w:r>
    </w:p>
    <w:p w14:paraId="5A4AD05A" w14:textId="77777777" w:rsidR="00E7278A" w:rsidRPr="00A4753C" w:rsidRDefault="00E7278A" w:rsidP="00E7278A">
      <w:pPr>
        <w:ind w:left="1080" w:hanging="360"/>
        <w:rPr>
          <w:szCs w:val="24"/>
        </w:rPr>
      </w:pPr>
      <w:r w:rsidRPr="00A4753C">
        <w:rPr>
          <w:szCs w:val="24"/>
        </w:rPr>
        <w:t xml:space="preserve">f. </w:t>
      </w:r>
      <w:r w:rsidRPr="00A4753C">
        <w:rPr>
          <w:szCs w:val="24"/>
        </w:rPr>
        <w:tab/>
        <w:t>Federal Funding Accountability and Transparency Act (FFATA) Report</w:t>
      </w:r>
    </w:p>
    <w:p w14:paraId="0327FEAA" w14:textId="77777777" w:rsidR="00E7278A" w:rsidRPr="00A4753C" w:rsidRDefault="00E7278A" w:rsidP="00E7278A">
      <w:pPr>
        <w:ind w:left="1080" w:hanging="360"/>
        <w:rPr>
          <w:szCs w:val="24"/>
        </w:rPr>
      </w:pPr>
      <w:r w:rsidRPr="00A4753C">
        <w:rPr>
          <w:szCs w:val="24"/>
        </w:rPr>
        <w:t xml:space="preserve">g. </w:t>
      </w:r>
      <w:r w:rsidRPr="00A4753C">
        <w:rPr>
          <w:szCs w:val="24"/>
        </w:rPr>
        <w:tab/>
        <w:t>Annual Career and Training Services Report</w:t>
      </w:r>
    </w:p>
    <w:p w14:paraId="30617DCD" w14:textId="77777777" w:rsidR="00E7278A" w:rsidRPr="00A4753C" w:rsidRDefault="00E7278A" w:rsidP="00E7278A">
      <w:pPr>
        <w:ind w:left="1080" w:hanging="360"/>
        <w:rPr>
          <w:szCs w:val="24"/>
        </w:rPr>
      </w:pPr>
      <w:r w:rsidRPr="00A4753C">
        <w:rPr>
          <w:szCs w:val="24"/>
        </w:rPr>
        <w:t>h.</w:t>
      </w:r>
      <w:r w:rsidRPr="00A4753C">
        <w:rPr>
          <w:szCs w:val="24"/>
        </w:rPr>
        <w:tab/>
        <w:t>Quarterly Business Services Reports</w:t>
      </w:r>
    </w:p>
    <w:p w14:paraId="2723E43D" w14:textId="77777777" w:rsidR="00E7278A" w:rsidRPr="00A4753C" w:rsidRDefault="00E7278A" w:rsidP="00E7278A">
      <w:pPr>
        <w:ind w:left="720" w:hanging="360"/>
        <w:rPr>
          <w:szCs w:val="24"/>
          <w:highlight w:val="yellow"/>
        </w:rPr>
      </w:pPr>
    </w:p>
    <w:p w14:paraId="26F7BC92" w14:textId="77777777" w:rsidR="00E7278A" w:rsidRPr="00A4753C" w:rsidRDefault="00E7278A" w:rsidP="00E7278A">
      <w:pPr>
        <w:spacing w:after="120"/>
        <w:ind w:left="720" w:hanging="360"/>
        <w:rPr>
          <w:szCs w:val="24"/>
        </w:rPr>
      </w:pPr>
      <w:r w:rsidRPr="00A4753C">
        <w:rPr>
          <w:szCs w:val="24"/>
        </w:rPr>
        <w:t>4.</w:t>
      </w:r>
      <w:r w:rsidRPr="00A4753C">
        <w:rPr>
          <w:szCs w:val="24"/>
        </w:rPr>
        <w:tab/>
        <w:t>The Applicant agrees to ensure that the Regional Program Manager is a creator or an approver in the Online Management of Education Grant Awards (OMEGA) System.</w:t>
      </w:r>
    </w:p>
    <w:p w14:paraId="090A00AA" w14:textId="77777777" w:rsidR="00E7278A" w:rsidRPr="00A4753C" w:rsidRDefault="00E7278A" w:rsidP="00E7278A">
      <w:pPr>
        <w:spacing w:after="120"/>
        <w:ind w:left="720" w:hanging="360"/>
        <w:rPr>
          <w:szCs w:val="24"/>
        </w:rPr>
      </w:pPr>
      <w:r w:rsidRPr="00A4753C">
        <w:rPr>
          <w:szCs w:val="24"/>
        </w:rPr>
        <w:t>5.</w:t>
      </w:r>
      <w:r w:rsidRPr="00A4753C">
        <w:rPr>
          <w:szCs w:val="24"/>
        </w:rPr>
        <w:tab/>
        <w:t xml:space="preserve">The Applicant agrees to require and maintain a copy of the insurance for each of its program sites verifying that each building meets Virginia safety codes (not required for sites located in correctional facilities). </w:t>
      </w:r>
    </w:p>
    <w:p w14:paraId="5FC82224" w14:textId="77777777" w:rsidR="00E7278A" w:rsidRPr="00A4753C" w:rsidRDefault="00E7278A" w:rsidP="00E7278A">
      <w:pPr>
        <w:spacing w:after="120"/>
        <w:ind w:left="720" w:hanging="360"/>
        <w:rPr>
          <w:szCs w:val="24"/>
        </w:rPr>
      </w:pPr>
      <w:r w:rsidRPr="00A4753C">
        <w:rPr>
          <w:szCs w:val="24"/>
        </w:rPr>
        <w:t xml:space="preserve">6. </w:t>
      </w:r>
      <w:r w:rsidRPr="00A4753C">
        <w:rPr>
          <w:szCs w:val="24"/>
        </w:rPr>
        <w:tab/>
        <w:t xml:space="preserve">The Applicant agrees to maintain a record of actual expenditures of local, state, and federal funds for activities allowed under this subtitle. The local, state, and federal funds must be maintained in separate line items in order to maintain their separate identities for reporting and auditing purposes. Commingling of these separate sources of funding is not allowable. The actual expenditures must reflect the amounts allocated for each line item in the annual budget approved by the state office. </w:t>
      </w:r>
    </w:p>
    <w:p w14:paraId="1BD2BB9D" w14:textId="77777777" w:rsidR="00E7278A" w:rsidRPr="00A4753C" w:rsidRDefault="00E7278A" w:rsidP="00E7278A">
      <w:pPr>
        <w:spacing w:after="120"/>
        <w:ind w:left="720" w:hanging="360"/>
        <w:rPr>
          <w:szCs w:val="24"/>
        </w:rPr>
      </w:pPr>
      <w:r w:rsidRPr="00A4753C">
        <w:rPr>
          <w:szCs w:val="24"/>
        </w:rPr>
        <w:t xml:space="preserve"> 7. </w:t>
      </w:r>
      <w:r w:rsidRPr="00A4753C">
        <w:rPr>
          <w:szCs w:val="24"/>
        </w:rPr>
        <w:tab/>
        <w:t xml:space="preserve">The Applicant agrees to receive prior approval for travel outside the state and not to use federal or state funds to travel outside the country. </w:t>
      </w:r>
    </w:p>
    <w:p w14:paraId="7E742529" w14:textId="77777777" w:rsidR="00E7278A" w:rsidRPr="00A4753C" w:rsidRDefault="00E7278A" w:rsidP="00E7278A">
      <w:pPr>
        <w:spacing w:after="120"/>
        <w:ind w:left="720" w:hanging="360"/>
        <w:rPr>
          <w:szCs w:val="24"/>
        </w:rPr>
      </w:pPr>
      <w:r w:rsidRPr="00A4753C">
        <w:rPr>
          <w:szCs w:val="24"/>
        </w:rPr>
        <w:t>8.</w:t>
      </w:r>
      <w:r w:rsidRPr="00A4753C">
        <w:rPr>
          <w:szCs w:val="24"/>
        </w:rPr>
        <w:tab/>
        <w:t xml:space="preserve">The Applicant agrees to use all funds received from the state office for allowable adult education and literacy activities only. </w:t>
      </w:r>
    </w:p>
    <w:p w14:paraId="48C29FC3" w14:textId="77777777" w:rsidR="00E7278A" w:rsidRPr="00A4753C" w:rsidRDefault="00E7278A" w:rsidP="00E7278A">
      <w:pPr>
        <w:spacing w:after="120"/>
        <w:ind w:left="720" w:hanging="360"/>
        <w:rPr>
          <w:szCs w:val="24"/>
        </w:rPr>
      </w:pPr>
      <w:r w:rsidRPr="00A4753C">
        <w:rPr>
          <w:szCs w:val="24"/>
        </w:rPr>
        <w:t>9.</w:t>
      </w:r>
      <w:r w:rsidRPr="00A4753C">
        <w:rPr>
          <w:szCs w:val="24"/>
        </w:rPr>
        <w:tab/>
        <w:t xml:space="preserve">The Applicant agrees that 100% of earned income (program income) generated by this grant will be used in support of the adult education program. Program income must be </w:t>
      </w:r>
      <w:r w:rsidRPr="00A4753C">
        <w:rPr>
          <w:szCs w:val="24"/>
        </w:rPr>
        <w:lastRenderedPageBreak/>
        <w:t>expended during the quarter in which it was collected or as soon as possible thereafter prior to the expending of federal AEFLA funds.</w:t>
      </w:r>
    </w:p>
    <w:p w14:paraId="6D77DE12" w14:textId="77777777" w:rsidR="00E7278A" w:rsidRPr="00A4753C" w:rsidRDefault="00E7278A" w:rsidP="00E7278A">
      <w:pPr>
        <w:spacing w:after="120"/>
        <w:ind w:left="720" w:hanging="360"/>
        <w:rPr>
          <w:szCs w:val="24"/>
        </w:rPr>
      </w:pPr>
      <w:r w:rsidRPr="00A4753C">
        <w:rPr>
          <w:szCs w:val="24"/>
        </w:rPr>
        <w:t>10.</w:t>
      </w:r>
      <w:r w:rsidRPr="00A4753C">
        <w:rPr>
          <w:szCs w:val="24"/>
        </w:rPr>
        <w:tab/>
        <w:t>The Applicant agrees to maintain time-and-effort records for all employees funded through federal grant awards. This requirement is in accordance with the Uniform Guidance 2CFR200.430(c)(8) Subpart E Cost Principles.</w:t>
      </w:r>
    </w:p>
    <w:p w14:paraId="2A8F3766" w14:textId="77777777" w:rsidR="00E7278A" w:rsidRPr="00A4753C" w:rsidRDefault="00E7278A" w:rsidP="00E7278A">
      <w:pPr>
        <w:spacing w:after="120"/>
        <w:ind w:left="720" w:hanging="360"/>
        <w:rPr>
          <w:szCs w:val="24"/>
        </w:rPr>
      </w:pPr>
      <w:r w:rsidRPr="00A4753C">
        <w:rPr>
          <w:szCs w:val="24"/>
        </w:rPr>
        <w:t>11.</w:t>
      </w:r>
      <w:r w:rsidRPr="00A4753C">
        <w:rPr>
          <w:szCs w:val="24"/>
        </w:rPr>
        <w:tab/>
        <w:t>The Applicant agrees to ensure that funds made available for adult education and literacy activities under this subtitle shall supplement and not supplant other federal, state, or local public funds expended for adult education and literacy activities.</w:t>
      </w:r>
    </w:p>
    <w:p w14:paraId="534D1C65" w14:textId="77777777" w:rsidR="00E7278A" w:rsidRPr="00A4753C" w:rsidRDefault="00E7278A" w:rsidP="00E7278A">
      <w:pPr>
        <w:spacing w:after="120"/>
        <w:ind w:left="720" w:hanging="360"/>
        <w:rPr>
          <w:szCs w:val="24"/>
        </w:rPr>
      </w:pPr>
      <w:r w:rsidRPr="00A4753C">
        <w:rPr>
          <w:szCs w:val="24"/>
        </w:rPr>
        <w:t>12.</w:t>
      </w:r>
      <w:r w:rsidRPr="00A4753C">
        <w:rPr>
          <w:szCs w:val="24"/>
        </w:rPr>
        <w:tab/>
        <w:t>The Applicant agrees that all budget amendments from any budget line item from the originally approved budget must be approved by the state office.</w:t>
      </w:r>
    </w:p>
    <w:p w14:paraId="50472E73" w14:textId="77777777" w:rsidR="00E7278A" w:rsidRPr="00A4753C" w:rsidRDefault="00E7278A" w:rsidP="00E7278A">
      <w:pPr>
        <w:spacing w:after="120"/>
        <w:ind w:left="720" w:hanging="360"/>
        <w:rPr>
          <w:szCs w:val="24"/>
        </w:rPr>
      </w:pPr>
      <w:r w:rsidRPr="00A4753C">
        <w:rPr>
          <w:szCs w:val="24"/>
        </w:rPr>
        <w:t>13.</w:t>
      </w:r>
      <w:r w:rsidRPr="00A4753C">
        <w:rPr>
          <w:szCs w:val="24"/>
        </w:rPr>
        <w:tab/>
        <w:t>The Applicant agrees that not more than five percent of federal funds should be used for administrative purposes. However, a provider may request to negotiate an increase in the five percent cap. This request must be in writing with a detailed rationale explaining why the additional administrative cost is necessary and how the additional administrative funds will be spent.</w:t>
      </w:r>
    </w:p>
    <w:p w14:paraId="55CDD0DC" w14:textId="332E3A26" w:rsidR="00E7278A" w:rsidRPr="00A4753C" w:rsidRDefault="00E7278A" w:rsidP="00E7278A">
      <w:pPr>
        <w:spacing w:after="120"/>
        <w:ind w:left="720" w:hanging="360"/>
        <w:rPr>
          <w:szCs w:val="24"/>
        </w:rPr>
      </w:pPr>
      <w:r w:rsidRPr="00A4753C">
        <w:rPr>
          <w:szCs w:val="24"/>
        </w:rPr>
        <w:t>14.</w:t>
      </w:r>
      <w:r w:rsidRPr="00A4753C">
        <w:rPr>
          <w:szCs w:val="24"/>
        </w:rPr>
        <w:tab/>
        <w:t xml:space="preserve">The Applicant agrees to retain all local program records and local agreements for a minimum of three years from the </w:t>
      </w:r>
      <w:r w:rsidR="004D16F7" w:rsidRPr="00A4753C">
        <w:rPr>
          <w:szCs w:val="24"/>
        </w:rPr>
        <w:t xml:space="preserve">end </w:t>
      </w:r>
      <w:r w:rsidRPr="00A4753C">
        <w:rPr>
          <w:szCs w:val="24"/>
        </w:rPr>
        <w:t>date of the competitive award</w:t>
      </w:r>
      <w:r w:rsidR="004D16F7" w:rsidRPr="00A4753C">
        <w:rPr>
          <w:szCs w:val="24"/>
        </w:rPr>
        <w:t xml:space="preserve"> (June 30, 2026)</w:t>
      </w:r>
      <w:r w:rsidRPr="00A4753C">
        <w:rPr>
          <w:szCs w:val="24"/>
        </w:rPr>
        <w:t xml:space="preserve"> and student release forms </w:t>
      </w:r>
      <w:r w:rsidR="004D16F7" w:rsidRPr="00A4753C">
        <w:rPr>
          <w:szCs w:val="24"/>
        </w:rPr>
        <w:t>for three years after the end of the calendar year in which the record was created</w:t>
      </w:r>
      <w:r w:rsidRPr="00A4753C">
        <w:rPr>
          <w:szCs w:val="24"/>
        </w:rPr>
        <w:t xml:space="preserve">. </w:t>
      </w:r>
    </w:p>
    <w:p w14:paraId="53D27504" w14:textId="1CEADE35" w:rsidR="00E7278A" w:rsidRPr="00A4753C" w:rsidRDefault="00E7278A" w:rsidP="00E7278A">
      <w:pPr>
        <w:spacing w:after="120"/>
        <w:ind w:left="720" w:hanging="360"/>
        <w:rPr>
          <w:szCs w:val="24"/>
        </w:rPr>
      </w:pPr>
      <w:r w:rsidRPr="00A4753C">
        <w:rPr>
          <w:szCs w:val="24"/>
        </w:rPr>
        <w:t>15.</w:t>
      </w:r>
      <w:r w:rsidRPr="00A4753C">
        <w:rPr>
          <w:szCs w:val="24"/>
        </w:rPr>
        <w:tab/>
      </w:r>
      <w:r w:rsidRPr="000D03B0">
        <w:rPr>
          <w:szCs w:val="24"/>
        </w:rPr>
        <w:t>Corrections Education and Other Institutionalized Individuals (C&amp;I)</w:t>
      </w:r>
      <w:r w:rsidR="00FC41C9" w:rsidRPr="000D03B0">
        <w:rPr>
          <w:szCs w:val="24"/>
        </w:rPr>
        <w:t xml:space="preserve"> funds must be used for</w:t>
      </w:r>
      <w:r w:rsidRPr="000D03B0">
        <w:rPr>
          <w:color w:val="FF0000"/>
          <w:szCs w:val="24"/>
        </w:rPr>
        <w:t xml:space="preserve"> </w:t>
      </w:r>
      <w:r w:rsidRPr="000D03B0">
        <w:rPr>
          <w:szCs w:val="24"/>
        </w:rPr>
        <w:t>instructional services</w:t>
      </w:r>
      <w:r w:rsidR="005509B6" w:rsidRPr="000D03B0">
        <w:rPr>
          <w:szCs w:val="24"/>
        </w:rPr>
        <w:t xml:space="preserve"> </w:t>
      </w:r>
      <w:r w:rsidR="00FC41C9" w:rsidRPr="000D03B0">
        <w:rPr>
          <w:szCs w:val="24"/>
        </w:rPr>
        <w:t>and may be used for</w:t>
      </w:r>
      <w:r w:rsidR="005509B6" w:rsidRPr="000D03B0">
        <w:rPr>
          <w:szCs w:val="24"/>
        </w:rPr>
        <w:t xml:space="preserve"> </w:t>
      </w:r>
      <w:r w:rsidR="00FC41C9" w:rsidRPr="000D03B0">
        <w:rPr>
          <w:szCs w:val="24"/>
        </w:rPr>
        <w:t>additional allowable activities</w:t>
      </w:r>
      <w:r w:rsidRPr="000D03B0">
        <w:rPr>
          <w:szCs w:val="24"/>
        </w:rPr>
        <w:t>.</w:t>
      </w:r>
      <w:r w:rsidRPr="00A4753C">
        <w:rPr>
          <w:szCs w:val="24"/>
        </w:rPr>
        <w:tab/>
      </w:r>
    </w:p>
    <w:p w14:paraId="4BE00646" w14:textId="77777777" w:rsidR="00E7278A" w:rsidRPr="00A4753C" w:rsidRDefault="00E7278A" w:rsidP="00E7278A">
      <w:pPr>
        <w:spacing w:after="120"/>
        <w:ind w:left="720" w:hanging="360"/>
        <w:rPr>
          <w:szCs w:val="24"/>
        </w:rPr>
      </w:pPr>
      <w:r w:rsidRPr="00A4753C">
        <w:rPr>
          <w:szCs w:val="24"/>
        </w:rPr>
        <w:t>16.</w:t>
      </w:r>
      <w:r w:rsidRPr="00A4753C">
        <w:rPr>
          <w:szCs w:val="24"/>
        </w:rPr>
        <w:tab/>
        <w:t>The Applicant agrees that funds must be spent within the fiscal year for which they are approved. Carryover of funds from one fiscal year to the next is not allowed.</w:t>
      </w:r>
    </w:p>
    <w:p w14:paraId="6C5D93E1" w14:textId="3640A47F" w:rsidR="00E7278A" w:rsidRPr="00A4753C" w:rsidRDefault="00E7278A" w:rsidP="00E7278A">
      <w:pPr>
        <w:spacing w:after="120"/>
        <w:ind w:left="720" w:hanging="360"/>
        <w:rPr>
          <w:szCs w:val="24"/>
        </w:rPr>
      </w:pPr>
      <w:r w:rsidRPr="00A4753C">
        <w:rPr>
          <w:szCs w:val="24"/>
        </w:rPr>
        <w:t>17.</w:t>
      </w:r>
      <w:r w:rsidRPr="00A4753C">
        <w:rPr>
          <w:szCs w:val="24"/>
        </w:rPr>
        <w:tab/>
        <w:t xml:space="preserve">The Applicant understands that funding is contingent on federal and state appropriations. </w:t>
      </w:r>
    </w:p>
    <w:p w14:paraId="6DD93A07" w14:textId="7D5ECA83" w:rsidR="006C70ED" w:rsidRPr="00A4753C" w:rsidRDefault="00E7278A" w:rsidP="006C70ED">
      <w:pPr>
        <w:spacing w:after="120"/>
        <w:ind w:left="720" w:hanging="360"/>
        <w:rPr>
          <w:szCs w:val="24"/>
        </w:rPr>
      </w:pPr>
      <w:r w:rsidRPr="00A4753C">
        <w:rPr>
          <w:szCs w:val="24"/>
        </w:rPr>
        <w:t xml:space="preserve">18. The Applicant agrees to use PluggedIn VA funds to support integrated education and training programming, including the provision of career coaching services. </w:t>
      </w:r>
      <w:r w:rsidR="006C70ED" w:rsidRPr="00A4753C">
        <w:rPr>
          <w:szCs w:val="24"/>
        </w:rPr>
        <w:t>(See below.)</w:t>
      </w:r>
    </w:p>
    <w:p w14:paraId="7D875A53" w14:textId="16F22962" w:rsidR="004D16F7" w:rsidRPr="00A4753C" w:rsidRDefault="004D16F7" w:rsidP="00E7278A">
      <w:pPr>
        <w:spacing w:after="120"/>
        <w:ind w:left="720" w:hanging="360"/>
        <w:rPr>
          <w:szCs w:val="24"/>
        </w:rPr>
      </w:pPr>
      <w:r w:rsidRPr="00A4753C">
        <w:rPr>
          <w:szCs w:val="24"/>
        </w:rPr>
        <w:t>19. The Applicant agrees to use Race to GED</w:t>
      </w:r>
      <w:r w:rsidRPr="00A4753C">
        <w:rPr>
          <w:szCs w:val="24"/>
          <w:vertAlign w:val="superscript"/>
        </w:rPr>
        <w:t>®</w:t>
      </w:r>
      <w:r w:rsidRPr="00A4753C">
        <w:rPr>
          <w:szCs w:val="24"/>
        </w:rPr>
        <w:t xml:space="preserve"> funds to support the three priorities </w:t>
      </w:r>
      <w:r w:rsidR="003473F0" w:rsidRPr="00A4753C">
        <w:rPr>
          <w:szCs w:val="24"/>
        </w:rPr>
        <w:t>enumerated within</w:t>
      </w:r>
      <w:r w:rsidRPr="00A4753C">
        <w:rPr>
          <w:szCs w:val="24"/>
        </w:rPr>
        <w:t xml:space="preserve"> the application.</w:t>
      </w:r>
      <w:r w:rsidR="006C70ED" w:rsidRPr="00A4753C">
        <w:rPr>
          <w:szCs w:val="24"/>
        </w:rPr>
        <w:t xml:space="preserve"> (See below.)</w:t>
      </w:r>
    </w:p>
    <w:p w14:paraId="3DC3C9CE" w14:textId="77777777" w:rsidR="00E7278A" w:rsidRPr="00A4753C" w:rsidRDefault="00E7278A" w:rsidP="00E7278A">
      <w:pPr>
        <w:rPr>
          <w:szCs w:val="24"/>
        </w:rPr>
      </w:pPr>
    </w:p>
    <w:p w14:paraId="1B21B55C" w14:textId="77777777" w:rsidR="00E7278A" w:rsidRPr="00A4753C" w:rsidRDefault="00E7278A" w:rsidP="00E7278A">
      <w:pPr>
        <w:rPr>
          <w:szCs w:val="24"/>
        </w:rPr>
      </w:pPr>
      <w:r w:rsidRPr="00A4753C">
        <w:rPr>
          <w:szCs w:val="24"/>
        </w:rPr>
        <w:t>I have read the Statements of Assurances above and will adhere to them.</w:t>
      </w:r>
    </w:p>
    <w:p w14:paraId="20E648D8" w14:textId="7FD31122" w:rsidR="00E7278A" w:rsidRPr="00A4753C" w:rsidRDefault="00E7278A" w:rsidP="0043315C">
      <w:pPr>
        <w:spacing w:before="240"/>
        <w:rPr>
          <w:szCs w:val="24"/>
        </w:rPr>
      </w:pPr>
      <w:r w:rsidRPr="00A4753C">
        <w:rPr>
          <w:szCs w:val="24"/>
        </w:rPr>
        <w:t>Signature</w:t>
      </w:r>
      <w:r w:rsidRPr="00A4753C">
        <w:rPr>
          <w:szCs w:val="24"/>
        </w:rPr>
        <w:tab/>
      </w:r>
      <w:r w:rsidRPr="00A4753C">
        <w:rPr>
          <w:szCs w:val="24"/>
        </w:rPr>
        <w:tab/>
      </w:r>
      <w:r w:rsidRPr="00A4753C">
        <w:rPr>
          <w:szCs w:val="24"/>
        </w:rPr>
        <w:tab/>
      </w:r>
      <w:r w:rsidRPr="00A4753C">
        <w:rPr>
          <w:szCs w:val="24"/>
        </w:rPr>
        <w:tab/>
      </w:r>
      <w:r w:rsidRPr="00A4753C">
        <w:rPr>
          <w:szCs w:val="24"/>
        </w:rPr>
        <w:tab/>
        <w:t>Title</w:t>
      </w:r>
      <w:r w:rsidRPr="00A4753C">
        <w:rPr>
          <w:szCs w:val="24"/>
        </w:rPr>
        <w:tab/>
      </w:r>
      <w:r w:rsidRPr="00A4753C">
        <w:rPr>
          <w:szCs w:val="24"/>
        </w:rPr>
        <w:tab/>
      </w:r>
      <w:r w:rsidRPr="00A4753C">
        <w:rPr>
          <w:szCs w:val="24"/>
        </w:rPr>
        <w:tab/>
      </w:r>
      <w:r w:rsidRPr="00A4753C">
        <w:rPr>
          <w:szCs w:val="24"/>
        </w:rPr>
        <w:tab/>
      </w:r>
      <w:r w:rsidRPr="00A4753C">
        <w:rPr>
          <w:szCs w:val="24"/>
        </w:rPr>
        <w:tab/>
        <w:t>Date</w:t>
      </w:r>
    </w:p>
    <w:p w14:paraId="3D85519F" w14:textId="7E4F1AF3" w:rsidR="00E7278A" w:rsidRPr="00A4753C" w:rsidRDefault="00E7278A" w:rsidP="00E7278A">
      <w:pPr>
        <w:rPr>
          <w:sz w:val="22"/>
          <w:szCs w:val="22"/>
        </w:rPr>
      </w:pPr>
    </w:p>
    <w:p w14:paraId="06008124" w14:textId="77777777" w:rsidR="00763A23" w:rsidRPr="00A4753C" w:rsidRDefault="00763A23" w:rsidP="00E7278A">
      <w:pPr>
        <w:rPr>
          <w:sz w:val="22"/>
          <w:szCs w:val="22"/>
        </w:rPr>
      </w:pPr>
    </w:p>
    <w:p w14:paraId="7D805763" w14:textId="77777777" w:rsidR="007571DB" w:rsidRPr="00A4753C" w:rsidRDefault="007571DB" w:rsidP="00E7278A">
      <w:pPr>
        <w:rPr>
          <w:sz w:val="22"/>
          <w:szCs w:val="22"/>
        </w:rPr>
      </w:pPr>
    </w:p>
    <w:p w14:paraId="40281536" w14:textId="793615B1" w:rsidR="00B56ABE" w:rsidRPr="00A4753C" w:rsidRDefault="00CD65A3" w:rsidP="00B56ABE">
      <w:pPr>
        <w:rPr>
          <w:szCs w:val="24"/>
        </w:rPr>
      </w:pPr>
      <w:r w:rsidRPr="00A4753C">
        <w:rPr>
          <w:b/>
          <w:i/>
          <w:szCs w:val="24"/>
        </w:rPr>
        <w:t>If the applicant is not a Virginia school division</w:t>
      </w:r>
      <w:r w:rsidRPr="00A4753C">
        <w:rPr>
          <w:szCs w:val="24"/>
        </w:rPr>
        <w:t>, the partnering school division’s Chief Executive or Financial Officer must sign, print, and date for assurances numbers 18 and/or 19.</w:t>
      </w:r>
    </w:p>
    <w:p w14:paraId="3EDC0FF4" w14:textId="77777777" w:rsidR="00CD65A3" w:rsidRPr="00855340" w:rsidRDefault="00CD65A3" w:rsidP="00B56ABE">
      <w:pPr>
        <w:rPr>
          <w:sz w:val="22"/>
          <w:szCs w:val="22"/>
        </w:rPr>
      </w:pPr>
    </w:p>
    <w:p w14:paraId="4DA6C581" w14:textId="64AE2D84" w:rsidR="006C70ED" w:rsidRPr="00A4753C" w:rsidRDefault="006C70ED" w:rsidP="006C70ED">
      <w:pPr>
        <w:rPr>
          <w:szCs w:val="24"/>
        </w:rPr>
      </w:pPr>
      <w:r w:rsidRPr="00A4753C">
        <w:rPr>
          <w:szCs w:val="24"/>
        </w:rPr>
        <w:t>I have read the Statements of Assurances and will adhere to them</w:t>
      </w:r>
      <w:r w:rsidR="00425338" w:rsidRPr="00A4753C">
        <w:rPr>
          <w:szCs w:val="24"/>
        </w:rPr>
        <w:t xml:space="preserve"> for </w:t>
      </w:r>
      <w:r w:rsidR="00CD65A3" w:rsidRPr="00A4753C">
        <w:rPr>
          <w:szCs w:val="24"/>
        </w:rPr>
        <w:t xml:space="preserve">(circle one or both) </w:t>
      </w:r>
      <w:r w:rsidR="00425338" w:rsidRPr="00A4753C">
        <w:rPr>
          <w:szCs w:val="24"/>
        </w:rPr>
        <w:t>Assurance</w:t>
      </w:r>
      <w:r w:rsidR="00CD65A3" w:rsidRPr="00A4753C">
        <w:rPr>
          <w:szCs w:val="24"/>
        </w:rPr>
        <w:t>(s)</w:t>
      </w:r>
      <w:r w:rsidR="00425338" w:rsidRPr="00A4753C">
        <w:rPr>
          <w:szCs w:val="24"/>
        </w:rPr>
        <w:t xml:space="preserve"> 18 and/or 19</w:t>
      </w:r>
      <w:r w:rsidRPr="00A4753C">
        <w:rPr>
          <w:szCs w:val="24"/>
        </w:rPr>
        <w:t>.</w:t>
      </w:r>
    </w:p>
    <w:p w14:paraId="1F9CE76E" w14:textId="17B5E54D" w:rsidR="009E7A10" w:rsidRDefault="006C70ED" w:rsidP="0043315C">
      <w:pPr>
        <w:spacing w:before="240"/>
        <w:rPr>
          <w:szCs w:val="24"/>
        </w:rPr>
      </w:pPr>
      <w:r w:rsidRPr="00A4753C">
        <w:rPr>
          <w:szCs w:val="24"/>
        </w:rPr>
        <w:t>Signature</w:t>
      </w:r>
      <w:r w:rsidRPr="00A4753C">
        <w:rPr>
          <w:szCs w:val="24"/>
        </w:rPr>
        <w:tab/>
      </w:r>
      <w:r w:rsidRPr="00A4753C">
        <w:rPr>
          <w:szCs w:val="24"/>
        </w:rPr>
        <w:tab/>
      </w:r>
      <w:r w:rsidRPr="00A4753C">
        <w:rPr>
          <w:szCs w:val="24"/>
        </w:rPr>
        <w:tab/>
      </w:r>
      <w:r w:rsidRPr="00A4753C">
        <w:rPr>
          <w:szCs w:val="24"/>
        </w:rPr>
        <w:tab/>
      </w:r>
      <w:r w:rsidRPr="00A4753C">
        <w:rPr>
          <w:szCs w:val="24"/>
        </w:rPr>
        <w:tab/>
      </w:r>
      <w:r w:rsidR="00ED12CE">
        <w:rPr>
          <w:szCs w:val="24"/>
        </w:rPr>
        <w:t>Division/</w:t>
      </w:r>
      <w:r w:rsidRPr="00A4753C">
        <w:rPr>
          <w:szCs w:val="24"/>
        </w:rPr>
        <w:t>Title</w:t>
      </w:r>
      <w:r w:rsidR="00ED12CE">
        <w:rPr>
          <w:szCs w:val="24"/>
        </w:rPr>
        <w:t xml:space="preserve"> </w:t>
      </w:r>
      <w:r w:rsidRPr="00A4753C">
        <w:rPr>
          <w:szCs w:val="24"/>
        </w:rPr>
        <w:tab/>
      </w:r>
      <w:r w:rsidRPr="00A4753C">
        <w:rPr>
          <w:szCs w:val="24"/>
        </w:rPr>
        <w:tab/>
      </w:r>
      <w:r w:rsidRPr="00A4753C">
        <w:rPr>
          <w:szCs w:val="24"/>
        </w:rPr>
        <w:tab/>
      </w:r>
      <w:r w:rsidR="00ED12CE">
        <w:rPr>
          <w:szCs w:val="24"/>
        </w:rPr>
        <w:tab/>
      </w:r>
      <w:r w:rsidRPr="00A4753C">
        <w:rPr>
          <w:szCs w:val="24"/>
        </w:rPr>
        <w:t>Date</w:t>
      </w:r>
      <w:r w:rsidR="009E7A10">
        <w:rPr>
          <w:szCs w:val="24"/>
        </w:rPr>
        <w:br w:type="page"/>
      </w:r>
    </w:p>
    <w:p w14:paraId="0A5CC7CC" w14:textId="1F48899E" w:rsidR="009E7A10" w:rsidRPr="0074390F" w:rsidRDefault="009E7A10" w:rsidP="009E7A10">
      <w:pPr>
        <w:pStyle w:val="Heading1"/>
        <w:jc w:val="center"/>
        <w:rPr>
          <w:rFonts w:ascii="Times New Roman" w:hAnsi="Times New Roman"/>
          <w:sz w:val="24"/>
          <w:szCs w:val="24"/>
          <w:lang w:val="en-US"/>
        </w:rPr>
      </w:pPr>
      <w:bookmarkStart w:id="110" w:name="_Toc96669498"/>
      <w:bookmarkStart w:id="111" w:name="_Toc158718928"/>
      <w:bookmarkStart w:id="112" w:name="_Toc96669503"/>
      <w:r w:rsidRPr="00C821E5">
        <w:rPr>
          <w:rFonts w:ascii="Times New Roman" w:hAnsi="Times New Roman"/>
          <w:sz w:val="24"/>
          <w:szCs w:val="24"/>
          <w:lang w:val="en-US"/>
        </w:rPr>
        <w:lastRenderedPageBreak/>
        <w:t>2.0 Integrated English Literacy and Civics Education (IELCE)</w:t>
      </w:r>
      <w:bookmarkStart w:id="113" w:name="_Toc92874094"/>
      <w:r w:rsidRPr="00C821E5">
        <w:rPr>
          <w:rFonts w:ascii="Times New Roman" w:hAnsi="Times New Roman"/>
          <w:sz w:val="24"/>
          <w:szCs w:val="24"/>
          <w:lang w:val="en-US"/>
        </w:rPr>
        <w:t xml:space="preserve"> Continuation</w:t>
      </w:r>
      <w:r w:rsidRPr="00C821E5">
        <w:rPr>
          <w:rFonts w:ascii="Times New Roman" w:hAnsi="Times New Roman"/>
          <w:sz w:val="24"/>
          <w:szCs w:val="24"/>
        </w:rPr>
        <w:t xml:space="preserve"> Grant Application</w:t>
      </w:r>
      <w:bookmarkEnd w:id="113"/>
      <w:r w:rsidRPr="00C821E5">
        <w:rPr>
          <w:rFonts w:ascii="Times New Roman" w:hAnsi="Times New Roman"/>
          <w:sz w:val="24"/>
          <w:szCs w:val="24"/>
          <w:lang w:val="en-US"/>
        </w:rPr>
        <w:t xml:space="preserve"> </w:t>
      </w:r>
      <w:r w:rsidRPr="00C821E5">
        <w:rPr>
          <w:rFonts w:ascii="Times New Roman" w:hAnsi="Times New Roman"/>
          <w:sz w:val="24"/>
          <w:szCs w:val="24"/>
        </w:rPr>
        <w:t>Program Year 202</w:t>
      </w:r>
      <w:r>
        <w:rPr>
          <w:rFonts w:ascii="Times New Roman" w:hAnsi="Times New Roman"/>
          <w:sz w:val="24"/>
          <w:szCs w:val="24"/>
          <w:lang w:val="en-US"/>
        </w:rPr>
        <w:t>4</w:t>
      </w:r>
      <w:r w:rsidRPr="00C821E5">
        <w:rPr>
          <w:rFonts w:ascii="Times New Roman" w:hAnsi="Times New Roman"/>
          <w:sz w:val="24"/>
          <w:szCs w:val="24"/>
        </w:rPr>
        <w:t>-202</w:t>
      </w:r>
      <w:bookmarkEnd w:id="110"/>
      <w:r>
        <w:rPr>
          <w:rFonts w:ascii="Times New Roman" w:hAnsi="Times New Roman"/>
          <w:sz w:val="24"/>
          <w:szCs w:val="24"/>
          <w:lang w:val="en-US"/>
        </w:rPr>
        <w:t>5</w:t>
      </w:r>
      <w:bookmarkEnd w:id="111"/>
    </w:p>
    <w:p w14:paraId="246994DC" w14:textId="77777777" w:rsidR="009E7A10" w:rsidRPr="005D68D8" w:rsidRDefault="009E7A10" w:rsidP="00E17D18">
      <w:pPr>
        <w:spacing w:after="120"/>
        <w:jc w:val="center"/>
        <w:rPr>
          <w:b/>
          <w:szCs w:val="28"/>
        </w:rPr>
      </w:pPr>
      <w:r w:rsidRPr="005D68D8">
        <w:rPr>
          <w:b/>
          <w:szCs w:val="28"/>
        </w:rPr>
        <w:t>Cover Page</w:t>
      </w:r>
    </w:p>
    <w:p w14:paraId="018074CC" w14:textId="77777777" w:rsidR="009E7A10" w:rsidRPr="007D6D1D" w:rsidRDefault="009E7A10" w:rsidP="009E7A10">
      <w:pPr>
        <w:rPr>
          <w:szCs w:val="24"/>
        </w:rPr>
      </w:pPr>
      <w:r w:rsidRPr="007D6D1D">
        <w:rPr>
          <w:szCs w:val="24"/>
        </w:rPr>
        <w:t>Eligible Provider</w:t>
      </w:r>
      <w:r>
        <w:rPr>
          <w:szCs w:val="24"/>
        </w:rPr>
        <w:t>:</w:t>
      </w:r>
      <w:r w:rsidRPr="007D6D1D">
        <w:rPr>
          <w:szCs w:val="24"/>
        </w:rPr>
        <w:t xml:space="preserve"> </w:t>
      </w:r>
    </w:p>
    <w:p w14:paraId="380D646A" w14:textId="77777777" w:rsidR="009E7A10" w:rsidRPr="00E17D18" w:rsidRDefault="009E7A10" w:rsidP="009E7A10">
      <w:pPr>
        <w:rPr>
          <w:sz w:val="20"/>
        </w:rPr>
      </w:pPr>
    </w:p>
    <w:p w14:paraId="74D21A16" w14:textId="77777777" w:rsidR="009E7A10" w:rsidRPr="007D6D1D" w:rsidRDefault="009E7A10" w:rsidP="009E7A10">
      <w:pPr>
        <w:rPr>
          <w:szCs w:val="24"/>
        </w:rPr>
      </w:pPr>
      <w:r>
        <w:rPr>
          <w:szCs w:val="24"/>
        </w:rPr>
        <w:t>Adult Education Region:</w:t>
      </w:r>
      <w:r w:rsidRPr="007D6D1D">
        <w:rPr>
          <w:szCs w:val="24"/>
        </w:rPr>
        <w:tab/>
        <w:t>Local Workforce Development Board Region(s)</w:t>
      </w:r>
      <w:r>
        <w:rPr>
          <w:szCs w:val="24"/>
        </w:rPr>
        <w:t>:</w:t>
      </w:r>
      <w:r w:rsidRPr="007D6D1D">
        <w:rPr>
          <w:szCs w:val="24"/>
        </w:rPr>
        <w:tab/>
      </w:r>
    </w:p>
    <w:p w14:paraId="3B3FB2A8" w14:textId="77777777" w:rsidR="009E7A10" w:rsidRPr="00E17D18" w:rsidRDefault="009E7A10" w:rsidP="009E7A10">
      <w:pPr>
        <w:rPr>
          <w:sz w:val="20"/>
        </w:rPr>
      </w:pPr>
    </w:p>
    <w:p w14:paraId="15B5A9D4" w14:textId="77777777" w:rsidR="009E7A10" w:rsidRDefault="009E7A10" w:rsidP="00E17D18">
      <w:pPr>
        <w:rPr>
          <w:szCs w:val="24"/>
        </w:rPr>
      </w:pPr>
      <w:r w:rsidRPr="007D6D1D">
        <w:rPr>
          <w:szCs w:val="24"/>
        </w:rPr>
        <w:t>Contact</w:t>
      </w:r>
      <w:r>
        <w:rPr>
          <w:szCs w:val="24"/>
        </w:rPr>
        <w:t>:</w:t>
      </w:r>
      <w:r w:rsidRPr="007D6D1D">
        <w:rPr>
          <w:szCs w:val="24"/>
        </w:rPr>
        <w:tab/>
      </w:r>
    </w:p>
    <w:p w14:paraId="12031294" w14:textId="77777777" w:rsidR="00E17D18" w:rsidRPr="00E17D18" w:rsidRDefault="00E17D18" w:rsidP="00E17D18">
      <w:pPr>
        <w:rPr>
          <w:sz w:val="20"/>
        </w:rPr>
      </w:pPr>
    </w:p>
    <w:p w14:paraId="7540F8D6" w14:textId="77777777" w:rsidR="009E7A10" w:rsidRPr="007D6D1D" w:rsidRDefault="009E7A10" w:rsidP="009E7A10">
      <w:pPr>
        <w:rPr>
          <w:szCs w:val="24"/>
        </w:rPr>
      </w:pPr>
      <w:r w:rsidRPr="007D6D1D">
        <w:rPr>
          <w:szCs w:val="24"/>
        </w:rPr>
        <w:t>Email address</w:t>
      </w:r>
      <w:r>
        <w:rPr>
          <w:szCs w:val="24"/>
        </w:rPr>
        <w:t>:</w:t>
      </w:r>
      <w:r w:rsidRPr="007D6D1D">
        <w:rPr>
          <w:szCs w:val="24"/>
        </w:rPr>
        <w:tab/>
      </w:r>
      <w:r w:rsidRPr="007D6D1D">
        <w:rPr>
          <w:szCs w:val="24"/>
        </w:rPr>
        <w:tab/>
      </w:r>
      <w:r w:rsidRPr="007D6D1D">
        <w:rPr>
          <w:szCs w:val="24"/>
        </w:rPr>
        <w:tab/>
        <w:t>Phone No.</w:t>
      </w:r>
      <w:r>
        <w:rPr>
          <w:szCs w:val="24"/>
        </w:rPr>
        <w:t>:</w:t>
      </w:r>
      <w:r w:rsidRPr="007D6D1D">
        <w:rPr>
          <w:szCs w:val="24"/>
        </w:rPr>
        <w:tab/>
      </w:r>
    </w:p>
    <w:p w14:paraId="58972D3D" w14:textId="77777777" w:rsidR="009E7A10" w:rsidRPr="00E17D18" w:rsidRDefault="009E7A10" w:rsidP="009E7A10">
      <w:pPr>
        <w:rPr>
          <w:sz w:val="20"/>
        </w:rPr>
      </w:pPr>
    </w:p>
    <w:p w14:paraId="3AAF74F9" w14:textId="77777777" w:rsidR="009E7A10" w:rsidRPr="007D6D1D" w:rsidRDefault="009E7A10" w:rsidP="009E7A10">
      <w:pPr>
        <w:pBdr>
          <w:bottom w:val="single" w:sz="6" w:space="1" w:color="auto"/>
        </w:pBdr>
        <w:rPr>
          <w:i/>
          <w:szCs w:val="24"/>
        </w:rPr>
      </w:pPr>
      <w:r w:rsidRPr="007D6D1D">
        <w:rPr>
          <w:i/>
          <w:szCs w:val="24"/>
        </w:rPr>
        <w:t>Eligible Provider (Check One)</w:t>
      </w:r>
    </w:p>
    <w:p w14:paraId="782738F0" w14:textId="77777777" w:rsidR="009E7A10" w:rsidRPr="00E17D18" w:rsidRDefault="009E7A10" w:rsidP="009E7A10">
      <w:pPr>
        <w:pStyle w:val="ListParagraph"/>
        <w:rPr>
          <w:sz w:val="20"/>
        </w:rPr>
      </w:pPr>
    </w:p>
    <w:p w14:paraId="13C05024" w14:textId="77777777" w:rsidR="009E7A10" w:rsidRPr="007D6D1D" w:rsidRDefault="009E7A10" w:rsidP="009E7A10">
      <w:pPr>
        <w:pStyle w:val="ListParagraph"/>
        <w:numPr>
          <w:ilvl w:val="0"/>
          <w:numId w:val="47"/>
        </w:numPr>
        <w:rPr>
          <w:szCs w:val="24"/>
        </w:rPr>
      </w:pPr>
      <w:r w:rsidRPr="007D6D1D">
        <w:rPr>
          <w:szCs w:val="24"/>
        </w:rPr>
        <w:t>a local education agency</w:t>
      </w:r>
    </w:p>
    <w:p w14:paraId="53CF3FC8" w14:textId="77777777" w:rsidR="009E7A10" w:rsidRPr="007D6D1D" w:rsidRDefault="009E7A10" w:rsidP="009E7A10">
      <w:pPr>
        <w:pStyle w:val="ListParagraph"/>
        <w:numPr>
          <w:ilvl w:val="0"/>
          <w:numId w:val="47"/>
        </w:numPr>
        <w:rPr>
          <w:szCs w:val="24"/>
        </w:rPr>
      </w:pPr>
      <w:r w:rsidRPr="007D6D1D">
        <w:rPr>
          <w:szCs w:val="24"/>
        </w:rPr>
        <w:t>a community-based literacy organization or faith-based organization</w:t>
      </w:r>
    </w:p>
    <w:p w14:paraId="50CEB92B" w14:textId="77777777" w:rsidR="009E7A10" w:rsidRPr="007D6D1D" w:rsidRDefault="009E7A10" w:rsidP="009E7A10">
      <w:pPr>
        <w:pStyle w:val="ListParagraph"/>
        <w:numPr>
          <w:ilvl w:val="0"/>
          <w:numId w:val="47"/>
        </w:numPr>
        <w:rPr>
          <w:szCs w:val="24"/>
        </w:rPr>
      </w:pPr>
      <w:r w:rsidRPr="007D6D1D">
        <w:rPr>
          <w:szCs w:val="24"/>
        </w:rPr>
        <w:t>a volunteer literacy organization</w:t>
      </w:r>
    </w:p>
    <w:p w14:paraId="25A27479" w14:textId="77777777" w:rsidR="009E7A10" w:rsidRPr="007D6D1D" w:rsidRDefault="009E7A10" w:rsidP="009E7A10">
      <w:pPr>
        <w:pStyle w:val="ListParagraph"/>
        <w:numPr>
          <w:ilvl w:val="0"/>
          <w:numId w:val="47"/>
        </w:numPr>
        <w:rPr>
          <w:szCs w:val="24"/>
        </w:rPr>
      </w:pPr>
      <w:r w:rsidRPr="007D6D1D">
        <w:rPr>
          <w:szCs w:val="24"/>
        </w:rPr>
        <w:t>an institution of higher education</w:t>
      </w:r>
    </w:p>
    <w:p w14:paraId="645B153B" w14:textId="77777777" w:rsidR="009E7A10" w:rsidRPr="007D6D1D" w:rsidRDefault="009E7A10" w:rsidP="009E7A10">
      <w:pPr>
        <w:pStyle w:val="ListParagraph"/>
        <w:numPr>
          <w:ilvl w:val="0"/>
          <w:numId w:val="47"/>
        </w:numPr>
        <w:rPr>
          <w:szCs w:val="24"/>
        </w:rPr>
      </w:pPr>
      <w:r w:rsidRPr="007D6D1D">
        <w:rPr>
          <w:szCs w:val="24"/>
        </w:rPr>
        <w:t>a public or private nonprofit agency</w:t>
      </w:r>
    </w:p>
    <w:p w14:paraId="154A5905" w14:textId="77777777" w:rsidR="009E7A10" w:rsidRPr="007D6D1D" w:rsidRDefault="009E7A10" w:rsidP="009E7A10">
      <w:pPr>
        <w:pStyle w:val="ListParagraph"/>
        <w:numPr>
          <w:ilvl w:val="0"/>
          <w:numId w:val="47"/>
        </w:numPr>
        <w:rPr>
          <w:szCs w:val="24"/>
        </w:rPr>
      </w:pPr>
      <w:r w:rsidRPr="007D6D1D">
        <w:rPr>
          <w:szCs w:val="24"/>
        </w:rPr>
        <w:t>a library</w:t>
      </w:r>
    </w:p>
    <w:p w14:paraId="6045CD76" w14:textId="77777777" w:rsidR="009E7A10" w:rsidRPr="007D6D1D" w:rsidRDefault="009E7A10" w:rsidP="009E7A10">
      <w:pPr>
        <w:pStyle w:val="ListParagraph"/>
        <w:numPr>
          <w:ilvl w:val="0"/>
          <w:numId w:val="47"/>
        </w:numPr>
        <w:rPr>
          <w:szCs w:val="24"/>
        </w:rPr>
      </w:pPr>
      <w:r w:rsidRPr="007D6D1D">
        <w:rPr>
          <w:szCs w:val="24"/>
        </w:rPr>
        <w:t>a public housing authority</w:t>
      </w:r>
    </w:p>
    <w:p w14:paraId="70E80DFE" w14:textId="77777777" w:rsidR="009E7A10" w:rsidRPr="007D6D1D" w:rsidRDefault="009E7A10" w:rsidP="009E7A10">
      <w:pPr>
        <w:pStyle w:val="ListParagraph"/>
        <w:numPr>
          <w:ilvl w:val="0"/>
          <w:numId w:val="47"/>
        </w:numPr>
        <w:rPr>
          <w:szCs w:val="24"/>
        </w:rPr>
      </w:pPr>
      <w:r w:rsidRPr="007D6D1D">
        <w:rPr>
          <w:szCs w:val="24"/>
        </w:rPr>
        <w:t>a nonprofit institution that is not described previously and has the ability to provide literacy services to eligible individuals</w:t>
      </w:r>
    </w:p>
    <w:p w14:paraId="116DB938" w14:textId="77777777" w:rsidR="009E7A10" w:rsidRPr="007D6D1D" w:rsidRDefault="009E7A10" w:rsidP="009E7A10">
      <w:pPr>
        <w:pStyle w:val="ListParagraph"/>
        <w:numPr>
          <w:ilvl w:val="0"/>
          <w:numId w:val="47"/>
        </w:numPr>
        <w:rPr>
          <w:szCs w:val="24"/>
        </w:rPr>
      </w:pPr>
      <w:r w:rsidRPr="007D6D1D">
        <w:rPr>
          <w:szCs w:val="24"/>
        </w:rPr>
        <w:t>a consortium or coalition of agencies, organizations, institutions, libraries, or authorities described previously</w:t>
      </w:r>
    </w:p>
    <w:p w14:paraId="39675B35" w14:textId="77777777" w:rsidR="009E7A10" w:rsidRPr="007D6D1D" w:rsidRDefault="009E7A10" w:rsidP="009E7A10">
      <w:pPr>
        <w:pStyle w:val="ListParagraph"/>
        <w:numPr>
          <w:ilvl w:val="0"/>
          <w:numId w:val="47"/>
        </w:numPr>
        <w:spacing w:after="1440"/>
        <w:rPr>
          <w:szCs w:val="24"/>
        </w:rPr>
      </w:pPr>
      <w:r w:rsidRPr="007D6D1D">
        <w:rPr>
          <w:szCs w:val="24"/>
        </w:rPr>
        <w:t>a partnership between an employer and an entity described above</w:t>
      </w:r>
    </w:p>
    <w:p w14:paraId="4D22CD21" w14:textId="77777777" w:rsidR="009E7A10" w:rsidRPr="007D6D1D" w:rsidRDefault="009E7A10" w:rsidP="00E17D18">
      <w:pPr>
        <w:pStyle w:val="ListParagraph"/>
        <w:numPr>
          <w:ilvl w:val="0"/>
          <w:numId w:val="47"/>
        </w:numPr>
        <w:spacing w:after="360"/>
        <w:contextualSpacing w:val="0"/>
        <w:rPr>
          <w:szCs w:val="24"/>
        </w:rPr>
      </w:pPr>
      <w:r w:rsidRPr="007D6D1D">
        <w:rPr>
          <w:szCs w:val="24"/>
        </w:rPr>
        <w:t>other</w:t>
      </w:r>
    </w:p>
    <w:p w14:paraId="4B2452C3" w14:textId="77777777" w:rsidR="009E7A10" w:rsidRPr="00A964C4" w:rsidRDefault="009E7A10" w:rsidP="009E7A10">
      <w:pPr>
        <w:spacing w:after="240"/>
        <w:rPr>
          <w:szCs w:val="24"/>
        </w:rPr>
      </w:pPr>
      <w:r w:rsidRPr="007D6D1D">
        <w:rPr>
          <w:szCs w:val="24"/>
        </w:rPr>
        <w:t>Number</w:t>
      </w:r>
      <w:r>
        <w:rPr>
          <w:szCs w:val="24"/>
        </w:rPr>
        <w:t>*</w:t>
      </w:r>
      <w:r w:rsidRPr="007D6D1D">
        <w:rPr>
          <w:szCs w:val="24"/>
        </w:rPr>
        <w:t xml:space="preserve"> of Participants Proposed to be Served</w:t>
      </w:r>
      <w:r>
        <w:rPr>
          <w:szCs w:val="24"/>
        </w:rPr>
        <w:t>:</w:t>
      </w:r>
    </w:p>
    <w:p w14:paraId="4B87F2A2" w14:textId="77777777" w:rsidR="009E7A10" w:rsidRPr="007D6D1D" w:rsidRDefault="009E7A10" w:rsidP="00073AB5">
      <w:pPr>
        <w:spacing w:after="360"/>
        <w:rPr>
          <w:szCs w:val="24"/>
        </w:rPr>
      </w:pPr>
      <w:r w:rsidRPr="007D6D1D">
        <w:rPr>
          <w:szCs w:val="24"/>
        </w:rPr>
        <w:t>Amount</w:t>
      </w:r>
      <w:r>
        <w:rPr>
          <w:szCs w:val="24"/>
        </w:rPr>
        <w:t>**</w:t>
      </w:r>
      <w:r w:rsidRPr="007D6D1D">
        <w:rPr>
          <w:szCs w:val="24"/>
        </w:rPr>
        <w:t xml:space="preserve"> Requested:</w:t>
      </w:r>
    </w:p>
    <w:p w14:paraId="39740AFE" w14:textId="51895E4A" w:rsidR="009E7A10" w:rsidRDefault="009E7A10" w:rsidP="009E7A10">
      <w:pPr>
        <w:rPr>
          <w:bCs/>
          <w:i/>
          <w:sz w:val="22"/>
          <w:szCs w:val="24"/>
        </w:rPr>
      </w:pPr>
      <w:r w:rsidRPr="00196E40">
        <w:rPr>
          <w:bCs/>
          <w:i/>
          <w:sz w:val="22"/>
          <w:szCs w:val="24"/>
        </w:rPr>
        <w:t xml:space="preserve">*Proposed </w:t>
      </w:r>
      <w:r>
        <w:rPr>
          <w:bCs/>
          <w:i/>
          <w:sz w:val="22"/>
          <w:szCs w:val="24"/>
        </w:rPr>
        <w:t xml:space="preserve">number should </w:t>
      </w:r>
      <w:r w:rsidR="006C1357">
        <w:rPr>
          <w:bCs/>
          <w:i/>
          <w:sz w:val="22"/>
          <w:szCs w:val="24"/>
        </w:rPr>
        <w:t>correspond to</w:t>
      </w:r>
      <w:r>
        <w:rPr>
          <w:bCs/>
          <w:i/>
          <w:sz w:val="22"/>
          <w:szCs w:val="24"/>
        </w:rPr>
        <w:t xml:space="preserve"> the</w:t>
      </w:r>
      <w:r w:rsidRPr="00B57009">
        <w:rPr>
          <w:bCs/>
          <w:i/>
          <w:sz w:val="22"/>
          <w:szCs w:val="24"/>
        </w:rPr>
        <w:t xml:space="preserve"> IELCE Award Funding Bands</w:t>
      </w:r>
      <w:r>
        <w:rPr>
          <w:bCs/>
          <w:i/>
          <w:sz w:val="22"/>
          <w:szCs w:val="24"/>
        </w:rPr>
        <w:t xml:space="preserve"> </w:t>
      </w:r>
      <w:r w:rsidR="006C1357">
        <w:rPr>
          <w:bCs/>
          <w:i/>
          <w:sz w:val="22"/>
          <w:szCs w:val="24"/>
        </w:rPr>
        <w:t>in Table 2</w:t>
      </w:r>
      <w:r>
        <w:rPr>
          <w:bCs/>
          <w:i/>
          <w:sz w:val="22"/>
          <w:szCs w:val="24"/>
        </w:rPr>
        <w:t>.</w:t>
      </w:r>
    </w:p>
    <w:p w14:paraId="33D67975" w14:textId="77777777" w:rsidR="009E7A10" w:rsidRPr="006850A9" w:rsidRDefault="009E7A10" w:rsidP="009E7A10">
      <w:pPr>
        <w:rPr>
          <w:bCs/>
          <w:i/>
          <w:sz w:val="18"/>
        </w:rPr>
      </w:pPr>
      <w:r>
        <w:rPr>
          <w:bCs/>
          <w:i/>
          <w:sz w:val="22"/>
          <w:szCs w:val="24"/>
        </w:rPr>
        <w:t xml:space="preserve"> </w:t>
      </w:r>
    </w:p>
    <w:p w14:paraId="45FE4669" w14:textId="77777777" w:rsidR="009E7A10" w:rsidRPr="00073AB5" w:rsidRDefault="009E7A10" w:rsidP="00073AB5">
      <w:pPr>
        <w:spacing w:after="120"/>
        <w:rPr>
          <w:bCs/>
          <w:i/>
          <w:sz w:val="28"/>
          <w:szCs w:val="32"/>
        </w:rPr>
      </w:pPr>
      <w:r>
        <w:rPr>
          <w:bCs/>
          <w:i/>
          <w:sz w:val="22"/>
          <w:szCs w:val="24"/>
        </w:rPr>
        <w:t>**R</w:t>
      </w:r>
      <w:r w:rsidRPr="00196E40">
        <w:rPr>
          <w:bCs/>
          <w:i/>
          <w:sz w:val="22"/>
          <w:szCs w:val="24"/>
        </w:rPr>
        <w:t xml:space="preserve">equested amount </w:t>
      </w:r>
      <w:r>
        <w:rPr>
          <w:bCs/>
          <w:i/>
          <w:sz w:val="22"/>
          <w:szCs w:val="24"/>
        </w:rPr>
        <w:t>cannot exceed awarded amount in 2023-2024</w:t>
      </w:r>
      <w:r w:rsidRPr="00196E40">
        <w:rPr>
          <w:bCs/>
          <w:i/>
          <w:sz w:val="22"/>
          <w:szCs w:val="24"/>
        </w:rPr>
        <w:t>.</w:t>
      </w:r>
    </w:p>
    <w:p w14:paraId="46DFF9DE" w14:textId="77777777" w:rsidR="009E7A10" w:rsidRDefault="009E7A10" w:rsidP="009E7A10">
      <w:pPr>
        <w:rPr>
          <w:bCs/>
          <w:sz w:val="20"/>
        </w:rPr>
      </w:pPr>
    </w:p>
    <w:p w14:paraId="47568865" w14:textId="77777777" w:rsidR="0087660E" w:rsidRPr="006850A9" w:rsidRDefault="0087660E" w:rsidP="00052EC7">
      <w:pPr>
        <w:jc w:val="center"/>
        <w:rPr>
          <w:b/>
          <w:bCs/>
          <w:i/>
          <w:sz w:val="22"/>
          <w:szCs w:val="22"/>
        </w:rPr>
      </w:pPr>
    </w:p>
    <w:p w14:paraId="538B5A00" w14:textId="77777777" w:rsidR="0087660E" w:rsidRDefault="0087660E" w:rsidP="00052EC7">
      <w:pPr>
        <w:jc w:val="center"/>
        <w:rPr>
          <w:b/>
          <w:bCs/>
          <w:i/>
          <w:sz w:val="18"/>
          <w:szCs w:val="18"/>
        </w:rPr>
      </w:pPr>
    </w:p>
    <w:p w14:paraId="4FCD9094" w14:textId="01EF4734" w:rsidR="00073AB5" w:rsidRDefault="00073AB5" w:rsidP="00052EC7">
      <w:pPr>
        <w:jc w:val="center"/>
        <w:rPr>
          <w:b/>
          <w:bCs/>
          <w:i/>
          <w:sz w:val="18"/>
          <w:szCs w:val="18"/>
        </w:rPr>
      </w:pPr>
      <w:r w:rsidRPr="0087660E">
        <w:rPr>
          <w:b/>
          <w:bCs/>
          <w:i/>
          <w:sz w:val="18"/>
          <w:szCs w:val="18"/>
        </w:rPr>
        <w:t>Statement of Non-Discrimination</w:t>
      </w:r>
    </w:p>
    <w:p w14:paraId="0FC6CEEE" w14:textId="30FF167D" w:rsidR="006E3A1E" w:rsidRPr="0087660E" w:rsidRDefault="00073AB5" w:rsidP="00052EC7">
      <w:pPr>
        <w:rPr>
          <w:i/>
          <w:sz w:val="18"/>
          <w:szCs w:val="18"/>
        </w:rPr>
      </w:pPr>
      <w:r w:rsidRPr="0087660E">
        <w:rPr>
          <w:i/>
          <w:sz w:val="18"/>
          <w:szCs w:val="18"/>
        </w:rPr>
        <w:t>VDOE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The following position has been designated to handle inquiries regarding VDOE’s non-discrimination policies:</w:t>
      </w:r>
    </w:p>
    <w:p w14:paraId="102FEF92" w14:textId="77777777" w:rsidR="0087660E" w:rsidRPr="00052EC7" w:rsidRDefault="0087660E" w:rsidP="00052EC7">
      <w:pPr>
        <w:rPr>
          <w:i/>
          <w:sz w:val="14"/>
          <w:szCs w:val="14"/>
        </w:rPr>
      </w:pPr>
    </w:p>
    <w:p w14:paraId="2D0C7B32" w14:textId="77777777" w:rsidR="00073AB5" w:rsidRPr="0087660E" w:rsidRDefault="00073AB5" w:rsidP="00052EC7">
      <w:pPr>
        <w:jc w:val="center"/>
        <w:rPr>
          <w:i/>
          <w:sz w:val="18"/>
          <w:szCs w:val="18"/>
        </w:rPr>
      </w:pPr>
      <w:r w:rsidRPr="0087660E">
        <w:rPr>
          <w:i/>
          <w:sz w:val="18"/>
          <w:szCs w:val="18"/>
        </w:rPr>
        <w:t>Director of Human Resources</w:t>
      </w:r>
    </w:p>
    <w:p w14:paraId="52DEF3D2" w14:textId="77777777" w:rsidR="00073AB5" w:rsidRPr="0087660E" w:rsidRDefault="00073AB5" w:rsidP="00052EC7">
      <w:pPr>
        <w:jc w:val="center"/>
        <w:rPr>
          <w:i/>
          <w:sz w:val="18"/>
          <w:szCs w:val="18"/>
        </w:rPr>
      </w:pPr>
      <w:r w:rsidRPr="0087660E">
        <w:rPr>
          <w:i/>
          <w:sz w:val="18"/>
          <w:szCs w:val="18"/>
        </w:rPr>
        <w:t>Virginia Department of Education</w:t>
      </w:r>
    </w:p>
    <w:p w14:paraId="4E3CA424" w14:textId="77777777" w:rsidR="00073AB5" w:rsidRPr="0087660E" w:rsidRDefault="00073AB5" w:rsidP="00052EC7">
      <w:pPr>
        <w:jc w:val="center"/>
        <w:rPr>
          <w:i/>
          <w:sz w:val="18"/>
          <w:szCs w:val="18"/>
        </w:rPr>
      </w:pPr>
      <w:r w:rsidRPr="0087660E">
        <w:rPr>
          <w:i/>
          <w:sz w:val="18"/>
          <w:szCs w:val="18"/>
        </w:rPr>
        <w:t>P. O. Box 2120</w:t>
      </w:r>
    </w:p>
    <w:p w14:paraId="0771E5A7" w14:textId="77777777" w:rsidR="00073AB5" w:rsidRPr="0087660E" w:rsidRDefault="00073AB5" w:rsidP="00052EC7">
      <w:pPr>
        <w:jc w:val="center"/>
        <w:rPr>
          <w:i/>
          <w:sz w:val="18"/>
          <w:szCs w:val="18"/>
        </w:rPr>
      </w:pPr>
      <w:r w:rsidRPr="0087660E">
        <w:rPr>
          <w:i/>
          <w:sz w:val="18"/>
          <w:szCs w:val="18"/>
        </w:rPr>
        <w:t>Richmond, Virginia 23218-2120</w:t>
      </w:r>
    </w:p>
    <w:p w14:paraId="3783F2B6" w14:textId="77777777" w:rsidR="00073AB5" w:rsidRPr="0087660E" w:rsidRDefault="00073AB5" w:rsidP="00052EC7">
      <w:pPr>
        <w:jc w:val="center"/>
        <w:rPr>
          <w:i/>
          <w:sz w:val="18"/>
          <w:szCs w:val="18"/>
        </w:rPr>
      </w:pPr>
      <w:r w:rsidRPr="0087660E">
        <w:rPr>
          <w:i/>
          <w:sz w:val="18"/>
          <w:szCs w:val="18"/>
        </w:rPr>
        <w:t>Telephone: (804) 774-4280</w:t>
      </w:r>
    </w:p>
    <w:p w14:paraId="5C030F0D" w14:textId="77777777" w:rsidR="00073AB5" w:rsidRPr="0087660E" w:rsidRDefault="00073AB5" w:rsidP="00DD2BF8">
      <w:pPr>
        <w:pBdr>
          <w:bottom w:val="single" w:sz="4" w:space="1" w:color="auto"/>
        </w:pBdr>
        <w:jc w:val="center"/>
        <w:rPr>
          <w:i/>
          <w:sz w:val="14"/>
          <w:szCs w:val="14"/>
        </w:rPr>
      </w:pPr>
    </w:p>
    <w:p w14:paraId="54DA8CDA" w14:textId="44F1EF83" w:rsidR="0023159C" w:rsidRDefault="00073AB5" w:rsidP="00DD2BF8">
      <w:pPr>
        <w:pBdr>
          <w:bottom w:val="single" w:sz="4" w:space="1" w:color="auto"/>
        </w:pBdr>
        <w:jc w:val="center"/>
        <w:rPr>
          <w:i/>
          <w:sz w:val="18"/>
          <w:szCs w:val="18"/>
        </w:rPr>
      </w:pPr>
      <w:r w:rsidRPr="0087660E">
        <w:rPr>
          <w:i/>
          <w:sz w:val="18"/>
          <w:szCs w:val="18"/>
        </w:rPr>
        <w:t xml:space="preserve">For further information on Federal non-discrimination regulations, contact the Office for Civil Rights at </w:t>
      </w:r>
      <w:hyperlink r:id="rId74" w:history="1">
        <w:r w:rsidR="0023159C" w:rsidRPr="00CE6D20">
          <w:rPr>
            <w:rStyle w:val="Hyperlink"/>
            <w:i/>
            <w:sz w:val="18"/>
            <w:szCs w:val="18"/>
          </w:rPr>
          <w:t>OCR.DC@ed.gov</w:t>
        </w:r>
      </w:hyperlink>
    </w:p>
    <w:p w14:paraId="19819DAE" w14:textId="0ACF7C27" w:rsidR="009E7A10" w:rsidRPr="00CD7423" w:rsidRDefault="00073AB5" w:rsidP="00DD2BF8">
      <w:pPr>
        <w:pBdr>
          <w:bottom w:val="single" w:sz="4" w:space="1" w:color="auto"/>
        </w:pBdr>
        <w:jc w:val="center"/>
        <w:rPr>
          <w:i/>
          <w:szCs w:val="24"/>
        </w:rPr>
      </w:pPr>
      <w:r w:rsidRPr="0087660E">
        <w:rPr>
          <w:i/>
          <w:sz w:val="18"/>
          <w:szCs w:val="18"/>
        </w:rPr>
        <w:t>or call 1-800-421-3481.</w:t>
      </w:r>
      <w:r w:rsidR="009E7A10" w:rsidRPr="00CD7423">
        <w:rPr>
          <w:b/>
          <w:i/>
          <w:szCs w:val="24"/>
        </w:rPr>
        <w:br w:type="page"/>
      </w:r>
    </w:p>
    <w:p w14:paraId="1C8AE27F" w14:textId="77777777" w:rsidR="009E7A10" w:rsidRPr="007D6D1D" w:rsidRDefault="009E7A10" w:rsidP="009E7A10">
      <w:pPr>
        <w:pStyle w:val="Heading2"/>
        <w:spacing w:after="240"/>
        <w:rPr>
          <w:b w:val="0"/>
          <w:szCs w:val="24"/>
        </w:rPr>
      </w:pPr>
      <w:bookmarkStart w:id="114" w:name="_Toc96669499"/>
      <w:bookmarkStart w:id="115" w:name="_Toc158718929"/>
      <w:r w:rsidRPr="007D6D1D">
        <w:rPr>
          <w:szCs w:val="24"/>
          <w:lang w:val="en-US"/>
        </w:rPr>
        <w:lastRenderedPageBreak/>
        <w:t>2</w:t>
      </w:r>
      <w:r w:rsidRPr="007D6D1D">
        <w:rPr>
          <w:szCs w:val="24"/>
        </w:rPr>
        <w:t>.0 Integrated English Literacy and Civics Education (IELCE</w:t>
      </w:r>
      <w:r>
        <w:rPr>
          <w:szCs w:val="24"/>
          <w:lang w:val="en-US"/>
        </w:rPr>
        <w:t>) Continuation</w:t>
      </w:r>
      <w:r w:rsidRPr="007D6D1D">
        <w:rPr>
          <w:szCs w:val="24"/>
        </w:rPr>
        <w:t xml:space="preserve"> Grant Application</w:t>
      </w:r>
      <w:r w:rsidRPr="007D6D1D">
        <w:rPr>
          <w:b w:val="0"/>
          <w:szCs w:val="24"/>
        </w:rPr>
        <w:t xml:space="preserve"> </w:t>
      </w:r>
      <w:r w:rsidRPr="007D6D1D">
        <w:rPr>
          <w:szCs w:val="24"/>
        </w:rPr>
        <w:t>Requirements</w:t>
      </w:r>
      <w:bookmarkEnd w:id="114"/>
      <w:bookmarkEnd w:id="115"/>
    </w:p>
    <w:p w14:paraId="171FE427" w14:textId="4960C012" w:rsidR="009E7A10" w:rsidRPr="00957207" w:rsidRDefault="009E7A10" w:rsidP="00F31964">
      <w:pPr>
        <w:spacing w:after="200"/>
        <w:rPr>
          <w:b/>
          <w:bCs/>
          <w:color w:val="FF0000"/>
          <w:szCs w:val="24"/>
        </w:rPr>
      </w:pPr>
      <w:r w:rsidRPr="00F31964">
        <w:rPr>
          <w:b/>
          <w:bCs/>
          <w:szCs w:val="24"/>
        </w:rPr>
        <w:t>Address the requirements in each of the following prompts.</w:t>
      </w:r>
    </w:p>
    <w:p w14:paraId="3D80609E" w14:textId="77777777" w:rsidR="009E7A10" w:rsidRPr="00957207" w:rsidRDefault="009E7A10" w:rsidP="009E7A10">
      <w:pPr>
        <w:spacing w:after="200"/>
        <w:rPr>
          <w:b/>
          <w:bCs/>
          <w:szCs w:val="24"/>
        </w:rPr>
      </w:pPr>
      <w:r w:rsidRPr="00957207">
        <w:rPr>
          <w:b/>
          <w:bCs/>
          <w:szCs w:val="24"/>
        </w:rPr>
        <w:t>REFLECTION ON PROGRAM YEAR 2023-2024</w:t>
      </w:r>
    </w:p>
    <w:p w14:paraId="01076CF0" w14:textId="77777777" w:rsidR="009E7A10" w:rsidRDefault="009E7A10" w:rsidP="009E7A10">
      <w:pPr>
        <w:spacing w:after="200"/>
        <w:rPr>
          <w:szCs w:val="24"/>
        </w:rPr>
      </w:pPr>
      <w:r w:rsidRPr="005A2183">
        <w:rPr>
          <w:szCs w:val="24"/>
        </w:rPr>
        <w:t xml:space="preserve">In no more than </w:t>
      </w:r>
      <w:r>
        <w:rPr>
          <w:szCs w:val="24"/>
        </w:rPr>
        <w:t>two</w:t>
      </w:r>
      <w:r w:rsidRPr="005A2183">
        <w:rPr>
          <w:szCs w:val="24"/>
        </w:rPr>
        <w:t xml:space="preserve"> page</w:t>
      </w:r>
      <w:r>
        <w:rPr>
          <w:szCs w:val="24"/>
        </w:rPr>
        <w:t>s</w:t>
      </w:r>
      <w:r w:rsidRPr="005A2183">
        <w:rPr>
          <w:szCs w:val="24"/>
        </w:rPr>
        <w:t xml:space="preserve">, reflect on your </w:t>
      </w:r>
      <w:r>
        <w:rPr>
          <w:szCs w:val="24"/>
        </w:rPr>
        <w:t xml:space="preserve">IELCE </w:t>
      </w:r>
      <w:r w:rsidRPr="005A2183">
        <w:rPr>
          <w:szCs w:val="24"/>
        </w:rPr>
        <w:t xml:space="preserve">program’s service delivery, enrollment, </w:t>
      </w:r>
      <w:r>
        <w:rPr>
          <w:szCs w:val="24"/>
        </w:rPr>
        <w:t xml:space="preserve">IET successes, </w:t>
      </w:r>
      <w:r w:rsidRPr="005A2183">
        <w:rPr>
          <w:szCs w:val="24"/>
        </w:rPr>
        <w:t>and a</w:t>
      </w:r>
      <w:r>
        <w:rPr>
          <w:szCs w:val="24"/>
        </w:rPr>
        <w:t>ccomplishments to date in PY2023-2024</w:t>
      </w:r>
      <w:r w:rsidRPr="005A2183">
        <w:rPr>
          <w:szCs w:val="24"/>
        </w:rPr>
        <w:t>. Identify major changes in your</w:t>
      </w:r>
      <w:r>
        <w:rPr>
          <w:szCs w:val="24"/>
        </w:rPr>
        <w:t xml:space="preserve"> staff,</w:t>
      </w:r>
      <w:r w:rsidRPr="005A2183">
        <w:rPr>
          <w:szCs w:val="24"/>
        </w:rPr>
        <w:t xml:space="preserve"> processes</w:t>
      </w:r>
      <w:r>
        <w:rPr>
          <w:szCs w:val="24"/>
        </w:rPr>
        <w:t>, and offerings</w:t>
      </w:r>
      <w:r w:rsidRPr="005A2183">
        <w:rPr>
          <w:szCs w:val="24"/>
        </w:rPr>
        <w:t xml:space="preserve"> that have </w:t>
      </w:r>
      <w:r>
        <w:rPr>
          <w:szCs w:val="24"/>
        </w:rPr>
        <w:t>been made in response</w:t>
      </w:r>
      <w:r w:rsidRPr="005A2183">
        <w:rPr>
          <w:szCs w:val="24"/>
        </w:rPr>
        <w:t xml:space="preserve"> to</w:t>
      </w:r>
      <w:r>
        <w:rPr>
          <w:szCs w:val="24"/>
        </w:rPr>
        <w:t xml:space="preserve"> current</w:t>
      </w:r>
      <w:r w:rsidRPr="005A2183">
        <w:rPr>
          <w:szCs w:val="24"/>
        </w:rPr>
        <w:t xml:space="preserve"> </w:t>
      </w:r>
      <w:r>
        <w:rPr>
          <w:szCs w:val="24"/>
        </w:rPr>
        <w:t>circumstances and to the IELCE students’ needs</w:t>
      </w:r>
      <w:r w:rsidRPr="005A2183">
        <w:rPr>
          <w:szCs w:val="24"/>
        </w:rPr>
        <w:t>. </w:t>
      </w:r>
    </w:p>
    <w:p w14:paraId="14EAD702" w14:textId="2943DE63" w:rsidR="009E7A10" w:rsidRPr="00957207" w:rsidRDefault="009E7A10" w:rsidP="009E7A10">
      <w:pPr>
        <w:spacing w:after="160"/>
        <w:rPr>
          <w:b/>
          <w:bCs/>
          <w:szCs w:val="24"/>
        </w:rPr>
      </w:pPr>
      <w:r w:rsidRPr="00957207">
        <w:rPr>
          <w:b/>
          <w:bCs/>
          <w:szCs w:val="24"/>
        </w:rPr>
        <w:t>PROGRAM DESIGN</w:t>
      </w:r>
    </w:p>
    <w:p w14:paraId="10471477" w14:textId="49785487" w:rsidR="009E7A10" w:rsidRDefault="009E7A10" w:rsidP="00CF2232">
      <w:pPr>
        <w:pStyle w:val="ColorfulList-Accent11"/>
        <w:numPr>
          <w:ilvl w:val="0"/>
          <w:numId w:val="49"/>
        </w:numPr>
        <w:spacing w:after="120"/>
        <w:rPr>
          <w:szCs w:val="24"/>
        </w:rPr>
      </w:pPr>
      <w:r w:rsidRPr="00A964C4">
        <w:rPr>
          <w:szCs w:val="24"/>
        </w:rPr>
        <w:t>Describe the IET cohort</w:t>
      </w:r>
      <w:r>
        <w:rPr>
          <w:szCs w:val="24"/>
        </w:rPr>
        <w:t>(</w:t>
      </w:r>
      <w:r w:rsidRPr="00A964C4">
        <w:rPr>
          <w:szCs w:val="24"/>
        </w:rPr>
        <w:t>s</w:t>
      </w:r>
      <w:r>
        <w:rPr>
          <w:szCs w:val="24"/>
        </w:rPr>
        <w:t>)</w:t>
      </w:r>
      <w:r w:rsidRPr="00A964C4">
        <w:rPr>
          <w:szCs w:val="24"/>
        </w:rPr>
        <w:t xml:space="preserve"> that you plan to offer</w:t>
      </w:r>
      <w:r>
        <w:rPr>
          <w:szCs w:val="24"/>
        </w:rPr>
        <w:t xml:space="preserve">, how the credential is aligned to the local workforce development board plan or justifiable labor market need, and how the IET is designed to support MSG </w:t>
      </w:r>
      <w:r w:rsidR="00F31964">
        <w:rPr>
          <w:szCs w:val="24"/>
        </w:rPr>
        <w:t xml:space="preserve">and credential </w:t>
      </w:r>
      <w:r>
        <w:rPr>
          <w:szCs w:val="24"/>
        </w:rPr>
        <w:t xml:space="preserve">attainment. IET Planning Tools for each </w:t>
      </w:r>
      <w:r w:rsidRPr="00A964C4">
        <w:rPr>
          <w:szCs w:val="24"/>
        </w:rPr>
        <w:t>occupational cluster, credential, and training partner(s)</w:t>
      </w:r>
      <w:r>
        <w:rPr>
          <w:szCs w:val="24"/>
        </w:rPr>
        <w:t xml:space="preserve"> must be submitted by September 6, 2024. (Repeated offerings may be indicated on a single Tool.)</w:t>
      </w:r>
    </w:p>
    <w:p w14:paraId="11E8C2B5" w14:textId="77777777" w:rsidR="009E7A10" w:rsidRDefault="009E7A10" w:rsidP="00CF2232">
      <w:pPr>
        <w:pStyle w:val="ColorfulList-Accent11"/>
        <w:numPr>
          <w:ilvl w:val="0"/>
          <w:numId w:val="49"/>
        </w:numPr>
        <w:spacing w:after="120"/>
        <w:rPr>
          <w:szCs w:val="24"/>
        </w:rPr>
      </w:pPr>
      <w:r>
        <w:rPr>
          <w:szCs w:val="24"/>
        </w:rPr>
        <w:t xml:space="preserve">Describe how your IELCE </w:t>
      </w:r>
      <w:r w:rsidRPr="00E563A1">
        <w:rPr>
          <w:szCs w:val="24"/>
        </w:rPr>
        <w:t>program recruits and serves English language</w:t>
      </w:r>
      <w:r>
        <w:rPr>
          <w:szCs w:val="24"/>
        </w:rPr>
        <w:t xml:space="preserve"> </w:t>
      </w:r>
      <w:r w:rsidRPr="00E563A1">
        <w:rPr>
          <w:szCs w:val="24"/>
        </w:rPr>
        <w:t>learners who are professionals with degrees and</w:t>
      </w:r>
      <w:r>
        <w:rPr>
          <w:szCs w:val="24"/>
        </w:rPr>
        <w:t xml:space="preserve"> </w:t>
      </w:r>
      <w:r w:rsidRPr="00E563A1">
        <w:rPr>
          <w:szCs w:val="24"/>
        </w:rPr>
        <w:t>credentials in their native countries.</w:t>
      </w:r>
    </w:p>
    <w:p w14:paraId="52CF341A" w14:textId="07FF44C2" w:rsidR="006C7DE0" w:rsidRPr="00927F12" w:rsidRDefault="006C7DE0" w:rsidP="006C7DE0">
      <w:pPr>
        <w:pStyle w:val="ColorfulList-Accent11"/>
        <w:numPr>
          <w:ilvl w:val="0"/>
          <w:numId w:val="49"/>
        </w:numPr>
        <w:spacing w:after="160"/>
        <w:rPr>
          <w:szCs w:val="24"/>
        </w:rPr>
      </w:pPr>
      <w:r>
        <w:rPr>
          <w:szCs w:val="24"/>
        </w:rPr>
        <w:t xml:space="preserve">Provide a justification for </w:t>
      </w:r>
      <w:r w:rsidRPr="00927F12">
        <w:rPr>
          <w:szCs w:val="24"/>
        </w:rPr>
        <w:t>your IELCE 202</w:t>
      </w:r>
      <w:r>
        <w:rPr>
          <w:szCs w:val="24"/>
        </w:rPr>
        <w:t>4</w:t>
      </w:r>
      <w:r w:rsidRPr="00927F12">
        <w:rPr>
          <w:szCs w:val="24"/>
        </w:rPr>
        <w:t>-202</w:t>
      </w:r>
      <w:r>
        <w:rPr>
          <w:szCs w:val="24"/>
        </w:rPr>
        <w:t>5</w:t>
      </w:r>
      <w:r w:rsidRPr="00927F12">
        <w:rPr>
          <w:szCs w:val="24"/>
        </w:rPr>
        <w:t xml:space="preserve"> enrollment target</w:t>
      </w:r>
      <w:r>
        <w:rPr>
          <w:szCs w:val="24"/>
        </w:rPr>
        <w:t xml:space="preserve"> (describe how are you handling an influx of students or a drop in enrollment). </w:t>
      </w:r>
    </w:p>
    <w:p w14:paraId="29824EB1" w14:textId="77777777" w:rsidR="009E7A10" w:rsidRDefault="009E7A10" w:rsidP="00CF2232">
      <w:pPr>
        <w:pStyle w:val="ColorfulList-Accent11"/>
        <w:numPr>
          <w:ilvl w:val="0"/>
          <w:numId w:val="49"/>
        </w:numPr>
        <w:spacing w:after="120"/>
        <w:rPr>
          <w:szCs w:val="24"/>
        </w:rPr>
      </w:pPr>
      <w:r>
        <w:rPr>
          <w:szCs w:val="24"/>
        </w:rPr>
        <w:t>How are you preparing and placing IELCE students into employment?</w:t>
      </w:r>
    </w:p>
    <w:p w14:paraId="0711AF96" w14:textId="77777777" w:rsidR="009E7A10" w:rsidRPr="0074390F" w:rsidRDefault="009E7A10" w:rsidP="009E7A10">
      <w:pPr>
        <w:pStyle w:val="ListParagraph"/>
        <w:ind w:left="1530"/>
        <w:rPr>
          <w:szCs w:val="24"/>
          <w:highlight w:val="lightGray"/>
        </w:rPr>
      </w:pPr>
    </w:p>
    <w:p w14:paraId="4C89D011" w14:textId="77777777" w:rsidR="009E7A10" w:rsidRPr="00957207" w:rsidRDefault="009E7A10" w:rsidP="009E7A10">
      <w:pPr>
        <w:spacing w:after="160"/>
        <w:rPr>
          <w:b/>
          <w:bCs/>
          <w:szCs w:val="24"/>
        </w:rPr>
      </w:pPr>
      <w:r w:rsidRPr="00957207">
        <w:rPr>
          <w:b/>
          <w:bCs/>
          <w:szCs w:val="24"/>
        </w:rPr>
        <w:t>INSTRUCTIONAL PRACTICES</w:t>
      </w:r>
    </w:p>
    <w:p w14:paraId="5DFFF1B4" w14:textId="0086314D" w:rsidR="009E7A10" w:rsidRDefault="009E7A10" w:rsidP="009E7A10">
      <w:pPr>
        <w:pStyle w:val="ColorfulList-Accent11"/>
        <w:spacing w:after="160"/>
        <w:ind w:left="0"/>
        <w:rPr>
          <w:szCs w:val="24"/>
        </w:rPr>
      </w:pPr>
      <w:r>
        <w:rPr>
          <w:szCs w:val="24"/>
        </w:rPr>
        <w:t xml:space="preserve">Using the provided </w:t>
      </w:r>
      <w:r w:rsidR="00CF2232">
        <w:rPr>
          <w:szCs w:val="24"/>
        </w:rPr>
        <w:t>Professional Development Tracker</w:t>
      </w:r>
      <w:r>
        <w:rPr>
          <w:szCs w:val="24"/>
        </w:rPr>
        <w:t xml:space="preserve">, submit the progress your program has made to date to fulfill the conditions of the award as stated in Memo 62-23 on the topics of incorporating the science of reading into instruction and improving service to adults with disabilities. </w:t>
      </w:r>
    </w:p>
    <w:p w14:paraId="3EE88086" w14:textId="77777777" w:rsidR="009E7A10" w:rsidRDefault="009E7A10" w:rsidP="009E7A10">
      <w:pPr>
        <w:pStyle w:val="ColorfulList-Accent11"/>
        <w:spacing w:after="160"/>
        <w:ind w:left="0"/>
        <w:rPr>
          <w:szCs w:val="24"/>
        </w:rPr>
      </w:pPr>
      <w:r>
        <w:rPr>
          <w:szCs w:val="24"/>
        </w:rPr>
        <w:t>In narrative:</w:t>
      </w:r>
    </w:p>
    <w:p w14:paraId="7897715D" w14:textId="77777777" w:rsidR="009E7A10" w:rsidRDefault="009E7A10" w:rsidP="009E7A10">
      <w:pPr>
        <w:pStyle w:val="ColorfulList-Accent11"/>
        <w:numPr>
          <w:ilvl w:val="0"/>
          <w:numId w:val="56"/>
        </w:numPr>
        <w:spacing w:after="160"/>
        <w:rPr>
          <w:szCs w:val="24"/>
        </w:rPr>
      </w:pPr>
      <w:r>
        <w:rPr>
          <w:szCs w:val="24"/>
        </w:rPr>
        <w:t>d</w:t>
      </w:r>
      <w:r w:rsidRPr="001021F2">
        <w:rPr>
          <w:szCs w:val="24"/>
        </w:rPr>
        <w:t>escribe your plans to meet the remainder of the requirement before the end of the grant period</w:t>
      </w:r>
      <w:r>
        <w:rPr>
          <w:szCs w:val="24"/>
        </w:rPr>
        <w:t>,</w:t>
      </w:r>
      <w:r w:rsidRPr="001021F2">
        <w:rPr>
          <w:szCs w:val="24"/>
        </w:rPr>
        <w:t xml:space="preserve"> and </w:t>
      </w:r>
    </w:p>
    <w:p w14:paraId="64E4F112" w14:textId="7539071A" w:rsidR="009E7A10" w:rsidRPr="001021F2" w:rsidRDefault="009E7A10" w:rsidP="009E7A10">
      <w:pPr>
        <w:pStyle w:val="ColorfulList-Accent11"/>
        <w:numPr>
          <w:ilvl w:val="0"/>
          <w:numId w:val="56"/>
        </w:numPr>
        <w:spacing w:after="160"/>
        <w:rPr>
          <w:szCs w:val="24"/>
        </w:rPr>
      </w:pPr>
      <w:r w:rsidRPr="001021F2">
        <w:rPr>
          <w:szCs w:val="24"/>
        </w:rPr>
        <w:t>describe any changes in pro</w:t>
      </w:r>
      <w:r w:rsidR="006C7DE0">
        <w:rPr>
          <w:szCs w:val="24"/>
        </w:rPr>
        <w:t>cedural</w:t>
      </w:r>
      <w:r w:rsidRPr="001021F2">
        <w:rPr>
          <w:szCs w:val="24"/>
        </w:rPr>
        <w:t xml:space="preserve"> or instructional practices that your program is implementing that are directly related to the professional development priorities.</w:t>
      </w:r>
    </w:p>
    <w:p w14:paraId="3E013C25" w14:textId="77777777" w:rsidR="009E7A10" w:rsidRDefault="009E7A10" w:rsidP="009E7A10">
      <w:pPr>
        <w:pStyle w:val="ColorfulList-Accent11"/>
        <w:spacing w:after="120"/>
        <w:ind w:left="1440"/>
        <w:rPr>
          <w:szCs w:val="24"/>
        </w:rPr>
      </w:pPr>
    </w:p>
    <w:p w14:paraId="506D33E7" w14:textId="77777777" w:rsidR="009E7A10" w:rsidRPr="00CF2232" w:rsidRDefault="009E7A10" w:rsidP="009E7A10">
      <w:pPr>
        <w:spacing w:after="160"/>
        <w:rPr>
          <w:b/>
          <w:bCs/>
          <w:szCs w:val="24"/>
        </w:rPr>
      </w:pPr>
      <w:r w:rsidRPr="00CF2232">
        <w:rPr>
          <w:b/>
          <w:bCs/>
          <w:szCs w:val="24"/>
        </w:rPr>
        <w:t>DATA AND PERFORMANCE</w:t>
      </w:r>
    </w:p>
    <w:p w14:paraId="086D044E" w14:textId="7EAB1ABE" w:rsidR="009E7A10" w:rsidRDefault="009E7A10" w:rsidP="009E7A10">
      <w:pPr>
        <w:pStyle w:val="ColorfulList-Accent11"/>
        <w:numPr>
          <w:ilvl w:val="0"/>
          <w:numId w:val="57"/>
        </w:numPr>
        <w:spacing w:after="160"/>
        <w:rPr>
          <w:szCs w:val="24"/>
        </w:rPr>
      </w:pPr>
      <w:r>
        <w:rPr>
          <w:szCs w:val="24"/>
        </w:rPr>
        <w:t>Indicate the approved assessments you plan to use in 2024-2025 and outline your professional development plans for supporting the implementation of any new assessments. Take into consideration that the VALR</w:t>
      </w:r>
      <w:r w:rsidR="006C7DE0">
        <w:rPr>
          <w:szCs w:val="24"/>
        </w:rPr>
        <w:t>C</w:t>
      </w:r>
      <w:r>
        <w:rPr>
          <w:szCs w:val="24"/>
        </w:rPr>
        <w:t xml:space="preserve"> plan</w:t>
      </w:r>
      <w:r w:rsidR="006C7DE0">
        <w:rPr>
          <w:szCs w:val="24"/>
        </w:rPr>
        <w:t>s</w:t>
      </w:r>
      <w:r>
        <w:rPr>
          <w:szCs w:val="24"/>
        </w:rPr>
        <w:t xml:space="preserve"> to facilitate PLCs to assist instructors to align curriculum to the new assessments. </w:t>
      </w:r>
    </w:p>
    <w:p w14:paraId="21467DEC" w14:textId="7DC27FB5" w:rsidR="00CF2232" w:rsidRDefault="00CF2232" w:rsidP="00CF2232">
      <w:pPr>
        <w:pStyle w:val="ColorfulList-Accent11"/>
        <w:numPr>
          <w:ilvl w:val="0"/>
          <w:numId w:val="57"/>
        </w:numPr>
        <w:spacing w:after="160"/>
        <w:rPr>
          <w:szCs w:val="24"/>
        </w:rPr>
      </w:pPr>
      <w:r>
        <w:rPr>
          <w:szCs w:val="24"/>
        </w:rPr>
        <w:lastRenderedPageBreak/>
        <w:t xml:space="preserve">The VDOE is launching the new state management information system in April 2024, LACES by LiteracyPro. Note that State Assurances #1 and #2 specifies the names of the data system and the integrations that are planned with assessment publishers. These assurances require the active attention of fiscal agents. </w:t>
      </w:r>
    </w:p>
    <w:p w14:paraId="2859800E" w14:textId="54A344AF" w:rsidR="00CF2232" w:rsidRDefault="00CF2232" w:rsidP="00CF2232">
      <w:pPr>
        <w:pStyle w:val="ColorfulList-Accent11"/>
        <w:spacing w:after="160"/>
        <w:rPr>
          <w:szCs w:val="24"/>
        </w:rPr>
      </w:pPr>
      <w:r>
        <w:rPr>
          <w:szCs w:val="24"/>
        </w:rPr>
        <w:t xml:space="preserve">There will be significant training provided by LACES for data entry staff, both in-person and virtual, and it is imperative that staff members participate. Provide a statement that you understand this requirement, have budgeted for a two-day training in </w:t>
      </w:r>
      <w:r w:rsidR="009D3BCD">
        <w:rPr>
          <w:szCs w:val="24"/>
        </w:rPr>
        <w:t>August</w:t>
      </w:r>
      <w:r>
        <w:rPr>
          <w:szCs w:val="24"/>
        </w:rPr>
        <w:t xml:space="preserve"> 2024 in the Richmond area and 20 hours of synchronous and asynchronous training for your key data entry personnel in 2024-2025, have budgeted for all</w:t>
      </w:r>
      <w:r w:rsidR="006C7DE0">
        <w:rPr>
          <w:szCs w:val="24"/>
        </w:rPr>
        <w:t xml:space="preserve"> relevant</w:t>
      </w:r>
      <w:r>
        <w:rPr>
          <w:szCs w:val="24"/>
        </w:rPr>
        <w:t xml:space="preserve"> staff to participate in 4 hours of overview training and local discussions of changes in policies and practices, and that your leadership team will participate in data analysis meetings with LACES trainers.</w:t>
      </w:r>
    </w:p>
    <w:p w14:paraId="0CC59DB0" w14:textId="139FEE06" w:rsidR="009E7A10" w:rsidRPr="00CF2232" w:rsidRDefault="009E7A10" w:rsidP="009E7A10">
      <w:pPr>
        <w:pStyle w:val="ColorfulList-Accent11"/>
        <w:spacing w:after="200"/>
        <w:ind w:left="0" w:right="245"/>
        <w:rPr>
          <w:szCs w:val="24"/>
        </w:rPr>
      </w:pPr>
      <w:r w:rsidRPr="00CF2232">
        <w:rPr>
          <w:b/>
          <w:bCs/>
          <w:szCs w:val="24"/>
        </w:rPr>
        <w:t>GENERAL EDUCATION PROVISIONS ACT (GEPA)</w:t>
      </w:r>
      <w:r w:rsidRPr="00CF2232">
        <w:rPr>
          <w:szCs w:val="24"/>
        </w:rPr>
        <w:t xml:space="preserve"> </w:t>
      </w:r>
    </w:p>
    <w:p w14:paraId="4BD71979" w14:textId="0AE46CE5" w:rsidR="009E7A10" w:rsidRDefault="009E7A10" w:rsidP="00CF2232">
      <w:pPr>
        <w:pStyle w:val="ColorfulList-Accent11"/>
        <w:spacing w:after="160"/>
        <w:ind w:left="0" w:right="240"/>
        <w:rPr>
          <w:szCs w:val="24"/>
        </w:rPr>
      </w:pPr>
      <w:r w:rsidRPr="00CF2232">
        <w:rPr>
          <w:szCs w:val="24"/>
          <w:lang w:eastAsia="x-none"/>
        </w:rPr>
        <w:t xml:space="preserve">Provide a concise description (one page, submitted as </w:t>
      </w:r>
      <w:r w:rsidRPr="00CF2232">
        <w:rPr>
          <w:szCs w:val="24"/>
        </w:rPr>
        <w:t>Appendix A</w:t>
      </w:r>
      <w:r w:rsidRPr="00CF2232">
        <w:rPr>
          <w:szCs w:val="24"/>
          <w:lang w:eastAsia="x-none"/>
        </w:rPr>
        <w:t xml:space="preserve">) of the process to ensure equitable access to and inclusion of participants, teachers, and other beneficiaries with special needs for program </w:t>
      </w:r>
      <w:r w:rsidRPr="006C1357">
        <w:rPr>
          <w:szCs w:val="24"/>
          <w:lang w:eastAsia="x-none"/>
        </w:rPr>
        <w:t>year 202</w:t>
      </w:r>
      <w:r w:rsidR="006C1357" w:rsidRPr="006C1357">
        <w:rPr>
          <w:szCs w:val="24"/>
          <w:lang w:eastAsia="x-none"/>
        </w:rPr>
        <w:t>4</w:t>
      </w:r>
      <w:r w:rsidRPr="006C1357">
        <w:rPr>
          <w:szCs w:val="24"/>
          <w:lang w:eastAsia="x-none"/>
        </w:rPr>
        <w:t>-202</w:t>
      </w:r>
      <w:r w:rsidR="006C1357" w:rsidRPr="006C1357">
        <w:rPr>
          <w:szCs w:val="24"/>
          <w:lang w:eastAsia="x-none"/>
        </w:rPr>
        <w:t>5</w:t>
      </w:r>
      <w:r w:rsidRPr="006C1357">
        <w:rPr>
          <w:szCs w:val="24"/>
          <w:lang w:eastAsia="x-none"/>
        </w:rPr>
        <w:t>.</w:t>
      </w:r>
      <w:r w:rsidRPr="00CF2232">
        <w:rPr>
          <w:szCs w:val="24"/>
          <w:lang w:eastAsia="x-none"/>
        </w:rPr>
        <w:t xml:space="preserve"> Consider participants’ access to distance education and remote instruction in your response. For details, refer to the federal </w:t>
      </w:r>
      <w:hyperlink r:id="rId75" w:history="1">
        <w:r w:rsidRPr="00CF2232">
          <w:rPr>
            <w:rStyle w:val="Hyperlink"/>
            <w:szCs w:val="24"/>
            <w:lang w:eastAsia="x-none"/>
          </w:rPr>
          <w:t>GEPA guidance</w:t>
        </w:r>
      </w:hyperlink>
      <w:r w:rsidRPr="00CF2232">
        <w:rPr>
          <w:szCs w:val="24"/>
          <w:lang w:eastAsia="x-none"/>
        </w:rPr>
        <w:t>. This document can be an official statement from the fiscal agent.</w:t>
      </w:r>
      <w:r w:rsidRPr="009760A5">
        <w:rPr>
          <w:szCs w:val="24"/>
          <w:lang w:eastAsia="x-none"/>
        </w:rPr>
        <w:t xml:space="preserve"> </w:t>
      </w:r>
    </w:p>
    <w:p w14:paraId="15F90496" w14:textId="77777777" w:rsidR="009E7A10" w:rsidRPr="00957207" w:rsidRDefault="009E7A10" w:rsidP="009E7A10">
      <w:pPr>
        <w:spacing w:after="160"/>
        <w:rPr>
          <w:b/>
          <w:bCs/>
          <w:szCs w:val="24"/>
        </w:rPr>
      </w:pPr>
      <w:r w:rsidRPr="00957207">
        <w:rPr>
          <w:b/>
          <w:bCs/>
          <w:szCs w:val="24"/>
        </w:rPr>
        <w:t>BUDGET NARRATIVE</w:t>
      </w:r>
    </w:p>
    <w:p w14:paraId="0D31A8DD" w14:textId="77777777" w:rsidR="009E7A10" w:rsidRPr="001245A4" w:rsidRDefault="009E7A10" w:rsidP="009E7A10">
      <w:pPr>
        <w:pStyle w:val="ColorfulList-Accent11"/>
        <w:ind w:left="0" w:right="240"/>
        <w:rPr>
          <w:szCs w:val="24"/>
        </w:rPr>
      </w:pPr>
      <w:r w:rsidRPr="009760A5">
        <w:rPr>
          <w:szCs w:val="24"/>
          <w:lang w:eastAsia="x-none"/>
        </w:rPr>
        <w:t>Provide a concise description</w:t>
      </w:r>
      <w:r>
        <w:rPr>
          <w:szCs w:val="24"/>
          <w:lang w:eastAsia="x-none"/>
        </w:rPr>
        <w:t xml:space="preserve"> in no more than five pages</w:t>
      </w:r>
      <w:r w:rsidRPr="009760A5">
        <w:rPr>
          <w:szCs w:val="24"/>
          <w:lang w:eastAsia="x-none"/>
        </w:rPr>
        <w:t xml:space="preserve"> (</w:t>
      </w:r>
      <w:r w:rsidRPr="006C7DE0">
        <w:rPr>
          <w:szCs w:val="24"/>
          <w:lang w:eastAsia="x-none"/>
        </w:rPr>
        <w:t>submitted as Appendix B)</w:t>
      </w:r>
      <w:r w:rsidRPr="009760A5">
        <w:rPr>
          <w:szCs w:val="24"/>
          <w:lang w:eastAsia="x-none"/>
        </w:rPr>
        <w:t xml:space="preserve"> </w:t>
      </w:r>
      <w:r>
        <w:rPr>
          <w:szCs w:val="24"/>
          <w:lang w:eastAsia="x-none"/>
        </w:rPr>
        <w:t xml:space="preserve">of </w:t>
      </w:r>
      <w:r w:rsidRPr="00522D4D">
        <w:rPr>
          <w:szCs w:val="24"/>
        </w:rPr>
        <w:t>how the 202</w:t>
      </w:r>
      <w:r>
        <w:rPr>
          <w:szCs w:val="24"/>
        </w:rPr>
        <w:t>4-2025</w:t>
      </w:r>
      <w:r w:rsidRPr="00522D4D">
        <w:rPr>
          <w:szCs w:val="24"/>
        </w:rPr>
        <w:t xml:space="preserve"> </w:t>
      </w:r>
      <w:r>
        <w:rPr>
          <w:szCs w:val="24"/>
        </w:rPr>
        <w:t xml:space="preserve">IELCE </w:t>
      </w:r>
      <w:r w:rsidRPr="00522D4D">
        <w:rPr>
          <w:szCs w:val="24"/>
        </w:rPr>
        <w:t xml:space="preserve">funds awarded will be spent consistent </w:t>
      </w:r>
      <w:r>
        <w:rPr>
          <w:szCs w:val="24"/>
        </w:rPr>
        <w:t xml:space="preserve">with the </w:t>
      </w:r>
      <w:r w:rsidRPr="001245A4">
        <w:rPr>
          <w:szCs w:val="24"/>
        </w:rPr>
        <w:t>requirements of title II</w:t>
      </w:r>
      <w:r>
        <w:rPr>
          <w:szCs w:val="24"/>
        </w:rPr>
        <w:t xml:space="preserve"> Section 243</w:t>
      </w:r>
      <w:r w:rsidRPr="001245A4">
        <w:rPr>
          <w:szCs w:val="24"/>
        </w:rPr>
        <w:t xml:space="preserve"> and with the program design. Be specific in the budget narrative by providing: </w:t>
      </w:r>
    </w:p>
    <w:p w14:paraId="4527ECDE" w14:textId="4A090C0A" w:rsidR="009E7A10" w:rsidRPr="001245A4" w:rsidRDefault="009E7A10" w:rsidP="009E7A10">
      <w:pPr>
        <w:pStyle w:val="ColorfulList-Accent11"/>
        <w:numPr>
          <w:ilvl w:val="0"/>
          <w:numId w:val="6"/>
        </w:numPr>
        <w:ind w:right="240"/>
        <w:rPr>
          <w:szCs w:val="24"/>
        </w:rPr>
      </w:pPr>
      <w:r w:rsidRPr="001245A4">
        <w:rPr>
          <w:szCs w:val="24"/>
        </w:rPr>
        <w:t>A thorough itemization of expenses by object code</w:t>
      </w:r>
      <w:r>
        <w:rPr>
          <w:szCs w:val="24"/>
        </w:rPr>
        <w:t>;</w:t>
      </w:r>
    </w:p>
    <w:p w14:paraId="27B6DE89" w14:textId="77777777" w:rsidR="009E7A10" w:rsidRPr="001245A4" w:rsidRDefault="009E7A10" w:rsidP="009E7A10">
      <w:pPr>
        <w:pStyle w:val="ColorfulList-Accent11"/>
        <w:numPr>
          <w:ilvl w:val="0"/>
          <w:numId w:val="5"/>
        </w:numPr>
        <w:ind w:right="240"/>
        <w:rPr>
          <w:szCs w:val="24"/>
        </w:rPr>
      </w:pPr>
      <w:r w:rsidRPr="001245A4">
        <w:rPr>
          <w:szCs w:val="24"/>
        </w:rPr>
        <w:t>A detailed description, number, unit cost, and total cost of itemized expenses, where possible</w:t>
      </w:r>
      <w:r>
        <w:rPr>
          <w:szCs w:val="24"/>
        </w:rPr>
        <w:t>;</w:t>
      </w:r>
    </w:p>
    <w:p w14:paraId="2D83F81A" w14:textId="77777777" w:rsidR="009E7A10" w:rsidRDefault="009E7A10" w:rsidP="009E7A10">
      <w:pPr>
        <w:pStyle w:val="ColorfulList-Accent11"/>
        <w:numPr>
          <w:ilvl w:val="0"/>
          <w:numId w:val="5"/>
        </w:numPr>
        <w:spacing w:before="240" w:after="160"/>
        <w:ind w:right="245"/>
        <w:contextualSpacing/>
        <w:rPr>
          <w:szCs w:val="24"/>
        </w:rPr>
      </w:pPr>
      <w:r w:rsidRPr="003E1E7E">
        <w:rPr>
          <w:szCs w:val="24"/>
        </w:rPr>
        <w:t>An elaboration and explanation of how the costs were derived, where possible</w:t>
      </w:r>
      <w:r>
        <w:rPr>
          <w:szCs w:val="24"/>
        </w:rPr>
        <w:t>;</w:t>
      </w:r>
      <w:r w:rsidRPr="003E1E7E">
        <w:rPr>
          <w:szCs w:val="24"/>
        </w:rPr>
        <w:t xml:space="preserve"> and</w:t>
      </w:r>
    </w:p>
    <w:p w14:paraId="3AD1B81D" w14:textId="77777777" w:rsidR="009E7A10" w:rsidRDefault="009E7A10" w:rsidP="009E7A10">
      <w:pPr>
        <w:pStyle w:val="ColorfulList-Accent11"/>
        <w:numPr>
          <w:ilvl w:val="0"/>
          <w:numId w:val="5"/>
        </w:numPr>
        <w:spacing w:before="240" w:after="160"/>
        <w:ind w:right="245"/>
        <w:contextualSpacing/>
        <w:rPr>
          <w:szCs w:val="24"/>
        </w:rPr>
      </w:pPr>
      <w:r w:rsidRPr="003E1E7E">
        <w:rPr>
          <w:szCs w:val="24"/>
        </w:rPr>
        <w:t>A complete description of any expenditure categorized as “Other” in the budget worksheets</w:t>
      </w:r>
      <w:r>
        <w:rPr>
          <w:szCs w:val="24"/>
        </w:rPr>
        <w:t>.</w:t>
      </w:r>
    </w:p>
    <w:p w14:paraId="1A9112FE" w14:textId="77777777" w:rsidR="009E7A10" w:rsidRPr="003E1E7E" w:rsidRDefault="009E7A10" w:rsidP="009E7A10">
      <w:pPr>
        <w:pStyle w:val="ColorfulList-Accent11"/>
        <w:spacing w:before="240" w:after="160"/>
        <w:ind w:left="0" w:right="245"/>
        <w:contextualSpacing/>
        <w:rPr>
          <w:szCs w:val="24"/>
        </w:rPr>
      </w:pPr>
    </w:p>
    <w:p w14:paraId="17AFBFAF" w14:textId="77777777" w:rsidR="00DE5B5C" w:rsidRDefault="009E7A10" w:rsidP="009E7A10">
      <w:pPr>
        <w:pStyle w:val="ColorfulList-Accent11"/>
        <w:spacing w:after="120"/>
        <w:ind w:left="0" w:right="245"/>
        <w:rPr>
          <w:szCs w:val="24"/>
        </w:rPr>
      </w:pPr>
      <w:r>
        <w:rPr>
          <w:szCs w:val="24"/>
        </w:rPr>
        <w:t xml:space="preserve">Include in the workbook (not narrative) an indication of percentages of costs to be claimed as Career and Training Services per applicable item. </w:t>
      </w:r>
      <w:r w:rsidR="00DE5B5C">
        <w:rPr>
          <w:szCs w:val="24"/>
        </w:rPr>
        <w:br w:type="page"/>
      </w:r>
    </w:p>
    <w:p w14:paraId="4C5963AE" w14:textId="77777777" w:rsidR="00DE5B5C" w:rsidRPr="00A4753C" w:rsidRDefault="00DE5B5C" w:rsidP="00DE5B5C">
      <w:pPr>
        <w:pStyle w:val="Heading3"/>
        <w:jc w:val="center"/>
        <w:rPr>
          <w:szCs w:val="24"/>
          <w:lang w:val="en-US"/>
        </w:rPr>
      </w:pPr>
      <w:bookmarkStart w:id="116" w:name="_Toc158718930"/>
      <w:r w:rsidRPr="00A4753C">
        <w:rPr>
          <w:szCs w:val="24"/>
          <w:lang w:val="en-US"/>
        </w:rPr>
        <w:lastRenderedPageBreak/>
        <w:t>Federal Assurances</w:t>
      </w:r>
      <w:bookmarkEnd w:id="116"/>
    </w:p>
    <w:p w14:paraId="1C51F283" w14:textId="77777777" w:rsidR="00DE5B5C" w:rsidRPr="00A4753C" w:rsidRDefault="00DE5B5C" w:rsidP="00DE5B5C">
      <w:pPr>
        <w:rPr>
          <w:szCs w:val="24"/>
        </w:rPr>
      </w:pPr>
    </w:p>
    <w:p w14:paraId="0ED15F70" w14:textId="77777777" w:rsidR="00DE5B5C" w:rsidRPr="00A4753C" w:rsidRDefault="00DE5B5C" w:rsidP="00DE5B5C">
      <w:pPr>
        <w:rPr>
          <w:szCs w:val="24"/>
          <w:shd w:val="clear" w:color="auto" w:fill="FFFFFF"/>
        </w:rPr>
      </w:pPr>
      <w:r w:rsidRPr="00A4753C">
        <w:rPr>
          <w:szCs w:val="24"/>
          <w:shd w:val="clear" w:color="auto" w:fill="FFFFFF"/>
        </w:rPr>
        <w:t>Download and complete the Federal Disclosure of Lobbying Activities form SF-LLL from </w:t>
      </w:r>
      <w:hyperlink r:id="rId76" w:tgtFrame="_blank" w:history="1">
        <w:r w:rsidRPr="00A4753C">
          <w:rPr>
            <w:rStyle w:val="Hyperlink"/>
            <w:b/>
            <w:color w:val="1155CC"/>
            <w:szCs w:val="24"/>
            <w:shd w:val="clear" w:color="auto" w:fill="FFFFFF"/>
          </w:rPr>
          <w:t>grants.gov</w:t>
        </w:r>
      </w:hyperlink>
      <w:r w:rsidRPr="00A4753C">
        <w:rPr>
          <w:szCs w:val="24"/>
          <w:shd w:val="clear" w:color="auto" w:fill="FFFFFF"/>
        </w:rPr>
        <w:t> at </w:t>
      </w:r>
      <w:hyperlink r:id="rId77" w:tgtFrame="_blank" w:history="1">
        <w:r w:rsidRPr="00A4753C">
          <w:rPr>
            <w:rStyle w:val="Hyperlink"/>
            <w:b/>
            <w:szCs w:val="24"/>
            <w:shd w:val="clear" w:color="auto" w:fill="FFFFFF"/>
          </w:rPr>
          <w:t>https://apply07.grants.gov/apply/forms/sample/SFLLL-V1.1.pdf</w:t>
        </w:r>
      </w:hyperlink>
      <w:r w:rsidRPr="00A4753C">
        <w:rPr>
          <w:szCs w:val="24"/>
          <w:shd w:val="clear" w:color="auto" w:fill="FFFFFF"/>
        </w:rPr>
        <w:t> </w:t>
      </w:r>
    </w:p>
    <w:p w14:paraId="4A9267AD" w14:textId="6BA949D7" w:rsidR="009E7A10" w:rsidRDefault="00DE5B5C" w:rsidP="00DE5B5C">
      <w:pPr>
        <w:pStyle w:val="ColorfulList-Accent11"/>
        <w:spacing w:after="120"/>
        <w:ind w:left="0" w:right="245"/>
        <w:rPr>
          <w:szCs w:val="24"/>
        </w:rPr>
      </w:pPr>
      <w:r w:rsidRPr="00A4753C">
        <w:rPr>
          <w:szCs w:val="24"/>
          <w:shd w:val="clear" w:color="auto" w:fill="FFFFFF"/>
        </w:rPr>
        <w:t xml:space="preserve">Include the completed form </w:t>
      </w:r>
      <w:r w:rsidR="006C7DE0">
        <w:rPr>
          <w:szCs w:val="24"/>
          <w:shd w:val="clear" w:color="auto" w:fill="FFFFFF"/>
        </w:rPr>
        <w:t>in File 3.</w:t>
      </w:r>
      <w:r w:rsidR="009E7A10">
        <w:rPr>
          <w:szCs w:val="24"/>
        </w:rPr>
        <w:br w:type="page"/>
      </w:r>
    </w:p>
    <w:p w14:paraId="53E5A605" w14:textId="0A26A088" w:rsidR="002E7769" w:rsidRPr="007E0B4E" w:rsidRDefault="002E7769" w:rsidP="00722897">
      <w:pPr>
        <w:pStyle w:val="Heading3"/>
        <w:jc w:val="center"/>
        <w:rPr>
          <w:szCs w:val="24"/>
          <w:lang w:val="en-US"/>
        </w:rPr>
      </w:pPr>
      <w:bookmarkStart w:id="117" w:name="_Toc158718931"/>
      <w:r w:rsidRPr="007E0B4E">
        <w:rPr>
          <w:szCs w:val="24"/>
        </w:rPr>
        <w:lastRenderedPageBreak/>
        <w:t>State Assurances</w:t>
      </w:r>
      <w:bookmarkEnd w:id="112"/>
      <w:r w:rsidRPr="007E0B4E">
        <w:rPr>
          <w:szCs w:val="24"/>
          <w:lang w:val="en-US"/>
        </w:rPr>
        <w:t xml:space="preserve"> </w:t>
      </w:r>
      <w:r w:rsidR="00A314FC">
        <w:rPr>
          <w:szCs w:val="24"/>
          <w:lang w:val="en-US"/>
        </w:rPr>
        <w:t xml:space="preserve">Opportunity 2.0 </w:t>
      </w:r>
      <w:r w:rsidRPr="007E0B4E">
        <w:rPr>
          <w:szCs w:val="24"/>
          <w:lang w:val="en-US"/>
        </w:rPr>
        <w:t>IELCE</w:t>
      </w:r>
      <w:bookmarkEnd w:id="117"/>
    </w:p>
    <w:p w14:paraId="2C1EE51C" w14:textId="77777777" w:rsidR="002E7769" w:rsidRPr="007E0B4E" w:rsidRDefault="002E7769" w:rsidP="002E7769">
      <w:pPr>
        <w:jc w:val="center"/>
        <w:rPr>
          <w:b/>
          <w:caps/>
          <w:szCs w:val="24"/>
        </w:rPr>
      </w:pPr>
      <w:r w:rsidRPr="007E0B4E">
        <w:rPr>
          <w:b/>
          <w:caps/>
          <w:szCs w:val="24"/>
        </w:rPr>
        <w:t>Virginia Department of Education</w:t>
      </w:r>
    </w:p>
    <w:p w14:paraId="38482E1A" w14:textId="77777777" w:rsidR="002E7769" w:rsidRPr="007E0B4E" w:rsidRDefault="002E7769" w:rsidP="002E7769">
      <w:pPr>
        <w:jc w:val="center"/>
        <w:rPr>
          <w:b/>
          <w:caps/>
          <w:szCs w:val="24"/>
        </w:rPr>
      </w:pPr>
      <w:r w:rsidRPr="007E0B4E">
        <w:rPr>
          <w:b/>
          <w:caps/>
          <w:szCs w:val="24"/>
        </w:rPr>
        <w:t xml:space="preserve">Office of Career, Technical, and Adult Education </w:t>
      </w:r>
    </w:p>
    <w:p w14:paraId="441D677F" w14:textId="1345BBA9" w:rsidR="002E7769" w:rsidRPr="007E0B4E" w:rsidRDefault="002E7769" w:rsidP="002E7769">
      <w:pPr>
        <w:jc w:val="center"/>
        <w:rPr>
          <w:b/>
          <w:caps/>
          <w:szCs w:val="24"/>
        </w:rPr>
      </w:pPr>
      <w:r w:rsidRPr="007E0B4E">
        <w:rPr>
          <w:b/>
          <w:caps/>
          <w:szCs w:val="24"/>
        </w:rPr>
        <w:t>Grant application Statements of Assurances</w:t>
      </w:r>
    </w:p>
    <w:p w14:paraId="37185AFD" w14:textId="7FCEC3B3" w:rsidR="002E7769" w:rsidRPr="00A4753C" w:rsidRDefault="002E7769" w:rsidP="002E7769">
      <w:pPr>
        <w:jc w:val="center"/>
        <w:rPr>
          <w:b/>
          <w:caps/>
          <w:szCs w:val="24"/>
        </w:rPr>
      </w:pPr>
      <w:r w:rsidRPr="007E0B4E">
        <w:rPr>
          <w:b/>
          <w:caps/>
          <w:szCs w:val="24"/>
        </w:rPr>
        <w:t>202</w:t>
      </w:r>
      <w:r w:rsidR="00D438E0" w:rsidRPr="007E0B4E">
        <w:rPr>
          <w:b/>
          <w:caps/>
          <w:szCs w:val="24"/>
        </w:rPr>
        <w:t>4</w:t>
      </w:r>
      <w:r w:rsidRPr="007E0B4E">
        <w:rPr>
          <w:b/>
          <w:caps/>
          <w:szCs w:val="24"/>
        </w:rPr>
        <w:t>-202</w:t>
      </w:r>
      <w:r w:rsidR="00D438E0" w:rsidRPr="007E0B4E">
        <w:rPr>
          <w:b/>
          <w:caps/>
          <w:szCs w:val="24"/>
        </w:rPr>
        <w:t>5</w:t>
      </w:r>
    </w:p>
    <w:p w14:paraId="66B2E8B7" w14:textId="77777777" w:rsidR="002E7769" w:rsidRPr="00A4753C" w:rsidRDefault="002E7769" w:rsidP="002E7769">
      <w:pPr>
        <w:jc w:val="center"/>
        <w:rPr>
          <w:b/>
          <w:szCs w:val="24"/>
        </w:rPr>
      </w:pPr>
    </w:p>
    <w:p w14:paraId="7896A266" w14:textId="047B035B" w:rsidR="002E7769" w:rsidRPr="00A4753C" w:rsidRDefault="002E7769" w:rsidP="002E7769">
      <w:pPr>
        <w:rPr>
          <w:szCs w:val="24"/>
        </w:rPr>
      </w:pPr>
      <w:r w:rsidRPr="00A4753C">
        <w:rPr>
          <w:szCs w:val="24"/>
        </w:rPr>
        <w:t>Fiscal Agent:</w:t>
      </w:r>
    </w:p>
    <w:p w14:paraId="45E10ECD" w14:textId="7887027F" w:rsidR="002E7769" w:rsidRPr="00A4753C" w:rsidRDefault="002E7769" w:rsidP="002E7769">
      <w:pPr>
        <w:rPr>
          <w:szCs w:val="24"/>
        </w:rPr>
      </w:pPr>
      <w:r w:rsidRPr="00A4753C">
        <w:rPr>
          <w:szCs w:val="24"/>
        </w:rPr>
        <w:t xml:space="preserve">IELCE Program Name: </w:t>
      </w:r>
    </w:p>
    <w:p w14:paraId="6601B01A" w14:textId="6E77A93C" w:rsidR="002E7769" w:rsidRPr="00A4753C" w:rsidRDefault="002E7769" w:rsidP="002E7769">
      <w:pPr>
        <w:rPr>
          <w:szCs w:val="24"/>
        </w:rPr>
      </w:pPr>
      <w:r w:rsidRPr="00A4753C">
        <w:rPr>
          <w:szCs w:val="24"/>
        </w:rPr>
        <w:t>County(ies), City(ies) Served:</w:t>
      </w:r>
    </w:p>
    <w:p w14:paraId="69CDC948" w14:textId="77777777" w:rsidR="002E7769" w:rsidRPr="00A4753C" w:rsidRDefault="002E7769" w:rsidP="002E7769">
      <w:pPr>
        <w:rPr>
          <w:szCs w:val="24"/>
        </w:rPr>
      </w:pPr>
      <w:r w:rsidRPr="00A4753C">
        <w:rPr>
          <w:szCs w:val="24"/>
        </w:rPr>
        <w:t>The Fiscal Agent's Chief Executive Officer should read each assurance statement and sign and date the document on page 3. All three pages of state assurances must accompany the application.</w:t>
      </w:r>
    </w:p>
    <w:p w14:paraId="16AFC851" w14:textId="77777777" w:rsidR="002E7769" w:rsidRPr="00A4753C" w:rsidRDefault="002E7769" w:rsidP="002E7769">
      <w:pPr>
        <w:rPr>
          <w:szCs w:val="24"/>
        </w:rPr>
      </w:pPr>
    </w:p>
    <w:p w14:paraId="70A49A3F" w14:textId="77777777" w:rsidR="002E7769" w:rsidRPr="00A4753C" w:rsidRDefault="002E7769" w:rsidP="002E7769">
      <w:pPr>
        <w:rPr>
          <w:b/>
          <w:szCs w:val="24"/>
        </w:rPr>
      </w:pPr>
      <w:r w:rsidRPr="00A4753C">
        <w:rPr>
          <w:szCs w:val="24"/>
        </w:rPr>
        <w:t xml:space="preserve"> </w:t>
      </w:r>
      <w:r w:rsidRPr="00A4753C">
        <w:rPr>
          <w:b/>
          <w:szCs w:val="24"/>
        </w:rPr>
        <w:t>Program Operations</w:t>
      </w:r>
    </w:p>
    <w:p w14:paraId="5CA630FC" w14:textId="77777777" w:rsidR="00FB2EA8" w:rsidRPr="00A4753C" w:rsidRDefault="00FB2EA8" w:rsidP="00FB2EA8">
      <w:pPr>
        <w:spacing w:after="120"/>
        <w:ind w:left="720" w:hanging="360"/>
        <w:rPr>
          <w:szCs w:val="24"/>
        </w:rPr>
      </w:pPr>
      <w:r w:rsidRPr="00A4753C">
        <w:rPr>
          <w:szCs w:val="24"/>
        </w:rPr>
        <w:t>1.</w:t>
      </w:r>
      <w:r w:rsidRPr="00A4753C">
        <w:rPr>
          <w:szCs w:val="24"/>
        </w:rPr>
        <w:tab/>
        <w:t>The Applicant agrees to use the state’s designated management information system</w:t>
      </w:r>
      <w:r>
        <w:rPr>
          <w:szCs w:val="24"/>
        </w:rPr>
        <w:t>, LACES by LiteracyPro,</w:t>
      </w:r>
      <w:r w:rsidRPr="00A4753C">
        <w:rPr>
          <w:szCs w:val="24"/>
        </w:rPr>
        <w:t xml:space="preserve"> for data collection and follow the Virginia Department of Education (VDOE)/Office of Career, Technical, and Adult Education and National Reporting System (NRS) guidelines.</w:t>
      </w:r>
    </w:p>
    <w:p w14:paraId="6EB20E82" w14:textId="13A0CAD0" w:rsidR="00FB2EA8" w:rsidRPr="00A4753C" w:rsidRDefault="00FB2EA8" w:rsidP="00FB2EA8">
      <w:pPr>
        <w:spacing w:after="120"/>
        <w:ind w:left="720" w:hanging="360"/>
        <w:rPr>
          <w:szCs w:val="24"/>
        </w:rPr>
      </w:pPr>
      <w:r w:rsidRPr="00A4753C">
        <w:rPr>
          <w:szCs w:val="24"/>
        </w:rPr>
        <w:t>2.</w:t>
      </w:r>
      <w:r w:rsidRPr="00A4753C">
        <w:rPr>
          <w:szCs w:val="24"/>
        </w:rPr>
        <w:tab/>
      </w:r>
      <w:r w:rsidR="006C7DE0" w:rsidRPr="00A4753C">
        <w:rPr>
          <w:szCs w:val="24"/>
        </w:rPr>
        <w:t xml:space="preserve">The Applicant agrees to follow the current </w:t>
      </w:r>
      <w:hyperlink r:id="rId78" w:history="1">
        <w:r w:rsidR="006C7DE0" w:rsidRPr="00A4753C">
          <w:rPr>
            <w:rStyle w:val="Hyperlink"/>
            <w:i/>
            <w:szCs w:val="24"/>
          </w:rPr>
          <w:t>Assessment and Distance Education Policy for Virginia Adult Education and Literacy Programs</w:t>
        </w:r>
      </w:hyperlink>
      <w:r w:rsidR="006C7DE0" w:rsidRPr="00A4753C">
        <w:rPr>
          <w:szCs w:val="24"/>
        </w:rPr>
        <w:t>, including the use of approved assessments for adult learners in determining educational gains for program accountability purposes.</w:t>
      </w:r>
      <w:r w:rsidR="006C7DE0">
        <w:rPr>
          <w:szCs w:val="24"/>
        </w:rPr>
        <w:t xml:space="preserve"> Integrations will be incorporated into the LACES data system with publishers of computer-based assessments when possible (for PY2024-2025, we anticipate integrations with the TABE and CASAS test series). The Applicant agrees to cooperate with LACES and the assessment publishers to facilitate these integrations.</w:t>
      </w:r>
    </w:p>
    <w:p w14:paraId="2CBE6812" w14:textId="1C33AB9D" w:rsidR="002E7769" w:rsidRPr="00A4753C" w:rsidRDefault="002E7769" w:rsidP="002E7769">
      <w:pPr>
        <w:spacing w:after="120"/>
        <w:ind w:left="720" w:hanging="360"/>
        <w:rPr>
          <w:szCs w:val="24"/>
        </w:rPr>
      </w:pPr>
      <w:r w:rsidRPr="00A4753C">
        <w:rPr>
          <w:szCs w:val="24"/>
        </w:rPr>
        <w:t>3.</w:t>
      </w:r>
      <w:r w:rsidRPr="00A4753C">
        <w:rPr>
          <w:szCs w:val="24"/>
        </w:rPr>
        <w:tab/>
        <w:t>The Applicant agrees to offer programming and instruction that supports the State Priorities and purposes of the IELCE program as described in the Adult Education 202</w:t>
      </w:r>
      <w:r w:rsidR="00FB2EA8">
        <w:rPr>
          <w:szCs w:val="24"/>
        </w:rPr>
        <w:t>4</w:t>
      </w:r>
      <w:r w:rsidRPr="00A4753C">
        <w:rPr>
          <w:szCs w:val="24"/>
        </w:rPr>
        <w:t xml:space="preserve">-2025 </w:t>
      </w:r>
      <w:r w:rsidR="0064316E">
        <w:rPr>
          <w:szCs w:val="24"/>
        </w:rPr>
        <w:t>Continuation</w:t>
      </w:r>
      <w:r w:rsidR="0064316E" w:rsidRPr="00A4753C">
        <w:rPr>
          <w:szCs w:val="24"/>
        </w:rPr>
        <w:t xml:space="preserve"> </w:t>
      </w:r>
      <w:r w:rsidRPr="00A4753C">
        <w:rPr>
          <w:szCs w:val="24"/>
        </w:rPr>
        <w:t xml:space="preserve">Grant Application Package. </w:t>
      </w:r>
    </w:p>
    <w:p w14:paraId="1FAB35BC" w14:textId="77777777" w:rsidR="002E7769" w:rsidRPr="00A4753C" w:rsidRDefault="002E7769" w:rsidP="002E7769">
      <w:pPr>
        <w:spacing w:after="120"/>
        <w:ind w:left="720" w:hanging="360"/>
        <w:rPr>
          <w:szCs w:val="24"/>
        </w:rPr>
      </w:pPr>
      <w:r w:rsidRPr="00A4753C">
        <w:rPr>
          <w:szCs w:val="24"/>
        </w:rPr>
        <w:t>4.</w:t>
      </w:r>
      <w:r w:rsidRPr="00A4753C">
        <w:rPr>
          <w:szCs w:val="24"/>
        </w:rPr>
        <w:tab/>
        <w:t xml:space="preserve">The Applicant agrees to coordinate its program with other adult education stakeholders, including </w:t>
      </w:r>
      <w:r w:rsidRPr="00A4753C">
        <w:rPr>
          <w:i/>
          <w:szCs w:val="24"/>
        </w:rPr>
        <w:t>Workforce Innovation and Opportunity Act</w:t>
      </w:r>
      <w:r w:rsidRPr="00A4753C">
        <w:rPr>
          <w:szCs w:val="24"/>
        </w:rPr>
        <w:t xml:space="preserve"> partners, in order to avoid duplicating services available through other programs serving adults.</w:t>
      </w:r>
    </w:p>
    <w:p w14:paraId="063933CF" w14:textId="77777777" w:rsidR="002E7769" w:rsidRPr="00A4753C" w:rsidRDefault="002E7769" w:rsidP="002E7769">
      <w:pPr>
        <w:spacing w:after="120"/>
        <w:ind w:left="720" w:hanging="360"/>
        <w:rPr>
          <w:szCs w:val="24"/>
        </w:rPr>
      </w:pPr>
      <w:r w:rsidRPr="00A4753C">
        <w:rPr>
          <w:szCs w:val="24"/>
        </w:rPr>
        <w:t>5.</w:t>
      </w:r>
      <w:r w:rsidRPr="00A4753C">
        <w:rPr>
          <w:szCs w:val="24"/>
        </w:rPr>
        <w:tab/>
        <w:t>The Applicant agrees that the Program Manager and key program staff will participate in all state adult education office required professional development activities scheduled during the term of this grant award.</w:t>
      </w:r>
    </w:p>
    <w:p w14:paraId="5B853CC0" w14:textId="77777777" w:rsidR="002E7769" w:rsidRPr="00A4753C" w:rsidRDefault="002E7769" w:rsidP="002E7769">
      <w:pPr>
        <w:spacing w:after="120"/>
        <w:ind w:left="720" w:hanging="360"/>
        <w:rPr>
          <w:szCs w:val="24"/>
        </w:rPr>
      </w:pPr>
      <w:r w:rsidRPr="00A4753C">
        <w:rPr>
          <w:szCs w:val="24"/>
        </w:rPr>
        <w:t>6.</w:t>
      </w:r>
      <w:r w:rsidRPr="00A4753C">
        <w:rPr>
          <w:szCs w:val="24"/>
        </w:rPr>
        <w:tab/>
        <w:t>The Applicant agrees to fully cooperate with monitoring and evaluation activities sponsored by the state Office of Career, Technical, and Adult Education.</w:t>
      </w:r>
    </w:p>
    <w:p w14:paraId="21788691" w14:textId="77777777" w:rsidR="002E7769" w:rsidRPr="00A4753C" w:rsidRDefault="002E7769" w:rsidP="002E7769">
      <w:pPr>
        <w:spacing w:after="120"/>
        <w:ind w:left="720" w:hanging="360"/>
        <w:rPr>
          <w:szCs w:val="24"/>
        </w:rPr>
      </w:pPr>
      <w:r w:rsidRPr="00A4753C">
        <w:rPr>
          <w:szCs w:val="24"/>
        </w:rPr>
        <w:t>7.</w:t>
      </w:r>
      <w:r w:rsidRPr="00A4753C">
        <w:rPr>
          <w:szCs w:val="24"/>
        </w:rPr>
        <w:tab/>
        <w:t>The Applicant agrees to obtain state office approval prior to any programmatic changes that deviate from the submitted application.</w:t>
      </w:r>
    </w:p>
    <w:p w14:paraId="27CF22F9" w14:textId="77777777" w:rsidR="002E7769" w:rsidRPr="00A4753C" w:rsidRDefault="002E7769" w:rsidP="002E7769">
      <w:pPr>
        <w:spacing w:after="120"/>
        <w:ind w:left="720" w:hanging="360"/>
        <w:rPr>
          <w:szCs w:val="24"/>
        </w:rPr>
      </w:pPr>
      <w:r w:rsidRPr="00A4753C">
        <w:rPr>
          <w:szCs w:val="24"/>
        </w:rPr>
        <w:t xml:space="preserve">8. </w:t>
      </w:r>
      <w:r w:rsidRPr="00A4753C">
        <w:rPr>
          <w:szCs w:val="24"/>
        </w:rPr>
        <w:tab/>
        <w:t>The Applicant agrees to comply with federal and state statutes, regulations, policies, and procedures.</w:t>
      </w:r>
    </w:p>
    <w:p w14:paraId="507D6A12" w14:textId="77777777" w:rsidR="002E7769" w:rsidRPr="00A4753C" w:rsidRDefault="002E7769" w:rsidP="00C41083">
      <w:pPr>
        <w:keepNext/>
        <w:spacing w:after="120"/>
        <w:ind w:left="720" w:hanging="360"/>
        <w:rPr>
          <w:szCs w:val="24"/>
        </w:rPr>
      </w:pPr>
      <w:r w:rsidRPr="00A4753C">
        <w:rPr>
          <w:szCs w:val="24"/>
        </w:rPr>
        <w:lastRenderedPageBreak/>
        <w:t>9.</w:t>
      </w:r>
      <w:r w:rsidRPr="00A4753C">
        <w:rPr>
          <w:szCs w:val="24"/>
        </w:rPr>
        <w:tab/>
        <w:t>The Applicant agrees to comply with the following Non-Discrimination Laws:</w:t>
      </w:r>
    </w:p>
    <w:p w14:paraId="765B168B" w14:textId="77777777" w:rsidR="002E7769" w:rsidRPr="00A4753C" w:rsidRDefault="002E7769" w:rsidP="00C41083">
      <w:pPr>
        <w:keepNext/>
        <w:tabs>
          <w:tab w:val="left" w:pos="2160"/>
          <w:tab w:val="left" w:pos="2520"/>
        </w:tabs>
        <w:ind w:left="720" w:hanging="360"/>
        <w:rPr>
          <w:szCs w:val="24"/>
        </w:rPr>
      </w:pPr>
      <w:r w:rsidRPr="00A4753C">
        <w:rPr>
          <w:szCs w:val="24"/>
        </w:rPr>
        <w:tab/>
        <w:t>a. Title VI of the Civil Rights Act of 1964, as amended, which prohibits the denial of benefits of our participation in contract services on the basis of race, color, or national origin</w:t>
      </w:r>
    </w:p>
    <w:p w14:paraId="1F7CC2D1" w14:textId="77777777" w:rsidR="002E7769" w:rsidRPr="00A4753C" w:rsidRDefault="002E7769" w:rsidP="00C41083">
      <w:pPr>
        <w:keepNext/>
        <w:tabs>
          <w:tab w:val="left" w:pos="2160"/>
          <w:tab w:val="left" w:pos="2520"/>
        </w:tabs>
        <w:ind w:left="720" w:hanging="360"/>
        <w:rPr>
          <w:szCs w:val="24"/>
        </w:rPr>
      </w:pPr>
      <w:r w:rsidRPr="00A4753C">
        <w:rPr>
          <w:szCs w:val="24"/>
        </w:rPr>
        <w:tab/>
        <w:t>b. Title VII of the Civil Rights Act of 1964, as amended, the Age Discrimination in Employment Act</w:t>
      </w:r>
    </w:p>
    <w:p w14:paraId="104A8A32" w14:textId="77777777" w:rsidR="002E7769" w:rsidRPr="00A4753C" w:rsidRDefault="002E7769" w:rsidP="002E7769">
      <w:pPr>
        <w:tabs>
          <w:tab w:val="left" w:pos="1440"/>
          <w:tab w:val="left" w:pos="2160"/>
          <w:tab w:val="left" w:pos="2520"/>
        </w:tabs>
        <w:ind w:left="720" w:hanging="360"/>
        <w:rPr>
          <w:b/>
          <w:szCs w:val="24"/>
        </w:rPr>
      </w:pPr>
      <w:r w:rsidRPr="00A4753C">
        <w:rPr>
          <w:szCs w:val="24"/>
        </w:rPr>
        <w:tab/>
        <w:t>c. The Americans with Disabilities Act of 1990 (Public Law 101-336) as amended in 2008</w:t>
      </w:r>
    </w:p>
    <w:p w14:paraId="16A45178" w14:textId="77777777" w:rsidR="002E7769" w:rsidRPr="00A4753C" w:rsidRDefault="002E7769" w:rsidP="002E7769">
      <w:pPr>
        <w:spacing w:before="120"/>
        <w:rPr>
          <w:b/>
          <w:szCs w:val="24"/>
        </w:rPr>
      </w:pPr>
      <w:r w:rsidRPr="00A4753C">
        <w:rPr>
          <w:b/>
          <w:szCs w:val="24"/>
        </w:rPr>
        <w:t>Fiscal Management</w:t>
      </w:r>
    </w:p>
    <w:p w14:paraId="38D63000" w14:textId="77777777" w:rsidR="002E7769" w:rsidRPr="00A4753C" w:rsidRDefault="002E7769" w:rsidP="009E7A10">
      <w:pPr>
        <w:pStyle w:val="ListParagraph"/>
        <w:numPr>
          <w:ilvl w:val="0"/>
          <w:numId w:val="53"/>
        </w:numPr>
        <w:spacing w:after="120"/>
        <w:contextualSpacing w:val="0"/>
        <w:rPr>
          <w:szCs w:val="24"/>
        </w:rPr>
      </w:pPr>
      <w:r w:rsidRPr="00A4753C">
        <w:rPr>
          <w:szCs w:val="24"/>
        </w:rPr>
        <w:t>The Applicant agrees to be the fiscal agent for the grant award(s) received from the Virginia Department of Education, Office of Career, Technical, and Adult Education.</w:t>
      </w:r>
    </w:p>
    <w:p w14:paraId="0BFC4DD0" w14:textId="77777777" w:rsidR="002E7769" w:rsidRPr="00A4753C" w:rsidRDefault="002E7769" w:rsidP="009E7A10">
      <w:pPr>
        <w:pStyle w:val="ListParagraph"/>
        <w:numPr>
          <w:ilvl w:val="0"/>
          <w:numId w:val="53"/>
        </w:numPr>
        <w:spacing w:after="120"/>
        <w:contextualSpacing w:val="0"/>
        <w:rPr>
          <w:szCs w:val="24"/>
        </w:rPr>
      </w:pPr>
      <w:r w:rsidRPr="00A4753C">
        <w:rPr>
          <w:szCs w:val="24"/>
        </w:rPr>
        <w:t>The Applicant agrees to employ a qualified Program Manager and ensure that all instructors have a minimum of a Bachelor’s degree.</w:t>
      </w:r>
    </w:p>
    <w:p w14:paraId="6941E7EC" w14:textId="77777777" w:rsidR="002E7769" w:rsidRPr="00A4753C" w:rsidRDefault="002E7769" w:rsidP="002E7769">
      <w:pPr>
        <w:ind w:left="720" w:hanging="360"/>
        <w:rPr>
          <w:szCs w:val="24"/>
        </w:rPr>
      </w:pPr>
      <w:r w:rsidRPr="00A4753C">
        <w:rPr>
          <w:szCs w:val="24"/>
        </w:rPr>
        <w:t>3.</w:t>
      </w:r>
      <w:r w:rsidRPr="00A4753C">
        <w:rPr>
          <w:szCs w:val="24"/>
        </w:rPr>
        <w:tab/>
        <w:t>The Applicant agrees to provide timely and accurate reports which include:</w:t>
      </w:r>
    </w:p>
    <w:p w14:paraId="206B2DE4" w14:textId="77777777" w:rsidR="002E7769" w:rsidRPr="00A4753C" w:rsidRDefault="002E7769" w:rsidP="002E7769">
      <w:pPr>
        <w:ind w:left="1080" w:hanging="360"/>
        <w:rPr>
          <w:szCs w:val="24"/>
          <w:highlight w:val="yellow"/>
        </w:rPr>
      </w:pPr>
      <w:r w:rsidRPr="00A4753C">
        <w:rPr>
          <w:szCs w:val="24"/>
        </w:rPr>
        <w:t>a.</w:t>
      </w:r>
      <w:r w:rsidRPr="00A4753C">
        <w:rPr>
          <w:szCs w:val="24"/>
        </w:rPr>
        <w:tab/>
        <w:t>Quarterly Program Income Reports if applicable</w:t>
      </w:r>
    </w:p>
    <w:p w14:paraId="4ACC3F8C" w14:textId="77777777" w:rsidR="002E7769" w:rsidRPr="00A4753C" w:rsidRDefault="002E7769" w:rsidP="002E7769">
      <w:pPr>
        <w:ind w:left="1080" w:hanging="360"/>
        <w:rPr>
          <w:szCs w:val="24"/>
        </w:rPr>
      </w:pPr>
      <w:r w:rsidRPr="00A4753C">
        <w:rPr>
          <w:szCs w:val="24"/>
        </w:rPr>
        <w:t xml:space="preserve">b. </w:t>
      </w:r>
      <w:r w:rsidRPr="00A4753C">
        <w:rPr>
          <w:szCs w:val="24"/>
        </w:rPr>
        <w:tab/>
        <w:t>Annual One-Stop Contribution Reports</w:t>
      </w:r>
    </w:p>
    <w:p w14:paraId="18AEAEC9" w14:textId="77777777" w:rsidR="002E7769" w:rsidRPr="00A4753C" w:rsidRDefault="002E7769" w:rsidP="002E7769">
      <w:pPr>
        <w:ind w:left="1080" w:hanging="360"/>
        <w:rPr>
          <w:szCs w:val="24"/>
        </w:rPr>
      </w:pPr>
      <w:r w:rsidRPr="00A4753C">
        <w:rPr>
          <w:szCs w:val="24"/>
        </w:rPr>
        <w:t xml:space="preserve">c. </w:t>
      </w:r>
      <w:r w:rsidRPr="00A4753C">
        <w:rPr>
          <w:szCs w:val="24"/>
        </w:rPr>
        <w:tab/>
        <w:t>Quarterly Match Expenditure Reports</w:t>
      </w:r>
    </w:p>
    <w:p w14:paraId="00740F18" w14:textId="77777777" w:rsidR="002E7769" w:rsidRPr="00A4753C" w:rsidRDefault="002E7769" w:rsidP="002E7769">
      <w:pPr>
        <w:ind w:left="1080" w:hanging="360"/>
        <w:rPr>
          <w:szCs w:val="24"/>
        </w:rPr>
      </w:pPr>
      <w:r w:rsidRPr="00A4753C">
        <w:rPr>
          <w:szCs w:val="24"/>
        </w:rPr>
        <w:t xml:space="preserve">d. </w:t>
      </w:r>
      <w:r w:rsidRPr="00A4753C">
        <w:rPr>
          <w:szCs w:val="24"/>
        </w:rPr>
        <w:tab/>
        <w:t xml:space="preserve">Requests for reimbursement </w:t>
      </w:r>
    </w:p>
    <w:p w14:paraId="7F73B66D" w14:textId="77777777" w:rsidR="002E7769" w:rsidRPr="00A4753C" w:rsidRDefault="002E7769" w:rsidP="002E7769">
      <w:pPr>
        <w:ind w:left="1080" w:hanging="360"/>
        <w:rPr>
          <w:szCs w:val="24"/>
        </w:rPr>
      </w:pPr>
      <w:r w:rsidRPr="00A4753C">
        <w:rPr>
          <w:szCs w:val="24"/>
        </w:rPr>
        <w:t xml:space="preserve">e. </w:t>
      </w:r>
      <w:r w:rsidRPr="00A4753C">
        <w:rPr>
          <w:szCs w:val="24"/>
        </w:rPr>
        <w:tab/>
        <w:t>Federal Funding Accountability and Transparency Act (FFATA) Report</w:t>
      </w:r>
    </w:p>
    <w:p w14:paraId="152A61F9" w14:textId="77777777" w:rsidR="002E7769" w:rsidRPr="00A4753C" w:rsidRDefault="002E7769" w:rsidP="002E7769">
      <w:pPr>
        <w:ind w:left="1080" w:hanging="360"/>
        <w:rPr>
          <w:szCs w:val="24"/>
        </w:rPr>
      </w:pPr>
      <w:r w:rsidRPr="00A4753C">
        <w:rPr>
          <w:szCs w:val="24"/>
        </w:rPr>
        <w:t xml:space="preserve">f. </w:t>
      </w:r>
      <w:r w:rsidRPr="00A4753C">
        <w:rPr>
          <w:szCs w:val="24"/>
        </w:rPr>
        <w:tab/>
        <w:t>Annual Career and Training Services Report</w:t>
      </w:r>
    </w:p>
    <w:p w14:paraId="15FD3B8A" w14:textId="77777777" w:rsidR="002E7769" w:rsidRPr="00A4753C" w:rsidRDefault="002E7769" w:rsidP="002E7769">
      <w:pPr>
        <w:ind w:left="1080" w:hanging="360"/>
        <w:rPr>
          <w:szCs w:val="24"/>
        </w:rPr>
      </w:pPr>
      <w:r w:rsidRPr="00A4753C">
        <w:rPr>
          <w:szCs w:val="24"/>
        </w:rPr>
        <w:t>g.</w:t>
      </w:r>
      <w:r w:rsidRPr="00A4753C">
        <w:rPr>
          <w:szCs w:val="24"/>
        </w:rPr>
        <w:tab/>
        <w:t>Quarterly Business Services Reports</w:t>
      </w:r>
    </w:p>
    <w:p w14:paraId="2EE1EBCF" w14:textId="77777777" w:rsidR="002E7769" w:rsidRPr="00A4753C" w:rsidRDefault="002E7769" w:rsidP="002E7769">
      <w:pPr>
        <w:ind w:left="720" w:hanging="360"/>
        <w:rPr>
          <w:szCs w:val="24"/>
          <w:highlight w:val="yellow"/>
        </w:rPr>
      </w:pPr>
    </w:p>
    <w:p w14:paraId="2C203366" w14:textId="77777777" w:rsidR="002E7769" w:rsidRPr="00A4753C" w:rsidRDefault="002E7769" w:rsidP="00545F6C">
      <w:pPr>
        <w:spacing w:after="120"/>
        <w:ind w:left="720" w:hanging="360"/>
        <w:rPr>
          <w:szCs w:val="24"/>
        </w:rPr>
      </w:pPr>
      <w:r w:rsidRPr="00A4753C">
        <w:rPr>
          <w:szCs w:val="24"/>
        </w:rPr>
        <w:t>4.</w:t>
      </w:r>
      <w:r w:rsidRPr="00A4753C">
        <w:rPr>
          <w:szCs w:val="24"/>
        </w:rPr>
        <w:tab/>
        <w:t>The Applicant agrees to ensure that the Program Manager is a creator or an approver in the Online Management of Education Grant Awards (OMEGA) System, or, if the Applicant is a community-based literacy organization, that the paper-based requests for reimbursement are signed by the Program Manager.</w:t>
      </w:r>
    </w:p>
    <w:p w14:paraId="6A60A9AB" w14:textId="77777777" w:rsidR="002E7769" w:rsidRPr="00A4753C" w:rsidRDefault="002E7769" w:rsidP="00545F6C">
      <w:pPr>
        <w:spacing w:after="120"/>
        <w:ind w:left="720" w:hanging="360"/>
        <w:rPr>
          <w:szCs w:val="24"/>
        </w:rPr>
      </w:pPr>
      <w:r w:rsidRPr="00A4753C">
        <w:rPr>
          <w:szCs w:val="24"/>
        </w:rPr>
        <w:t>5.</w:t>
      </w:r>
      <w:r w:rsidRPr="00A4753C">
        <w:rPr>
          <w:szCs w:val="24"/>
        </w:rPr>
        <w:tab/>
        <w:t xml:space="preserve">The Applicant agrees to require and maintain a copy of the insurance for each of its program sites verifying that each building meets Virginia safety codes (not required for sites located in correctional facilities). </w:t>
      </w:r>
    </w:p>
    <w:p w14:paraId="1959E841" w14:textId="77777777" w:rsidR="002E7769" w:rsidRPr="00A4753C" w:rsidRDefault="002E7769" w:rsidP="00545F6C">
      <w:pPr>
        <w:spacing w:after="120"/>
        <w:ind w:left="720" w:hanging="360"/>
        <w:rPr>
          <w:szCs w:val="24"/>
        </w:rPr>
      </w:pPr>
      <w:r w:rsidRPr="00A4753C">
        <w:rPr>
          <w:szCs w:val="24"/>
        </w:rPr>
        <w:t xml:space="preserve">6. </w:t>
      </w:r>
      <w:r w:rsidRPr="00A4753C">
        <w:rPr>
          <w:szCs w:val="24"/>
        </w:rPr>
        <w:tab/>
        <w:t xml:space="preserve">The Applicant agrees to maintain a record of actual expenditures of local, state, and federal funds for activities allowed under this subtitle. The local, state, and federal funds must be maintained in separate line items in order to maintain their separate identities for reporting and auditing purposes. Commingling of these separate sources of funding is not allowable. The actual expenditures must reflect the amounts allocated for each line item in the annual budget approved by the state office. </w:t>
      </w:r>
    </w:p>
    <w:p w14:paraId="292FC501" w14:textId="4E23A795" w:rsidR="002E7769" w:rsidRPr="00A4753C" w:rsidRDefault="002E7769" w:rsidP="00545F6C">
      <w:pPr>
        <w:spacing w:after="120"/>
        <w:ind w:left="720" w:hanging="360"/>
        <w:rPr>
          <w:szCs w:val="24"/>
        </w:rPr>
      </w:pPr>
      <w:r w:rsidRPr="00A4753C">
        <w:rPr>
          <w:szCs w:val="24"/>
        </w:rPr>
        <w:t xml:space="preserve">7. </w:t>
      </w:r>
      <w:r w:rsidRPr="00A4753C">
        <w:rPr>
          <w:szCs w:val="24"/>
        </w:rPr>
        <w:tab/>
        <w:t xml:space="preserve">The Applicant agrees to receive prior approval for travel outside the state and not to use federal or state funds to travel outside the country. </w:t>
      </w:r>
    </w:p>
    <w:p w14:paraId="28A58477" w14:textId="77777777" w:rsidR="002E7769" w:rsidRPr="00A4753C" w:rsidRDefault="002E7769" w:rsidP="00545F6C">
      <w:pPr>
        <w:spacing w:after="120"/>
        <w:ind w:left="720" w:hanging="360"/>
        <w:rPr>
          <w:szCs w:val="24"/>
        </w:rPr>
      </w:pPr>
      <w:r w:rsidRPr="00A4753C">
        <w:rPr>
          <w:szCs w:val="24"/>
        </w:rPr>
        <w:t>8.</w:t>
      </w:r>
      <w:r w:rsidRPr="00A4753C">
        <w:rPr>
          <w:szCs w:val="24"/>
        </w:rPr>
        <w:tab/>
        <w:t xml:space="preserve">The Applicant agrees to use all funds received from the state office for allowable adult education and literacy activities only. </w:t>
      </w:r>
    </w:p>
    <w:p w14:paraId="70D79F8C" w14:textId="1A723EDD" w:rsidR="002E7769" w:rsidRPr="00A4753C" w:rsidRDefault="002E7769" w:rsidP="00545F6C">
      <w:pPr>
        <w:spacing w:after="120"/>
        <w:ind w:left="720" w:hanging="360"/>
        <w:rPr>
          <w:szCs w:val="24"/>
        </w:rPr>
      </w:pPr>
      <w:r w:rsidRPr="00A4753C">
        <w:rPr>
          <w:szCs w:val="24"/>
        </w:rPr>
        <w:t>9.</w:t>
      </w:r>
      <w:r w:rsidRPr="00A4753C">
        <w:rPr>
          <w:szCs w:val="24"/>
        </w:rPr>
        <w:tab/>
        <w:t xml:space="preserve">The Applicant agrees that 100% of earned income (program income) generated by this grant will be used in support of the adult education program. Program income must be expended during the quarter in which it was collected or as soon as possible thereafter prior to the expending of federal </w:t>
      </w:r>
      <w:r w:rsidR="00FB2EA8">
        <w:rPr>
          <w:szCs w:val="24"/>
        </w:rPr>
        <w:t>IELCE</w:t>
      </w:r>
      <w:r w:rsidRPr="00A4753C">
        <w:rPr>
          <w:szCs w:val="24"/>
        </w:rPr>
        <w:t xml:space="preserve"> funds.</w:t>
      </w:r>
    </w:p>
    <w:p w14:paraId="1B10A14B" w14:textId="77777777" w:rsidR="002E7769" w:rsidRPr="00A4753C" w:rsidRDefault="002E7769" w:rsidP="00545F6C">
      <w:pPr>
        <w:spacing w:after="120"/>
        <w:ind w:left="720" w:hanging="360"/>
        <w:rPr>
          <w:szCs w:val="24"/>
        </w:rPr>
      </w:pPr>
      <w:r w:rsidRPr="00A4753C">
        <w:rPr>
          <w:szCs w:val="24"/>
        </w:rPr>
        <w:lastRenderedPageBreak/>
        <w:t>10.</w:t>
      </w:r>
      <w:r w:rsidRPr="00A4753C">
        <w:rPr>
          <w:szCs w:val="24"/>
        </w:rPr>
        <w:tab/>
        <w:t>The Applicant agrees to maintain time-and-effort records for all employees funded through federal grant awards. This requirement is in accordance with the Uniform Guidance 2CFR200.430(c)(8) Subpart E Cost Principles.</w:t>
      </w:r>
    </w:p>
    <w:p w14:paraId="68086F38" w14:textId="77777777" w:rsidR="002E7769" w:rsidRPr="00A4753C" w:rsidRDefault="002E7769" w:rsidP="00545F6C">
      <w:pPr>
        <w:spacing w:after="120"/>
        <w:ind w:left="720" w:hanging="360"/>
        <w:rPr>
          <w:szCs w:val="24"/>
        </w:rPr>
      </w:pPr>
      <w:r w:rsidRPr="00A4753C">
        <w:rPr>
          <w:szCs w:val="24"/>
        </w:rPr>
        <w:t>11.</w:t>
      </w:r>
      <w:r w:rsidRPr="00A4753C">
        <w:rPr>
          <w:szCs w:val="24"/>
        </w:rPr>
        <w:tab/>
        <w:t>The Applicant agrees to ensure that funds made available for adult education and literacy activities under this subtitle shall supplement and not supplant other federal, state, or local public funds expended for adult education and literacy activities.</w:t>
      </w:r>
    </w:p>
    <w:p w14:paraId="269FA14B" w14:textId="77777777" w:rsidR="002E7769" w:rsidRPr="00A4753C" w:rsidRDefault="002E7769" w:rsidP="00545F6C">
      <w:pPr>
        <w:spacing w:after="120"/>
        <w:ind w:left="720" w:hanging="360"/>
        <w:rPr>
          <w:szCs w:val="24"/>
        </w:rPr>
      </w:pPr>
      <w:r w:rsidRPr="00A4753C">
        <w:rPr>
          <w:szCs w:val="24"/>
        </w:rPr>
        <w:t>12.</w:t>
      </w:r>
      <w:r w:rsidRPr="00A4753C">
        <w:rPr>
          <w:szCs w:val="24"/>
        </w:rPr>
        <w:tab/>
        <w:t>The Applicant agrees that all budget amendments from any budget line item from the originally approved budget must be approved by the state office.</w:t>
      </w:r>
    </w:p>
    <w:p w14:paraId="54FB8DF1" w14:textId="77777777" w:rsidR="002E7769" w:rsidRPr="00A4753C" w:rsidRDefault="002E7769" w:rsidP="00545F6C">
      <w:pPr>
        <w:spacing w:after="120"/>
        <w:ind w:left="720" w:hanging="360"/>
        <w:rPr>
          <w:szCs w:val="24"/>
        </w:rPr>
      </w:pPr>
      <w:r w:rsidRPr="00A4753C">
        <w:rPr>
          <w:szCs w:val="24"/>
        </w:rPr>
        <w:t>13.</w:t>
      </w:r>
      <w:r w:rsidRPr="00A4753C">
        <w:rPr>
          <w:szCs w:val="24"/>
        </w:rPr>
        <w:tab/>
        <w:t>The Applicant agrees that not more than five percent of federal funds should be used for administrative purposes. However, a provider may request to negotiate an increase in the five percent cap. This request must be in writing with a detailed rationale explaining why the additional administrative cost is necessary and how the additional administrative funds will be spent.</w:t>
      </w:r>
    </w:p>
    <w:p w14:paraId="51812C45" w14:textId="362C3B2A" w:rsidR="002E7769" w:rsidRPr="00A4753C" w:rsidRDefault="002E7769" w:rsidP="00545F6C">
      <w:pPr>
        <w:spacing w:after="120"/>
        <w:ind w:left="720" w:hanging="360"/>
        <w:rPr>
          <w:szCs w:val="24"/>
        </w:rPr>
      </w:pPr>
      <w:r w:rsidRPr="00A4753C">
        <w:rPr>
          <w:szCs w:val="24"/>
        </w:rPr>
        <w:t>14.</w:t>
      </w:r>
      <w:r w:rsidRPr="00A4753C">
        <w:rPr>
          <w:szCs w:val="24"/>
        </w:rPr>
        <w:tab/>
      </w:r>
      <w:r w:rsidR="004D16F7" w:rsidRPr="00A4753C">
        <w:rPr>
          <w:szCs w:val="24"/>
        </w:rPr>
        <w:t>The Applicant agrees to retain all local program records and local agreements for a minimum of three years from the end date of the competitive award (June 30, 2026) and student release forms for three years after the end of the calendar year in which the record was created.</w:t>
      </w:r>
    </w:p>
    <w:p w14:paraId="638C251C" w14:textId="77777777" w:rsidR="002E7769" w:rsidRPr="00A4753C" w:rsidRDefault="002E7769" w:rsidP="00545F6C">
      <w:pPr>
        <w:spacing w:after="120"/>
        <w:ind w:left="720" w:hanging="360"/>
        <w:rPr>
          <w:szCs w:val="24"/>
        </w:rPr>
      </w:pPr>
      <w:r w:rsidRPr="00A4753C">
        <w:rPr>
          <w:szCs w:val="24"/>
        </w:rPr>
        <w:t>15.</w:t>
      </w:r>
      <w:r w:rsidRPr="00A4753C">
        <w:rPr>
          <w:szCs w:val="24"/>
        </w:rPr>
        <w:tab/>
        <w:t>The Applicant agrees that funds must be spent within the fiscal year for which they are approved. Carryover of funds from one fiscal year to the next is not allowed.</w:t>
      </w:r>
    </w:p>
    <w:p w14:paraId="12789F68" w14:textId="0F30CB27" w:rsidR="002E7769" w:rsidRPr="00A4753C" w:rsidRDefault="002E7769" w:rsidP="00545F6C">
      <w:pPr>
        <w:spacing w:after="120"/>
        <w:ind w:left="720" w:hanging="360"/>
        <w:rPr>
          <w:szCs w:val="24"/>
        </w:rPr>
      </w:pPr>
      <w:r w:rsidRPr="00A4753C">
        <w:rPr>
          <w:szCs w:val="24"/>
        </w:rPr>
        <w:t>16.</w:t>
      </w:r>
      <w:r w:rsidRPr="00A4753C">
        <w:rPr>
          <w:szCs w:val="24"/>
        </w:rPr>
        <w:tab/>
        <w:t xml:space="preserve">The Applicant understands that funding is contingent on federal appropriations. </w:t>
      </w:r>
    </w:p>
    <w:p w14:paraId="38881267" w14:textId="77777777" w:rsidR="002E7769" w:rsidRPr="00A4753C" w:rsidRDefault="002E7769" w:rsidP="002E7769">
      <w:pPr>
        <w:spacing w:after="120"/>
        <w:ind w:left="720" w:hanging="360"/>
        <w:rPr>
          <w:szCs w:val="24"/>
        </w:rPr>
      </w:pPr>
    </w:p>
    <w:p w14:paraId="5736C70B" w14:textId="77777777" w:rsidR="002E7769" w:rsidRPr="00A4753C" w:rsidRDefault="002E7769" w:rsidP="002E7769">
      <w:pPr>
        <w:spacing w:after="120"/>
        <w:ind w:left="720" w:hanging="360"/>
        <w:rPr>
          <w:szCs w:val="24"/>
        </w:rPr>
      </w:pPr>
    </w:p>
    <w:p w14:paraId="6B7ED1BA" w14:textId="77777777" w:rsidR="002E7769" w:rsidRPr="00A4753C" w:rsidRDefault="002E7769" w:rsidP="002E7769">
      <w:pPr>
        <w:rPr>
          <w:szCs w:val="24"/>
        </w:rPr>
      </w:pPr>
      <w:r w:rsidRPr="00A4753C">
        <w:rPr>
          <w:szCs w:val="24"/>
        </w:rPr>
        <w:t>I have read the Statements of Assurances above and will adhere to them.</w:t>
      </w:r>
    </w:p>
    <w:p w14:paraId="7B40B983" w14:textId="77777777" w:rsidR="002E7769" w:rsidRPr="00A4753C" w:rsidRDefault="002E7769" w:rsidP="002E7769">
      <w:pPr>
        <w:rPr>
          <w:szCs w:val="24"/>
        </w:rPr>
      </w:pPr>
    </w:p>
    <w:p w14:paraId="7D19DAFC" w14:textId="40836631" w:rsidR="00576114" w:rsidRPr="00A4753C" w:rsidRDefault="002E7769" w:rsidP="002E7769">
      <w:pPr>
        <w:rPr>
          <w:szCs w:val="24"/>
        </w:rPr>
      </w:pPr>
      <w:r w:rsidRPr="00A4753C">
        <w:rPr>
          <w:szCs w:val="24"/>
        </w:rPr>
        <w:t>Signature</w:t>
      </w:r>
      <w:r w:rsidRPr="00A4753C">
        <w:rPr>
          <w:szCs w:val="24"/>
        </w:rPr>
        <w:tab/>
      </w:r>
      <w:r w:rsidRPr="00A4753C">
        <w:rPr>
          <w:szCs w:val="24"/>
        </w:rPr>
        <w:tab/>
      </w:r>
      <w:r w:rsidRPr="00A4753C">
        <w:rPr>
          <w:szCs w:val="24"/>
        </w:rPr>
        <w:tab/>
      </w:r>
      <w:r w:rsidRPr="00A4753C">
        <w:rPr>
          <w:szCs w:val="24"/>
        </w:rPr>
        <w:tab/>
      </w:r>
      <w:r w:rsidRPr="00A4753C">
        <w:rPr>
          <w:szCs w:val="24"/>
        </w:rPr>
        <w:tab/>
      </w:r>
      <w:r w:rsidRPr="00A4753C">
        <w:rPr>
          <w:szCs w:val="24"/>
        </w:rPr>
        <w:tab/>
        <w:t>Title</w:t>
      </w:r>
      <w:r w:rsidRPr="00A4753C">
        <w:rPr>
          <w:szCs w:val="24"/>
        </w:rPr>
        <w:tab/>
      </w:r>
      <w:r w:rsidRPr="00A4753C">
        <w:rPr>
          <w:szCs w:val="24"/>
        </w:rPr>
        <w:tab/>
      </w:r>
      <w:r w:rsidRPr="00A4753C">
        <w:rPr>
          <w:szCs w:val="24"/>
        </w:rPr>
        <w:tab/>
      </w:r>
      <w:r w:rsidRPr="00A4753C">
        <w:rPr>
          <w:szCs w:val="24"/>
        </w:rPr>
        <w:tab/>
      </w:r>
      <w:r w:rsidRPr="00A4753C">
        <w:rPr>
          <w:szCs w:val="24"/>
        </w:rPr>
        <w:tab/>
        <w:t>Date</w:t>
      </w:r>
      <w:r w:rsidR="00576114" w:rsidRPr="00A4753C">
        <w:rPr>
          <w:szCs w:val="24"/>
        </w:rPr>
        <w:br w:type="page"/>
      </w:r>
    </w:p>
    <w:p w14:paraId="5D4568DF" w14:textId="66488B1F" w:rsidR="008B7621" w:rsidRPr="00465267" w:rsidRDefault="008B7621" w:rsidP="008B7621">
      <w:pPr>
        <w:pStyle w:val="Heading1"/>
        <w:numPr>
          <w:ilvl w:val="0"/>
          <w:numId w:val="64"/>
        </w:numPr>
        <w:jc w:val="center"/>
        <w:rPr>
          <w:rFonts w:ascii="Times New Roman" w:hAnsi="Times New Roman"/>
          <w:sz w:val="24"/>
          <w:szCs w:val="24"/>
          <w:lang w:val="en-US"/>
        </w:rPr>
      </w:pPr>
      <w:bookmarkStart w:id="118" w:name="_Toc158718932"/>
      <w:r>
        <w:rPr>
          <w:rFonts w:ascii="Times New Roman" w:hAnsi="Times New Roman"/>
          <w:sz w:val="24"/>
          <w:szCs w:val="24"/>
          <w:lang w:val="en-US"/>
        </w:rPr>
        <w:lastRenderedPageBreak/>
        <w:t>Corrections</w:t>
      </w:r>
      <w:r w:rsidR="00F163CF">
        <w:rPr>
          <w:rFonts w:ascii="Times New Roman" w:hAnsi="Times New Roman"/>
          <w:sz w:val="24"/>
          <w:szCs w:val="24"/>
          <w:lang w:val="en-US"/>
        </w:rPr>
        <w:t xml:space="preserve"> Education</w:t>
      </w:r>
      <w:r>
        <w:rPr>
          <w:rFonts w:ascii="Times New Roman" w:hAnsi="Times New Roman"/>
          <w:sz w:val="24"/>
          <w:szCs w:val="24"/>
          <w:lang w:val="en-US"/>
        </w:rPr>
        <w:t xml:space="preserve"> and Other Institutionalized Individuals (C&amp;I)</w:t>
      </w:r>
      <w:r w:rsidRPr="00465267">
        <w:rPr>
          <w:rFonts w:ascii="Times New Roman" w:hAnsi="Times New Roman"/>
          <w:sz w:val="24"/>
          <w:szCs w:val="24"/>
          <w:lang w:val="en-US"/>
        </w:rPr>
        <w:t xml:space="preserve"> Continuation</w:t>
      </w:r>
      <w:r w:rsidRPr="00465267">
        <w:rPr>
          <w:rFonts w:ascii="Times New Roman" w:hAnsi="Times New Roman"/>
          <w:sz w:val="24"/>
          <w:szCs w:val="24"/>
        </w:rPr>
        <w:t xml:space="preserve"> Grant Application</w:t>
      </w:r>
      <w:bookmarkEnd w:id="118"/>
    </w:p>
    <w:p w14:paraId="4AD52820" w14:textId="77777777" w:rsidR="008B7621" w:rsidRPr="005D68D8" w:rsidRDefault="008B7621" w:rsidP="0087660E">
      <w:pPr>
        <w:jc w:val="center"/>
        <w:rPr>
          <w:b/>
        </w:rPr>
      </w:pPr>
      <w:r>
        <w:rPr>
          <w:b/>
        </w:rPr>
        <w:t>Program Year 2024-2025</w:t>
      </w:r>
    </w:p>
    <w:p w14:paraId="6E7129CA" w14:textId="77777777" w:rsidR="008B7621" w:rsidRPr="005D68D8" w:rsidRDefault="008B7621" w:rsidP="008B7621">
      <w:pPr>
        <w:jc w:val="center"/>
        <w:rPr>
          <w:b/>
          <w:szCs w:val="24"/>
        </w:rPr>
      </w:pPr>
      <w:r w:rsidRPr="005D68D8">
        <w:rPr>
          <w:b/>
          <w:szCs w:val="24"/>
        </w:rPr>
        <w:t>Cover Page</w:t>
      </w:r>
    </w:p>
    <w:p w14:paraId="065D263E" w14:textId="77777777" w:rsidR="008B7621" w:rsidRPr="009760A5" w:rsidRDefault="008B7621" w:rsidP="008B7621">
      <w:pPr>
        <w:rPr>
          <w:szCs w:val="24"/>
        </w:rPr>
      </w:pPr>
    </w:p>
    <w:p w14:paraId="3E90D5BE" w14:textId="77777777" w:rsidR="008B7621" w:rsidRPr="009760A5" w:rsidRDefault="008B7621" w:rsidP="008B7621">
      <w:pPr>
        <w:rPr>
          <w:szCs w:val="24"/>
        </w:rPr>
      </w:pPr>
      <w:r w:rsidRPr="009760A5">
        <w:rPr>
          <w:szCs w:val="24"/>
        </w:rPr>
        <w:t>Applicant</w:t>
      </w:r>
      <w:r>
        <w:rPr>
          <w:szCs w:val="24"/>
        </w:rPr>
        <w:t>:</w:t>
      </w:r>
      <w:r w:rsidRPr="009760A5">
        <w:rPr>
          <w:szCs w:val="24"/>
        </w:rPr>
        <w:t xml:space="preserve"> </w:t>
      </w:r>
    </w:p>
    <w:p w14:paraId="55649CDC" w14:textId="77777777" w:rsidR="008B7621" w:rsidRPr="009760A5" w:rsidRDefault="008B7621" w:rsidP="008B7621">
      <w:pPr>
        <w:rPr>
          <w:szCs w:val="24"/>
        </w:rPr>
      </w:pPr>
    </w:p>
    <w:p w14:paraId="0FE27EAA" w14:textId="77777777" w:rsidR="008B7621" w:rsidRPr="009760A5" w:rsidRDefault="008B7621" w:rsidP="008B7621">
      <w:pPr>
        <w:rPr>
          <w:szCs w:val="24"/>
        </w:rPr>
      </w:pPr>
      <w:r w:rsidRPr="009760A5">
        <w:rPr>
          <w:szCs w:val="24"/>
        </w:rPr>
        <w:t>Adult Education Region</w:t>
      </w:r>
      <w:r>
        <w:rPr>
          <w:szCs w:val="24"/>
        </w:rPr>
        <w:t>:</w:t>
      </w:r>
      <w:r w:rsidRPr="009760A5">
        <w:rPr>
          <w:szCs w:val="24"/>
        </w:rPr>
        <w:t xml:space="preserve"> </w:t>
      </w:r>
      <w:r w:rsidRPr="009760A5">
        <w:rPr>
          <w:szCs w:val="24"/>
        </w:rPr>
        <w:tab/>
        <w:t>Local Workforce Development Board Region(s)</w:t>
      </w:r>
      <w:r>
        <w:rPr>
          <w:szCs w:val="24"/>
        </w:rPr>
        <w:t>:</w:t>
      </w:r>
      <w:r w:rsidRPr="009760A5">
        <w:rPr>
          <w:szCs w:val="24"/>
        </w:rPr>
        <w:tab/>
      </w:r>
    </w:p>
    <w:p w14:paraId="7F21F1F5" w14:textId="77777777" w:rsidR="008B7621" w:rsidRPr="009760A5" w:rsidRDefault="008B7621" w:rsidP="008B7621">
      <w:pPr>
        <w:rPr>
          <w:szCs w:val="24"/>
        </w:rPr>
      </w:pPr>
    </w:p>
    <w:p w14:paraId="544C38AB" w14:textId="77777777" w:rsidR="008B7621" w:rsidRPr="009760A5" w:rsidRDefault="008B7621" w:rsidP="008B7621">
      <w:pPr>
        <w:spacing w:after="240"/>
        <w:rPr>
          <w:szCs w:val="24"/>
        </w:rPr>
      </w:pPr>
      <w:r w:rsidRPr="009760A5">
        <w:rPr>
          <w:szCs w:val="24"/>
        </w:rPr>
        <w:t>Contact</w:t>
      </w:r>
      <w:r>
        <w:rPr>
          <w:szCs w:val="24"/>
        </w:rPr>
        <w:t>:</w:t>
      </w:r>
      <w:r w:rsidRPr="009760A5">
        <w:rPr>
          <w:szCs w:val="24"/>
        </w:rPr>
        <w:t xml:space="preserve"> </w:t>
      </w:r>
      <w:r w:rsidRPr="009760A5">
        <w:rPr>
          <w:szCs w:val="24"/>
        </w:rPr>
        <w:tab/>
      </w:r>
    </w:p>
    <w:p w14:paraId="0B26CAEC" w14:textId="77777777" w:rsidR="008B7621" w:rsidRPr="009760A5" w:rsidRDefault="008B7621" w:rsidP="008B7621">
      <w:pPr>
        <w:rPr>
          <w:szCs w:val="24"/>
        </w:rPr>
      </w:pPr>
      <w:r w:rsidRPr="009760A5">
        <w:rPr>
          <w:szCs w:val="24"/>
        </w:rPr>
        <w:t>Email address</w:t>
      </w:r>
      <w:r>
        <w:rPr>
          <w:szCs w:val="24"/>
        </w:rPr>
        <w:t>:</w:t>
      </w:r>
      <w:r w:rsidRPr="009760A5">
        <w:rPr>
          <w:szCs w:val="24"/>
        </w:rPr>
        <w:tab/>
      </w:r>
      <w:r w:rsidRPr="009760A5">
        <w:rPr>
          <w:szCs w:val="24"/>
        </w:rPr>
        <w:tab/>
      </w:r>
      <w:r w:rsidRPr="009760A5">
        <w:rPr>
          <w:szCs w:val="24"/>
        </w:rPr>
        <w:tab/>
        <w:t>Phone No.</w:t>
      </w:r>
      <w:r>
        <w:rPr>
          <w:szCs w:val="24"/>
        </w:rPr>
        <w:t>:</w:t>
      </w:r>
    </w:p>
    <w:p w14:paraId="3701234D" w14:textId="77777777" w:rsidR="008B7621" w:rsidRPr="009760A5" w:rsidRDefault="008B7621" w:rsidP="008B7621">
      <w:pPr>
        <w:rPr>
          <w:szCs w:val="24"/>
        </w:rPr>
      </w:pPr>
    </w:p>
    <w:p w14:paraId="41B41258" w14:textId="77777777" w:rsidR="008B7621" w:rsidRPr="009760A5" w:rsidRDefault="008B7621" w:rsidP="008B7621">
      <w:pPr>
        <w:pBdr>
          <w:bottom w:val="single" w:sz="6" w:space="5" w:color="auto"/>
        </w:pBdr>
        <w:rPr>
          <w:i/>
          <w:szCs w:val="24"/>
        </w:rPr>
      </w:pPr>
      <w:r w:rsidRPr="009760A5">
        <w:rPr>
          <w:i/>
          <w:szCs w:val="24"/>
        </w:rPr>
        <w:t>Eligible Provider (Check One)</w:t>
      </w:r>
    </w:p>
    <w:p w14:paraId="34309DD9" w14:textId="77777777" w:rsidR="008B7621" w:rsidRPr="009760A5" w:rsidRDefault="008B7621" w:rsidP="008B7621">
      <w:pPr>
        <w:pStyle w:val="ListParagraph"/>
        <w:numPr>
          <w:ilvl w:val="0"/>
          <w:numId w:val="47"/>
        </w:numPr>
        <w:rPr>
          <w:szCs w:val="24"/>
        </w:rPr>
      </w:pPr>
      <w:r w:rsidRPr="009760A5">
        <w:rPr>
          <w:szCs w:val="24"/>
        </w:rPr>
        <w:t>a local education agency</w:t>
      </w:r>
    </w:p>
    <w:p w14:paraId="48246C8B" w14:textId="77777777" w:rsidR="008B7621" w:rsidRPr="009760A5" w:rsidRDefault="008B7621" w:rsidP="008B7621">
      <w:pPr>
        <w:pStyle w:val="ListParagraph"/>
        <w:numPr>
          <w:ilvl w:val="0"/>
          <w:numId w:val="47"/>
        </w:numPr>
        <w:rPr>
          <w:szCs w:val="24"/>
        </w:rPr>
      </w:pPr>
      <w:r w:rsidRPr="009760A5">
        <w:rPr>
          <w:szCs w:val="24"/>
        </w:rPr>
        <w:t>a community-based literacy organization or faith-based organization</w:t>
      </w:r>
    </w:p>
    <w:p w14:paraId="3864DAC0" w14:textId="77777777" w:rsidR="008B7621" w:rsidRPr="009760A5" w:rsidRDefault="008B7621" w:rsidP="008B7621">
      <w:pPr>
        <w:pStyle w:val="ListParagraph"/>
        <w:numPr>
          <w:ilvl w:val="0"/>
          <w:numId w:val="47"/>
        </w:numPr>
        <w:rPr>
          <w:szCs w:val="24"/>
        </w:rPr>
      </w:pPr>
      <w:r w:rsidRPr="009760A5">
        <w:rPr>
          <w:szCs w:val="24"/>
        </w:rPr>
        <w:t>a volunteer literacy organization</w:t>
      </w:r>
    </w:p>
    <w:p w14:paraId="1028D1D1" w14:textId="77777777" w:rsidR="008B7621" w:rsidRPr="009760A5" w:rsidRDefault="008B7621" w:rsidP="008B7621">
      <w:pPr>
        <w:pStyle w:val="ListParagraph"/>
        <w:numPr>
          <w:ilvl w:val="0"/>
          <w:numId w:val="47"/>
        </w:numPr>
        <w:rPr>
          <w:szCs w:val="24"/>
        </w:rPr>
      </w:pPr>
      <w:r w:rsidRPr="009760A5">
        <w:rPr>
          <w:szCs w:val="24"/>
        </w:rPr>
        <w:t>an institution of higher education</w:t>
      </w:r>
    </w:p>
    <w:p w14:paraId="0905FF25" w14:textId="77777777" w:rsidR="008B7621" w:rsidRPr="009760A5" w:rsidRDefault="008B7621" w:rsidP="008B7621">
      <w:pPr>
        <w:pStyle w:val="ListParagraph"/>
        <w:numPr>
          <w:ilvl w:val="0"/>
          <w:numId w:val="47"/>
        </w:numPr>
        <w:rPr>
          <w:szCs w:val="24"/>
        </w:rPr>
      </w:pPr>
      <w:r w:rsidRPr="009760A5">
        <w:rPr>
          <w:szCs w:val="24"/>
        </w:rPr>
        <w:t>a public or private nonprofit agency</w:t>
      </w:r>
    </w:p>
    <w:p w14:paraId="4619D51B" w14:textId="77777777" w:rsidR="008B7621" w:rsidRPr="009760A5" w:rsidRDefault="008B7621" w:rsidP="008B7621">
      <w:pPr>
        <w:pStyle w:val="ListParagraph"/>
        <w:numPr>
          <w:ilvl w:val="0"/>
          <w:numId w:val="47"/>
        </w:numPr>
        <w:rPr>
          <w:szCs w:val="24"/>
        </w:rPr>
      </w:pPr>
      <w:r w:rsidRPr="009760A5">
        <w:rPr>
          <w:szCs w:val="24"/>
        </w:rPr>
        <w:t>a library</w:t>
      </w:r>
    </w:p>
    <w:p w14:paraId="68113C28" w14:textId="77777777" w:rsidR="008B7621" w:rsidRPr="009760A5" w:rsidRDefault="008B7621" w:rsidP="008B7621">
      <w:pPr>
        <w:pStyle w:val="ListParagraph"/>
        <w:numPr>
          <w:ilvl w:val="0"/>
          <w:numId w:val="47"/>
        </w:numPr>
        <w:rPr>
          <w:szCs w:val="24"/>
        </w:rPr>
      </w:pPr>
      <w:r w:rsidRPr="009760A5">
        <w:rPr>
          <w:szCs w:val="24"/>
        </w:rPr>
        <w:t>a public housing authority</w:t>
      </w:r>
    </w:p>
    <w:p w14:paraId="783DB214" w14:textId="77777777" w:rsidR="008B7621" w:rsidRPr="009760A5" w:rsidRDefault="008B7621" w:rsidP="008B7621">
      <w:pPr>
        <w:pStyle w:val="ListParagraph"/>
        <w:numPr>
          <w:ilvl w:val="0"/>
          <w:numId w:val="47"/>
        </w:numPr>
        <w:rPr>
          <w:szCs w:val="24"/>
        </w:rPr>
      </w:pPr>
      <w:r w:rsidRPr="009760A5">
        <w:rPr>
          <w:szCs w:val="24"/>
        </w:rPr>
        <w:t>a nonprofit institution that is not described previously and has the ability to provide literacy services to eligible individuals</w:t>
      </w:r>
    </w:p>
    <w:p w14:paraId="71E5AA84" w14:textId="77777777" w:rsidR="008B7621" w:rsidRPr="009760A5" w:rsidRDefault="008B7621" w:rsidP="008B7621">
      <w:pPr>
        <w:pStyle w:val="ListParagraph"/>
        <w:numPr>
          <w:ilvl w:val="0"/>
          <w:numId w:val="47"/>
        </w:numPr>
        <w:rPr>
          <w:szCs w:val="24"/>
        </w:rPr>
      </w:pPr>
      <w:r w:rsidRPr="009760A5">
        <w:rPr>
          <w:szCs w:val="24"/>
        </w:rPr>
        <w:t>a consortium or coalition of agencies, organizations, institutions, libraries, or authorities described previously</w:t>
      </w:r>
    </w:p>
    <w:p w14:paraId="12CB7088" w14:textId="77777777" w:rsidR="008B7621" w:rsidRPr="009760A5" w:rsidRDefault="008B7621" w:rsidP="006B1047">
      <w:pPr>
        <w:pStyle w:val="ListParagraph"/>
        <w:numPr>
          <w:ilvl w:val="0"/>
          <w:numId w:val="47"/>
        </w:numPr>
        <w:spacing w:after="200"/>
        <w:rPr>
          <w:szCs w:val="24"/>
        </w:rPr>
      </w:pPr>
      <w:r w:rsidRPr="009760A5">
        <w:rPr>
          <w:szCs w:val="24"/>
        </w:rPr>
        <w:t>a partnership between an employer and an entity described above</w:t>
      </w:r>
    </w:p>
    <w:p w14:paraId="21A8DE82" w14:textId="77777777" w:rsidR="008B7621" w:rsidRDefault="008B7621" w:rsidP="006B1047">
      <w:pPr>
        <w:pStyle w:val="ListParagraph"/>
        <w:numPr>
          <w:ilvl w:val="0"/>
          <w:numId w:val="47"/>
        </w:numPr>
        <w:spacing w:after="240"/>
        <w:rPr>
          <w:szCs w:val="24"/>
        </w:rPr>
      </w:pPr>
      <w:r w:rsidRPr="009760A5">
        <w:rPr>
          <w:szCs w:val="24"/>
        </w:rPr>
        <w:t>other</w:t>
      </w:r>
    </w:p>
    <w:p w14:paraId="281E471A" w14:textId="77777777" w:rsidR="00FE5122" w:rsidRDefault="00FE5122" w:rsidP="006B1047">
      <w:pPr>
        <w:spacing w:after="200"/>
        <w:ind w:left="360"/>
        <w:rPr>
          <w:i/>
          <w:szCs w:val="24"/>
        </w:rPr>
      </w:pPr>
    </w:p>
    <w:p w14:paraId="3B2F07B7" w14:textId="48315888" w:rsidR="008B7621" w:rsidRDefault="008B7621" w:rsidP="006B1047">
      <w:pPr>
        <w:spacing w:after="200"/>
        <w:ind w:left="360"/>
        <w:rPr>
          <w:i/>
          <w:szCs w:val="24"/>
        </w:rPr>
      </w:pPr>
      <w:r>
        <w:rPr>
          <w:i/>
          <w:szCs w:val="24"/>
        </w:rPr>
        <w:t xml:space="preserve">Amount Requested: </w:t>
      </w:r>
    </w:p>
    <w:p w14:paraId="701D90D6" w14:textId="344C4F0C" w:rsidR="00073AB5" w:rsidRDefault="008B7621" w:rsidP="006B1047">
      <w:pPr>
        <w:spacing w:after="200"/>
        <w:ind w:left="360"/>
        <w:rPr>
          <w:i/>
          <w:szCs w:val="24"/>
        </w:rPr>
      </w:pPr>
      <w:r>
        <w:rPr>
          <w:i/>
          <w:szCs w:val="24"/>
        </w:rPr>
        <w:t>The amount requested may be up to the amount awarded in 2023-2024.</w:t>
      </w:r>
    </w:p>
    <w:p w14:paraId="3ABE2B29" w14:textId="77777777" w:rsidR="00545DB1" w:rsidRDefault="00545DB1" w:rsidP="006B1047">
      <w:pPr>
        <w:spacing w:after="200"/>
        <w:ind w:left="360"/>
        <w:rPr>
          <w:i/>
          <w:szCs w:val="24"/>
        </w:rPr>
      </w:pPr>
    </w:p>
    <w:p w14:paraId="0EA532C9" w14:textId="77777777" w:rsidR="0087660E" w:rsidRDefault="0087660E" w:rsidP="0023159C">
      <w:pPr>
        <w:jc w:val="center"/>
        <w:rPr>
          <w:b/>
          <w:bCs/>
          <w:i/>
          <w:sz w:val="18"/>
          <w:szCs w:val="18"/>
        </w:rPr>
      </w:pPr>
    </w:p>
    <w:p w14:paraId="53119208" w14:textId="77777777" w:rsidR="0087660E" w:rsidRDefault="0087660E" w:rsidP="0023159C">
      <w:pPr>
        <w:jc w:val="center"/>
        <w:rPr>
          <w:b/>
          <w:bCs/>
          <w:i/>
          <w:sz w:val="18"/>
          <w:szCs w:val="18"/>
        </w:rPr>
      </w:pPr>
    </w:p>
    <w:p w14:paraId="42177A50" w14:textId="641C13D2" w:rsidR="0087660E" w:rsidRPr="0087660E" w:rsidRDefault="0087660E" w:rsidP="0023159C">
      <w:pPr>
        <w:jc w:val="center"/>
        <w:rPr>
          <w:b/>
          <w:bCs/>
          <w:i/>
          <w:sz w:val="18"/>
          <w:szCs w:val="18"/>
        </w:rPr>
      </w:pPr>
      <w:r w:rsidRPr="0087660E">
        <w:rPr>
          <w:b/>
          <w:bCs/>
          <w:i/>
          <w:sz w:val="18"/>
          <w:szCs w:val="18"/>
        </w:rPr>
        <w:t>Statement of Non-Discrimination</w:t>
      </w:r>
    </w:p>
    <w:p w14:paraId="19BC26F5" w14:textId="77777777" w:rsidR="0087660E" w:rsidRPr="0087660E" w:rsidRDefault="0087660E" w:rsidP="0023159C">
      <w:pPr>
        <w:rPr>
          <w:i/>
          <w:sz w:val="18"/>
          <w:szCs w:val="18"/>
        </w:rPr>
      </w:pPr>
      <w:r w:rsidRPr="0087660E">
        <w:rPr>
          <w:i/>
          <w:sz w:val="18"/>
          <w:szCs w:val="18"/>
        </w:rPr>
        <w:t>VDOE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The following position has been designated to handle inquiries regarding VDOE’s non-discrimination policies:</w:t>
      </w:r>
    </w:p>
    <w:p w14:paraId="622F3AF3" w14:textId="77777777" w:rsidR="0087660E" w:rsidRPr="0023159C" w:rsidRDefault="0087660E" w:rsidP="0023159C">
      <w:pPr>
        <w:rPr>
          <w:i/>
          <w:sz w:val="14"/>
          <w:szCs w:val="14"/>
        </w:rPr>
      </w:pPr>
    </w:p>
    <w:p w14:paraId="48F57416" w14:textId="77777777" w:rsidR="0087660E" w:rsidRPr="0087660E" w:rsidRDefault="0087660E" w:rsidP="0023159C">
      <w:pPr>
        <w:jc w:val="center"/>
        <w:rPr>
          <w:i/>
          <w:sz w:val="18"/>
          <w:szCs w:val="18"/>
        </w:rPr>
      </w:pPr>
      <w:r w:rsidRPr="0087660E">
        <w:rPr>
          <w:i/>
          <w:sz w:val="18"/>
          <w:szCs w:val="18"/>
        </w:rPr>
        <w:t>Director of Human Resources</w:t>
      </w:r>
    </w:p>
    <w:p w14:paraId="0B735AD8" w14:textId="77777777" w:rsidR="0087660E" w:rsidRPr="0087660E" w:rsidRDefault="0087660E" w:rsidP="0023159C">
      <w:pPr>
        <w:jc w:val="center"/>
        <w:rPr>
          <w:i/>
          <w:sz w:val="18"/>
          <w:szCs w:val="18"/>
        </w:rPr>
      </w:pPr>
      <w:r w:rsidRPr="0087660E">
        <w:rPr>
          <w:i/>
          <w:sz w:val="18"/>
          <w:szCs w:val="18"/>
        </w:rPr>
        <w:t>Virginia Department of Education</w:t>
      </w:r>
    </w:p>
    <w:p w14:paraId="6370C4B1" w14:textId="77777777" w:rsidR="0087660E" w:rsidRPr="0087660E" w:rsidRDefault="0087660E" w:rsidP="0023159C">
      <w:pPr>
        <w:jc w:val="center"/>
        <w:rPr>
          <w:i/>
          <w:sz w:val="18"/>
          <w:szCs w:val="18"/>
        </w:rPr>
      </w:pPr>
      <w:r w:rsidRPr="0087660E">
        <w:rPr>
          <w:i/>
          <w:sz w:val="18"/>
          <w:szCs w:val="18"/>
        </w:rPr>
        <w:t>P. O. Box 2120</w:t>
      </w:r>
    </w:p>
    <w:p w14:paraId="7836AB4A" w14:textId="77777777" w:rsidR="0087660E" w:rsidRPr="0087660E" w:rsidRDefault="0087660E" w:rsidP="0023159C">
      <w:pPr>
        <w:jc w:val="center"/>
        <w:rPr>
          <w:i/>
          <w:sz w:val="18"/>
          <w:szCs w:val="18"/>
        </w:rPr>
      </w:pPr>
      <w:r w:rsidRPr="0087660E">
        <w:rPr>
          <w:i/>
          <w:sz w:val="18"/>
          <w:szCs w:val="18"/>
        </w:rPr>
        <w:t>Richmond, Virginia 23218-2120</w:t>
      </w:r>
    </w:p>
    <w:p w14:paraId="645632C9" w14:textId="77777777" w:rsidR="0087660E" w:rsidRPr="0087660E" w:rsidRDefault="0087660E" w:rsidP="0023159C">
      <w:pPr>
        <w:jc w:val="center"/>
        <w:rPr>
          <w:i/>
          <w:sz w:val="18"/>
          <w:szCs w:val="18"/>
        </w:rPr>
      </w:pPr>
      <w:r w:rsidRPr="0087660E">
        <w:rPr>
          <w:i/>
          <w:sz w:val="18"/>
          <w:szCs w:val="18"/>
        </w:rPr>
        <w:t>Telephone: (804) 774-4280</w:t>
      </w:r>
    </w:p>
    <w:p w14:paraId="59E7416E" w14:textId="77777777" w:rsidR="0087660E" w:rsidRPr="0087660E" w:rsidRDefault="0087660E" w:rsidP="00A31F6A">
      <w:pPr>
        <w:pBdr>
          <w:bottom w:val="single" w:sz="4" w:space="1" w:color="auto"/>
        </w:pBdr>
        <w:jc w:val="center"/>
        <w:rPr>
          <w:i/>
          <w:sz w:val="14"/>
          <w:szCs w:val="14"/>
        </w:rPr>
      </w:pPr>
    </w:p>
    <w:p w14:paraId="0B754929" w14:textId="034D1F67" w:rsidR="0023159C" w:rsidRDefault="0087660E" w:rsidP="00A31F6A">
      <w:pPr>
        <w:pBdr>
          <w:bottom w:val="single" w:sz="4" w:space="1" w:color="auto"/>
        </w:pBdr>
        <w:jc w:val="center"/>
        <w:rPr>
          <w:i/>
          <w:sz w:val="18"/>
          <w:szCs w:val="18"/>
        </w:rPr>
      </w:pPr>
      <w:r w:rsidRPr="0087660E">
        <w:rPr>
          <w:i/>
          <w:sz w:val="18"/>
          <w:szCs w:val="18"/>
        </w:rPr>
        <w:t xml:space="preserve">For further information on Federal non-discrimination regulations, contact the Office for Civil Rights at </w:t>
      </w:r>
      <w:hyperlink r:id="rId79" w:history="1">
        <w:r w:rsidR="0023159C" w:rsidRPr="00CE6D20">
          <w:rPr>
            <w:rStyle w:val="Hyperlink"/>
            <w:i/>
            <w:sz w:val="18"/>
            <w:szCs w:val="18"/>
          </w:rPr>
          <w:t>OCR.DC@ed.gov</w:t>
        </w:r>
      </w:hyperlink>
      <w:r w:rsidRPr="0087660E">
        <w:rPr>
          <w:i/>
          <w:sz w:val="18"/>
          <w:szCs w:val="18"/>
        </w:rPr>
        <w:t xml:space="preserve"> </w:t>
      </w:r>
    </w:p>
    <w:p w14:paraId="666CF78B" w14:textId="3AB337D4" w:rsidR="008B7621" w:rsidRPr="00C50B59" w:rsidRDefault="0087660E" w:rsidP="00A31F6A">
      <w:pPr>
        <w:pBdr>
          <w:bottom w:val="single" w:sz="4" w:space="1" w:color="auto"/>
        </w:pBdr>
        <w:jc w:val="center"/>
        <w:rPr>
          <w:i/>
          <w:szCs w:val="24"/>
        </w:rPr>
      </w:pPr>
      <w:r w:rsidRPr="0087660E">
        <w:rPr>
          <w:i/>
          <w:sz w:val="18"/>
          <w:szCs w:val="18"/>
        </w:rPr>
        <w:t>or call 1-800-421-3481.</w:t>
      </w:r>
      <w:r w:rsidR="008B7621" w:rsidRPr="00C50B59">
        <w:rPr>
          <w:i/>
          <w:szCs w:val="24"/>
        </w:rPr>
        <w:br w:type="page"/>
      </w:r>
    </w:p>
    <w:p w14:paraId="1C972BDD" w14:textId="68A6F3AD" w:rsidR="006F2FB5" w:rsidRPr="009760A5" w:rsidRDefault="006F2FB5" w:rsidP="006F2FB5">
      <w:pPr>
        <w:pStyle w:val="Heading2"/>
        <w:spacing w:after="240"/>
        <w:rPr>
          <w:snapToGrid/>
          <w:szCs w:val="24"/>
          <w:lang w:val="en-US" w:eastAsia="en-US"/>
        </w:rPr>
      </w:pPr>
      <w:bookmarkStart w:id="119" w:name="_Toc158718933"/>
      <w:r>
        <w:rPr>
          <w:szCs w:val="24"/>
          <w:lang w:val="en-US"/>
        </w:rPr>
        <w:lastRenderedPageBreak/>
        <w:t>3</w:t>
      </w:r>
      <w:r w:rsidRPr="009760A5">
        <w:rPr>
          <w:szCs w:val="24"/>
        </w:rPr>
        <w:t>.0</w:t>
      </w:r>
      <w:r w:rsidRPr="009760A5">
        <w:rPr>
          <w:szCs w:val="24"/>
          <w:lang w:val="en-US"/>
        </w:rPr>
        <w:t xml:space="preserve"> </w:t>
      </w:r>
      <w:r w:rsidRPr="009760A5">
        <w:rPr>
          <w:szCs w:val="24"/>
        </w:rPr>
        <w:t xml:space="preserve">Corrections Education and Other Institutionalized Individuals (C&amp;I) </w:t>
      </w:r>
      <w:r>
        <w:rPr>
          <w:szCs w:val="24"/>
          <w:lang w:val="en-US"/>
        </w:rPr>
        <w:t xml:space="preserve">Continuation </w:t>
      </w:r>
      <w:r w:rsidRPr="009760A5">
        <w:rPr>
          <w:szCs w:val="24"/>
        </w:rPr>
        <w:t>Grant Application Requirements</w:t>
      </w:r>
      <w:bookmarkEnd w:id="119"/>
      <w:r w:rsidRPr="009760A5">
        <w:rPr>
          <w:snapToGrid/>
          <w:szCs w:val="24"/>
          <w:lang w:val="en-US" w:eastAsia="en-US"/>
        </w:rPr>
        <w:t xml:space="preserve"> </w:t>
      </w:r>
    </w:p>
    <w:p w14:paraId="6E7A87C3" w14:textId="77777777" w:rsidR="006F2FB5" w:rsidRPr="00F31964" w:rsidRDefault="006F2FB5" w:rsidP="006F2FB5">
      <w:pPr>
        <w:spacing w:after="200"/>
        <w:rPr>
          <w:b/>
          <w:bCs/>
          <w:szCs w:val="24"/>
        </w:rPr>
      </w:pPr>
      <w:r w:rsidRPr="00F31964">
        <w:rPr>
          <w:b/>
          <w:bCs/>
          <w:szCs w:val="24"/>
        </w:rPr>
        <w:t>Address the requirements in each of the following prompts.</w:t>
      </w:r>
    </w:p>
    <w:p w14:paraId="6DB732CE" w14:textId="77777777" w:rsidR="006F2FB5" w:rsidRPr="00957207" w:rsidRDefault="006F2FB5" w:rsidP="006F2FB5">
      <w:pPr>
        <w:tabs>
          <w:tab w:val="left" w:pos="3780"/>
        </w:tabs>
        <w:spacing w:after="200"/>
        <w:rPr>
          <w:b/>
          <w:bCs/>
          <w:szCs w:val="24"/>
        </w:rPr>
      </w:pPr>
      <w:r w:rsidRPr="00957207">
        <w:rPr>
          <w:b/>
          <w:bCs/>
          <w:szCs w:val="24"/>
        </w:rPr>
        <w:t>REFLECTION ON PROGRAM YEAR 2023-2024</w:t>
      </w:r>
    </w:p>
    <w:p w14:paraId="2825097D" w14:textId="17135711" w:rsidR="006F2FB5" w:rsidRDefault="006F2FB5" w:rsidP="006F2FB5">
      <w:pPr>
        <w:spacing w:after="200"/>
        <w:rPr>
          <w:szCs w:val="24"/>
        </w:rPr>
      </w:pPr>
      <w:r w:rsidRPr="005A2183">
        <w:rPr>
          <w:szCs w:val="24"/>
        </w:rPr>
        <w:t xml:space="preserve">In no more than </w:t>
      </w:r>
      <w:r>
        <w:rPr>
          <w:szCs w:val="24"/>
        </w:rPr>
        <w:t>two</w:t>
      </w:r>
      <w:r w:rsidRPr="005A2183">
        <w:rPr>
          <w:szCs w:val="24"/>
        </w:rPr>
        <w:t xml:space="preserve"> page</w:t>
      </w:r>
      <w:r>
        <w:rPr>
          <w:szCs w:val="24"/>
        </w:rPr>
        <w:t>s</w:t>
      </w:r>
      <w:r w:rsidRPr="005A2183">
        <w:rPr>
          <w:szCs w:val="24"/>
        </w:rPr>
        <w:t xml:space="preserve">, reflect on your program’s service delivery, enrollment, </w:t>
      </w:r>
      <w:r>
        <w:rPr>
          <w:szCs w:val="24"/>
        </w:rPr>
        <w:t xml:space="preserve">IET successes, </w:t>
      </w:r>
      <w:r w:rsidRPr="005A2183">
        <w:rPr>
          <w:szCs w:val="24"/>
        </w:rPr>
        <w:t>and a</w:t>
      </w:r>
      <w:r>
        <w:rPr>
          <w:szCs w:val="24"/>
        </w:rPr>
        <w:t>ccomplishments to date in PY2023-2024 for the additional C&amp;I services</w:t>
      </w:r>
      <w:r w:rsidRPr="005A2183">
        <w:rPr>
          <w:szCs w:val="24"/>
        </w:rPr>
        <w:t xml:space="preserve">. Identify </w:t>
      </w:r>
      <w:r w:rsidR="005F6513">
        <w:rPr>
          <w:szCs w:val="24"/>
        </w:rPr>
        <w:t xml:space="preserve">any </w:t>
      </w:r>
      <w:r w:rsidRPr="005A2183">
        <w:rPr>
          <w:szCs w:val="24"/>
        </w:rPr>
        <w:t>major changes in your</w:t>
      </w:r>
      <w:r>
        <w:rPr>
          <w:szCs w:val="24"/>
        </w:rPr>
        <w:t xml:space="preserve"> staff,</w:t>
      </w:r>
      <w:r w:rsidRPr="005A2183">
        <w:rPr>
          <w:szCs w:val="24"/>
        </w:rPr>
        <w:t xml:space="preserve"> processes</w:t>
      </w:r>
      <w:r>
        <w:rPr>
          <w:szCs w:val="24"/>
        </w:rPr>
        <w:t>, and offerings</w:t>
      </w:r>
      <w:r w:rsidRPr="005A2183">
        <w:rPr>
          <w:szCs w:val="24"/>
        </w:rPr>
        <w:t xml:space="preserve"> that have </w:t>
      </w:r>
      <w:r>
        <w:rPr>
          <w:szCs w:val="24"/>
        </w:rPr>
        <w:t>been made in response</w:t>
      </w:r>
      <w:r w:rsidRPr="005A2183">
        <w:rPr>
          <w:szCs w:val="24"/>
        </w:rPr>
        <w:t xml:space="preserve"> to</w:t>
      </w:r>
      <w:r>
        <w:rPr>
          <w:szCs w:val="24"/>
        </w:rPr>
        <w:t xml:space="preserve"> current</w:t>
      </w:r>
      <w:r w:rsidRPr="005A2183">
        <w:rPr>
          <w:szCs w:val="24"/>
        </w:rPr>
        <w:t xml:space="preserve"> </w:t>
      </w:r>
      <w:r>
        <w:rPr>
          <w:szCs w:val="24"/>
        </w:rPr>
        <w:t>circumstances and to students’ needs</w:t>
      </w:r>
      <w:r w:rsidRPr="005A2183">
        <w:rPr>
          <w:szCs w:val="24"/>
        </w:rPr>
        <w:t>. </w:t>
      </w:r>
    </w:p>
    <w:p w14:paraId="2FE9D59B" w14:textId="5B2C291A" w:rsidR="006F2FB5" w:rsidRPr="00957207" w:rsidRDefault="006F2FB5" w:rsidP="006F2FB5">
      <w:pPr>
        <w:spacing w:after="160"/>
        <w:rPr>
          <w:b/>
          <w:bCs/>
          <w:szCs w:val="24"/>
        </w:rPr>
      </w:pPr>
      <w:r w:rsidRPr="00957207">
        <w:rPr>
          <w:b/>
          <w:bCs/>
          <w:szCs w:val="24"/>
        </w:rPr>
        <w:t>PROGRAM DESIGN</w:t>
      </w:r>
    </w:p>
    <w:p w14:paraId="64DA3E1E" w14:textId="238DED80" w:rsidR="006F2FB5" w:rsidRDefault="006F2FB5" w:rsidP="005F6513">
      <w:pPr>
        <w:pStyle w:val="ColorfulList-Accent11"/>
        <w:numPr>
          <w:ilvl w:val="4"/>
          <w:numId w:val="40"/>
        </w:numPr>
        <w:tabs>
          <w:tab w:val="left" w:pos="3780"/>
        </w:tabs>
        <w:spacing w:after="120"/>
        <w:ind w:left="1080"/>
        <w:rPr>
          <w:szCs w:val="24"/>
        </w:rPr>
      </w:pPr>
      <w:r w:rsidRPr="00A964C4">
        <w:rPr>
          <w:szCs w:val="24"/>
        </w:rPr>
        <w:t xml:space="preserve">Describe </w:t>
      </w:r>
      <w:r>
        <w:rPr>
          <w:szCs w:val="24"/>
        </w:rPr>
        <w:t xml:space="preserve">the </w:t>
      </w:r>
      <w:r w:rsidRPr="00A964C4">
        <w:rPr>
          <w:szCs w:val="24"/>
        </w:rPr>
        <w:t>IET cohort</w:t>
      </w:r>
      <w:r>
        <w:rPr>
          <w:szCs w:val="24"/>
        </w:rPr>
        <w:t>(</w:t>
      </w:r>
      <w:r w:rsidRPr="00A964C4">
        <w:rPr>
          <w:szCs w:val="24"/>
        </w:rPr>
        <w:t>s</w:t>
      </w:r>
      <w:r>
        <w:rPr>
          <w:szCs w:val="24"/>
        </w:rPr>
        <w:t>)</w:t>
      </w:r>
      <w:r w:rsidRPr="00A964C4">
        <w:rPr>
          <w:szCs w:val="24"/>
        </w:rPr>
        <w:t xml:space="preserve"> that you plan to offer</w:t>
      </w:r>
      <w:r>
        <w:rPr>
          <w:szCs w:val="24"/>
        </w:rPr>
        <w:t xml:space="preserve">, how the credential is aligned to the local workforce development board plan or justifiable labor market need, and how the IET is designed to support MSG and credential attainment. IET Planning Tools for each </w:t>
      </w:r>
      <w:r w:rsidRPr="00A964C4">
        <w:rPr>
          <w:szCs w:val="24"/>
        </w:rPr>
        <w:t>occupational cluster, credential, and training partner(s)</w:t>
      </w:r>
      <w:r>
        <w:rPr>
          <w:szCs w:val="24"/>
        </w:rPr>
        <w:t xml:space="preserve"> must be submitted by September 6, 2024. (Repeated offerings may be indicated on a single Tool.)</w:t>
      </w:r>
    </w:p>
    <w:p w14:paraId="7B4483E6" w14:textId="20AB409B" w:rsidR="006F2FB5" w:rsidRDefault="006F2FB5" w:rsidP="005F6513">
      <w:pPr>
        <w:pStyle w:val="ColorfulList-Accent11"/>
        <w:numPr>
          <w:ilvl w:val="4"/>
          <w:numId w:val="40"/>
        </w:numPr>
        <w:tabs>
          <w:tab w:val="left" w:pos="1440"/>
        </w:tabs>
        <w:spacing w:after="120"/>
        <w:ind w:left="1080"/>
        <w:rPr>
          <w:szCs w:val="24"/>
        </w:rPr>
      </w:pPr>
      <w:r>
        <w:rPr>
          <w:szCs w:val="24"/>
        </w:rPr>
        <w:t xml:space="preserve">Describe plans for C&amp;I services and any opportunities to increase the intensity of instructional services for incarcerated individuals. </w:t>
      </w:r>
    </w:p>
    <w:p w14:paraId="221B1439" w14:textId="77777777" w:rsidR="006F2FB5" w:rsidRPr="00957207" w:rsidRDefault="006F2FB5" w:rsidP="006F2FB5">
      <w:pPr>
        <w:spacing w:after="160"/>
        <w:rPr>
          <w:b/>
          <w:bCs/>
          <w:szCs w:val="24"/>
        </w:rPr>
      </w:pPr>
      <w:r w:rsidRPr="00957207">
        <w:rPr>
          <w:b/>
          <w:bCs/>
          <w:szCs w:val="24"/>
        </w:rPr>
        <w:t>INSTRUCTIONAL PRACTICES</w:t>
      </w:r>
    </w:p>
    <w:p w14:paraId="03E38DCD" w14:textId="28072B0B" w:rsidR="006F2FB5" w:rsidRDefault="006F2FB5" w:rsidP="006F2FB5">
      <w:pPr>
        <w:pStyle w:val="ColorfulList-Accent11"/>
        <w:spacing w:after="160"/>
        <w:ind w:left="0"/>
        <w:rPr>
          <w:szCs w:val="24"/>
        </w:rPr>
      </w:pPr>
      <w:r>
        <w:rPr>
          <w:szCs w:val="24"/>
        </w:rPr>
        <w:t>Using the provided Professional Development Tracker, submit the progress your program has made to date to fulfill the conditions of the award as stated in Memo 62-23 on the topics of incorporating the science of reading into instruction and improving service to adults with disabilities</w:t>
      </w:r>
      <w:r w:rsidR="00DA0318">
        <w:rPr>
          <w:szCs w:val="24"/>
        </w:rPr>
        <w:t>,</w:t>
      </w:r>
      <w:r>
        <w:rPr>
          <w:szCs w:val="24"/>
        </w:rPr>
        <w:t xml:space="preserve"> </w:t>
      </w:r>
      <w:r w:rsidR="00DA0318">
        <w:rPr>
          <w:szCs w:val="24"/>
        </w:rPr>
        <w:t xml:space="preserve">recognizing that staff </w:t>
      </w:r>
      <w:r w:rsidR="005F6513">
        <w:rPr>
          <w:szCs w:val="24"/>
        </w:rPr>
        <w:t>may be</w:t>
      </w:r>
      <w:r w:rsidR="00DA0318">
        <w:rPr>
          <w:szCs w:val="24"/>
        </w:rPr>
        <w:t xml:space="preserve"> shared with Opportunity 1.0 services.</w:t>
      </w:r>
    </w:p>
    <w:p w14:paraId="4BC3A2B3" w14:textId="77777777" w:rsidR="006F2FB5" w:rsidRDefault="006F2FB5" w:rsidP="006F2FB5">
      <w:pPr>
        <w:pStyle w:val="ColorfulList-Accent11"/>
        <w:spacing w:after="160"/>
        <w:ind w:left="0"/>
        <w:rPr>
          <w:szCs w:val="24"/>
        </w:rPr>
      </w:pPr>
      <w:r>
        <w:rPr>
          <w:szCs w:val="24"/>
        </w:rPr>
        <w:t>In narrative:</w:t>
      </w:r>
    </w:p>
    <w:p w14:paraId="761D26FD" w14:textId="77777777" w:rsidR="005F6513" w:rsidRDefault="006F2FB5" w:rsidP="005F6513">
      <w:pPr>
        <w:pStyle w:val="ColorfulList-Accent11"/>
        <w:numPr>
          <w:ilvl w:val="0"/>
          <w:numId w:val="62"/>
        </w:numPr>
        <w:spacing w:after="160"/>
        <w:rPr>
          <w:szCs w:val="24"/>
        </w:rPr>
      </w:pPr>
      <w:r w:rsidRPr="005F6513">
        <w:rPr>
          <w:szCs w:val="24"/>
        </w:rPr>
        <w:t>describe your plans to meet the remainder of the requirement before the end of the grant period, and</w:t>
      </w:r>
      <w:r w:rsidR="005F6513" w:rsidRPr="005F6513">
        <w:rPr>
          <w:szCs w:val="24"/>
        </w:rPr>
        <w:t xml:space="preserve"> </w:t>
      </w:r>
    </w:p>
    <w:p w14:paraId="27450DF3" w14:textId="210273B2" w:rsidR="006F2FB5" w:rsidRPr="005F6513" w:rsidRDefault="006F2FB5" w:rsidP="005F6513">
      <w:pPr>
        <w:pStyle w:val="ColorfulList-Accent11"/>
        <w:numPr>
          <w:ilvl w:val="0"/>
          <w:numId w:val="62"/>
        </w:numPr>
        <w:spacing w:after="160"/>
        <w:rPr>
          <w:szCs w:val="24"/>
        </w:rPr>
      </w:pPr>
      <w:r w:rsidRPr="005F6513">
        <w:rPr>
          <w:szCs w:val="24"/>
        </w:rPr>
        <w:t>describe any changes in procedural or instructional practices that your program is implementing that are directly related to the professional development priorities.</w:t>
      </w:r>
    </w:p>
    <w:p w14:paraId="1F34E644" w14:textId="77777777" w:rsidR="006F2FB5" w:rsidRPr="00957207" w:rsidRDefault="006F2FB5" w:rsidP="006F2FB5">
      <w:pPr>
        <w:pStyle w:val="ColorfulList-Accent11"/>
        <w:spacing w:after="160"/>
        <w:ind w:left="0"/>
        <w:rPr>
          <w:b/>
          <w:bCs/>
          <w:szCs w:val="24"/>
        </w:rPr>
      </w:pPr>
      <w:r w:rsidRPr="00957207">
        <w:rPr>
          <w:b/>
          <w:bCs/>
          <w:szCs w:val="24"/>
        </w:rPr>
        <w:t xml:space="preserve">DATA AND PERFORMANCE </w:t>
      </w:r>
    </w:p>
    <w:p w14:paraId="4B728104" w14:textId="121F105B" w:rsidR="006F2FB5" w:rsidRDefault="006F2FB5" w:rsidP="005F6513">
      <w:pPr>
        <w:pStyle w:val="ColorfulList-Accent11"/>
        <w:numPr>
          <w:ilvl w:val="0"/>
          <w:numId w:val="63"/>
        </w:numPr>
        <w:spacing w:after="160"/>
        <w:rPr>
          <w:szCs w:val="24"/>
        </w:rPr>
      </w:pPr>
      <w:r>
        <w:rPr>
          <w:szCs w:val="24"/>
        </w:rPr>
        <w:t xml:space="preserve">Indicate the approved assessments you plan to use in 2024-2025 and outline your professional development plans for supporting the implementation of any new assessments. Take into consideration that the VALRC plans to facilitate PLCs to assist instructors to align curriculum to the new assessments. </w:t>
      </w:r>
    </w:p>
    <w:p w14:paraId="02CC46C8" w14:textId="10D8BF04" w:rsidR="006F2FB5" w:rsidRDefault="006F2FB5" w:rsidP="005F6513">
      <w:pPr>
        <w:pStyle w:val="ColorfulList-Accent11"/>
        <w:numPr>
          <w:ilvl w:val="0"/>
          <w:numId w:val="63"/>
        </w:numPr>
        <w:spacing w:after="160"/>
        <w:rPr>
          <w:szCs w:val="24"/>
        </w:rPr>
      </w:pPr>
      <w:r>
        <w:rPr>
          <w:szCs w:val="24"/>
        </w:rPr>
        <w:t xml:space="preserve">The VDOE is launching the new state management information system in April 2024, LACES by LiteracyPro. Note that State Assurances #1 and #2 specifies the names of the data system and the integrations that are planned with assessment publishers. These assurances require the active attention of fiscal agents. </w:t>
      </w:r>
    </w:p>
    <w:p w14:paraId="71C40F57" w14:textId="77777777" w:rsidR="006F2FB5" w:rsidRDefault="006F2FB5" w:rsidP="005F6513">
      <w:pPr>
        <w:pStyle w:val="ColorfulList-Accent11"/>
        <w:spacing w:after="160"/>
        <w:ind w:left="1080"/>
        <w:rPr>
          <w:szCs w:val="24"/>
        </w:rPr>
      </w:pPr>
      <w:r>
        <w:rPr>
          <w:szCs w:val="24"/>
        </w:rPr>
        <w:t xml:space="preserve">There will be significant training provided by LACES for data entry staff, both in-person and virtual, and it is imperative that staff members participate. Provide a statement that you understand this requirement, have budgeted for a two-day training </w:t>
      </w:r>
      <w:r>
        <w:rPr>
          <w:szCs w:val="24"/>
        </w:rPr>
        <w:lastRenderedPageBreak/>
        <w:t>in August 2024 in the Richmond area and 20 hours of synchronous and asynchronous training for your key data entry personnel in 2024-2025, have budgeted for all relevant staff to participate in 4 hours of overview training and local discussions of changes in policies and practices, and that your leadership team will participate in data analysis meetings with LACES trainers.</w:t>
      </w:r>
    </w:p>
    <w:p w14:paraId="098D6EA7" w14:textId="77777777" w:rsidR="006F2FB5" w:rsidRPr="00CF2232" w:rsidRDefault="006F2FB5" w:rsidP="006F2FB5">
      <w:pPr>
        <w:pStyle w:val="ColorfulList-Accent11"/>
        <w:spacing w:after="160"/>
        <w:ind w:left="0" w:right="240"/>
        <w:rPr>
          <w:szCs w:val="24"/>
        </w:rPr>
      </w:pPr>
      <w:r w:rsidRPr="00CF2232">
        <w:rPr>
          <w:b/>
          <w:bCs/>
          <w:szCs w:val="24"/>
        </w:rPr>
        <w:t>GENERAL EDUCATION PROVISIONS ACT (GEPA)</w:t>
      </w:r>
      <w:r w:rsidRPr="00CF2232">
        <w:rPr>
          <w:szCs w:val="24"/>
        </w:rPr>
        <w:t xml:space="preserve"> </w:t>
      </w:r>
    </w:p>
    <w:p w14:paraId="11DAB265" w14:textId="77777777" w:rsidR="006F2FB5" w:rsidRDefault="006F2FB5" w:rsidP="006F2FB5">
      <w:pPr>
        <w:pStyle w:val="ColorfulList-Accent11"/>
        <w:spacing w:after="160"/>
        <w:ind w:left="0" w:right="240"/>
        <w:rPr>
          <w:szCs w:val="24"/>
          <w:lang w:eastAsia="x-none"/>
        </w:rPr>
      </w:pPr>
      <w:r w:rsidRPr="00CF2232">
        <w:rPr>
          <w:szCs w:val="24"/>
          <w:lang w:eastAsia="x-none"/>
        </w:rPr>
        <w:t xml:space="preserve">Provide a concise description (one page, submitted as </w:t>
      </w:r>
      <w:r w:rsidRPr="00CF2232">
        <w:rPr>
          <w:szCs w:val="24"/>
        </w:rPr>
        <w:t>Appendix A</w:t>
      </w:r>
      <w:r w:rsidRPr="00CF2232">
        <w:rPr>
          <w:szCs w:val="24"/>
          <w:lang w:eastAsia="x-none"/>
        </w:rPr>
        <w:t xml:space="preserve">) of the process to ensure equitable access to and inclusion of participants, teachers, and other beneficiaries with special needs for program </w:t>
      </w:r>
      <w:r w:rsidRPr="006C1357">
        <w:rPr>
          <w:szCs w:val="24"/>
          <w:lang w:eastAsia="x-none"/>
        </w:rPr>
        <w:t>year 2024-2025. Consider participants’ access to distance education and remote instruction in your response. For details, refer</w:t>
      </w:r>
      <w:r w:rsidRPr="00CF2232">
        <w:rPr>
          <w:szCs w:val="24"/>
          <w:lang w:eastAsia="x-none"/>
        </w:rPr>
        <w:t xml:space="preserve"> to the federal </w:t>
      </w:r>
      <w:hyperlink r:id="rId80" w:history="1">
        <w:r w:rsidRPr="00CF2232">
          <w:rPr>
            <w:rStyle w:val="Hyperlink"/>
            <w:szCs w:val="24"/>
            <w:lang w:eastAsia="x-none"/>
          </w:rPr>
          <w:t>GEPA guidance</w:t>
        </w:r>
      </w:hyperlink>
      <w:r w:rsidRPr="00CF2232">
        <w:rPr>
          <w:szCs w:val="24"/>
          <w:lang w:eastAsia="x-none"/>
        </w:rPr>
        <w:t>. This document can be an official statement from the fiscal agent.</w:t>
      </w:r>
      <w:r w:rsidRPr="009760A5">
        <w:rPr>
          <w:szCs w:val="24"/>
          <w:lang w:eastAsia="x-none"/>
        </w:rPr>
        <w:t xml:space="preserve"> </w:t>
      </w:r>
    </w:p>
    <w:p w14:paraId="0DFA893D" w14:textId="77777777" w:rsidR="006F2FB5" w:rsidRPr="00957207" w:rsidRDefault="006F2FB5" w:rsidP="006F2FB5">
      <w:pPr>
        <w:spacing w:after="160"/>
        <w:rPr>
          <w:b/>
          <w:bCs/>
          <w:szCs w:val="24"/>
        </w:rPr>
      </w:pPr>
      <w:r w:rsidRPr="00957207">
        <w:rPr>
          <w:b/>
          <w:bCs/>
          <w:szCs w:val="24"/>
        </w:rPr>
        <w:t xml:space="preserve">BUDGET NARRATIVE </w:t>
      </w:r>
    </w:p>
    <w:p w14:paraId="5F6F93A5" w14:textId="60F4B5FC" w:rsidR="006F2FB5" w:rsidRPr="00522D4D" w:rsidRDefault="006F2FB5" w:rsidP="006F2FB5">
      <w:pPr>
        <w:pStyle w:val="ColorfulList-Accent11"/>
        <w:spacing w:after="240"/>
        <w:ind w:left="0" w:right="240"/>
        <w:rPr>
          <w:szCs w:val="24"/>
        </w:rPr>
      </w:pPr>
      <w:r w:rsidRPr="009760A5">
        <w:rPr>
          <w:szCs w:val="24"/>
          <w:lang w:eastAsia="x-none"/>
        </w:rPr>
        <w:t>Provide a concise description</w:t>
      </w:r>
      <w:r>
        <w:rPr>
          <w:szCs w:val="24"/>
          <w:lang w:eastAsia="x-none"/>
        </w:rPr>
        <w:t xml:space="preserve"> in no more than </w:t>
      </w:r>
      <w:r w:rsidR="005F6513">
        <w:rPr>
          <w:szCs w:val="24"/>
          <w:lang w:eastAsia="x-none"/>
        </w:rPr>
        <w:t>five</w:t>
      </w:r>
      <w:r>
        <w:rPr>
          <w:szCs w:val="24"/>
          <w:lang w:eastAsia="x-none"/>
        </w:rPr>
        <w:t xml:space="preserve"> pages</w:t>
      </w:r>
      <w:r w:rsidRPr="009760A5">
        <w:rPr>
          <w:szCs w:val="24"/>
          <w:lang w:eastAsia="x-none"/>
        </w:rPr>
        <w:t xml:space="preserve"> (submitted as </w:t>
      </w:r>
      <w:r>
        <w:rPr>
          <w:szCs w:val="24"/>
          <w:lang w:eastAsia="x-none"/>
        </w:rPr>
        <w:t>A</w:t>
      </w:r>
      <w:r w:rsidRPr="009760A5">
        <w:rPr>
          <w:szCs w:val="24"/>
          <w:lang w:eastAsia="x-none"/>
        </w:rPr>
        <w:t>ppendix</w:t>
      </w:r>
      <w:r>
        <w:rPr>
          <w:szCs w:val="24"/>
          <w:lang w:eastAsia="x-none"/>
        </w:rPr>
        <w:t xml:space="preserve"> </w:t>
      </w:r>
      <w:r w:rsidRPr="002B7E26">
        <w:rPr>
          <w:szCs w:val="24"/>
          <w:lang w:eastAsia="x-none"/>
        </w:rPr>
        <w:t>B</w:t>
      </w:r>
      <w:r w:rsidRPr="009760A5">
        <w:rPr>
          <w:szCs w:val="24"/>
          <w:lang w:eastAsia="x-none"/>
        </w:rPr>
        <w:t xml:space="preserve">) </w:t>
      </w:r>
      <w:r>
        <w:rPr>
          <w:szCs w:val="24"/>
          <w:lang w:eastAsia="x-none"/>
        </w:rPr>
        <w:t xml:space="preserve">of </w:t>
      </w:r>
      <w:r w:rsidRPr="00522D4D">
        <w:rPr>
          <w:szCs w:val="24"/>
        </w:rPr>
        <w:t xml:space="preserve">how the </w:t>
      </w:r>
      <w:r w:rsidR="00DA0318">
        <w:rPr>
          <w:szCs w:val="24"/>
        </w:rPr>
        <w:t xml:space="preserve">requested </w:t>
      </w:r>
      <w:r w:rsidRPr="00522D4D">
        <w:rPr>
          <w:szCs w:val="24"/>
        </w:rPr>
        <w:t>202</w:t>
      </w:r>
      <w:r>
        <w:rPr>
          <w:szCs w:val="24"/>
        </w:rPr>
        <w:t>4-2025</w:t>
      </w:r>
      <w:r w:rsidRPr="00522D4D">
        <w:rPr>
          <w:szCs w:val="24"/>
        </w:rPr>
        <w:t xml:space="preserve"> funds awarded will be spent consistent with the requirements of title II and with the program design. Be specific in the budget narrative by providing: </w:t>
      </w:r>
    </w:p>
    <w:p w14:paraId="567FFA68" w14:textId="3B947995" w:rsidR="006F2FB5" w:rsidRDefault="006F2FB5" w:rsidP="006F2FB5">
      <w:pPr>
        <w:pStyle w:val="ColorfulList-Accent11"/>
        <w:numPr>
          <w:ilvl w:val="0"/>
          <w:numId w:val="6"/>
        </w:numPr>
        <w:ind w:right="240"/>
        <w:rPr>
          <w:szCs w:val="24"/>
        </w:rPr>
      </w:pPr>
      <w:r w:rsidRPr="00522D4D">
        <w:rPr>
          <w:szCs w:val="24"/>
        </w:rPr>
        <w:t>A thorough itemization of expenses by object code</w:t>
      </w:r>
      <w:r>
        <w:rPr>
          <w:szCs w:val="24"/>
        </w:rPr>
        <w:t>;</w:t>
      </w:r>
    </w:p>
    <w:p w14:paraId="06B63CFB" w14:textId="77777777" w:rsidR="006F2FB5" w:rsidRPr="00522D4D" w:rsidRDefault="006F2FB5" w:rsidP="006F2FB5">
      <w:pPr>
        <w:pStyle w:val="ColorfulList-Accent11"/>
        <w:numPr>
          <w:ilvl w:val="0"/>
          <w:numId w:val="5"/>
        </w:numPr>
        <w:ind w:right="240"/>
        <w:rPr>
          <w:szCs w:val="24"/>
        </w:rPr>
      </w:pPr>
      <w:r w:rsidRPr="00522D4D">
        <w:rPr>
          <w:szCs w:val="24"/>
        </w:rPr>
        <w:t>A detailed description, number, unit cost, and total cost of itemized expenses, where possible</w:t>
      </w:r>
      <w:r>
        <w:rPr>
          <w:szCs w:val="24"/>
        </w:rPr>
        <w:t>;</w:t>
      </w:r>
    </w:p>
    <w:p w14:paraId="184E0A74" w14:textId="77777777" w:rsidR="006F2FB5" w:rsidRDefault="006F2FB5" w:rsidP="006F2FB5">
      <w:pPr>
        <w:pStyle w:val="ColorfulList-Accent11"/>
        <w:numPr>
          <w:ilvl w:val="0"/>
          <w:numId w:val="5"/>
        </w:numPr>
        <w:ind w:right="240"/>
        <w:rPr>
          <w:szCs w:val="24"/>
        </w:rPr>
      </w:pPr>
      <w:r w:rsidRPr="00522D4D">
        <w:rPr>
          <w:szCs w:val="24"/>
        </w:rPr>
        <w:t>An elaboration and explanation of how the costs were derived, where possible</w:t>
      </w:r>
      <w:r>
        <w:rPr>
          <w:szCs w:val="24"/>
        </w:rPr>
        <w:t xml:space="preserve">; </w:t>
      </w:r>
    </w:p>
    <w:p w14:paraId="18924F23" w14:textId="77777777" w:rsidR="006F2FB5" w:rsidRDefault="006F2FB5" w:rsidP="006F2FB5">
      <w:pPr>
        <w:pStyle w:val="ColorfulList-Accent11"/>
        <w:numPr>
          <w:ilvl w:val="0"/>
          <w:numId w:val="5"/>
        </w:numPr>
        <w:ind w:right="240"/>
        <w:rPr>
          <w:szCs w:val="24"/>
        </w:rPr>
      </w:pPr>
      <w:r w:rsidRPr="007A2663">
        <w:rPr>
          <w:szCs w:val="24"/>
        </w:rPr>
        <w:t>A complete description of any expenditure categorized as “Other” in the budget worksheets</w:t>
      </w:r>
      <w:r>
        <w:rPr>
          <w:szCs w:val="24"/>
        </w:rPr>
        <w:t>.</w:t>
      </w:r>
    </w:p>
    <w:p w14:paraId="3FF2B1A1" w14:textId="77777777" w:rsidR="006F2FB5" w:rsidRPr="00127C25" w:rsidRDefault="006F2FB5" w:rsidP="006F2FB5">
      <w:pPr>
        <w:pStyle w:val="ColorfulList-Accent11"/>
        <w:ind w:left="0" w:right="240"/>
        <w:rPr>
          <w:szCs w:val="24"/>
        </w:rPr>
      </w:pPr>
    </w:p>
    <w:p w14:paraId="5C954501" w14:textId="77777777" w:rsidR="006F2FB5" w:rsidRDefault="006F2FB5" w:rsidP="006F2FB5">
      <w:pPr>
        <w:pStyle w:val="ColorfulList-Accent11"/>
        <w:spacing w:after="120"/>
        <w:ind w:left="0" w:right="245"/>
        <w:rPr>
          <w:szCs w:val="24"/>
        </w:rPr>
      </w:pPr>
      <w:r>
        <w:rPr>
          <w:szCs w:val="24"/>
        </w:rPr>
        <w:t xml:space="preserve">Include in the workbook (not narrative) an indication of percentages of costs to be claimed as Career and Training Services per applicable item. </w:t>
      </w:r>
    </w:p>
    <w:p w14:paraId="65851732" w14:textId="77777777" w:rsidR="006F2FB5" w:rsidRPr="00A4753C" w:rsidRDefault="006F2FB5" w:rsidP="006F2FB5">
      <w:pPr>
        <w:spacing w:after="120"/>
        <w:rPr>
          <w:szCs w:val="24"/>
        </w:rPr>
        <w:sectPr w:rsidR="006F2FB5" w:rsidRPr="00A4753C" w:rsidSect="00ED3199">
          <w:headerReference w:type="even" r:id="rId81"/>
          <w:headerReference w:type="default" r:id="rId82"/>
          <w:headerReference w:type="first" r:id="rId83"/>
          <w:pgSz w:w="12240" w:h="15840" w:code="1"/>
          <w:pgMar w:top="1296" w:right="1440" w:bottom="1440" w:left="1440" w:header="720" w:footer="432" w:gutter="0"/>
          <w:cols w:space="720"/>
          <w:docGrid w:linePitch="360"/>
        </w:sectPr>
      </w:pPr>
    </w:p>
    <w:p w14:paraId="3DD7BF38" w14:textId="77777777" w:rsidR="006F2FB5" w:rsidRPr="00A4753C" w:rsidRDefault="006F2FB5" w:rsidP="006F2FB5">
      <w:pPr>
        <w:pStyle w:val="Heading3"/>
        <w:jc w:val="center"/>
        <w:rPr>
          <w:szCs w:val="24"/>
          <w:lang w:val="en-US"/>
        </w:rPr>
      </w:pPr>
      <w:bookmarkStart w:id="120" w:name="_Toc158718934"/>
      <w:r w:rsidRPr="00A4753C">
        <w:rPr>
          <w:szCs w:val="24"/>
          <w:lang w:val="en-US"/>
        </w:rPr>
        <w:lastRenderedPageBreak/>
        <w:t>Federal Assurances</w:t>
      </w:r>
      <w:bookmarkEnd w:id="120"/>
    </w:p>
    <w:p w14:paraId="18CF89F5" w14:textId="77777777" w:rsidR="006F2FB5" w:rsidRPr="00A4753C" w:rsidRDefault="006F2FB5" w:rsidP="006F2FB5">
      <w:pPr>
        <w:rPr>
          <w:szCs w:val="24"/>
        </w:rPr>
      </w:pPr>
    </w:p>
    <w:p w14:paraId="6CEC41D6" w14:textId="77777777" w:rsidR="006F2FB5" w:rsidRPr="00A4753C" w:rsidRDefault="006F2FB5" w:rsidP="006F2FB5">
      <w:pPr>
        <w:rPr>
          <w:szCs w:val="24"/>
          <w:shd w:val="clear" w:color="auto" w:fill="FFFFFF"/>
        </w:rPr>
      </w:pPr>
      <w:r w:rsidRPr="00A4753C">
        <w:rPr>
          <w:szCs w:val="24"/>
          <w:shd w:val="clear" w:color="auto" w:fill="FFFFFF"/>
        </w:rPr>
        <w:t>Download and complete the Federal Disclosure of Lobbying Activities form SF-LLL from </w:t>
      </w:r>
      <w:hyperlink r:id="rId84" w:tgtFrame="_blank" w:history="1">
        <w:r w:rsidRPr="00A4753C">
          <w:rPr>
            <w:rStyle w:val="Hyperlink"/>
            <w:b/>
            <w:color w:val="1155CC"/>
            <w:szCs w:val="24"/>
            <w:shd w:val="clear" w:color="auto" w:fill="FFFFFF"/>
          </w:rPr>
          <w:t>grants.gov</w:t>
        </w:r>
      </w:hyperlink>
      <w:r w:rsidRPr="00A4753C">
        <w:rPr>
          <w:szCs w:val="24"/>
          <w:shd w:val="clear" w:color="auto" w:fill="FFFFFF"/>
        </w:rPr>
        <w:t> at </w:t>
      </w:r>
      <w:hyperlink r:id="rId85" w:tgtFrame="_blank" w:history="1">
        <w:r w:rsidRPr="00A4753C">
          <w:rPr>
            <w:rStyle w:val="Hyperlink"/>
            <w:b/>
            <w:szCs w:val="24"/>
            <w:shd w:val="clear" w:color="auto" w:fill="FFFFFF"/>
          </w:rPr>
          <w:t>https://apply07.grants.gov/apply/forms/sample/SFLLL-V1.1.pdf</w:t>
        </w:r>
      </w:hyperlink>
      <w:r w:rsidRPr="00A4753C">
        <w:rPr>
          <w:szCs w:val="24"/>
          <w:shd w:val="clear" w:color="auto" w:fill="FFFFFF"/>
        </w:rPr>
        <w:t> </w:t>
      </w:r>
    </w:p>
    <w:p w14:paraId="3EA693AC" w14:textId="77777777" w:rsidR="006F2FB5" w:rsidRPr="00A4753C" w:rsidRDefault="006F2FB5" w:rsidP="006F2FB5">
      <w:pPr>
        <w:rPr>
          <w:szCs w:val="24"/>
        </w:rPr>
      </w:pPr>
      <w:r w:rsidRPr="00A4753C">
        <w:rPr>
          <w:szCs w:val="24"/>
          <w:shd w:val="clear" w:color="auto" w:fill="FFFFFF"/>
        </w:rPr>
        <w:t xml:space="preserve">Include the completed form </w:t>
      </w:r>
      <w:r>
        <w:rPr>
          <w:szCs w:val="24"/>
          <w:shd w:val="clear" w:color="auto" w:fill="FFFFFF"/>
        </w:rPr>
        <w:t>in File 3.</w:t>
      </w:r>
      <w:r w:rsidRPr="00A4753C">
        <w:rPr>
          <w:szCs w:val="24"/>
        </w:rPr>
        <w:br w:type="page"/>
      </w:r>
    </w:p>
    <w:p w14:paraId="177BFABD" w14:textId="545B9FD1" w:rsidR="006F2FB5" w:rsidRPr="00A314FC" w:rsidRDefault="006F2FB5" w:rsidP="006F2FB5">
      <w:pPr>
        <w:pStyle w:val="Heading3"/>
        <w:jc w:val="center"/>
        <w:rPr>
          <w:szCs w:val="24"/>
          <w:lang w:val="en-US"/>
        </w:rPr>
      </w:pPr>
      <w:bookmarkStart w:id="121" w:name="_Toc158718935"/>
      <w:r w:rsidRPr="00A4753C">
        <w:rPr>
          <w:szCs w:val="24"/>
        </w:rPr>
        <w:lastRenderedPageBreak/>
        <w:t xml:space="preserve">State Assurances </w:t>
      </w:r>
      <w:r>
        <w:rPr>
          <w:szCs w:val="24"/>
          <w:lang w:val="en-US"/>
        </w:rPr>
        <w:t xml:space="preserve">Opportunities </w:t>
      </w:r>
      <w:r w:rsidR="005F6513">
        <w:rPr>
          <w:szCs w:val="24"/>
          <w:lang w:val="en-US"/>
        </w:rPr>
        <w:t>3</w:t>
      </w:r>
      <w:r>
        <w:rPr>
          <w:szCs w:val="24"/>
          <w:lang w:val="en-US"/>
        </w:rPr>
        <w:t>.0</w:t>
      </w:r>
      <w:bookmarkEnd w:id="121"/>
    </w:p>
    <w:p w14:paraId="0A4EE28E" w14:textId="77777777" w:rsidR="006F2FB5" w:rsidRPr="00A4753C" w:rsidRDefault="006F2FB5" w:rsidP="006F2FB5">
      <w:pPr>
        <w:jc w:val="center"/>
        <w:rPr>
          <w:b/>
          <w:caps/>
          <w:szCs w:val="24"/>
        </w:rPr>
      </w:pPr>
      <w:r w:rsidRPr="00A4753C">
        <w:rPr>
          <w:b/>
          <w:caps/>
          <w:szCs w:val="24"/>
        </w:rPr>
        <w:t>Virginia Department of Education</w:t>
      </w:r>
    </w:p>
    <w:p w14:paraId="0F56166A" w14:textId="77777777" w:rsidR="006F2FB5" w:rsidRPr="00A4753C" w:rsidRDefault="006F2FB5" w:rsidP="006F2FB5">
      <w:pPr>
        <w:jc w:val="center"/>
        <w:rPr>
          <w:b/>
          <w:caps/>
          <w:szCs w:val="24"/>
        </w:rPr>
      </w:pPr>
      <w:r w:rsidRPr="00A4753C">
        <w:rPr>
          <w:b/>
          <w:caps/>
          <w:szCs w:val="24"/>
        </w:rPr>
        <w:t xml:space="preserve">Office of Career, Technical, and Adult Education </w:t>
      </w:r>
    </w:p>
    <w:p w14:paraId="74A69627" w14:textId="77777777" w:rsidR="006F2FB5" w:rsidRPr="00A4753C" w:rsidRDefault="006F2FB5" w:rsidP="006F2FB5">
      <w:pPr>
        <w:jc w:val="center"/>
        <w:rPr>
          <w:b/>
          <w:caps/>
          <w:szCs w:val="24"/>
        </w:rPr>
      </w:pPr>
      <w:r w:rsidRPr="00A4753C">
        <w:rPr>
          <w:b/>
          <w:caps/>
          <w:szCs w:val="24"/>
        </w:rPr>
        <w:t>Grant application Statements of Assurances</w:t>
      </w:r>
    </w:p>
    <w:p w14:paraId="35DB5878" w14:textId="77777777" w:rsidR="006F2FB5" w:rsidRPr="00A4753C" w:rsidRDefault="006F2FB5" w:rsidP="006F2FB5">
      <w:pPr>
        <w:jc w:val="center"/>
        <w:rPr>
          <w:b/>
          <w:caps/>
          <w:szCs w:val="24"/>
        </w:rPr>
      </w:pPr>
      <w:r w:rsidRPr="00A4753C">
        <w:rPr>
          <w:b/>
          <w:caps/>
          <w:szCs w:val="24"/>
        </w:rPr>
        <w:t>202</w:t>
      </w:r>
      <w:r>
        <w:rPr>
          <w:b/>
          <w:caps/>
          <w:szCs w:val="24"/>
        </w:rPr>
        <w:t>4</w:t>
      </w:r>
      <w:r w:rsidRPr="00A4753C">
        <w:rPr>
          <w:b/>
          <w:caps/>
          <w:szCs w:val="24"/>
        </w:rPr>
        <w:t>-202</w:t>
      </w:r>
      <w:r>
        <w:rPr>
          <w:b/>
          <w:caps/>
          <w:szCs w:val="24"/>
        </w:rPr>
        <w:t>5</w:t>
      </w:r>
    </w:p>
    <w:p w14:paraId="3ADDC8A3" w14:textId="77777777" w:rsidR="006F2FB5" w:rsidRPr="00A4753C" w:rsidRDefault="006F2FB5" w:rsidP="006F2FB5">
      <w:pPr>
        <w:jc w:val="center"/>
        <w:rPr>
          <w:b/>
          <w:szCs w:val="24"/>
        </w:rPr>
      </w:pPr>
    </w:p>
    <w:p w14:paraId="6966F545" w14:textId="086A2651" w:rsidR="006F2FB5" w:rsidRPr="00A4753C" w:rsidRDefault="006F2FB5" w:rsidP="006F2FB5">
      <w:pPr>
        <w:rPr>
          <w:szCs w:val="24"/>
        </w:rPr>
      </w:pPr>
      <w:r w:rsidRPr="00A4753C">
        <w:rPr>
          <w:szCs w:val="24"/>
        </w:rPr>
        <w:t>Fiscal Agent</w:t>
      </w:r>
      <w:r w:rsidR="008B7621">
        <w:rPr>
          <w:szCs w:val="24"/>
        </w:rPr>
        <w:t>:</w:t>
      </w:r>
      <w:r w:rsidRPr="00A4753C">
        <w:rPr>
          <w:szCs w:val="24"/>
        </w:rPr>
        <w:t xml:space="preserve"> </w:t>
      </w:r>
    </w:p>
    <w:p w14:paraId="2DDC5306" w14:textId="0090E783" w:rsidR="006F2FB5" w:rsidRPr="00A4753C" w:rsidRDefault="006F2FB5" w:rsidP="006F2FB5">
      <w:pPr>
        <w:rPr>
          <w:szCs w:val="24"/>
        </w:rPr>
      </w:pPr>
      <w:r w:rsidRPr="00A4753C">
        <w:rPr>
          <w:szCs w:val="24"/>
        </w:rPr>
        <w:t>Regional Program Name:</w:t>
      </w:r>
    </w:p>
    <w:p w14:paraId="7869E9CA" w14:textId="75C985B5" w:rsidR="006F2FB5" w:rsidRPr="00A4753C" w:rsidRDefault="006F2FB5" w:rsidP="006F2FB5">
      <w:pPr>
        <w:rPr>
          <w:szCs w:val="24"/>
          <w:u w:val="single"/>
        </w:rPr>
      </w:pPr>
      <w:r w:rsidRPr="00A4753C">
        <w:rPr>
          <w:szCs w:val="24"/>
        </w:rPr>
        <w:t>County(ies), City(ies) Served:</w:t>
      </w:r>
      <w:r w:rsidRPr="00A4753C">
        <w:rPr>
          <w:szCs w:val="24"/>
          <w:u w:val="single"/>
        </w:rPr>
        <w:t xml:space="preserve"> </w:t>
      </w:r>
    </w:p>
    <w:p w14:paraId="123AD7B5" w14:textId="77777777" w:rsidR="006F2FB5" w:rsidRPr="00A4753C" w:rsidRDefault="006F2FB5" w:rsidP="006F2FB5">
      <w:pPr>
        <w:rPr>
          <w:szCs w:val="24"/>
          <w:u w:val="single"/>
        </w:rPr>
      </w:pPr>
    </w:p>
    <w:p w14:paraId="49627779" w14:textId="77777777" w:rsidR="006F2FB5" w:rsidRPr="00A4753C" w:rsidRDefault="006F2FB5" w:rsidP="006F2FB5">
      <w:pPr>
        <w:rPr>
          <w:szCs w:val="24"/>
        </w:rPr>
      </w:pPr>
      <w:r w:rsidRPr="00A4753C">
        <w:rPr>
          <w:szCs w:val="24"/>
        </w:rPr>
        <w:t>The Fiscal Agent's Chief Executive Officer should read each assurance statement and sign and date the document on page 3. All three pages of state assurances must accompany the regional application.</w:t>
      </w:r>
    </w:p>
    <w:p w14:paraId="618E3C1D" w14:textId="77777777" w:rsidR="006F2FB5" w:rsidRPr="00A4753C" w:rsidRDefault="006F2FB5" w:rsidP="006F2FB5">
      <w:pPr>
        <w:rPr>
          <w:szCs w:val="24"/>
        </w:rPr>
      </w:pPr>
    </w:p>
    <w:p w14:paraId="28A5189A" w14:textId="77777777" w:rsidR="006F2FB5" w:rsidRPr="00A4753C" w:rsidRDefault="006F2FB5" w:rsidP="006F2FB5">
      <w:pPr>
        <w:rPr>
          <w:b/>
          <w:szCs w:val="24"/>
        </w:rPr>
      </w:pPr>
      <w:r w:rsidRPr="00A4753C">
        <w:rPr>
          <w:szCs w:val="24"/>
        </w:rPr>
        <w:t xml:space="preserve"> </w:t>
      </w:r>
      <w:r w:rsidRPr="00A4753C">
        <w:rPr>
          <w:b/>
          <w:szCs w:val="24"/>
        </w:rPr>
        <w:t>Program Operations</w:t>
      </w:r>
    </w:p>
    <w:p w14:paraId="60AD8D48" w14:textId="77777777" w:rsidR="006F2FB5" w:rsidRPr="00A4753C" w:rsidRDefault="006F2FB5" w:rsidP="006F2FB5">
      <w:pPr>
        <w:spacing w:after="120"/>
        <w:ind w:left="720" w:hanging="360"/>
        <w:rPr>
          <w:szCs w:val="24"/>
        </w:rPr>
      </w:pPr>
      <w:r w:rsidRPr="00A4753C">
        <w:rPr>
          <w:szCs w:val="24"/>
        </w:rPr>
        <w:t>1.</w:t>
      </w:r>
      <w:r w:rsidRPr="00A4753C">
        <w:rPr>
          <w:szCs w:val="24"/>
        </w:rPr>
        <w:tab/>
        <w:t>The Applicant agrees to use the state’s designated management information system</w:t>
      </w:r>
      <w:r>
        <w:rPr>
          <w:szCs w:val="24"/>
        </w:rPr>
        <w:t>, LACES by LiteracyPro,</w:t>
      </w:r>
      <w:r w:rsidRPr="00A4753C">
        <w:rPr>
          <w:szCs w:val="24"/>
        </w:rPr>
        <w:t xml:space="preserve"> for data collection and follow the Virginia Department of Education (VDOE)/Office of Career, Technical, and Adult Education and National Reporting System (NRS) guidelines.</w:t>
      </w:r>
    </w:p>
    <w:p w14:paraId="7D11EBFA" w14:textId="77777777" w:rsidR="006F2FB5" w:rsidRPr="00A4753C" w:rsidRDefault="006F2FB5" w:rsidP="006F2FB5">
      <w:pPr>
        <w:spacing w:after="120"/>
        <w:ind w:left="720" w:hanging="360"/>
        <w:rPr>
          <w:szCs w:val="24"/>
        </w:rPr>
      </w:pPr>
      <w:r w:rsidRPr="00A4753C">
        <w:rPr>
          <w:szCs w:val="24"/>
        </w:rPr>
        <w:t>2.</w:t>
      </w:r>
      <w:r w:rsidRPr="00A4753C">
        <w:rPr>
          <w:szCs w:val="24"/>
        </w:rPr>
        <w:tab/>
        <w:t xml:space="preserve">The Applicant agrees to follow the current </w:t>
      </w:r>
      <w:hyperlink r:id="rId86" w:history="1">
        <w:r w:rsidRPr="00A4753C">
          <w:rPr>
            <w:rStyle w:val="Hyperlink"/>
            <w:i/>
            <w:szCs w:val="24"/>
          </w:rPr>
          <w:t>Assessment and Distance Education Policy for Virginia Adult Education and Literacy Programs</w:t>
        </w:r>
      </w:hyperlink>
      <w:r w:rsidRPr="00A4753C">
        <w:rPr>
          <w:szCs w:val="24"/>
        </w:rPr>
        <w:t>, including the use of approved assessments for adult learners in determining educational gains for program accountability purposes.</w:t>
      </w:r>
      <w:r>
        <w:rPr>
          <w:szCs w:val="24"/>
        </w:rPr>
        <w:t xml:space="preserve"> Integrations will be incorporated into the LACES data system with publishers of computer-based assessments when possible (for PY2024-2025, we anticipate integrations with the TABE and CASAS test series). The Applicant agrees to cooperate with LACES and the assessment publishers to facilitate these integrations. </w:t>
      </w:r>
    </w:p>
    <w:p w14:paraId="3396DA72" w14:textId="77777777" w:rsidR="006F2FB5" w:rsidRPr="00A4753C" w:rsidRDefault="006F2FB5" w:rsidP="006F2FB5">
      <w:pPr>
        <w:spacing w:after="120"/>
        <w:ind w:left="720" w:hanging="360"/>
        <w:rPr>
          <w:szCs w:val="24"/>
        </w:rPr>
      </w:pPr>
      <w:r w:rsidRPr="00A4753C">
        <w:rPr>
          <w:szCs w:val="24"/>
        </w:rPr>
        <w:t>3.</w:t>
      </w:r>
      <w:r w:rsidRPr="00A4753C">
        <w:rPr>
          <w:szCs w:val="24"/>
        </w:rPr>
        <w:tab/>
        <w:t>The Applicant agrees to offer programming and instruction that supports the State Priorities as described in the Adult Education 202</w:t>
      </w:r>
      <w:r>
        <w:rPr>
          <w:szCs w:val="24"/>
        </w:rPr>
        <w:t>4</w:t>
      </w:r>
      <w:r w:rsidRPr="00A4753C">
        <w:rPr>
          <w:szCs w:val="24"/>
        </w:rPr>
        <w:t xml:space="preserve">-2025 </w:t>
      </w:r>
      <w:r>
        <w:rPr>
          <w:szCs w:val="24"/>
        </w:rPr>
        <w:t>Continuation</w:t>
      </w:r>
      <w:r w:rsidRPr="00A4753C">
        <w:rPr>
          <w:szCs w:val="24"/>
        </w:rPr>
        <w:t xml:space="preserve"> Application Package. </w:t>
      </w:r>
    </w:p>
    <w:p w14:paraId="3D470E5F" w14:textId="77777777" w:rsidR="006F2FB5" w:rsidRPr="00A4753C" w:rsidRDefault="006F2FB5" w:rsidP="006F2FB5">
      <w:pPr>
        <w:spacing w:after="120"/>
        <w:ind w:left="720" w:hanging="360"/>
        <w:rPr>
          <w:szCs w:val="24"/>
        </w:rPr>
      </w:pPr>
      <w:r w:rsidRPr="00A4753C">
        <w:rPr>
          <w:szCs w:val="24"/>
        </w:rPr>
        <w:t>4.</w:t>
      </w:r>
      <w:r w:rsidRPr="00A4753C">
        <w:rPr>
          <w:szCs w:val="24"/>
        </w:rPr>
        <w:tab/>
        <w:t xml:space="preserve">The Applicant agrees to coordinate its program with other adult education stakeholders, including </w:t>
      </w:r>
      <w:r w:rsidRPr="00A4753C">
        <w:rPr>
          <w:i/>
          <w:szCs w:val="24"/>
        </w:rPr>
        <w:t>Workforce Innovation and Opportunity Act</w:t>
      </w:r>
      <w:r w:rsidRPr="00A4753C">
        <w:rPr>
          <w:szCs w:val="24"/>
        </w:rPr>
        <w:t xml:space="preserve"> partners, in order to avoid duplicating services available through other programs serving adults.</w:t>
      </w:r>
    </w:p>
    <w:p w14:paraId="69FF2CDF" w14:textId="77777777" w:rsidR="006F2FB5" w:rsidRPr="00A4753C" w:rsidRDefault="006F2FB5" w:rsidP="006F2FB5">
      <w:pPr>
        <w:spacing w:after="120"/>
        <w:ind w:left="720" w:hanging="360"/>
        <w:rPr>
          <w:szCs w:val="24"/>
        </w:rPr>
      </w:pPr>
      <w:r w:rsidRPr="00A4753C">
        <w:rPr>
          <w:szCs w:val="24"/>
        </w:rPr>
        <w:t>5.</w:t>
      </w:r>
      <w:r w:rsidRPr="00A4753C">
        <w:rPr>
          <w:szCs w:val="24"/>
        </w:rPr>
        <w:tab/>
        <w:t>The Applicant agrees that the Regional Program Manager and key program staff will participate in all state adult education office required professional development activities scheduled during the term of this grant award.</w:t>
      </w:r>
    </w:p>
    <w:p w14:paraId="7D696975" w14:textId="77777777" w:rsidR="006F2FB5" w:rsidRPr="00A4753C" w:rsidRDefault="006F2FB5" w:rsidP="006F2FB5">
      <w:pPr>
        <w:spacing w:after="120"/>
        <w:ind w:left="720" w:hanging="360"/>
        <w:rPr>
          <w:szCs w:val="24"/>
        </w:rPr>
      </w:pPr>
      <w:r w:rsidRPr="00A4753C">
        <w:rPr>
          <w:szCs w:val="24"/>
        </w:rPr>
        <w:t>6.</w:t>
      </w:r>
      <w:r w:rsidRPr="00A4753C">
        <w:rPr>
          <w:szCs w:val="24"/>
        </w:rPr>
        <w:tab/>
        <w:t>The Applicant agrees to fully cooperate with monitoring and evaluation activities sponsored by the state Office of Career, Technical, and Adult Education.</w:t>
      </w:r>
    </w:p>
    <w:p w14:paraId="4FFFB6C6" w14:textId="77777777" w:rsidR="006F2FB5" w:rsidRPr="00A4753C" w:rsidRDefault="006F2FB5" w:rsidP="006F2FB5">
      <w:pPr>
        <w:spacing w:after="120"/>
        <w:ind w:left="720" w:hanging="360"/>
        <w:rPr>
          <w:szCs w:val="24"/>
        </w:rPr>
      </w:pPr>
      <w:r w:rsidRPr="00A4753C">
        <w:rPr>
          <w:szCs w:val="24"/>
        </w:rPr>
        <w:t>7.</w:t>
      </w:r>
      <w:r w:rsidRPr="00A4753C">
        <w:rPr>
          <w:szCs w:val="24"/>
        </w:rPr>
        <w:tab/>
        <w:t>The Applicant agrees to obtain state office approval prior to any programmatic changes that deviate from the submitted application.</w:t>
      </w:r>
    </w:p>
    <w:p w14:paraId="20139AC8" w14:textId="77777777" w:rsidR="006F2FB5" w:rsidRPr="00A4753C" w:rsidRDefault="006F2FB5" w:rsidP="006F2FB5">
      <w:pPr>
        <w:spacing w:after="120"/>
        <w:ind w:left="720" w:hanging="360"/>
        <w:rPr>
          <w:szCs w:val="24"/>
        </w:rPr>
      </w:pPr>
      <w:r w:rsidRPr="00A4753C">
        <w:rPr>
          <w:szCs w:val="24"/>
        </w:rPr>
        <w:t xml:space="preserve">8. </w:t>
      </w:r>
      <w:r w:rsidRPr="00A4753C">
        <w:rPr>
          <w:szCs w:val="24"/>
        </w:rPr>
        <w:tab/>
        <w:t>The Applicant agrees to comply with federal and state statutes, regulations, policies, and procedures.</w:t>
      </w:r>
    </w:p>
    <w:p w14:paraId="2B259DC2" w14:textId="77777777" w:rsidR="006F2FB5" w:rsidRPr="00A4753C" w:rsidRDefault="006F2FB5" w:rsidP="006F2FB5">
      <w:pPr>
        <w:keepNext/>
        <w:spacing w:after="120"/>
        <w:ind w:left="720" w:hanging="360"/>
        <w:rPr>
          <w:szCs w:val="24"/>
        </w:rPr>
      </w:pPr>
      <w:r w:rsidRPr="00A4753C">
        <w:rPr>
          <w:szCs w:val="24"/>
        </w:rPr>
        <w:lastRenderedPageBreak/>
        <w:t>9.</w:t>
      </w:r>
      <w:r w:rsidRPr="00A4753C">
        <w:rPr>
          <w:szCs w:val="24"/>
        </w:rPr>
        <w:tab/>
        <w:t>The Applicant agrees to comply with the following Non-Discrimination Laws:</w:t>
      </w:r>
    </w:p>
    <w:p w14:paraId="5D21F0AB" w14:textId="77777777" w:rsidR="006F2FB5" w:rsidRPr="00A4753C" w:rsidRDefault="006F2FB5" w:rsidP="006F2FB5">
      <w:pPr>
        <w:tabs>
          <w:tab w:val="left" w:pos="2160"/>
          <w:tab w:val="left" w:pos="2520"/>
        </w:tabs>
        <w:ind w:left="720" w:hanging="360"/>
        <w:rPr>
          <w:szCs w:val="24"/>
        </w:rPr>
      </w:pPr>
      <w:r w:rsidRPr="00A4753C">
        <w:rPr>
          <w:szCs w:val="24"/>
        </w:rPr>
        <w:tab/>
        <w:t>a. Title VI of the Civil Rights Act of 1964, as amended, which prohibits the denial of benefits of our participation in contract services on the basis of race, color, or national origin</w:t>
      </w:r>
    </w:p>
    <w:p w14:paraId="7A1ABE1D" w14:textId="77777777" w:rsidR="006F2FB5" w:rsidRPr="00A4753C" w:rsidRDefault="006F2FB5" w:rsidP="006F2FB5">
      <w:pPr>
        <w:tabs>
          <w:tab w:val="left" w:pos="2160"/>
          <w:tab w:val="left" w:pos="2520"/>
        </w:tabs>
        <w:ind w:left="720" w:hanging="360"/>
        <w:rPr>
          <w:szCs w:val="24"/>
        </w:rPr>
      </w:pPr>
      <w:r w:rsidRPr="00A4753C">
        <w:rPr>
          <w:szCs w:val="24"/>
        </w:rPr>
        <w:tab/>
        <w:t>b. Title VII of the Civil Rights Act of 1964, as amended, the Age Discrimination in Employment Act</w:t>
      </w:r>
    </w:p>
    <w:p w14:paraId="6EFC513F" w14:textId="77777777" w:rsidR="006F2FB5" w:rsidRPr="00A4753C" w:rsidRDefault="006F2FB5" w:rsidP="006F2FB5">
      <w:pPr>
        <w:tabs>
          <w:tab w:val="left" w:pos="1440"/>
          <w:tab w:val="left" w:pos="2160"/>
          <w:tab w:val="left" w:pos="2520"/>
        </w:tabs>
        <w:ind w:left="720" w:hanging="360"/>
        <w:rPr>
          <w:b/>
          <w:szCs w:val="24"/>
        </w:rPr>
      </w:pPr>
      <w:r w:rsidRPr="00A4753C">
        <w:rPr>
          <w:szCs w:val="24"/>
        </w:rPr>
        <w:tab/>
        <w:t>c. The Americans with Disabilities Act of 1990 (Public Law 101-336) as amended in 2008</w:t>
      </w:r>
    </w:p>
    <w:p w14:paraId="60C5E1AF" w14:textId="77777777" w:rsidR="006F2FB5" w:rsidRPr="00A4753C" w:rsidRDefault="006F2FB5" w:rsidP="006F2FB5">
      <w:pPr>
        <w:spacing w:before="120"/>
        <w:rPr>
          <w:b/>
          <w:szCs w:val="24"/>
        </w:rPr>
      </w:pPr>
      <w:r w:rsidRPr="00A4753C">
        <w:rPr>
          <w:b/>
          <w:szCs w:val="24"/>
        </w:rPr>
        <w:t>Fiscal Management</w:t>
      </w:r>
    </w:p>
    <w:p w14:paraId="226FE3E6" w14:textId="77777777" w:rsidR="006F2FB5" w:rsidRPr="00A4753C" w:rsidRDefault="006F2FB5" w:rsidP="006F2FB5">
      <w:pPr>
        <w:pStyle w:val="ListParagraph"/>
        <w:numPr>
          <w:ilvl w:val="0"/>
          <w:numId w:val="50"/>
        </w:numPr>
        <w:spacing w:after="120"/>
        <w:contextualSpacing w:val="0"/>
        <w:rPr>
          <w:szCs w:val="24"/>
        </w:rPr>
      </w:pPr>
      <w:r w:rsidRPr="00A4753C">
        <w:rPr>
          <w:szCs w:val="24"/>
        </w:rPr>
        <w:t>The Applicant agrees to be the fiscal agent for the grant award(s) received from the Virginia Department of Education, Office of Career, Technical, and Adult Education.</w:t>
      </w:r>
    </w:p>
    <w:p w14:paraId="3986A28E" w14:textId="77777777" w:rsidR="006F2FB5" w:rsidRPr="00A4753C" w:rsidRDefault="006F2FB5" w:rsidP="006F2FB5">
      <w:pPr>
        <w:pStyle w:val="ListParagraph"/>
        <w:numPr>
          <w:ilvl w:val="0"/>
          <w:numId w:val="50"/>
        </w:numPr>
        <w:spacing w:after="120"/>
        <w:contextualSpacing w:val="0"/>
        <w:rPr>
          <w:szCs w:val="24"/>
        </w:rPr>
      </w:pPr>
      <w:r w:rsidRPr="00A4753C">
        <w:rPr>
          <w:szCs w:val="24"/>
        </w:rPr>
        <w:t>The Applicant agrees to employ a qualified, full-time Regional Program Manager and ensure that all instructors have a minimum of a Bachelor’s degree.</w:t>
      </w:r>
    </w:p>
    <w:p w14:paraId="7D16FDAB" w14:textId="77777777" w:rsidR="006F2FB5" w:rsidRPr="00A4753C" w:rsidRDefault="006F2FB5" w:rsidP="006F2FB5">
      <w:pPr>
        <w:ind w:left="720" w:hanging="360"/>
        <w:rPr>
          <w:szCs w:val="24"/>
        </w:rPr>
      </w:pPr>
      <w:r w:rsidRPr="00A4753C">
        <w:rPr>
          <w:szCs w:val="24"/>
        </w:rPr>
        <w:t>3.</w:t>
      </w:r>
      <w:r w:rsidRPr="00A4753C">
        <w:rPr>
          <w:szCs w:val="24"/>
        </w:rPr>
        <w:tab/>
        <w:t>The Applicant agrees to provide timely and accurate reports which include:</w:t>
      </w:r>
    </w:p>
    <w:p w14:paraId="760E9263" w14:textId="77777777" w:rsidR="006F2FB5" w:rsidRPr="00A4753C" w:rsidRDefault="006F2FB5" w:rsidP="006F2FB5">
      <w:pPr>
        <w:ind w:left="1080" w:hanging="360"/>
        <w:rPr>
          <w:szCs w:val="24"/>
          <w:highlight w:val="yellow"/>
        </w:rPr>
      </w:pPr>
      <w:r w:rsidRPr="00A4753C">
        <w:rPr>
          <w:szCs w:val="24"/>
        </w:rPr>
        <w:t>a.</w:t>
      </w:r>
      <w:r w:rsidRPr="00A4753C">
        <w:rPr>
          <w:szCs w:val="24"/>
        </w:rPr>
        <w:tab/>
        <w:t>Quarterly Program Income Reports if applicable</w:t>
      </w:r>
    </w:p>
    <w:p w14:paraId="2812D72D" w14:textId="77777777" w:rsidR="006F2FB5" w:rsidRPr="00A4753C" w:rsidRDefault="006F2FB5" w:rsidP="006F2FB5">
      <w:pPr>
        <w:ind w:left="1080" w:hanging="360"/>
        <w:rPr>
          <w:szCs w:val="24"/>
        </w:rPr>
      </w:pPr>
      <w:r w:rsidRPr="00A4753C">
        <w:rPr>
          <w:szCs w:val="24"/>
        </w:rPr>
        <w:t xml:space="preserve">b. </w:t>
      </w:r>
      <w:r w:rsidRPr="00A4753C">
        <w:rPr>
          <w:szCs w:val="24"/>
        </w:rPr>
        <w:tab/>
        <w:t>Annual One-Stop Contribution Reports</w:t>
      </w:r>
    </w:p>
    <w:p w14:paraId="75D5B2E2" w14:textId="77777777" w:rsidR="006F2FB5" w:rsidRPr="00A4753C" w:rsidRDefault="006F2FB5" w:rsidP="006F2FB5">
      <w:pPr>
        <w:ind w:left="1080" w:hanging="360"/>
        <w:rPr>
          <w:szCs w:val="24"/>
        </w:rPr>
      </w:pPr>
      <w:r w:rsidRPr="00A4753C">
        <w:rPr>
          <w:szCs w:val="24"/>
        </w:rPr>
        <w:t xml:space="preserve">c. </w:t>
      </w:r>
      <w:r w:rsidRPr="00A4753C">
        <w:rPr>
          <w:szCs w:val="24"/>
        </w:rPr>
        <w:tab/>
        <w:t>Quarterly Match Expenditure Reports</w:t>
      </w:r>
    </w:p>
    <w:p w14:paraId="223C8AA1" w14:textId="77777777" w:rsidR="006F2FB5" w:rsidRPr="00A4753C" w:rsidRDefault="006F2FB5" w:rsidP="006F2FB5">
      <w:pPr>
        <w:ind w:left="1080" w:hanging="360"/>
        <w:rPr>
          <w:szCs w:val="24"/>
        </w:rPr>
      </w:pPr>
      <w:r w:rsidRPr="00A4753C">
        <w:rPr>
          <w:szCs w:val="24"/>
        </w:rPr>
        <w:t xml:space="preserve">d. </w:t>
      </w:r>
      <w:r w:rsidRPr="00A4753C">
        <w:rPr>
          <w:szCs w:val="24"/>
        </w:rPr>
        <w:tab/>
        <w:t>Quarterly State Lead Coordinating Agency (SLCA) Expenditure Reports</w:t>
      </w:r>
    </w:p>
    <w:p w14:paraId="079F0627" w14:textId="77777777" w:rsidR="006F2FB5" w:rsidRPr="00A4753C" w:rsidRDefault="006F2FB5" w:rsidP="006F2FB5">
      <w:pPr>
        <w:ind w:left="1080" w:hanging="360"/>
        <w:rPr>
          <w:szCs w:val="24"/>
        </w:rPr>
      </w:pPr>
      <w:r w:rsidRPr="00A4753C">
        <w:rPr>
          <w:szCs w:val="24"/>
        </w:rPr>
        <w:t xml:space="preserve">e. </w:t>
      </w:r>
      <w:r w:rsidRPr="00A4753C">
        <w:rPr>
          <w:szCs w:val="24"/>
        </w:rPr>
        <w:tab/>
        <w:t xml:space="preserve">Requests for reimbursement </w:t>
      </w:r>
    </w:p>
    <w:p w14:paraId="7ABBBA77" w14:textId="77777777" w:rsidR="006F2FB5" w:rsidRPr="00A4753C" w:rsidRDefault="006F2FB5" w:rsidP="006F2FB5">
      <w:pPr>
        <w:ind w:left="1080" w:hanging="360"/>
        <w:rPr>
          <w:szCs w:val="24"/>
        </w:rPr>
      </w:pPr>
      <w:r w:rsidRPr="00A4753C">
        <w:rPr>
          <w:szCs w:val="24"/>
        </w:rPr>
        <w:t xml:space="preserve">f. </w:t>
      </w:r>
      <w:r w:rsidRPr="00A4753C">
        <w:rPr>
          <w:szCs w:val="24"/>
        </w:rPr>
        <w:tab/>
        <w:t>Federal Funding Accountability and Transparency Act (FFATA) Report</w:t>
      </w:r>
    </w:p>
    <w:p w14:paraId="0EED5F32" w14:textId="77777777" w:rsidR="006F2FB5" w:rsidRPr="00A4753C" w:rsidRDefault="006F2FB5" w:rsidP="006F2FB5">
      <w:pPr>
        <w:ind w:left="1080" w:hanging="360"/>
        <w:rPr>
          <w:szCs w:val="24"/>
        </w:rPr>
      </w:pPr>
      <w:r w:rsidRPr="00A4753C">
        <w:rPr>
          <w:szCs w:val="24"/>
        </w:rPr>
        <w:t xml:space="preserve">g. </w:t>
      </w:r>
      <w:r w:rsidRPr="00A4753C">
        <w:rPr>
          <w:szCs w:val="24"/>
        </w:rPr>
        <w:tab/>
        <w:t>Annual Career and Training Services Report</w:t>
      </w:r>
    </w:p>
    <w:p w14:paraId="4369AD4C" w14:textId="77777777" w:rsidR="006F2FB5" w:rsidRPr="00A4753C" w:rsidRDefault="006F2FB5" w:rsidP="006F2FB5">
      <w:pPr>
        <w:ind w:left="1080" w:hanging="360"/>
        <w:rPr>
          <w:szCs w:val="24"/>
        </w:rPr>
      </w:pPr>
      <w:r w:rsidRPr="00A4753C">
        <w:rPr>
          <w:szCs w:val="24"/>
        </w:rPr>
        <w:t>h.</w:t>
      </w:r>
      <w:r w:rsidRPr="00A4753C">
        <w:rPr>
          <w:szCs w:val="24"/>
        </w:rPr>
        <w:tab/>
        <w:t>Quarterly Business Services Reports</w:t>
      </w:r>
    </w:p>
    <w:p w14:paraId="482A15EC" w14:textId="77777777" w:rsidR="006F2FB5" w:rsidRPr="00A4753C" w:rsidRDefault="006F2FB5" w:rsidP="006F2FB5">
      <w:pPr>
        <w:ind w:left="720" w:hanging="360"/>
        <w:rPr>
          <w:szCs w:val="24"/>
          <w:highlight w:val="yellow"/>
        </w:rPr>
      </w:pPr>
    </w:p>
    <w:p w14:paraId="1197EC5C" w14:textId="77777777" w:rsidR="006F2FB5" w:rsidRPr="00A4753C" w:rsidRDefault="006F2FB5" w:rsidP="006F2FB5">
      <w:pPr>
        <w:spacing w:after="120"/>
        <w:ind w:left="720" w:hanging="360"/>
        <w:rPr>
          <w:szCs w:val="24"/>
        </w:rPr>
      </w:pPr>
      <w:r w:rsidRPr="00A4753C">
        <w:rPr>
          <w:szCs w:val="24"/>
        </w:rPr>
        <w:t>4.</w:t>
      </w:r>
      <w:r w:rsidRPr="00A4753C">
        <w:rPr>
          <w:szCs w:val="24"/>
        </w:rPr>
        <w:tab/>
        <w:t>The Applicant agrees to ensure that the Regional Program Manager is a creator or an approver in the Online Management of Education Grant Awards (OMEGA) System.</w:t>
      </w:r>
    </w:p>
    <w:p w14:paraId="0C532EF0" w14:textId="77777777" w:rsidR="006F2FB5" w:rsidRPr="00A4753C" w:rsidRDefault="006F2FB5" w:rsidP="006F2FB5">
      <w:pPr>
        <w:spacing w:after="120"/>
        <w:ind w:left="720" w:hanging="360"/>
        <w:rPr>
          <w:szCs w:val="24"/>
        </w:rPr>
      </w:pPr>
      <w:r w:rsidRPr="00A4753C">
        <w:rPr>
          <w:szCs w:val="24"/>
        </w:rPr>
        <w:t>5.</w:t>
      </w:r>
      <w:r w:rsidRPr="00A4753C">
        <w:rPr>
          <w:szCs w:val="24"/>
        </w:rPr>
        <w:tab/>
        <w:t xml:space="preserve">The Applicant agrees to require and maintain a copy of the insurance for each of its program sites verifying that each building meets Virginia safety codes (not required for sites located in correctional facilities). </w:t>
      </w:r>
    </w:p>
    <w:p w14:paraId="6E3C526D" w14:textId="77777777" w:rsidR="006F2FB5" w:rsidRPr="00A4753C" w:rsidRDefault="006F2FB5" w:rsidP="006F2FB5">
      <w:pPr>
        <w:spacing w:after="120"/>
        <w:ind w:left="720" w:hanging="360"/>
        <w:rPr>
          <w:szCs w:val="24"/>
        </w:rPr>
      </w:pPr>
      <w:r w:rsidRPr="00A4753C">
        <w:rPr>
          <w:szCs w:val="24"/>
        </w:rPr>
        <w:t xml:space="preserve">6. </w:t>
      </w:r>
      <w:r w:rsidRPr="00A4753C">
        <w:rPr>
          <w:szCs w:val="24"/>
        </w:rPr>
        <w:tab/>
        <w:t xml:space="preserve">The Applicant agrees to maintain a record of actual expenditures of local, state, and federal funds for activities allowed under this subtitle. The local, state, and federal funds must be maintained in separate line items in order to maintain their separate identities for reporting and auditing purposes. Commingling of these separate sources of funding is not allowable. The actual expenditures must reflect the amounts allocated for each line item in the annual budget approved by the state office. </w:t>
      </w:r>
    </w:p>
    <w:p w14:paraId="1B330401" w14:textId="77777777" w:rsidR="006F2FB5" w:rsidRPr="00A4753C" w:rsidRDefault="006F2FB5" w:rsidP="006F2FB5">
      <w:pPr>
        <w:spacing w:after="120"/>
        <w:ind w:left="720" w:hanging="360"/>
        <w:rPr>
          <w:szCs w:val="24"/>
        </w:rPr>
      </w:pPr>
      <w:r w:rsidRPr="00A4753C">
        <w:rPr>
          <w:szCs w:val="24"/>
        </w:rPr>
        <w:t xml:space="preserve"> 7. </w:t>
      </w:r>
      <w:r w:rsidRPr="00A4753C">
        <w:rPr>
          <w:szCs w:val="24"/>
        </w:rPr>
        <w:tab/>
        <w:t xml:space="preserve">The Applicant agrees to receive prior approval for travel outside the state and not to use federal or state funds to travel outside the country. </w:t>
      </w:r>
    </w:p>
    <w:p w14:paraId="0F2D5D21" w14:textId="77777777" w:rsidR="006F2FB5" w:rsidRPr="00A4753C" w:rsidRDefault="006F2FB5" w:rsidP="006F2FB5">
      <w:pPr>
        <w:spacing w:after="120"/>
        <w:ind w:left="720" w:hanging="360"/>
        <w:rPr>
          <w:szCs w:val="24"/>
        </w:rPr>
      </w:pPr>
      <w:r w:rsidRPr="00A4753C">
        <w:rPr>
          <w:szCs w:val="24"/>
        </w:rPr>
        <w:t>8.</w:t>
      </w:r>
      <w:r w:rsidRPr="00A4753C">
        <w:rPr>
          <w:szCs w:val="24"/>
        </w:rPr>
        <w:tab/>
        <w:t xml:space="preserve">The Applicant agrees to use all funds received from the state office for allowable adult education and literacy activities only. </w:t>
      </w:r>
    </w:p>
    <w:p w14:paraId="5A5A6865" w14:textId="77777777" w:rsidR="006F2FB5" w:rsidRPr="00A4753C" w:rsidRDefault="006F2FB5" w:rsidP="006F2FB5">
      <w:pPr>
        <w:spacing w:after="120"/>
        <w:ind w:left="720" w:hanging="360"/>
        <w:rPr>
          <w:szCs w:val="24"/>
        </w:rPr>
      </w:pPr>
      <w:r w:rsidRPr="00A4753C">
        <w:rPr>
          <w:szCs w:val="24"/>
        </w:rPr>
        <w:t>9.</w:t>
      </w:r>
      <w:r w:rsidRPr="00A4753C">
        <w:rPr>
          <w:szCs w:val="24"/>
        </w:rPr>
        <w:tab/>
        <w:t>The Applicant agrees that 100% of earned income (program income) generated by this grant will be used in support of the adult education program. Program income must be expended during the quarter in which it was collected or as soon as possible thereafter prior to the expending of federal AEFLA funds.</w:t>
      </w:r>
    </w:p>
    <w:p w14:paraId="5963C760" w14:textId="77777777" w:rsidR="006F2FB5" w:rsidRPr="00A4753C" w:rsidRDefault="006F2FB5" w:rsidP="006F2FB5">
      <w:pPr>
        <w:spacing w:after="120"/>
        <w:ind w:left="720" w:hanging="360"/>
        <w:rPr>
          <w:szCs w:val="24"/>
        </w:rPr>
      </w:pPr>
      <w:r w:rsidRPr="00A4753C">
        <w:rPr>
          <w:szCs w:val="24"/>
        </w:rPr>
        <w:lastRenderedPageBreak/>
        <w:t>10.</w:t>
      </w:r>
      <w:r w:rsidRPr="00A4753C">
        <w:rPr>
          <w:szCs w:val="24"/>
        </w:rPr>
        <w:tab/>
        <w:t>The Applicant agrees to maintain time-and-effort records for all employees funded through federal grant awards. This requirement is in accordance with the Uniform Guidance 2CFR200.430(c)(8) Subpart E Cost Principles.</w:t>
      </w:r>
    </w:p>
    <w:p w14:paraId="63E4A229" w14:textId="77777777" w:rsidR="006F2FB5" w:rsidRPr="00A4753C" w:rsidRDefault="006F2FB5" w:rsidP="006F2FB5">
      <w:pPr>
        <w:spacing w:after="120"/>
        <w:ind w:left="720" w:hanging="360"/>
        <w:rPr>
          <w:szCs w:val="24"/>
        </w:rPr>
      </w:pPr>
      <w:r w:rsidRPr="00A4753C">
        <w:rPr>
          <w:szCs w:val="24"/>
        </w:rPr>
        <w:t>11.</w:t>
      </w:r>
      <w:r w:rsidRPr="00A4753C">
        <w:rPr>
          <w:szCs w:val="24"/>
        </w:rPr>
        <w:tab/>
        <w:t>The Applicant agrees to ensure that funds made available for adult education and literacy activities under this subtitle shall supplement and not supplant other federal, state, or local public funds expended for adult education and literacy activities.</w:t>
      </w:r>
    </w:p>
    <w:p w14:paraId="552DFB80" w14:textId="77777777" w:rsidR="006F2FB5" w:rsidRPr="00A4753C" w:rsidRDefault="006F2FB5" w:rsidP="006F2FB5">
      <w:pPr>
        <w:spacing w:after="120"/>
        <w:ind w:left="720" w:hanging="360"/>
        <w:rPr>
          <w:szCs w:val="24"/>
        </w:rPr>
      </w:pPr>
      <w:r w:rsidRPr="00A4753C">
        <w:rPr>
          <w:szCs w:val="24"/>
        </w:rPr>
        <w:t>12.</w:t>
      </w:r>
      <w:r w:rsidRPr="00A4753C">
        <w:rPr>
          <w:szCs w:val="24"/>
        </w:rPr>
        <w:tab/>
        <w:t>The Applicant agrees that all budget amendments from any budget line item from the originally approved budget must be approved by the state office.</w:t>
      </w:r>
    </w:p>
    <w:p w14:paraId="601639F6" w14:textId="77777777" w:rsidR="006F2FB5" w:rsidRPr="00A4753C" w:rsidRDefault="006F2FB5" w:rsidP="006F2FB5">
      <w:pPr>
        <w:spacing w:after="120"/>
        <w:ind w:left="720" w:hanging="360"/>
        <w:rPr>
          <w:szCs w:val="24"/>
        </w:rPr>
      </w:pPr>
      <w:r w:rsidRPr="00A4753C">
        <w:rPr>
          <w:szCs w:val="24"/>
        </w:rPr>
        <w:t>13.</w:t>
      </w:r>
      <w:r w:rsidRPr="00A4753C">
        <w:rPr>
          <w:szCs w:val="24"/>
        </w:rPr>
        <w:tab/>
        <w:t>The Applicant agrees that not more than five percent of federal funds should be used for administrative purposes. However, a provider may request to negotiate an increase in the five percent cap. This request must be in writing with a detailed rationale explaining why the additional administrative cost is necessary and how the additional administrative funds will be spent.</w:t>
      </w:r>
    </w:p>
    <w:p w14:paraId="4FBA71C0" w14:textId="77777777" w:rsidR="006F2FB5" w:rsidRPr="00A4753C" w:rsidRDefault="006F2FB5" w:rsidP="006F2FB5">
      <w:pPr>
        <w:spacing w:after="120"/>
        <w:ind w:left="720" w:hanging="360"/>
        <w:rPr>
          <w:szCs w:val="24"/>
        </w:rPr>
      </w:pPr>
      <w:r w:rsidRPr="00A4753C">
        <w:rPr>
          <w:szCs w:val="24"/>
        </w:rPr>
        <w:t>14.</w:t>
      </w:r>
      <w:r w:rsidRPr="00A4753C">
        <w:rPr>
          <w:szCs w:val="24"/>
        </w:rPr>
        <w:tab/>
        <w:t xml:space="preserve">The Applicant agrees to retain all local program records and local agreements for a minimum of three years from the end date of the competitive award (June 30, 2026) and student release forms for three years after the end of the calendar year in which the record was created. </w:t>
      </w:r>
    </w:p>
    <w:p w14:paraId="3EAAB55B" w14:textId="40954953" w:rsidR="006F2FB5" w:rsidRPr="00A4753C" w:rsidRDefault="006F2FB5" w:rsidP="006F2FB5">
      <w:pPr>
        <w:spacing w:after="120"/>
        <w:ind w:left="720" w:hanging="360"/>
        <w:rPr>
          <w:szCs w:val="24"/>
        </w:rPr>
      </w:pPr>
      <w:r w:rsidRPr="00A4753C">
        <w:rPr>
          <w:szCs w:val="24"/>
        </w:rPr>
        <w:t>15.</w:t>
      </w:r>
      <w:r w:rsidRPr="00A4753C">
        <w:rPr>
          <w:szCs w:val="24"/>
        </w:rPr>
        <w:tab/>
      </w:r>
      <w:r w:rsidRPr="000D03B0">
        <w:rPr>
          <w:szCs w:val="24"/>
        </w:rPr>
        <w:t>Corrections Education and Other Institutionalized Individuals (C&amp;I) funds must be used for</w:t>
      </w:r>
      <w:r w:rsidRPr="000D03B0">
        <w:rPr>
          <w:color w:val="FF0000"/>
          <w:szCs w:val="24"/>
        </w:rPr>
        <w:t xml:space="preserve"> </w:t>
      </w:r>
      <w:r w:rsidRPr="000D03B0">
        <w:rPr>
          <w:szCs w:val="24"/>
        </w:rPr>
        <w:t>instructional services</w:t>
      </w:r>
      <w:r w:rsidR="005F6513">
        <w:rPr>
          <w:szCs w:val="24"/>
        </w:rPr>
        <w:t xml:space="preserve"> only</w:t>
      </w:r>
      <w:r w:rsidRPr="000D03B0">
        <w:rPr>
          <w:szCs w:val="24"/>
        </w:rPr>
        <w:t xml:space="preserve"> and may be used for additional allowable activities.</w:t>
      </w:r>
      <w:r w:rsidRPr="00A4753C">
        <w:rPr>
          <w:szCs w:val="24"/>
        </w:rPr>
        <w:tab/>
      </w:r>
    </w:p>
    <w:p w14:paraId="35FC3F66" w14:textId="77777777" w:rsidR="006F2FB5" w:rsidRPr="00A4753C" w:rsidRDefault="006F2FB5" w:rsidP="006F2FB5">
      <w:pPr>
        <w:spacing w:after="120"/>
        <w:ind w:left="720" w:hanging="360"/>
        <w:rPr>
          <w:szCs w:val="24"/>
        </w:rPr>
      </w:pPr>
      <w:r w:rsidRPr="00A4753C">
        <w:rPr>
          <w:szCs w:val="24"/>
        </w:rPr>
        <w:t>16.</w:t>
      </w:r>
      <w:r w:rsidRPr="00A4753C">
        <w:rPr>
          <w:szCs w:val="24"/>
        </w:rPr>
        <w:tab/>
        <w:t>The Applicant agrees that funds must be spent within the fiscal year for which they are approved. Carryover of funds from one fiscal year to the next is not allowed.</w:t>
      </w:r>
    </w:p>
    <w:p w14:paraId="2918EFA4" w14:textId="68791364" w:rsidR="006F2FB5" w:rsidRPr="00A4753C" w:rsidRDefault="006F2FB5" w:rsidP="006F2FB5">
      <w:pPr>
        <w:spacing w:after="120"/>
        <w:ind w:left="720" w:hanging="360"/>
        <w:rPr>
          <w:szCs w:val="24"/>
        </w:rPr>
      </w:pPr>
      <w:r w:rsidRPr="00A4753C">
        <w:rPr>
          <w:szCs w:val="24"/>
        </w:rPr>
        <w:t>17.</w:t>
      </w:r>
      <w:r w:rsidRPr="00A4753C">
        <w:rPr>
          <w:szCs w:val="24"/>
        </w:rPr>
        <w:tab/>
        <w:t xml:space="preserve">The Applicant understands that funding is contingent on federal and state appropriations. </w:t>
      </w:r>
    </w:p>
    <w:p w14:paraId="747B34D9" w14:textId="77777777" w:rsidR="006F2FB5" w:rsidRPr="00A4753C" w:rsidRDefault="006F2FB5" w:rsidP="006F2FB5">
      <w:pPr>
        <w:rPr>
          <w:szCs w:val="24"/>
        </w:rPr>
      </w:pPr>
    </w:p>
    <w:p w14:paraId="35A76511" w14:textId="77777777" w:rsidR="006F2FB5" w:rsidRPr="00A4753C" w:rsidRDefault="006F2FB5" w:rsidP="006F2FB5">
      <w:pPr>
        <w:rPr>
          <w:szCs w:val="24"/>
        </w:rPr>
      </w:pPr>
      <w:r w:rsidRPr="00A4753C">
        <w:rPr>
          <w:szCs w:val="24"/>
        </w:rPr>
        <w:t>I have read the Statements of Assurances above and will adhere to them.</w:t>
      </w:r>
    </w:p>
    <w:p w14:paraId="71DD0DDF" w14:textId="346FB016" w:rsidR="006F2FB5" w:rsidRPr="00A4753C" w:rsidRDefault="006F2FB5" w:rsidP="006F2FB5">
      <w:pPr>
        <w:spacing w:before="240"/>
        <w:rPr>
          <w:szCs w:val="24"/>
        </w:rPr>
      </w:pPr>
      <w:r w:rsidRPr="00A4753C">
        <w:rPr>
          <w:szCs w:val="24"/>
        </w:rPr>
        <w:t>Signature</w:t>
      </w:r>
      <w:r w:rsidRPr="00A4753C">
        <w:rPr>
          <w:szCs w:val="24"/>
        </w:rPr>
        <w:tab/>
      </w:r>
      <w:r w:rsidRPr="00A4753C">
        <w:rPr>
          <w:szCs w:val="24"/>
        </w:rPr>
        <w:tab/>
      </w:r>
      <w:r w:rsidRPr="00A4753C">
        <w:rPr>
          <w:szCs w:val="24"/>
        </w:rPr>
        <w:tab/>
      </w:r>
      <w:r w:rsidRPr="00A4753C">
        <w:rPr>
          <w:szCs w:val="24"/>
        </w:rPr>
        <w:tab/>
      </w:r>
      <w:r w:rsidRPr="00A4753C">
        <w:rPr>
          <w:szCs w:val="24"/>
        </w:rPr>
        <w:tab/>
        <w:t>Title</w:t>
      </w:r>
      <w:r w:rsidRPr="00A4753C">
        <w:rPr>
          <w:szCs w:val="24"/>
        </w:rPr>
        <w:tab/>
      </w:r>
      <w:r w:rsidRPr="00A4753C">
        <w:rPr>
          <w:szCs w:val="24"/>
        </w:rPr>
        <w:tab/>
      </w:r>
      <w:r w:rsidRPr="00A4753C">
        <w:rPr>
          <w:szCs w:val="24"/>
        </w:rPr>
        <w:tab/>
      </w:r>
      <w:r w:rsidRPr="00A4753C">
        <w:rPr>
          <w:szCs w:val="24"/>
        </w:rPr>
        <w:tab/>
      </w:r>
      <w:r w:rsidRPr="00A4753C">
        <w:rPr>
          <w:szCs w:val="24"/>
        </w:rPr>
        <w:tab/>
        <w:t>Date</w:t>
      </w:r>
    </w:p>
    <w:p w14:paraId="486A15E7" w14:textId="77777777" w:rsidR="006F2FB5" w:rsidRPr="00A4753C" w:rsidRDefault="006F2FB5" w:rsidP="006F2FB5">
      <w:pPr>
        <w:rPr>
          <w:sz w:val="22"/>
          <w:szCs w:val="22"/>
        </w:rPr>
      </w:pPr>
    </w:p>
    <w:p w14:paraId="28D71C5B" w14:textId="77777777" w:rsidR="006F2FB5" w:rsidRPr="00A4753C" w:rsidRDefault="006F2FB5" w:rsidP="006F2FB5">
      <w:pPr>
        <w:rPr>
          <w:sz w:val="22"/>
          <w:szCs w:val="22"/>
        </w:rPr>
      </w:pPr>
    </w:p>
    <w:p w14:paraId="5F6795F0" w14:textId="77777777" w:rsidR="006F2FB5" w:rsidRPr="00A4753C" w:rsidRDefault="006F2FB5" w:rsidP="006F2FB5">
      <w:pPr>
        <w:rPr>
          <w:sz w:val="22"/>
          <w:szCs w:val="22"/>
        </w:rPr>
      </w:pPr>
    </w:p>
    <w:sectPr w:rsidR="006F2FB5" w:rsidRPr="00A4753C" w:rsidSect="00ED3199">
      <w:headerReference w:type="default" r:id="rId87"/>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08124" w14:textId="77777777" w:rsidR="00BF5C2C" w:rsidRDefault="00BF5C2C">
      <w:r>
        <w:separator/>
      </w:r>
    </w:p>
  </w:endnote>
  <w:endnote w:type="continuationSeparator" w:id="0">
    <w:p w14:paraId="659A7681" w14:textId="77777777" w:rsidR="00BF5C2C" w:rsidRDefault="00BF5C2C">
      <w:r>
        <w:continuationSeparator/>
      </w:r>
    </w:p>
  </w:endnote>
  <w:endnote w:type="continuationNotice" w:id="1">
    <w:p w14:paraId="1B160D42" w14:textId="77777777" w:rsidR="00BF5C2C" w:rsidRDefault="00BF5C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P IconicSymbolsA">
    <w:altName w:val="WP IconicSymbolsA"/>
    <w:charset w:val="02"/>
    <w:family w:val="auto"/>
    <w:pitch w:val="variable"/>
    <w:sig w:usb0="00000001" w:usb1="18080000" w:usb2="00000010" w:usb3="00000000" w:csb0="8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imes New Roman Bold">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56808"/>
      <w:docPartObj>
        <w:docPartGallery w:val="Page Numbers (Bottom of Page)"/>
        <w:docPartUnique/>
      </w:docPartObj>
    </w:sdtPr>
    <w:sdtEndPr>
      <w:rPr>
        <w:noProof/>
      </w:rPr>
    </w:sdtEndPr>
    <w:sdtContent>
      <w:p w14:paraId="6983292C" w14:textId="4B2A0725" w:rsidR="00526BC1" w:rsidRDefault="00526BC1">
        <w:pPr>
          <w:pStyle w:val="Footer"/>
          <w:jc w:val="center"/>
        </w:pPr>
        <w:r>
          <w:fldChar w:fldCharType="begin"/>
        </w:r>
        <w:r>
          <w:instrText xml:space="preserve"> PAGE   \* MERGEFORMAT </w:instrText>
        </w:r>
        <w:r>
          <w:fldChar w:fldCharType="separate"/>
        </w:r>
        <w:r w:rsidR="000A677F">
          <w:rPr>
            <w:noProof/>
          </w:rPr>
          <w:t>14</w:t>
        </w:r>
        <w:r>
          <w:rPr>
            <w:noProof/>
          </w:rPr>
          <w:fldChar w:fldCharType="end"/>
        </w:r>
      </w:p>
    </w:sdtContent>
  </w:sdt>
  <w:p w14:paraId="7B331F0E" w14:textId="77777777" w:rsidR="00526BC1" w:rsidRDefault="00526B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017047"/>
      <w:docPartObj>
        <w:docPartGallery w:val="Page Numbers (Bottom of Page)"/>
        <w:docPartUnique/>
      </w:docPartObj>
    </w:sdtPr>
    <w:sdtEndPr>
      <w:rPr>
        <w:noProof/>
      </w:rPr>
    </w:sdtEndPr>
    <w:sdtContent>
      <w:p w14:paraId="2F3FA96A" w14:textId="638598AA" w:rsidR="00526BC1" w:rsidRDefault="00526BC1">
        <w:pPr>
          <w:pStyle w:val="Footer"/>
          <w:jc w:val="center"/>
        </w:pPr>
        <w:r>
          <w:fldChar w:fldCharType="begin"/>
        </w:r>
        <w:r>
          <w:instrText xml:space="preserve"> PAGE   \* MERGEFORMAT </w:instrText>
        </w:r>
        <w:r>
          <w:fldChar w:fldCharType="separate"/>
        </w:r>
        <w:r w:rsidR="000A677F">
          <w:rPr>
            <w:noProof/>
          </w:rPr>
          <w:t>23</w:t>
        </w:r>
        <w:r>
          <w:rPr>
            <w:noProof/>
          </w:rPr>
          <w:fldChar w:fldCharType="end"/>
        </w:r>
      </w:p>
    </w:sdtContent>
  </w:sdt>
  <w:p w14:paraId="39F25AC5" w14:textId="77777777" w:rsidR="00526BC1" w:rsidRDefault="00526B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DE2D8" w14:textId="77777777" w:rsidR="00BF5C2C" w:rsidRDefault="00BF5C2C">
      <w:r>
        <w:separator/>
      </w:r>
    </w:p>
  </w:footnote>
  <w:footnote w:type="continuationSeparator" w:id="0">
    <w:p w14:paraId="728BDB17" w14:textId="77777777" w:rsidR="00BF5C2C" w:rsidRDefault="00BF5C2C">
      <w:r>
        <w:continuationSeparator/>
      </w:r>
    </w:p>
  </w:footnote>
  <w:footnote w:type="continuationNotice" w:id="1">
    <w:p w14:paraId="7485F3B7" w14:textId="77777777" w:rsidR="00BF5C2C" w:rsidRDefault="00BF5C2C"/>
  </w:footnote>
  <w:footnote w:id="2">
    <w:p w14:paraId="71E8FFA2" w14:textId="07A77E86" w:rsidR="00526BC1" w:rsidRPr="00673CDA" w:rsidRDefault="00526BC1">
      <w:pPr>
        <w:pStyle w:val="FootnoteText"/>
        <w:rPr>
          <w:rFonts w:ascii="Times New Roman" w:hAnsi="Times New Roman"/>
          <w:lang w:val="en-US"/>
        </w:rPr>
      </w:pPr>
      <w:r w:rsidRPr="00673CDA">
        <w:rPr>
          <w:rStyle w:val="FootnoteReference"/>
          <w:rFonts w:ascii="Times New Roman" w:hAnsi="Times New Roman"/>
        </w:rPr>
        <w:footnoteRef/>
      </w:r>
      <w:r w:rsidRPr="00673CDA">
        <w:rPr>
          <w:rFonts w:ascii="Times New Roman" w:hAnsi="Times New Roman"/>
        </w:rPr>
        <w:t xml:space="preserve"> </w:t>
      </w:r>
      <w:r>
        <w:rPr>
          <w:rFonts w:ascii="Times New Roman" w:hAnsi="Times New Roman"/>
          <w:lang w:val="en-US"/>
        </w:rPr>
        <w:t>Compulsory school attendance age in Virginia is 18 years of age; family literacy activities allow for an exception. S</w:t>
      </w:r>
      <w:r w:rsidRPr="00673CDA">
        <w:rPr>
          <w:rFonts w:ascii="Times New Roman" w:hAnsi="Times New Roman"/>
          <w:lang w:val="en-US"/>
        </w:rPr>
        <w:t xml:space="preserve">ee </w:t>
      </w:r>
      <w:r>
        <w:rPr>
          <w:rFonts w:ascii="Times New Roman" w:hAnsi="Times New Roman"/>
          <w:lang w:val="en-US"/>
        </w:rPr>
        <w:t xml:space="preserve">the </w:t>
      </w:r>
      <w:r w:rsidRPr="00673CDA">
        <w:rPr>
          <w:rFonts w:ascii="Times New Roman" w:hAnsi="Times New Roman"/>
          <w:lang w:val="en-US"/>
        </w:rPr>
        <w:t xml:space="preserve">definition </w:t>
      </w:r>
      <w:r>
        <w:rPr>
          <w:rFonts w:ascii="Times New Roman" w:hAnsi="Times New Roman"/>
          <w:lang w:val="en-US"/>
        </w:rPr>
        <w:t xml:space="preserve">of family literacy </w:t>
      </w:r>
      <w:r w:rsidRPr="00673CDA">
        <w:rPr>
          <w:rFonts w:ascii="Times New Roman" w:hAnsi="Times New Roman"/>
          <w:lang w:val="en-US"/>
        </w:rPr>
        <w:t>in Glossary of Terms</w:t>
      </w:r>
      <w:r>
        <w:rPr>
          <w:rFonts w:ascii="Times New Roman" w:hAnsi="Times New Roman"/>
          <w:lang w:val="en-US"/>
        </w:rPr>
        <w:t xml:space="preserve"> in the </w:t>
      </w:r>
      <w:hyperlink r:id="rId1" w:history="1">
        <w:r w:rsidRPr="0099442D">
          <w:rPr>
            <w:rStyle w:val="Hyperlink"/>
            <w:rFonts w:ascii="Times New Roman" w:hAnsi="Times New Roman"/>
            <w:i/>
            <w:lang w:val="en-US"/>
          </w:rPr>
          <w:t>Program Managers Responsibilities Manual</w:t>
        </w:r>
      </w:hyperlink>
      <w:r>
        <w:rPr>
          <w:rFonts w:ascii="Times New Roman" w:hAnsi="Times New Roman"/>
          <w:lang w:val="en-US"/>
        </w:rPr>
        <w:t>.</w:t>
      </w:r>
    </w:p>
  </w:footnote>
  <w:footnote w:id="3">
    <w:p w14:paraId="12A3E3FD" w14:textId="1D6E8433" w:rsidR="00526BC1" w:rsidRPr="00AA1454" w:rsidRDefault="00526BC1" w:rsidP="00A271E5">
      <w:pPr>
        <w:pStyle w:val="FootnoteText"/>
        <w:rPr>
          <w:rFonts w:ascii="Times New Roman" w:hAnsi="Times New Roman"/>
          <w:lang w:val="en-US"/>
        </w:rPr>
      </w:pPr>
      <w:r w:rsidRPr="00D66B39">
        <w:rPr>
          <w:rStyle w:val="FootnoteReference"/>
          <w:rFonts w:ascii="Times New Roman" w:hAnsi="Times New Roman"/>
        </w:rPr>
        <w:footnoteRef/>
      </w:r>
      <w:r w:rsidRPr="00D66B39">
        <w:rPr>
          <w:rFonts w:ascii="Times New Roman" w:hAnsi="Times New Roman"/>
        </w:rPr>
        <w:t xml:space="preserve"> </w:t>
      </w:r>
      <w:r w:rsidRPr="00D66B39">
        <w:rPr>
          <w:rFonts w:ascii="Times New Roman" w:hAnsi="Times New Roman"/>
          <w:lang w:val="en-US"/>
        </w:rPr>
        <w:t>The GED</w:t>
      </w:r>
      <w:r w:rsidRPr="00D66B39">
        <w:rPr>
          <w:rFonts w:ascii="Times New Roman" w:hAnsi="Times New Roman"/>
          <w:vertAlign w:val="superscript"/>
          <w:lang w:val="en-US"/>
        </w:rPr>
        <w:t>®</w:t>
      </w:r>
      <w:r w:rsidRPr="00D66B39">
        <w:rPr>
          <w:rFonts w:ascii="Times New Roman" w:hAnsi="Times New Roman"/>
          <w:lang w:val="en-US"/>
        </w:rPr>
        <w:t xml:space="preserve"> is the only approved high school equivalency credential in Virginia</w:t>
      </w:r>
      <w:r>
        <w:rPr>
          <w:rFonts w:ascii="Times New Roman" w:hAnsi="Times New Roman"/>
          <w:lang w:val="en-US"/>
        </w:rPr>
        <w:t xml:space="preserve"> for program year </w:t>
      </w:r>
      <w:r w:rsidRPr="006C1357">
        <w:rPr>
          <w:rFonts w:ascii="Times New Roman" w:hAnsi="Times New Roman"/>
          <w:lang w:val="en-US"/>
        </w:rPr>
        <w:t>202</w:t>
      </w:r>
      <w:r w:rsidR="006C1357" w:rsidRPr="006C1357">
        <w:rPr>
          <w:rFonts w:ascii="Times New Roman" w:hAnsi="Times New Roman"/>
          <w:lang w:val="en-US"/>
        </w:rPr>
        <w:t>4</w:t>
      </w:r>
      <w:r w:rsidRPr="006C1357">
        <w:rPr>
          <w:rFonts w:ascii="Times New Roman" w:hAnsi="Times New Roman"/>
          <w:lang w:val="en-US"/>
        </w:rPr>
        <w:t>-202</w:t>
      </w:r>
      <w:r w:rsidR="006C1357" w:rsidRPr="006C1357">
        <w:rPr>
          <w:rFonts w:ascii="Times New Roman" w:hAnsi="Times New Roman"/>
          <w:lang w:val="en-US"/>
        </w:rPr>
        <w:t>5</w:t>
      </w:r>
      <w:r w:rsidRPr="006C1357">
        <w:rPr>
          <w:rFonts w:ascii="Times New Roman" w:hAnsi="Times New Roman"/>
          <w:lang w:val="en-US"/>
        </w:rPr>
        <w:t>.</w:t>
      </w:r>
      <w:r w:rsidRPr="00AA1454">
        <w:rPr>
          <w:rFonts w:ascii="Times New Roman" w:hAnsi="Times New Roman"/>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24E48" w14:textId="77777777" w:rsidR="00526BC1" w:rsidRDefault="00526BC1" w:rsidP="00A628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E91F1" w14:textId="77777777" w:rsidR="00526BC1" w:rsidRDefault="00526BC1" w:rsidP="00A628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1AE4F" w14:textId="77777777" w:rsidR="00526BC1" w:rsidRDefault="00526BC1" w:rsidP="00A628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01A9A" w14:textId="77777777" w:rsidR="006F2FB5" w:rsidRDefault="006F2FB5" w:rsidP="00A6280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21CBA" w14:textId="77777777" w:rsidR="006F2FB5" w:rsidRDefault="006F2FB5" w:rsidP="00A6280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D48B5" w14:textId="77777777" w:rsidR="006F2FB5" w:rsidRDefault="006F2FB5" w:rsidP="00A6280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490C6" w14:textId="77777777" w:rsidR="00526BC1" w:rsidRPr="001F4E09" w:rsidRDefault="00526BC1" w:rsidP="001F4E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40D81A"/>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13060E84"/>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1BEB11E"/>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0965738"/>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5D5C1A5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15CE11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4AC5B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FE7F8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634D6E0"/>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060AFC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9A1962"/>
    <w:multiLevelType w:val="hybridMultilevel"/>
    <w:tmpl w:val="5476CDC6"/>
    <w:lvl w:ilvl="0" w:tplc="FFFFFFFF">
      <w:start w:val="1"/>
      <w:numFmt w:val="upperLetter"/>
      <w:pStyle w:val="LTRBLDLAST"/>
      <w:lvlText w:val="%1."/>
      <w:lvlJc w:val="left"/>
      <w:pPr>
        <w:tabs>
          <w:tab w:val="num" w:pos="360"/>
        </w:tabs>
        <w:ind w:left="36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0F710800"/>
    <w:multiLevelType w:val="hybridMultilevel"/>
    <w:tmpl w:val="5EC65F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4D47FE"/>
    <w:multiLevelType w:val="hybridMultilevel"/>
    <w:tmpl w:val="34E47AC8"/>
    <w:lvl w:ilvl="0" w:tplc="FFFFFFFF">
      <w:start w:val="1"/>
      <w:numFmt w:val="decimal"/>
      <w:pStyle w:val="NUMBOLDAGAIN"/>
      <w:lvlText w:val="%1."/>
      <w:lvlJc w:val="left"/>
      <w:pPr>
        <w:tabs>
          <w:tab w:val="num" w:pos="1080"/>
        </w:tabs>
        <w:ind w:left="1080" w:hanging="360"/>
      </w:pPr>
      <w:rPr>
        <w:rFonts w:cs="Times New Roman"/>
        <w:b/>
        <w:i w:val="0"/>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3" w15:restartNumberingAfterBreak="0">
    <w:nsid w:val="134314FB"/>
    <w:multiLevelType w:val="multilevel"/>
    <w:tmpl w:val="082268C0"/>
    <w:lvl w:ilvl="0">
      <w:start w:val="1"/>
      <w:numFmt w:val="decimal"/>
      <w:pStyle w:val="Level2"/>
      <w:lvlText w:val="%1."/>
      <w:lvlJc w:val="left"/>
      <w:pPr>
        <w:tabs>
          <w:tab w:val="num" w:pos="360"/>
        </w:tabs>
        <w:ind w:left="288" w:hanging="288"/>
      </w:pPr>
      <w:rPr>
        <w:rFonts w:ascii="Arial Narrow" w:hAnsi="Arial Narrow" w:cs="Times New Roman" w:hint="default"/>
        <w:b w:val="0"/>
        <w:i w:val="0"/>
        <w:sz w:val="28"/>
      </w:rPr>
    </w:lvl>
    <w:lvl w:ilvl="1">
      <w:start w:val="1"/>
      <w:numFmt w:val="lowerLetter"/>
      <w:lvlText w:val="%2)"/>
      <w:lvlJc w:val="left"/>
      <w:pPr>
        <w:tabs>
          <w:tab w:val="num" w:pos="648"/>
        </w:tabs>
        <w:ind w:left="576" w:hanging="288"/>
      </w:pPr>
      <w:rPr>
        <w:rFonts w:ascii="Arial Narrow" w:hAnsi="Arial Narrow" w:cs="Times New Roman" w:hint="default"/>
        <w:b w:val="0"/>
        <w:i w:val="0"/>
        <w:sz w:val="28"/>
      </w:rPr>
    </w:lvl>
    <w:lvl w:ilvl="2">
      <w:start w:val="1"/>
      <w:numFmt w:val="lowerRoman"/>
      <w:lvlText w:val="%3)"/>
      <w:lvlJc w:val="left"/>
      <w:pPr>
        <w:tabs>
          <w:tab w:val="num" w:pos="1440"/>
        </w:tabs>
        <w:ind w:left="1080" w:hanging="360"/>
      </w:pPr>
      <w:rPr>
        <w:rFonts w:cs="Times New Roman"/>
      </w:rPr>
    </w:lvl>
    <w:lvl w:ilvl="3">
      <w:start w:val="1"/>
      <w:numFmt w:val="bullet"/>
      <w:lvlText w:val=""/>
      <w:lvlJc w:val="left"/>
      <w:pPr>
        <w:tabs>
          <w:tab w:val="num" w:pos="1440"/>
        </w:tabs>
        <w:ind w:left="1440" w:hanging="360"/>
      </w:pPr>
      <w:rPr>
        <w:rFonts w:ascii="Symbol" w:hAnsi="Symbol" w:hint="default"/>
        <w:sz w:val="23"/>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14E424EE"/>
    <w:multiLevelType w:val="hybridMultilevel"/>
    <w:tmpl w:val="28603C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885456"/>
    <w:multiLevelType w:val="hybridMultilevel"/>
    <w:tmpl w:val="B09E524E"/>
    <w:lvl w:ilvl="0" w:tplc="FFFFFFFF">
      <w:start w:val="1"/>
      <w:numFmt w:val="decimal"/>
      <w:pStyle w:val="NUMBOLDREPEAT"/>
      <w:lvlText w:val="%1."/>
      <w:lvlJc w:val="left"/>
      <w:pPr>
        <w:tabs>
          <w:tab w:val="num" w:pos="1080"/>
        </w:tabs>
        <w:ind w:left="1080" w:hanging="360"/>
      </w:pPr>
      <w:rPr>
        <w:rFonts w:cs="Times New Roman"/>
        <w:b/>
        <w:i w:val="0"/>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6" w15:restartNumberingAfterBreak="0">
    <w:nsid w:val="1A462C1A"/>
    <w:multiLevelType w:val="multilevel"/>
    <w:tmpl w:val="57502F08"/>
    <w:lvl w:ilvl="0">
      <w:start w:val="1"/>
      <w:numFmt w:val="none"/>
      <w:pStyle w:val="GrantApplicationHeading"/>
      <w:lvlText w:val="1.0"/>
      <w:lvlJc w:val="left"/>
      <w:pPr>
        <w:ind w:left="1080" w:hanging="720"/>
      </w:pPr>
      <w:rPr>
        <w:rFonts w:hint="default"/>
      </w:rPr>
    </w:lvl>
    <w:lvl w:ilvl="1">
      <w:start w:val="1"/>
      <w:numFmt w:val="none"/>
      <w:lvlText w:val="2.0"/>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560" w:hanging="2160"/>
      </w:pPr>
      <w:rPr>
        <w:rFonts w:hint="default"/>
      </w:rPr>
    </w:lvl>
    <w:lvl w:ilvl="8">
      <w:start w:val="1"/>
      <w:numFmt w:val="decimal"/>
      <w:lvlText w:val="%1.%2.%3.%4.%5.%6.%7.%8.%9"/>
      <w:lvlJc w:val="left"/>
      <w:pPr>
        <w:ind w:left="8280" w:hanging="2160"/>
      </w:pPr>
      <w:rPr>
        <w:rFonts w:hint="default"/>
      </w:rPr>
    </w:lvl>
  </w:abstractNum>
  <w:abstractNum w:abstractNumId="17" w15:restartNumberingAfterBreak="0">
    <w:nsid w:val="1B931387"/>
    <w:multiLevelType w:val="singleLevel"/>
    <w:tmpl w:val="5DDC4B52"/>
    <w:lvl w:ilvl="0">
      <w:start w:val="1"/>
      <w:numFmt w:val="bullet"/>
      <w:pStyle w:val="Bullet2"/>
      <w:lvlText w:val=""/>
      <w:lvlJc w:val="left"/>
      <w:pPr>
        <w:tabs>
          <w:tab w:val="num" w:pos="720"/>
        </w:tabs>
        <w:ind w:left="720" w:hanging="360"/>
      </w:pPr>
      <w:rPr>
        <w:rFonts w:ascii="Wingdings" w:hAnsi="Wingdings" w:hint="default"/>
      </w:rPr>
    </w:lvl>
  </w:abstractNum>
  <w:abstractNum w:abstractNumId="18" w15:restartNumberingAfterBreak="0">
    <w:nsid w:val="1C88421A"/>
    <w:multiLevelType w:val="hybridMultilevel"/>
    <w:tmpl w:val="3B20C718"/>
    <w:lvl w:ilvl="0" w:tplc="04090001">
      <w:start w:val="1"/>
      <w:numFmt w:val="bullet"/>
      <w:lvlText w:val=""/>
      <w:lvlJc w:val="left"/>
      <w:pPr>
        <w:tabs>
          <w:tab w:val="num" w:pos="1460"/>
        </w:tabs>
        <w:ind w:left="1460" w:hanging="360"/>
      </w:pPr>
      <w:rPr>
        <w:rFonts w:ascii="Symbol" w:hAnsi="Symbol" w:hint="default"/>
      </w:rPr>
    </w:lvl>
    <w:lvl w:ilvl="1" w:tplc="04090003" w:tentative="1">
      <w:start w:val="1"/>
      <w:numFmt w:val="bullet"/>
      <w:lvlText w:val="o"/>
      <w:lvlJc w:val="left"/>
      <w:pPr>
        <w:tabs>
          <w:tab w:val="num" w:pos="2180"/>
        </w:tabs>
        <w:ind w:left="2180" w:hanging="360"/>
      </w:pPr>
      <w:rPr>
        <w:rFonts w:ascii="Courier New" w:hAnsi="Courier New" w:cs="Courier New" w:hint="default"/>
      </w:rPr>
    </w:lvl>
    <w:lvl w:ilvl="2" w:tplc="04090005" w:tentative="1">
      <w:start w:val="1"/>
      <w:numFmt w:val="bullet"/>
      <w:lvlText w:val=""/>
      <w:lvlJc w:val="left"/>
      <w:pPr>
        <w:tabs>
          <w:tab w:val="num" w:pos="2900"/>
        </w:tabs>
        <w:ind w:left="2900" w:hanging="360"/>
      </w:pPr>
      <w:rPr>
        <w:rFonts w:ascii="Wingdings" w:hAnsi="Wingdings" w:hint="default"/>
      </w:rPr>
    </w:lvl>
    <w:lvl w:ilvl="3" w:tplc="04090001" w:tentative="1">
      <w:start w:val="1"/>
      <w:numFmt w:val="bullet"/>
      <w:lvlText w:val=""/>
      <w:lvlJc w:val="left"/>
      <w:pPr>
        <w:tabs>
          <w:tab w:val="num" w:pos="3620"/>
        </w:tabs>
        <w:ind w:left="3620" w:hanging="360"/>
      </w:pPr>
      <w:rPr>
        <w:rFonts w:ascii="Symbol" w:hAnsi="Symbol" w:hint="default"/>
      </w:rPr>
    </w:lvl>
    <w:lvl w:ilvl="4" w:tplc="04090003" w:tentative="1">
      <w:start w:val="1"/>
      <w:numFmt w:val="bullet"/>
      <w:lvlText w:val="o"/>
      <w:lvlJc w:val="left"/>
      <w:pPr>
        <w:tabs>
          <w:tab w:val="num" w:pos="4340"/>
        </w:tabs>
        <w:ind w:left="4340" w:hanging="360"/>
      </w:pPr>
      <w:rPr>
        <w:rFonts w:ascii="Courier New" w:hAnsi="Courier New" w:cs="Courier New" w:hint="default"/>
      </w:rPr>
    </w:lvl>
    <w:lvl w:ilvl="5" w:tplc="04090005" w:tentative="1">
      <w:start w:val="1"/>
      <w:numFmt w:val="bullet"/>
      <w:lvlText w:val=""/>
      <w:lvlJc w:val="left"/>
      <w:pPr>
        <w:tabs>
          <w:tab w:val="num" w:pos="5060"/>
        </w:tabs>
        <w:ind w:left="5060" w:hanging="360"/>
      </w:pPr>
      <w:rPr>
        <w:rFonts w:ascii="Wingdings" w:hAnsi="Wingdings" w:hint="default"/>
      </w:rPr>
    </w:lvl>
    <w:lvl w:ilvl="6" w:tplc="04090001" w:tentative="1">
      <w:start w:val="1"/>
      <w:numFmt w:val="bullet"/>
      <w:lvlText w:val=""/>
      <w:lvlJc w:val="left"/>
      <w:pPr>
        <w:tabs>
          <w:tab w:val="num" w:pos="5780"/>
        </w:tabs>
        <w:ind w:left="5780" w:hanging="360"/>
      </w:pPr>
      <w:rPr>
        <w:rFonts w:ascii="Symbol" w:hAnsi="Symbol" w:hint="default"/>
      </w:rPr>
    </w:lvl>
    <w:lvl w:ilvl="7" w:tplc="04090003" w:tentative="1">
      <w:start w:val="1"/>
      <w:numFmt w:val="bullet"/>
      <w:lvlText w:val="o"/>
      <w:lvlJc w:val="left"/>
      <w:pPr>
        <w:tabs>
          <w:tab w:val="num" w:pos="6500"/>
        </w:tabs>
        <w:ind w:left="6500" w:hanging="360"/>
      </w:pPr>
      <w:rPr>
        <w:rFonts w:ascii="Courier New" w:hAnsi="Courier New" w:cs="Courier New" w:hint="default"/>
      </w:rPr>
    </w:lvl>
    <w:lvl w:ilvl="8" w:tplc="04090005" w:tentative="1">
      <w:start w:val="1"/>
      <w:numFmt w:val="bullet"/>
      <w:lvlText w:val=""/>
      <w:lvlJc w:val="left"/>
      <w:pPr>
        <w:tabs>
          <w:tab w:val="num" w:pos="7220"/>
        </w:tabs>
        <w:ind w:left="7220" w:hanging="360"/>
      </w:pPr>
      <w:rPr>
        <w:rFonts w:ascii="Wingdings" w:hAnsi="Wingdings" w:hint="default"/>
      </w:rPr>
    </w:lvl>
  </w:abstractNum>
  <w:abstractNum w:abstractNumId="19" w15:restartNumberingAfterBreak="0">
    <w:nsid w:val="1D3E14E5"/>
    <w:multiLevelType w:val="hybridMultilevel"/>
    <w:tmpl w:val="6D70FC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47277C"/>
    <w:multiLevelType w:val="hybridMultilevel"/>
    <w:tmpl w:val="663A3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6F242B"/>
    <w:multiLevelType w:val="hybridMultilevel"/>
    <w:tmpl w:val="6BF8A09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22D46407"/>
    <w:multiLevelType w:val="hybridMultilevel"/>
    <w:tmpl w:val="CA942B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2EA129A"/>
    <w:multiLevelType w:val="hybridMultilevel"/>
    <w:tmpl w:val="98DA6734"/>
    <w:lvl w:ilvl="0" w:tplc="C6986418">
      <w:start w:val="1"/>
      <w:numFmt w:val="upp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237F72B8"/>
    <w:multiLevelType w:val="hybridMultilevel"/>
    <w:tmpl w:val="A104C49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242A1110"/>
    <w:multiLevelType w:val="hybridMultilevel"/>
    <w:tmpl w:val="FE72180C"/>
    <w:lvl w:ilvl="0" w:tplc="E4DED3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4F4695D"/>
    <w:multiLevelType w:val="hybridMultilevel"/>
    <w:tmpl w:val="BFD854A2"/>
    <w:lvl w:ilvl="0" w:tplc="0BAAE3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54A52BD"/>
    <w:multiLevelType w:val="hybridMultilevel"/>
    <w:tmpl w:val="AA66A5FC"/>
    <w:lvl w:ilvl="0" w:tplc="6FBE59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83A01AF"/>
    <w:multiLevelType w:val="singleLevel"/>
    <w:tmpl w:val="B3DA5B0C"/>
    <w:lvl w:ilvl="0">
      <w:start w:val="1"/>
      <w:numFmt w:val="bullet"/>
      <w:pStyle w:val="Bulletedtext"/>
      <w:lvlText w:val=""/>
      <w:lvlJc w:val="left"/>
      <w:pPr>
        <w:tabs>
          <w:tab w:val="num" w:pos="360"/>
        </w:tabs>
        <w:ind w:left="360" w:hanging="360"/>
      </w:pPr>
      <w:rPr>
        <w:rFonts w:ascii="Symbol" w:hAnsi="Symbol" w:hint="default"/>
      </w:rPr>
    </w:lvl>
  </w:abstractNum>
  <w:abstractNum w:abstractNumId="29" w15:restartNumberingAfterBreak="0">
    <w:nsid w:val="28EA494E"/>
    <w:multiLevelType w:val="hybridMultilevel"/>
    <w:tmpl w:val="A24CE0AC"/>
    <w:lvl w:ilvl="0" w:tplc="A328CC4E">
      <w:start w:val="1"/>
      <w:numFmt w:val="bullet"/>
      <w:pStyle w:val="bx"/>
      <w:lvlText w:val=""/>
      <w:lvlJc w:val="left"/>
      <w:pPr>
        <w:tabs>
          <w:tab w:val="num" w:pos="576"/>
        </w:tabs>
        <w:ind w:left="576" w:hanging="360"/>
      </w:pPr>
      <w:rPr>
        <w:rFonts w:ascii="Symbol" w:hAnsi="Symbol" w:hint="default"/>
        <w:color w:val="000000"/>
        <w:sz w:val="18"/>
      </w:rPr>
    </w:lvl>
    <w:lvl w:ilvl="1" w:tplc="7BB8C7FE" w:tentative="1">
      <w:start w:val="1"/>
      <w:numFmt w:val="bullet"/>
      <w:lvlText w:val="o"/>
      <w:lvlJc w:val="left"/>
      <w:pPr>
        <w:tabs>
          <w:tab w:val="num" w:pos="936"/>
        </w:tabs>
        <w:ind w:left="936" w:hanging="360"/>
      </w:pPr>
      <w:rPr>
        <w:rFonts w:ascii="Courier New" w:hAnsi="Courier New" w:hint="default"/>
      </w:rPr>
    </w:lvl>
    <w:lvl w:ilvl="2" w:tplc="EE42F7AA" w:tentative="1">
      <w:start w:val="1"/>
      <w:numFmt w:val="bullet"/>
      <w:lvlText w:val=""/>
      <w:lvlJc w:val="left"/>
      <w:pPr>
        <w:tabs>
          <w:tab w:val="num" w:pos="1656"/>
        </w:tabs>
        <w:ind w:left="1656" w:hanging="360"/>
      </w:pPr>
      <w:rPr>
        <w:rFonts w:ascii="Wingdings" w:hAnsi="Wingdings" w:hint="default"/>
      </w:rPr>
    </w:lvl>
    <w:lvl w:ilvl="3" w:tplc="D81E9164" w:tentative="1">
      <w:start w:val="1"/>
      <w:numFmt w:val="bullet"/>
      <w:lvlText w:val=""/>
      <w:lvlJc w:val="left"/>
      <w:pPr>
        <w:tabs>
          <w:tab w:val="num" w:pos="2376"/>
        </w:tabs>
        <w:ind w:left="2376" w:hanging="360"/>
      </w:pPr>
      <w:rPr>
        <w:rFonts w:ascii="Symbol" w:hAnsi="Symbol" w:hint="default"/>
      </w:rPr>
    </w:lvl>
    <w:lvl w:ilvl="4" w:tplc="43F20F52" w:tentative="1">
      <w:start w:val="1"/>
      <w:numFmt w:val="bullet"/>
      <w:lvlText w:val="o"/>
      <w:lvlJc w:val="left"/>
      <w:pPr>
        <w:tabs>
          <w:tab w:val="num" w:pos="3096"/>
        </w:tabs>
        <w:ind w:left="3096" w:hanging="360"/>
      </w:pPr>
      <w:rPr>
        <w:rFonts w:ascii="Courier New" w:hAnsi="Courier New" w:hint="default"/>
      </w:rPr>
    </w:lvl>
    <w:lvl w:ilvl="5" w:tplc="1D825E1C" w:tentative="1">
      <w:start w:val="1"/>
      <w:numFmt w:val="bullet"/>
      <w:lvlText w:val=""/>
      <w:lvlJc w:val="left"/>
      <w:pPr>
        <w:tabs>
          <w:tab w:val="num" w:pos="3816"/>
        </w:tabs>
        <w:ind w:left="3816" w:hanging="360"/>
      </w:pPr>
      <w:rPr>
        <w:rFonts w:ascii="Wingdings" w:hAnsi="Wingdings" w:hint="default"/>
      </w:rPr>
    </w:lvl>
    <w:lvl w:ilvl="6" w:tplc="EE6C62D6" w:tentative="1">
      <w:start w:val="1"/>
      <w:numFmt w:val="bullet"/>
      <w:lvlText w:val=""/>
      <w:lvlJc w:val="left"/>
      <w:pPr>
        <w:tabs>
          <w:tab w:val="num" w:pos="4536"/>
        </w:tabs>
        <w:ind w:left="4536" w:hanging="360"/>
      </w:pPr>
      <w:rPr>
        <w:rFonts w:ascii="Symbol" w:hAnsi="Symbol" w:hint="default"/>
      </w:rPr>
    </w:lvl>
    <w:lvl w:ilvl="7" w:tplc="40FECE1E" w:tentative="1">
      <w:start w:val="1"/>
      <w:numFmt w:val="bullet"/>
      <w:lvlText w:val="o"/>
      <w:lvlJc w:val="left"/>
      <w:pPr>
        <w:tabs>
          <w:tab w:val="num" w:pos="5256"/>
        </w:tabs>
        <w:ind w:left="5256" w:hanging="360"/>
      </w:pPr>
      <w:rPr>
        <w:rFonts w:ascii="Courier New" w:hAnsi="Courier New" w:hint="default"/>
      </w:rPr>
    </w:lvl>
    <w:lvl w:ilvl="8" w:tplc="DF880F36" w:tentative="1">
      <w:start w:val="1"/>
      <w:numFmt w:val="bullet"/>
      <w:lvlText w:val=""/>
      <w:lvlJc w:val="left"/>
      <w:pPr>
        <w:tabs>
          <w:tab w:val="num" w:pos="5976"/>
        </w:tabs>
        <w:ind w:left="5976" w:hanging="360"/>
      </w:pPr>
      <w:rPr>
        <w:rFonts w:ascii="Wingdings" w:hAnsi="Wingdings" w:hint="default"/>
      </w:rPr>
    </w:lvl>
  </w:abstractNum>
  <w:abstractNum w:abstractNumId="30" w15:restartNumberingAfterBreak="0">
    <w:nsid w:val="2A4B4231"/>
    <w:multiLevelType w:val="hybridMultilevel"/>
    <w:tmpl w:val="405A285C"/>
    <w:lvl w:ilvl="0" w:tplc="22A21E88">
      <w:start w:val="1"/>
      <w:numFmt w:val="bullet"/>
      <w:pStyle w:val="BULLETSLG"/>
      <w:lvlText w:val=""/>
      <w:lvlJc w:val="left"/>
      <w:pPr>
        <w:tabs>
          <w:tab w:val="num" w:pos="1080"/>
        </w:tabs>
        <w:ind w:left="1080" w:hanging="360"/>
      </w:pPr>
      <w:rPr>
        <w:rFonts w:ascii="Wingdings" w:hAnsi="Wingdings" w:hint="default"/>
      </w:rPr>
    </w:lvl>
    <w:lvl w:ilvl="1" w:tplc="BFEEBA6E" w:tentative="1">
      <w:start w:val="1"/>
      <w:numFmt w:val="bullet"/>
      <w:lvlText w:val="o"/>
      <w:lvlJc w:val="left"/>
      <w:pPr>
        <w:tabs>
          <w:tab w:val="num" w:pos="1800"/>
        </w:tabs>
        <w:ind w:left="1800" w:hanging="360"/>
      </w:pPr>
      <w:rPr>
        <w:rFonts w:ascii="Courier New" w:hAnsi="Courier New" w:hint="default"/>
      </w:rPr>
    </w:lvl>
    <w:lvl w:ilvl="2" w:tplc="9C68DFF6" w:tentative="1">
      <w:start w:val="1"/>
      <w:numFmt w:val="bullet"/>
      <w:lvlText w:val=""/>
      <w:lvlJc w:val="left"/>
      <w:pPr>
        <w:tabs>
          <w:tab w:val="num" w:pos="2520"/>
        </w:tabs>
        <w:ind w:left="2520" w:hanging="360"/>
      </w:pPr>
      <w:rPr>
        <w:rFonts w:ascii="Wingdings" w:hAnsi="Wingdings" w:hint="default"/>
      </w:rPr>
    </w:lvl>
    <w:lvl w:ilvl="3" w:tplc="6A34AAD8" w:tentative="1">
      <w:start w:val="1"/>
      <w:numFmt w:val="bullet"/>
      <w:lvlText w:val=""/>
      <w:lvlJc w:val="left"/>
      <w:pPr>
        <w:tabs>
          <w:tab w:val="num" w:pos="3240"/>
        </w:tabs>
        <w:ind w:left="3240" w:hanging="360"/>
      </w:pPr>
      <w:rPr>
        <w:rFonts w:ascii="Symbol" w:hAnsi="Symbol" w:hint="default"/>
      </w:rPr>
    </w:lvl>
    <w:lvl w:ilvl="4" w:tplc="D3284F52" w:tentative="1">
      <w:start w:val="1"/>
      <w:numFmt w:val="bullet"/>
      <w:lvlText w:val="o"/>
      <w:lvlJc w:val="left"/>
      <w:pPr>
        <w:tabs>
          <w:tab w:val="num" w:pos="3960"/>
        </w:tabs>
        <w:ind w:left="3960" w:hanging="360"/>
      </w:pPr>
      <w:rPr>
        <w:rFonts w:ascii="Courier New" w:hAnsi="Courier New" w:hint="default"/>
      </w:rPr>
    </w:lvl>
    <w:lvl w:ilvl="5" w:tplc="8E083A60" w:tentative="1">
      <w:start w:val="1"/>
      <w:numFmt w:val="bullet"/>
      <w:lvlText w:val=""/>
      <w:lvlJc w:val="left"/>
      <w:pPr>
        <w:tabs>
          <w:tab w:val="num" w:pos="4680"/>
        </w:tabs>
        <w:ind w:left="4680" w:hanging="360"/>
      </w:pPr>
      <w:rPr>
        <w:rFonts w:ascii="Wingdings" w:hAnsi="Wingdings" w:hint="default"/>
      </w:rPr>
    </w:lvl>
    <w:lvl w:ilvl="6" w:tplc="0658A4E0" w:tentative="1">
      <w:start w:val="1"/>
      <w:numFmt w:val="bullet"/>
      <w:lvlText w:val=""/>
      <w:lvlJc w:val="left"/>
      <w:pPr>
        <w:tabs>
          <w:tab w:val="num" w:pos="5400"/>
        </w:tabs>
        <w:ind w:left="5400" w:hanging="360"/>
      </w:pPr>
      <w:rPr>
        <w:rFonts w:ascii="Symbol" w:hAnsi="Symbol" w:hint="default"/>
      </w:rPr>
    </w:lvl>
    <w:lvl w:ilvl="7" w:tplc="9C444F5E" w:tentative="1">
      <w:start w:val="1"/>
      <w:numFmt w:val="bullet"/>
      <w:lvlText w:val="o"/>
      <w:lvlJc w:val="left"/>
      <w:pPr>
        <w:tabs>
          <w:tab w:val="num" w:pos="6120"/>
        </w:tabs>
        <w:ind w:left="6120" w:hanging="360"/>
      </w:pPr>
      <w:rPr>
        <w:rFonts w:ascii="Courier New" w:hAnsi="Courier New" w:hint="default"/>
      </w:rPr>
    </w:lvl>
    <w:lvl w:ilvl="8" w:tplc="28628C24"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2AFE7DC7"/>
    <w:multiLevelType w:val="singleLevel"/>
    <w:tmpl w:val="DF067088"/>
    <w:lvl w:ilvl="0">
      <w:start w:val="33"/>
      <w:numFmt w:val="bullet"/>
      <w:pStyle w:val="Bullet1"/>
      <w:lvlText w:val=""/>
      <w:lvlJc w:val="left"/>
      <w:pPr>
        <w:tabs>
          <w:tab w:val="num" w:pos="1080"/>
        </w:tabs>
        <w:ind w:left="1080" w:hanging="360"/>
      </w:pPr>
      <w:rPr>
        <w:rFonts w:ascii="WP IconicSymbolsA" w:hAnsi="WP IconicSymbolsA" w:hint="default"/>
      </w:rPr>
    </w:lvl>
  </w:abstractNum>
  <w:abstractNum w:abstractNumId="32" w15:restartNumberingAfterBreak="0">
    <w:nsid w:val="2F8A7F91"/>
    <w:multiLevelType w:val="hybridMultilevel"/>
    <w:tmpl w:val="B0DA3436"/>
    <w:lvl w:ilvl="0" w:tplc="779611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0712B61"/>
    <w:multiLevelType w:val="hybridMultilevel"/>
    <w:tmpl w:val="DB6449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31F70F6"/>
    <w:multiLevelType w:val="hybridMultilevel"/>
    <w:tmpl w:val="CD56F836"/>
    <w:lvl w:ilvl="0" w:tplc="0409000F">
      <w:start w:val="1"/>
      <w:numFmt w:val="decimal"/>
      <w:lvlText w:val="%1."/>
      <w:lvlJc w:val="left"/>
      <w:pPr>
        <w:tabs>
          <w:tab w:val="num" w:pos="720"/>
        </w:tabs>
        <w:ind w:left="720" w:hanging="360"/>
      </w:pPr>
      <w:rPr>
        <w:rFonts w:hint="default"/>
      </w:rPr>
    </w:lvl>
    <w:lvl w:ilvl="1" w:tplc="FFFFFFFF">
      <w:start w:val="1"/>
      <w:numFmt w:val="bullet"/>
      <w:lvlText w:val="o"/>
      <w:lvlJc w:val="left"/>
      <w:pPr>
        <w:tabs>
          <w:tab w:val="num" w:pos="1080"/>
        </w:tabs>
        <w:ind w:left="1080" w:hanging="360"/>
      </w:pPr>
      <w:rPr>
        <w:rFonts w:ascii="Courier New" w:hAnsi="Courier New" w:hint="default"/>
      </w:rPr>
    </w:lvl>
    <w:lvl w:ilvl="2" w:tplc="3B64D5E2">
      <w:start w:val="1"/>
      <w:numFmt w:val="lowerLetter"/>
      <w:lvlText w:val="%3."/>
      <w:lvlJc w:val="left"/>
      <w:pPr>
        <w:tabs>
          <w:tab w:val="num" w:pos="1170"/>
        </w:tabs>
        <w:ind w:left="1170" w:hanging="360"/>
      </w:pPr>
      <w:rPr>
        <w:rFonts w:hint="default"/>
        <w:b w:val="0"/>
        <w:i w:val="0"/>
      </w:rPr>
    </w:lvl>
    <w:lvl w:ilvl="3" w:tplc="B5CE4D7C">
      <w:start w:val="1"/>
      <w:numFmt w:val="decimal"/>
      <w:lvlText w:val="%4)"/>
      <w:lvlJc w:val="left"/>
      <w:pPr>
        <w:tabs>
          <w:tab w:val="num" w:pos="2520"/>
        </w:tabs>
        <w:ind w:left="2520" w:hanging="360"/>
      </w:pPr>
      <w:rPr>
        <w:rFonts w:hint="default"/>
        <w:i w:val="0"/>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33673CFB"/>
    <w:multiLevelType w:val="hybridMultilevel"/>
    <w:tmpl w:val="DB8C1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6AE7D18"/>
    <w:multiLevelType w:val="hybridMultilevel"/>
    <w:tmpl w:val="9A5C4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7630061"/>
    <w:multiLevelType w:val="hybridMultilevel"/>
    <w:tmpl w:val="69E03934"/>
    <w:lvl w:ilvl="0" w:tplc="04090011">
      <w:start w:val="1"/>
      <w:numFmt w:val="decimal"/>
      <w:lvlText w:val="%1)"/>
      <w:lvlJc w:val="left"/>
      <w:pPr>
        <w:ind w:left="810" w:hanging="360"/>
      </w:pPr>
    </w:lvl>
    <w:lvl w:ilvl="1" w:tplc="04090019">
      <w:start w:val="1"/>
      <w:numFmt w:val="lowerLetter"/>
      <w:lvlText w:val="%2."/>
      <w:lvlJc w:val="left"/>
      <w:pPr>
        <w:ind w:left="1530" w:hanging="360"/>
      </w:pPr>
    </w:lvl>
    <w:lvl w:ilvl="2" w:tplc="0409000F">
      <w:start w:val="1"/>
      <w:numFmt w:val="decimal"/>
      <w:lvlText w:val="%3."/>
      <w:lvlJc w:val="left"/>
      <w:pPr>
        <w:ind w:left="1800" w:hanging="360"/>
      </w:pPr>
    </w:lvl>
    <w:lvl w:ilvl="3" w:tplc="04090019">
      <w:start w:val="1"/>
      <w:numFmt w:val="lowerLetter"/>
      <w:lvlText w:val="%4."/>
      <w:lvlJc w:val="left"/>
      <w:pPr>
        <w:ind w:left="180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15:restartNumberingAfterBreak="0">
    <w:nsid w:val="3E9929F5"/>
    <w:multiLevelType w:val="hybridMultilevel"/>
    <w:tmpl w:val="E6E8D7B2"/>
    <w:lvl w:ilvl="0" w:tplc="0409000F">
      <w:start w:val="1"/>
      <w:numFmt w:val="decimal"/>
      <w:lvlText w:val="%1."/>
      <w:lvlJc w:val="left"/>
      <w:pPr>
        <w:ind w:left="180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39" w15:restartNumberingAfterBreak="0">
    <w:nsid w:val="41D42345"/>
    <w:multiLevelType w:val="hybridMultilevel"/>
    <w:tmpl w:val="AF503B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49A451A3"/>
    <w:multiLevelType w:val="multilevel"/>
    <w:tmpl w:val="5BFEB28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49AB569D"/>
    <w:multiLevelType w:val="hybridMultilevel"/>
    <w:tmpl w:val="4E3E22E6"/>
    <w:lvl w:ilvl="0" w:tplc="1AE8AECA">
      <w:start w:val="1"/>
      <w:numFmt w:val="lowerLetter"/>
      <w:lvlText w:val="%1."/>
      <w:lvlJc w:val="left"/>
      <w:pPr>
        <w:ind w:left="1980" w:hanging="360"/>
      </w:pPr>
      <w:rPr>
        <w:rFonts w:hint="default"/>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2" w15:restartNumberingAfterBreak="0">
    <w:nsid w:val="4AB54713"/>
    <w:multiLevelType w:val="hybridMultilevel"/>
    <w:tmpl w:val="9EDC0DCC"/>
    <w:lvl w:ilvl="0" w:tplc="04090011">
      <w:start w:val="1"/>
      <w:numFmt w:val="decimal"/>
      <w:lvlText w:val="%1)"/>
      <w:lvlJc w:val="left"/>
      <w:pPr>
        <w:ind w:left="810" w:hanging="360"/>
      </w:pPr>
    </w:lvl>
    <w:lvl w:ilvl="1" w:tplc="0409000F">
      <w:start w:val="1"/>
      <w:numFmt w:val="decimal"/>
      <w:lvlText w:val="%2."/>
      <w:lvlJc w:val="left"/>
      <w:pPr>
        <w:ind w:left="720" w:hanging="360"/>
      </w:pPr>
    </w:lvl>
    <w:lvl w:ilvl="2" w:tplc="04090019">
      <w:start w:val="1"/>
      <w:numFmt w:val="lowerLetter"/>
      <w:lvlText w:val="%3."/>
      <w:lvlJc w:val="left"/>
      <w:pPr>
        <w:ind w:left="1800" w:hanging="360"/>
      </w:pPr>
    </w:lvl>
    <w:lvl w:ilvl="3" w:tplc="0409000F">
      <w:start w:val="1"/>
      <w:numFmt w:val="decimal"/>
      <w:lvlText w:val="%4."/>
      <w:lvlJc w:val="left"/>
      <w:pPr>
        <w:ind w:left="2970" w:hanging="360"/>
      </w:pPr>
    </w:lvl>
    <w:lvl w:ilvl="4" w:tplc="CE9CE25A">
      <w:start w:val="1"/>
      <w:numFmt w:val="lowerLetter"/>
      <w:lvlText w:val="%5)"/>
      <w:lvlJc w:val="left"/>
      <w:pPr>
        <w:ind w:left="3690" w:hanging="360"/>
      </w:pPr>
      <w:rPr>
        <w:rFonts w:hint="default"/>
      </w:r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3" w15:restartNumberingAfterBreak="0">
    <w:nsid w:val="4D1E37DF"/>
    <w:multiLevelType w:val="hybridMultilevel"/>
    <w:tmpl w:val="42FAF72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4" w15:restartNumberingAfterBreak="0">
    <w:nsid w:val="4EA262A5"/>
    <w:multiLevelType w:val="singleLevel"/>
    <w:tmpl w:val="07629C48"/>
    <w:lvl w:ilvl="0">
      <w:start w:val="1"/>
      <w:numFmt w:val="decimal"/>
      <w:pStyle w:val="NUMBOLD2X"/>
      <w:lvlText w:val="%1."/>
      <w:lvlJc w:val="left"/>
      <w:pPr>
        <w:tabs>
          <w:tab w:val="num" w:pos="360"/>
        </w:tabs>
        <w:ind w:left="360" w:hanging="360"/>
      </w:pPr>
      <w:rPr>
        <w:rFonts w:cs="Times New Roman"/>
      </w:rPr>
    </w:lvl>
  </w:abstractNum>
  <w:abstractNum w:abstractNumId="45" w15:restartNumberingAfterBreak="0">
    <w:nsid w:val="4F7A4523"/>
    <w:multiLevelType w:val="singleLevel"/>
    <w:tmpl w:val="5DA2A1C8"/>
    <w:lvl w:ilvl="0">
      <w:start w:val="1"/>
      <w:numFmt w:val="bullet"/>
      <w:pStyle w:val="TEXT"/>
      <w:lvlText w:val=""/>
      <w:lvlJc w:val="left"/>
      <w:pPr>
        <w:tabs>
          <w:tab w:val="num" w:pos="360"/>
        </w:tabs>
        <w:ind w:left="360" w:hanging="360"/>
      </w:pPr>
      <w:rPr>
        <w:rFonts w:ascii="Symbol" w:hAnsi="Symbol" w:hint="default"/>
      </w:rPr>
    </w:lvl>
  </w:abstractNum>
  <w:abstractNum w:abstractNumId="46" w15:restartNumberingAfterBreak="0">
    <w:nsid w:val="51CE037C"/>
    <w:multiLevelType w:val="multilevel"/>
    <w:tmpl w:val="D57A3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4ED3EA3"/>
    <w:multiLevelType w:val="singleLevel"/>
    <w:tmpl w:val="F2E25BBC"/>
    <w:lvl w:ilvl="0">
      <w:start w:val="1"/>
      <w:numFmt w:val="bullet"/>
      <w:pStyle w:val="Bullet10"/>
      <w:lvlText w:val=""/>
      <w:lvlJc w:val="left"/>
      <w:pPr>
        <w:tabs>
          <w:tab w:val="num" w:pos="360"/>
        </w:tabs>
        <w:ind w:left="360" w:hanging="360"/>
      </w:pPr>
      <w:rPr>
        <w:rFonts w:ascii="Wingdings" w:hAnsi="Wingdings" w:hint="default"/>
      </w:rPr>
    </w:lvl>
  </w:abstractNum>
  <w:abstractNum w:abstractNumId="48" w15:restartNumberingAfterBreak="0">
    <w:nsid w:val="57895AB9"/>
    <w:multiLevelType w:val="singleLevel"/>
    <w:tmpl w:val="0080873E"/>
    <w:lvl w:ilvl="0">
      <w:start w:val="1"/>
      <w:numFmt w:val="bullet"/>
      <w:pStyle w:val="Bullets"/>
      <w:lvlText w:val=""/>
      <w:lvlJc w:val="left"/>
      <w:pPr>
        <w:tabs>
          <w:tab w:val="num" w:pos="1080"/>
        </w:tabs>
        <w:ind w:left="1080" w:hanging="360"/>
      </w:pPr>
      <w:rPr>
        <w:rFonts w:ascii="Symbol" w:hAnsi="Symbol" w:hint="default"/>
      </w:rPr>
    </w:lvl>
  </w:abstractNum>
  <w:abstractNum w:abstractNumId="49" w15:restartNumberingAfterBreak="0">
    <w:nsid w:val="63F27A90"/>
    <w:multiLevelType w:val="hybridMultilevel"/>
    <w:tmpl w:val="DB8C1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5025B33"/>
    <w:multiLevelType w:val="hybridMultilevel"/>
    <w:tmpl w:val="A4F60DA0"/>
    <w:lvl w:ilvl="0" w:tplc="284E8DBA">
      <w:start w:val="1"/>
      <w:numFmt w:val="decimal"/>
      <w:pStyle w:val="EXNUMTEXTLAST"/>
      <w:lvlText w:val="%1."/>
      <w:lvlJc w:val="left"/>
      <w:pPr>
        <w:tabs>
          <w:tab w:val="num" w:pos="360"/>
        </w:tabs>
        <w:ind w:left="360" w:hanging="360"/>
      </w:pPr>
      <w:rPr>
        <w:rFonts w:cs="Times New Roman" w:hint="default"/>
        <w:b/>
        <w:i w:val="0"/>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51" w15:restartNumberingAfterBreak="0">
    <w:nsid w:val="65552D10"/>
    <w:multiLevelType w:val="multilevel"/>
    <w:tmpl w:val="DCD8F232"/>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2" w15:restartNumberingAfterBreak="0">
    <w:nsid w:val="67C12756"/>
    <w:multiLevelType w:val="hybridMultilevel"/>
    <w:tmpl w:val="8C06288A"/>
    <w:lvl w:ilvl="0" w:tplc="85965D3A">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8123D83"/>
    <w:multiLevelType w:val="hybridMultilevel"/>
    <w:tmpl w:val="11C62A42"/>
    <w:lvl w:ilvl="0" w:tplc="04090011">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4" w15:restartNumberingAfterBreak="0">
    <w:nsid w:val="6D6E5E84"/>
    <w:multiLevelType w:val="hybridMultilevel"/>
    <w:tmpl w:val="848A467C"/>
    <w:lvl w:ilvl="0" w:tplc="04090011">
      <w:start w:val="1"/>
      <w:numFmt w:val="decimal"/>
      <w:lvlText w:val="%1)"/>
      <w:lvlJc w:val="left"/>
      <w:pPr>
        <w:ind w:left="810" w:hanging="360"/>
      </w:pPr>
    </w:lvl>
    <w:lvl w:ilvl="1" w:tplc="04090017">
      <w:start w:val="1"/>
      <w:numFmt w:val="lowerLetter"/>
      <w:lvlText w:val="%2)"/>
      <w:lvlJc w:val="left"/>
      <w:pPr>
        <w:ind w:left="720" w:hanging="360"/>
      </w:pPr>
    </w:lvl>
    <w:lvl w:ilvl="2" w:tplc="04090019">
      <w:start w:val="1"/>
      <w:numFmt w:val="lowerLetter"/>
      <w:lvlText w:val="%3."/>
      <w:lvlJc w:val="left"/>
      <w:pPr>
        <w:ind w:left="1800" w:hanging="360"/>
      </w:pPr>
    </w:lvl>
    <w:lvl w:ilvl="3" w:tplc="0409000F">
      <w:start w:val="1"/>
      <w:numFmt w:val="decimal"/>
      <w:lvlText w:val="%4."/>
      <w:lvlJc w:val="left"/>
      <w:pPr>
        <w:ind w:left="2970" w:hanging="360"/>
      </w:pPr>
    </w:lvl>
    <w:lvl w:ilvl="4" w:tplc="34F624F2">
      <w:numFmt w:val="bullet"/>
      <w:lvlText w:val="-"/>
      <w:lvlJc w:val="left"/>
      <w:pPr>
        <w:ind w:left="3690" w:hanging="360"/>
      </w:pPr>
      <w:rPr>
        <w:rFonts w:ascii="Times New Roman" w:eastAsia="Times New Roman" w:hAnsi="Times New Roman" w:cs="Times New Roman" w:hint="default"/>
      </w:r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5" w15:restartNumberingAfterBreak="0">
    <w:nsid w:val="6E6D09EA"/>
    <w:multiLevelType w:val="singleLevel"/>
    <w:tmpl w:val="B4128378"/>
    <w:lvl w:ilvl="0">
      <w:start w:val="1"/>
      <w:numFmt w:val="bullet"/>
      <w:pStyle w:val="Bullet20"/>
      <w:lvlText w:val=""/>
      <w:lvlJc w:val="left"/>
      <w:pPr>
        <w:tabs>
          <w:tab w:val="num" w:pos="1440"/>
        </w:tabs>
        <w:ind w:left="1440" w:hanging="360"/>
      </w:pPr>
      <w:rPr>
        <w:rFonts w:ascii="Wingdings" w:hAnsi="Wingdings" w:hint="default"/>
      </w:rPr>
    </w:lvl>
  </w:abstractNum>
  <w:abstractNum w:abstractNumId="56" w15:restartNumberingAfterBreak="0">
    <w:nsid w:val="6F3F1F75"/>
    <w:multiLevelType w:val="hybridMultilevel"/>
    <w:tmpl w:val="9B7EA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5B56FE7"/>
    <w:multiLevelType w:val="multilevel"/>
    <w:tmpl w:val="9BD6FA4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8" w15:restartNumberingAfterBreak="0">
    <w:nsid w:val="77E54B34"/>
    <w:multiLevelType w:val="hybridMultilevel"/>
    <w:tmpl w:val="CB6445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8C4503F"/>
    <w:multiLevelType w:val="hybridMultilevel"/>
    <w:tmpl w:val="C93824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A8508E8"/>
    <w:multiLevelType w:val="singleLevel"/>
    <w:tmpl w:val="F2368CA8"/>
    <w:lvl w:ilvl="0">
      <w:start w:val="1"/>
      <w:numFmt w:val="decimal"/>
      <w:pStyle w:val="NUMBOLD"/>
      <w:lvlText w:val="%1."/>
      <w:lvlJc w:val="left"/>
      <w:pPr>
        <w:tabs>
          <w:tab w:val="num" w:pos="360"/>
        </w:tabs>
        <w:ind w:left="360" w:hanging="360"/>
      </w:pPr>
      <w:rPr>
        <w:rFonts w:cs="Times New Roman" w:hint="default"/>
        <w:b/>
        <w:i w:val="0"/>
      </w:rPr>
    </w:lvl>
  </w:abstractNum>
  <w:abstractNum w:abstractNumId="61" w15:restartNumberingAfterBreak="0">
    <w:nsid w:val="7DAF7F7A"/>
    <w:multiLevelType w:val="hybridMultilevel"/>
    <w:tmpl w:val="CE9A696A"/>
    <w:lvl w:ilvl="0" w:tplc="6FAEC5B2">
      <w:start w:val="1"/>
      <w:numFmt w:val="bullet"/>
      <w:lvlText w:val="o"/>
      <w:lvlJc w:val="left"/>
      <w:pPr>
        <w:ind w:left="720" w:hanging="360"/>
      </w:pPr>
      <w:rPr>
        <w:rFonts w:ascii="Courier New" w:hAnsi="Courier New" w:cs="Courier New"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E277350"/>
    <w:multiLevelType w:val="hybridMultilevel"/>
    <w:tmpl w:val="AD9831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F717017"/>
    <w:multiLevelType w:val="hybridMultilevel"/>
    <w:tmpl w:val="3EC228C4"/>
    <w:lvl w:ilvl="0" w:tplc="E4F06952">
      <w:start w:val="1"/>
      <w:numFmt w:val="bullet"/>
      <w:pStyle w:val="b3"/>
      <w:lvlText w:val="o"/>
      <w:lvlJc w:val="left"/>
      <w:pPr>
        <w:tabs>
          <w:tab w:val="num" w:pos="1440"/>
        </w:tabs>
        <w:ind w:left="1440" w:hanging="360"/>
      </w:pPr>
      <w:rPr>
        <w:rFonts w:ascii="Courier New" w:hAnsi="Courier New" w:hint="default"/>
      </w:rPr>
    </w:lvl>
    <w:lvl w:ilvl="1" w:tplc="0D526B8A" w:tentative="1">
      <w:start w:val="1"/>
      <w:numFmt w:val="bullet"/>
      <w:lvlText w:val="o"/>
      <w:lvlJc w:val="left"/>
      <w:pPr>
        <w:tabs>
          <w:tab w:val="num" w:pos="2160"/>
        </w:tabs>
        <w:ind w:left="2160" w:hanging="360"/>
      </w:pPr>
      <w:rPr>
        <w:rFonts w:ascii="Courier New" w:hAnsi="Courier New" w:hint="default"/>
      </w:rPr>
    </w:lvl>
    <w:lvl w:ilvl="2" w:tplc="2A58D18C" w:tentative="1">
      <w:start w:val="1"/>
      <w:numFmt w:val="bullet"/>
      <w:lvlText w:val=""/>
      <w:lvlJc w:val="left"/>
      <w:pPr>
        <w:tabs>
          <w:tab w:val="num" w:pos="2880"/>
        </w:tabs>
        <w:ind w:left="2880" w:hanging="360"/>
      </w:pPr>
      <w:rPr>
        <w:rFonts w:ascii="Wingdings" w:hAnsi="Wingdings" w:hint="default"/>
      </w:rPr>
    </w:lvl>
    <w:lvl w:ilvl="3" w:tplc="6A2EF9F2" w:tentative="1">
      <w:start w:val="1"/>
      <w:numFmt w:val="bullet"/>
      <w:lvlText w:val=""/>
      <w:lvlJc w:val="left"/>
      <w:pPr>
        <w:tabs>
          <w:tab w:val="num" w:pos="3600"/>
        </w:tabs>
        <w:ind w:left="3600" w:hanging="360"/>
      </w:pPr>
      <w:rPr>
        <w:rFonts w:ascii="Symbol" w:hAnsi="Symbol" w:hint="default"/>
      </w:rPr>
    </w:lvl>
    <w:lvl w:ilvl="4" w:tplc="5ED21818" w:tentative="1">
      <w:start w:val="1"/>
      <w:numFmt w:val="bullet"/>
      <w:lvlText w:val="o"/>
      <w:lvlJc w:val="left"/>
      <w:pPr>
        <w:tabs>
          <w:tab w:val="num" w:pos="4320"/>
        </w:tabs>
        <w:ind w:left="4320" w:hanging="360"/>
      </w:pPr>
      <w:rPr>
        <w:rFonts w:ascii="Courier New" w:hAnsi="Courier New" w:hint="default"/>
      </w:rPr>
    </w:lvl>
    <w:lvl w:ilvl="5" w:tplc="C9A44C0C" w:tentative="1">
      <w:start w:val="1"/>
      <w:numFmt w:val="bullet"/>
      <w:lvlText w:val=""/>
      <w:lvlJc w:val="left"/>
      <w:pPr>
        <w:tabs>
          <w:tab w:val="num" w:pos="5040"/>
        </w:tabs>
        <w:ind w:left="5040" w:hanging="360"/>
      </w:pPr>
      <w:rPr>
        <w:rFonts w:ascii="Wingdings" w:hAnsi="Wingdings" w:hint="default"/>
      </w:rPr>
    </w:lvl>
    <w:lvl w:ilvl="6" w:tplc="E99CB878" w:tentative="1">
      <w:start w:val="1"/>
      <w:numFmt w:val="bullet"/>
      <w:lvlText w:val=""/>
      <w:lvlJc w:val="left"/>
      <w:pPr>
        <w:tabs>
          <w:tab w:val="num" w:pos="5760"/>
        </w:tabs>
        <w:ind w:left="5760" w:hanging="360"/>
      </w:pPr>
      <w:rPr>
        <w:rFonts w:ascii="Symbol" w:hAnsi="Symbol" w:hint="default"/>
      </w:rPr>
    </w:lvl>
    <w:lvl w:ilvl="7" w:tplc="49A839AE" w:tentative="1">
      <w:start w:val="1"/>
      <w:numFmt w:val="bullet"/>
      <w:lvlText w:val="o"/>
      <w:lvlJc w:val="left"/>
      <w:pPr>
        <w:tabs>
          <w:tab w:val="num" w:pos="6480"/>
        </w:tabs>
        <w:ind w:left="6480" w:hanging="360"/>
      </w:pPr>
      <w:rPr>
        <w:rFonts w:ascii="Courier New" w:hAnsi="Courier New" w:hint="default"/>
      </w:rPr>
    </w:lvl>
    <w:lvl w:ilvl="8" w:tplc="4F3ABEE0" w:tentative="1">
      <w:start w:val="1"/>
      <w:numFmt w:val="bullet"/>
      <w:lvlText w:val=""/>
      <w:lvlJc w:val="left"/>
      <w:pPr>
        <w:tabs>
          <w:tab w:val="num" w:pos="7200"/>
        </w:tabs>
        <w:ind w:left="7200" w:hanging="360"/>
      </w:pPr>
      <w:rPr>
        <w:rFonts w:ascii="Wingdings" w:hAnsi="Wingdings" w:hint="default"/>
      </w:rPr>
    </w:lvl>
  </w:abstractNum>
  <w:num w:numId="1" w16cid:durableId="198977352">
    <w:abstractNumId w:val="28"/>
  </w:num>
  <w:num w:numId="2" w16cid:durableId="440956925">
    <w:abstractNumId w:val="34"/>
  </w:num>
  <w:num w:numId="3" w16cid:durableId="1626498758">
    <w:abstractNumId w:val="52"/>
  </w:num>
  <w:num w:numId="4" w16cid:durableId="162822935">
    <w:abstractNumId w:val="41"/>
  </w:num>
  <w:num w:numId="5" w16cid:durableId="1714889895">
    <w:abstractNumId w:val="22"/>
  </w:num>
  <w:num w:numId="6" w16cid:durableId="712002984">
    <w:abstractNumId w:val="39"/>
  </w:num>
  <w:num w:numId="7" w16cid:durableId="1625772869">
    <w:abstractNumId w:val="56"/>
  </w:num>
  <w:num w:numId="8" w16cid:durableId="619454778">
    <w:abstractNumId w:val="36"/>
  </w:num>
  <w:num w:numId="9" w16cid:durableId="408625849">
    <w:abstractNumId w:val="53"/>
  </w:num>
  <w:num w:numId="10" w16cid:durableId="1646741815">
    <w:abstractNumId w:val="58"/>
  </w:num>
  <w:num w:numId="11" w16cid:durableId="1716350708">
    <w:abstractNumId w:val="18"/>
  </w:num>
  <w:num w:numId="12" w16cid:durableId="630526060">
    <w:abstractNumId w:val="21"/>
  </w:num>
  <w:num w:numId="13" w16cid:durableId="1574192731">
    <w:abstractNumId w:val="20"/>
  </w:num>
  <w:num w:numId="14" w16cid:durableId="1832210137">
    <w:abstractNumId w:val="31"/>
  </w:num>
  <w:num w:numId="15" w16cid:durableId="1743216887">
    <w:abstractNumId w:val="55"/>
  </w:num>
  <w:num w:numId="16" w16cid:durableId="28386393">
    <w:abstractNumId w:val="47"/>
  </w:num>
  <w:num w:numId="17" w16cid:durableId="90512067">
    <w:abstractNumId w:val="17"/>
  </w:num>
  <w:num w:numId="18" w16cid:durableId="432868085">
    <w:abstractNumId w:val="13"/>
  </w:num>
  <w:num w:numId="19" w16cid:durableId="905339849">
    <w:abstractNumId w:val="9"/>
  </w:num>
  <w:num w:numId="20" w16cid:durableId="734470233">
    <w:abstractNumId w:val="7"/>
  </w:num>
  <w:num w:numId="21" w16cid:durableId="1222324121">
    <w:abstractNumId w:val="6"/>
  </w:num>
  <w:num w:numId="22" w16cid:durableId="1393113115">
    <w:abstractNumId w:val="5"/>
  </w:num>
  <w:num w:numId="23" w16cid:durableId="603535580">
    <w:abstractNumId w:val="4"/>
  </w:num>
  <w:num w:numId="24" w16cid:durableId="1160150141">
    <w:abstractNumId w:val="8"/>
  </w:num>
  <w:num w:numId="25" w16cid:durableId="159977361">
    <w:abstractNumId w:val="3"/>
  </w:num>
  <w:num w:numId="26" w16cid:durableId="1183596315">
    <w:abstractNumId w:val="2"/>
  </w:num>
  <w:num w:numId="27" w16cid:durableId="1621033971">
    <w:abstractNumId w:val="1"/>
  </w:num>
  <w:num w:numId="28" w16cid:durableId="1379814637">
    <w:abstractNumId w:val="0"/>
  </w:num>
  <w:num w:numId="29" w16cid:durableId="989099431">
    <w:abstractNumId w:val="45"/>
  </w:num>
  <w:num w:numId="30" w16cid:durableId="1272740625">
    <w:abstractNumId w:val="60"/>
  </w:num>
  <w:num w:numId="31" w16cid:durableId="1803957016">
    <w:abstractNumId w:val="30"/>
  </w:num>
  <w:num w:numId="32" w16cid:durableId="738864431">
    <w:abstractNumId w:val="10"/>
  </w:num>
  <w:num w:numId="33" w16cid:durableId="1287660155">
    <w:abstractNumId w:val="44"/>
  </w:num>
  <w:num w:numId="34" w16cid:durableId="1406686509">
    <w:abstractNumId w:val="48"/>
  </w:num>
  <w:num w:numId="35" w16cid:durableId="896630672">
    <w:abstractNumId w:val="15"/>
  </w:num>
  <w:num w:numId="36" w16cid:durableId="2026900675">
    <w:abstractNumId w:val="12"/>
  </w:num>
  <w:num w:numId="37" w16cid:durableId="645281868">
    <w:abstractNumId w:val="50"/>
  </w:num>
  <w:num w:numId="38" w16cid:durableId="1559055686">
    <w:abstractNumId w:val="63"/>
  </w:num>
  <w:num w:numId="39" w16cid:durableId="937371684">
    <w:abstractNumId w:val="29"/>
  </w:num>
  <w:num w:numId="40" w16cid:durableId="1340812424">
    <w:abstractNumId w:val="42"/>
  </w:num>
  <w:num w:numId="41" w16cid:durableId="800030321">
    <w:abstractNumId w:val="37"/>
  </w:num>
  <w:num w:numId="42" w16cid:durableId="700476419">
    <w:abstractNumId w:val="16"/>
  </w:num>
  <w:num w:numId="43" w16cid:durableId="795829713">
    <w:abstractNumId w:val="38"/>
  </w:num>
  <w:num w:numId="44" w16cid:durableId="769396730">
    <w:abstractNumId w:val="43"/>
  </w:num>
  <w:num w:numId="45" w16cid:durableId="1414887031">
    <w:abstractNumId w:val="62"/>
  </w:num>
  <w:num w:numId="46" w16cid:durableId="2009169909">
    <w:abstractNumId w:val="40"/>
  </w:num>
  <w:num w:numId="47" w16cid:durableId="53240185">
    <w:abstractNumId w:val="61"/>
  </w:num>
  <w:num w:numId="48" w16cid:durableId="978539327">
    <w:abstractNumId w:val="54"/>
  </w:num>
  <w:num w:numId="49" w16cid:durableId="628324244">
    <w:abstractNumId w:val="33"/>
  </w:num>
  <w:num w:numId="50" w16cid:durableId="1424842677">
    <w:abstractNumId w:val="35"/>
  </w:num>
  <w:num w:numId="51" w16cid:durableId="1611085688">
    <w:abstractNumId w:val="23"/>
  </w:num>
  <w:num w:numId="52" w16cid:durableId="116610348">
    <w:abstractNumId w:val="24"/>
  </w:num>
  <w:num w:numId="53" w16cid:durableId="1841695163">
    <w:abstractNumId w:val="49"/>
  </w:num>
  <w:num w:numId="54" w16cid:durableId="2057468793">
    <w:abstractNumId w:val="11"/>
  </w:num>
  <w:num w:numId="55" w16cid:durableId="1685009488">
    <w:abstractNumId w:val="14"/>
  </w:num>
  <w:num w:numId="56" w16cid:durableId="1216358296">
    <w:abstractNumId w:val="19"/>
  </w:num>
  <w:num w:numId="57" w16cid:durableId="440883892">
    <w:abstractNumId w:val="59"/>
  </w:num>
  <w:num w:numId="58" w16cid:durableId="2040467426">
    <w:abstractNumId w:val="46"/>
  </w:num>
  <w:num w:numId="59" w16cid:durableId="1641611732">
    <w:abstractNumId w:val="57"/>
  </w:num>
  <w:num w:numId="60" w16cid:durableId="875436470">
    <w:abstractNumId w:val="26"/>
  </w:num>
  <w:num w:numId="61" w16cid:durableId="944579108">
    <w:abstractNumId w:val="25"/>
  </w:num>
  <w:num w:numId="62" w16cid:durableId="1333534863">
    <w:abstractNumId w:val="27"/>
  </w:num>
  <w:num w:numId="63" w16cid:durableId="1389652149">
    <w:abstractNumId w:val="32"/>
  </w:num>
  <w:num w:numId="64" w16cid:durableId="1982995660">
    <w:abstractNumId w:val="5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5AE"/>
    <w:rsid w:val="00000034"/>
    <w:rsid w:val="00000967"/>
    <w:rsid w:val="000009B2"/>
    <w:rsid w:val="00000B66"/>
    <w:rsid w:val="0000121D"/>
    <w:rsid w:val="00001CE9"/>
    <w:rsid w:val="0000315B"/>
    <w:rsid w:val="00003B91"/>
    <w:rsid w:val="00004246"/>
    <w:rsid w:val="0001048C"/>
    <w:rsid w:val="000104B5"/>
    <w:rsid w:val="00010787"/>
    <w:rsid w:val="00011D50"/>
    <w:rsid w:val="000129FF"/>
    <w:rsid w:val="00012F04"/>
    <w:rsid w:val="00014031"/>
    <w:rsid w:val="00014C9F"/>
    <w:rsid w:val="00015A19"/>
    <w:rsid w:val="000172F1"/>
    <w:rsid w:val="00017A34"/>
    <w:rsid w:val="000213A0"/>
    <w:rsid w:val="0002502E"/>
    <w:rsid w:val="00025B64"/>
    <w:rsid w:val="000263DD"/>
    <w:rsid w:val="00030961"/>
    <w:rsid w:val="00031269"/>
    <w:rsid w:val="000312C3"/>
    <w:rsid w:val="00033DDE"/>
    <w:rsid w:val="00034603"/>
    <w:rsid w:val="000349C7"/>
    <w:rsid w:val="00035693"/>
    <w:rsid w:val="0003582A"/>
    <w:rsid w:val="000360CD"/>
    <w:rsid w:val="00036C31"/>
    <w:rsid w:val="00040DB7"/>
    <w:rsid w:val="0004281E"/>
    <w:rsid w:val="0004422D"/>
    <w:rsid w:val="00044B01"/>
    <w:rsid w:val="00051515"/>
    <w:rsid w:val="00052EC7"/>
    <w:rsid w:val="00053734"/>
    <w:rsid w:val="000542C4"/>
    <w:rsid w:val="0006031C"/>
    <w:rsid w:val="0006126D"/>
    <w:rsid w:val="0006202F"/>
    <w:rsid w:val="000634C5"/>
    <w:rsid w:val="00064562"/>
    <w:rsid w:val="00066892"/>
    <w:rsid w:val="0007339E"/>
    <w:rsid w:val="00073AB5"/>
    <w:rsid w:val="000761D4"/>
    <w:rsid w:val="0008029C"/>
    <w:rsid w:val="00080D52"/>
    <w:rsid w:val="00080FCD"/>
    <w:rsid w:val="0008100D"/>
    <w:rsid w:val="000811DB"/>
    <w:rsid w:val="00083188"/>
    <w:rsid w:val="00085524"/>
    <w:rsid w:val="0008578D"/>
    <w:rsid w:val="00086CD4"/>
    <w:rsid w:val="00087E7C"/>
    <w:rsid w:val="00087F17"/>
    <w:rsid w:val="0009036F"/>
    <w:rsid w:val="00091A21"/>
    <w:rsid w:val="00092178"/>
    <w:rsid w:val="000926C9"/>
    <w:rsid w:val="000936B5"/>
    <w:rsid w:val="00095408"/>
    <w:rsid w:val="00095B93"/>
    <w:rsid w:val="00096F5F"/>
    <w:rsid w:val="00097158"/>
    <w:rsid w:val="000A03EE"/>
    <w:rsid w:val="000A086D"/>
    <w:rsid w:val="000A2252"/>
    <w:rsid w:val="000A275F"/>
    <w:rsid w:val="000A544E"/>
    <w:rsid w:val="000A5753"/>
    <w:rsid w:val="000A5D3E"/>
    <w:rsid w:val="000A63CB"/>
    <w:rsid w:val="000A677F"/>
    <w:rsid w:val="000A7E72"/>
    <w:rsid w:val="000B0492"/>
    <w:rsid w:val="000B105C"/>
    <w:rsid w:val="000B185D"/>
    <w:rsid w:val="000B2D44"/>
    <w:rsid w:val="000B3BCF"/>
    <w:rsid w:val="000B3C9A"/>
    <w:rsid w:val="000B58F7"/>
    <w:rsid w:val="000B6FF0"/>
    <w:rsid w:val="000B798A"/>
    <w:rsid w:val="000C0F7C"/>
    <w:rsid w:val="000C1819"/>
    <w:rsid w:val="000C3C97"/>
    <w:rsid w:val="000C501D"/>
    <w:rsid w:val="000C62D7"/>
    <w:rsid w:val="000C78AF"/>
    <w:rsid w:val="000D03B0"/>
    <w:rsid w:val="000D111F"/>
    <w:rsid w:val="000D2F17"/>
    <w:rsid w:val="000D5AD3"/>
    <w:rsid w:val="000D6DA1"/>
    <w:rsid w:val="000D7A96"/>
    <w:rsid w:val="000E028D"/>
    <w:rsid w:val="000E0587"/>
    <w:rsid w:val="000E0A76"/>
    <w:rsid w:val="000E2BB7"/>
    <w:rsid w:val="000E4245"/>
    <w:rsid w:val="000E4300"/>
    <w:rsid w:val="000E4810"/>
    <w:rsid w:val="000E4A83"/>
    <w:rsid w:val="000F014B"/>
    <w:rsid w:val="000F261A"/>
    <w:rsid w:val="000F2B28"/>
    <w:rsid w:val="000F3C77"/>
    <w:rsid w:val="000F3D88"/>
    <w:rsid w:val="001014DF"/>
    <w:rsid w:val="001022A5"/>
    <w:rsid w:val="001022BB"/>
    <w:rsid w:val="0010352D"/>
    <w:rsid w:val="0010361A"/>
    <w:rsid w:val="00103E53"/>
    <w:rsid w:val="00105859"/>
    <w:rsid w:val="001062EC"/>
    <w:rsid w:val="00106868"/>
    <w:rsid w:val="001076DE"/>
    <w:rsid w:val="00107AD0"/>
    <w:rsid w:val="00110180"/>
    <w:rsid w:val="00110295"/>
    <w:rsid w:val="001106B2"/>
    <w:rsid w:val="001110F6"/>
    <w:rsid w:val="00111A89"/>
    <w:rsid w:val="00113968"/>
    <w:rsid w:val="00113B6F"/>
    <w:rsid w:val="00114541"/>
    <w:rsid w:val="001204A6"/>
    <w:rsid w:val="0012077F"/>
    <w:rsid w:val="00120E76"/>
    <w:rsid w:val="00120FAC"/>
    <w:rsid w:val="0012202D"/>
    <w:rsid w:val="001239AC"/>
    <w:rsid w:val="00123F40"/>
    <w:rsid w:val="001245A4"/>
    <w:rsid w:val="00124F09"/>
    <w:rsid w:val="00125CBD"/>
    <w:rsid w:val="0012624B"/>
    <w:rsid w:val="00126EB3"/>
    <w:rsid w:val="00126FB3"/>
    <w:rsid w:val="00127C25"/>
    <w:rsid w:val="00134075"/>
    <w:rsid w:val="00134AC5"/>
    <w:rsid w:val="00134AC8"/>
    <w:rsid w:val="00135E82"/>
    <w:rsid w:val="00141ABE"/>
    <w:rsid w:val="00143A9F"/>
    <w:rsid w:val="001442A7"/>
    <w:rsid w:val="00145EBB"/>
    <w:rsid w:val="00146393"/>
    <w:rsid w:val="00146844"/>
    <w:rsid w:val="00147774"/>
    <w:rsid w:val="00150209"/>
    <w:rsid w:val="00150FAC"/>
    <w:rsid w:val="00152741"/>
    <w:rsid w:val="00153912"/>
    <w:rsid w:val="00153A81"/>
    <w:rsid w:val="001546F8"/>
    <w:rsid w:val="00155F81"/>
    <w:rsid w:val="0015689D"/>
    <w:rsid w:val="001600A6"/>
    <w:rsid w:val="001618BD"/>
    <w:rsid w:val="001631FD"/>
    <w:rsid w:val="00164C14"/>
    <w:rsid w:val="00165C8D"/>
    <w:rsid w:val="00165E22"/>
    <w:rsid w:val="00165EE5"/>
    <w:rsid w:val="00166357"/>
    <w:rsid w:val="00166CB7"/>
    <w:rsid w:val="00167665"/>
    <w:rsid w:val="001700DC"/>
    <w:rsid w:val="001705CF"/>
    <w:rsid w:val="0017259F"/>
    <w:rsid w:val="00172EB1"/>
    <w:rsid w:val="001735D2"/>
    <w:rsid w:val="00174125"/>
    <w:rsid w:val="00174155"/>
    <w:rsid w:val="00180AAE"/>
    <w:rsid w:val="00180E0D"/>
    <w:rsid w:val="00182363"/>
    <w:rsid w:val="001829B0"/>
    <w:rsid w:val="00182AE9"/>
    <w:rsid w:val="00182EE1"/>
    <w:rsid w:val="00184B26"/>
    <w:rsid w:val="00184BC5"/>
    <w:rsid w:val="0018679B"/>
    <w:rsid w:val="00186E11"/>
    <w:rsid w:val="00187E51"/>
    <w:rsid w:val="00187EF4"/>
    <w:rsid w:val="00190955"/>
    <w:rsid w:val="001913C6"/>
    <w:rsid w:val="0019160D"/>
    <w:rsid w:val="00192FF7"/>
    <w:rsid w:val="0019301B"/>
    <w:rsid w:val="00193AC8"/>
    <w:rsid w:val="00193B3C"/>
    <w:rsid w:val="00193EFD"/>
    <w:rsid w:val="00194836"/>
    <w:rsid w:val="00194A70"/>
    <w:rsid w:val="00194CB3"/>
    <w:rsid w:val="0019527E"/>
    <w:rsid w:val="00195A05"/>
    <w:rsid w:val="00196E40"/>
    <w:rsid w:val="00196FBB"/>
    <w:rsid w:val="001A1688"/>
    <w:rsid w:val="001A1866"/>
    <w:rsid w:val="001A2658"/>
    <w:rsid w:val="001A2781"/>
    <w:rsid w:val="001A27C5"/>
    <w:rsid w:val="001A2DD1"/>
    <w:rsid w:val="001A4370"/>
    <w:rsid w:val="001A45E7"/>
    <w:rsid w:val="001A5704"/>
    <w:rsid w:val="001A675F"/>
    <w:rsid w:val="001A6EE3"/>
    <w:rsid w:val="001B0618"/>
    <w:rsid w:val="001B06B8"/>
    <w:rsid w:val="001B1223"/>
    <w:rsid w:val="001B146B"/>
    <w:rsid w:val="001B22A7"/>
    <w:rsid w:val="001B3873"/>
    <w:rsid w:val="001B75A5"/>
    <w:rsid w:val="001C16CE"/>
    <w:rsid w:val="001C1BE3"/>
    <w:rsid w:val="001C1F01"/>
    <w:rsid w:val="001C58C4"/>
    <w:rsid w:val="001D0C4C"/>
    <w:rsid w:val="001D1507"/>
    <w:rsid w:val="001D5C57"/>
    <w:rsid w:val="001D61D3"/>
    <w:rsid w:val="001D7DC2"/>
    <w:rsid w:val="001E0F08"/>
    <w:rsid w:val="001E2E1E"/>
    <w:rsid w:val="001E3706"/>
    <w:rsid w:val="001E4282"/>
    <w:rsid w:val="001E5201"/>
    <w:rsid w:val="001E66A6"/>
    <w:rsid w:val="001E6F0F"/>
    <w:rsid w:val="001E702E"/>
    <w:rsid w:val="001E794D"/>
    <w:rsid w:val="001F0487"/>
    <w:rsid w:val="001F052C"/>
    <w:rsid w:val="001F2237"/>
    <w:rsid w:val="001F259A"/>
    <w:rsid w:val="001F4533"/>
    <w:rsid w:val="001F4CC8"/>
    <w:rsid w:val="001F4E09"/>
    <w:rsid w:val="001F5252"/>
    <w:rsid w:val="001F5477"/>
    <w:rsid w:val="001F61E6"/>
    <w:rsid w:val="001F6391"/>
    <w:rsid w:val="001F66C2"/>
    <w:rsid w:val="001F6D6C"/>
    <w:rsid w:val="001F76D5"/>
    <w:rsid w:val="002004E9"/>
    <w:rsid w:val="0020059E"/>
    <w:rsid w:val="00202D76"/>
    <w:rsid w:val="00203656"/>
    <w:rsid w:val="00203DCC"/>
    <w:rsid w:val="00206B12"/>
    <w:rsid w:val="00207248"/>
    <w:rsid w:val="0020734D"/>
    <w:rsid w:val="00210F09"/>
    <w:rsid w:val="0021127C"/>
    <w:rsid w:val="002112AE"/>
    <w:rsid w:val="002139BE"/>
    <w:rsid w:val="002141D8"/>
    <w:rsid w:val="00214DC9"/>
    <w:rsid w:val="00215652"/>
    <w:rsid w:val="00217E5F"/>
    <w:rsid w:val="0022044D"/>
    <w:rsid w:val="00220A0E"/>
    <w:rsid w:val="002212AA"/>
    <w:rsid w:val="0022207E"/>
    <w:rsid w:val="00223DDC"/>
    <w:rsid w:val="0023159C"/>
    <w:rsid w:val="00233D2A"/>
    <w:rsid w:val="00233E12"/>
    <w:rsid w:val="00237CBF"/>
    <w:rsid w:val="00241C32"/>
    <w:rsid w:val="0024212B"/>
    <w:rsid w:val="002425AE"/>
    <w:rsid w:val="00242E34"/>
    <w:rsid w:val="002436AC"/>
    <w:rsid w:val="002439A6"/>
    <w:rsid w:val="00245A4A"/>
    <w:rsid w:val="00246D7B"/>
    <w:rsid w:val="00246E0A"/>
    <w:rsid w:val="00253C75"/>
    <w:rsid w:val="002547DA"/>
    <w:rsid w:val="002571B8"/>
    <w:rsid w:val="00257A6D"/>
    <w:rsid w:val="002609E8"/>
    <w:rsid w:val="00260BC9"/>
    <w:rsid w:val="00261689"/>
    <w:rsid w:val="0026392F"/>
    <w:rsid w:val="00264857"/>
    <w:rsid w:val="00265194"/>
    <w:rsid w:val="002657AC"/>
    <w:rsid w:val="00267966"/>
    <w:rsid w:val="0027023A"/>
    <w:rsid w:val="00270423"/>
    <w:rsid w:val="00270930"/>
    <w:rsid w:val="00271812"/>
    <w:rsid w:val="00273491"/>
    <w:rsid w:val="00273B64"/>
    <w:rsid w:val="00273D0F"/>
    <w:rsid w:val="00274E43"/>
    <w:rsid w:val="00275046"/>
    <w:rsid w:val="002750AE"/>
    <w:rsid w:val="00276D23"/>
    <w:rsid w:val="002776D6"/>
    <w:rsid w:val="00281D65"/>
    <w:rsid w:val="002820BE"/>
    <w:rsid w:val="00282209"/>
    <w:rsid w:val="00282540"/>
    <w:rsid w:val="00284252"/>
    <w:rsid w:val="00286049"/>
    <w:rsid w:val="0028638B"/>
    <w:rsid w:val="002915DA"/>
    <w:rsid w:val="00293411"/>
    <w:rsid w:val="00293DE2"/>
    <w:rsid w:val="002943D2"/>
    <w:rsid w:val="002947F7"/>
    <w:rsid w:val="00295987"/>
    <w:rsid w:val="002971C7"/>
    <w:rsid w:val="002975C6"/>
    <w:rsid w:val="002976E4"/>
    <w:rsid w:val="00297D68"/>
    <w:rsid w:val="00297FF0"/>
    <w:rsid w:val="002A08D5"/>
    <w:rsid w:val="002A2037"/>
    <w:rsid w:val="002A3D57"/>
    <w:rsid w:val="002A722E"/>
    <w:rsid w:val="002A7A38"/>
    <w:rsid w:val="002A7D32"/>
    <w:rsid w:val="002B49CE"/>
    <w:rsid w:val="002B4AD7"/>
    <w:rsid w:val="002B4C9C"/>
    <w:rsid w:val="002B5554"/>
    <w:rsid w:val="002B557F"/>
    <w:rsid w:val="002B5B3D"/>
    <w:rsid w:val="002B6155"/>
    <w:rsid w:val="002B6B19"/>
    <w:rsid w:val="002B6C1D"/>
    <w:rsid w:val="002B6D15"/>
    <w:rsid w:val="002B76E5"/>
    <w:rsid w:val="002B7863"/>
    <w:rsid w:val="002B7C17"/>
    <w:rsid w:val="002B7E26"/>
    <w:rsid w:val="002C2400"/>
    <w:rsid w:val="002C2808"/>
    <w:rsid w:val="002C3D2F"/>
    <w:rsid w:val="002C3F57"/>
    <w:rsid w:val="002C4609"/>
    <w:rsid w:val="002C611F"/>
    <w:rsid w:val="002C632D"/>
    <w:rsid w:val="002C6F7D"/>
    <w:rsid w:val="002D1100"/>
    <w:rsid w:val="002D1ABF"/>
    <w:rsid w:val="002D21E5"/>
    <w:rsid w:val="002D3389"/>
    <w:rsid w:val="002D447E"/>
    <w:rsid w:val="002D60DE"/>
    <w:rsid w:val="002D75EE"/>
    <w:rsid w:val="002E076C"/>
    <w:rsid w:val="002E1241"/>
    <w:rsid w:val="002E1DA7"/>
    <w:rsid w:val="002E266C"/>
    <w:rsid w:val="002E3158"/>
    <w:rsid w:val="002E3CBF"/>
    <w:rsid w:val="002E3D88"/>
    <w:rsid w:val="002E3F0E"/>
    <w:rsid w:val="002E5B5E"/>
    <w:rsid w:val="002E7360"/>
    <w:rsid w:val="002E7769"/>
    <w:rsid w:val="002E77AD"/>
    <w:rsid w:val="002E7C26"/>
    <w:rsid w:val="002F17E3"/>
    <w:rsid w:val="002F1D39"/>
    <w:rsid w:val="002F3964"/>
    <w:rsid w:val="002F3A97"/>
    <w:rsid w:val="002F50CA"/>
    <w:rsid w:val="002F5A82"/>
    <w:rsid w:val="002F7117"/>
    <w:rsid w:val="002F77D3"/>
    <w:rsid w:val="00300DF7"/>
    <w:rsid w:val="003014B7"/>
    <w:rsid w:val="003029A4"/>
    <w:rsid w:val="00303BD5"/>
    <w:rsid w:val="00304826"/>
    <w:rsid w:val="00305BB4"/>
    <w:rsid w:val="0031602B"/>
    <w:rsid w:val="0032014A"/>
    <w:rsid w:val="00320C14"/>
    <w:rsid w:val="00321AD4"/>
    <w:rsid w:val="00321C68"/>
    <w:rsid w:val="00321CE3"/>
    <w:rsid w:val="00326630"/>
    <w:rsid w:val="003301C2"/>
    <w:rsid w:val="00331137"/>
    <w:rsid w:val="00333A71"/>
    <w:rsid w:val="00334533"/>
    <w:rsid w:val="00335637"/>
    <w:rsid w:val="00335642"/>
    <w:rsid w:val="00336820"/>
    <w:rsid w:val="00337F30"/>
    <w:rsid w:val="0034068C"/>
    <w:rsid w:val="00341483"/>
    <w:rsid w:val="003438F5"/>
    <w:rsid w:val="00343B32"/>
    <w:rsid w:val="00344862"/>
    <w:rsid w:val="00344D98"/>
    <w:rsid w:val="003450FC"/>
    <w:rsid w:val="003462D8"/>
    <w:rsid w:val="003466D3"/>
    <w:rsid w:val="00346BF3"/>
    <w:rsid w:val="003473F0"/>
    <w:rsid w:val="003506C8"/>
    <w:rsid w:val="00351530"/>
    <w:rsid w:val="00352C8C"/>
    <w:rsid w:val="00353BC2"/>
    <w:rsid w:val="00353E81"/>
    <w:rsid w:val="003568D2"/>
    <w:rsid w:val="00356B1C"/>
    <w:rsid w:val="003578B9"/>
    <w:rsid w:val="00357FA5"/>
    <w:rsid w:val="00360D93"/>
    <w:rsid w:val="003617FD"/>
    <w:rsid w:val="00361C0E"/>
    <w:rsid w:val="003632F9"/>
    <w:rsid w:val="00364DCD"/>
    <w:rsid w:val="00364FD7"/>
    <w:rsid w:val="00365F22"/>
    <w:rsid w:val="003661A2"/>
    <w:rsid w:val="003673B1"/>
    <w:rsid w:val="00367E1E"/>
    <w:rsid w:val="00370D23"/>
    <w:rsid w:val="00371613"/>
    <w:rsid w:val="00372782"/>
    <w:rsid w:val="00372E7B"/>
    <w:rsid w:val="00373652"/>
    <w:rsid w:val="003736B9"/>
    <w:rsid w:val="00375735"/>
    <w:rsid w:val="00375AB9"/>
    <w:rsid w:val="00375E9B"/>
    <w:rsid w:val="00380E7A"/>
    <w:rsid w:val="00381405"/>
    <w:rsid w:val="00383452"/>
    <w:rsid w:val="00384866"/>
    <w:rsid w:val="0038565E"/>
    <w:rsid w:val="0038683C"/>
    <w:rsid w:val="0039061F"/>
    <w:rsid w:val="00391D5B"/>
    <w:rsid w:val="00392595"/>
    <w:rsid w:val="00392B4C"/>
    <w:rsid w:val="0039325D"/>
    <w:rsid w:val="0039414A"/>
    <w:rsid w:val="00395173"/>
    <w:rsid w:val="00396130"/>
    <w:rsid w:val="0039665B"/>
    <w:rsid w:val="00396D18"/>
    <w:rsid w:val="003A07CD"/>
    <w:rsid w:val="003A2099"/>
    <w:rsid w:val="003A2399"/>
    <w:rsid w:val="003A2B95"/>
    <w:rsid w:val="003A2BB3"/>
    <w:rsid w:val="003A441D"/>
    <w:rsid w:val="003A55ED"/>
    <w:rsid w:val="003A615D"/>
    <w:rsid w:val="003A6AB8"/>
    <w:rsid w:val="003A6EF7"/>
    <w:rsid w:val="003A739C"/>
    <w:rsid w:val="003B00BA"/>
    <w:rsid w:val="003B0697"/>
    <w:rsid w:val="003B09B2"/>
    <w:rsid w:val="003B106F"/>
    <w:rsid w:val="003B10B4"/>
    <w:rsid w:val="003B188E"/>
    <w:rsid w:val="003B2700"/>
    <w:rsid w:val="003B27DC"/>
    <w:rsid w:val="003B3BDD"/>
    <w:rsid w:val="003B6952"/>
    <w:rsid w:val="003B73A6"/>
    <w:rsid w:val="003C01F1"/>
    <w:rsid w:val="003C211A"/>
    <w:rsid w:val="003C245B"/>
    <w:rsid w:val="003C4CA0"/>
    <w:rsid w:val="003C53ED"/>
    <w:rsid w:val="003C6631"/>
    <w:rsid w:val="003C732E"/>
    <w:rsid w:val="003D4310"/>
    <w:rsid w:val="003D6FE3"/>
    <w:rsid w:val="003D7BA2"/>
    <w:rsid w:val="003E1E7E"/>
    <w:rsid w:val="003E1EC5"/>
    <w:rsid w:val="003E3EBB"/>
    <w:rsid w:val="003E504C"/>
    <w:rsid w:val="003E741D"/>
    <w:rsid w:val="003E76D3"/>
    <w:rsid w:val="003F0892"/>
    <w:rsid w:val="003F0CC8"/>
    <w:rsid w:val="003F0CFF"/>
    <w:rsid w:val="003F1116"/>
    <w:rsid w:val="003F1CDE"/>
    <w:rsid w:val="003F1F7E"/>
    <w:rsid w:val="003F20E1"/>
    <w:rsid w:val="003F3707"/>
    <w:rsid w:val="003F4545"/>
    <w:rsid w:val="003F6319"/>
    <w:rsid w:val="003F6F19"/>
    <w:rsid w:val="003F6F6C"/>
    <w:rsid w:val="003F719A"/>
    <w:rsid w:val="004008E2"/>
    <w:rsid w:val="004009FC"/>
    <w:rsid w:val="00401319"/>
    <w:rsid w:val="004020E2"/>
    <w:rsid w:val="00403AC3"/>
    <w:rsid w:val="00404337"/>
    <w:rsid w:val="00404846"/>
    <w:rsid w:val="00405AFC"/>
    <w:rsid w:val="00405BEE"/>
    <w:rsid w:val="00405E41"/>
    <w:rsid w:val="0040654A"/>
    <w:rsid w:val="00407F45"/>
    <w:rsid w:val="00410035"/>
    <w:rsid w:val="00410066"/>
    <w:rsid w:val="00410B03"/>
    <w:rsid w:val="00411D1E"/>
    <w:rsid w:val="00412769"/>
    <w:rsid w:val="00412A7C"/>
    <w:rsid w:val="0041496B"/>
    <w:rsid w:val="0041553F"/>
    <w:rsid w:val="00416001"/>
    <w:rsid w:val="00417B21"/>
    <w:rsid w:val="00420284"/>
    <w:rsid w:val="00420790"/>
    <w:rsid w:val="00420E5A"/>
    <w:rsid w:val="004221BE"/>
    <w:rsid w:val="0042297D"/>
    <w:rsid w:val="004235D4"/>
    <w:rsid w:val="00425338"/>
    <w:rsid w:val="00425502"/>
    <w:rsid w:val="00425858"/>
    <w:rsid w:val="004262E0"/>
    <w:rsid w:val="00426531"/>
    <w:rsid w:val="0042739C"/>
    <w:rsid w:val="00427F58"/>
    <w:rsid w:val="00431105"/>
    <w:rsid w:val="0043315C"/>
    <w:rsid w:val="00433276"/>
    <w:rsid w:val="00433347"/>
    <w:rsid w:val="004349DB"/>
    <w:rsid w:val="00437F4B"/>
    <w:rsid w:val="00440105"/>
    <w:rsid w:val="0044139E"/>
    <w:rsid w:val="0044301C"/>
    <w:rsid w:val="00445436"/>
    <w:rsid w:val="0044549F"/>
    <w:rsid w:val="00445F98"/>
    <w:rsid w:val="00450273"/>
    <w:rsid w:val="00450E84"/>
    <w:rsid w:val="00451A26"/>
    <w:rsid w:val="0045459E"/>
    <w:rsid w:val="004570D8"/>
    <w:rsid w:val="004604DF"/>
    <w:rsid w:val="0046079C"/>
    <w:rsid w:val="00460E30"/>
    <w:rsid w:val="004628EB"/>
    <w:rsid w:val="00465267"/>
    <w:rsid w:val="004659B7"/>
    <w:rsid w:val="00466C50"/>
    <w:rsid w:val="00472407"/>
    <w:rsid w:val="0047410E"/>
    <w:rsid w:val="00476781"/>
    <w:rsid w:val="004775C0"/>
    <w:rsid w:val="004779AB"/>
    <w:rsid w:val="00477E8F"/>
    <w:rsid w:val="00483344"/>
    <w:rsid w:val="0048458F"/>
    <w:rsid w:val="00484599"/>
    <w:rsid w:val="004863B8"/>
    <w:rsid w:val="00486A0C"/>
    <w:rsid w:val="00486D8A"/>
    <w:rsid w:val="00487DB5"/>
    <w:rsid w:val="004909D0"/>
    <w:rsid w:val="004914E1"/>
    <w:rsid w:val="00491729"/>
    <w:rsid w:val="00491BF6"/>
    <w:rsid w:val="004948C4"/>
    <w:rsid w:val="0049498B"/>
    <w:rsid w:val="0049522B"/>
    <w:rsid w:val="00495506"/>
    <w:rsid w:val="00496485"/>
    <w:rsid w:val="00496B80"/>
    <w:rsid w:val="00497F0F"/>
    <w:rsid w:val="004A02E0"/>
    <w:rsid w:val="004A20DB"/>
    <w:rsid w:val="004A24F7"/>
    <w:rsid w:val="004A2813"/>
    <w:rsid w:val="004A29FF"/>
    <w:rsid w:val="004A3B31"/>
    <w:rsid w:val="004A4FDB"/>
    <w:rsid w:val="004A7A70"/>
    <w:rsid w:val="004B0E6D"/>
    <w:rsid w:val="004B0EB6"/>
    <w:rsid w:val="004B2E51"/>
    <w:rsid w:val="004B4D1A"/>
    <w:rsid w:val="004B70E2"/>
    <w:rsid w:val="004B7125"/>
    <w:rsid w:val="004C2383"/>
    <w:rsid w:val="004C2CA3"/>
    <w:rsid w:val="004C2DB7"/>
    <w:rsid w:val="004C33FF"/>
    <w:rsid w:val="004C3FA5"/>
    <w:rsid w:val="004C4009"/>
    <w:rsid w:val="004C4C8D"/>
    <w:rsid w:val="004C4F49"/>
    <w:rsid w:val="004C57AD"/>
    <w:rsid w:val="004C7E5F"/>
    <w:rsid w:val="004D16F7"/>
    <w:rsid w:val="004D2328"/>
    <w:rsid w:val="004D24EF"/>
    <w:rsid w:val="004D28D0"/>
    <w:rsid w:val="004D2CC3"/>
    <w:rsid w:val="004D32F7"/>
    <w:rsid w:val="004D4870"/>
    <w:rsid w:val="004D5B25"/>
    <w:rsid w:val="004D640F"/>
    <w:rsid w:val="004D734E"/>
    <w:rsid w:val="004D7F9C"/>
    <w:rsid w:val="004E188A"/>
    <w:rsid w:val="004E1FEC"/>
    <w:rsid w:val="004E35AA"/>
    <w:rsid w:val="004E3E6E"/>
    <w:rsid w:val="004E4AF8"/>
    <w:rsid w:val="004E5F22"/>
    <w:rsid w:val="004E7998"/>
    <w:rsid w:val="004E7D0F"/>
    <w:rsid w:val="004F22C2"/>
    <w:rsid w:val="004F4350"/>
    <w:rsid w:val="004F45FE"/>
    <w:rsid w:val="004F5081"/>
    <w:rsid w:val="004F5324"/>
    <w:rsid w:val="004F5CF6"/>
    <w:rsid w:val="004F614D"/>
    <w:rsid w:val="004F76C4"/>
    <w:rsid w:val="004F7C69"/>
    <w:rsid w:val="0050036E"/>
    <w:rsid w:val="005006FF"/>
    <w:rsid w:val="00500A02"/>
    <w:rsid w:val="00500D5E"/>
    <w:rsid w:val="00502925"/>
    <w:rsid w:val="00503223"/>
    <w:rsid w:val="005035F5"/>
    <w:rsid w:val="005041D6"/>
    <w:rsid w:val="005042CC"/>
    <w:rsid w:val="005052E8"/>
    <w:rsid w:val="005070DA"/>
    <w:rsid w:val="005079E1"/>
    <w:rsid w:val="00512A86"/>
    <w:rsid w:val="0051337D"/>
    <w:rsid w:val="00514D88"/>
    <w:rsid w:val="00514E62"/>
    <w:rsid w:val="00514F7B"/>
    <w:rsid w:val="00515E0C"/>
    <w:rsid w:val="00520003"/>
    <w:rsid w:val="00520237"/>
    <w:rsid w:val="00522237"/>
    <w:rsid w:val="00522D4D"/>
    <w:rsid w:val="00526749"/>
    <w:rsid w:val="00526BC1"/>
    <w:rsid w:val="00527078"/>
    <w:rsid w:val="005276AA"/>
    <w:rsid w:val="00527847"/>
    <w:rsid w:val="005309B4"/>
    <w:rsid w:val="00530D01"/>
    <w:rsid w:val="0053126F"/>
    <w:rsid w:val="005315AC"/>
    <w:rsid w:val="00532290"/>
    <w:rsid w:val="005322A7"/>
    <w:rsid w:val="00532D4B"/>
    <w:rsid w:val="00533D64"/>
    <w:rsid w:val="0053418A"/>
    <w:rsid w:val="005347D5"/>
    <w:rsid w:val="005404F6"/>
    <w:rsid w:val="00542E4F"/>
    <w:rsid w:val="0054417E"/>
    <w:rsid w:val="0054497F"/>
    <w:rsid w:val="00544CFA"/>
    <w:rsid w:val="00545729"/>
    <w:rsid w:val="00545DB1"/>
    <w:rsid w:val="00545F6C"/>
    <w:rsid w:val="00547974"/>
    <w:rsid w:val="005509B6"/>
    <w:rsid w:val="0055249C"/>
    <w:rsid w:val="00552508"/>
    <w:rsid w:val="00552C07"/>
    <w:rsid w:val="00554485"/>
    <w:rsid w:val="0055539D"/>
    <w:rsid w:val="00556FFC"/>
    <w:rsid w:val="00557D04"/>
    <w:rsid w:val="00560746"/>
    <w:rsid w:val="00561967"/>
    <w:rsid w:val="00562E70"/>
    <w:rsid w:val="00563550"/>
    <w:rsid w:val="00564421"/>
    <w:rsid w:val="005654E9"/>
    <w:rsid w:val="00565594"/>
    <w:rsid w:val="005660F7"/>
    <w:rsid w:val="0056697B"/>
    <w:rsid w:val="005677A5"/>
    <w:rsid w:val="00570175"/>
    <w:rsid w:val="00572642"/>
    <w:rsid w:val="00572B22"/>
    <w:rsid w:val="0057376F"/>
    <w:rsid w:val="00574AB2"/>
    <w:rsid w:val="00576114"/>
    <w:rsid w:val="00577C6F"/>
    <w:rsid w:val="0058065F"/>
    <w:rsid w:val="00580AC9"/>
    <w:rsid w:val="00580BA1"/>
    <w:rsid w:val="005812FB"/>
    <w:rsid w:val="00582A6F"/>
    <w:rsid w:val="005850A6"/>
    <w:rsid w:val="00585B0A"/>
    <w:rsid w:val="00585F43"/>
    <w:rsid w:val="005863EE"/>
    <w:rsid w:val="00587510"/>
    <w:rsid w:val="00592121"/>
    <w:rsid w:val="00592EC1"/>
    <w:rsid w:val="005938D1"/>
    <w:rsid w:val="005957BA"/>
    <w:rsid w:val="005958C2"/>
    <w:rsid w:val="0059639A"/>
    <w:rsid w:val="00597235"/>
    <w:rsid w:val="00597803"/>
    <w:rsid w:val="00597D86"/>
    <w:rsid w:val="005A00EE"/>
    <w:rsid w:val="005A0D60"/>
    <w:rsid w:val="005A132C"/>
    <w:rsid w:val="005A1AD8"/>
    <w:rsid w:val="005A2183"/>
    <w:rsid w:val="005A22A3"/>
    <w:rsid w:val="005A3E4C"/>
    <w:rsid w:val="005A4182"/>
    <w:rsid w:val="005A4FF0"/>
    <w:rsid w:val="005A5979"/>
    <w:rsid w:val="005A600A"/>
    <w:rsid w:val="005A63D1"/>
    <w:rsid w:val="005B0F45"/>
    <w:rsid w:val="005B1701"/>
    <w:rsid w:val="005B22D3"/>
    <w:rsid w:val="005B26EB"/>
    <w:rsid w:val="005B30B9"/>
    <w:rsid w:val="005B3198"/>
    <w:rsid w:val="005B3B22"/>
    <w:rsid w:val="005B4782"/>
    <w:rsid w:val="005B4EB5"/>
    <w:rsid w:val="005B57F3"/>
    <w:rsid w:val="005B5DD2"/>
    <w:rsid w:val="005B664C"/>
    <w:rsid w:val="005C415A"/>
    <w:rsid w:val="005C47AA"/>
    <w:rsid w:val="005C493C"/>
    <w:rsid w:val="005C53A9"/>
    <w:rsid w:val="005C5741"/>
    <w:rsid w:val="005C69E5"/>
    <w:rsid w:val="005C6DA1"/>
    <w:rsid w:val="005C7E30"/>
    <w:rsid w:val="005D089E"/>
    <w:rsid w:val="005D0948"/>
    <w:rsid w:val="005D0FEE"/>
    <w:rsid w:val="005D25A8"/>
    <w:rsid w:val="005D36F1"/>
    <w:rsid w:val="005D68D8"/>
    <w:rsid w:val="005D6A17"/>
    <w:rsid w:val="005D7842"/>
    <w:rsid w:val="005E073B"/>
    <w:rsid w:val="005E082D"/>
    <w:rsid w:val="005E086B"/>
    <w:rsid w:val="005E22C4"/>
    <w:rsid w:val="005E4EE2"/>
    <w:rsid w:val="005E5D82"/>
    <w:rsid w:val="005E633D"/>
    <w:rsid w:val="005F0846"/>
    <w:rsid w:val="005F0848"/>
    <w:rsid w:val="005F094D"/>
    <w:rsid w:val="005F1438"/>
    <w:rsid w:val="005F197D"/>
    <w:rsid w:val="005F1EAC"/>
    <w:rsid w:val="005F2A27"/>
    <w:rsid w:val="005F3B47"/>
    <w:rsid w:val="005F466D"/>
    <w:rsid w:val="005F61B1"/>
    <w:rsid w:val="005F6513"/>
    <w:rsid w:val="005F7DE7"/>
    <w:rsid w:val="0060142B"/>
    <w:rsid w:val="00601C12"/>
    <w:rsid w:val="00602983"/>
    <w:rsid w:val="0060344B"/>
    <w:rsid w:val="00603E69"/>
    <w:rsid w:val="00605F92"/>
    <w:rsid w:val="00606DE6"/>
    <w:rsid w:val="00610314"/>
    <w:rsid w:val="006118AC"/>
    <w:rsid w:val="00611B7A"/>
    <w:rsid w:val="00612C30"/>
    <w:rsid w:val="0061391E"/>
    <w:rsid w:val="0061575B"/>
    <w:rsid w:val="00616420"/>
    <w:rsid w:val="00617196"/>
    <w:rsid w:val="00617FAF"/>
    <w:rsid w:val="006209A3"/>
    <w:rsid w:val="0062136E"/>
    <w:rsid w:val="006227A5"/>
    <w:rsid w:val="006246AF"/>
    <w:rsid w:val="006248AA"/>
    <w:rsid w:val="00624CE0"/>
    <w:rsid w:val="0062538A"/>
    <w:rsid w:val="00626800"/>
    <w:rsid w:val="00631085"/>
    <w:rsid w:val="00631178"/>
    <w:rsid w:val="006314D0"/>
    <w:rsid w:val="0063205A"/>
    <w:rsid w:val="006340B4"/>
    <w:rsid w:val="006340F8"/>
    <w:rsid w:val="0063566E"/>
    <w:rsid w:val="006369F6"/>
    <w:rsid w:val="0064146D"/>
    <w:rsid w:val="00642ADC"/>
    <w:rsid w:val="00643161"/>
    <w:rsid w:val="0064316E"/>
    <w:rsid w:val="00643325"/>
    <w:rsid w:val="00645125"/>
    <w:rsid w:val="00646CC1"/>
    <w:rsid w:val="00647612"/>
    <w:rsid w:val="006477E4"/>
    <w:rsid w:val="00647C05"/>
    <w:rsid w:val="00651A64"/>
    <w:rsid w:val="00653544"/>
    <w:rsid w:val="00654088"/>
    <w:rsid w:val="00655826"/>
    <w:rsid w:val="00656564"/>
    <w:rsid w:val="006566BF"/>
    <w:rsid w:val="006602D0"/>
    <w:rsid w:val="00660979"/>
    <w:rsid w:val="00664A41"/>
    <w:rsid w:val="00665DC0"/>
    <w:rsid w:val="00667D1E"/>
    <w:rsid w:val="00667FCE"/>
    <w:rsid w:val="006709B4"/>
    <w:rsid w:val="00671D6D"/>
    <w:rsid w:val="006730D8"/>
    <w:rsid w:val="006735E4"/>
    <w:rsid w:val="006739D3"/>
    <w:rsid w:val="00673CDA"/>
    <w:rsid w:val="006759E2"/>
    <w:rsid w:val="00677593"/>
    <w:rsid w:val="00677B9E"/>
    <w:rsid w:val="00677F73"/>
    <w:rsid w:val="0068023C"/>
    <w:rsid w:val="00680363"/>
    <w:rsid w:val="00680639"/>
    <w:rsid w:val="006806FA"/>
    <w:rsid w:val="00680EE9"/>
    <w:rsid w:val="0068323F"/>
    <w:rsid w:val="00683E3D"/>
    <w:rsid w:val="006846D5"/>
    <w:rsid w:val="00684AD4"/>
    <w:rsid w:val="00684B89"/>
    <w:rsid w:val="006850A9"/>
    <w:rsid w:val="0068541B"/>
    <w:rsid w:val="00692250"/>
    <w:rsid w:val="006926F8"/>
    <w:rsid w:val="00694EB3"/>
    <w:rsid w:val="00697D00"/>
    <w:rsid w:val="006A0622"/>
    <w:rsid w:val="006A11E9"/>
    <w:rsid w:val="006A277B"/>
    <w:rsid w:val="006A3169"/>
    <w:rsid w:val="006A5A70"/>
    <w:rsid w:val="006B0FB5"/>
    <w:rsid w:val="006B1047"/>
    <w:rsid w:val="006B2F29"/>
    <w:rsid w:val="006B45EB"/>
    <w:rsid w:val="006B69CF"/>
    <w:rsid w:val="006B6CBF"/>
    <w:rsid w:val="006C0D1D"/>
    <w:rsid w:val="006C0FBF"/>
    <w:rsid w:val="006C1357"/>
    <w:rsid w:val="006C2152"/>
    <w:rsid w:val="006C2C36"/>
    <w:rsid w:val="006C2E57"/>
    <w:rsid w:val="006C4565"/>
    <w:rsid w:val="006C4888"/>
    <w:rsid w:val="006C4C4F"/>
    <w:rsid w:val="006C52E8"/>
    <w:rsid w:val="006C699E"/>
    <w:rsid w:val="006C70ED"/>
    <w:rsid w:val="006C7DE0"/>
    <w:rsid w:val="006D1D6D"/>
    <w:rsid w:val="006D2308"/>
    <w:rsid w:val="006D475A"/>
    <w:rsid w:val="006D5060"/>
    <w:rsid w:val="006D5EFB"/>
    <w:rsid w:val="006D5F8F"/>
    <w:rsid w:val="006E21EE"/>
    <w:rsid w:val="006E241B"/>
    <w:rsid w:val="006E354E"/>
    <w:rsid w:val="006E3A1E"/>
    <w:rsid w:val="006E5036"/>
    <w:rsid w:val="006E51A9"/>
    <w:rsid w:val="006E5306"/>
    <w:rsid w:val="006E55AA"/>
    <w:rsid w:val="006E5C6C"/>
    <w:rsid w:val="006E6898"/>
    <w:rsid w:val="006E6952"/>
    <w:rsid w:val="006F2442"/>
    <w:rsid w:val="006F2FB5"/>
    <w:rsid w:val="006F3E50"/>
    <w:rsid w:val="006F4B31"/>
    <w:rsid w:val="006F4E0F"/>
    <w:rsid w:val="006F570A"/>
    <w:rsid w:val="006F62A6"/>
    <w:rsid w:val="006F6C9B"/>
    <w:rsid w:val="007006C2"/>
    <w:rsid w:val="00701301"/>
    <w:rsid w:val="00701AF0"/>
    <w:rsid w:val="0070214D"/>
    <w:rsid w:val="0070366A"/>
    <w:rsid w:val="0070428E"/>
    <w:rsid w:val="00704B44"/>
    <w:rsid w:val="0071097A"/>
    <w:rsid w:val="0071275A"/>
    <w:rsid w:val="00713FA3"/>
    <w:rsid w:val="00715083"/>
    <w:rsid w:val="0071574E"/>
    <w:rsid w:val="00716A1D"/>
    <w:rsid w:val="00722897"/>
    <w:rsid w:val="00723297"/>
    <w:rsid w:val="00723AED"/>
    <w:rsid w:val="007249A0"/>
    <w:rsid w:val="00724EFA"/>
    <w:rsid w:val="00726202"/>
    <w:rsid w:val="0072773D"/>
    <w:rsid w:val="00732D01"/>
    <w:rsid w:val="007336ED"/>
    <w:rsid w:val="00734E2D"/>
    <w:rsid w:val="00734FCA"/>
    <w:rsid w:val="00735A97"/>
    <w:rsid w:val="00737516"/>
    <w:rsid w:val="0073786A"/>
    <w:rsid w:val="00740D30"/>
    <w:rsid w:val="007419D0"/>
    <w:rsid w:val="00742556"/>
    <w:rsid w:val="00743511"/>
    <w:rsid w:val="007442EF"/>
    <w:rsid w:val="00744D6C"/>
    <w:rsid w:val="00746E06"/>
    <w:rsid w:val="00751051"/>
    <w:rsid w:val="00751773"/>
    <w:rsid w:val="00752C48"/>
    <w:rsid w:val="00752CC2"/>
    <w:rsid w:val="00752DB3"/>
    <w:rsid w:val="007571DB"/>
    <w:rsid w:val="0076040B"/>
    <w:rsid w:val="00761EF7"/>
    <w:rsid w:val="00763A23"/>
    <w:rsid w:val="00764F64"/>
    <w:rsid w:val="007668EB"/>
    <w:rsid w:val="007673E2"/>
    <w:rsid w:val="0076748A"/>
    <w:rsid w:val="00767A93"/>
    <w:rsid w:val="00772AAC"/>
    <w:rsid w:val="0077473C"/>
    <w:rsid w:val="007777F3"/>
    <w:rsid w:val="00777A86"/>
    <w:rsid w:val="00780028"/>
    <w:rsid w:val="00783308"/>
    <w:rsid w:val="00785620"/>
    <w:rsid w:val="00785681"/>
    <w:rsid w:val="00786F49"/>
    <w:rsid w:val="00787E77"/>
    <w:rsid w:val="0079077E"/>
    <w:rsid w:val="00791D77"/>
    <w:rsid w:val="00793833"/>
    <w:rsid w:val="00795845"/>
    <w:rsid w:val="00797D14"/>
    <w:rsid w:val="007A12D8"/>
    <w:rsid w:val="007A1736"/>
    <w:rsid w:val="007A2663"/>
    <w:rsid w:val="007A2C62"/>
    <w:rsid w:val="007A366E"/>
    <w:rsid w:val="007A646C"/>
    <w:rsid w:val="007A6A24"/>
    <w:rsid w:val="007B0528"/>
    <w:rsid w:val="007B072E"/>
    <w:rsid w:val="007B0870"/>
    <w:rsid w:val="007B17EE"/>
    <w:rsid w:val="007B2234"/>
    <w:rsid w:val="007B5172"/>
    <w:rsid w:val="007B58EC"/>
    <w:rsid w:val="007B5F06"/>
    <w:rsid w:val="007B61CF"/>
    <w:rsid w:val="007B7669"/>
    <w:rsid w:val="007B78E2"/>
    <w:rsid w:val="007B794C"/>
    <w:rsid w:val="007C2EDE"/>
    <w:rsid w:val="007C52AC"/>
    <w:rsid w:val="007C5482"/>
    <w:rsid w:val="007C5CD6"/>
    <w:rsid w:val="007C7B2B"/>
    <w:rsid w:val="007C7C39"/>
    <w:rsid w:val="007C7D2C"/>
    <w:rsid w:val="007D1C76"/>
    <w:rsid w:val="007D3C1B"/>
    <w:rsid w:val="007D5CE6"/>
    <w:rsid w:val="007D6D1D"/>
    <w:rsid w:val="007D7760"/>
    <w:rsid w:val="007E03CA"/>
    <w:rsid w:val="007E0B4E"/>
    <w:rsid w:val="007E196F"/>
    <w:rsid w:val="007E398C"/>
    <w:rsid w:val="007F16C3"/>
    <w:rsid w:val="007F311A"/>
    <w:rsid w:val="007F3E3D"/>
    <w:rsid w:val="007F4088"/>
    <w:rsid w:val="007F68E2"/>
    <w:rsid w:val="007F778A"/>
    <w:rsid w:val="007F77B5"/>
    <w:rsid w:val="007F784A"/>
    <w:rsid w:val="007F7E0A"/>
    <w:rsid w:val="007F7F9F"/>
    <w:rsid w:val="00803981"/>
    <w:rsid w:val="00803D4B"/>
    <w:rsid w:val="0080481E"/>
    <w:rsid w:val="00804BC1"/>
    <w:rsid w:val="00806779"/>
    <w:rsid w:val="008073F3"/>
    <w:rsid w:val="00807F5B"/>
    <w:rsid w:val="008100BF"/>
    <w:rsid w:val="00811A4F"/>
    <w:rsid w:val="00813F25"/>
    <w:rsid w:val="00817C2D"/>
    <w:rsid w:val="00817CD0"/>
    <w:rsid w:val="00817CDD"/>
    <w:rsid w:val="00821788"/>
    <w:rsid w:val="0082485B"/>
    <w:rsid w:val="00831D99"/>
    <w:rsid w:val="00832F81"/>
    <w:rsid w:val="008336C6"/>
    <w:rsid w:val="0083655F"/>
    <w:rsid w:val="00837790"/>
    <w:rsid w:val="0084145F"/>
    <w:rsid w:val="0084179D"/>
    <w:rsid w:val="008417C0"/>
    <w:rsid w:val="008461EB"/>
    <w:rsid w:val="008479E4"/>
    <w:rsid w:val="00850C02"/>
    <w:rsid w:val="00850F17"/>
    <w:rsid w:val="00850FAD"/>
    <w:rsid w:val="008513F4"/>
    <w:rsid w:val="008526DB"/>
    <w:rsid w:val="00852902"/>
    <w:rsid w:val="0085339D"/>
    <w:rsid w:val="00853A2E"/>
    <w:rsid w:val="00855340"/>
    <w:rsid w:val="00855C60"/>
    <w:rsid w:val="00856B66"/>
    <w:rsid w:val="00856E7E"/>
    <w:rsid w:val="00860BE1"/>
    <w:rsid w:val="00862DBC"/>
    <w:rsid w:val="008632EF"/>
    <w:rsid w:val="00865443"/>
    <w:rsid w:val="00865938"/>
    <w:rsid w:val="00870E3F"/>
    <w:rsid w:val="0087187B"/>
    <w:rsid w:val="00872E9A"/>
    <w:rsid w:val="0087339D"/>
    <w:rsid w:val="0087379D"/>
    <w:rsid w:val="00875A9B"/>
    <w:rsid w:val="00876599"/>
    <w:rsid w:val="0087660E"/>
    <w:rsid w:val="008771B8"/>
    <w:rsid w:val="008775D2"/>
    <w:rsid w:val="00880837"/>
    <w:rsid w:val="00881A02"/>
    <w:rsid w:val="008842C4"/>
    <w:rsid w:val="0088437A"/>
    <w:rsid w:val="0088503A"/>
    <w:rsid w:val="0088606E"/>
    <w:rsid w:val="008876F4"/>
    <w:rsid w:val="00887D86"/>
    <w:rsid w:val="008900D2"/>
    <w:rsid w:val="00891433"/>
    <w:rsid w:val="00891459"/>
    <w:rsid w:val="008916D3"/>
    <w:rsid w:val="00892CE0"/>
    <w:rsid w:val="00894BD6"/>
    <w:rsid w:val="00894EC6"/>
    <w:rsid w:val="008952A6"/>
    <w:rsid w:val="008973BD"/>
    <w:rsid w:val="00897649"/>
    <w:rsid w:val="008A14AB"/>
    <w:rsid w:val="008A465E"/>
    <w:rsid w:val="008A66A9"/>
    <w:rsid w:val="008A6951"/>
    <w:rsid w:val="008A6CE1"/>
    <w:rsid w:val="008A6DBA"/>
    <w:rsid w:val="008B090D"/>
    <w:rsid w:val="008B1D47"/>
    <w:rsid w:val="008B2293"/>
    <w:rsid w:val="008B23A2"/>
    <w:rsid w:val="008B37CD"/>
    <w:rsid w:val="008B4E2A"/>
    <w:rsid w:val="008B51CC"/>
    <w:rsid w:val="008B52FB"/>
    <w:rsid w:val="008B7621"/>
    <w:rsid w:val="008C0AFB"/>
    <w:rsid w:val="008C1398"/>
    <w:rsid w:val="008C1716"/>
    <w:rsid w:val="008C2A39"/>
    <w:rsid w:val="008C3513"/>
    <w:rsid w:val="008C6C87"/>
    <w:rsid w:val="008C716F"/>
    <w:rsid w:val="008C7C58"/>
    <w:rsid w:val="008D041E"/>
    <w:rsid w:val="008D2657"/>
    <w:rsid w:val="008D30D4"/>
    <w:rsid w:val="008D41EC"/>
    <w:rsid w:val="008D46BF"/>
    <w:rsid w:val="008D4A70"/>
    <w:rsid w:val="008D5972"/>
    <w:rsid w:val="008D5E09"/>
    <w:rsid w:val="008D7CCE"/>
    <w:rsid w:val="008E087F"/>
    <w:rsid w:val="008E0907"/>
    <w:rsid w:val="008E0AFC"/>
    <w:rsid w:val="008E1556"/>
    <w:rsid w:val="008E2298"/>
    <w:rsid w:val="008E3B37"/>
    <w:rsid w:val="008E3C4A"/>
    <w:rsid w:val="008E62B9"/>
    <w:rsid w:val="008E7C11"/>
    <w:rsid w:val="008F010F"/>
    <w:rsid w:val="008F0F28"/>
    <w:rsid w:val="008F3ADF"/>
    <w:rsid w:val="008F3B36"/>
    <w:rsid w:val="008F49E6"/>
    <w:rsid w:val="008F6CEB"/>
    <w:rsid w:val="00901045"/>
    <w:rsid w:val="009015BE"/>
    <w:rsid w:val="00901637"/>
    <w:rsid w:val="00901FC5"/>
    <w:rsid w:val="00902EBD"/>
    <w:rsid w:val="00904BF5"/>
    <w:rsid w:val="009073AD"/>
    <w:rsid w:val="0090769F"/>
    <w:rsid w:val="00911A9C"/>
    <w:rsid w:val="00912D27"/>
    <w:rsid w:val="00916125"/>
    <w:rsid w:val="00920671"/>
    <w:rsid w:val="00921399"/>
    <w:rsid w:val="009232C4"/>
    <w:rsid w:val="0092433F"/>
    <w:rsid w:val="00924462"/>
    <w:rsid w:val="0092643B"/>
    <w:rsid w:val="00926D25"/>
    <w:rsid w:val="00930BCC"/>
    <w:rsid w:val="00933F9D"/>
    <w:rsid w:val="0093407A"/>
    <w:rsid w:val="009356D4"/>
    <w:rsid w:val="00937155"/>
    <w:rsid w:val="009372E8"/>
    <w:rsid w:val="00937A21"/>
    <w:rsid w:val="00940C17"/>
    <w:rsid w:val="009418C0"/>
    <w:rsid w:val="00941BE5"/>
    <w:rsid w:val="00942221"/>
    <w:rsid w:val="00943608"/>
    <w:rsid w:val="00943D5C"/>
    <w:rsid w:val="009446FD"/>
    <w:rsid w:val="0094585E"/>
    <w:rsid w:val="00945AF0"/>
    <w:rsid w:val="009461B5"/>
    <w:rsid w:val="00946A2A"/>
    <w:rsid w:val="00946EB2"/>
    <w:rsid w:val="009510EC"/>
    <w:rsid w:val="009534D0"/>
    <w:rsid w:val="00957207"/>
    <w:rsid w:val="0096010A"/>
    <w:rsid w:val="00960386"/>
    <w:rsid w:val="0096058C"/>
    <w:rsid w:val="009605CB"/>
    <w:rsid w:val="00962618"/>
    <w:rsid w:val="00963664"/>
    <w:rsid w:val="00963B1D"/>
    <w:rsid w:val="00966CB5"/>
    <w:rsid w:val="00970680"/>
    <w:rsid w:val="00970AD9"/>
    <w:rsid w:val="009713D1"/>
    <w:rsid w:val="00971F46"/>
    <w:rsid w:val="00972525"/>
    <w:rsid w:val="00975673"/>
    <w:rsid w:val="009760A5"/>
    <w:rsid w:val="00976A60"/>
    <w:rsid w:val="009771B5"/>
    <w:rsid w:val="009800A7"/>
    <w:rsid w:val="00980104"/>
    <w:rsid w:val="0098069F"/>
    <w:rsid w:val="00980CC1"/>
    <w:rsid w:val="00981710"/>
    <w:rsid w:val="0098211C"/>
    <w:rsid w:val="009821D0"/>
    <w:rsid w:val="009823C1"/>
    <w:rsid w:val="00983284"/>
    <w:rsid w:val="00983DEC"/>
    <w:rsid w:val="00983E27"/>
    <w:rsid w:val="009864B7"/>
    <w:rsid w:val="0098682E"/>
    <w:rsid w:val="00987865"/>
    <w:rsid w:val="00990005"/>
    <w:rsid w:val="00993F0B"/>
    <w:rsid w:val="0099442D"/>
    <w:rsid w:val="00994865"/>
    <w:rsid w:val="00996E33"/>
    <w:rsid w:val="009977C6"/>
    <w:rsid w:val="009A116F"/>
    <w:rsid w:val="009A1313"/>
    <w:rsid w:val="009A1E7F"/>
    <w:rsid w:val="009A3036"/>
    <w:rsid w:val="009A76E0"/>
    <w:rsid w:val="009A7E50"/>
    <w:rsid w:val="009B1E6E"/>
    <w:rsid w:val="009B3078"/>
    <w:rsid w:val="009B467B"/>
    <w:rsid w:val="009B6613"/>
    <w:rsid w:val="009B6EAC"/>
    <w:rsid w:val="009B7688"/>
    <w:rsid w:val="009B7A7C"/>
    <w:rsid w:val="009C0667"/>
    <w:rsid w:val="009C0F10"/>
    <w:rsid w:val="009C1240"/>
    <w:rsid w:val="009C223E"/>
    <w:rsid w:val="009C3AEB"/>
    <w:rsid w:val="009C3F1D"/>
    <w:rsid w:val="009C4D0A"/>
    <w:rsid w:val="009C5FFC"/>
    <w:rsid w:val="009D0073"/>
    <w:rsid w:val="009D1547"/>
    <w:rsid w:val="009D1F72"/>
    <w:rsid w:val="009D2552"/>
    <w:rsid w:val="009D3A01"/>
    <w:rsid w:val="009D3A33"/>
    <w:rsid w:val="009D3BCD"/>
    <w:rsid w:val="009E1552"/>
    <w:rsid w:val="009E20D7"/>
    <w:rsid w:val="009E2DFC"/>
    <w:rsid w:val="009E4693"/>
    <w:rsid w:val="009E4BAE"/>
    <w:rsid w:val="009E568B"/>
    <w:rsid w:val="009E5FE0"/>
    <w:rsid w:val="009E7A10"/>
    <w:rsid w:val="009F20D1"/>
    <w:rsid w:val="009F231E"/>
    <w:rsid w:val="009F30D2"/>
    <w:rsid w:val="009F338D"/>
    <w:rsid w:val="009F50B1"/>
    <w:rsid w:val="009F679B"/>
    <w:rsid w:val="009F6DBA"/>
    <w:rsid w:val="00A00352"/>
    <w:rsid w:val="00A012C6"/>
    <w:rsid w:val="00A01F45"/>
    <w:rsid w:val="00A02D3D"/>
    <w:rsid w:val="00A03A7C"/>
    <w:rsid w:val="00A069F6"/>
    <w:rsid w:val="00A11BF6"/>
    <w:rsid w:val="00A1227B"/>
    <w:rsid w:val="00A12B39"/>
    <w:rsid w:val="00A139C1"/>
    <w:rsid w:val="00A13E8F"/>
    <w:rsid w:val="00A14322"/>
    <w:rsid w:val="00A1552F"/>
    <w:rsid w:val="00A159AD"/>
    <w:rsid w:val="00A1791B"/>
    <w:rsid w:val="00A257D2"/>
    <w:rsid w:val="00A271E5"/>
    <w:rsid w:val="00A27ADB"/>
    <w:rsid w:val="00A302F5"/>
    <w:rsid w:val="00A30CAA"/>
    <w:rsid w:val="00A314FC"/>
    <w:rsid w:val="00A31F6A"/>
    <w:rsid w:val="00A33F7E"/>
    <w:rsid w:val="00A37F51"/>
    <w:rsid w:val="00A421FD"/>
    <w:rsid w:val="00A42F34"/>
    <w:rsid w:val="00A439F6"/>
    <w:rsid w:val="00A459E9"/>
    <w:rsid w:val="00A46B52"/>
    <w:rsid w:val="00A46F32"/>
    <w:rsid w:val="00A4753C"/>
    <w:rsid w:val="00A506A8"/>
    <w:rsid w:val="00A50EB9"/>
    <w:rsid w:val="00A51609"/>
    <w:rsid w:val="00A528E6"/>
    <w:rsid w:val="00A54158"/>
    <w:rsid w:val="00A54924"/>
    <w:rsid w:val="00A55A27"/>
    <w:rsid w:val="00A60818"/>
    <w:rsid w:val="00A6280A"/>
    <w:rsid w:val="00A62CE8"/>
    <w:rsid w:val="00A63E6C"/>
    <w:rsid w:val="00A6490B"/>
    <w:rsid w:val="00A649C0"/>
    <w:rsid w:val="00A64C89"/>
    <w:rsid w:val="00A6571C"/>
    <w:rsid w:val="00A657B0"/>
    <w:rsid w:val="00A65C49"/>
    <w:rsid w:val="00A65DA2"/>
    <w:rsid w:val="00A671B3"/>
    <w:rsid w:val="00A704F9"/>
    <w:rsid w:val="00A70F30"/>
    <w:rsid w:val="00A712E4"/>
    <w:rsid w:val="00A717DE"/>
    <w:rsid w:val="00A71C4B"/>
    <w:rsid w:val="00A72460"/>
    <w:rsid w:val="00A726E5"/>
    <w:rsid w:val="00A7381D"/>
    <w:rsid w:val="00A74CA7"/>
    <w:rsid w:val="00A75388"/>
    <w:rsid w:val="00A758D7"/>
    <w:rsid w:val="00A75ECB"/>
    <w:rsid w:val="00A76E04"/>
    <w:rsid w:val="00A7747A"/>
    <w:rsid w:val="00A774A6"/>
    <w:rsid w:val="00A814C9"/>
    <w:rsid w:val="00A8367C"/>
    <w:rsid w:val="00A83AD9"/>
    <w:rsid w:val="00A841F4"/>
    <w:rsid w:val="00A84D08"/>
    <w:rsid w:val="00A84DDD"/>
    <w:rsid w:val="00A87F82"/>
    <w:rsid w:val="00A90AC0"/>
    <w:rsid w:val="00A90F4E"/>
    <w:rsid w:val="00A91A7C"/>
    <w:rsid w:val="00A92CAB"/>
    <w:rsid w:val="00A92FB3"/>
    <w:rsid w:val="00A935B9"/>
    <w:rsid w:val="00A95221"/>
    <w:rsid w:val="00A964C4"/>
    <w:rsid w:val="00AA05B7"/>
    <w:rsid w:val="00AA1454"/>
    <w:rsid w:val="00AA3116"/>
    <w:rsid w:val="00AA33E8"/>
    <w:rsid w:val="00AA423E"/>
    <w:rsid w:val="00AB1859"/>
    <w:rsid w:val="00AB1C32"/>
    <w:rsid w:val="00AB1C6F"/>
    <w:rsid w:val="00AB398C"/>
    <w:rsid w:val="00AB3FEA"/>
    <w:rsid w:val="00AB4136"/>
    <w:rsid w:val="00AB4C57"/>
    <w:rsid w:val="00AB5532"/>
    <w:rsid w:val="00AB55EC"/>
    <w:rsid w:val="00AB565D"/>
    <w:rsid w:val="00AB636F"/>
    <w:rsid w:val="00AB78B0"/>
    <w:rsid w:val="00AB7FE3"/>
    <w:rsid w:val="00AC004D"/>
    <w:rsid w:val="00AC6BAE"/>
    <w:rsid w:val="00AC6D30"/>
    <w:rsid w:val="00AC7B7E"/>
    <w:rsid w:val="00AD01E2"/>
    <w:rsid w:val="00AD2509"/>
    <w:rsid w:val="00AD41BD"/>
    <w:rsid w:val="00AD62E1"/>
    <w:rsid w:val="00AD74E7"/>
    <w:rsid w:val="00AD75D6"/>
    <w:rsid w:val="00AE019C"/>
    <w:rsid w:val="00AE0AD2"/>
    <w:rsid w:val="00AE3440"/>
    <w:rsid w:val="00AE692D"/>
    <w:rsid w:val="00AE6D0C"/>
    <w:rsid w:val="00AE71D1"/>
    <w:rsid w:val="00AE748B"/>
    <w:rsid w:val="00AF03C9"/>
    <w:rsid w:val="00AF090F"/>
    <w:rsid w:val="00AF2962"/>
    <w:rsid w:val="00AF3182"/>
    <w:rsid w:val="00AF4675"/>
    <w:rsid w:val="00AF6492"/>
    <w:rsid w:val="00AF6EBF"/>
    <w:rsid w:val="00B0037B"/>
    <w:rsid w:val="00B0056F"/>
    <w:rsid w:val="00B00AF7"/>
    <w:rsid w:val="00B02DA1"/>
    <w:rsid w:val="00B03CD9"/>
    <w:rsid w:val="00B04036"/>
    <w:rsid w:val="00B05680"/>
    <w:rsid w:val="00B1224A"/>
    <w:rsid w:val="00B12765"/>
    <w:rsid w:val="00B13E0F"/>
    <w:rsid w:val="00B15107"/>
    <w:rsid w:val="00B15212"/>
    <w:rsid w:val="00B1589F"/>
    <w:rsid w:val="00B1687F"/>
    <w:rsid w:val="00B173D7"/>
    <w:rsid w:val="00B17804"/>
    <w:rsid w:val="00B17E9A"/>
    <w:rsid w:val="00B201FC"/>
    <w:rsid w:val="00B20C45"/>
    <w:rsid w:val="00B20F18"/>
    <w:rsid w:val="00B21DFF"/>
    <w:rsid w:val="00B224BF"/>
    <w:rsid w:val="00B2281E"/>
    <w:rsid w:val="00B230FF"/>
    <w:rsid w:val="00B247A5"/>
    <w:rsid w:val="00B248F3"/>
    <w:rsid w:val="00B3213F"/>
    <w:rsid w:val="00B3416A"/>
    <w:rsid w:val="00B34514"/>
    <w:rsid w:val="00B366E3"/>
    <w:rsid w:val="00B371B5"/>
    <w:rsid w:val="00B42926"/>
    <w:rsid w:val="00B43709"/>
    <w:rsid w:val="00B4414F"/>
    <w:rsid w:val="00B4435F"/>
    <w:rsid w:val="00B47C79"/>
    <w:rsid w:val="00B5014E"/>
    <w:rsid w:val="00B503F6"/>
    <w:rsid w:val="00B50D0E"/>
    <w:rsid w:val="00B53B53"/>
    <w:rsid w:val="00B56ABE"/>
    <w:rsid w:val="00B56B62"/>
    <w:rsid w:val="00B56C92"/>
    <w:rsid w:val="00B5750B"/>
    <w:rsid w:val="00B577F1"/>
    <w:rsid w:val="00B57ADC"/>
    <w:rsid w:val="00B603ED"/>
    <w:rsid w:val="00B61BC0"/>
    <w:rsid w:val="00B630C7"/>
    <w:rsid w:val="00B63364"/>
    <w:rsid w:val="00B64F08"/>
    <w:rsid w:val="00B65E4E"/>
    <w:rsid w:val="00B6765D"/>
    <w:rsid w:val="00B74274"/>
    <w:rsid w:val="00B743D3"/>
    <w:rsid w:val="00B7460D"/>
    <w:rsid w:val="00B74D73"/>
    <w:rsid w:val="00B77503"/>
    <w:rsid w:val="00B801F1"/>
    <w:rsid w:val="00B808EA"/>
    <w:rsid w:val="00B80B31"/>
    <w:rsid w:val="00B80CAA"/>
    <w:rsid w:val="00B80F1E"/>
    <w:rsid w:val="00B8171D"/>
    <w:rsid w:val="00B823A3"/>
    <w:rsid w:val="00B837A2"/>
    <w:rsid w:val="00B849EA"/>
    <w:rsid w:val="00B86A86"/>
    <w:rsid w:val="00B914B6"/>
    <w:rsid w:val="00B9187B"/>
    <w:rsid w:val="00B91BEE"/>
    <w:rsid w:val="00B91CDE"/>
    <w:rsid w:val="00B91D8D"/>
    <w:rsid w:val="00B9218F"/>
    <w:rsid w:val="00B92A60"/>
    <w:rsid w:val="00B93924"/>
    <w:rsid w:val="00B940BD"/>
    <w:rsid w:val="00B942F9"/>
    <w:rsid w:val="00B950F5"/>
    <w:rsid w:val="00B96971"/>
    <w:rsid w:val="00B97621"/>
    <w:rsid w:val="00B97B1F"/>
    <w:rsid w:val="00BA11B4"/>
    <w:rsid w:val="00BA1FD7"/>
    <w:rsid w:val="00BA382B"/>
    <w:rsid w:val="00BA4B8B"/>
    <w:rsid w:val="00BA506D"/>
    <w:rsid w:val="00BA71C3"/>
    <w:rsid w:val="00BA7937"/>
    <w:rsid w:val="00BA79BB"/>
    <w:rsid w:val="00BB0B3A"/>
    <w:rsid w:val="00BB1F8B"/>
    <w:rsid w:val="00BB3CFC"/>
    <w:rsid w:val="00BB769D"/>
    <w:rsid w:val="00BC0435"/>
    <w:rsid w:val="00BC07BC"/>
    <w:rsid w:val="00BC4E58"/>
    <w:rsid w:val="00BC5F77"/>
    <w:rsid w:val="00BC7B41"/>
    <w:rsid w:val="00BD0CC0"/>
    <w:rsid w:val="00BD14B2"/>
    <w:rsid w:val="00BD1FAF"/>
    <w:rsid w:val="00BD29C8"/>
    <w:rsid w:val="00BD3A68"/>
    <w:rsid w:val="00BD3EAE"/>
    <w:rsid w:val="00BD4BB7"/>
    <w:rsid w:val="00BD4D9D"/>
    <w:rsid w:val="00BD597B"/>
    <w:rsid w:val="00BD6D8F"/>
    <w:rsid w:val="00BD6F84"/>
    <w:rsid w:val="00BE0FB6"/>
    <w:rsid w:val="00BE106D"/>
    <w:rsid w:val="00BE1D90"/>
    <w:rsid w:val="00BE38A9"/>
    <w:rsid w:val="00BE4FDD"/>
    <w:rsid w:val="00BE6309"/>
    <w:rsid w:val="00BF011B"/>
    <w:rsid w:val="00BF10BF"/>
    <w:rsid w:val="00BF379A"/>
    <w:rsid w:val="00BF5732"/>
    <w:rsid w:val="00BF5762"/>
    <w:rsid w:val="00BF57F5"/>
    <w:rsid w:val="00BF5C2C"/>
    <w:rsid w:val="00BF5FF1"/>
    <w:rsid w:val="00C00F49"/>
    <w:rsid w:val="00C0134F"/>
    <w:rsid w:val="00C01D2E"/>
    <w:rsid w:val="00C02824"/>
    <w:rsid w:val="00C02E46"/>
    <w:rsid w:val="00C03236"/>
    <w:rsid w:val="00C03D8D"/>
    <w:rsid w:val="00C04BFB"/>
    <w:rsid w:val="00C04C78"/>
    <w:rsid w:val="00C070AB"/>
    <w:rsid w:val="00C071C6"/>
    <w:rsid w:val="00C11E66"/>
    <w:rsid w:val="00C12005"/>
    <w:rsid w:val="00C13F5C"/>
    <w:rsid w:val="00C15865"/>
    <w:rsid w:val="00C16C4D"/>
    <w:rsid w:val="00C175DD"/>
    <w:rsid w:val="00C17874"/>
    <w:rsid w:val="00C17973"/>
    <w:rsid w:val="00C17CA6"/>
    <w:rsid w:val="00C20686"/>
    <w:rsid w:val="00C209AE"/>
    <w:rsid w:val="00C213DC"/>
    <w:rsid w:val="00C2150C"/>
    <w:rsid w:val="00C21781"/>
    <w:rsid w:val="00C21B54"/>
    <w:rsid w:val="00C24E82"/>
    <w:rsid w:val="00C25406"/>
    <w:rsid w:val="00C255CE"/>
    <w:rsid w:val="00C25A1A"/>
    <w:rsid w:val="00C25F6C"/>
    <w:rsid w:val="00C261EB"/>
    <w:rsid w:val="00C3348E"/>
    <w:rsid w:val="00C351F2"/>
    <w:rsid w:val="00C36269"/>
    <w:rsid w:val="00C363CB"/>
    <w:rsid w:val="00C40191"/>
    <w:rsid w:val="00C41083"/>
    <w:rsid w:val="00C420A1"/>
    <w:rsid w:val="00C425C9"/>
    <w:rsid w:val="00C436A9"/>
    <w:rsid w:val="00C43E92"/>
    <w:rsid w:val="00C4445E"/>
    <w:rsid w:val="00C44547"/>
    <w:rsid w:val="00C446C2"/>
    <w:rsid w:val="00C44C2A"/>
    <w:rsid w:val="00C45BFD"/>
    <w:rsid w:val="00C5011A"/>
    <w:rsid w:val="00C5055D"/>
    <w:rsid w:val="00C50B59"/>
    <w:rsid w:val="00C50EA8"/>
    <w:rsid w:val="00C534A5"/>
    <w:rsid w:val="00C53B5A"/>
    <w:rsid w:val="00C53E5D"/>
    <w:rsid w:val="00C53F50"/>
    <w:rsid w:val="00C552B5"/>
    <w:rsid w:val="00C5674F"/>
    <w:rsid w:val="00C56E46"/>
    <w:rsid w:val="00C6051D"/>
    <w:rsid w:val="00C61C6C"/>
    <w:rsid w:val="00C6235B"/>
    <w:rsid w:val="00C63744"/>
    <w:rsid w:val="00C6587C"/>
    <w:rsid w:val="00C71DD4"/>
    <w:rsid w:val="00C728C4"/>
    <w:rsid w:val="00C72D86"/>
    <w:rsid w:val="00C73564"/>
    <w:rsid w:val="00C745CB"/>
    <w:rsid w:val="00C74A10"/>
    <w:rsid w:val="00C750A4"/>
    <w:rsid w:val="00C80606"/>
    <w:rsid w:val="00C808C4"/>
    <w:rsid w:val="00C80E15"/>
    <w:rsid w:val="00C8143D"/>
    <w:rsid w:val="00C821E5"/>
    <w:rsid w:val="00C82DE1"/>
    <w:rsid w:val="00C86653"/>
    <w:rsid w:val="00C86B68"/>
    <w:rsid w:val="00C90229"/>
    <w:rsid w:val="00C91126"/>
    <w:rsid w:val="00C92A3B"/>
    <w:rsid w:val="00C95056"/>
    <w:rsid w:val="00CA2D02"/>
    <w:rsid w:val="00CA2E5B"/>
    <w:rsid w:val="00CA3047"/>
    <w:rsid w:val="00CA4081"/>
    <w:rsid w:val="00CA4832"/>
    <w:rsid w:val="00CA4A4D"/>
    <w:rsid w:val="00CA4E0F"/>
    <w:rsid w:val="00CA72C9"/>
    <w:rsid w:val="00CA74B5"/>
    <w:rsid w:val="00CB22B3"/>
    <w:rsid w:val="00CB3CD6"/>
    <w:rsid w:val="00CB5B30"/>
    <w:rsid w:val="00CB5BBF"/>
    <w:rsid w:val="00CB620C"/>
    <w:rsid w:val="00CB73A7"/>
    <w:rsid w:val="00CC1032"/>
    <w:rsid w:val="00CC108A"/>
    <w:rsid w:val="00CC15A2"/>
    <w:rsid w:val="00CC3395"/>
    <w:rsid w:val="00CC3CB4"/>
    <w:rsid w:val="00CC413D"/>
    <w:rsid w:val="00CC5809"/>
    <w:rsid w:val="00CC6462"/>
    <w:rsid w:val="00CC6DED"/>
    <w:rsid w:val="00CC7337"/>
    <w:rsid w:val="00CC749A"/>
    <w:rsid w:val="00CD09A8"/>
    <w:rsid w:val="00CD1CF4"/>
    <w:rsid w:val="00CD2128"/>
    <w:rsid w:val="00CD22B2"/>
    <w:rsid w:val="00CD4C46"/>
    <w:rsid w:val="00CD65A3"/>
    <w:rsid w:val="00CD6B65"/>
    <w:rsid w:val="00CD7423"/>
    <w:rsid w:val="00CD7913"/>
    <w:rsid w:val="00CD7B2F"/>
    <w:rsid w:val="00CE0CED"/>
    <w:rsid w:val="00CE1D07"/>
    <w:rsid w:val="00CE1E14"/>
    <w:rsid w:val="00CE2CBC"/>
    <w:rsid w:val="00CE2D64"/>
    <w:rsid w:val="00CE3A7A"/>
    <w:rsid w:val="00CE3F04"/>
    <w:rsid w:val="00CE4617"/>
    <w:rsid w:val="00CE63D1"/>
    <w:rsid w:val="00CE63D3"/>
    <w:rsid w:val="00CE739F"/>
    <w:rsid w:val="00CE7639"/>
    <w:rsid w:val="00CE799D"/>
    <w:rsid w:val="00CF131D"/>
    <w:rsid w:val="00CF2232"/>
    <w:rsid w:val="00CF23AA"/>
    <w:rsid w:val="00CF3346"/>
    <w:rsid w:val="00CF56EF"/>
    <w:rsid w:val="00CF73D6"/>
    <w:rsid w:val="00CF76F3"/>
    <w:rsid w:val="00D043C1"/>
    <w:rsid w:val="00D1249B"/>
    <w:rsid w:val="00D125DC"/>
    <w:rsid w:val="00D13866"/>
    <w:rsid w:val="00D142B6"/>
    <w:rsid w:val="00D1480A"/>
    <w:rsid w:val="00D15FBE"/>
    <w:rsid w:val="00D1703A"/>
    <w:rsid w:val="00D17C77"/>
    <w:rsid w:val="00D20DB0"/>
    <w:rsid w:val="00D213F9"/>
    <w:rsid w:val="00D22366"/>
    <w:rsid w:val="00D23B83"/>
    <w:rsid w:val="00D25D90"/>
    <w:rsid w:val="00D274D7"/>
    <w:rsid w:val="00D30401"/>
    <w:rsid w:val="00D31AB5"/>
    <w:rsid w:val="00D337E0"/>
    <w:rsid w:val="00D33982"/>
    <w:rsid w:val="00D33AF3"/>
    <w:rsid w:val="00D33EB1"/>
    <w:rsid w:val="00D34CD1"/>
    <w:rsid w:val="00D35B26"/>
    <w:rsid w:val="00D35FAE"/>
    <w:rsid w:val="00D40EB9"/>
    <w:rsid w:val="00D4158C"/>
    <w:rsid w:val="00D418AC"/>
    <w:rsid w:val="00D4244C"/>
    <w:rsid w:val="00D42478"/>
    <w:rsid w:val="00D438E0"/>
    <w:rsid w:val="00D43D2C"/>
    <w:rsid w:val="00D44E80"/>
    <w:rsid w:val="00D455F5"/>
    <w:rsid w:val="00D45DD9"/>
    <w:rsid w:val="00D47B82"/>
    <w:rsid w:val="00D5114F"/>
    <w:rsid w:val="00D52DF5"/>
    <w:rsid w:val="00D53076"/>
    <w:rsid w:val="00D57512"/>
    <w:rsid w:val="00D60AF4"/>
    <w:rsid w:val="00D62BB8"/>
    <w:rsid w:val="00D63975"/>
    <w:rsid w:val="00D64CBB"/>
    <w:rsid w:val="00D64D59"/>
    <w:rsid w:val="00D65A4A"/>
    <w:rsid w:val="00D66B39"/>
    <w:rsid w:val="00D66E96"/>
    <w:rsid w:val="00D67827"/>
    <w:rsid w:val="00D67C73"/>
    <w:rsid w:val="00D7114B"/>
    <w:rsid w:val="00D7337B"/>
    <w:rsid w:val="00D7361A"/>
    <w:rsid w:val="00D760CC"/>
    <w:rsid w:val="00D77509"/>
    <w:rsid w:val="00D81254"/>
    <w:rsid w:val="00D81A43"/>
    <w:rsid w:val="00D83040"/>
    <w:rsid w:val="00D836CC"/>
    <w:rsid w:val="00D83FFD"/>
    <w:rsid w:val="00D84C4D"/>
    <w:rsid w:val="00D8589B"/>
    <w:rsid w:val="00D8647B"/>
    <w:rsid w:val="00D87AD1"/>
    <w:rsid w:val="00D900FE"/>
    <w:rsid w:val="00D903BF"/>
    <w:rsid w:val="00D90943"/>
    <w:rsid w:val="00D90DE6"/>
    <w:rsid w:val="00D91078"/>
    <w:rsid w:val="00D91EF0"/>
    <w:rsid w:val="00D935BE"/>
    <w:rsid w:val="00D970A9"/>
    <w:rsid w:val="00DA0318"/>
    <w:rsid w:val="00DA0592"/>
    <w:rsid w:val="00DA20E9"/>
    <w:rsid w:val="00DA2568"/>
    <w:rsid w:val="00DA2C5C"/>
    <w:rsid w:val="00DA3503"/>
    <w:rsid w:val="00DA4E96"/>
    <w:rsid w:val="00DA6477"/>
    <w:rsid w:val="00DA6796"/>
    <w:rsid w:val="00DB1B8E"/>
    <w:rsid w:val="00DB2326"/>
    <w:rsid w:val="00DB234C"/>
    <w:rsid w:val="00DB50B9"/>
    <w:rsid w:val="00DB5F7E"/>
    <w:rsid w:val="00DB60A1"/>
    <w:rsid w:val="00DB77B1"/>
    <w:rsid w:val="00DB7C1C"/>
    <w:rsid w:val="00DC119E"/>
    <w:rsid w:val="00DC2B8E"/>
    <w:rsid w:val="00DC42C3"/>
    <w:rsid w:val="00DD042F"/>
    <w:rsid w:val="00DD0F49"/>
    <w:rsid w:val="00DD2526"/>
    <w:rsid w:val="00DD2BF8"/>
    <w:rsid w:val="00DD3E2D"/>
    <w:rsid w:val="00DD4513"/>
    <w:rsid w:val="00DD54E7"/>
    <w:rsid w:val="00DD732B"/>
    <w:rsid w:val="00DE34C5"/>
    <w:rsid w:val="00DE4D2D"/>
    <w:rsid w:val="00DE5B5C"/>
    <w:rsid w:val="00DE7653"/>
    <w:rsid w:val="00DF1A11"/>
    <w:rsid w:val="00DF446D"/>
    <w:rsid w:val="00DF4784"/>
    <w:rsid w:val="00DF5CF4"/>
    <w:rsid w:val="00DF6140"/>
    <w:rsid w:val="00DF619E"/>
    <w:rsid w:val="00DF7DE6"/>
    <w:rsid w:val="00E00032"/>
    <w:rsid w:val="00E002F7"/>
    <w:rsid w:val="00E00F65"/>
    <w:rsid w:val="00E01381"/>
    <w:rsid w:val="00E034A5"/>
    <w:rsid w:val="00E039DD"/>
    <w:rsid w:val="00E04662"/>
    <w:rsid w:val="00E04884"/>
    <w:rsid w:val="00E065BD"/>
    <w:rsid w:val="00E06A56"/>
    <w:rsid w:val="00E07C41"/>
    <w:rsid w:val="00E1055A"/>
    <w:rsid w:val="00E10773"/>
    <w:rsid w:val="00E11DED"/>
    <w:rsid w:val="00E125B4"/>
    <w:rsid w:val="00E12EB0"/>
    <w:rsid w:val="00E12EDD"/>
    <w:rsid w:val="00E14298"/>
    <w:rsid w:val="00E14438"/>
    <w:rsid w:val="00E15262"/>
    <w:rsid w:val="00E15F3A"/>
    <w:rsid w:val="00E16C5C"/>
    <w:rsid w:val="00E17D18"/>
    <w:rsid w:val="00E21C06"/>
    <w:rsid w:val="00E22977"/>
    <w:rsid w:val="00E23148"/>
    <w:rsid w:val="00E25EDF"/>
    <w:rsid w:val="00E26253"/>
    <w:rsid w:val="00E27FB7"/>
    <w:rsid w:val="00E306EF"/>
    <w:rsid w:val="00E3129D"/>
    <w:rsid w:val="00E31B00"/>
    <w:rsid w:val="00E32D90"/>
    <w:rsid w:val="00E343B8"/>
    <w:rsid w:val="00E345B6"/>
    <w:rsid w:val="00E35D31"/>
    <w:rsid w:val="00E3626B"/>
    <w:rsid w:val="00E3724C"/>
    <w:rsid w:val="00E37B9D"/>
    <w:rsid w:val="00E37F64"/>
    <w:rsid w:val="00E41657"/>
    <w:rsid w:val="00E42838"/>
    <w:rsid w:val="00E4534D"/>
    <w:rsid w:val="00E478AF"/>
    <w:rsid w:val="00E47F4B"/>
    <w:rsid w:val="00E509A7"/>
    <w:rsid w:val="00E51C9C"/>
    <w:rsid w:val="00E53F45"/>
    <w:rsid w:val="00E54B37"/>
    <w:rsid w:val="00E56247"/>
    <w:rsid w:val="00E57F06"/>
    <w:rsid w:val="00E602C6"/>
    <w:rsid w:val="00E60A5D"/>
    <w:rsid w:val="00E6146E"/>
    <w:rsid w:val="00E61B8D"/>
    <w:rsid w:val="00E62761"/>
    <w:rsid w:val="00E63852"/>
    <w:rsid w:val="00E65565"/>
    <w:rsid w:val="00E65AAF"/>
    <w:rsid w:val="00E663B9"/>
    <w:rsid w:val="00E677A3"/>
    <w:rsid w:val="00E700CB"/>
    <w:rsid w:val="00E70B93"/>
    <w:rsid w:val="00E7278A"/>
    <w:rsid w:val="00E73C19"/>
    <w:rsid w:val="00E74620"/>
    <w:rsid w:val="00E75C06"/>
    <w:rsid w:val="00E76E24"/>
    <w:rsid w:val="00E770DC"/>
    <w:rsid w:val="00E77268"/>
    <w:rsid w:val="00E802AA"/>
    <w:rsid w:val="00E80C7F"/>
    <w:rsid w:val="00E81B3C"/>
    <w:rsid w:val="00E85CC0"/>
    <w:rsid w:val="00E877AD"/>
    <w:rsid w:val="00E90438"/>
    <w:rsid w:val="00E920A1"/>
    <w:rsid w:val="00E9291A"/>
    <w:rsid w:val="00E93E39"/>
    <w:rsid w:val="00E95DD6"/>
    <w:rsid w:val="00E96655"/>
    <w:rsid w:val="00E96F15"/>
    <w:rsid w:val="00E97E03"/>
    <w:rsid w:val="00EA002E"/>
    <w:rsid w:val="00EA0047"/>
    <w:rsid w:val="00EA1BC9"/>
    <w:rsid w:val="00EA1CEB"/>
    <w:rsid w:val="00EA1D6B"/>
    <w:rsid w:val="00EA2D96"/>
    <w:rsid w:val="00EA41AC"/>
    <w:rsid w:val="00EA45A2"/>
    <w:rsid w:val="00EA53DE"/>
    <w:rsid w:val="00EA5406"/>
    <w:rsid w:val="00EA579D"/>
    <w:rsid w:val="00EB03D1"/>
    <w:rsid w:val="00EB1B55"/>
    <w:rsid w:val="00EB1C94"/>
    <w:rsid w:val="00EB2027"/>
    <w:rsid w:val="00EB4A7C"/>
    <w:rsid w:val="00EB4B12"/>
    <w:rsid w:val="00EB58D7"/>
    <w:rsid w:val="00EB5B6A"/>
    <w:rsid w:val="00EB6648"/>
    <w:rsid w:val="00EB73B8"/>
    <w:rsid w:val="00EB73E9"/>
    <w:rsid w:val="00EB7CBF"/>
    <w:rsid w:val="00EC0059"/>
    <w:rsid w:val="00EC1FE8"/>
    <w:rsid w:val="00EC3A46"/>
    <w:rsid w:val="00EC5046"/>
    <w:rsid w:val="00EC5EDE"/>
    <w:rsid w:val="00EC7A5C"/>
    <w:rsid w:val="00ED0506"/>
    <w:rsid w:val="00ED12CE"/>
    <w:rsid w:val="00ED3199"/>
    <w:rsid w:val="00ED38C0"/>
    <w:rsid w:val="00ED39C9"/>
    <w:rsid w:val="00ED3FE2"/>
    <w:rsid w:val="00ED4936"/>
    <w:rsid w:val="00ED55D3"/>
    <w:rsid w:val="00ED57A2"/>
    <w:rsid w:val="00ED5F1A"/>
    <w:rsid w:val="00ED7384"/>
    <w:rsid w:val="00ED7409"/>
    <w:rsid w:val="00EE0B00"/>
    <w:rsid w:val="00EE0F02"/>
    <w:rsid w:val="00EE1AD8"/>
    <w:rsid w:val="00EE20CE"/>
    <w:rsid w:val="00EE224B"/>
    <w:rsid w:val="00EE24BF"/>
    <w:rsid w:val="00EE2CCC"/>
    <w:rsid w:val="00EE41C1"/>
    <w:rsid w:val="00EE4896"/>
    <w:rsid w:val="00EE51FA"/>
    <w:rsid w:val="00EE5961"/>
    <w:rsid w:val="00EF064E"/>
    <w:rsid w:val="00EF19FC"/>
    <w:rsid w:val="00EF2206"/>
    <w:rsid w:val="00EF2636"/>
    <w:rsid w:val="00EF31A8"/>
    <w:rsid w:val="00EF4FE9"/>
    <w:rsid w:val="00EF5477"/>
    <w:rsid w:val="00EF5776"/>
    <w:rsid w:val="00EF6248"/>
    <w:rsid w:val="00F0070F"/>
    <w:rsid w:val="00F01AD4"/>
    <w:rsid w:val="00F01EF6"/>
    <w:rsid w:val="00F01FE9"/>
    <w:rsid w:val="00F04CBD"/>
    <w:rsid w:val="00F05048"/>
    <w:rsid w:val="00F05B98"/>
    <w:rsid w:val="00F1044A"/>
    <w:rsid w:val="00F1150D"/>
    <w:rsid w:val="00F1155B"/>
    <w:rsid w:val="00F12369"/>
    <w:rsid w:val="00F12A80"/>
    <w:rsid w:val="00F13F62"/>
    <w:rsid w:val="00F14481"/>
    <w:rsid w:val="00F147D4"/>
    <w:rsid w:val="00F163CF"/>
    <w:rsid w:val="00F16A1F"/>
    <w:rsid w:val="00F16CEC"/>
    <w:rsid w:val="00F16F91"/>
    <w:rsid w:val="00F17339"/>
    <w:rsid w:val="00F17630"/>
    <w:rsid w:val="00F20CD9"/>
    <w:rsid w:val="00F21DD0"/>
    <w:rsid w:val="00F21EF4"/>
    <w:rsid w:val="00F23D14"/>
    <w:rsid w:val="00F2759A"/>
    <w:rsid w:val="00F27ED5"/>
    <w:rsid w:val="00F31964"/>
    <w:rsid w:val="00F3289D"/>
    <w:rsid w:val="00F35DCD"/>
    <w:rsid w:val="00F36456"/>
    <w:rsid w:val="00F3679C"/>
    <w:rsid w:val="00F3728B"/>
    <w:rsid w:val="00F37AA0"/>
    <w:rsid w:val="00F4042F"/>
    <w:rsid w:val="00F4097C"/>
    <w:rsid w:val="00F41261"/>
    <w:rsid w:val="00F4158E"/>
    <w:rsid w:val="00F4176B"/>
    <w:rsid w:val="00F43A7E"/>
    <w:rsid w:val="00F442BA"/>
    <w:rsid w:val="00F455C8"/>
    <w:rsid w:val="00F45A25"/>
    <w:rsid w:val="00F5182A"/>
    <w:rsid w:val="00F53009"/>
    <w:rsid w:val="00F532C3"/>
    <w:rsid w:val="00F5381D"/>
    <w:rsid w:val="00F55075"/>
    <w:rsid w:val="00F55E01"/>
    <w:rsid w:val="00F60320"/>
    <w:rsid w:val="00F618C8"/>
    <w:rsid w:val="00F65A9C"/>
    <w:rsid w:val="00F71C33"/>
    <w:rsid w:val="00F7276A"/>
    <w:rsid w:val="00F738D1"/>
    <w:rsid w:val="00F7563A"/>
    <w:rsid w:val="00F75FE3"/>
    <w:rsid w:val="00F760C9"/>
    <w:rsid w:val="00F771E6"/>
    <w:rsid w:val="00F81DF0"/>
    <w:rsid w:val="00F81DFA"/>
    <w:rsid w:val="00F83AD3"/>
    <w:rsid w:val="00F84938"/>
    <w:rsid w:val="00F84B31"/>
    <w:rsid w:val="00F87186"/>
    <w:rsid w:val="00F87CAB"/>
    <w:rsid w:val="00F90546"/>
    <w:rsid w:val="00F91DEF"/>
    <w:rsid w:val="00F93472"/>
    <w:rsid w:val="00F959B5"/>
    <w:rsid w:val="00F96AE8"/>
    <w:rsid w:val="00FA04C1"/>
    <w:rsid w:val="00FA17D3"/>
    <w:rsid w:val="00FA31B3"/>
    <w:rsid w:val="00FA3816"/>
    <w:rsid w:val="00FA41FC"/>
    <w:rsid w:val="00FA4539"/>
    <w:rsid w:val="00FA4556"/>
    <w:rsid w:val="00FA51B4"/>
    <w:rsid w:val="00FA55CA"/>
    <w:rsid w:val="00FA6365"/>
    <w:rsid w:val="00FA7D71"/>
    <w:rsid w:val="00FB0D8D"/>
    <w:rsid w:val="00FB2EA8"/>
    <w:rsid w:val="00FB5A32"/>
    <w:rsid w:val="00FB5D25"/>
    <w:rsid w:val="00FB6A7D"/>
    <w:rsid w:val="00FB7060"/>
    <w:rsid w:val="00FB754D"/>
    <w:rsid w:val="00FB7998"/>
    <w:rsid w:val="00FC0293"/>
    <w:rsid w:val="00FC23FC"/>
    <w:rsid w:val="00FC41C9"/>
    <w:rsid w:val="00FC69F5"/>
    <w:rsid w:val="00FC70F9"/>
    <w:rsid w:val="00FD0DC2"/>
    <w:rsid w:val="00FD0FF4"/>
    <w:rsid w:val="00FD12B6"/>
    <w:rsid w:val="00FD348C"/>
    <w:rsid w:val="00FD429E"/>
    <w:rsid w:val="00FD484E"/>
    <w:rsid w:val="00FD48B9"/>
    <w:rsid w:val="00FD4E29"/>
    <w:rsid w:val="00FD600A"/>
    <w:rsid w:val="00FD7A07"/>
    <w:rsid w:val="00FD7B41"/>
    <w:rsid w:val="00FE2418"/>
    <w:rsid w:val="00FE3A76"/>
    <w:rsid w:val="00FE4111"/>
    <w:rsid w:val="00FE4291"/>
    <w:rsid w:val="00FE4743"/>
    <w:rsid w:val="00FE4BD3"/>
    <w:rsid w:val="00FE5122"/>
    <w:rsid w:val="00FE5A2B"/>
    <w:rsid w:val="00FE6142"/>
    <w:rsid w:val="00FE65D9"/>
    <w:rsid w:val="00FE704B"/>
    <w:rsid w:val="00FE73D9"/>
    <w:rsid w:val="00FE7473"/>
    <w:rsid w:val="00FF18D2"/>
    <w:rsid w:val="00FF2A78"/>
    <w:rsid w:val="00FF2D25"/>
    <w:rsid w:val="00FF3210"/>
    <w:rsid w:val="00FF34D0"/>
    <w:rsid w:val="00FF34E8"/>
    <w:rsid w:val="00FF3A2A"/>
    <w:rsid w:val="00FF3F20"/>
    <w:rsid w:val="00FF4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D642F8"/>
  <w15:docId w15:val="{FCEB1F58-E113-4F10-B4C7-B7D2A7D77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99" w:unhideWhenUsed="1"/>
    <w:lsdException w:name="header" w:semiHidden="1" w:uiPriority="99" w:unhideWhenUsed="1"/>
    <w:lsdException w:name="footer" w:semiHidden="1" w:uiPriority="99" w:unhideWhenUsed="1"/>
    <w:lsdException w:name="index heading" w:locked="1" w:semiHidden="1" w:unhideWhenUsed="1"/>
    <w:lsdException w:name="caption" w:semiHidden="1"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iPriority="99" w:unhideWhenUsed="1"/>
    <w:lsdException w:name="line number" w:locked="1" w:semiHidden="1" w:uiPriority="99" w:unhideWhenUsed="1"/>
    <w:lsdException w:name="page number"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99"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locked/>
    <w:pPr>
      <w:keepNext/>
      <w:widowControl w:val="0"/>
      <w:spacing w:before="240" w:after="60"/>
      <w:outlineLvl w:val="0"/>
    </w:pPr>
    <w:rPr>
      <w:rFonts w:ascii="Arial" w:hAnsi="Arial"/>
      <w:b/>
      <w:snapToGrid w:val="0"/>
      <w:kern w:val="28"/>
      <w:sz w:val="28"/>
      <w:lang w:val="x-none" w:eastAsia="x-none"/>
    </w:rPr>
  </w:style>
  <w:style w:type="paragraph" w:styleId="Heading2">
    <w:name w:val="heading 2"/>
    <w:basedOn w:val="Normal"/>
    <w:next w:val="Normal"/>
    <w:link w:val="Heading2Char"/>
    <w:qFormat/>
    <w:locked/>
    <w:pPr>
      <w:keepNext/>
      <w:widowControl w:val="0"/>
      <w:tabs>
        <w:tab w:val="left" w:pos="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snapToGrid w:val="0"/>
      <w:lang w:val="x-none" w:eastAsia="x-none"/>
    </w:rPr>
  </w:style>
  <w:style w:type="paragraph" w:styleId="Heading3">
    <w:name w:val="heading 3"/>
    <w:basedOn w:val="Normal"/>
    <w:next w:val="Normal"/>
    <w:link w:val="Heading3Char"/>
    <w:qFormat/>
    <w:locked/>
    <w:pPr>
      <w:keepNext/>
      <w:widowControl w:val="0"/>
      <w:outlineLvl w:val="2"/>
    </w:pPr>
    <w:rPr>
      <w:b/>
      <w:snapToGrid w:val="0"/>
      <w:lang w:val="x-none" w:eastAsia="x-none"/>
    </w:rPr>
  </w:style>
  <w:style w:type="paragraph" w:styleId="Heading4">
    <w:name w:val="heading 4"/>
    <w:basedOn w:val="Normal"/>
    <w:next w:val="Normal"/>
    <w:link w:val="Heading4Char"/>
    <w:qFormat/>
    <w:locked/>
    <w:pPr>
      <w:keepNext/>
      <w:widowControl w:val="0"/>
      <w:tabs>
        <w:tab w:val="left" w:pos="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b/>
      <w:snapToGrid w:val="0"/>
      <w:lang w:val="x-none" w:eastAsia="x-none"/>
    </w:rPr>
  </w:style>
  <w:style w:type="paragraph" w:styleId="Heading5">
    <w:name w:val="heading 5"/>
    <w:basedOn w:val="Normal"/>
    <w:next w:val="Normal"/>
    <w:link w:val="Heading5Char"/>
    <w:qFormat/>
    <w:locked/>
    <w:pPr>
      <w:keepNext/>
      <w:widowControl w:val="0"/>
      <w:tabs>
        <w:tab w:val="center" w:pos="5400"/>
        <w:tab w:val="left" w:pos="7044"/>
        <w:tab w:val="left" w:pos="7920"/>
        <w:tab w:val="left" w:pos="8640"/>
      </w:tabs>
      <w:jc w:val="center"/>
      <w:outlineLvl w:val="4"/>
    </w:pPr>
    <w:rPr>
      <w:rFonts w:ascii="Arial" w:hAnsi="Arial"/>
      <w:b/>
      <w:snapToGrid w:val="0"/>
      <w:sz w:val="22"/>
      <w:lang w:val="x-none" w:eastAsia="x-none"/>
    </w:rPr>
  </w:style>
  <w:style w:type="paragraph" w:styleId="Heading6">
    <w:name w:val="heading 6"/>
    <w:basedOn w:val="Normal"/>
    <w:next w:val="Normal"/>
    <w:link w:val="Heading6Char"/>
    <w:qFormat/>
    <w:locked/>
    <w:pPr>
      <w:keepNext/>
      <w:widowControl w:val="0"/>
      <w:tabs>
        <w:tab w:val="center" w:pos="4680"/>
      </w:tabs>
      <w:jc w:val="both"/>
      <w:outlineLvl w:val="5"/>
    </w:pPr>
    <w:rPr>
      <w:rFonts w:ascii="Arial" w:hAnsi="Arial"/>
      <w:b/>
      <w:snapToGrid w:val="0"/>
      <w:sz w:val="22"/>
      <w:lang w:val="x-none" w:eastAsia="x-none"/>
    </w:rPr>
  </w:style>
  <w:style w:type="paragraph" w:styleId="Heading7">
    <w:name w:val="heading 7"/>
    <w:basedOn w:val="Normal"/>
    <w:next w:val="Normal"/>
    <w:link w:val="Heading7Char"/>
    <w:qFormat/>
    <w:locked/>
    <w:pPr>
      <w:keepNext/>
      <w:tabs>
        <w:tab w:val="center" w:pos="4680"/>
      </w:tabs>
      <w:jc w:val="center"/>
      <w:outlineLvl w:val="6"/>
    </w:pPr>
    <w:rPr>
      <w:rFonts w:ascii="Arial" w:hAnsi="Arial"/>
      <w:b/>
      <w:sz w:val="32"/>
      <w:lang w:val="x-none" w:eastAsia="x-none"/>
    </w:rPr>
  </w:style>
  <w:style w:type="paragraph" w:styleId="Heading8">
    <w:name w:val="heading 8"/>
    <w:basedOn w:val="Normal"/>
    <w:next w:val="Normal"/>
    <w:link w:val="Heading8Char"/>
    <w:qFormat/>
    <w:locked/>
    <w:pPr>
      <w:keepNext/>
      <w:widowControl w:val="0"/>
      <w:tabs>
        <w:tab w:val="left" w:pos="-1440"/>
        <w:tab w:val="left" w:pos="-720"/>
        <w:tab w:val="left" w:pos="0"/>
        <w:tab w:val="left" w:pos="360"/>
        <w:tab w:val="left" w:pos="720"/>
        <w:tab w:val="left" w:pos="11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7"/>
    </w:pPr>
    <w:rPr>
      <w:rFonts w:ascii="Arial" w:hAnsi="Arial"/>
      <w:b/>
      <w:i/>
      <w:snapToGrid w:val="0"/>
      <w:lang w:val="x-none" w:eastAsia="x-none"/>
    </w:rPr>
  </w:style>
  <w:style w:type="paragraph" w:styleId="Heading9">
    <w:name w:val="heading 9"/>
    <w:basedOn w:val="Normal"/>
    <w:next w:val="Normal"/>
    <w:link w:val="Heading9Char"/>
    <w:qFormat/>
    <w:locked/>
    <w:pPr>
      <w:keepNext/>
      <w:widowControl w:val="0"/>
      <w:tabs>
        <w:tab w:val="left" w:pos="-1440"/>
        <w:tab w:val="left" w:pos="-720"/>
        <w:tab w:val="left" w:pos="0"/>
        <w:tab w:val="left" w:pos="360"/>
        <w:tab w:val="left" w:pos="720"/>
        <w:tab w:val="left" w:pos="11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outlineLvl w:val="8"/>
    </w:pPr>
    <w:rPr>
      <w:rFonts w:ascii="Arial" w:hAnsi="Arial"/>
      <w:b/>
      <w:snapToGrid w:val="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46E0A"/>
    <w:rPr>
      <w:rFonts w:ascii="Arial" w:hAnsi="Arial"/>
      <w:b/>
      <w:snapToGrid w:val="0"/>
      <w:kern w:val="28"/>
      <w:sz w:val="28"/>
    </w:rPr>
  </w:style>
  <w:style w:type="character" w:customStyle="1" w:styleId="Heading2Char">
    <w:name w:val="Heading 2 Char"/>
    <w:link w:val="Heading2"/>
    <w:rsid w:val="00246E0A"/>
    <w:rPr>
      <w:b/>
      <w:snapToGrid w:val="0"/>
      <w:sz w:val="24"/>
    </w:rPr>
  </w:style>
  <w:style w:type="paragraph" w:styleId="BodyTextIndent">
    <w:name w:val="Body Text Indent"/>
    <w:basedOn w:val="Normal"/>
    <w:link w:val="BodyTextIndentChar"/>
    <w:locked/>
    <w:pPr>
      <w:widowControl w:val="0"/>
      <w:ind w:left="720"/>
    </w:pPr>
    <w:rPr>
      <w:rFonts w:ascii="Arial" w:hAnsi="Arial"/>
      <w:snapToGrid w:val="0"/>
      <w:lang w:val="x-none" w:eastAsia="x-none"/>
    </w:rPr>
  </w:style>
  <w:style w:type="character" w:customStyle="1" w:styleId="BodyTextIndentChar">
    <w:name w:val="Body Text Indent Char"/>
    <w:link w:val="BodyTextIndent"/>
    <w:rsid w:val="00246E0A"/>
    <w:rPr>
      <w:rFonts w:ascii="Arial" w:hAnsi="Arial"/>
      <w:snapToGrid w:val="0"/>
      <w:sz w:val="24"/>
    </w:rPr>
  </w:style>
  <w:style w:type="paragraph" w:styleId="BodyTextIndent2">
    <w:name w:val="Body Text Indent 2"/>
    <w:basedOn w:val="Normal"/>
    <w:link w:val="BodyTextIndent2Char"/>
    <w:locked/>
    <w:pPr>
      <w:widowControl w:val="0"/>
      <w:ind w:left="1440" w:hanging="720"/>
    </w:pPr>
    <w:rPr>
      <w:rFonts w:ascii="Arial" w:hAnsi="Arial"/>
      <w:snapToGrid w:val="0"/>
      <w:lang w:val="x-none" w:eastAsia="x-none"/>
    </w:rPr>
  </w:style>
  <w:style w:type="paragraph" w:styleId="Title">
    <w:name w:val="Title"/>
    <w:basedOn w:val="Normal"/>
    <w:link w:val="TitleChar"/>
    <w:uiPriority w:val="10"/>
    <w:qFormat/>
    <w:locked/>
    <w:pPr>
      <w:jc w:val="center"/>
    </w:pPr>
    <w:rPr>
      <w:b/>
      <w:lang w:val="x-none" w:eastAsia="x-none"/>
    </w:rPr>
  </w:style>
  <w:style w:type="paragraph" w:styleId="BodyText3">
    <w:name w:val="Body Text 3"/>
    <w:basedOn w:val="Normal"/>
    <w:link w:val="BodyText3Char"/>
    <w:locked/>
    <w:pPr>
      <w:widowControl w:val="0"/>
      <w:tabs>
        <w:tab w:val="left" w:pos="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b/>
      <w:snapToGrid w:val="0"/>
      <w:lang w:val="x-none" w:eastAsia="x-none"/>
    </w:rPr>
  </w:style>
  <w:style w:type="paragraph" w:styleId="BodyTextIndent3">
    <w:name w:val="Body Text Indent 3"/>
    <w:basedOn w:val="Normal"/>
    <w:link w:val="BodyTextIndent3Char"/>
    <w:locked/>
    <w:pPr>
      <w:widowControl w:val="0"/>
      <w:tabs>
        <w:tab w:val="left" w:pos="-720"/>
        <w:tab w:val="left" w:pos="565"/>
      </w:tabs>
      <w:spacing w:line="360" w:lineRule="auto"/>
      <w:ind w:left="630" w:hanging="630"/>
      <w:jc w:val="both"/>
    </w:pPr>
    <w:rPr>
      <w:rFonts w:ascii="Arial" w:hAnsi="Arial"/>
      <w:snapToGrid w:val="0"/>
      <w:sz w:val="22"/>
      <w:lang w:val="x-none" w:eastAsia="x-none"/>
    </w:rPr>
  </w:style>
  <w:style w:type="paragraph" w:styleId="BodyText">
    <w:name w:val="Body Text"/>
    <w:basedOn w:val="Normal"/>
    <w:link w:val="BodyTextChar"/>
    <w:locked/>
    <w:pPr>
      <w:widowControl w:val="0"/>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snapToGrid w:val="0"/>
      <w:sz w:val="22"/>
      <w:lang w:val="x-none" w:eastAsia="x-none"/>
    </w:rPr>
  </w:style>
  <w:style w:type="character" w:customStyle="1" w:styleId="BodyTextChar">
    <w:name w:val="Body Text Char"/>
    <w:link w:val="BodyText"/>
    <w:rsid w:val="00246E0A"/>
    <w:rPr>
      <w:rFonts w:ascii="Arial" w:hAnsi="Arial"/>
      <w:snapToGrid w:val="0"/>
      <w:sz w:val="22"/>
    </w:rPr>
  </w:style>
  <w:style w:type="paragraph" w:styleId="Header">
    <w:name w:val="header"/>
    <w:basedOn w:val="Normal"/>
    <w:link w:val="HeaderChar"/>
    <w:uiPriority w:val="99"/>
    <w:locked/>
    <w:rsid w:val="00A6280A"/>
    <w:pPr>
      <w:widowControl w:val="0"/>
      <w:tabs>
        <w:tab w:val="center" w:pos="4320"/>
        <w:tab w:val="right" w:pos="8640"/>
      </w:tabs>
    </w:pPr>
    <w:rPr>
      <w:snapToGrid w:val="0"/>
      <w:lang w:eastAsia="x-none"/>
    </w:rPr>
  </w:style>
  <w:style w:type="paragraph" w:styleId="BodyText2">
    <w:name w:val="Body Text 2"/>
    <w:basedOn w:val="Normal"/>
    <w:link w:val="BodyText2Char"/>
    <w:locked/>
    <w:pPr>
      <w:widowControl w:val="0"/>
      <w:tabs>
        <w:tab w:val="left" w:pos="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pPr>
    <w:rPr>
      <w:b/>
      <w:snapToGrid w:val="0"/>
      <w:sz w:val="28"/>
      <w:lang w:val="x-none" w:eastAsia="x-none"/>
    </w:rPr>
  </w:style>
  <w:style w:type="paragraph" w:styleId="BlockText">
    <w:name w:val="Block Text"/>
    <w:basedOn w:val="Normal"/>
    <w:locked/>
    <w:pPr>
      <w:widowControl w:val="0"/>
      <w:tabs>
        <w:tab w:val="left" w:pos="720"/>
        <w:tab w:val="left" w:pos="960"/>
        <w:tab w:val="left" w:pos="2160"/>
        <w:tab w:val="left" w:pos="2880"/>
        <w:tab w:val="left" w:pos="3600"/>
        <w:tab w:val="left" w:pos="4320"/>
        <w:tab w:val="left" w:pos="5040"/>
        <w:tab w:val="left" w:pos="5760"/>
        <w:tab w:val="left" w:pos="6480"/>
        <w:tab w:val="left" w:pos="7200"/>
        <w:tab w:val="left" w:pos="7920"/>
        <w:tab w:val="left" w:pos="8640"/>
      </w:tabs>
      <w:ind w:left="720" w:right="720" w:hanging="720"/>
    </w:pPr>
    <w:rPr>
      <w:rFonts w:ascii="Arial" w:hAnsi="Arial"/>
      <w:snapToGrid w:val="0"/>
      <w:sz w:val="22"/>
    </w:rPr>
  </w:style>
  <w:style w:type="character" w:styleId="PageNumber">
    <w:name w:val="page number"/>
    <w:basedOn w:val="DefaultParagraphFont"/>
    <w:locked/>
  </w:style>
  <w:style w:type="paragraph" w:styleId="Footer">
    <w:name w:val="footer"/>
    <w:basedOn w:val="Normal"/>
    <w:link w:val="FooterChar"/>
    <w:uiPriority w:val="99"/>
    <w:locked/>
    <w:pPr>
      <w:widowControl w:val="0"/>
      <w:tabs>
        <w:tab w:val="center" w:pos="4320"/>
        <w:tab w:val="right" w:pos="8640"/>
      </w:tabs>
    </w:pPr>
    <w:rPr>
      <w:snapToGrid w:val="0"/>
      <w:lang w:val="x-none" w:eastAsia="x-none"/>
    </w:rPr>
  </w:style>
  <w:style w:type="character" w:customStyle="1" w:styleId="FooterChar">
    <w:name w:val="Footer Char"/>
    <w:link w:val="Footer"/>
    <w:uiPriority w:val="99"/>
    <w:rsid w:val="00D17C77"/>
    <w:rPr>
      <w:snapToGrid w:val="0"/>
      <w:sz w:val="24"/>
    </w:rPr>
  </w:style>
  <w:style w:type="paragraph" w:styleId="Caption">
    <w:name w:val="caption"/>
    <w:basedOn w:val="Normal"/>
    <w:next w:val="Normal"/>
    <w:qFormat/>
    <w:locked/>
    <w:pPr>
      <w:widowControl w:val="0"/>
      <w:tabs>
        <w:tab w:val="left" w:pos="-1440"/>
        <w:tab w:val="left" w:pos="-720"/>
        <w:tab w:val="left" w:pos="0"/>
        <w:tab w:val="left" w:pos="300"/>
        <w:tab w:val="left" w:pos="360"/>
        <w:tab w:val="left" w:pos="480"/>
        <w:tab w:val="left" w:pos="721"/>
        <w:tab w:val="left" w:pos="793"/>
        <w:tab w:val="left" w:pos="954"/>
        <w:tab w:val="left" w:pos="1066"/>
        <w:tab w:val="left" w:pos="1248"/>
        <w:tab w:val="left" w:pos="1440"/>
        <w:tab w:val="left" w:pos="2006"/>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Arial" w:hAnsi="Arial"/>
      <w:b/>
      <w:snapToGrid w:val="0"/>
      <w:sz w:val="36"/>
    </w:rPr>
  </w:style>
  <w:style w:type="character" w:styleId="FootnoteReference">
    <w:name w:val="footnote reference"/>
    <w:semiHidden/>
    <w:locked/>
  </w:style>
  <w:style w:type="paragraph" w:customStyle="1" w:styleId="1AutoList23">
    <w:name w:val="1AutoList23"/>
    <w:locked/>
    <w:pPr>
      <w:tabs>
        <w:tab w:val="left" w:pos="720"/>
      </w:tabs>
      <w:ind w:left="720" w:hanging="720"/>
    </w:pPr>
    <w:rPr>
      <w:snapToGrid w:val="0"/>
      <w:sz w:val="24"/>
    </w:rPr>
  </w:style>
  <w:style w:type="paragraph" w:customStyle="1" w:styleId="1AutoList24">
    <w:name w:val="1AutoList24"/>
    <w:locked/>
    <w:pPr>
      <w:tabs>
        <w:tab w:val="left" w:pos="720"/>
      </w:tabs>
      <w:ind w:left="720" w:hanging="720"/>
    </w:pPr>
    <w:rPr>
      <w:snapToGrid w:val="0"/>
      <w:sz w:val="24"/>
    </w:rPr>
  </w:style>
  <w:style w:type="paragraph" w:customStyle="1" w:styleId="1AutoList25">
    <w:name w:val="1AutoList25"/>
    <w:locked/>
    <w:pPr>
      <w:tabs>
        <w:tab w:val="left" w:pos="720"/>
      </w:tabs>
      <w:ind w:left="720" w:hanging="720"/>
    </w:pPr>
    <w:rPr>
      <w:snapToGrid w:val="0"/>
      <w:sz w:val="24"/>
    </w:rPr>
  </w:style>
  <w:style w:type="paragraph" w:customStyle="1" w:styleId="1AutoList12">
    <w:name w:val="1AutoList12"/>
    <w:locked/>
    <w:pPr>
      <w:tabs>
        <w:tab w:val="left" w:pos="720"/>
      </w:tabs>
      <w:ind w:left="720" w:hanging="720"/>
    </w:pPr>
    <w:rPr>
      <w:snapToGrid w:val="0"/>
      <w:sz w:val="24"/>
    </w:rPr>
  </w:style>
  <w:style w:type="paragraph" w:customStyle="1" w:styleId="1Paragraph">
    <w:name w:val="1Paragraph"/>
    <w:locked/>
    <w:pPr>
      <w:tabs>
        <w:tab w:val="left" w:pos="720"/>
      </w:tabs>
      <w:ind w:left="720" w:hanging="720"/>
    </w:pPr>
    <w:rPr>
      <w:snapToGrid w:val="0"/>
      <w:sz w:val="24"/>
    </w:rPr>
  </w:style>
  <w:style w:type="paragraph" w:customStyle="1" w:styleId="1AutoList2">
    <w:name w:val="1AutoList2"/>
    <w:locked/>
    <w:pPr>
      <w:tabs>
        <w:tab w:val="left" w:pos="720"/>
      </w:tabs>
      <w:ind w:left="720" w:hanging="720"/>
    </w:pPr>
    <w:rPr>
      <w:snapToGrid w:val="0"/>
      <w:sz w:val="24"/>
    </w:rPr>
  </w:style>
  <w:style w:type="paragraph" w:customStyle="1" w:styleId="2AutoList2">
    <w:name w:val="2AutoList2"/>
    <w:locked/>
    <w:pPr>
      <w:tabs>
        <w:tab w:val="left" w:pos="720"/>
        <w:tab w:val="left" w:pos="1440"/>
      </w:tabs>
      <w:ind w:left="1440" w:hanging="720"/>
    </w:pPr>
    <w:rPr>
      <w:snapToGrid w:val="0"/>
      <w:sz w:val="24"/>
    </w:rPr>
  </w:style>
  <w:style w:type="paragraph" w:customStyle="1" w:styleId="1AutoList29">
    <w:name w:val="1AutoList29"/>
    <w:locked/>
    <w:pPr>
      <w:tabs>
        <w:tab w:val="left" w:pos="720"/>
      </w:tabs>
      <w:ind w:left="720" w:hanging="720"/>
    </w:pPr>
    <w:rPr>
      <w:snapToGrid w:val="0"/>
      <w:sz w:val="24"/>
    </w:rPr>
  </w:style>
  <w:style w:type="table" w:styleId="TableGrid">
    <w:name w:val="Table Grid"/>
    <w:basedOn w:val="TableNormal"/>
    <w:uiPriority w:val="39"/>
    <w:locked/>
    <w:rsid w:val="00DF1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locked/>
    <w:rsid w:val="00DF1A11"/>
    <w:rPr>
      <w:rFonts w:ascii="Tahoma" w:hAnsi="Tahoma"/>
      <w:sz w:val="16"/>
      <w:szCs w:val="16"/>
      <w:lang w:val="x-none" w:eastAsia="x-none"/>
    </w:rPr>
  </w:style>
  <w:style w:type="character" w:customStyle="1" w:styleId="BalloonTextChar">
    <w:name w:val="Balloon Text Char"/>
    <w:link w:val="BalloonText"/>
    <w:semiHidden/>
    <w:rsid w:val="00246E0A"/>
    <w:rPr>
      <w:rFonts w:ascii="Tahoma" w:hAnsi="Tahoma" w:cs="Tahoma"/>
      <w:sz w:val="16"/>
      <w:szCs w:val="16"/>
    </w:rPr>
  </w:style>
  <w:style w:type="character" w:styleId="Hyperlink">
    <w:name w:val="Hyperlink"/>
    <w:uiPriority w:val="99"/>
    <w:locked/>
    <w:rsid w:val="0054497F"/>
    <w:rPr>
      <w:color w:val="0000FF"/>
      <w:u w:val="single"/>
    </w:rPr>
  </w:style>
  <w:style w:type="paragraph" w:customStyle="1" w:styleId="ColorfulList-Accent11">
    <w:name w:val="Colorful List - Accent 11"/>
    <w:basedOn w:val="Normal"/>
    <w:uiPriority w:val="34"/>
    <w:qFormat/>
    <w:rsid w:val="001E5201"/>
    <w:pPr>
      <w:ind w:left="720"/>
    </w:pPr>
  </w:style>
  <w:style w:type="paragraph" w:styleId="TOC1">
    <w:name w:val="toc 1"/>
    <w:basedOn w:val="Normal"/>
    <w:next w:val="Normal"/>
    <w:autoRedefine/>
    <w:uiPriority w:val="39"/>
    <w:qFormat/>
    <w:locked/>
    <w:rsid w:val="00AE0AD2"/>
    <w:pPr>
      <w:keepNext/>
      <w:keepLines/>
      <w:tabs>
        <w:tab w:val="right" w:leader="dot" w:pos="10080"/>
      </w:tabs>
      <w:spacing w:before="120"/>
    </w:pPr>
    <w:rPr>
      <w:rFonts w:eastAsia="Calibri"/>
      <w:b/>
      <w:noProof/>
      <w:szCs w:val="24"/>
    </w:rPr>
  </w:style>
  <w:style w:type="character" w:styleId="CommentReference">
    <w:name w:val="annotation reference"/>
    <w:uiPriority w:val="99"/>
    <w:locked/>
    <w:rsid w:val="00597235"/>
    <w:rPr>
      <w:sz w:val="16"/>
      <w:szCs w:val="16"/>
    </w:rPr>
  </w:style>
  <w:style w:type="paragraph" w:customStyle="1" w:styleId="MediumGrid21">
    <w:name w:val="Medium Grid 21"/>
    <w:uiPriority w:val="1"/>
    <w:qFormat/>
    <w:rsid w:val="00597235"/>
    <w:rPr>
      <w:sz w:val="24"/>
      <w:szCs w:val="24"/>
    </w:rPr>
  </w:style>
  <w:style w:type="paragraph" w:customStyle="1" w:styleId="c73">
    <w:name w:val="c73"/>
    <w:basedOn w:val="Normal"/>
    <w:rsid w:val="004262E0"/>
    <w:pPr>
      <w:spacing w:line="240" w:lineRule="atLeast"/>
      <w:jc w:val="center"/>
    </w:pPr>
  </w:style>
  <w:style w:type="paragraph" w:styleId="EnvelopeAddress">
    <w:name w:val="envelope address"/>
    <w:basedOn w:val="Normal"/>
    <w:locked/>
    <w:rsid w:val="00246E0A"/>
    <w:pPr>
      <w:framePr w:w="7920" w:h="1980" w:hRule="exact" w:hSpace="180" w:wrap="auto" w:hAnchor="page" w:xAlign="center" w:yAlign="bottom"/>
      <w:ind w:left="2880"/>
    </w:pPr>
    <w:rPr>
      <w:rFonts w:cs="Arial"/>
      <w:szCs w:val="24"/>
    </w:rPr>
  </w:style>
  <w:style w:type="character" w:styleId="FollowedHyperlink">
    <w:name w:val="FollowedHyperlink"/>
    <w:locked/>
    <w:rsid w:val="00246E0A"/>
    <w:rPr>
      <w:color w:val="800080"/>
      <w:u w:val="single"/>
    </w:rPr>
  </w:style>
  <w:style w:type="paragraph" w:customStyle="1" w:styleId="p4">
    <w:name w:val="p4"/>
    <w:basedOn w:val="Normal"/>
    <w:rsid w:val="00246E0A"/>
    <w:pPr>
      <w:tabs>
        <w:tab w:val="left" w:pos="720"/>
      </w:tabs>
      <w:spacing w:line="260" w:lineRule="atLeast"/>
    </w:pPr>
  </w:style>
  <w:style w:type="paragraph" w:customStyle="1" w:styleId="p31">
    <w:name w:val="p31"/>
    <w:basedOn w:val="Normal"/>
    <w:rsid w:val="00246E0A"/>
    <w:pPr>
      <w:tabs>
        <w:tab w:val="left" w:pos="740"/>
        <w:tab w:val="left" w:pos="1440"/>
      </w:tabs>
      <w:spacing w:line="260" w:lineRule="atLeast"/>
      <w:ind w:hanging="720"/>
    </w:pPr>
  </w:style>
  <w:style w:type="paragraph" w:customStyle="1" w:styleId="p5">
    <w:name w:val="p5"/>
    <w:basedOn w:val="Normal"/>
    <w:rsid w:val="00246E0A"/>
    <w:pPr>
      <w:tabs>
        <w:tab w:val="left" w:pos="360"/>
      </w:tabs>
      <w:spacing w:line="260" w:lineRule="atLeast"/>
      <w:ind w:left="1008" w:hanging="432"/>
    </w:pPr>
  </w:style>
  <w:style w:type="paragraph" w:customStyle="1" w:styleId="p33">
    <w:name w:val="p33"/>
    <w:basedOn w:val="Normal"/>
    <w:rsid w:val="00246E0A"/>
    <w:pPr>
      <w:tabs>
        <w:tab w:val="left" w:pos="380"/>
      </w:tabs>
      <w:spacing w:line="260" w:lineRule="atLeast"/>
      <w:ind w:left="1008" w:hanging="432"/>
    </w:pPr>
  </w:style>
  <w:style w:type="paragraph" w:customStyle="1" w:styleId="p34">
    <w:name w:val="p34"/>
    <w:basedOn w:val="Normal"/>
    <w:rsid w:val="00246E0A"/>
    <w:pPr>
      <w:tabs>
        <w:tab w:val="left" w:pos="720"/>
      </w:tabs>
      <w:spacing w:line="260" w:lineRule="atLeast"/>
    </w:pPr>
  </w:style>
  <w:style w:type="paragraph" w:customStyle="1" w:styleId="p58">
    <w:name w:val="p58"/>
    <w:basedOn w:val="Normal"/>
    <w:rsid w:val="00246E0A"/>
    <w:pPr>
      <w:spacing w:line="240" w:lineRule="atLeast"/>
    </w:pPr>
  </w:style>
  <w:style w:type="paragraph" w:customStyle="1" w:styleId="p65">
    <w:name w:val="p65"/>
    <w:basedOn w:val="Normal"/>
    <w:rsid w:val="00246E0A"/>
    <w:pPr>
      <w:spacing w:line="240" w:lineRule="atLeast"/>
    </w:pPr>
  </w:style>
  <w:style w:type="paragraph" w:customStyle="1" w:styleId="ReferenceLine">
    <w:name w:val="Reference Line"/>
    <w:basedOn w:val="BodyText"/>
    <w:rsid w:val="00246E0A"/>
    <w:pPr>
      <w:widowControl/>
      <w:tabs>
        <w:tab w:val="clear" w:pos="0"/>
        <w:tab w:val="clear" w:pos="1080"/>
        <w:tab w:val="clear" w:pos="4320"/>
        <w:tab w:val="clear" w:pos="5040"/>
        <w:tab w:val="clear" w:pos="5760"/>
        <w:tab w:val="clear" w:pos="6480"/>
        <w:tab w:val="clear" w:pos="7200"/>
        <w:tab w:val="clear" w:pos="7920"/>
        <w:tab w:val="clear" w:pos="8640"/>
        <w:tab w:val="clear" w:pos="9360"/>
        <w:tab w:val="left" w:pos="720"/>
        <w:tab w:val="left" w:pos="1440"/>
      </w:tabs>
    </w:pPr>
    <w:rPr>
      <w:rFonts w:ascii="CG Times" w:hAnsi="CG Times"/>
      <w:snapToGrid/>
    </w:rPr>
  </w:style>
  <w:style w:type="character" w:customStyle="1" w:styleId="2">
    <w:name w:val="2"/>
    <w:rsid w:val="00246E0A"/>
    <w:rPr>
      <w:rFonts w:ascii="Times New Roman" w:hAnsi="Times New Roman"/>
      <w:sz w:val="22"/>
    </w:rPr>
  </w:style>
  <w:style w:type="paragraph" w:customStyle="1" w:styleId="p24">
    <w:name w:val="p24"/>
    <w:basedOn w:val="Normal"/>
    <w:rsid w:val="00246E0A"/>
    <w:pPr>
      <w:tabs>
        <w:tab w:val="left" w:pos="720"/>
      </w:tabs>
      <w:spacing w:line="240" w:lineRule="atLeast"/>
      <w:jc w:val="both"/>
    </w:pPr>
  </w:style>
  <w:style w:type="paragraph" w:styleId="DocumentMap">
    <w:name w:val="Document Map"/>
    <w:basedOn w:val="Normal"/>
    <w:link w:val="DocumentMapChar"/>
    <w:locked/>
    <w:rsid w:val="00246E0A"/>
    <w:pPr>
      <w:shd w:val="clear" w:color="auto" w:fill="000080"/>
    </w:pPr>
    <w:rPr>
      <w:rFonts w:ascii="Tahoma" w:hAnsi="Tahoma"/>
      <w:szCs w:val="24"/>
      <w:lang w:val="x-none" w:eastAsia="x-none"/>
    </w:rPr>
  </w:style>
  <w:style w:type="character" w:customStyle="1" w:styleId="DocumentMapChar">
    <w:name w:val="Document Map Char"/>
    <w:link w:val="DocumentMap"/>
    <w:rsid w:val="00246E0A"/>
    <w:rPr>
      <w:rFonts w:ascii="Tahoma" w:hAnsi="Tahoma" w:cs="Tahoma"/>
      <w:sz w:val="24"/>
      <w:szCs w:val="24"/>
      <w:shd w:val="clear" w:color="auto" w:fill="000080"/>
    </w:rPr>
  </w:style>
  <w:style w:type="paragraph" w:customStyle="1" w:styleId="InsideAddressName">
    <w:name w:val="Inside Address Name"/>
    <w:basedOn w:val="Normal"/>
    <w:rsid w:val="00246E0A"/>
    <w:pPr>
      <w:widowControl w:val="0"/>
    </w:pPr>
    <w:rPr>
      <w:sz w:val="20"/>
    </w:rPr>
  </w:style>
  <w:style w:type="paragraph" w:customStyle="1" w:styleId="xl26">
    <w:name w:val="xl26"/>
    <w:basedOn w:val="Normal"/>
    <w:rsid w:val="00246E0A"/>
    <w:pPr>
      <w:spacing w:before="100" w:beforeAutospacing="1" w:after="100" w:afterAutospacing="1"/>
      <w:jc w:val="right"/>
    </w:pPr>
    <w:rPr>
      <w:rFonts w:ascii="Arial" w:eastAsia="Arial Unicode MS" w:hAnsi="Arial" w:cs="Arial"/>
      <w:szCs w:val="24"/>
    </w:rPr>
  </w:style>
  <w:style w:type="paragraph" w:styleId="FootnoteText">
    <w:name w:val="footnote text"/>
    <w:basedOn w:val="Normal"/>
    <w:link w:val="FootnoteTextChar"/>
    <w:locked/>
    <w:rsid w:val="00246E0A"/>
    <w:rPr>
      <w:rFonts w:ascii="Book Antiqua" w:hAnsi="Book Antiqua"/>
      <w:sz w:val="20"/>
      <w:lang w:val="x-none" w:eastAsia="x-none"/>
    </w:rPr>
  </w:style>
  <w:style w:type="character" w:customStyle="1" w:styleId="FootnoteTextChar">
    <w:name w:val="Footnote Text Char"/>
    <w:link w:val="FootnoteText"/>
    <w:rsid w:val="00246E0A"/>
    <w:rPr>
      <w:rFonts w:ascii="Book Antiqua" w:hAnsi="Book Antiqua"/>
    </w:rPr>
  </w:style>
  <w:style w:type="character" w:styleId="Strong">
    <w:name w:val="Strong"/>
    <w:uiPriority w:val="22"/>
    <w:qFormat/>
    <w:locked/>
    <w:rsid w:val="00246E0A"/>
    <w:rPr>
      <w:b/>
      <w:bCs/>
    </w:rPr>
  </w:style>
  <w:style w:type="table" w:customStyle="1" w:styleId="TableStyle1">
    <w:name w:val="Table Style1"/>
    <w:basedOn w:val="TableNormal"/>
    <w:rsid w:val="00246E0A"/>
    <w:tblPr/>
  </w:style>
  <w:style w:type="paragraph" w:styleId="CommentText">
    <w:name w:val="annotation text"/>
    <w:basedOn w:val="Normal"/>
    <w:link w:val="CommentTextChar"/>
    <w:uiPriority w:val="99"/>
    <w:locked/>
    <w:rsid w:val="00246E0A"/>
    <w:rPr>
      <w:sz w:val="20"/>
    </w:rPr>
  </w:style>
  <w:style w:type="character" w:customStyle="1" w:styleId="CommentTextChar">
    <w:name w:val="Comment Text Char"/>
    <w:basedOn w:val="DefaultParagraphFont"/>
    <w:link w:val="CommentText"/>
    <w:uiPriority w:val="99"/>
    <w:rsid w:val="00246E0A"/>
  </w:style>
  <w:style w:type="paragraph" w:styleId="CommentSubject">
    <w:name w:val="annotation subject"/>
    <w:basedOn w:val="CommentText"/>
    <w:next w:val="CommentText"/>
    <w:link w:val="CommentSubjectChar"/>
    <w:locked/>
    <w:rsid w:val="00246E0A"/>
    <w:rPr>
      <w:b/>
      <w:bCs/>
      <w:lang w:val="x-none" w:eastAsia="x-none"/>
    </w:rPr>
  </w:style>
  <w:style w:type="character" w:customStyle="1" w:styleId="CommentSubjectChar">
    <w:name w:val="Comment Subject Char"/>
    <w:link w:val="CommentSubject"/>
    <w:rsid w:val="00246E0A"/>
    <w:rPr>
      <w:b/>
      <w:bCs/>
    </w:rPr>
  </w:style>
  <w:style w:type="paragraph" w:customStyle="1" w:styleId="Par6ptBefore">
    <w:name w:val="Par6ptBefore"/>
    <w:basedOn w:val="Normal"/>
    <w:rsid w:val="00246E0A"/>
    <w:pPr>
      <w:spacing w:before="120"/>
    </w:pPr>
    <w:rPr>
      <w:szCs w:val="24"/>
    </w:rPr>
  </w:style>
  <w:style w:type="paragraph" w:customStyle="1" w:styleId="Divider">
    <w:name w:val="Divider"/>
    <w:basedOn w:val="Normal"/>
    <w:rsid w:val="00246E0A"/>
    <w:pPr>
      <w:spacing w:before="120"/>
    </w:pPr>
    <w:rPr>
      <w:szCs w:val="24"/>
    </w:rPr>
  </w:style>
  <w:style w:type="paragraph" w:customStyle="1" w:styleId="Bulletedtext">
    <w:name w:val="Bulleted text"/>
    <w:basedOn w:val="Normal"/>
    <w:rsid w:val="00AF090F"/>
    <w:pPr>
      <w:numPr>
        <w:numId w:val="1"/>
      </w:numPr>
      <w:spacing w:after="120"/>
      <w:ind w:left="1080"/>
    </w:pPr>
    <w:rPr>
      <w:snapToGrid w:val="0"/>
    </w:rPr>
  </w:style>
  <w:style w:type="paragraph" w:customStyle="1" w:styleId="b2">
    <w:name w:val="b2"/>
    <w:basedOn w:val="Bulletedtext"/>
    <w:rsid w:val="00246E0A"/>
  </w:style>
  <w:style w:type="paragraph" w:customStyle="1" w:styleId="Text0">
    <w:name w:val="Text"/>
    <w:basedOn w:val="BodyTextIndent"/>
    <w:rsid w:val="00246E0A"/>
    <w:pPr>
      <w:widowControl/>
      <w:spacing w:after="240"/>
      <w:ind w:left="0" w:firstLine="720"/>
    </w:pPr>
    <w:rPr>
      <w:rFonts w:ascii="Times New Roman" w:hAnsi="Times New Roman"/>
      <w:sz w:val="23"/>
    </w:rPr>
  </w:style>
  <w:style w:type="paragraph" w:styleId="HTMLPreformatted">
    <w:name w:val="HTML Preformatted"/>
    <w:basedOn w:val="Normal"/>
    <w:link w:val="HTMLPreformattedChar"/>
    <w:unhideWhenUsed/>
    <w:locked/>
    <w:rsid w:val="00246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link w:val="HTMLPreformatted"/>
    <w:rsid w:val="00246E0A"/>
    <w:rPr>
      <w:rFonts w:ascii="Courier New" w:hAnsi="Courier New" w:cs="Courier New"/>
    </w:rPr>
  </w:style>
  <w:style w:type="paragraph" w:customStyle="1" w:styleId="contentparagraph">
    <w:name w:val="contentparagraph"/>
    <w:basedOn w:val="Normal"/>
    <w:rsid w:val="00246E0A"/>
    <w:pPr>
      <w:spacing w:before="100" w:beforeAutospacing="1" w:after="100" w:afterAutospacing="1"/>
      <w:ind w:right="150"/>
    </w:pPr>
    <w:rPr>
      <w:rFonts w:ascii="Arial" w:hAnsi="Arial" w:cs="Arial"/>
      <w:color w:val="333333"/>
      <w:sz w:val="21"/>
      <w:szCs w:val="21"/>
    </w:rPr>
  </w:style>
  <w:style w:type="paragraph" w:customStyle="1" w:styleId="Default">
    <w:name w:val="Default"/>
    <w:rsid w:val="00246E0A"/>
    <w:pPr>
      <w:autoSpaceDE w:val="0"/>
      <w:autoSpaceDN w:val="0"/>
      <w:adjustRightInd w:val="0"/>
    </w:pPr>
    <w:rPr>
      <w:rFonts w:eastAsia="Calibri"/>
      <w:color w:val="000000"/>
      <w:sz w:val="24"/>
      <w:szCs w:val="24"/>
    </w:rPr>
  </w:style>
  <w:style w:type="paragraph" w:customStyle="1" w:styleId="TableText">
    <w:name w:val="Table Text"/>
    <w:basedOn w:val="Normal"/>
    <w:rsid w:val="00246E0A"/>
    <w:rPr>
      <w:rFonts w:ascii="Arial Narrow" w:hAnsi="Arial Narrow"/>
      <w:sz w:val="18"/>
    </w:rPr>
  </w:style>
  <w:style w:type="paragraph" w:customStyle="1" w:styleId="EXHIBIT">
    <w:name w:val="EXHIBIT"/>
    <w:basedOn w:val="Normal"/>
    <w:rsid w:val="00246E0A"/>
    <w:pPr>
      <w:spacing w:before="120" w:after="240"/>
      <w:jc w:val="center"/>
    </w:pPr>
    <w:rPr>
      <w:rFonts w:ascii="Helvetica" w:hAnsi="Helvetica"/>
      <w:b/>
      <w:sz w:val="28"/>
      <w:szCs w:val="28"/>
    </w:rPr>
  </w:style>
  <w:style w:type="paragraph" w:customStyle="1" w:styleId="ExhibitNoTOC">
    <w:name w:val="Exhibit No TOC"/>
    <w:qFormat/>
    <w:rsid w:val="00246E0A"/>
    <w:pPr>
      <w:spacing w:before="120" w:after="240"/>
      <w:jc w:val="center"/>
    </w:pPr>
    <w:rPr>
      <w:rFonts w:ascii="Helvetica" w:hAnsi="Helvetica"/>
      <w:b/>
      <w:sz w:val="32"/>
      <w:szCs w:val="28"/>
    </w:rPr>
  </w:style>
  <w:style w:type="paragraph" w:styleId="EnvelopeReturn">
    <w:name w:val="envelope return"/>
    <w:basedOn w:val="Normal"/>
    <w:locked/>
    <w:rsid w:val="00246E0A"/>
    <w:rPr>
      <w:rFonts w:eastAsia="MS Gothic"/>
      <w:sz w:val="20"/>
    </w:rPr>
  </w:style>
  <w:style w:type="character" w:styleId="Emphasis">
    <w:name w:val="Emphasis"/>
    <w:uiPriority w:val="20"/>
    <w:qFormat/>
    <w:locked/>
    <w:rsid w:val="00246E0A"/>
    <w:rPr>
      <w:i/>
      <w:iCs/>
    </w:rPr>
  </w:style>
  <w:style w:type="character" w:customStyle="1" w:styleId="heading20">
    <w:name w:val="heading2"/>
    <w:rsid w:val="00246E0A"/>
    <w:rPr>
      <w:b/>
      <w:bCs/>
      <w:sz w:val="20"/>
      <w:szCs w:val="20"/>
    </w:rPr>
  </w:style>
  <w:style w:type="character" w:customStyle="1" w:styleId="chapeau">
    <w:name w:val="chapeau"/>
    <w:rsid w:val="00246E0A"/>
    <w:rPr>
      <w:b w:val="0"/>
      <w:bCs w:val="0"/>
      <w:sz w:val="20"/>
      <w:szCs w:val="20"/>
    </w:rPr>
  </w:style>
  <w:style w:type="paragraph" w:styleId="NormalWeb">
    <w:name w:val="Normal (Web)"/>
    <w:basedOn w:val="Normal"/>
    <w:uiPriority w:val="99"/>
    <w:unhideWhenUsed/>
    <w:locked/>
    <w:rsid w:val="00246E0A"/>
    <w:pPr>
      <w:spacing w:before="135" w:after="90"/>
    </w:pPr>
    <w:rPr>
      <w:szCs w:val="24"/>
    </w:rPr>
  </w:style>
  <w:style w:type="table" w:customStyle="1" w:styleId="TableGrid1">
    <w:name w:val="Table Grid1"/>
    <w:basedOn w:val="TableNormal"/>
    <w:next w:val="TableGrid"/>
    <w:uiPriority w:val="59"/>
    <w:rsid w:val="00246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46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684AD4"/>
    <w:rPr>
      <w:sz w:val="24"/>
      <w:szCs w:val="24"/>
    </w:rPr>
  </w:style>
  <w:style w:type="table" w:customStyle="1" w:styleId="TableGrid3">
    <w:name w:val="Table Grid3"/>
    <w:basedOn w:val="TableNormal"/>
    <w:next w:val="TableGrid"/>
    <w:uiPriority w:val="59"/>
    <w:rsid w:val="00684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84AD4"/>
  </w:style>
  <w:style w:type="character" w:customStyle="1" w:styleId="Heading3Char">
    <w:name w:val="Heading 3 Char"/>
    <w:link w:val="Heading3"/>
    <w:rsid w:val="00684AD4"/>
    <w:rPr>
      <w:b/>
      <w:snapToGrid w:val="0"/>
      <w:sz w:val="24"/>
    </w:rPr>
  </w:style>
  <w:style w:type="character" w:customStyle="1" w:styleId="Heading4Char">
    <w:name w:val="Heading 4 Char"/>
    <w:link w:val="Heading4"/>
    <w:rsid w:val="00684AD4"/>
    <w:rPr>
      <w:b/>
      <w:snapToGrid w:val="0"/>
      <w:sz w:val="24"/>
    </w:rPr>
  </w:style>
  <w:style w:type="character" w:customStyle="1" w:styleId="Heading5Char">
    <w:name w:val="Heading 5 Char"/>
    <w:link w:val="Heading5"/>
    <w:rsid w:val="00684AD4"/>
    <w:rPr>
      <w:rFonts w:ascii="Arial" w:hAnsi="Arial"/>
      <w:b/>
      <w:snapToGrid w:val="0"/>
      <w:sz w:val="22"/>
    </w:rPr>
  </w:style>
  <w:style w:type="character" w:customStyle="1" w:styleId="Heading6Char">
    <w:name w:val="Heading 6 Char"/>
    <w:link w:val="Heading6"/>
    <w:rsid w:val="00684AD4"/>
    <w:rPr>
      <w:rFonts w:ascii="Arial" w:hAnsi="Arial"/>
      <w:b/>
      <w:snapToGrid w:val="0"/>
      <w:sz w:val="22"/>
    </w:rPr>
  </w:style>
  <w:style w:type="character" w:customStyle="1" w:styleId="Heading7Char">
    <w:name w:val="Heading 7 Char"/>
    <w:link w:val="Heading7"/>
    <w:rsid w:val="00684AD4"/>
    <w:rPr>
      <w:rFonts w:ascii="Arial" w:hAnsi="Arial"/>
      <w:b/>
      <w:sz w:val="32"/>
    </w:rPr>
  </w:style>
  <w:style w:type="character" w:customStyle="1" w:styleId="Heading8Char">
    <w:name w:val="Heading 8 Char"/>
    <w:link w:val="Heading8"/>
    <w:rsid w:val="00684AD4"/>
    <w:rPr>
      <w:rFonts w:ascii="Arial" w:hAnsi="Arial"/>
      <w:b/>
      <w:i/>
      <w:snapToGrid w:val="0"/>
      <w:sz w:val="24"/>
    </w:rPr>
  </w:style>
  <w:style w:type="character" w:customStyle="1" w:styleId="Heading9Char">
    <w:name w:val="Heading 9 Char"/>
    <w:link w:val="Heading9"/>
    <w:rsid w:val="00684AD4"/>
    <w:rPr>
      <w:rFonts w:ascii="Arial" w:hAnsi="Arial"/>
      <w:b/>
      <w:snapToGrid w:val="0"/>
      <w:sz w:val="24"/>
      <w:u w:val="single"/>
    </w:rPr>
  </w:style>
  <w:style w:type="paragraph" w:customStyle="1" w:styleId="Head1">
    <w:name w:val="Head1"/>
    <w:basedOn w:val="Normal"/>
    <w:next w:val="Normal"/>
    <w:rsid w:val="00684AD4"/>
    <w:pPr>
      <w:spacing w:before="240" w:after="480"/>
      <w:ind w:left="1440" w:hanging="1440"/>
    </w:pPr>
    <w:rPr>
      <w:rFonts w:ascii="Arial Black" w:hAnsi="Arial Black"/>
      <w:sz w:val="28"/>
    </w:rPr>
  </w:style>
  <w:style w:type="paragraph" w:customStyle="1" w:styleId="Head2">
    <w:name w:val="Head2"/>
    <w:basedOn w:val="Heading1"/>
    <w:rsid w:val="00684AD4"/>
    <w:pPr>
      <w:widowControl/>
      <w:spacing w:before="120" w:after="240"/>
      <w:jc w:val="center"/>
    </w:pPr>
    <w:rPr>
      <w:rFonts w:ascii="Arial Black" w:hAnsi="Arial Black"/>
      <w:b w:val="0"/>
      <w:smallCaps/>
      <w:snapToGrid/>
      <w:kern w:val="0"/>
    </w:rPr>
  </w:style>
  <w:style w:type="character" w:customStyle="1" w:styleId="HeaderChar">
    <w:name w:val="Header Char"/>
    <w:link w:val="Header"/>
    <w:uiPriority w:val="99"/>
    <w:rsid w:val="00A6280A"/>
    <w:rPr>
      <w:snapToGrid w:val="0"/>
      <w:sz w:val="24"/>
      <w:lang w:eastAsia="x-none"/>
    </w:rPr>
  </w:style>
  <w:style w:type="paragraph" w:customStyle="1" w:styleId="Bullet1">
    <w:name w:val="Bullet 1"/>
    <w:basedOn w:val="Normal"/>
    <w:rsid w:val="00684AD4"/>
    <w:pPr>
      <w:numPr>
        <w:numId w:val="14"/>
      </w:numPr>
      <w:spacing w:after="240"/>
    </w:pPr>
    <w:rPr>
      <w:sz w:val="23"/>
    </w:rPr>
  </w:style>
  <w:style w:type="paragraph" w:customStyle="1" w:styleId="Bullet20">
    <w:name w:val="Bullet 2"/>
    <w:basedOn w:val="Normal"/>
    <w:rsid w:val="00684AD4"/>
    <w:pPr>
      <w:numPr>
        <w:numId w:val="15"/>
      </w:numPr>
      <w:spacing w:after="240"/>
    </w:pPr>
    <w:rPr>
      <w:sz w:val="23"/>
    </w:rPr>
  </w:style>
  <w:style w:type="paragraph" w:customStyle="1" w:styleId="Bullet3">
    <w:name w:val="Bullet 3"/>
    <w:basedOn w:val="Normal"/>
    <w:rsid w:val="00684AD4"/>
    <w:pPr>
      <w:tabs>
        <w:tab w:val="num" w:pos="1800"/>
      </w:tabs>
      <w:spacing w:after="240"/>
      <w:ind w:left="1800" w:hanging="360"/>
    </w:pPr>
    <w:rPr>
      <w:sz w:val="23"/>
    </w:rPr>
  </w:style>
  <w:style w:type="paragraph" w:customStyle="1" w:styleId="ExhibitText">
    <w:name w:val="Exhibit Text"/>
    <w:rsid w:val="00684AD4"/>
    <w:rPr>
      <w:rFonts w:ascii="Arial Narrow" w:hAnsi="Arial Narrow"/>
      <w:noProof/>
      <w:sz w:val="22"/>
    </w:rPr>
  </w:style>
  <w:style w:type="paragraph" w:customStyle="1" w:styleId="ExhibitTitle">
    <w:name w:val="Exhibit  Title"/>
    <w:basedOn w:val="Normal"/>
    <w:rsid w:val="00684AD4"/>
    <w:pPr>
      <w:spacing w:after="360"/>
      <w:jc w:val="center"/>
    </w:pPr>
    <w:rPr>
      <w:rFonts w:ascii="Arial Narrow" w:hAnsi="Arial Narrow"/>
      <w:b/>
      <w:sz w:val="27"/>
    </w:rPr>
  </w:style>
  <w:style w:type="paragraph" w:customStyle="1" w:styleId="Head3">
    <w:name w:val="Head3"/>
    <w:rsid w:val="00684AD4"/>
    <w:pPr>
      <w:keepNext/>
      <w:spacing w:before="120" w:after="240"/>
    </w:pPr>
    <w:rPr>
      <w:rFonts w:ascii="Arial Black" w:hAnsi="Arial Black"/>
      <w:noProof/>
      <w:sz w:val="24"/>
    </w:rPr>
  </w:style>
  <w:style w:type="paragraph" w:customStyle="1" w:styleId="Head4">
    <w:name w:val="Head4"/>
    <w:basedOn w:val="Normal"/>
    <w:rsid w:val="00684AD4"/>
    <w:pPr>
      <w:keepNext/>
      <w:spacing w:before="120" w:after="240"/>
      <w:ind w:left="720"/>
    </w:pPr>
    <w:rPr>
      <w:rFonts w:ascii="Arial Black" w:hAnsi="Arial Black"/>
    </w:rPr>
  </w:style>
  <w:style w:type="paragraph" w:customStyle="1" w:styleId="References">
    <w:name w:val="References"/>
    <w:basedOn w:val="Normal"/>
    <w:rsid w:val="00684AD4"/>
    <w:pPr>
      <w:spacing w:after="240"/>
      <w:ind w:firstLine="720"/>
    </w:pPr>
    <w:rPr>
      <w:sz w:val="23"/>
    </w:rPr>
  </w:style>
  <w:style w:type="paragraph" w:styleId="TOC2">
    <w:name w:val="toc 2"/>
    <w:next w:val="Normal"/>
    <w:autoRedefine/>
    <w:uiPriority w:val="39"/>
    <w:qFormat/>
    <w:locked/>
    <w:rsid w:val="00F163CF"/>
    <w:pPr>
      <w:tabs>
        <w:tab w:val="right" w:leader="dot" w:pos="10070"/>
      </w:tabs>
      <w:ind w:left="240"/>
    </w:pPr>
    <w:rPr>
      <w:b/>
      <w:iCs/>
      <w:noProof/>
      <w:sz w:val="24"/>
      <w:szCs w:val="24"/>
    </w:rPr>
  </w:style>
  <w:style w:type="paragraph" w:styleId="TOC3">
    <w:name w:val="toc 3"/>
    <w:next w:val="Normal"/>
    <w:autoRedefine/>
    <w:uiPriority w:val="39"/>
    <w:qFormat/>
    <w:locked/>
    <w:rsid w:val="00684AD4"/>
    <w:pPr>
      <w:ind w:left="480"/>
    </w:pPr>
    <w:rPr>
      <w:rFonts w:ascii="Calibri" w:hAnsi="Calibri"/>
      <w:sz w:val="22"/>
      <w:szCs w:val="22"/>
    </w:rPr>
  </w:style>
  <w:style w:type="paragraph" w:styleId="TOC4">
    <w:name w:val="toc 4"/>
    <w:basedOn w:val="Normal"/>
    <w:next w:val="Normal"/>
    <w:autoRedefine/>
    <w:uiPriority w:val="39"/>
    <w:locked/>
    <w:rsid w:val="00684AD4"/>
    <w:pPr>
      <w:ind w:left="720"/>
    </w:pPr>
    <w:rPr>
      <w:rFonts w:ascii="Calibri" w:hAnsi="Calibri"/>
      <w:sz w:val="20"/>
    </w:rPr>
  </w:style>
  <w:style w:type="paragraph" w:styleId="TOC5">
    <w:name w:val="toc 5"/>
    <w:basedOn w:val="Normal"/>
    <w:next w:val="Normal"/>
    <w:autoRedefine/>
    <w:uiPriority w:val="39"/>
    <w:locked/>
    <w:rsid w:val="00684AD4"/>
    <w:pPr>
      <w:ind w:left="960"/>
    </w:pPr>
    <w:rPr>
      <w:rFonts w:ascii="Calibri" w:hAnsi="Calibri"/>
      <w:sz w:val="20"/>
    </w:rPr>
  </w:style>
  <w:style w:type="paragraph" w:styleId="TOC6">
    <w:name w:val="toc 6"/>
    <w:basedOn w:val="Normal"/>
    <w:next w:val="Normal"/>
    <w:autoRedefine/>
    <w:uiPriority w:val="39"/>
    <w:locked/>
    <w:rsid w:val="00684AD4"/>
    <w:pPr>
      <w:ind w:left="1200"/>
    </w:pPr>
    <w:rPr>
      <w:rFonts w:ascii="Calibri" w:hAnsi="Calibri"/>
      <w:sz w:val="20"/>
    </w:rPr>
  </w:style>
  <w:style w:type="paragraph" w:styleId="TOC7">
    <w:name w:val="toc 7"/>
    <w:basedOn w:val="Normal"/>
    <w:next w:val="Normal"/>
    <w:autoRedefine/>
    <w:uiPriority w:val="39"/>
    <w:locked/>
    <w:rsid w:val="00684AD4"/>
    <w:pPr>
      <w:ind w:left="1440"/>
    </w:pPr>
    <w:rPr>
      <w:rFonts w:ascii="Calibri" w:hAnsi="Calibri"/>
      <w:sz w:val="20"/>
    </w:rPr>
  </w:style>
  <w:style w:type="paragraph" w:styleId="TOC8">
    <w:name w:val="toc 8"/>
    <w:basedOn w:val="Normal"/>
    <w:next w:val="Normal"/>
    <w:autoRedefine/>
    <w:uiPriority w:val="39"/>
    <w:locked/>
    <w:rsid w:val="00684AD4"/>
    <w:pPr>
      <w:ind w:left="1680"/>
    </w:pPr>
    <w:rPr>
      <w:rFonts w:ascii="Calibri" w:hAnsi="Calibri"/>
      <w:sz w:val="20"/>
    </w:rPr>
  </w:style>
  <w:style w:type="paragraph" w:styleId="TOC9">
    <w:name w:val="toc 9"/>
    <w:basedOn w:val="Normal"/>
    <w:next w:val="Normal"/>
    <w:autoRedefine/>
    <w:uiPriority w:val="39"/>
    <w:locked/>
    <w:rsid w:val="00684AD4"/>
    <w:pPr>
      <w:ind w:left="1920"/>
    </w:pPr>
    <w:rPr>
      <w:rFonts w:ascii="Calibri" w:hAnsi="Calibri"/>
      <w:sz w:val="20"/>
    </w:rPr>
  </w:style>
  <w:style w:type="character" w:customStyle="1" w:styleId="TitleChar">
    <w:name w:val="Title Char"/>
    <w:link w:val="Title"/>
    <w:uiPriority w:val="10"/>
    <w:rsid w:val="00684AD4"/>
    <w:rPr>
      <w:b/>
      <w:sz w:val="24"/>
    </w:rPr>
  </w:style>
  <w:style w:type="paragraph" w:customStyle="1" w:styleId="TOCHead">
    <w:name w:val="TOCHead"/>
    <w:basedOn w:val="Head1"/>
    <w:rsid w:val="00684AD4"/>
    <w:pPr>
      <w:spacing w:after="240"/>
      <w:ind w:left="1728" w:hanging="1728"/>
    </w:pPr>
  </w:style>
  <w:style w:type="paragraph" w:customStyle="1" w:styleId="CoverDate">
    <w:name w:val="Cover Date"/>
    <w:rsid w:val="00684AD4"/>
    <w:pPr>
      <w:spacing w:before="400" w:after="400"/>
      <w:jc w:val="center"/>
    </w:pPr>
    <w:rPr>
      <w:rFonts w:ascii="Arial Black" w:hAnsi="Arial Black"/>
      <w:noProof/>
      <w:sz w:val="28"/>
    </w:rPr>
  </w:style>
  <w:style w:type="paragraph" w:styleId="Subtitle">
    <w:name w:val="Subtitle"/>
    <w:basedOn w:val="Normal"/>
    <w:link w:val="SubtitleChar"/>
    <w:qFormat/>
    <w:locked/>
    <w:rsid w:val="00684AD4"/>
    <w:pPr>
      <w:spacing w:after="1200"/>
      <w:jc w:val="center"/>
    </w:pPr>
    <w:rPr>
      <w:rFonts w:ascii="Arial Narrow" w:hAnsi="Arial Narrow"/>
      <w:b/>
      <w:sz w:val="40"/>
      <w:lang w:val="x-none" w:eastAsia="x-none"/>
    </w:rPr>
  </w:style>
  <w:style w:type="character" w:customStyle="1" w:styleId="SubtitleChar">
    <w:name w:val="Subtitle Char"/>
    <w:link w:val="Subtitle"/>
    <w:rsid w:val="00684AD4"/>
    <w:rPr>
      <w:rFonts w:ascii="Arial Narrow" w:hAnsi="Arial Narrow"/>
      <w:b/>
      <w:sz w:val="40"/>
      <w:lang w:val="x-none" w:eastAsia="x-none"/>
    </w:rPr>
  </w:style>
  <w:style w:type="paragraph" w:customStyle="1" w:styleId="Bullet10">
    <w:name w:val="Bullet1"/>
    <w:basedOn w:val="Normal"/>
    <w:rsid w:val="00684AD4"/>
    <w:pPr>
      <w:numPr>
        <w:numId w:val="16"/>
      </w:numPr>
      <w:spacing w:after="120"/>
    </w:pPr>
    <w:rPr>
      <w:rFonts w:ascii="Arial Narrow" w:hAnsi="Arial Narrow"/>
      <w:sz w:val="22"/>
    </w:rPr>
  </w:style>
  <w:style w:type="paragraph" w:customStyle="1" w:styleId="Definitions">
    <w:name w:val="Definitions"/>
    <w:basedOn w:val="BodyTextIndent"/>
    <w:rsid w:val="00684AD4"/>
    <w:pPr>
      <w:widowControl/>
      <w:spacing w:after="240"/>
      <w:ind w:left="0" w:firstLine="720"/>
    </w:pPr>
    <w:rPr>
      <w:rFonts w:ascii="Times New Roman Bold" w:hAnsi="Times New Roman Bold"/>
      <w:b/>
      <w:i/>
      <w:snapToGrid/>
      <w:sz w:val="23"/>
    </w:rPr>
  </w:style>
  <w:style w:type="paragraph" w:customStyle="1" w:styleId="Bullet2">
    <w:name w:val="Bullet2"/>
    <w:basedOn w:val="Normal"/>
    <w:rsid w:val="00684AD4"/>
    <w:pPr>
      <w:numPr>
        <w:numId w:val="17"/>
      </w:numPr>
      <w:spacing w:after="120"/>
    </w:pPr>
    <w:rPr>
      <w:rFonts w:ascii="Arial Narrow" w:hAnsi="Arial Narrow"/>
      <w:sz w:val="22"/>
    </w:rPr>
  </w:style>
  <w:style w:type="paragraph" w:customStyle="1" w:styleId="Style1">
    <w:name w:val="Style1"/>
    <w:basedOn w:val="Normal"/>
    <w:rsid w:val="00684AD4"/>
    <w:pPr>
      <w:ind w:left="720"/>
    </w:pPr>
    <w:rPr>
      <w:rFonts w:ascii="Arial Narrow" w:hAnsi="Arial Narrow"/>
      <w:sz w:val="28"/>
    </w:rPr>
  </w:style>
  <w:style w:type="paragraph" w:customStyle="1" w:styleId="a">
    <w:name w:val="_"/>
    <w:basedOn w:val="Normal"/>
    <w:rsid w:val="00684AD4"/>
    <w:pPr>
      <w:ind w:left="720" w:hanging="720"/>
    </w:pPr>
    <w:rPr>
      <w:rFonts w:ascii="Arial Narrow" w:hAnsi="Arial Narrow"/>
      <w:sz w:val="28"/>
    </w:rPr>
  </w:style>
  <w:style w:type="paragraph" w:customStyle="1" w:styleId="Notes">
    <w:name w:val="Notes"/>
    <w:basedOn w:val="Normal"/>
    <w:rsid w:val="00684AD4"/>
    <w:pPr>
      <w:pBdr>
        <w:top w:val="thinThickSmallGap" w:sz="12" w:space="1" w:color="auto"/>
        <w:left w:val="thinThickSmallGap" w:sz="12" w:space="4" w:color="auto"/>
        <w:bottom w:val="thickThinSmallGap" w:sz="12" w:space="1" w:color="auto"/>
        <w:right w:val="thickThinSmallGap" w:sz="12" w:space="4" w:color="auto"/>
      </w:pBdr>
      <w:spacing w:after="120"/>
    </w:pPr>
    <w:rPr>
      <w:rFonts w:ascii="Arial Narrow" w:hAnsi="Arial Narrow"/>
      <w:sz w:val="28"/>
    </w:rPr>
  </w:style>
  <w:style w:type="paragraph" w:customStyle="1" w:styleId="LTitle">
    <w:name w:val="LTitle"/>
    <w:basedOn w:val="Title"/>
    <w:rsid w:val="00684AD4"/>
    <w:pPr>
      <w:pBdr>
        <w:top w:val="single" w:sz="12" w:space="4" w:color="auto"/>
        <w:bottom w:val="single" w:sz="6" w:space="4" w:color="auto"/>
      </w:pBdr>
      <w:spacing w:after="360"/>
    </w:pPr>
    <w:rPr>
      <w:rFonts w:ascii="Arial Narrow" w:hAnsi="Arial Narrow"/>
      <w:sz w:val="32"/>
    </w:rPr>
  </w:style>
  <w:style w:type="paragraph" w:customStyle="1" w:styleId="ALevel1">
    <w:name w:val="A Level 1"/>
    <w:basedOn w:val="Normal"/>
    <w:rsid w:val="00684AD4"/>
    <w:pPr>
      <w:tabs>
        <w:tab w:val="left" w:pos="288"/>
        <w:tab w:val="left" w:pos="576"/>
        <w:tab w:val="left" w:pos="864"/>
      </w:tabs>
    </w:pPr>
    <w:rPr>
      <w:rFonts w:ascii="Arial Narrow" w:hAnsi="Arial Narrow"/>
      <w:sz w:val="28"/>
    </w:rPr>
  </w:style>
  <w:style w:type="paragraph" w:customStyle="1" w:styleId="Level2">
    <w:name w:val="Level 2"/>
    <w:basedOn w:val="Normal"/>
    <w:rsid w:val="00684AD4"/>
    <w:pPr>
      <w:numPr>
        <w:numId w:val="18"/>
      </w:numPr>
    </w:pPr>
    <w:rPr>
      <w:rFonts w:ascii="Arial Narrow" w:hAnsi="Arial Narrow"/>
      <w:sz w:val="28"/>
    </w:rPr>
  </w:style>
  <w:style w:type="paragraph" w:customStyle="1" w:styleId="TableTitle">
    <w:name w:val="Table Title"/>
    <w:basedOn w:val="Normal"/>
    <w:rsid w:val="00684AD4"/>
    <w:pPr>
      <w:spacing w:after="360"/>
      <w:jc w:val="center"/>
    </w:pPr>
    <w:rPr>
      <w:rFonts w:ascii="Arial Narrow" w:hAnsi="Arial Narrow"/>
      <w:b/>
      <w:sz w:val="27"/>
    </w:rPr>
  </w:style>
  <w:style w:type="paragraph" w:styleId="TableofFigures">
    <w:name w:val="table of figures"/>
    <w:basedOn w:val="Normal"/>
    <w:next w:val="Normal"/>
    <w:uiPriority w:val="99"/>
    <w:locked/>
    <w:rsid w:val="00684AD4"/>
    <w:pPr>
      <w:spacing w:after="120"/>
      <w:ind w:left="1080" w:hanging="1080"/>
    </w:pPr>
    <w:rPr>
      <w:sz w:val="23"/>
    </w:rPr>
  </w:style>
  <w:style w:type="paragraph" w:customStyle="1" w:styleId="Responses">
    <w:name w:val="Responses"/>
    <w:basedOn w:val="Normal"/>
    <w:rsid w:val="00684AD4"/>
    <w:pPr>
      <w:tabs>
        <w:tab w:val="num" w:pos="360"/>
      </w:tabs>
      <w:ind w:left="1440" w:hanging="720"/>
    </w:pPr>
    <w:rPr>
      <w:rFonts w:ascii="Arial Narrow" w:hAnsi="Arial Narrow"/>
      <w:sz w:val="20"/>
    </w:rPr>
  </w:style>
  <w:style w:type="character" w:customStyle="1" w:styleId="BodyText2Char">
    <w:name w:val="Body Text 2 Char"/>
    <w:link w:val="BodyText2"/>
    <w:rsid w:val="00684AD4"/>
    <w:rPr>
      <w:b/>
      <w:snapToGrid w:val="0"/>
      <w:sz w:val="28"/>
    </w:rPr>
  </w:style>
  <w:style w:type="character" w:customStyle="1" w:styleId="BodyText3Char">
    <w:name w:val="Body Text 3 Char"/>
    <w:link w:val="BodyText3"/>
    <w:rsid w:val="00684AD4"/>
    <w:rPr>
      <w:b/>
      <w:snapToGrid w:val="0"/>
      <w:sz w:val="24"/>
    </w:rPr>
  </w:style>
  <w:style w:type="paragraph" w:customStyle="1" w:styleId="AppendixText">
    <w:name w:val="Appendix Text"/>
    <w:basedOn w:val="Normal"/>
    <w:rsid w:val="00684AD4"/>
    <w:rPr>
      <w:sz w:val="23"/>
    </w:rPr>
  </w:style>
  <w:style w:type="paragraph" w:customStyle="1" w:styleId="Numbers">
    <w:name w:val="Numbers"/>
    <w:basedOn w:val="Normal"/>
    <w:rsid w:val="00684AD4"/>
    <w:pPr>
      <w:keepNext/>
      <w:spacing w:before="200" w:after="120"/>
      <w:ind w:left="720" w:hanging="720"/>
    </w:pPr>
    <w:rPr>
      <w:rFonts w:ascii="Arial Narrow" w:hAnsi="Arial Narrow"/>
      <w:b/>
      <w:sz w:val="20"/>
    </w:rPr>
  </w:style>
  <w:style w:type="paragraph" w:styleId="BodyTextFirstIndent">
    <w:name w:val="Body Text First Indent"/>
    <w:basedOn w:val="BodyText"/>
    <w:link w:val="BodyTextFirstIndentChar"/>
    <w:locked/>
    <w:rsid w:val="00684AD4"/>
    <w:pPr>
      <w:widowControl/>
      <w:tabs>
        <w:tab w:val="clear" w:pos="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ind w:firstLine="210"/>
    </w:pPr>
    <w:rPr>
      <w:snapToGrid/>
      <w:sz w:val="23"/>
    </w:rPr>
  </w:style>
  <w:style w:type="character" w:customStyle="1" w:styleId="BodyTextFirstIndentChar">
    <w:name w:val="Body Text First Indent Char"/>
    <w:link w:val="BodyTextFirstIndent"/>
    <w:rsid w:val="00684AD4"/>
    <w:rPr>
      <w:rFonts w:ascii="Arial" w:hAnsi="Arial"/>
      <w:snapToGrid/>
      <w:sz w:val="23"/>
      <w:lang w:val="x-none" w:eastAsia="x-none"/>
    </w:rPr>
  </w:style>
  <w:style w:type="paragraph" w:styleId="BodyTextFirstIndent2">
    <w:name w:val="Body Text First Indent 2"/>
    <w:basedOn w:val="BodyTextIndent"/>
    <w:link w:val="BodyTextFirstIndent2Char"/>
    <w:locked/>
    <w:rsid w:val="00684AD4"/>
    <w:pPr>
      <w:widowControl/>
      <w:spacing w:after="120"/>
      <w:ind w:left="360" w:firstLine="210"/>
    </w:pPr>
    <w:rPr>
      <w:snapToGrid/>
      <w:sz w:val="23"/>
    </w:rPr>
  </w:style>
  <w:style w:type="character" w:customStyle="1" w:styleId="BodyTextFirstIndent2Char">
    <w:name w:val="Body Text First Indent 2 Char"/>
    <w:link w:val="BodyTextFirstIndent2"/>
    <w:rsid w:val="00684AD4"/>
    <w:rPr>
      <w:rFonts w:ascii="Arial" w:hAnsi="Arial"/>
      <w:snapToGrid/>
      <w:sz w:val="23"/>
      <w:lang w:val="x-none" w:eastAsia="x-none"/>
    </w:rPr>
  </w:style>
  <w:style w:type="character" w:customStyle="1" w:styleId="BodyTextIndent2Char">
    <w:name w:val="Body Text Indent 2 Char"/>
    <w:link w:val="BodyTextIndent2"/>
    <w:rsid w:val="00684AD4"/>
    <w:rPr>
      <w:rFonts w:ascii="Arial" w:hAnsi="Arial"/>
      <w:snapToGrid w:val="0"/>
      <w:sz w:val="24"/>
    </w:rPr>
  </w:style>
  <w:style w:type="character" w:customStyle="1" w:styleId="BodyTextIndent3Char">
    <w:name w:val="Body Text Indent 3 Char"/>
    <w:link w:val="BodyTextIndent3"/>
    <w:rsid w:val="00684AD4"/>
    <w:rPr>
      <w:rFonts w:ascii="Arial" w:hAnsi="Arial"/>
      <w:snapToGrid w:val="0"/>
      <w:sz w:val="22"/>
    </w:rPr>
  </w:style>
  <w:style w:type="paragraph" w:styleId="Closing">
    <w:name w:val="Closing"/>
    <w:basedOn w:val="Normal"/>
    <w:link w:val="ClosingChar"/>
    <w:locked/>
    <w:rsid w:val="00684AD4"/>
    <w:pPr>
      <w:spacing w:after="240"/>
      <w:ind w:left="4320"/>
    </w:pPr>
    <w:rPr>
      <w:sz w:val="23"/>
      <w:lang w:val="x-none" w:eastAsia="x-none"/>
    </w:rPr>
  </w:style>
  <w:style w:type="character" w:customStyle="1" w:styleId="ClosingChar">
    <w:name w:val="Closing Char"/>
    <w:link w:val="Closing"/>
    <w:rsid w:val="00684AD4"/>
    <w:rPr>
      <w:sz w:val="23"/>
      <w:lang w:val="x-none" w:eastAsia="x-none"/>
    </w:rPr>
  </w:style>
  <w:style w:type="paragraph" w:styleId="Date">
    <w:name w:val="Date"/>
    <w:basedOn w:val="Normal"/>
    <w:next w:val="Normal"/>
    <w:link w:val="DateChar"/>
    <w:locked/>
    <w:rsid w:val="00684AD4"/>
    <w:pPr>
      <w:spacing w:after="240"/>
    </w:pPr>
    <w:rPr>
      <w:sz w:val="23"/>
      <w:lang w:val="x-none" w:eastAsia="x-none"/>
    </w:rPr>
  </w:style>
  <w:style w:type="character" w:customStyle="1" w:styleId="DateChar">
    <w:name w:val="Date Char"/>
    <w:link w:val="Date"/>
    <w:rsid w:val="00684AD4"/>
    <w:rPr>
      <w:sz w:val="23"/>
      <w:lang w:val="x-none" w:eastAsia="x-none"/>
    </w:rPr>
  </w:style>
  <w:style w:type="paragraph" w:styleId="EndnoteText">
    <w:name w:val="endnote text"/>
    <w:basedOn w:val="Normal"/>
    <w:link w:val="EndnoteTextChar"/>
    <w:locked/>
    <w:rsid w:val="00684AD4"/>
    <w:pPr>
      <w:spacing w:after="240"/>
    </w:pPr>
    <w:rPr>
      <w:sz w:val="20"/>
    </w:rPr>
  </w:style>
  <w:style w:type="character" w:customStyle="1" w:styleId="EndnoteTextChar">
    <w:name w:val="Endnote Text Char"/>
    <w:basedOn w:val="DefaultParagraphFont"/>
    <w:link w:val="EndnoteText"/>
    <w:rsid w:val="00684AD4"/>
  </w:style>
  <w:style w:type="paragraph" w:styleId="Index1">
    <w:name w:val="index 1"/>
    <w:basedOn w:val="Normal"/>
    <w:next w:val="Normal"/>
    <w:autoRedefine/>
    <w:locked/>
    <w:rsid w:val="00684AD4"/>
    <w:pPr>
      <w:spacing w:after="240"/>
      <w:ind w:left="230" w:hanging="230"/>
    </w:pPr>
    <w:rPr>
      <w:sz w:val="23"/>
    </w:rPr>
  </w:style>
  <w:style w:type="paragraph" w:styleId="Index2">
    <w:name w:val="index 2"/>
    <w:basedOn w:val="Normal"/>
    <w:next w:val="Normal"/>
    <w:autoRedefine/>
    <w:locked/>
    <w:rsid w:val="00684AD4"/>
    <w:pPr>
      <w:spacing w:after="240"/>
      <w:ind w:left="460" w:hanging="230"/>
    </w:pPr>
    <w:rPr>
      <w:sz w:val="23"/>
    </w:rPr>
  </w:style>
  <w:style w:type="paragraph" w:styleId="Index3">
    <w:name w:val="index 3"/>
    <w:basedOn w:val="Normal"/>
    <w:next w:val="Normal"/>
    <w:autoRedefine/>
    <w:locked/>
    <w:rsid w:val="00684AD4"/>
    <w:pPr>
      <w:spacing w:after="240"/>
      <w:ind w:left="690" w:hanging="230"/>
    </w:pPr>
    <w:rPr>
      <w:sz w:val="23"/>
    </w:rPr>
  </w:style>
  <w:style w:type="paragraph" w:styleId="Index4">
    <w:name w:val="index 4"/>
    <w:basedOn w:val="Normal"/>
    <w:next w:val="Normal"/>
    <w:autoRedefine/>
    <w:locked/>
    <w:rsid w:val="00684AD4"/>
    <w:pPr>
      <w:spacing w:after="240"/>
      <w:ind w:left="920" w:hanging="230"/>
    </w:pPr>
    <w:rPr>
      <w:sz w:val="23"/>
    </w:rPr>
  </w:style>
  <w:style w:type="paragraph" w:styleId="Index5">
    <w:name w:val="index 5"/>
    <w:basedOn w:val="Normal"/>
    <w:next w:val="Normal"/>
    <w:autoRedefine/>
    <w:locked/>
    <w:rsid w:val="00684AD4"/>
    <w:pPr>
      <w:spacing w:after="240"/>
      <w:ind w:left="1150" w:hanging="230"/>
    </w:pPr>
    <w:rPr>
      <w:sz w:val="23"/>
    </w:rPr>
  </w:style>
  <w:style w:type="paragraph" w:styleId="Index6">
    <w:name w:val="index 6"/>
    <w:basedOn w:val="Normal"/>
    <w:next w:val="Normal"/>
    <w:autoRedefine/>
    <w:locked/>
    <w:rsid w:val="00684AD4"/>
    <w:pPr>
      <w:spacing w:after="240"/>
      <w:ind w:left="1380" w:hanging="230"/>
    </w:pPr>
    <w:rPr>
      <w:sz w:val="23"/>
    </w:rPr>
  </w:style>
  <w:style w:type="paragraph" w:styleId="Index7">
    <w:name w:val="index 7"/>
    <w:basedOn w:val="Normal"/>
    <w:next w:val="Normal"/>
    <w:autoRedefine/>
    <w:locked/>
    <w:rsid w:val="00684AD4"/>
    <w:pPr>
      <w:spacing w:after="240"/>
      <w:ind w:left="1610" w:hanging="230"/>
    </w:pPr>
    <w:rPr>
      <w:sz w:val="23"/>
    </w:rPr>
  </w:style>
  <w:style w:type="paragraph" w:styleId="Index8">
    <w:name w:val="index 8"/>
    <w:basedOn w:val="Normal"/>
    <w:next w:val="Normal"/>
    <w:autoRedefine/>
    <w:locked/>
    <w:rsid w:val="00684AD4"/>
    <w:pPr>
      <w:spacing w:after="240"/>
      <w:ind w:left="1840" w:hanging="230"/>
    </w:pPr>
    <w:rPr>
      <w:sz w:val="23"/>
    </w:rPr>
  </w:style>
  <w:style w:type="paragraph" w:styleId="Index9">
    <w:name w:val="index 9"/>
    <w:basedOn w:val="Normal"/>
    <w:next w:val="Normal"/>
    <w:autoRedefine/>
    <w:locked/>
    <w:rsid w:val="00684AD4"/>
    <w:pPr>
      <w:spacing w:after="240"/>
      <w:ind w:left="2070" w:hanging="230"/>
    </w:pPr>
    <w:rPr>
      <w:sz w:val="23"/>
    </w:rPr>
  </w:style>
  <w:style w:type="paragraph" w:styleId="IndexHeading">
    <w:name w:val="index heading"/>
    <w:basedOn w:val="Normal"/>
    <w:next w:val="Index1"/>
    <w:locked/>
    <w:rsid w:val="00684AD4"/>
    <w:pPr>
      <w:spacing w:after="240"/>
    </w:pPr>
    <w:rPr>
      <w:rFonts w:ascii="Arial" w:hAnsi="Arial"/>
      <w:b/>
      <w:sz w:val="23"/>
    </w:rPr>
  </w:style>
  <w:style w:type="paragraph" w:styleId="List">
    <w:name w:val="List"/>
    <w:basedOn w:val="Normal"/>
    <w:locked/>
    <w:rsid w:val="00684AD4"/>
    <w:pPr>
      <w:spacing w:after="240"/>
      <w:ind w:left="360" w:hanging="360"/>
    </w:pPr>
    <w:rPr>
      <w:sz w:val="23"/>
    </w:rPr>
  </w:style>
  <w:style w:type="paragraph" w:styleId="List2">
    <w:name w:val="List 2"/>
    <w:basedOn w:val="Normal"/>
    <w:locked/>
    <w:rsid w:val="00684AD4"/>
    <w:pPr>
      <w:spacing w:after="240"/>
      <w:ind w:left="720" w:hanging="360"/>
    </w:pPr>
    <w:rPr>
      <w:sz w:val="23"/>
    </w:rPr>
  </w:style>
  <w:style w:type="paragraph" w:styleId="List3">
    <w:name w:val="List 3"/>
    <w:basedOn w:val="Normal"/>
    <w:locked/>
    <w:rsid w:val="00684AD4"/>
    <w:pPr>
      <w:spacing w:after="240"/>
      <w:ind w:left="1080" w:hanging="360"/>
    </w:pPr>
    <w:rPr>
      <w:sz w:val="23"/>
    </w:rPr>
  </w:style>
  <w:style w:type="paragraph" w:styleId="List4">
    <w:name w:val="List 4"/>
    <w:basedOn w:val="Normal"/>
    <w:locked/>
    <w:rsid w:val="00684AD4"/>
    <w:pPr>
      <w:spacing w:after="240"/>
      <w:ind w:left="1440" w:hanging="360"/>
    </w:pPr>
    <w:rPr>
      <w:sz w:val="23"/>
    </w:rPr>
  </w:style>
  <w:style w:type="paragraph" w:styleId="List5">
    <w:name w:val="List 5"/>
    <w:basedOn w:val="Normal"/>
    <w:locked/>
    <w:rsid w:val="00684AD4"/>
    <w:pPr>
      <w:spacing w:after="240"/>
      <w:ind w:left="1800" w:hanging="360"/>
    </w:pPr>
    <w:rPr>
      <w:sz w:val="23"/>
    </w:rPr>
  </w:style>
  <w:style w:type="paragraph" w:styleId="ListBullet">
    <w:name w:val="List Bullet"/>
    <w:basedOn w:val="Normal"/>
    <w:autoRedefine/>
    <w:locked/>
    <w:rsid w:val="00684AD4"/>
    <w:pPr>
      <w:numPr>
        <w:numId w:val="19"/>
      </w:numPr>
      <w:spacing w:after="240"/>
    </w:pPr>
    <w:rPr>
      <w:sz w:val="23"/>
    </w:rPr>
  </w:style>
  <w:style w:type="paragraph" w:styleId="ListBullet2">
    <w:name w:val="List Bullet 2"/>
    <w:basedOn w:val="Normal"/>
    <w:autoRedefine/>
    <w:locked/>
    <w:rsid w:val="00684AD4"/>
    <w:pPr>
      <w:numPr>
        <w:numId w:val="20"/>
      </w:numPr>
      <w:spacing w:after="240"/>
    </w:pPr>
    <w:rPr>
      <w:sz w:val="23"/>
    </w:rPr>
  </w:style>
  <w:style w:type="paragraph" w:styleId="ListBullet3">
    <w:name w:val="List Bullet 3"/>
    <w:basedOn w:val="Normal"/>
    <w:autoRedefine/>
    <w:locked/>
    <w:rsid w:val="00684AD4"/>
    <w:pPr>
      <w:numPr>
        <w:numId w:val="21"/>
      </w:numPr>
      <w:spacing w:after="240"/>
    </w:pPr>
    <w:rPr>
      <w:sz w:val="23"/>
    </w:rPr>
  </w:style>
  <w:style w:type="paragraph" w:styleId="ListBullet4">
    <w:name w:val="List Bullet 4"/>
    <w:basedOn w:val="Normal"/>
    <w:autoRedefine/>
    <w:locked/>
    <w:rsid w:val="00684AD4"/>
    <w:pPr>
      <w:numPr>
        <w:numId w:val="22"/>
      </w:numPr>
      <w:spacing w:after="240"/>
    </w:pPr>
    <w:rPr>
      <w:sz w:val="23"/>
    </w:rPr>
  </w:style>
  <w:style w:type="paragraph" w:styleId="ListBullet5">
    <w:name w:val="List Bullet 5"/>
    <w:basedOn w:val="Normal"/>
    <w:autoRedefine/>
    <w:locked/>
    <w:rsid w:val="00684AD4"/>
    <w:pPr>
      <w:numPr>
        <w:numId w:val="23"/>
      </w:numPr>
      <w:spacing w:after="240"/>
    </w:pPr>
    <w:rPr>
      <w:sz w:val="23"/>
    </w:rPr>
  </w:style>
  <w:style w:type="paragraph" w:styleId="ListContinue">
    <w:name w:val="List Continue"/>
    <w:basedOn w:val="Normal"/>
    <w:locked/>
    <w:rsid w:val="00684AD4"/>
    <w:pPr>
      <w:spacing w:after="120"/>
      <w:ind w:left="360"/>
    </w:pPr>
    <w:rPr>
      <w:sz w:val="23"/>
    </w:rPr>
  </w:style>
  <w:style w:type="paragraph" w:styleId="ListContinue2">
    <w:name w:val="List Continue 2"/>
    <w:basedOn w:val="Normal"/>
    <w:locked/>
    <w:rsid w:val="00684AD4"/>
    <w:pPr>
      <w:spacing w:after="120"/>
      <w:ind w:left="720"/>
    </w:pPr>
    <w:rPr>
      <w:sz w:val="23"/>
    </w:rPr>
  </w:style>
  <w:style w:type="paragraph" w:styleId="ListContinue3">
    <w:name w:val="List Continue 3"/>
    <w:basedOn w:val="Normal"/>
    <w:locked/>
    <w:rsid w:val="00684AD4"/>
    <w:pPr>
      <w:spacing w:after="120"/>
      <w:ind w:left="1080"/>
    </w:pPr>
    <w:rPr>
      <w:sz w:val="23"/>
    </w:rPr>
  </w:style>
  <w:style w:type="paragraph" w:styleId="ListContinue4">
    <w:name w:val="List Continue 4"/>
    <w:basedOn w:val="Normal"/>
    <w:locked/>
    <w:rsid w:val="00684AD4"/>
    <w:pPr>
      <w:spacing w:after="120"/>
      <w:ind w:left="1440"/>
    </w:pPr>
    <w:rPr>
      <w:sz w:val="23"/>
    </w:rPr>
  </w:style>
  <w:style w:type="paragraph" w:styleId="ListContinue5">
    <w:name w:val="List Continue 5"/>
    <w:basedOn w:val="Normal"/>
    <w:locked/>
    <w:rsid w:val="00684AD4"/>
    <w:pPr>
      <w:spacing w:after="120"/>
      <w:ind w:left="1800"/>
    </w:pPr>
    <w:rPr>
      <w:sz w:val="23"/>
    </w:rPr>
  </w:style>
  <w:style w:type="paragraph" w:styleId="ListNumber">
    <w:name w:val="List Number"/>
    <w:basedOn w:val="Normal"/>
    <w:locked/>
    <w:rsid w:val="00684AD4"/>
    <w:pPr>
      <w:numPr>
        <w:numId w:val="24"/>
      </w:numPr>
      <w:spacing w:after="240"/>
    </w:pPr>
    <w:rPr>
      <w:sz w:val="23"/>
    </w:rPr>
  </w:style>
  <w:style w:type="paragraph" w:styleId="ListNumber2">
    <w:name w:val="List Number 2"/>
    <w:basedOn w:val="Normal"/>
    <w:locked/>
    <w:rsid w:val="00684AD4"/>
    <w:pPr>
      <w:numPr>
        <w:numId w:val="25"/>
      </w:numPr>
      <w:spacing w:after="240"/>
    </w:pPr>
    <w:rPr>
      <w:sz w:val="23"/>
    </w:rPr>
  </w:style>
  <w:style w:type="paragraph" w:styleId="ListNumber3">
    <w:name w:val="List Number 3"/>
    <w:basedOn w:val="Normal"/>
    <w:locked/>
    <w:rsid w:val="00684AD4"/>
    <w:pPr>
      <w:numPr>
        <w:numId w:val="26"/>
      </w:numPr>
      <w:spacing w:after="240"/>
    </w:pPr>
    <w:rPr>
      <w:sz w:val="23"/>
    </w:rPr>
  </w:style>
  <w:style w:type="paragraph" w:styleId="ListNumber4">
    <w:name w:val="List Number 4"/>
    <w:basedOn w:val="Normal"/>
    <w:locked/>
    <w:rsid w:val="00684AD4"/>
    <w:pPr>
      <w:numPr>
        <w:numId w:val="27"/>
      </w:numPr>
      <w:spacing w:after="240"/>
    </w:pPr>
    <w:rPr>
      <w:sz w:val="23"/>
    </w:rPr>
  </w:style>
  <w:style w:type="paragraph" w:styleId="ListNumber5">
    <w:name w:val="List Number 5"/>
    <w:basedOn w:val="Normal"/>
    <w:locked/>
    <w:rsid w:val="00684AD4"/>
    <w:pPr>
      <w:numPr>
        <w:numId w:val="28"/>
      </w:numPr>
      <w:spacing w:after="240"/>
    </w:pPr>
    <w:rPr>
      <w:sz w:val="23"/>
    </w:rPr>
  </w:style>
  <w:style w:type="paragraph" w:styleId="MacroText">
    <w:name w:val="macro"/>
    <w:link w:val="MacroTextChar"/>
    <w:locked/>
    <w:rsid w:val="00684AD4"/>
    <w:pPr>
      <w:tabs>
        <w:tab w:val="left" w:pos="480"/>
        <w:tab w:val="left" w:pos="960"/>
        <w:tab w:val="left" w:pos="1440"/>
        <w:tab w:val="left" w:pos="1920"/>
        <w:tab w:val="left" w:pos="2400"/>
        <w:tab w:val="left" w:pos="2880"/>
        <w:tab w:val="left" w:pos="3360"/>
        <w:tab w:val="left" w:pos="3840"/>
        <w:tab w:val="left" w:pos="4320"/>
      </w:tabs>
      <w:spacing w:after="240"/>
    </w:pPr>
    <w:rPr>
      <w:rFonts w:ascii="Courier New" w:hAnsi="Courier New"/>
    </w:rPr>
  </w:style>
  <w:style w:type="character" w:customStyle="1" w:styleId="MacroTextChar">
    <w:name w:val="Macro Text Char"/>
    <w:link w:val="MacroText"/>
    <w:rsid w:val="00684AD4"/>
    <w:rPr>
      <w:rFonts w:ascii="Courier New" w:hAnsi="Courier New"/>
      <w:lang w:val="en-US" w:eastAsia="en-US" w:bidi="ar-SA"/>
    </w:rPr>
  </w:style>
  <w:style w:type="paragraph" w:styleId="MessageHeader">
    <w:name w:val="Message Header"/>
    <w:basedOn w:val="Normal"/>
    <w:link w:val="MessageHeaderChar"/>
    <w:locked/>
    <w:rsid w:val="00684AD4"/>
    <w:pPr>
      <w:pBdr>
        <w:top w:val="single" w:sz="6" w:space="1" w:color="auto"/>
        <w:left w:val="single" w:sz="6" w:space="1" w:color="auto"/>
        <w:bottom w:val="single" w:sz="6" w:space="1" w:color="auto"/>
        <w:right w:val="single" w:sz="6" w:space="1" w:color="auto"/>
      </w:pBdr>
      <w:shd w:val="pct20" w:color="auto" w:fill="auto"/>
      <w:spacing w:after="240"/>
      <w:ind w:left="1080" w:hanging="1080"/>
    </w:pPr>
    <w:rPr>
      <w:rFonts w:ascii="Arial" w:hAnsi="Arial"/>
      <w:lang w:val="x-none" w:eastAsia="x-none"/>
    </w:rPr>
  </w:style>
  <w:style w:type="character" w:customStyle="1" w:styleId="MessageHeaderChar">
    <w:name w:val="Message Header Char"/>
    <w:link w:val="MessageHeader"/>
    <w:rsid w:val="00684AD4"/>
    <w:rPr>
      <w:rFonts w:ascii="Arial" w:hAnsi="Arial"/>
      <w:sz w:val="24"/>
      <w:shd w:val="pct20" w:color="auto" w:fill="auto"/>
      <w:lang w:val="x-none" w:eastAsia="x-none"/>
    </w:rPr>
  </w:style>
  <w:style w:type="paragraph" w:styleId="NormalIndent">
    <w:name w:val="Normal Indent"/>
    <w:basedOn w:val="Normal"/>
    <w:locked/>
    <w:rsid w:val="00684AD4"/>
    <w:pPr>
      <w:spacing w:after="240"/>
      <w:ind w:left="720"/>
    </w:pPr>
    <w:rPr>
      <w:sz w:val="23"/>
    </w:rPr>
  </w:style>
  <w:style w:type="paragraph" w:styleId="NoteHeading">
    <w:name w:val="Note Heading"/>
    <w:basedOn w:val="Normal"/>
    <w:next w:val="Normal"/>
    <w:link w:val="NoteHeadingChar"/>
    <w:locked/>
    <w:rsid w:val="00684AD4"/>
    <w:pPr>
      <w:spacing w:after="240"/>
    </w:pPr>
    <w:rPr>
      <w:sz w:val="23"/>
      <w:lang w:val="x-none" w:eastAsia="x-none"/>
    </w:rPr>
  </w:style>
  <w:style w:type="character" w:customStyle="1" w:styleId="NoteHeadingChar">
    <w:name w:val="Note Heading Char"/>
    <w:link w:val="NoteHeading"/>
    <w:rsid w:val="00684AD4"/>
    <w:rPr>
      <w:sz w:val="23"/>
      <w:lang w:val="x-none" w:eastAsia="x-none"/>
    </w:rPr>
  </w:style>
  <w:style w:type="paragraph" w:styleId="PlainText">
    <w:name w:val="Plain Text"/>
    <w:basedOn w:val="Normal"/>
    <w:link w:val="PlainTextChar"/>
    <w:uiPriority w:val="99"/>
    <w:locked/>
    <w:rsid w:val="00684AD4"/>
    <w:pPr>
      <w:spacing w:after="240"/>
    </w:pPr>
    <w:rPr>
      <w:rFonts w:ascii="Courier New" w:hAnsi="Courier New"/>
      <w:sz w:val="20"/>
      <w:lang w:val="x-none" w:eastAsia="x-none"/>
    </w:rPr>
  </w:style>
  <w:style w:type="character" w:customStyle="1" w:styleId="PlainTextChar">
    <w:name w:val="Plain Text Char"/>
    <w:link w:val="PlainText"/>
    <w:uiPriority w:val="99"/>
    <w:rsid w:val="00684AD4"/>
    <w:rPr>
      <w:rFonts w:ascii="Courier New" w:hAnsi="Courier New"/>
      <w:lang w:val="x-none" w:eastAsia="x-none"/>
    </w:rPr>
  </w:style>
  <w:style w:type="paragraph" w:styleId="Salutation">
    <w:name w:val="Salutation"/>
    <w:basedOn w:val="Normal"/>
    <w:next w:val="Normal"/>
    <w:link w:val="SalutationChar"/>
    <w:locked/>
    <w:rsid w:val="00684AD4"/>
    <w:pPr>
      <w:spacing w:after="240"/>
    </w:pPr>
    <w:rPr>
      <w:sz w:val="23"/>
      <w:lang w:val="x-none" w:eastAsia="x-none"/>
    </w:rPr>
  </w:style>
  <w:style w:type="character" w:customStyle="1" w:styleId="SalutationChar">
    <w:name w:val="Salutation Char"/>
    <w:link w:val="Salutation"/>
    <w:rsid w:val="00684AD4"/>
    <w:rPr>
      <w:sz w:val="23"/>
      <w:lang w:val="x-none" w:eastAsia="x-none"/>
    </w:rPr>
  </w:style>
  <w:style w:type="paragraph" w:styleId="Signature">
    <w:name w:val="Signature"/>
    <w:basedOn w:val="Normal"/>
    <w:link w:val="SignatureChar"/>
    <w:locked/>
    <w:rsid w:val="00684AD4"/>
    <w:pPr>
      <w:spacing w:after="240"/>
      <w:ind w:left="4320"/>
    </w:pPr>
    <w:rPr>
      <w:sz w:val="23"/>
      <w:lang w:val="x-none" w:eastAsia="x-none"/>
    </w:rPr>
  </w:style>
  <w:style w:type="character" w:customStyle="1" w:styleId="SignatureChar">
    <w:name w:val="Signature Char"/>
    <w:link w:val="Signature"/>
    <w:rsid w:val="00684AD4"/>
    <w:rPr>
      <w:sz w:val="23"/>
      <w:lang w:val="x-none" w:eastAsia="x-none"/>
    </w:rPr>
  </w:style>
  <w:style w:type="paragraph" w:styleId="TableofAuthorities">
    <w:name w:val="table of authorities"/>
    <w:basedOn w:val="Normal"/>
    <w:next w:val="Normal"/>
    <w:locked/>
    <w:rsid w:val="00684AD4"/>
    <w:pPr>
      <w:spacing w:after="240"/>
      <w:ind w:left="230" w:hanging="230"/>
    </w:pPr>
    <w:rPr>
      <w:sz w:val="23"/>
    </w:rPr>
  </w:style>
  <w:style w:type="paragraph" w:styleId="TOAHeading">
    <w:name w:val="toa heading"/>
    <w:basedOn w:val="Normal"/>
    <w:next w:val="Normal"/>
    <w:locked/>
    <w:rsid w:val="00684AD4"/>
    <w:pPr>
      <w:spacing w:before="120" w:after="240"/>
    </w:pPr>
    <w:rPr>
      <w:rFonts w:ascii="Arial" w:hAnsi="Arial"/>
      <w:b/>
    </w:rPr>
  </w:style>
  <w:style w:type="paragraph" w:customStyle="1" w:styleId="H4">
    <w:name w:val="H4"/>
    <w:basedOn w:val="Normal"/>
    <w:next w:val="Normal"/>
    <w:rsid w:val="00684AD4"/>
    <w:pPr>
      <w:keepNext/>
      <w:widowControl w:val="0"/>
      <w:spacing w:before="100" w:after="100"/>
      <w:outlineLvl w:val="4"/>
    </w:pPr>
    <w:rPr>
      <w:b/>
    </w:rPr>
  </w:style>
  <w:style w:type="paragraph" w:customStyle="1" w:styleId="TEXT">
    <w:name w:val="TEXT"/>
    <w:basedOn w:val="Normal"/>
    <w:rsid w:val="00684AD4"/>
    <w:pPr>
      <w:numPr>
        <w:numId w:val="29"/>
      </w:numPr>
    </w:pPr>
  </w:style>
  <w:style w:type="paragraph" w:customStyle="1" w:styleId="NUMBOLD">
    <w:name w:val="NUMBOLD"/>
    <w:basedOn w:val="BodyTextIndent"/>
    <w:rsid w:val="00684AD4"/>
    <w:pPr>
      <w:keepNext/>
      <w:widowControl/>
      <w:numPr>
        <w:numId w:val="30"/>
      </w:numPr>
      <w:spacing w:after="120"/>
    </w:pPr>
    <w:rPr>
      <w:rFonts w:ascii="Times New Roman" w:hAnsi="Times New Roman"/>
      <w:b/>
      <w:snapToGrid/>
    </w:rPr>
  </w:style>
  <w:style w:type="paragraph" w:customStyle="1" w:styleId="BULLETSLG">
    <w:name w:val="BULLETS LG"/>
    <w:basedOn w:val="TEXT"/>
    <w:rsid w:val="00684AD4"/>
    <w:pPr>
      <w:numPr>
        <w:numId w:val="31"/>
      </w:numPr>
      <w:spacing w:after="240"/>
    </w:pPr>
  </w:style>
  <w:style w:type="paragraph" w:customStyle="1" w:styleId="NUMBOLD1x">
    <w:name w:val="NUMBOLD1x"/>
    <w:basedOn w:val="NUMBOLD"/>
    <w:rsid w:val="00684AD4"/>
  </w:style>
  <w:style w:type="character" w:customStyle="1" w:styleId="Head4Char">
    <w:name w:val="Head4 Char"/>
    <w:rsid w:val="00684AD4"/>
    <w:rPr>
      <w:rFonts w:ascii="Times New Roman" w:hAnsi="Times New Roman" w:cs="Times New Roman"/>
      <w:b/>
      <w:sz w:val="23"/>
      <w:lang w:val="en-US" w:eastAsia="en-US" w:bidi="ar-SA"/>
    </w:rPr>
  </w:style>
  <w:style w:type="paragraph" w:customStyle="1" w:styleId="EX4TITLES">
    <w:name w:val="EX4TITLES"/>
    <w:basedOn w:val="Heading5"/>
    <w:rsid w:val="00684AD4"/>
    <w:pPr>
      <w:widowControl/>
      <w:tabs>
        <w:tab w:val="clear" w:pos="5400"/>
        <w:tab w:val="clear" w:pos="7044"/>
        <w:tab w:val="clear" w:pos="7920"/>
        <w:tab w:val="clear" w:pos="8640"/>
      </w:tabs>
      <w:spacing w:before="40" w:after="40"/>
    </w:pPr>
    <w:rPr>
      <w:rFonts w:ascii="Arial Narrow" w:hAnsi="Arial Narrow" w:cs="Arial"/>
      <w:snapToGrid/>
    </w:rPr>
  </w:style>
  <w:style w:type="paragraph" w:customStyle="1" w:styleId="EX42TEXT">
    <w:name w:val="EX42TEXT"/>
    <w:basedOn w:val="Heading9"/>
    <w:rsid w:val="00684AD4"/>
    <w:pPr>
      <w:widowControl/>
      <w:tabs>
        <w:tab w:val="clear" w:pos="-1440"/>
        <w:tab w:val="clear" w:pos="-720"/>
        <w:tab w:val="clear" w:pos="0"/>
        <w:tab w:val="clear" w:pos="360"/>
        <w:tab w:val="clear" w:pos="720"/>
        <w:tab w:val="clear" w:pos="119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left"/>
    </w:pPr>
    <w:rPr>
      <w:rFonts w:ascii="Arial Narrow" w:hAnsi="Arial Narrow"/>
      <w:b w:val="0"/>
      <w:bCs/>
      <w:snapToGrid/>
      <w:sz w:val="20"/>
      <w:u w:val="none"/>
    </w:rPr>
  </w:style>
  <w:style w:type="paragraph" w:customStyle="1" w:styleId="LTRBLDLAST">
    <w:name w:val="LTRBLDLAST"/>
    <w:basedOn w:val="Normal"/>
    <w:rsid w:val="00684AD4"/>
    <w:pPr>
      <w:numPr>
        <w:numId w:val="32"/>
      </w:numPr>
      <w:spacing w:after="120"/>
    </w:pPr>
    <w:rPr>
      <w:b/>
    </w:rPr>
  </w:style>
  <w:style w:type="character" w:customStyle="1" w:styleId="NormalIndentChar">
    <w:name w:val="Normal Indent Char"/>
    <w:rsid w:val="00684AD4"/>
    <w:rPr>
      <w:rFonts w:cs="Times New Roman"/>
      <w:sz w:val="23"/>
      <w:lang w:val="en-US" w:eastAsia="en-US" w:bidi="ar-SA"/>
    </w:rPr>
  </w:style>
  <w:style w:type="paragraph" w:customStyle="1" w:styleId="NUMBOLD2X">
    <w:name w:val="NUMBOLD2X"/>
    <w:basedOn w:val="Normal"/>
    <w:rsid w:val="00684AD4"/>
    <w:pPr>
      <w:numPr>
        <w:numId w:val="33"/>
      </w:numPr>
      <w:tabs>
        <w:tab w:val="clear" w:pos="360"/>
        <w:tab w:val="left" w:pos="1170"/>
      </w:tabs>
      <w:spacing w:after="120"/>
      <w:ind w:left="1166" w:hanging="446"/>
    </w:pPr>
    <w:rPr>
      <w:b/>
    </w:rPr>
  </w:style>
  <w:style w:type="paragraph" w:customStyle="1" w:styleId="NUM2XTEXT">
    <w:name w:val="NUM2XTEXT"/>
    <w:basedOn w:val="Normal"/>
    <w:rsid w:val="00684AD4"/>
    <w:pPr>
      <w:ind w:left="720"/>
    </w:pPr>
  </w:style>
  <w:style w:type="paragraph" w:customStyle="1" w:styleId="Bullets">
    <w:name w:val="Bullets"/>
    <w:basedOn w:val="Normal"/>
    <w:rsid w:val="00684AD4"/>
    <w:pPr>
      <w:numPr>
        <w:numId w:val="34"/>
      </w:numPr>
    </w:pPr>
  </w:style>
  <w:style w:type="paragraph" w:customStyle="1" w:styleId="NUMBOLDREPEAT">
    <w:name w:val="NUMBOLDREPEAT"/>
    <w:basedOn w:val="NUMBOLD"/>
    <w:rsid w:val="00684AD4"/>
    <w:pPr>
      <w:numPr>
        <w:numId w:val="35"/>
      </w:numPr>
    </w:pPr>
  </w:style>
  <w:style w:type="paragraph" w:customStyle="1" w:styleId="NUMBOLDAGAIN">
    <w:name w:val="NUMBOLDAGAIN"/>
    <w:basedOn w:val="Normal"/>
    <w:rsid w:val="00684AD4"/>
    <w:pPr>
      <w:keepNext/>
      <w:keepLines/>
      <w:numPr>
        <w:numId w:val="36"/>
      </w:numPr>
      <w:spacing w:after="120"/>
    </w:pPr>
    <w:rPr>
      <w:b/>
    </w:rPr>
  </w:style>
  <w:style w:type="paragraph" w:customStyle="1" w:styleId="EXNUMTEXTLAST">
    <w:name w:val="EXNUMTEXTLAST"/>
    <w:basedOn w:val="Normal"/>
    <w:rsid w:val="00684AD4"/>
    <w:pPr>
      <w:numPr>
        <w:numId w:val="37"/>
      </w:numPr>
      <w:spacing w:before="60" w:after="60" w:line="240" w:lineRule="exact"/>
    </w:pPr>
    <w:rPr>
      <w:rFonts w:ascii="Arial Narrow" w:hAnsi="Arial Narrow"/>
      <w:sz w:val="22"/>
    </w:rPr>
  </w:style>
  <w:style w:type="paragraph" w:customStyle="1" w:styleId="EX3-1T-BOX">
    <w:name w:val="EX3-1T-BOX"/>
    <w:basedOn w:val="Normal"/>
    <w:rsid w:val="00684AD4"/>
    <w:pPr>
      <w:spacing w:before="120"/>
      <w:jc w:val="center"/>
    </w:pPr>
    <w:rPr>
      <w:rFonts w:ascii="Arial Narrow" w:hAnsi="Arial Narrow"/>
      <w:b/>
      <w:bCs/>
      <w:sz w:val="22"/>
    </w:rPr>
  </w:style>
  <w:style w:type="paragraph" w:customStyle="1" w:styleId="EXHIBITHEAD">
    <w:name w:val="EXHIBITHEAD"/>
    <w:basedOn w:val="Normal"/>
    <w:rsid w:val="00684AD4"/>
    <w:pPr>
      <w:jc w:val="center"/>
    </w:pPr>
    <w:rPr>
      <w:rFonts w:ascii="Arial Narrow" w:hAnsi="Arial Narrow"/>
      <w:b/>
      <w:bCs/>
      <w:sz w:val="28"/>
    </w:rPr>
  </w:style>
  <w:style w:type="paragraph" w:customStyle="1" w:styleId="Table">
    <w:name w:val="Table"/>
    <w:basedOn w:val="Normal"/>
    <w:rsid w:val="00684AD4"/>
    <w:pPr>
      <w:keepNext/>
      <w:spacing w:after="230"/>
      <w:jc w:val="center"/>
      <w:outlineLvl w:val="5"/>
    </w:pPr>
    <w:rPr>
      <w:rFonts w:ascii="Arial Narrow" w:hAnsi="Arial Narrow"/>
      <w:b/>
      <w:bCs/>
      <w:sz w:val="27"/>
      <w:szCs w:val="24"/>
    </w:rPr>
  </w:style>
  <w:style w:type="paragraph" w:customStyle="1" w:styleId="HEAD10">
    <w:name w:val="HEAD1"/>
    <w:basedOn w:val="Normal"/>
    <w:rsid w:val="00684AD4"/>
    <w:pPr>
      <w:spacing w:after="320"/>
      <w:jc w:val="center"/>
    </w:pPr>
    <w:rPr>
      <w:rFonts w:ascii="Times New Roman Bold" w:hAnsi="Times New Roman Bold"/>
      <w:b/>
      <w:caps/>
      <w:sz w:val="32"/>
    </w:rPr>
  </w:style>
  <w:style w:type="paragraph" w:customStyle="1" w:styleId="HEAD20">
    <w:name w:val="HEAD2"/>
    <w:basedOn w:val="Normal"/>
    <w:rsid w:val="00684AD4"/>
    <w:pPr>
      <w:spacing w:after="280"/>
      <w:jc w:val="center"/>
    </w:pPr>
    <w:rPr>
      <w:b/>
      <w:smallCaps/>
      <w:sz w:val="32"/>
    </w:rPr>
  </w:style>
  <w:style w:type="paragraph" w:customStyle="1" w:styleId="HEAD30">
    <w:name w:val="HEAD3"/>
    <w:basedOn w:val="Normal"/>
    <w:rsid w:val="00684AD4"/>
    <w:pPr>
      <w:spacing w:after="240"/>
    </w:pPr>
    <w:rPr>
      <w:rFonts w:ascii="Times New Roman Bold" w:hAnsi="Times New Roman Bold"/>
      <w:b/>
      <w:sz w:val="30"/>
      <w:szCs w:val="30"/>
    </w:rPr>
  </w:style>
  <w:style w:type="paragraph" w:customStyle="1" w:styleId="HEAD40">
    <w:name w:val="HEAD4"/>
    <w:basedOn w:val="Normal"/>
    <w:rsid w:val="00684AD4"/>
    <w:pPr>
      <w:spacing w:after="240" w:line="228" w:lineRule="auto"/>
      <w:ind w:left="720"/>
    </w:pPr>
    <w:rPr>
      <w:b/>
      <w:sz w:val="28"/>
    </w:rPr>
  </w:style>
  <w:style w:type="paragraph" w:customStyle="1" w:styleId="HEAD5">
    <w:name w:val="HEAD5"/>
    <w:basedOn w:val="Normal"/>
    <w:rsid w:val="00684AD4"/>
    <w:pPr>
      <w:spacing w:after="240"/>
      <w:ind w:left="720"/>
    </w:pPr>
    <w:rPr>
      <w:b/>
      <w:i/>
      <w:szCs w:val="24"/>
    </w:rPr>
  </w:style>
  <w:style w:type="character" w:customStyle="1" w:styleId="HEAD4CharChar">
    <w:name w:val="HEAD4 Char Char"/>
    <w:rsid w:val="00684AD4"/>
    <w:rPr>
      <w:rFonts w:cs="Times New Roman"/>
      <w:b/>
      <w:sz w:val="28"/>
      <w:lang w:val="en-US" w:eastAsia="en-US" w:bidi="ar-SA"/>
    </w:rPr>
  </w:style>
  <w:style w:type="character" w:customStyle="1" w:styleId="HEAD2CharChar">
    <w:name w:val="HEAD2 Char Char"/>
    <w:rsid w:val="00684AD4"/>
    <w:rPr>
      <w:rFonts w:cs="Times New Roman"/>
      <w:b/>
      <w:smallCaps/>
      <w:sz w:val="32"/>
      <w:lang w:val="en-US" w:eastAsia="en-US" w:bidi="ar-SA"/>
    </w:rPr>
  </w:style>
  <w:style w:type="paragraph" w:customStyle="1" w:styleId="T2">
    <w:name w:val="T2"/>
    <w:basedOn w:val="BodyTextIndent"/>
    <w:rsid w:val="00684AD4"/>
    <w:pPr>
      <w:widowControl/>
      <w:spacing w:after="240"/>
      <w:ind w:left="0"/>
    </w:pPr>
    <w:rPr>
      <w:rFonts w:ascii="Times New Roman" w:hAnsi="Times New Roman"/>
      <w:snapToGrid/>
      <w:sz w:val="23"/>
      <w:szCs w:val="23"/>
    </w:rPr>
  </w:style>
  <w:style w:type="paragraph" w:customStyle="1" w:styleId="q">
    <w:name w:val="q"/>
    <w:basedOn w:val="Normal"/>
    <w:rsid w:val="00684AD4"/>
    <w:pPr>
      <w:spacing w:after="240"/>
    </w:pPr>
    <w:rPr>
      <w:i/>
      <w:sz w:val="23"/>
    </w:rPr>
  </w:style>
  <w:style w:type="character" w:customStyle="1" w:styleId="T2Char">
    <w:name w:val="T2 Char"/>
    <w:rsid w:val="00684AD4"/>
    <w:rPr>
      <w:rFonts w:cs="Times New Roman"/>
      <w:snapToGrid w:val="0"/>
      <w:sz w:val="23"/>
      <w:szCs w:val="23"/>
      <w:lang w:val="en-US" w:eastAsia="en-US" w:bidi="ar-SA"/>
    </w:rPr>
  </w:style>
  <w:style w:type="character" w:customStyle="1" w:styleId="qChar">
    <w:name w:val="q Char"/>
    <w:rsid w:val="00684AD4"/>
    <w:rPr>
      <w:rFonts w:cs="Times New Roman"/>
      <w:i/>
      <w:sz w:val="23"/>
      <w:lang w:val="en-US" w:eastAsia="en-US" w:bidi="ar-SA"/>
    </w:rPr>
  </w:style>
  <w:style w:type="paragraph" w:customStyle="1" w:styleId="b3">
    <w:name w:val="b3"/>
    <w:basedOn w:val="Bulletedtext"/>
    <w:rsid w:val="00684AD4"/>
    <w:pPr>
      <w:numPr>
        <w:numId w:val="38"/>
      </w:numPr>
      <w:tabs>
        <w:tab w:val="num" w:pos="1080"/>
      </w:tabs>
    </w:pPr>
    <w:rPr>
      <w:snapToGrid/>
    </w:rPr>
  </w:style>
  <w:style w:type="paragraph" w:customStyle="1" w:styleId="60">
    <w:name w:val="60"/>
    <w:basedOn w:val="HEAD5"/>
    <w:rsid w:val="00684AD4"/>
    <w:pPr>
      <w:spacing w:line="360" w:lineRule="auto"/>
      <w:ind w:left="0"/>
    </w:pPr>
    <w:rPr>
      <w:i w:val="0"/>
    </w:rPr>
  </w:style>
  <w:style w:type="paragraph" w:customStyle="1" w:styleId="k">
    <w:name w:val="k"/>
    <w:basedOn w:val="Normal"/>
    <w:rsid w:val="00684AD4"/>
    <w:pPr>
      <w:spacing w:after="120"/>
    </w:pPr>
    <w:rPr>
      <w:sz w:val="20"/>
    </w:rPr>
  </w:style>
  <w:style w:type="paragraph" w:customStyle="1" w:styleId="k2">
    <w:name w:val="k2"/>
    <w:basedOn w:val="60"/>
    <w:rsid w:val="00684AD4"/>
    <w:pPr>
      <w:spacing w:before="120" w:after="6"/>
    </w:pPr>
    <w:rPr>
      <w:sz w:val="21"/>
      <w:szCs w:val="21"/>
    </w:rPr>
  </w:style>
  <w:style w:type="paragraph" w:customStyle="1" w:styleId="xt">
    <w:name w:val="xt"/>
    <w:basedOn w:val="Normal"/>
    <w:rsid w:val="00684AD4"/>
    <w:pPr>
      <w:spacing w:before="40" w:after="40" w:line="233" w:lineRule="auto"/>
    </w:pPr>
    <w:rPr>
      <w:b/>
      <w:bCs/>
      <w:smallCaps/>
      <w:sz w:val="19"/>
      <w:szCs w:val="19"/>
    </w:rPr>
  </w:style>
  <w:style w:type="paragraph" w:customStyle="1" w:styleId="bx">
    <w:name w:val="bx"/>
    <w:basedOn w:val="Normal"/>
    <w:rsid w:val="00684AD4"/>
    <w:pPr>
      <w:numPr>
        <w:numId w:val="39"/>
      </w:numPr>
      <w:spacing w:line="216" w:lineRule="auto"/>
    </w:pPr>
    <w:rPr>
      <w:rFonts w:ascii="Garamond" w:hAnsi="Garamond" w:cs="Arial"/>
      <w:sz w:val="19"/>
      <w:szCs w:val="19"/>
    </w:rPr>
  </w:style>
  <w:style w:type="character" w:customStyle="1" w:styleId="EXHIBITCharChar">
    <w:name w:val="EXHIBIT Char Char"/>
    <w:rsid w:val="00684AD4"/>
    <w:rPr>
      <w:rFonts w:ascii="Helvetica" w:hAnsi="Helvetica" w:cs="Times New Roman"/>
      <w:b/>
      <w:sz w:val="28"/>
      <w:szCs w:val="28"/>
      <w:lang w:val="en-US" w:eastAsia="en-US" w:bidi="ar-SA"/>
    </w:rPr>
  </w:style>
  <w:style w:type="paragraph" w:customStyle="1" w:styleId="w">
    <w:name w:val="w"/>
    <w:basedOn w:val="Normal"/>
    <w:rsid w:val="00684AD4"/>
    <w:pPr>
      <w:tabs>
        <w:tab w:val="num" w:pos="720"/>
      </w:tabs>
      <w:spacing w:before="60" w:after="60"/>
      <w:ind w:left="720" w:hanging="360"/>
    </w:pPr>
    <w:rPr>
      <w:rFonts w:ascii="Arial Narrow" w:hAnsi="Arial Narrow"/>
      <w:b/>
      <w:sz w:val="22"/>
      <w:szCs w:val="22"/>
    </w:rPr>
  </w:style>
  <w:style w:type="paragraph" w:customStyle="1" w:styleId="TOC10">
    <w:name w:val="TOC1"/>
    <w:basedOn w:val="Normal"/>
    <w:rsid w:val="00684AD4"/>
    <w:pPr>
      <w:spacing w:after="240"/>
    </w:pPr>
    <w:rPr>
      <w:sz w:val="23"/>
    </w:rPr>
  </w:style>
  <w:style w:type="paragraph" w:customStyle="1" w:styleId="FLY">
    <w:name w:val="FLY"/>
    <w:basedOn w:val="HEAD10"/>
    <w:rsid w:val="00684AD4"/>
    <w:pPr>
      <w:pBdr>
        <w:bottom w:val="thickThinMediumGap" w:sz="24" w:space="1" w:color="auto"/>
      </w:pBdr>
      <w:jc w:val="right"/>
    </w:pPr>
    <w:rPr>
      <w:sz w:val="52"/>
      <w:szCs w:val="52"/>
    </w:rPr>
  </w:style>
  <w:style w:type="paragraph" w:customStyle="1" w:styleId="New">
    <w:name w:val="New"/>
    <w:basedOn w:val="Heading1"/>
    <w:rsid w:val="00684AD4"/>
    <w:pPr>
      <w:widowControl/>
      <w:spacing w:before="120" w:after="120"/>
      <w:jc w:val="center"/>
    </w:pPr>
    <w:rPr>
      <w:rFonts w:ascii="Arial Narrow" w:hAnsi="Arial Narrow"/>
      <w:smallCaps/>
      <w:snapToGrid/>
      <w:kern w:val="0"/>
      <w:sz w:val="23"/>
    </w:rPr>
  </w:style>
  <w:style w:type="paragraph" w:customStyle="1" w:styleId="AgendaItem">
    <w:name w:val="Agenda Item"/>
    <w:rsid w:val="00684AD4"/>
    <w:pPr>
      <w:tabs>
        <w:tab w:val="left" w:pos="2160"/>
        <w:tab w:val="right" w:pos="10440"/>
      </w:tabs>
      <w:spacing w:before="110" w:after="110"/>
    </w:pPr>
    <w:rPr>
      <w:rFonts w:ascii="Arial" w:hAnsi="Arial"/>
      <w:sz w:val="22"/>
      <w:szCs w:val="24"/>
    </w:rPr>
  </w:style>
  <w:style w:type="character" w:customStyle="1" w:styleId="AgendaItemChar">
    <w:name w:val="Agenda Item Char"/>
    <w:rsid w:val="00684AD4"/>
    <w:rPr>
      <w:rFonts w:ascii="Arial" w:hAnsi="Arial" w:cs="Times New Roman"/>
      <w:sz w:val="24"/>
      <w:szCs w:val="24"/>
      <w:lang w:val="en-US" w:eastAsia="en-US" w:bidi="ar-SA"/>
    </w:rPr>
  </w:style>
  <w:style w:type="paragraph" w:customStyle="1" w:styleId="AgendaHeading">
    <w:name w:val="Agenda Heading"/>
    <w:basedOn w:val="Normal"/>
    <w:rsid w:val="00684AD4"/>
    <w:pPr>
      <w:spacing w:after="240"/>
      <w:jc w:val="center"/>
    </w:pPr>
    <w:rPr>
      <w:rFonts w:ascii="Arial Black" w:hAnsi="Arial Black"/>
      <w:color w:val="000080"/>
      <w:sz w:val="28"/>
      <w:szCs w:val="24"/>
    </w:rPr>
  </w:style>
  <w:style w:type="paragraph" w:customStyle="1" w:styleId="20a">
    <w:name w:val="20a"/>
    <w:basedOn w:val="HEAD20"/>
    <w:rsid w:val="00684AD4"/>
  </w:style>
  <w:style w:type="paragraph" w:customStyle="1" w:styleId="30a">
    <w:name w:val="30a"/>
    <w:basedOn w:val="HEAD30"/>
    <w:rsid w:val="00684AD4"/>
  </w:style>
  <w:style w:type="paragraph" w:customStyle="1" w:styleId="DEFINITION">
    <w:name w:val="DEFINITION"/>
    <w:basedOn w:val="q"/>
    <w:autoRedefine/>
    <w:rsid w:val="00684AD4"/>
    <w:pPr>
      <w:ind w:firstLine="720"/>
    </w:pPr>
    <w:rPr>
      <w:bCs/>
      <w:i w:val="0"/>
      <w:iCs/>
      <w:szCs w:val="23"/>
    </w:rPr>
  </w:style>
  <w:style w:type="character" w:customStyle="1" w:styleId="DEFINITIONChar">
    <w:name w:val="DEFINITION Char"/>
    <w:rsid w:val="00684AD4"/>
    <w:rPr>
      <w:rFonts w:cs="Times New Roman"/>
      <w:bCs/>
      <w:i/>
      <w:iCs/>
      <w:sz w:val="23"/>
      <w:szCs w:val="23"/>
      <w:lang w:val="en-US" w:eastAsia="en-US" w:bidi="ar-SA"/>
    </w:rPr>
  </w:style>
  <w:style w:type="paragraph" w:customStyle="1" w:styleId="StyleFLY12ptBottomNoborderLinespacing15lines">
    <w:name w:val="Style FLY + 12 pt Bottom: (No border) Line spacing:  1.5 lines"/>
    <w:basedOn w:val="FLY"/>
    <w:rsid w:val="00684AD4"/>
    <w:pPr>
      <w:pBdr>
        <w:bottom w:val="none" w:sz="0" w:space="0" w:color="auto"/>
      </w:pBdr>
    </w:pPr>
    <w:rPr>
      <w:bCs/>
      <w:sz w:val="24"/>
      <w:szCs w:val="20"/>
    </w:rPr>
  </w:style>
  <w:style w:type="paragraph" w:customStyle="1" w:styleId="Date1">
    <w:name w:val="Date1"/>
    <w:rsid w:val="00684AD4"/>
    <w:pPr>
      <w:jc w:val="right"/>
    </w:pPr>
    <w:rPr>
      <w:rFonts w:ascii="Times New Roman Bold" w:hAnsi="Times New Roman Bold"/>
      <w:b/>
      <w:bCs/>
      <w:caps/>
      <w:sz w:val="32"/>
    </w:rPr>
  </w:style>
  <w:style w:type="paragraph" w:customStyle="1" w:styleId="StyleFLYBottomSinglesolidlineAuto15ptLinewidth">
    <w:name w:val="Style FLY + Bottom: (Single solid line Auto  1.5 pt Line width)"/>
    <w:basedOn w:val="FLY"/>
    <w:rsid w:val="00684AD4"/>
    <w:pPr>
      <w:pBdr>
        <w:bottom w:val="single" w:sz="12" w:space="1" w:color="auto"/>
      </w:pBdr>
    </w:pPr>
    <w:rPr>
      <w:bCs/>
      <w:i/>
      <w:caps w:val="0"/>
      <w:sz w:val="80"/>
    </w:rPr>
  </w:style>
  <w:style w:type="paragraph" w:customStyle="1" w:styleId="StyleFLY18pt">
    <w:name w:val="Style FLY + 18 pt"/>
    <w:basedOn w:val="FLY"/>
    <w:rsid w:val="00684AD4"/>
    <w:rPr>
      <w:bCs/>
      <w:caps w:val="0"/>
      <w:sz w:val="36"/>
      <w:szCs w:val="36"/>
    </w:rPr>
  </w:style>
  <w:style w:type="paragraph" w:customStyle="1" w:styleId="StyleStyleFLY18ptBottomNoborder">
    <w:name w:val="Style Style FLY + 18 pt + Bottom: (No border)"/>
    <w:basedOn w:val="StyleFLY18pt"/>
    <w:rsid w:val="00684AD4"/>
    <w:pPr>
      <w:pBdr>
        <w:bottom w:val="none" w:sz="0" w:space="0" w:color="auto"/>
      </w:pBdr>
    </w:pPr>
    <w:rPr>
      <w:sz w:val="48"/>
      <w:szCs w:val="20"/>
    </w:rPr>
  </w:style>
  <w:style w:type="paragraph" w:customStyle="1" w:styleId="TOCHeading1">
    <w:name w:val="TOC Heading1"/>
    <w:basedOn w:val="Heading1"/>
    <w:next w:val="Normal"/>
    <w:uiPriority w:val="39"/>
    <w:semiHidden/>
    <w:unhideWhenUsed/>
    <w:qFormat/>
    <w:rsid w:val="00684AD4"/>
    <w:pPr>
      <w:keepLines/>
      <w:widowControl/>
      <w:spacing w:before="480" w:after="0" w:line="276" w:lineRule="auto"/>
      <w:outlineLvl w:val="9"/>
    </w:pPr>
    <w:rPr>
      <w:rFonts w:ascii="Cambria" w:hAnsi="Cambria"/>
      <w:bCs/>
      <w:snapToGrid/>
      <w:color w:val="365F91"/>
      <w:kern w:val="0"/>
      <w:szCs w:val="28"/>
    </w:rPr>
  </w:style>
  <w:style w:type="paragraph" w:customStyle="1" w:styleId="30">
    <w:name w:val="30"/>
    <w:basedOn w:val="Normal"/>
    <w:autoRedefine/>
    <w:rsid w:val="00684AD4"/>
    <w:pPr>
      <w:spacing w:before="240" w:after="240"/>
    </w:pPr>
    <w:rPr>
      <w:rFonts w:ascii="Times New Roman Bold" w:hAnsi="Times New Roman Bold"/>
      <w:b/>
      <w:sz w:val="30"/>
      <w:szCs w:val="30"/>
    </w:rPr>
  </w:style>
  <w:style w:type="paragraph" w:customStyle="1" w:styleId="Date2">
    <w:name w:val="Date2"/>
    <w:rsid w:val="00684AD4"/>
    <w:pPr>
      <w:jc w:val="right"/>
    </w:pPr>
    <w:rPr>
      <w:rFonts w:ascii="Times New Roman Bold" w:hAnsi="Times New Roman Bold"/>
      <w:b/>
      <w:bCs/>
      <w:caps/>
      <w:sz w:val="32"/>
    </w:rPr>
  </w:style>
  <w:style w:type="table" w:customStyle="1" w:styleId="TableGrid4">
    <w:name w:val="Table Grid4"/>
    <w:basedOn w:val="TableNormal"/>
    <w:next w:val="TableGrid"/>
    <w:uiPriority w:val="59"/>
    <w:rsid w:val="00684AD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84AD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uiPriority w:val="99"/>
    <w:unhideWhenUsed/>
    <w:locked/>
    <w:rsid w:val="00684AD4"/>
  </w:style>
  <w:style w:type="numbering" w:customStyle="1" w:styleId="NoList2">
    <w:name w:val="No List2"/>
    <w:next w:val="NoList"/>
    <w:uiPriority w:val="99"/>
    <w:semiHidden/>
    <w:unhideWhenUsed/>
    <w:rsid w:val="00684AD4"/>
  </w:style>
  <w:style w:type="table" w:customStyle="1" w:styleId="TableGrid5">
    <w:name w:val="Table Grid5"/>
    <w:basedOn w:val="TableNormal"/>
    <w:next w:val="TableGrid"/>
    <w:uiPriority w:val="59"/>
    <w:rsid w:val="00684AD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684AD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84AD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84AD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39414A"/>
  </w:style>
  <w:style w:type="table" w:customStyle="1" w:styleId="TableGrid8">
    <w:name w:val="Table Grid8"/>
    <w:basedOn w:val="TableNormal"/>
    <w:next w:val="TableGrid"/>
    <w:uiPriority w:val="59"/>
    <w:rsid w:val="0039414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39414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D836C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D836C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er">
    <w:name w:val="Appendix Header"/>
    <w:basedOn w:val="Normal"/>
    <w:qFormat/>
    <w:rsid w:val="002776D6"/>
    <w:pPr>
      <w:keepNext/>
      <w:pBdr>
        <w:bottom w:val="double" w:sz="4" w:space="1" w:color="auto"/>
      </w:pBdr>
      <w:outlineLvl w:val="0"/>
    </w:pPr>
    <w:rPr>
      <w:rFonts w:ascii="Times New Roman Bold" w:hAnsi="Times New Roman Bold"/>
      <w:smallCaps/>
      <w:szCs w:val="32"/>
    </w:rPr>
  </w:style>
  <w:style w:type="paragraph" w:customStyle="1" w:styleId="Subheading">
    <w:name w:val="Subheading"/>
    <w:basedOn w:val="Heading2"/>
    <w:qFormat/>
    <w:rsid w:val="007F311A"/>
    <w:pPr>
      <w:jc w:val="left"/>
    </w:pPr>
    <w:rPr>
      <w:rFonts w:ascii="Times New Roman Bold" w:hAnsi="Times New Roman Bold"/>
      <w:smallCaps/>
    </w:rPr>
  </w:style>
  <w:style w:type="paragraph" w:customStyle="1" w:styleId="Subhead2">
    <w:name w:val="Subhead 2"/>
    <w:basedOn w:val="Normal"/>
    <w:qFormat/>
    <w:rsid w:val="007006C2"/>
    <w:pPr>
      <w:spacing w:after="120"/>
      <w:ind w:left="720"/>
    </w:pPr>
    <w:rPr>
      <w:b/>
      <w:smallCaps/>
    </w:rPr>
  </w:style>
  <w:style w:type="paragraph" w:customStyle="1" w:styleId="GrantApplicationHeading">
    <w:name w:val="Grant Application Heading"/>
    <w:basedOn w:val="Heading1"/>
    <w:qFormat/>
    <w:rsid w:val="00D57512"/>
    <w:pPr>
      <w:widowControl/>
      <w:numPr>
        <w:numId w:val="42"/>
      </w:numPr>
      <w:pBdr>
        <w:bottom w:val="double" w:sz="4" w:space="1" w:color="auto"/>
      </w:pBdr>
      <w:spacing w:before="0" w:after="0"/>
    </w:pPr>
    <w:rPr>
      <w:rFonts w:ascii="Times New Roman Bold" w:hAnsi="Times New Roman Bold"/>
      <w:caps/>
      <w:sz w:val="32"/>
      <w:szCs w:val="32"/>
    </w:rPr>
  </w:style>
  <w:style w:type="paragraph" w:customStyle="1" w:styleId="TopicHeading">
    <w:name w:val="Topic Heading"/>
    <w:basedOn w:val="Heading1"/>
    <w:qFormat/>
    <w:rsid w:val="00DD042F"/>
    <w:pPr>
      <w:pBdr>
        <w:bottom w:val="double" w:sz="4" w:space="1" w:color="auto"/>
      </w:pBdr>
    </w:pPr>
    <w:rPr>
      <w:rFonts w:ascii="Arial Black" w:hAnsi="Arial Black"/>
      <w:smallCaps/>
      <w:sz w:val="24"/>
      <w:szCs w:val="24"/>
    </w:rPr>
  </w:style>
  <w:style w:type="paragraph" w:styleId="TOCHeading">
    <w:name w:val="TOC Heading"/>
    <w:basedOn w:val="Heading1"/>
    <w:next w:val="Normal"/>
    <w:uiPriority w:val="39"/>
    <w:unhideWhenUsed/>
    <w:qFormat/>
    <w:rsid w:val="00F17630"/>
    <w:pPr>
      <w:keepLines/>
      <w:widowControl/>
      <w:spacing w:before="480" w:after="0" w:line="276" w:lineRule="auto"/>
      <w:outlineLvl w:val="9"/>
    </w:pPr>
    <w:rPr>
      <w:rFonts w:asciiTheme="majorHAnsi" w:eastAsiaTheme="majorEastAsia" w:hAnsiTheme="majorHAnsi" w:cstheme="majorBidi"/>
      <w:bCs/>
      <w:snapToGrid/>
      <w:color w:val="365F91" w:themeColor="accent1" w:themeShade="BF"/>
      <w:kern w:val="0"/>
      <w:szCs w:val="28"/>
      <w:lang w:val="en-US" w:eastAsia="ja-JP"/>
    </w:rPr>
  </w:style>
  <w:style w:type="paragraph" w:styleId="ListParagraph">
    <w:name w:val="List Paragraph"/>
    <w:basedOn w:val="Normal"/>
    <w:uiPriority w:val="34"/>
    <w:qFormat/>
    <w:rsid w:val="00C86B68"/>
    <w:pPr>
      <w:ind w:left="720"/>
      <w:contextualSpacing/>
    </w:pPr>
  </w:style>
  <w:style w:type="paragraph" w:styleId="Revision">
    <w:name w:val="Revision"/>
    <w:hidden/>
    <w:uiPriority w:val="71"/>
    <w:semiHidden/>
    <w:rsid w:val="000D5AD3"/>
    <w:rPr>
      <w:sz w:val="24"/>
    </w:rPr>
  </w:style>
  <w:style w:type="paragraph" w:styleId="NoSpacing">
    <w:name w:val="No Spacing"/>
    <w:uiPriority w:val="1"/>
    <w:qFormat/>
    <w:rsid w:val="002776D6"/>
    <w:rPr>
      <w:rFonts w:asciiTheme="minorHAnsi" w:eastAsiaTheme="minorHAnsi" w:hAnsiTheme="minorHAnsi" w:cstheme="minorBidi"/>
      <w:sz w:val="22"/>
      <w:szCs w:val="22"/>
    </w:rPr>
  </w:style>
  <w:style w:type="character" w:customStyle="1" w:styleId="filetype">
    <w:name w:val="file_type"/>
    <w:basedOn w:val="DefaultParagraphFont"/>
    <w:rsid w:val="001106B2"/>
  </w:style>
  <w:style w:type="character" w:styleId="EndnoteReference">
    <w:name w:val="endnote reference"/>
    <w:basedOn w:val="DefaultParagraphFont"/>
    <w:semiHidden/>
    <w:unhideWhenUsed/>
    <w:locked/>
    <w:rsid w:val="00AD01E2"/>
    <w:rPr>
      <w:vertAlign w:val="superscript"/>
    </w:rPr>
  </w:style>
  <w:style w:type="character" w:styleId="UnresolvedMention">
    <w:name w:val="Unresolved Mention"/>
    <w:basedOn w:val="DefaultParagraphFont"/>
    <w:uiPriority w:val="99"/>
    <w:semiHidden/>
    <w:unhideWhenUsed/>
    <w:rsid w:val="008F3B36"/>
    <w:rPr>
      <w:color w:val="605E5C"/>
      <w:shd w:val="clear" w:color="auto" w:fill="E1DFDD"/>
    </w:rPr>
  </w:style>
  <w:style w:type="paragraph" w:customStyle="1" w:styleId="xxxxxxmsonormal">
    <w:name w:val="x_x_x_x_x_x_msonormal"/>
    <w:basedOn w:val="Normal"/>
    <w:rsid w:val="00B91CDE"/>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5397">
      <w:bodyDiv w:val="1"/>
      <w:marLeft w:val="0"/>
      <w:marRight w:val="0"/>
      <w:marTop w:val="0"/>
      <w:marBottom w:val="0"/>
      <w:divBdr>
        <w:top w:val="none" w:sz="0" w:space="0" w:color="auto"/>
        <w:left w:val="none" w:sz="0" w:space="0" w:color="auto"/>
        <w:bottom w:val="none" w:sz="0" w:space="0" w:color="auto"/>
        <w:right w:val="none" w:sz="0" w:space="0" w:color="auto"/>
      </w:divBdr>
    </w:div>
    <w:div w:id="175969314">
      <w:bodyDiv w:val="1"/>
      <w:marLeft w:val="0"/>
      <w:marRight w:val="0"/>
      <w:marTop w:val="0"/>
      <w:marBottom w:val="0"/>
      <w:divBdr>
        <w:top w:val="none" w:sz="0" w:space="0" w:color="auto"/>
        <w:left w:val="none" w:sz="0" w:space="0" w:color="auto"/>
        <w:bottom w:val="none" w:sz="0" w:space="0" w:color="auto"/>
        <w:right w:val="none" w:sz="0" w:space="0" w:color="auto"/>
      </w:divBdr>
      <w:divsChild>
        <w:div w:id="1118983898">
          <w:marLeft w:val="0"/>
          <w:marRight w:val="0"/>
          <w:marTop w:val="30"/>
          <w:marBottom w:val="0"/>
          <w:divBdr>
            <w:top w:val="none" w:sz="0" w:space="0" w:color="auto"/>
            <w:left w:val="none" w:sz="0" w:space="0" w:color="auto"/>
            <w:bottom w:val="none" w:sz="0" w:space="0" w:color="auto"/>
            <w:right w:val="none" w:sz="0" w:space="0" w:color="auto"/>
          </w:divBdr>
          <w:divsChild>
            <w:div w:id="12813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569609">
      <w:bodyDiv w:val="1"/>
      <w:marLeft w:val="0"/>
      <w:marRight w:val="0"/>
      <w:marTop w:val="0"/>
      <w:marBottom w:val="0"/>
      <w:divBdr>
        <w:top w:val="none" w:sz="0" w:space="0" w:color="auto"/>
        <w:left w:val="none" w:sz="0" w:space="0" w:color="auto"/>
        <w:bottom w:val="none" w:sz="0" w:space="0" w:color="auto"/>
        <w:right w:val="none" w:sz="0" w:space="0" w:color="auto"/>
      </w:divBdr>
    </w:div>
    <w:div w:id="842400149">
      <w:bodyDiv w:val="1"/>
      <w:marLeft w:val="0"/>
      <w:marRight w:val="0"/>
      <w:marTop w:val="0"/>
      <w:marBottom w:val="0"/>
      <w:divBdr>
        <w:top w:val="none" w:sz="0" w:space="0" w:color="auto"/>
        <w:left w:val="none" w:sz="0" w:space="0" w:color="auto"/>
        <w:bottom w:val="none" w:sz="0" w:space="0" w:color="auto"/>
        <w:right w:val="none" w:sz="0" w:space="0" w:color="auto"/>
      </w:divBdr>
    </w:div>
    <w:div w:id="1090538622">
      <w:bodyDiv w:val="1"/>
      <w:marLeft w:val="0"/>
      <w:marRight w:val="0"/>
      <w:marTop w:val="0"/>
      <w:marBottom w:val="0"/>
      <w:divBdr>
        <w:top w:val="none" w:sz="0" w:space="0" w:color="auto"/>
        <w:left w:val="none" w:sz="0" w:space="0" w:color="auto"/>
        <w:bottom w:val="none" w:sz="0" w:space="0" w:color="auto"/>
        <w:right w:val="none" w:sz="0" w:space="0" w:color="auto"/>
      </w:divBdr>
    </w:div>
    <w:div w:id="1130391914">
      <w:bodyDiv w:val="1"/>
      <w:marLeft w:val="0"/>
      <w:marRight w:val="0"/>
      <w:marTop w:val="0"/>
      <w:marBottom w:val="0"/>
      <w:divBdr>
        <w:top w:val="none" w:sz="0" w:space="0" w:color="auto"/>
        <w:left w:val="none" w:sz="0" w:space="0" w:color="auto"/>
        <w:bottom w:val="none" w:sz="0" w:space="0" w:color="auto"/>
        <w:right w:val="none" w:sz="0" w:space="0" w:color="auto"/>
      </w:divBdr>
    </w:div>
    <w:div w:id="1435320024">
      <w:bodyDiv w:val="1"/>
      <w:marLeft w:val="0"/>
      <w:marRight w:val="0"/>
      <w:marTop w:val="0"/>
      <w:marBottom w:val="0"/>
      <w:divBdr>
        <w:top w:val="none" w:sz="0" w:space="0" w:color="auto"/>
        <w:left w:val="none" w:sz="0" w:space="0" w:color="auto"/>
        <w:bottom w:val="none" w:sz="0" w:space="0" w:color="auto"/>
        <w:right w:val="none" w:sz="0" w:space="0" w:color="auto"/>
      </w:divBdr>
      <w:divsChild>
        <w:div w:id="43170890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48167165">
              <w:marLeft w:val="0"/>
              <w:marRight w:val="0"/>
              <w:marTop w:val="0"/>
              <w:marBottom w:val="0"/>
              <w:divBdr>
                <w:top w:val="none" w:sz="0" w:space="0" w:color="auto"/>
                <w:left w:val="none" w:sz="0" w:space="0" w:color="auto"/>
                <w:bottom w:val="none" w:sz="0" w:space="0" w:color="auto"/>
                <w:right w:val="none" w:sz="0" w:space="0" w:color="auto"/>
              </w:divBdr>
              <w:divsChild>
                <w:div w:id="136695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28099">
          <w:marLeft w:val="0"/>
          <w:marRight w:val="0"/>
          <w:marTop w:val="0"/>
          <w:marBottom w:val="0"/>
          <w:divBdr>
            <w:top w:val="none" w:sz="0" w:space="0" w:color="auto"/>
            <w:left w:val="none" w:sz="0" w:space="0" w:color="auto"/>
            <w:bottom w:val="none" w:sz="0" w:space="0" w:color="auto"/>
            <w:right w:val="none" w:sz="0" w:space="0" w:color="auto"/>
          </w:divBdr>
        </w:div>
        <w:div w:id="1773624811">
          <w:marLeft w:val="0"/>
          <w:marRight w:val="0"/>
          <w:marTop w:val="0"/>
          <w:marBottom w:val="0"/>
          <w:divBdr>
            <w:top w:val="none" w:sz="0" w:space="0" w:color="auto"/>
            <w:left w:val="none" w:sz="0" w:space="0" w:color="auto"/>
            <w:bottom w:val="none" w:sz="0" w:space="0" w:color="auto"/>
            <w:right w:val="none" w:sz="0" w:space="0" w:color="auto"/>
          </w:divBdr>
        </w:div>
      </w:divsChild>
    </w:div>
    <w:div w:id="1503665738">
      <w:bodyDiv w:val="1"/>
      <w:marLeft w:val="0"/>
      <w:marRight w:val="0"/>
      <w:marTop w:val="0"/>
      <w:marBottom w:val="0"/>
      <w:divBdr>
        <w:top w:val="none" w:sz="0" w:space="0" w:color="auto"/>
        <w:left w:val="none" w:sz="0" w:space="0" w:color="auto"/>
        <w:bottom w:val="none" w:sz="0" w:space="0" w:color="auto"/>
        <w:right w:val="none" w:sz="0" w:space="0" w:color="auto"/>
      </w:divBdr>
    </w:div>
    <w:div w:id="1575315962">
      <w:bodyDiv w:val="1"/>
      <w:marLeft w:val="0"/>
      <w:marRight w:val="0"/>
      <w:marTop w:val="0"/>
      <w:marBottom w:val="0"/>
      <w:divBdr>
        <w:top w:val="none" w:sz="0" w:space="0" w:color="auto"/>
        <w:left w:val="none" w:sz="0" w:space="0" w:color="auto"/>
        <w:bottom w:val="none" w:sz="0" w:space="0" w:color="auto"/>
        <w:right w:val="none" w:sz="0" w:space="0" w:color="auto"/>
      </w:divBdr>
    </w:div>
    <w:div w:id="1675254872">
      <w:bodyDiv w:val="1"/>
      <w:marLeft w:val="0"/>
      <w:marRight w:val="0"/>
      <w:marTop w:val="0"/>
      <w:marBottom w:val="0"/>
      <w:divBdr>
        <w:top w:val="none" w:sz="0" w:space="0" w:color="auto"/>
        <w:left w:val="none" w:sz="0" w:space="0" w:color="auto"/>
        <w:bottom w:val="none" w:sz="0" w:space="0" w:color="auto"/>
        <w:right w:val="none" w:sz="0" w:space="0" w:color="auto"/>
      </w:divBdr>
      <w:divsChild>
        <w:div w:id="1644233599">
          <w:marLeft w:val="0"/>
          <w:marRight w:val="0"/>
          <w:marTop w:val="0"/>
          <w:marBottom w:val="0"/>
          <w:divBdr>
            <w:top w:val="none" w:sz="0" w:space="0" w:color="auto"/>
            <w:left w:val="none" w:sz="0" w:space="0" w:color="auto"/>
            <w:bottom w:val="none" w:sz="0" w:space="0" w:color="auto"/>
            <w:right w:val="none" w:sz="0" w:space="0" w:color="auto"/>
          </w:divBdr>
        </w:div>
        <w:div w:id="857041161">
          <w:marLeft w:val="0"/>
          <w:marRight w:val="0"/>
          <w:marTop w:val="0"/>
          <w:marBottom w:val="0"/>
          <w:divBdr>
            <w:top w:val="none" w:sz="0" w:space="0" w:color="auto"/>
            <w:left w:val="none" w:sz="0" w:space="0" w:color="auto"/>
            <w:bottom w:val="none" w:sz="0" w:space="0" w:color="auto"/>
            <w:right w:val="none" w:sz="0" w:space="0" w:color="auto"/>
          </w:divBdr>
        </w:div>
        <w:div w:id="551968173">
          <w:marLeft w:val="0"/>
          <w:marRight w:val="0"/>
          <w:marTop w:val="0"/>
          <w:marBottom w:val="0"/>
          <w:divBdr>
            <w:top w:val="none" w:sz="0" w:space="0" w:color="auto"/>
            <w:left w:val="none" w:sz="0" w:space="0" w:color="auto"/>
            <w:bottom w:val="none" w:sz="0" w:space="0" w:color="auto"/>
            <w:right w:val="none" w:sz="0" w:space="0" w:color="auto"/>
          </w:divBdr>
        </w:div>
      </w:divsChild>
    </w:div>
    <w:div w:id="1730375198">
      <w:bodyDiv w:val="1"/>
      <w:marLeft w:val="0"/>
      <w:marRight w:val="0"/>
      <w:marTop w:val="0"/>
      <w:marBottom w:val="0"/>
      <w:divBdr>
        <w:top w:val="none" w:sz="0" w:space="0" w:color="auto"/>
        <w:left w:val="none" w:sz="0" w:space="0" w:color="auto"/>
        <w:bottom w:val="none" w:sz="0" w:space="0" w:color="auto"/>
        <w:right w:val="none" w:sz="0" w:space="0" w:color="auto"/>
      </w:divBdr>
    </w:div>
    <w:div w:id="1815372093">
      <w:bodyDiv w:val="1"/>
      <w:marLeft w:val="0"/>
      <w:marRight w:val="0"/>
      <w:marTop w:val="0"/>
      <w:marBottom w:val="0"/>
      <w:divBdr>
        <w:top w:val="none" w:sz="0" w:space="0" w:color="auto"/>
        <w:left w:val="none" w:sz="0" w:space="0" w:color="auto"/>
        <w:bottom w:val="none" w:sz="0" w:space="0" w:color="auto"/>
        <w:right w:val="none" w:sz="0" w:space="0" w:color="auto"/>
      </w:divBdr>
    </w:div>
    <w:div w:id="1999576668">
      <w:bodyDiv w:val="1"/>
      <w:marLeft w:val="0"/>
      <w:marRight w:val="0"/>
      <w:marTop w:val="0"/>
      <w:marBottom w:val="0"/>
      <w:divBdr>
        <w:top w:val="none" w:sz="0" w:space="0" w:color="auto"/>
        <w:left w:val="none" w:sz="0" w:space="0" w:color="auto"/>
        <w:bottom w:val="none" w:sz="0" w:space="0" w:color="auto"/>
        <w:right w:val="none" w:sz="0" w:space="0" w:color="auto"/>
      </w:divBdr>
    </w:div>
    <w:div w:id="2038387337">
      <w:bodyDiv w:val="1"/>
      <w:marLeft w:val="0"/>
      <w:marRight w:val="0"/>
      <w:marTop w:val="0"/>
      <w:marBottom w:val="0"/>
      <w:divBdr>
        <w:top w:val="none" w:sz="0" w:space="0" w:color="auto"/>
        <w:left w:val="none" w:sz="0" w:space="0" w:color="auto"/>
        <w:bottom w:val="none" w:sz="0" w:space="0" w:color="auto"/>
        <w:right w:val="none" w:sz="0" w:space="0" w:color="auto"/>
      </w:divBdr>
    </w:div>
    <w:div w:id="205149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oe.virginia.gov/teaching-learning-assessment/specialized-instruction/adult-education/program-policy-guidance" TargetMode="External"/><Relationship Id="rId21" Type="http://schemas.openxmlformats.org/officeDocument/2006/relationships/hyperlink" Target="https://www.ecfr.gov/cgi-bin/retrieveECFR?gp=1&amp;SID=88c6f5d6c1a2b7b785d63ae3ad8ff025&amp;h=L&amp;mc=true&amp;n=pt34.1.76&amp;r=PART&amp;ty=HTML" TargetMode="External"/><Relationship Id="rId42" Type="http://schemas.openxmlformats.org/officeDocument/2006/relationships/hyperlink" Target="http://www.cppdc.com/base_page.php" TargetMode="External"/><Relationship Id="rId47" Type="http://schemas.openxmlformats.org/officeDocument/2006/relationships/hyperlink" Target="http://www.novaregion.org/" TargetMode="External"/><Relationship Id="rId63" Type="http://schemas.openxmlformats.org/officeDocument/2006/relationships/diagramColors" Target="diagrams/colors1.xml"/><Relationship Id="rId68" Type="http://schemas.openxmlformats.org/officeDocument/2006/relationships/header" Target="header1.xml"/><Relationship Id="rId84" Type="http://schemas.openxmlformats.org/officeDocument/2006/relationships/hyperlink" Target="http://grants.gov/" TargetMode="External"/><Relationship Id="rId89" Type="http://schemas.openxmlformats.org/officeDocument/2006/relationships/theme" Target="theme/theme1.xml"/><Relationship Id="rId16" Type="http://schemas.openxmlformats.org/officeDocument/2006/relationships/hyperlink" Target="https://www.doe.virginia.gov/teaching-learning-assessment/specialized-instruction/adult-education/grants-funding" TargetMode="External"/><Relationship Id="rId11" Type="http://schemas.openxmlformats.org/officeDocument/2006/relationships/image" Target="media/image1.png"/><Relationship Id="rId32" Type="http://schemas.openxmlformats.org/officeDocument/2006/relationships/hyperlink" Target="https://www.doe.virginia.gov/teaching-learning-assessment/specialized-instruction/adult-education/program-policy-guidance" TargetMode="External"/><Relationship Id="rId37" Type="http://schemas.openxmlformats.org/officeDocument/2006/relationships/hyperlink" Target="https://www.doe.virginia.gov/home/showpublisheddocument/35392/638054947146570000" TargetMode="External"/><Relationship Id="rId53" Type="http://schemas.openxmlformats.org/officeDocument/2006/relationships/hyperlink" Target="http://www.gwregion.org/" TargetMode="External"/><Relationship Id="rId58" Type="http://schemas.openxmlformats.org/officeDocument/2006/relationships/hyperlink" Target="http://www.hrpdc.org/" TargetMode="External"/><Relationship Id="rId74" Type="http://schemas.openxmlformats.org/officeDocument/2006/relationships/hyperlink" Target="mailto:OCR.DC@ed.gov" TargetMode="External"/><Relationship Id="rId79" Type="http://schemas.openxmlformats.org/officeDocument/2006/relationships/hyperlink" Target="mailto:OCR.DC@ed.gov" TargetMode="External"/><Relationship Id="rId5" Type="http://schemas.openxmlformats.org/officeDocument/2006/relationships/numbering" Target="numbering.xml"/><Relationship Id="rId14" Type="http://schemas.openxmlformats.org/officeDocument/2006/relationships/hyperlink" Target="mailto:OCR.DC@ed.gov" TargetMode="External"/><Relationship Id="rId22" Type="http://schemas.openxmlformats.org/officeDocument/2006/relationships/hyperlink" Target="https://wioaplans.ed.gov/node/2191" TargetMode="External"/><Relationship Id="rId27" Type="http://schemas.openxmlformats.org/officeDocument/2006/relationships/hyperlink" Target="https://www.doe.virginia.gov/teaching-learning-assessment/specialized-instruction/adult-education/adult-education-regional-programs" TargetMode="External"/><Relationship Id="rId30" Type="http://schemas.openxmlformats.org/officeDocument/2006/relationships/hyperlink" Target="https://www.doe.virginia.gov/data-policy-funding/school-finance/budget-grants-management/omega" TargetMode="External"/><Relationship Id="rId35" Type="http://schemas.openxmlformats.org/officeDocument/2006/relationships/hyperlink" Target="https://www.doe.virginia.gov/teaching-learning-assessment/specialized-instruction/adult-education/program-policy-guidance" TargetMode="External"/><Relationship Id="rId43" Type="http://schemas.openxmlformats.org/officeDocument/2006/relationships/hyperlink" Target="http://www.mrpdc.org/" TargetMode="External"/><Relationship Id="rId48" Type="http://schemas.openxmlformats.org/officeDocument/2006/relationships/hyperlink" Target="http://www.rrregion.org/" TargetMode="External"/><Relationship Id="rId56" Type="http://schemas.openxmlformats.org/officeDocument/2006/relationships/hyperlink" Target="http://www.craterpdc.org" TargetMode="External"/><Relationship Id="rId64" Type="http://schemas.microsoft.com/office/2007/relationships/diagramDrawing" Target="diagrams/drawing1.xml"/><Relationship Id="rId69" Type="http://schemas.openxmlformats.org/officeDocument/2006/relationships/header" Target="header2.xml"/><Relationship Id="rId77" Type="http://schemas.openxmlformats.org/officeDocument/2006/relationships/hyperlink" Target="https://apply07.grants.gov/apply/forms/sample/SFLLL-V1.1.pdf" TargetMode="External"/><Relationship Id="rId8" Type="http://schemas.openxmlformats.org/officeDocument/2006/relationships/webSettings" Target="webSettings.xml"/><Relationship Id="rId51" Type="http://schemas.openxmlformats.org/officeDocument/2006/relationships/hyperlink" Target="http://www.wppdc.org/" TargetMode="External"/><Relationship Id="rId72" Type="http://schemas.openxmlformats.org/officeDocument/2006/relationships/hyperlink" Target="https://apply07.grants.gov/apply/forms/sample/SFLLL-V1.1.pdf" TargetMode="External"/><Relationship Id="rId80" Type="http://schemas.openxmlformats.org/officeDocument/2006/relationships/hyperlink" Target="https://www2.ed.gov/fund/grant/apply/appforms/gepa427.pdf" TargetMode="External"/><Relationship Id="rId85" Type="http://schemas.openxmlformats.org/officeDocument/2006/relationships/hyperlink" Target="https://apply07.grants.gov/apply/forms/sample/SFLLL-V1.1.pdf"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gpo.gov/fdsys/pkg/PLAW-113publ128/pdf/PLAW-113publ128.pdf" TargetMode="External"/><Relationship Id="rId25" Type="http://schemas.openxmlformats.org/officeDocument/2006/relationships/hyperlink" Target="https://www.doe.virginia.gov/teaching-learning-assessment/specialized-instruction/adult-education/adult-education-regional-programs" TargetMode="External"/><Relationship Id="rId33" Type="http://schemas.openxmlformats.org/officeDocument/2006/relationships/hyperlink" Target="https://nrsweb.org/policy-data/nrs-ta-guide" TargetMode="External"/><Relationship Id="rId38" Type="http://schemas.openxmlformats.org/officeDocument/2006/relationships/hyperlink" Target="https://www.youtube.com/watch?v=qkk8_ajYHSU&amp;feature=youtu.be" TargetMode="External"/><Relationship Id="rId46" Type="http://schemas.openxmlformats.org/officeDocument/2006/relationships/hyperlink" Target="http://www.cspdc.org/" TargetMode="External"/><Relationship Id="rId59" Type="http://schemas.openxmlformats.org/officeDocument/2006/relationships/hyperlink" Target="http://www.a-npdc.org/" TargetMode="External"/><Relationship Id="rId67" Type="http://schemas.openxmlformats.org/officeDocument/2006/relationships/hyperlink" Target="https://www2.ed.gov/fund/grant/apply/appforms/gepa427.pdf" TargetMode="External"/><Relationship Id="rId20" Type="http://schemas.openxmlformats.org/officeDocument/2006/relationships/hyperlink" Target="https://www.doe.virginia.gov/teaching-learning-assessment/specialized-instruction/adult-education/adult-education-regional-programs" TargetMode="External"/><Relationship Id="rId41" Type="http://schemas.openxmlformats.org/officeDocument/2006/relationships/image" Target="media/image2.jpg"/><Relationship Id="rId54" Type="http://schemas.openxmlformats.org/officeDocument/2006/relationships/hyperlink" Target="http://www.nnpdc.org/" TargetMode="External"/><Relationship Id="rId62" Type="http://schemas.openxmlformats.org/officeDocument/2006/relationships/diagramQuickStyle" Target="diagrams/quickStyle1.xml"/><Relationship Id="rId70" Type="http://schemas.openxmlformats.org/officeDocument/2006/relationships/header" Target="header3.xml"/><Relationship Id="rId75" Type="http://schemas.openxmlformats.org/officeDocument/2006/relationships/hyperlink" Target="https://www2.ed.gov/fund/grant/apply/appforms/gepa427.pdf" TargetMode="External"/><Relationship Id="rId83" Type="http://schemas.openxmlformats.org/officeDocument/2006/relationships/header" Target="header6.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oael@doe.virginia.gov" TargetMode="External"/><Relationship Id="rId23" Type="http://schemas.openxmlformats.org/officeDocument/2006/relationships/hyperlink" Target="https://docs.google.com/document/d/1gFCUzixdbIfFji_iFDZQSwnfvBGcgCtwXIGlpiuNEeQ/edit" TargetMode="External"/><Relationship Id="rId28" Type="http://schemas.openxmlformats.org/officeDocument/2006/relationships/hyperlink" Target="https://www.doe.virginia.gov/home/showpublisheddocument/35334/638054942726800000" TargetMode="External"/><Relationship Id="rId36" Type="http://schemas.openxmlformats.org/officeDocument/2006/relationships/hyperlink" Target="https://www2.ed.gov/about/offices/list/ovae/pi/AdultEd/accountability-reporting.html" TargetMode="External"/><Relationship Id="rId49" Type="http://schemas.openxmlformats.org/officeDocument/2006/relationships/hyperlink" Target="http://www.tjpdc.org/" TargetMode="External"/><Relationship Id="rId57" Type="http://schemas.openxmlformats.org/officeDocument/2006/relationships/hyperlink" Target="http://www.hrpdc.org/" TargetMode="External"/><Relationship Id="rId10" Type="http://schemas.openxmlformats.org/officeDocument/2006/relationships/endnotes" Target="endnotes.xml"/><Relationship Id="rId31" Type="http://schemas.openxmlformats.org/officeDocument/2006/relationships/hyperlink" Target="https://www.doe.virginia.gov/home/showpublisheddocument/35392/638054947146570000" TargetMode="External"/><Relationship Id="rId44" Type="http://schemas.openxmlformats.org/officeDocument/2006/relationships/hyperlink" Target="http://www.nrvpdc.org/" TargetMode="External"/><Relationship Id="rId52" Type="http://schemas.openxmlformats.org/officeDocument/2006/relationships/hyperlink" Target="http://www.southsidepdc.org/" TargetMode="External"/><Relationship Id="rId60" Type="http://schemas.openxmlformats.org/officeDocument/2006/relationships/diagramData" Target="diagrams/data1.xml"/><Relationship Id="rId65" Type="http://schemas.openxmlformats.org/officeDocument/2006/relationships/hyperlink" Target="mailto:OAEL@doe.virginia.gov" TargetMode="External"/><Relationship Id="rId73" Type="http://schemas.openxmlformats.org/officeDocument/2006/relationships/hyperlink" Target="https://www.doe.virginia.gov/teaching-learning-assessment/specialized-instruction/adult-education/program-policy-guidance" TargetMode="External"/><Relationship Id="rId78" Type="http://schemas.openxmlformats.org/officeDocument/2006/relationships/hyperlink" Target="https://www.doe.virginia.gov/teaching-learning-assessment/specialized-instruction/adult-education/program-policy-guidance" TargetMode="External"/><Relationship Id="rId81" Type="http://schemas.openxmlformats.org/officeDocument/2006/relationships/header" Target="header4.xml"/><Relationship Id="rId86" Type="http://schemas.openxmlformats.org/officeDocument/2006/relationships/hyperlink" Target="https://www.doe.virginia.gov/teaching-learning-assessment/specialized-instruction/adult-education/program-policy-guidance"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wioaplans.ed.gov/node/2191" TargetMode="External"/><Relationship Id="rId39" Type="http://schemas.openxmlformats.org/officeDocument/2006/relationships/hyperlink" Target="https://www.doe.virginia.gov/teaching-learning-assessment/specialized-instruction/adult-education/data-monitoring-evaluation" TargetMode="External"/><Relationship Id="rId34" Type="http://schemas.openxmlformats.org/officeDocument/2006/relationships/hyperlink" Target="https://www.doe.virginia.gov/teaching-learning-assessment/specialized-instruction/adult-education/adult-education-resources" TargetMode="External"/><Relationship Id="rId50" Type="http://schemas.openxmlformats.org/officeDocument/2006/relationships/hyperlink" Target="http://www.region2000.org/" TargetMode="External"/><Relationship Id="rId55" Type="http://schemas.openxmlformats.org/officeDocument/2006/relationships/hyperlink" Target="http://www.mppdc.com/" TargetMode="External"/><Relationship Id="rId76" Type="http://schemas.openxmlformats.org/officeDocument/2006/relationships/hyperlink" Target="http://grants.gov/" TargetMode="External"/><Relationship Id="rId7" Type="http://schemas.openxmlformats.org/officeDocument/2006/relationships/settings" Target="settings.xml"/><Relationship Id="rId71" Type="http://schemas.openxmlformats.org/officeDocument/2006/relationships/hyperlink" Target="http://grants.gov/" TargetMode="External"/><Relationship Id="rId2" Type="http://schemas.openxmlformats.org/officeDocument/2006/relationships/customXml" Target="../customXml/item2.xml"/><Relationship Id="rId29" Type="http://schemas.openxmlformats.org/officeDocument/2006/relationships/hyperlink" Target="https://www.doe.virginia.gov/data-policy-funding/school-finance/budget-grants-management/omega" TargetMode="External"/><Relationship Id="rId24" Type="http://schemas.openxmlformats.org/officeDocument/2006/relationships/hyperlink" Target="https://wioaplans.ed.gov/node/2191" TargetMode="External"/><Relationship Id="rId40" Type="http://schemas.openxmlformats.org/officeDocument/2006/relationships/hyperlink" Target="https://www.doe.virginia.gov/teaching-learning-assessment/specialized-instruction/adult-education/adult-education-regional-programs" TargetMode="External"/><Relationship Id="rId45" Type="http://schemas.openxmlformats.org/officeDocument/2006/relationships/hyperlink" Target="http://www.rvarc.org/" TargetMode="External"/><Relationship Id="rId66" Type="http://schemas.openxmlformats.org/officeDocument/2006/relationships/hyperlink" Target="mailto:OCR.DC@ed.gov" TargetMode="External"/><Relationship Id="rId87" Type="http://schemas.openxmlformats.org/officeDocument/2006/relationships/header" Target="header7.xml"/><Relationship Id="rId61" Type="http://schemas.openxmlformats.org/officeDocument/2006/relationships/diagramLayout" Target="diagrams/layout1.xml"/><Relationship Id="rId82" Type="http://schemas.openxmlformats.org/officeDocument/2006/relationships/header" Target="header5.xml"/><Relationship Id="rId19" Type="http://schemas.openxmlformats.org/officeDocument/2006/relationships/hyperlink" Target="https://va-career-works.myjourney.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doe.virginia.gov/teaching-learning-assessment/specialized-instruction/adult-education/program-policy-guidance" TargetMode="Externa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976771-40D9-4987-ADA2-4703724C257F}" type="doc">
      <dgm:prSet loTypeId="urn:microsoft.com/office/officeart/2005/8/layout/orgChart1" loCatId="hierarchy" qsTypeId="urn:microsoft.com/office/officeart/2005/8/quickstyle/simple1" qsCatId="simple" csTypeId="urn:microsoft.com/office/officeart/2005/8/colors/accent1_1" csCatId="accent1" phldr="1"/>
      <dgm:spPr/>
      <dgm:t>
        <a:bodyPr/>
        <a:lstStyle/>
        <a:p>
          <a:endParaRPr lang="en-US"/>
        </a:p>
      </dgm:t>
    </dgm:pt>
    <dgm:pt modelId="{E9431F12-4566-4E62-BB55-B3A33F2BBDE2}">
      <dgm:prSet phldrT="[Text]" custT="1"/>
      <dgm:spPr/>
      <dgm:t>
        <a:bodyPr/>
        <a:lstStyle/>
        <a:p>
          <a:r>
            <a:rPr lang="en-US" sz="1200">
              <a:latin typeface="Times New Roman" panose="02020603050405020304" pitchFamily="18" charset="0"/>
              <a:cs typeface="Times New Roman" panose="02020603050405020304" pitchFamily="18" charset="0"/>
            </a:rPr>
            <a:t>Fiscal Agent (Grant recipient)</a:t>
          </a:r>
        </a:p>
        <a:p>
          <a:r>
            <a:rPr lang="en-US" sz="1200">
              <a:latin typeface="Times New Roman" panose="02020603050405020304" pitchFamily="18" charset="0"/>
              <a:cs typeface="Times New Roman" panose="02020603050405020304" pitchFamily="18" charset="0"/>
            </a:rPr>
            <a:t>Chief Executive (%)</a:t>
          </a:r>
        </a:p>
        <a:p>
          <a:r>
            <a:rPr lang="en-US" sz="1200">
              <a:latin typeface="Times New Roman" panose="02020603050405020304" pitchFamily="18" charset="0"/>
              <a:cs typeface="Times New Roman" panose="02020603050405020304" pitchFamily="18" charset="0"/>
            </a:rPr>
            <a:t>- Role/Responsibility</a:t>
          </a:r>
        </a:p>
        <a:p>
          <a:r>
            <a:rPr lang="en-US" sz="1200">
              <a:latin typeface="Times New Roman" panose="02020603050405020304" pitchFamily="18" charset="0"/>
              <a:cs typeface="Times New Roman" panose="02020603050405020304" pitchFamily="18" charset="0"/>
            </a:rPr>
            <a:t>- Role/Responsibility</a:t>
          </a:r>
        </a:p>
      </dgm:t>
    </dgm:pt>
    <dgm:pt modelId="{1ECBB57C-0A6E-42BE-A151-6C36CCD847E5}" type="parTrans" cxnId="{3557C961-87BC-4C1E-A774-F23D77EAEB0B}">
      <dgm:prSet/>
      <dgm:spPr/>
      <dgm:t>
        <a:bodyPr/>
        <a:lstStyle/>
        <a:p>
          <a:endParaRPr lang="en-US"/>
        </a:p>
      </dgm:t>
    </dgm:pt>
    <dgm:pt modelId="{2F3C12DB-2B85-4ABF-9455-0B80611D15A1}" type="sibTrans" cxnId="{3557C961-87BC-4C1E-A774-F23D77EAEB0B}">
      <dgm:prSet/>
      <dgm:spPr/>
      <dgm:t>
        <a:bodyPr/>
        <a:lstStyle/>
        <a:p>
          <a:endParaRPr lang="en-US"/>
        </a:p>
      </dgm:t>
    </dgm:pt>
    <dgm:pt modelId="{276B52C1-78B5-4516-A3DA-86EFC8ED9036}" type="asst">
      <dgm:prSet phldrT="[Text]" custT="1"/>
      <dgm:spPr/>
      <dgm:t>
        <a:bodyPr/>
        <a:lstStyle/>
        <a:p>
          <a:r>
            <a:rPr lang="en-US" sz="1200">
              <a:latin typeface="Times New Roman" panose="02020603050405020304" pitchFamily="18" charset="0"/>
              <a:cs typeface="Times New Roman" panose="02020603050405020304" pitchFamily="18" charset="0"/>
            </a:rPr>
            <a:t>Regional Program Manager (%)</a:t>
          </a:r>
        </a:p>
        <a:p>
          <a:r>
            <a:rPr lang="en-US" sz="1200">
              <a:latin typeface="Times New Roman" panose="02020603050405020304" pitchFamily="18" charset="0"/>
              <a:cs typeface="Times New Roman" panose="02020603050405020304" pitchFamily="18" charset="0"/>
            </a:rPr>
            <a:t>- Role/Responsibility</a:t>
          </a:r>
        </a:p>
        <a:p>
          <a:r>
            <a:rPr lang="en-US" sz="1200">
              <a:latin typeface="Times New Roman" panose="02020603050405020304" pitchFamily="18" charset="0"/>
              <a:cs typeface="Times New Roman" panose="02020603050405020304" pitchFamily="18" charset="0"/>
            </a:rPr>
            <a:t>- Role/Responsibility</a:t>
          </a:r>
        </a:p>
        <a:p>
          <a:r>
            <a:rPr lang="en-US" sz="1200">
              <a:latin typeface="Times New Roman" panose="02020603050405020304" pitchFamily="18" charset="0"/>
              <a:cs typeface="Times New Roman" panose="02020603050405020304" pitchFamily="18" charset="0"/>
            </a:rPr>
            <a:t>- Role/Responsibility</a:t>
          </a:r>
        </a:p>
      </dgm:t>
    </dgm:pt>
    <dgm:pt modelId="{F219C9DD-9BEA-48C3-A954-45CD79BAFE4F}" type="parTrans" cxnId="{041ADFBA-6613-4AAD-967D-B66B416AEA71}">
      <dgm:prSet/>
      <dgm:spPr/>
      <dgm:t>
        <a:bodyPr/>
        <a:lstStyle/>
        <a:p>
          <a:endParaRPr lang="en-US"/>
        </a:p>
      </dgm:t>
    </dgm:pt>
    <dgm:pt modelId="{40E86CB0-1B70-443E-ACFE-A8CA9E8478AF}" type="sibTrans" cxnId="{041ADFBA-6613-4AAD-967D-B66B416AEA71}">
      <dgm:prSet/>
      <dgm:spPr/>
      <dgm:t>
        <a:bodyPr/>
        <a:lstStyle/>
        <a:p>
          <a:endParaRPr lang="en-US"/>
        </a:p>
      </dgm:t>
    </dgm:pt>
    <dgm:pt modelId="{BAEBA7B0-1393-4413-818A-3BB136DB377C}">
      <dgm:prSet phldrT="[Text]" custT="1"/>
      <dgm:spPr/>
      <dgm:t>
        <a:bodyPr/>
        <a:lstStyle/>
        <a:p>
          <a:endParaRPr lang="en-US" sz="1100">
            <a:latin typeface="Times New Roman" panose="02020603050405020304" pitchFamily="18" charset="0"/>
            <a:cs typeface="Times New Roman" panose="02020603050405020304" pitchFamily="18" charset="0"/>
          </a:endParaRPr>
        </a:p>
        <a:p>
          <a:r>
            <a:rPr lang="en-US" sz="1200">
              <a:latin typeface="Times New Roman" panose="02020603050405020304" pitchFamily="18" charset="0"/>
              <a:cs typeface="Times New Roman" panose="02020603050405020304" pitchFamily="18" charset="0"/>
            </a:rPr>
            <a:t>Regional Specialist (%)</a:t>
          </a:r>
        </a:p>
        <a:p>
          <a:r>
            <a:rPr lang="en-US" sz="1200">
              <a:latin typeface="Times New Roman" panose="02020603050405020304" pitchFamily="18" charset="0"/>
              <a:cs typeface="Times New Roman" panose="02020603050405020304" pitchFamily="18" charset="0"/>
            </a:rPr>
            <a:t>- Role/Responsibility</a:t>
          </a:r>
        </a:p>
        <a:p>
          <a:r>
            <a:rPr lang="en-US" sz="1200">
              <a:latin typeface="Times New Roman" panose="02020603050405020304" pitchFamily="18" charset="0"/>
              <a:cs typeface="Times New Roman" panose="02020603050405020304" pitchFamily="18" charset="0"/>
            </a:rPr>
            <a:t>- Role/Responsibility</a:t>
          </a:r>
        </a:p>
        <a:p>
          <a:r>
            <a:rPr lang="en-US" sz="1200">
              <a:latin typeface="Times New Roman" panose="02020603050405020304" pitchFamily="18" charset="0"/>
              <a:cs typeface="Times New Roman" panose="02020603050405020304" pitchFamily="18" charset="0"/>
            </a:rPr>
            <a:t>- Role/Responsibility</a:t>
          </a:r>
        </a:p>
        <a:p>
          <a:endParaRPr lang="en-US" sz="1100">
            <a:latin typeface="Times New Roman" panose="02020603050405020304" pitchFamily="18" charset="0"/>
            <a:cs typeface="Times New Roman" panose="02020603050405020304" pitchFamily="18" charset="0"/>
          </a:endParaRPr>
        </a:p>
      </dgm:t>
    </dgm:pt>
    <dgm:pt modelId="{66839E4C-BDF9-4C09-9C50-E71CF73AC290}" type="parTrans" cxnId="{3BB92DAF-A975-4D57-A3EB-29BB636F9CBF}">
      <dgm:prSet/>
      <dgm:spPr/>
      <dgm:t>
        <a:bodyPr/>
        <a:lstStyle/>
        <a:p>
          <a:endParaRPr lang="en-US"/>
        </a:p>
      </dgm:t>
    </dgm:pt>
    <dgm:pt modelId="{9385B076-9BBC-4421-A939-D1CCB27E577A}" type="sibTrans" cxnId="{3BB92DAF-A975-4D57-A3EB-29BB636F9CBF}">
      <dgm:prSet/>
      <dgm:spPr/>
      <dgm:t>
        <a:bodyPr/>
        <a:lstStyle/>
        <a:p>
          <a:endParaRPr lang="en-US"/>
        </a:p>
      </dgm:t>
    </dgm:pt>
    <dgm:pt modelId="{5F066F5A-2304-4BD1-9416-C2B92C40D634}">
      <dgm:prSet phldrT="[Text]" custT="1"/>
      <dgm:spPr/>
      <dgm:t>
        <a:bodyPr/>
        <a:lstStyle/>
        <a:p>
          <a:r>
            <a:rPr lang="en-US" sz="1200">
              <a:latin typeface="Times New Roman" panose="02020603050405020304" pitchFamily="18" charset="0"/>
              <a:cs typeface="Times New Roman" panose="02020603050405020304" pitchFamily="18" charset="0"/>
            </a:rPr>
            <a:t>Data Specialist (%)</a:t>
          </a:r>
        </a:p>
        <a:p>
          <a:r>
            <a:rPr lang="en-US" sz="1200">
              <a:latin typeface="Times New Roman" panose="02020603050405020304" pitchFamily="18" charset="0"/>
              <a:cs typeface="Times New Roman" panose="02020603050405020304" pitchFamily="18" charset="0"/>
            </a:rPr>
            <a:t>- Role/Responsibility</a:t>
          </a:r>
        </a:p>
        <a:p>
          <a:r>
            <a:rPr lang="en-US" sz="1200">
              <a:latin typeface="Times New Roman" panose="02020603050405020304" pitchFamily="18" charset="0"/>
              <a:cs typeface="Times New Roman" panose="02020603050405020304" pitchFamily="18" charset="0"/>
            </a:rPr>
            <a:t>- Role/Responsibility</a:t>
          </a:r>
        </a:p>
        <a:p>
          <a:r>
            <a:rPr lang="en-US" sz="1200">
              <a:latin typeface="Times New Roman" panose="02020603050405020304" pitchFamily="18" charset="0"/>
              <a:cs typeface="Times New Roman" panose="02020603050405020304" pitchFamily="18" charset="0"/>
            </a:rPr>
            <a:t>- Role/Responsibility</a:t>
          </a:r>
        </a:p>
      </dgm:t>
    </dgm:pt>
    <dgm:pt modelId="{0680575E-C794-4369-ABC5-E888CC8AB3D6}" type="parTrans" cxnId="{7CB99184-0DC2-408E-A93A-2103C2F8B0A9}">
      <dgm:prSet/>
      <dgm:spPr/>
      <dgm:t>
        <a:bodyPr/>
        <a:lstStyle/>
        <a:p>
          <a:endParaRPr lang="en-US"/>
        </a:p>
      </dgm:t>
    </dgm:pt>
    <dgm:pt modelId="{3400FF7E-4665-4905-8A5A-8475E92E58ED}" type="sibTrans" cxnId="{7CB99184-0DC2-408E-A93A-2103C2F8B0A9}">
      <dgm:prSet/>
      <dgm:spPr/>
      <dgm:t>
        <a:bodyPr/>
        <a:lstStyle/>
        <a:p>
          <a:endParaRPr lang="en-US"/>
        </a:p>
      </dgm:t>
    </dgm:pt>
    <dgm:pt modelId="{6065D7FD-D1EC-40AA-A3EA-9604DC8B5FB1}">
      <dgm:prSet phldrT="[Text]" custT="1"/>
      <dgm:spPr/>
      <dgm:t>
        <a:bodyPr/>
        <a:lstStyle/>
        <a:p>
          <a:r>
            <a:rPr lang="en-US" sz="1200">
              <a:latin typeface="Times New Roman" panose="02020603050405020304" pitchFamily="18" charset="0"/>
              <a:cs typeface="Times New Roman" panose="02020603050405020304" pitchFamily="18" charset="0"/>
            </a:rPr>
            <a:t>Financial Specialist (%)</a:t>
          </a:r>
        </a:p>
        <a:p>
          <a:r>
            <a:rPr lang="en-US" sz="1200">
              <a:latin typeface="Times New Roman" panose="02020603050405020304" pitchFamily="18" charset="0"/>
              <a:cs typeface="Times New Roman" panose="02020603050405020304" pitchFamily="18" charset="0"/>
            </a:rPr>
            <a:t>- Role/Responsibility</a:t>
          </a:r>
        </a:p>
        <a:p>
          <a:r>
            <a:rPr lang="en-US" sz="1200">
              <a:latin typeface="Times New Roman" panose="02020603050405020304" pitchFamily="18" charset="0"/>
              <a:cs typeface="Times New Roman" panose="02020603050405020304" pitchFamily="18" charset="0"/>
            </a:rPr>
            <a:t>- Role/Responsibility</a:t>
          </a:r>
        </a:p>
        <a:p>
          <a:r>
            <a:rPr lang="en-US" sz="1200">
              <a:latin typeface="Times New Roman" panose="02020603050405020304" pitchFamily="18" charset="0"/>
              <a:cs typeface="Times New Roman" panose="02020603050405020304" pitchFamily="18" charset="0"/>
            </a:rPr>
            <a:t>- Role/Responsibility</a:t>
          </a:r>
        </a:p>
      </dgm:t>
    </dgm:pt>
    <dgm:pt modelId="{F0F8F9C8-927D-4B31-A165-1B355379DBE7}" type="parTrans" cxnId="{F49ADCB7-ADE5-4E37-8239-9AFB16D57E53}">
      <dgm:prSet/>
      <dgm:spPr/>
      <dgm:t>
        <a:bodyPr/>
        <a:lstStyle/>
        <a:p>
          <a:endParaRPr lang="en-US"/>
        </a:p>
      </dgm:t>
    </dgm:pt>
    <dgm:pt modelId="{4C094159-A317-4993-9177-2D5488D728E9}" type="sibTrans" cxnId="{F49ADCB7-ADE5-4E37-8239-9AFB16D57E53}">
      <dgm:prSet/>
      <dgm:spPr/>
      <dgm:t>
        <a:bodyPr/>
        <a:lstStyle/>
        <a:p>
          <a:endParaRPr lang="en-US"/>
        </a:p>
      </dgm:t>
    </dgm:pt>
    <dgm:pt modelId="{67B67474-AAA0-4005-86AE-805F4514724C}" type="pres">
      <dgm:prSet presAssocID="{0C976771-40D9-4987-ADA2-4703724C257F}" presName="hierChild1" presStyleCnt="0">
        <dgm:presLayoutVars>
          <dgm:orgChart val="1"/>
          <dgm:chPref val="1"/>
          <dgm:dir/>
          <dgm:animOne val="branch"/>
          <dgm:animLvl val="lvl"/>
          <dgm:resizeHandles/>
        </dgm:presLayoutVars>
      </dgm:prSet>
      <dgm:spPr/>
    </dgm:pt>
    <dgm:pt modelId="{1EF53D8F-8B2A-49DD-868F-2274EA31941E}" type="pres">
      <dgm:prSet presAssocID="{E9431F12-4566-4E62-BB55-B3A33F2BBDE2}" presName="hierRoot1" presStyleCnt="0">
        <dgm:presLayoutVars>
          <dgm:hierBranch val="init"/>
        </dgm:presLayoutVars>
      </dgm:prSet>
      <dgm:spPr/>
    </dgm:pt>
    <dgm:pt modelId="{514E3351-6DC7-4E10-88BC-47B7EED9A6FB}" type="pres">
      <dgm:prSet presAssocID="{E9431F12-4566-4E62-BB55-B3A33F2BBDE2}" presName="rootComposite1" presStyleCnt="0"/>
      <dgm:spPr/>
    </dgm:pt>
    <dgm:pt modelId="{689D07B7-19DB-46CF-B6B5-741D035F6111}" type="pres">
      <dgm:prSet presAssocID="{E9431F12-4566-4E62-BB55-B3A33F2BBDE2}" presName="rootText1" presStyleLbl="node0" presStyleIdx="0" presStyleCnt="1" custScaleX="168500">
        <dgm:presLayoutVars>
          <dgm:chPref val="3"/>
        </dgm:presLayoutVars>
      </dgm:prSet>
      <dgm:spPr/>
    </dgm:pt>
    <dgm:pt modelId="{5340DA81-26D5-4A26-900D-8BD39807842B}" type="pres">
      <dgm:prSet presAssocID="{E9431F12-4566-4E62-BB55-B3A33F2BBDE2}" presName="rootConnector1" presStyleLbl="node1" presStyleIdx="0" presStyleCnt="0"/>
      <dgm:spPr/>
    </dgm:pt>
    <dgm:pt modelId="{B8E6B0AB-A62F-4D86-AB86-20CA05F0191F}" type="pres">
      <dgm:prSet presAssocID="{E9431F12-4566-4E62-BB55-B3A33F2BBDE2}" presName="hierChild2" presStyleCnt="0"/>
      <dgm:spPr/>
    </dgm:pt>
    <dgm:pt modelId="{329ECE6E-72E6-46BC-B364-37B05166CBE3}" type="pres">
      <dgm:prSet presAssocID="{66839E4C-BDF9-4C09-9C50-E71CF73AC290}" presName="Name37" presStyleLbl="parChTrans1D2" presStyleIdx="0" presStyleCnt="4"/>
      <dgm:spPr/>
    </dgm:pt>
    <dgm:pt modelId="{967067A8-DF95-476E-80A1-516753B399C6}" type="pres">
      <dgm:prSet presAssocID="{BAEBA7B0-1393-4413-818A-3BB136DB377C}" presName="hierRoot2" presStyleCnt="0">
        <dgm:presLayoutVars>
          <dgm:hierBranch val="init"/>
        </dgm:presLayoutVars>
      </dgm:prSet>
      <dgm:spPr/>
    </dgm:pt>
    <dgm:pt modelId="{E3751F90-8C89-49E1-AF3F-86008D493146}" type="pres">
      <dgm:prSet presAssocID="{BAEBA7B0-1393-4413-818A-3BB136DB377C}" presName="rootComposite" presStyleCnt="0"/>
      <dgm:spPr/>
    </dgm:pt>
    <dgm:pt modelId="{544B8EBD-19C5-4D6D-AEDD-41EA03CB94B1}" type="pres">
      <dgm:prSet presAssocID="{BAEBA7B0-1393-4413-818A-3BB136DB377C}" presName="rootText" presStyleLbl="node2" presStyleIdx="0" presStyleCnt="3" custScaleX="115115">
        <dgm:presLayoutVars>
          <dgm:chPref val="3"/>
        </dgm:presLayoutVars>
      </dgm:prSet>
      <dgm:spPr/>
    </dgm:pt>
    <dgm:pt modelId="{4E04CD7E-E98E-411E-8805-9DA6428F0D1F}" type="pres">
      <dgm:prSet presAssocID="{BAEBA7B0-1393-4413-818A-3BB136DB377C}" presName="rootConnector" presStyleLbl="node2" presStyleIdx="0" presStyleCnt="3"/>
      <dgm:spPr/>
    </dgm:pt>
    <dgm:pt modelId="{97DAFE47-90C6-420E-ABE7-282C64ABEB29}" type="pres">
      <dgm:prSet presAssocID="{BAEBA7B0-1393-4413-818A-3BB136DB377C}" presName="hierChild4" presStyleCnt="0"/>
      <dgm:spPr/>
    </dgm:pt>
    <dgm:pt modelId="{C2F15BFF-9406-45C9-859C-6C31E2DB8A31}" type="pres">
      <dgm:prSet presAssocID="{BAEBA7B0-1393-4413-818A-3BB136DB377C}" presName="hierChild5" presStyleCnt="0"/>
      <dgm:spPr/>
    </dgm:pt>
    <dgm:pt modelId="{B9D7F69F-D081-4DCB-B70A-4A4D989A3429}" type="pres">
      <dgm:prSet presAssocID="{0680575E-C794-4369-ABC5-E888CC8AB3D6}" presName="Name37" presStyleLbl="parChTrans1D2" presStyleIdx="1" presStyleCnt="4"/>
      <dgm:spPr/>
    </dgm:pt>
    <dgm:pt modelId="{20A1D95C-CEE7-4923-9FAC-DC01D07AA58F}" type="pres">
      <dgm:prSet presAssocID="{5F066F5A-2304-4BD1-9416-C2B92C40D634}" presName="hierRoot2" presStyleCnt="0">
        <dgm:presLayoutVars>
          <dgm:hierBranch val="init"/>
        </dgm:presLayoutVars>
      </dgm:prSet>
      <dgm:spPr/>
    </dgm:pt>
    <dgm:pt modelId="{9D2C5297-FA92-40EB-9786-8A68C68B14CC}" type="pres">
      <dgm:prSet presAssocID="{5F066F5A-2304-4BD1-9416-C2B92C40D634}" presName="rootComposite" presStyleCnt="0"/>
      <dgm:spPr/>
    </dgm:pt>
    <dgm:pt modelId="{7E7DC53F-D16B-4F5F-AE09-EAEDDA9DF050}" type="pres">
      <dgm:prSet presAssocID="{5F066F5A-2304-4BD1-9416-C2B92C40D634}" presName="rootText" presStyleLbl="node2" presStyleIdx="1" presStyleCnt="3" custScaleX="113785">
        <dgm:presLayoutVars>
          <dgm:chPref val="3"/>
        </dgm:presLayoutVars>
      </dgm:prSet>
      <dgm:spPr/>
    </dgm:pt>
    <dgm:pt modelId="{23F5397F-540A-4BB2-B2EA-1302BD85A97F}" type="pres">
      <dgm:prSet presAssocID="{5F066F5A-2304-4BD1-9416-C2B92C40D634}" presName="rootConnector" presStyleLbl="node2" presStyleIdx="1" presStyleCnt="3"/>
      <dgm:spPr/>
    </dgm:pt>
    <dgm:pt modelId="{2AE2DA56-6897-4467-B682-492D65EB94B8}" type="pres">
      <dgm:prSet presAssocID="{5F066F5A-2304-4BD1-9416-C2B92C40D634}" presName="hierChild4" presStyleCnt="0"/>
      <dgm:spPr/>
    </dgm:pt>
    <dgm:pt modelId="{0456F664-FA0E-4F8D-B9C6-D26CC683621C}" type="pres">
      <dgm:prSet presAssocID="{5F066F5A-2304-4BD1-9416-C2B92C40D634}" presName="hierChild5" presStyleCnt="0"/>
      <dgm:spPr/>
    </dgm:pt>
    <dgm:pt modelId="{11645F4D-50F3-4078-AF9B-9D75F6CE463E}" type="pres">
      <dgm:prSet presAssocID="{F0F8F9C8-927D-4B31-A165-1B355379DBE7}" presName="Name37" presStyleLbl="parChTrans1D2" presStyleIdx="2" presStyleCnt="4"/>
      <dgm:spPr/>
    </dgm:pt>
    <dgm:pt modelId="{E49E562C-93FB-40B3-8ACA-548C668A9FB1}" type="pres">
      <dgm:prSet presAssocID="{6065D7FD-D1EC-40AA-A3EA-9604DC8B5FB1}" presName="hierRoot2" presStyleCnt="0">
        <dgm:presLayoutVars>
          <dgm:hierBranch val="init"/>
        </dgm:presLayoutVars>
      </dgm:prSet>
      <dgm:spPr/>
    </dgm:pt>
    <dgm:pt modelId="{995AB34C-564E-4B14-A651-29F72460BB45}" type="pres">
      <dgm:prSet presAssocID="{6065D7FD-D1EC-40AA-A3EA-9604DC8B5FB1}" presName="rootComposite" presStyleCnt="0"/>
      <dgm:spPr/>
    </dgm:pt>
    <dgm:pt modelId="{F05D5940-2FA6-4D01-8555-94BEC10CBD38}" type="pres">
      <dgm:prSet presAssocID="{6065D7FD-D1EC-40AA-A3EA-9604DC8B5FB1}" presName="rootText" presStyleLbl="node2" presStyleIdx="2" presStyleCnt="3" custScaleX="110530">
        <dgm:presLayoutVars>
          <dgm:chPref val="3"/>
        </dgm:presLayoutVars>
      </dgm:prSet>
      <dgm:spPr/>
    </dgm:pt>
    <dgm:pt modelId="{BD43F44A-C077-4543-9F5B-5FD9F527BCBE}" type="pres">
      <dgm:prSet presAssocID="{6065D7FD-D1EC-40AA-A3EA-9604DC8B5FB1}" presName="rootConnector" presStyleLbl="node2" presStyleIdx="2" presStyleCnt="3"/>
      <dgm:spPr/>
    </dgm:pt>
    <dgm:pt modelId="{F4102A85-454F-4B23-8864-E95790089847}" type="pres">
      <dgm:prSet presAssocID="{6065D7FD-D1EC-40AA-A3EA-9604DC8B5FB1}" presName="hierChild4" presStyleCnt="0"/>
      <dgm:spPr/>
    </dgm:pt>
    <dgm:pt modelId="{73ED848D-5A26-4E47-84E3-E6A1226490C0}" type="pres">
      <dgm:prSet presAssocID="{6065D7FD-D1EC-40AA-A3EA-9604DC8B5FB1}" presName="hierChild5" presStyleCnt="0"/>
      <dgm:spPr/>
    </dgm:pt>
    <dgm:pt modelId="{6651F048-01A3-4B48-8D99-873B61FFE367}" type="pres">
      <dgm:prSet presAssocID="{E9431F12-4566-4E62-BB55-B3A33F2BBDE2}" presName="hierChild3" presStyleCnt="0"/>
      <dgm:spPr/>
    </dgm:pt>
    <dgm:pt modelId="{A8BF2728-B089-4A86-8A7E-3F9DB8E3A093}" type="pres">
      <dgm:prSet presAssocID="{F219C9DD-9BEA-48C3-A954-45CD79BAFE4F}" presName="Name111" presStyleLbl="parChTrans1D2" presStyleIdx="3" presStyleCnt="4"/>
      <dgm:spPr/>
    </dgm:pt>
    <dgm:pt modelId="{7687631B-3283-48CC-9749-EDC513CDEC65}" type="pres">
      <dgm:prSet presAssocID="{276B52C1-78B5-4516-A3DA-86EFC8ED9036}" presName="hierRoot3" presStyleCnt="0">
        <dgm:presLayoutVars>
          <dgm:hierBranch val="init"/>
        </dgm:presLayoutVars>
      </dgm:prSet>
      <dgm:spPr/>
    </dgm:pt>
    <dgm:pt modelId="{486A7604-933F-4AB0-A11B-C4B2BAC57CC8}" type="pres">
      <dgm:prSet presAssocID="{276B52C1-78B5-4516-A3DA-86EFC8ED9036}" presName="rootComposite3" presStyleCnt="0"/>
      <dgm:spPr/>
    </dgm:pt>
    <dgm:pt modelId="{3F59614A-F9B4-4772-9AAC-0412F772ED12}" type="pres">
      <dgm:prSet presAssocID="{276B52C1-78B5-4516-A3DA-86EFC8ED9036}" presName="rootText3" presStyleLbl="asst1" presStyleIdx="0" presStyleCnt="1" custScaleX="177245">
        <dgm:presLayoutVars>
          <dgm:chPref val="3"/>
        </dgm:presLayoutVars>
      </dgm:prSet>
      <dgm:spPr/>
    </dgm:pt>
    <dgm:pt modelId="{3056653E-6881-4E42-96E0-41310C94D51A}" type="pres">
      <dgm:prSet presAssocID="{276B52C1-78B5-4516-A3DA-86EFC8ED9036}" presName="rootConnector3" presStyleLbl="asst1" presStyleIdx="0" presStyleCnt="1"/>
      <dgm:spPr/>
    </dgm:pt>
    <dgm:pt modelId="{3CC36F68-0879-4569-9E8E-1D7099C62294}" type="pres">
      <dgm:prSet presAssocID="{276B52C1-78B5-4516-A3DA-86EFC8ED9036}" presName="hierChild6" presStyleCnt="0"/>
      <dgm:spPr/>
    </dgm:pt>
    <dgm:pt modelId="{550568EB-DE52-45CC-B885-36F2A77128F0}" type="pres">
      <dgm:prSet presAssocID="{276B52C1-78B5-4516-A3DA-86EFC8ED9036}" presName="hierChild7" presStyleCnt="0"/>
      <dgm:spPr/>
    </dgm:pt>
  </dgm:ptLst>
  <dgm:cxnLst>
    <dgm:cxn modelId="{21920B04-5F1C-4952-A2E5-6941B6FE3859}" type="presOf" srcId="{BAEBA7B0-1393-4413-818A-3BB136DB377C}" destId="{544B8EBD-19C5-4D6D-AEDD-41EA03CB94B1}" srcOrd="0" destOrd="0" presId="urn:microsoft.com/office/officeart/2005/8/layout/orgChart1"/>
    <dgm:cxn modelId="{75ECB80E-4FCD-449C-8BAE-29A653B55924}" type="presOf" srcId="{0680575E-C794-4369-ABC5-E888CC8AB3D6}" destId="{B9D7F69F-D081-4DCB-B70A-4A4D989A3429}" srcOrd="0" destOrd="0" presId="urn:microsoft.com/office/officeart/2005/8/layout/orgChart1"/>
    <dgm:cxn modelId="{DE53C65C-3710-4A8A-A8D2-A3A8A34EABFF}" type="presOf" srcId="{6065D7FD-D1EC-40AA-A3EA-9604DC8B5FB1}" destId="{F05D5940-2FA6-4D01-8555-94BEC10CBD38}" srcOrd="0" destOrd="0" presId="urn:microsoft.com/office/officeart/2005/8/layout/orgChart1"/>
    <dgm:cxn modelId="{3557C961-87BC-4C1E-A774-F23D77EAEB0B}" srcId="{0C976771-40D9-4987-ADA2-4703724C257F}" destId="{E9431F12-4566-4E62-BB55-B3A33F2BBDE2}" srcOrd="0" destOrd="0" parTransId="{1ECBB57C-0A6E-42BE-A151-6C36CCD847E5}" sibTransId="{2F3C12DB-2B85-4ABF-9455-0B80611D15A1}"/>
    <dgm:cxn modelId="{58EE526A-8AE6-4E11-B115-AC978E466533}" type="presOf" srcId="{5F066F5A-2304-4BD1-9416-C2B92C40D634}" destId="{23F5397F-540A-4BB2-B2EA-1302BD85A97F}" srcOrd="1" destOrd="0" presId="urn:microsoft.com/office/officeart/2005/8/layout/orgChart1"/>
    <dgm:cxn modelId="{8BE06D6E-9ECB-48B7-9288-02AAF1C294EC}" type="presOf" srcId="{5F066F5A-2304-4BD1-9416-C2B92C40D634}" destId="{7E7DC53F-D16B-4F5F-AE09-EAEDDA9DF050}" srcOrd="0" destOrd="0" presId="urn:microsoft.com/office/officeart/2005/8/layout/orgChart1"/>
    <dgm:cxn modelId="{7CB99184-0DC2-408E-A93A-2103C2F8B0A9}" srcId="{E9431F12-4566-4E62-BB55-B3A33F2BBDE2}" destId="{5F066F5A-2304-4BD1-9416-C2B92C40D634}" srcOrd="2" destOrd="0" parTransId="{0680575E-C794-4369-ABC5-E888CC8AB3D6}" sibTransId="{3400FF7E-4665-4905-8A5A-8475E92E58ED}"/>
    <dgm:cxn modelId="{13DB8589-55DD-4078-A05D-629A28819D47}" type="presOf" srcId="{F219C9DD-9BEA-48C3-A954-45CD79BAFE4F}" destId="{A8BF2728-B089-4A86-8A7E-3F9DB8E3A093}" srcOrd="0" destOrd="0" presId="urn:microsoft.com/office/officeart/2005/8/layout/orgChart1"/>
    <dgm:cxn modelId="{D529348D-94C4-4AEF-8674-2098560E1847}" type="presOf" srcId="{6065D7FD-D1EC-40AA-A3EA-9604DC8B5FB1}" destId="{BD43F44A-C077-4543-9F5B-5FD9F527BCBE}" srcOrd="1" destOrd="0" presId="urn:microsoft.com/office/officeart/2005/8/layout/orgChart1"/>
    <dgm:cxn modelId="{F01C2297-2BA9-4614-BDE1-ACE5E08693A6}" type="presOf" srcId="{BAEBA7B0-1393-4413-818A-3BB136DB377C}" destId="{4E04CD7E-E98E-411E-8805-9DA6428F0D1F}" srcOrd="1" destOrd="0" presId="urn:microsoft.com/office/officeart/2005/8/layout/orgChart1"/>
    <dgm:cxn modelId="{1824D498-20D9-4BB3-882D-1AB94EC0F525}" type="presOf" srcId="{F0F8F9C8-927D-4B31-A165-1B355379DBE7}" destId="{11645F4D-50F3-4078-AF9B-9D75F6CE463E}" srcOrd="0" destOrd="0" presId="urn:microsoft.com/office/officeart/2005/8/layout/orgChart1"/>
    <dgm:cxn modelId="{399AB2A4-7596-4808-868D-00A419B95771}" type="presOf" srcId="{276B52C1-78B5-4516-A3DA-86EFC8ED9036}" destId="{3F59614A-F9B4-4772-9AAC-0412F772ED12}" srcOrd="0" destOrd="0" presId="urn:microsoft.com/office/officeart/2005/8/layout/orgChart1"/>
    <dgm:cxn modelId="{3BB92DAF-A975-4D57-A3EB-29BB636F9CBF}" srcId="{E9431F12-4566-4E62-BB55-B3A33F2BBDE2}" destId="{BAEBA7B0-1393-4413-818A-3BB136DB377C}" srcOrd="1" destOrd="0" parTransId="{66839E4C-BDF9-4C09-9C50-E71CF73AC290}" sibTransId="{9385B076-9BBC-4421-A939-D1CCB27E577A}"/>
    <dgm:cxn modelId="{F49ADCB7-ADE5-4E37-8239-9AFB16D57E53}" srcId="{E9431F12-4566-4E62-BB55-B3A33F2BBDE2}" destId="{6065D7FD-D1EC-40AA-A3EA-9604DC8B5FB1}" srcOrd="3" destOrd="0" parTransId="{F0F8F9C8-927D-4B31-A165-1B355379DBE7}" sibTransId="{4C094159-A317-4993-9177-2D5488D728E9}"/>
    <dgm:cxn modelId="{041ADFBA-6613-4AAD-967D-B66B416AEA71}" srcId="{E9431F12-4566-4E62-BB55-B3A33F2BBDE2}" destId="{276B52C1-78B5-4516-A3DA-86EFC8ED9036}" srcOrd="0" destOrd="0" parTransId="{F219C9DD-9BEA-48C3-A954-45CD79BAFE4F}" sibTransId="{40E86CB0-1B70-443E-ACFE-A8CA9E8478AF}"/>
    <dgm:cxn modelId="{ED2FFDC4-3970-400F-8DD7-96EE44258370}" type="presOf" srcId="{66839E4C-BDF9-4C09-9C50-E71CF73AC290}" destId="{329ECE6E-72E6-46BC-B364-37B05166CBE3}" srcOrd="0" destOrd="0" presId="urn:microsoft.com/office/officeart/2005/8/layout/orgChart1"/>
    <dgm:cxn modelId="{F98234E6-B19D-48D8-ADFA-55BC0DF478B9}" type="presOf" srcId="{0C976771-40D9-4987-ADA2-4703724C257F}" destId="{67B67474-AAA0-4005-86AE-805F4514724C}" srcOrd="0" destOrd="0" presId="urn:microsoft.com/office/officeart/2005/8/layout/orgChart1"/>
    <dgm:cxn modelId="{7F5FC7E6-CBDC-426D-931A-C70188817B94}" type="presOf" srcId="{276B52C1-78B5-4516-A3DA-86EFC8ED9036}" destId="{3056653E-6881-4E42-96E0-41310C94D51A}" srcOrd="1" destOrd="0" presId="urn:microsoft.com/office/officeart/2005/8/layout/orgChart1"/>
    <dgm:cxn modelId="{395F7CF1-FF7B-4D57-A952-2878D7C61B8B}" type="presOf" srcId="{E9431F12-4566-4E62-BB55-B3A33F2BBDE2}" destId="{5340DA81-26D5-4A26-900D-8BD39807842B}" srcOrd="1" destOrd="0" presId="urn:microsoft.com/office/officeart/2005/8/layout/orgChart1"/>
    <dgm:cxn modelId="{76DA7EF6-E812-49FE-BAA6-99F94412CE34}" type="presOf" srcId="{E9431F12-4566-4E62-BB55-B3A33F2BBDE2}" destId="{689D07B7-19DB-46CF-B6B5-741D035F6111}" srcOrd="0" destOrd="0" presId="urn:microsoft.com/office/officeart/2005/8/layout/orgChart1"/>
    <dgm:cxn modelId="{5F3D25F5-B1AB-4C64-8CB4-930192069810}" type="presParOf" srcId="{67B67474-AAA0-4005-86AE-805F4514724C}" destId="{1EF53D8F-8B2A-49DD-868F-2274EA31941E}" srcOrd="0" destOrd="0" presId="urn:microsoft.com/office/officeart/2005/8/layout/orgChart1"/>
    <dgm:cxn modelId="{A8174B20-19F0-419A-B16C-6045C09A6FE5}" type="presParOf" srcId="{1EF53D8F-8B2A-49DD-868F-2274EA31941E}" destId="{514E3351-6DC7-4E10-88BC-47B7EED9A6FB}" srcOrd="0" destOrd="0" presId="urn:microsoft.com/office/officeart/2005/8/layout/orgChart1"/>
    <dgm:cxn modelId="{E7748679-CE54-412E-BBE5-049FD8BFF94C}" type="presParOf" srcId="{514E3351-6DC7-4E10-88BC-47B7EED9A6FB}" destId="{689D07B7-19DB-46CF-B6B5-741D035F6111}" srcOrd="0" destOrd="0" presId="urn:microsoft.com/office/officeart/2005/8/layout/orgChart1"/>
    <dgm:cxn modelId="{A7D36BE0-3CD2-4DC7-B847-4897FF9FAF3A}" type="presParOf" srcId="{514E3351-6DC7-4E10-88BC-47B7EED9A6FB}" destId="{5340DA81-26D5-4A26-900D-8BD39807842B}" srcOrd="1" destOrd="0" presId="urn:microsoft.com/office/officeart/2005/8/layout/orgChart1"/>
    <dgm:cxn modelId="{4261DDE8-CA8A-47F6-AADC-F9DD6AAD29BD}" type="presParOf" srcId="{1EF53D8F-8B2A-49DD-868F-2274EA31941E}" destId="{B8E6B0AB-A62F-4D86-AB86-20CA05F0191F}" srcOrd="1" destOrd="0" presId="urn:microsoft.com/office/officeart/2005/8/layout/orgChart1"/>
    <dgm:cxn modelId="{D6733ED4-3A12-4111-A37F-6F015CB5A9AF}" type="presParOf" srcId="{B8E6B0AB-A62F-4D86-AB86-20CA05F0191F}" destId="{329ECE6E-72E6-46BC-B364-37B05166CBE3}" srcOrd="0" destOrd="0" presId="urn:microsoft.com/office/officeart/2005/8/layout/orgChart1"/>
    <dgm:cxn modelId="{3287E0DC-2A2B-4414-A406-E23543FA2F61}" type="presParOf" srcId="{B8E6B0AB-A62F-4D86-AB86-20CA05F0191F}" destId="{967067A8-DF95-476E-80A1-516753B399C6}" srcOrd="1" destOrd="0" presId="urn:microsoft.com/office/officeart/2005/8/layout/orgChart1"/>
    <dgm:cxn modelId="{CF53E00E-8CEA-4489-945E-F70B73E54847}" type="presParOf" srcId="{967067A8-DF95-476E-80A1-516753B399C6}" destId="{E3751F90-8C89-49E1-AF3F-86008D493146}" srcOrd="0" destOrd="0" presId="urn:microsoft.com/office/officeart/2005/8/layout/orgChart1"/>
    <dgm:cxn modelId="{D5F98AAC-EA8F-4CBD-B8C0-411CD606BD1A}" type="presParOf" srcId="{E3751F90-8C89-49E1-AF3F-86008D493146}" destId="{544B8EBD-19C5-4D6D-AEDD-41EA03CB94B1}" srcOrd="0" destOrd="0" presId="urn:microsoft.com/office/officeart/2005/8/layout/orgChart1"/>
    <dgm:cxn modelId="{7B9CE63A-FBC4-447D-B2C5-4BFA019C1BF0}" type="presParOf" srcId="{E3751F90-8C89-49E1-AF3F-86008D493146}" destId="{4E04CD7E-E98E-411E-8805-9DA6428F0D1F}" srcOrd="1" destOrd="0" presId="urn:microsoft.com/office/officeart/2005/8/layout/orgChart1"/>
    <dgm:cxn modelId="{7E6CB1AA-80D1-4E87-A79F-CEB5FF1D5FE0}" type="presParOf" srcId="{967067A8-DF95-476E-80A1-516753B399C6}" destId="{97DAFE47-90C6-420E-ABE7-282C64ABEB29}" srcOrd="1" destOrd="0" presId="urn:microsoft.com/office/officeart/2005/8/layout/orgChart1"/>
    <dgm:cxn modelId="{6A36ED2A-2295-47B6-9F0D-BFD05E59F0E4}" type="presParOf" srcId="{967067A8-DF95-476E-80A1-516753B399C6}" destId="{C2F15BFF-9406-45C9-859C-6C31E2DB8A31}" srcOrd="2" destOrd="0" presId="urn:microsoft.com/office/officeart/2005/8/layout/orgChart1"/>
    <dgm:cxn modelId="{0D374AC9-A4AA-44D3-A667-05B78840619C}" type="presParOf" srcId="{B8E6B0AB-A62F-4D86-AB86-20CA05F0191F}" destId="{B9D7F69F-D081-4DCB-B70A-4A4D989A3429}" srcOrd="2" destOrd="0" presId="urn:microsoft.com/office/officeart/2005/8/layout/orgChart1"/>
    <dgm:cxn modelId="{3669BFAE-965A-4BE8-8D0B-2182E193BCC0}" type="presParOf" srcId="{B8E6B0AB-A62F-4D86-AB86-20CA05F0191F}" destId="{20A1D95C-CEE7-4923-9FAC-DC01D07AA58F}" srcOrd="3" destOrd="0" presId="urn:microsoft.com/office/officeart/2005/8/layout/orgChart1"/>
    <dgm:cxn modelId="{59E0EFA8-761F-4654-B4B8-EB54D381527B}" type="presParOf" srcId="{20A1D95C-CEE7-4923-9FAC-DC01D07AA58F}" destId="{9D2C5297-FA92-40EB-9786-8A68C68B14CC}" srcOrd="0" destOrd="0" presId="urn:microsoft.com/office/officeart/2005/8/layout/orgChart1"/>
    <dgm:cxn modelId="{F07A6C78-87AF-4182-B404-20A310BE25FF}" type="presParOf" srcId="{9D2C5297-FA92-40EB-9786-8A68C68B14CC}" destId="{7E7DC53F-D16B-4F5F-AE09-EAEDDA9DF050}" srcOrd="0" destOrd="0" presId="urn:microsoft.com/office/officeart/2005/8/layout/orgChart1"/>
    <dgm:cxn modelId="{D03F88D0-466F-4C84-807B-B063F187BB14}" type="presParOf" srcId="{9D2C5297-FA92-40EB-9786-8A68C68B14CC}" destId="{23F5397F-540A-4BB2-B2EA-1302BD85A97F}" srcOrd="1" destOrd="0" presId="urn:microsoft.com/office/officeart/2005/8/layout/orgChart1"/>
    <dgm:cxn modelId="{6D323E97-7059-4F83-94E3-9F55163D1F14}" type="presParOf" srcId="{20A1D95C-CEE7-4923-9FAC-DC01D07AA58F}" destId="{2AE2DA56-6897-4467-B682-492D65EB94B8}" srcOrd="1" destOrd="0" presId="urn:microsoft.com/office/officeart/2005/8/layout/orgChart1"/>
    <dgm:cxn modelId="{241D3215-E6DC-4064-B7A0-7E5ED789E058}" type="presParOf" srcId="{20A1D95C-CEE7-4923-9FAC-DC01D07AA58F}" destId="{0456F664-FA0E-4F8D-B9C6-D26CC683621C}" srcOrd="2" destOrd="0" presId="urn:microsoft.com/office/officeart/2005/8/layout/orgChart1"/>
    <dgm:cxn modelId="{72E425C2-DBEE-47F2-922D-223E56BB65D7}" type="presParOf" srcId="{B8E6B0AB-A62F-4D86-AB86-20CA05F0191F}" destId="{11645F4D-50F3-4078-AF9B-9D75F6CE463E}" srcOrd="4" destOrd="0" presId="urn:microsoft.com/office/officeart/2005/8/layout/orgChart1"/>
    <dgm:cxn modelId="{5C2CFFC2-8678-40D1-90DC-E843615A143B}" type="presParOf" srcId="{B8E6B0AB-A62F-4D86-AB86-20CA05F0191F}" destId="{E49E562C-93FB-40B3-8ACA-548C668A9FB1}" srcOrd="5" destOrd="0" presId="urn:microsoft.com/office/officeart/2005/8/layout/orgChart1"/>
    <dgm:cxn modelId="{4CB44A7B-3C2F-49C1-9D30-1D3C71FAF702}" type="presParOf" srcId="{E49E562C-93FB-40B3-8ACA-548C668A9FB1}" destId="{995AB34C-564E-4B14-A651-29F72460BB45}" srcOrd="0" destOrd="0" presId="urn:microsoft.com/office/officeart/2005/8/layout/orgChart1"/>
    <dgm:cxn modelId="{B71DFB9B-4408-4EFC-9CB6-40C70330463B}" type="presParOf" srcId="{995AB34C-564E-4B14-A651-29F72460BB45}" destId="{F05D5940-2FA6-4D01-8555-94BEC10CBD38}" srcOrd="0" destOrd="0" presId="urn:microsoft.com/office/officeart/2005/8/layout/orgChart1"/>
    <dgm:cxn modelId="{97CEE7EA-9068-4825-B084-A616F5624213}" type="presParOf" srcId="{995AB34C-564E-4B14-A651-29F72460BB45}" destId="{BD43F44A-C077-4543-9F5B-5FD9F527BCBE}" srcOrd="1" destOrd="0" presId="urn:microsoft.com/office/officeart/2005/8/layout/orgChart1"/>
    <dgm:cxn modelId="{E7D2608B-679F-4DB9-9294-530087CF3940}" type="presParOf" srcId="{E49E562C-93FB-40B3-8ACA-548C668A9FB1}" destId="{F4102A85-454F-4B23-8864-E95790089847}" srcOrd="1" destOrd="0" presId="urn:microsoft.com/office/officeart/2005/8/layout/orgChart1"/>
    <dgm:cxn modelId="{34367CF8-6FFD-4231-BF87-2E646BC703BE}" type="presParOf" srcId="{E49E562C-93FB-40B3-8ACA-548C668A9FB1}" destId="{73ED848D-5A26-4E47-84E3-E6A1226490C0}" srcOrd="2" destOrd="0" presId="urn:microsoft.com/office/officeart/2005/8/layout/orgChart1"/>
    <dgm:cxn modelId="{6F96994E-1C4F-4B76-8142-D638CB7359E9}" type="presParOf" srcId="{1EF53D8F-8B2A-49DD-868F-2274EA31941E}" destId="{6651F048-01A3-4B48-8D99-873B61FFE367}" srcOrd="2" destOrd="0" presId="urn:microsoft.com/office/officeart/2005/8/layout/orgChart1"/>
    <dgm:cxn modelId="{CF7A06B6-8767-4386-9F51-DC5C72DCB05D}" type="presParOf" srcId="{6651F048-01A3-4B48-8D99-873B61FFE367}" destId="{A8BF2728-B089-4A86-8A7E-3F9DB8E3A093}" srcOrd="0" destOrd="0" presId="urn:microsoft.com/office/officeart/2005/8/layout/orgChart1"/>
    <dgm:cxn modelId="{7CF009AC-7540-4CC2-B1BE-6D3481189848}" type="presParOf" srcId="{6651F048-01A3-4B48-8D99-873B61FFE367}" destId="{7687631B-3283-48CC-9749-EDC513CDEC65}" srcOrd="1" destOrd="0" presId="urn:microsoft.com/office/officeart/2005/8/layout/orgChart1"/>
    <dgm:cxn modelId="{15A0E880-F782-4397-971C-402C723A9216}" type="presParOf" srcId="{7687631B-3283-48CC-9749-EDC513CDEC65}" destId="{486A7604-933F-4AB0-A11B-C4B2BAC57CC8}" srcOrd="0" destOrd="0" presId="urn:microsoft.com/office/officeart/2005/8/layout/orgChart1"/>
    <dgm:cxn modelId="{DCF404C2-29F4-4497-8F46-E41CE22E5D4F}" type="presParOf" srcId="{486A7604-933F-4AB0-A11B-C4B2BAC57CC8}" destId="{3F59614A-F9B4-4772-9AAC-0412F772ED12}" srcOrd="0" destOrd="0" presId="urn:microsoft.com/office/officeart/2005/8/layout/orgChart1"/>
    <dgm:cxn modelId="{F4E00086-693C-4B38-8A6C-751DF3EC3504}" type="presParOf" srcId="{486A7604-933F-4AB0-A11B-C4B2BAC57CC8}" destId="{3056653E-6881-4E42-96E0-41310C94D51A}" srcOrd="1" destOrd="0" presId="urn:microsoft.com/office/officeart/2005/8/layout/orgChart1"/>
    <dgm:cxn modelId="{47B18E0F-2ECD-4A51-B175-1129EEFF4FC4}" type="presParOf" srcId="{7687631B-3283-48CC-9749-EDC513CDEC65}" destId="{3CC36F68-0879-4569-9E8E-1D7099C62294}" srcOrd="1" destOrd="0" presId="urn:microsoft.com/office/officeart/2005/8/layout/orgChart1"/>
    <dgm:cxn modelId="{281BACA9-1860-45CD-A216-3403ACB92D18}" type="presParOf" srcId="{7687631B-3283-48CC-9749-EDC513CDEC65}" destId="{550568EB-DE52-45CC-B885-36F2A77128F0}" srcOrd="2" destOrd="0" presId="urn:microsoft.com/office/officeart/2005/8/layout/orgChart1"/>
  </dgm:cxnLst>
  <dgm:bg/>
  <dgm:whole/>
  <dgm:extLst>
    <a:ext uri="http://schemas.microsoft.com/office/drawing/2008/diagram">
      <dsp:dataModelExt xmlns:dsp="http://schemas.microsoft.com/office/drawing/2008/diagram" relId="rId6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BF2728-B089-4A86-8A7E-3F9DB8E3A093}">
      <dsp:nvSpPr>
        <dsp:cNvPr id="0" name=""/>
        <dsp:cNvSpPr/>
      </dsp:nvSpPr>
      <dsp:spPr>
        <a:xfrm>
          <a:off x="3834273" y="1193099"/>
          <a:ext cx="223376" cy="978600"/>
        </a:xfrm>
        <a:custGeom>
          <a:avLst/>
          <a:gdLst/>
          <a:ahLst/>
          <a:cxnLst/>
          <a:rect l="0" t="0" r="0" b="0"/>
          <a:pathLst>
            <a:path>
              <a:moveTo>
                <a:pt x="223376" y="0"/>
              </a:moveTo>
              <a:lnTo>
                <a:pt x="223376" y="978600"/>
              </a:lnTo>
              <a:lnTo>
                <a:pt x="0" y="9786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1645F4D-50F3-4078-AF9B-9D75F6CE463E}">
      <dsp:nvSpPr>
        <dsp:cNvPr id="0" name=""/>
        <dsp:cNvSpPr/>
      </dsp:nvSpPr>
      <dsp:spPr>
        <a:xfrm>
          <a:off x="4057650" y="1193099"/>
          <a:ext cx="2881554" cy="1957201"/>
        </a:xfrm>
        <a:custGeom>
          <a:avLst/>
          <a:gdLst/>
          <a:ahLst/>
          <a:cxnLst/>
          <a:rect l="0" t="0" r="0" b="0"/>
          <a:pathLst>
            <a:path>
              <a:moveTo>
                <a:pt x="0" y="0"/>
              </a:moveTo>
              <a:lnTo>
                <a:pt x="0" y="1733825"/>
              </a:lnTo>
              <a:lnTo>
                <a:pt x="2881554" y="1733825"/>
              </a:lnTo>
              <a:lnTo>
                <a:pt x="2881554" y="19572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D7F69F-D081-4DCB-B70A-4A4D989A3429}">
      <dsp:nvSpPr>
        <dsp:cNvPr id="0" name=""/>
        <dsp:cNvSpPr/>
      </dsp:nvSpPr>
      <dsp:spPr>
        <a:xfrm>
          <a:off x="4011930" y="1193099"/>
          <a:ext cx="91440" cy="1957201"/>
        </a:xfrm>
        <a:custGeom>
          <a:avLst/>
          <a:gdLst/>
          <a:ahLst/>
          <a:cxnLst/>
          <a:rect l="0" t="0" r="0" b="0"/>
          <a:pathLst>
            <a:path>
              <a:moveTo>
                <a:pt x="45720" y="0"/>
              </a:moveTo>
              <a:lnTo>
                <a:pt x="45720" y="1733825"/>
              </a:lnTo>
              <a:lnTo>
                <a:pt x="94490" y="1733825"/>
              </a:lnTo>
              <a:lnTo>
                <a:pt x="94490" y="19572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9ECE6E-72E6-46BC-B364-37B05166CBE3}">
      <dsp:nvSpPr>
        <dsp:cNvPr id="0" name=""/>
        <dsp:cNvSpPr/>
      </dsp:nvSpPr>
      <dsp:spPr>
        <a:xfrm>
          <a:off x="1224866" y="1193099"/>
          <a:ext cx="2832783" cy="1957201"/>
        </a:xfrm>
        <a:custGeom>
          <a:avLst/>
          <a:gdLst/>
          <a:ahLst/>
          <a:cxnLst/>
          <a:rect l="0" t="0" r="0" b="0"/>
          <a:pathLst>
            <a:path>
              <a:moveTo>
                <a:pt x="2832783" y="0"/>
              </a:moveTo>
              <a:lnTo>
                <a:pt x="2832783" y="1733825"/>
              </a:lnTo>
              <a:lnTo>
                <a:pt x="0" y="1733825"/>
              </a:lnTo>
              <a:lnTo>
                <a:pt x="0" y="19572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9D07B7-19DB-46CF-B6B5-741D035F6111}">
      <dsp:nvSpPr>
        <dsp:cNvPr id="0" name=""/>
        <dsp:cNvSpPr/>
      </dsp:nvSpPr>
      <dsp:spPr>
        <a:xfrm>
          <a:off x="2265321" y="129402"/>
          <a:ext cx="3584657" cy="1063696"/>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Fiscal Agent (Grant recipient)</a:t>
          </a:r>
        </a:p>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Chief Executive (%)</a:t>
          </a:r>
        </a:p>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 Role/Responsibility</a:t>
          </a:r>
        </a:p>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 Role/Responsibility</a:t>
          </a:r>
        </a:p>
      </dsp:txBody>
      <dsp:txXfrm>
        <a:off x="2265321" y="129402"/>
        <a:ext cx="3584657" cy="1063696"/>
      </dsp:txXfrm>
    </dsp:sp>
    <dsp:sp modelId="{544B8EBD-19C5-4D6D-AEDD-41EA03CB94B1}">
      <dsp:nvSpPr>
        <dsp:cNvPr id="0" name=""/>
        <dsp:cNvSpPr/>
      </dsp:nvSpPr>
      <dsp:spPr>
        <a:xfrm>
          <a:off x="391" y="3150300"/>
          <a:ext cx="2448948" cy="1063696"/>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a:p>
          <a:pPr marL="0" lvl="0" indent="0" algn="ctr" defTabSz="48895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Regional Specialist (%)</a:t>
          </a:r>
        </a:p>
        <a:p>
          <a:pPr marL="0" lvl="0" indent="0" algn="ctr" defTabSz="48895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 Role/Responsibility</a:t>
          </a:r>
        </a:p>
        <a:p>
          <a:pPr marL="0" lvl="0" indent="0" algn="ctr" defTabSz="48895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 Role/Responsibility</a:t>
          </a:r>
        </a:p>
        <a:p>
          <a:pPr marL="0" lvl="0" indent="0" algn="ctr" defTabSz="48895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 Role/Responsibility</a:t>
          </a:r>
        </a:p>
        <a:p>
          <a:pPr marL="0" lvl="0" indent="0" algn="ctr" defTabSz="488950">
            <a:lnSpc>
              <a:spcPct val="90000"/>
            </a:lnSpc>
            <a:spcBef>
              <a:spcPct val="0"/>
            </a:spcBef>
            <a:spcAft>
              <a:spcPct val="35000"/>
            </a:spcAft>
            <a:buNone/>
          </a:pPr>
          <a:endParaRPr lang="en-US" sz="1100" kern="1200">
            <a:latin typeface="Times New Roman" panose="02020603050405020304" pitchFamily="18" charset="0"/>
            <a:cs typeface="Times New Roman" panose="02020603050405020304" pitchFamily="18" charset="0"/>
          </a:endParaRPr>
        </a:p>
      </dsp:txBody>
      <dsp:txXfrm>
        <a:off x="391" y="3150300"/>
        <a:ext cx="2448948" cy="1063696"/>
      </dsp:txXfrm>
    </dsp:sp>
    <dsp:sp modelId="{7E7DC53F-D16B-4F5F-AE09-EAEDDA9DF050}">
      <dsp:nvSpPr>
        <dsp:cNvPr id="0" name=""/>
        <dsp:cNvSpPr/>
      </dsp:nvSpPr>
      <dsp:spPr>
        <a:xfrm>
          <a:off x="2896093" y="3150300"/>
          <a:ext cx="2420654" cy="1063696"/>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Data Specialist (%)</a:t>
          </a:r>
        </a:p>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 Role/Responsibility</a:t>
          </a:r>
        </a:p>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 Role/Responsibility</a:t>
          </a:r>
        </a:p>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 Role/Responsibility</a:t>
          </a:r>
        </a:p>
      </dsp:txBody>
      <dsp:txXfrm>
        <a:off x="2896093" y="3150300"/>
        <a:ext cx="2420654" cy="1063696"/>
      </dsp:txXfrm>
    </dsp:sp>
    <dsp:sp modelId="{F05D5940-2FA6-4D01-8555-94BEC10CBD38}">
      <dsp:nvSpPr>
        <dsp:cNvPr id="0" name=""/>
        <dsp:cNvSpPr/>
      </dsp:nvSpPr>
      <dsp:spPr>
        <a:xfrm>
          <a:off x="5763500" y="3150300"/>
          <a:ext cx="2351407" cy="1063696"/>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Financial Specialist (%)</a:t>
          </a:r>
        </a:p>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 Role/Responsibility</a:t>
          </a:r>
        </a:p>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 Role/Responsibility</a:t>
          </a:r>
        </a:p>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 Role/Responsibility</a:t>
          </a:r>
        </a:p>
      </dsp:txBody>
      <dsp:txXfrm>
        <a:off x="5763500" y="3150300"/>
        <a:ext cx="2351407" cy="1063696"/>
      </dsp:txXfrm>
    </dsp:sp>
    <dsp:sp modelId="{3F59614A-F9B4-4772-9AAC-0412F772ED12}">
      <dsp:nvSpPr>
        <dsp:cNvPr id="0" name=""/>
        <dsp:cNvSpPr/>
      </dsp:nvSpPr>
      <dsp:spPr>
        <a:xfrm>
          <a:off x="63575" y="1639851"/>
          <a:ext cx="3770698" cy="1063696"/>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Regional Program Manager (%)</a:t>
          </a:r>
        </a:p>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 Role/Responsibility</a:t>
          </a:r>
        </a:p>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 Role/Responsibility</a:t>
          </a:r>
        </a:p>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 Role/Responsibility</a:t>
          </a:r>
        </a:p>
      </dsp:txBody>
      <dsp:txXfrm>
        <a:off x="63575" y="1639851"/>
        <a:ext cx="3770698" cy="106369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b0ddca73b1d9bda3938254e22caf355d">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b8af62656a2cbaf3e2d6b4fb1684b68d"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3C51A9-BF61-4602-9978-AA542821A0B3}">
  <ds:schemaRefs>
    <ds:schemaRef ds:uri="http://schemas.openxmlformats.org/officeDocument/2006/bibliography"/>
  </ds:schemaRefs>
</ds:datastoreItem>
</file>

<file path=customXml/itemProps2.xml><?xml version="1.0" encoding="utf-8"?>
<ds:datastoreItem xmlns:ds="http://schemas.openxmlformats.org/officeDocument/2006/customXml" ds:itemID="{755DDED3-9794-4DAD-A2E3-A332F4567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B8F3DB-BA3D-444D-99CE-EE988182741E}">
  <ds:schemaRefs>
    <ds:schemaRef ds:uri="http://schemas.microsoft.com/sharepoint/v3/contenttype/forms"/>
  </ds:schemaRefs>
</ds:datastoreItem>
</file>

<file path=customXml/itemProps4.xml><?xml version="1.0" encoding="utf-8"?>
<ds:datastoreItem xmlns:ds="http://schemas.openxmlformats.org/officeDocument/2006/customXml" ds:itemID="{8713FB5D-4F96-46CF-8919-DAF10E062610}">
  <ds:schemaRefs>
    <ds:schemaRef ds:uri="http://schemas.microsoft.com/office/2006/documentManagement/types"/>
    <ds:schemaRef ds:uri="http://schemas.microsoft.com/office/infopath/2007/PartnerControls"/>
    <ds:schemaRef ds:uri="http://www.w3.org/XML/1998/namespace"/>
    <ds:schemaRef ds:uri="http://purl.org/dc/terms/"/>
    <ds:schemaRef ds:uri="http://schemas.microsoft.com/office/2006/metadata/properties"/>
    <ds:schemaRef ds:uri="http://schemas.openxmlformats.org/package/2006/metadata/core-properties"/>
    <ds:schemaRef ds:uri="02e41e38-1731-4866-b09a-6257d8bc047f"/>
    <ds:schemaRef ds:uri="f87c7b8b-c0e7-4b77-a067-2c707fd1239f"/>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48</Pages>
  <Words>15901</Words>
  <Characters>101094</Characters>
  <Application>Microsoft Office Word</Application>
  <DocSecurity>0</DocSecurity>
  <Lines>842</Lines>
  <Paragraphs>233</Paragraphs>
  <ScaleCrop>false</ScaleCrop>
  <HeadingPairs>
    <vt:vector size="2" baseType="variant">
      <vt:variant>
        <vt:lpstr>Title</vt:lpstr>
      </vt:variant>
      <vt:variant>
        <vt:i4>1</vt:i4>
      </vt:variant>
    </vt:vector>
  </HeadingPairs>
  <TitlesOfParts>
    <vt:vector size="1" baseType="lpstr">
      <vt:lpstr>Comparison Adult Education Application Original to Feb. Changes</vt:lpstr>
    </vt:vector>
  </TitlesOfParts>
  <Company>Virginia IT Infrastructure Partnership</Company>
  <LinksUpToDate>false</LinksUpToDate>
  <CharactersWithSpaces>116762</CharactersWithSpaces>
  <SharedDoc>false</SharedDoc>
  <HLinks>
    <vt:vector size="426" baseType="variant">
      <vt:variant>
        <vt:i4>4128800</vt:i4>
      </vt:variant>
      <vt:variant>
        <vt:i4>450</vt:i4>
      </vt:variant>
      <vt:variant>
        <vt:i4>0</vt:i4>
      </vt:variant>
      <vt:variant>
        <vt:i4>5</vt:i4>
      </vt:variant>
      <vt:variant>
        <vt:lpwstr>http://www.onetonline.org/</vt:lpwstr>
      </vt:variant>
      <vt:variant>
        <vt:lpwstr/>
      </vt:variant>
      <vt:variant>
        <vt:i4>3866679</vt:i4>
      </vt:variant>
      <vt:variant>
        <vt:i4>447</vt:i4>
      </vt:variant>
      <vt:variant>
        <vt:i4>0</vt:i4>
      </vt:variant>
      <vt:variant>
        <vt:i4>5</vt:i4>
      </vt:variant>
      <vt:variant>
        <vt:lpwstr>http://www.bls.gov/ces/</vt:lpwstr>
      </vt:variant>
      <vt:variant>
        <vt:lpwstr/>
      </vt:variant>
      <vt:variant>
        <vt:i4>3604535</vt:i4>
      </vt:variant>
      <vt:variant>
        <vt:i4>444</vt:i4>
      </vt:variant>
      <vt:variant>
        <vt:i4>0</vt:i4>
      </vt:variant>
      <vt:variant>
        <vt:i4>5</vt:i4>
      </vt:variant>
      <vt:variant>
        <vt:lpwstr>http://www.bls.gov/oes/</vt:lpwstr>
      </vt:variant>
      <vt:variant>
        <vt:lpwstr/>
      </vt:variant>
      <vt:variant>
        <vt:i4>720900</vt:i4>
      </vt:variant>
      <vt:variant>
        <vt:i4>441</vt:i4>
      </vt:variant>
      <vt:variant>
        <vt:i4>0</vt:i4>
      </vt:variant>
      <vt:variant>
        <vt:i4>5</vt:i4>
      </vt:variant>
      <vt:variant>
        <vt:lpwstr>https://careerpathways.workforcegps.org/</vt:lpwstr>
      </vt:variant>
      <vt:variant>
        <vt:lpwstr/>
      </vt:variant>
      <vt:variant>
        <vt:i4>2097215</vt:i4>
      </vt:variant>
      <vt:variant>
        <vt:i4>438</vt:i4>
      </vt:variant>
      <vt:variant>
        <vt:i4>0</vt:i4>
      </vt:variant>
      <vt:variant>
        <vt:i4>5</vt:i4>
      </vt:variant>
      <vt:variant>
        <vt:lpwstr>http://www.nrsweb.org/</vt:lpwstr>
      </vt:variant>
      <vt:variant>
        <vt:lpwstr/>
      </vt:variant>
      <vt:variant>
        <vt:i4>5308482</vt:i4>
      </vt:variant>
      <vt:variant>
        <vt:i4>435</vt:i4>
      </vt:variant>
      <vt:variant>
        <vt:i4>0</vt:i4>
      </vt:variant>
      <vt:variant>
        <vt:i4>5</vt:i4>
      </vt:variant>
      <vt:variant>
        <vt:lpwstr>http://www.migrationpolicy.org/programs/data-hub/state-immigration-data-profiles</vt:lpwstr>
      </vt:variant>
      <vt:variant>
        <vt:lpwstr/>
      </vt:variant>
      <vt:variant>
        <vt:i4>4522104</vt:i4>
      </vt:variant>
      <vt:variant>
        <vt:i4>432</vt:i4>
      </vt:variant>
      <vt:variant>
        <vt:i4>0</vt:i4>
      </vt:variant>
      <vt:variant>
        <vt:i4>5</vt:i4>
      </vt:variant>
      <vt:variant>
        <vt:lpwstr>http://factfinder.census.gov/faces/tableservices/jsf/pages/productview.xhtml?pid=ACS_14_5YR_S1501&amp;src=pt</vt:lpwstr>
      </vt:variant>
      <vt:variant>
        <vt:lpwstr/>
      </vt:variant>
      <vt:variant>
        <vt:i4>4325451</vt:i4>
      </vt:variant>
      <vt:variant>
        <vt:i4>429</vt:i4>
      </vt:variant>
      <vt:variant>
        <vt:i4>0</vt:i4>
      </vt:variant>
      <vt:variant>
        <vt:i4>5</vt:i4>
      </vt:variant>
      <vt:variant>
        <vt:lpwstr>https://www.federalregister.gov/documents/2016/08/19/2016-16049/programs-and-activities-authorized-by-the-adult-education-and-family-literacy-act-title-ii-of-the</vt:lpwstr>
      </vt:variant>
      <vt:variant>
        <vt:lpwstr/>
      </vt:variant>
      <vt:variant>
        <vt:i4>917582</vt:i4>
      </vt:variant>
      <vt:variant>
        <vt:i4>426</vt:i4>
      </vt:variant>
      <vt:variant>
        <vt:i4>0</vt:i4>
      </vt:variant>
      <vt:variant>
        <vt:i4>5</vt:i4>
      </vt:variant>
      <vt:variant>
        <vt:lpwstr>https://www.gpo.gov/fdsys/pkg/PLAW-113publ128/pdf/PLAW-113publ128.pdf</vt:lpwstr>
      </vt:variant>
      <vt:variant>
        <vt:lpwstr/>
      </vt:variant>
      <vt:variant>
        <vt:i4>4128800</vt:i4>
      </vt:variant>
      <vt:variant>
        <vt:i4>423</vt:i4>
      </vt:variant>
      <vt:variant>
        <vt:i4>0</vt:i4>
      </vt:variant>
      <vt:variant>
        <vt:i4>5</vt:i4>
      </vt:variant>
      <vt:variant>
        <vt:lpwstr>http://www.onetonline.org/</vt:lpwstr>
      </vt:variant>
      <vt:variant>
        <vt:lpwstr/>
      </vt:variant>
      <vt:variant>
        <vt:i4>3866679</vt:i4>
      </vt:variant>
      <vt:variant>
        <vt:i4>420</vt:i4>
      </vt:variant>
      <vt:variant>
        <vt:i4>0</vt:i4>
      </vt:variant>
      <vt:variant>
        <vt:i4>5</vt:i4>
      </vt:variant>
      <vt:variant>
        <vt:lpwstr>http://www.bls.gov/ces/</vt:lpwstr>
      </vt:variant>
      <vt:variant>
        <vt:lpwstr/>
      </vt:variant>
      <vt:variant>
        <vt:i4>3604535</vt:i4>
      </vt:variant>
      <vt:variant>
        <vt:i4>417</vt:i4>
      </vt:variant>
      <vt:variant>
        <vt:i4>0</vt:i4>
      </vt:variant>
      <vt:variant>
        <vt:i4>5</vt:i4>
      </vt:variant>
      <vt:variant>
        <vt:lpwstr>http://www.bls.gov/oes/</vt:lpwstr>
      </vt:variant>
      <vt:variant>
        <vt:lpwstr/>
      </vt:variant>
      <vt:variant>
        <vt:i4>720900</vt:i4>
      </vt:variant>
      <vt:variant>
        <vt:i4>414</vt:i4>
      </vt:variant>
      <vt:variant>
        <vt:i4>0</vt:i4>
      </vt:variant>
      <vt:variant>
        <vt:i4>5</vt:i4>
      </vt:variant>
      <vt:variant>
        <vt:lpwstr>https://careerpathways.workforcegps.org/</vt:lpwstr>
      </vt:variant>
      <vt:variant>
        <vt:lpwstr/>
      </vt:variant>
      <vt:variant>
        <vt:i4>2097215</vt:i4>
      </vt:variant>
      <vt:variant>
        <vt:i4>411</vt:i4>
      </vt:variant>
      <vt:variant>
        <vt:i4>0</vt:i4>
      </vt:variant>
      <vt:variant>
        <vt:i4>5</vt:i4>
      </vt:variant>
      <vt:variant>
        <vt:lpwstr>http://www.nrsweb.org/</vt:lpwstr>
      </vt:variant>
      <vt:variant>
        <vt:lpwstr/>
      </vt:variant>
      <vt:variant>
        <vt:i4>5308482</vt:i4>
      </vt:variant>
      <vt:variant>
        <vt:i4>408</vt:i4>
      </vt:variant>
      <vt:variant>
        <vt:i4>0</vt:i4>
      </vt:variant>
      <vt:variant>
        <vt:i4>5</vt:i4>
      </vt:variant>
      <vt:variant>
        <vt:lpwstr>http://www.migrationpolicy.org/programs/data-hub/state-immigration-data-profiles</vt:lpwstr>
      </vt:variant>
      <vt:variant>
        <vt:lpwstr/>
      </vt:variant>
      <vt:variant>
        <vt:i4>4522104</vt:i4>
      </vt:variant>
      <vt:variant>
        <vt:i4>405</vt:i4>
      </vt:variant>
      <vt:variant>
        <vt:i4>0</vt:i4>
      </vt:variant>
      <vt:variant>
        <vt:i4>5</vt:i4>
      </vt:variant>
      <vt:variant>
        <vt:lpwstr>http://factfinder.census.gov/faces/tableservices/jsf/pages/productview.xhtml?pid=ACS_14_5YR_S1501&amp;src=pt</vt:lpwstr>
      </vt:variant>
      <vt:variant>
        <vt:lpwstr/>
      </vt:variant>
      <vt:variant>
        <vt:i4>4325451</vt:i4>
      </vt:variant>
      <vt:variant>
        <vt:i4>402</vt:i4>
      </vt:variant>
      <vt:variant>
        <vt:i4>0</vt:i4>
      </vt:variant>
      <vt:variant>
        <vt:i4>5</vt:i4>
      </vt:variant>
      <vt:variant>
        <vt:lpwstr>https://www.federalregister.gov/documents/2016/08/19/2016-16049/programs-and-activities-authorized-by-the-adult-education-and-family-literacy-act-title-ii-of-the</vt:lpwstr>
      </vt:variant>
      <vt:variant>
        <vt:lpwstr/>
      </vt:variant>
      <vt:variant>
        <vt:i4>917582</vt:i4>
      </vt:variant>
      <vt:variant>
        <vt:i4>399</vt:i4>
      </vt:variant>
      <vt:variant>
        <vt:i4>0</vt:i4>
      </vt:variant>
      <vt:variant>
        <vt:i4>5</vt:i4>
      </vt:variant>
      <vt:variant>
        <vt:lpwstr>https://www.gpo.gov/fdsys/pkg/PLAW-113publ128/pdf/PLAW-113publ128.pdf</vt:lpwstr>
      </vt:variant>
      <vt:variant>
        <vt:lpwstr/>
      </vt:variant>
      <vt:variant>
        <vt:i4>3014740</vt:i4>
      </vt:variant>
      <vt:variant>
        <vt:i4>396</vt:i4>
      </vt:variant>
      <vt:variant>
        <vt:i4>0</vt:i4>
      </vt:variant>
      <vt:variant>
        <vt:i4>5</vt:i4>
      </vt:variant>
      <vt:variant>
        <vt:lpwstr>http://www.doe.virginia.gov/instruction/adulted/grants_funding/index.shtml</vt:lpwstr>
      </vt:variant>
      <vt:variant>
        <vt:lpwstr/>
      </vt:variant>
      <vt:variant>
        <vt:i4>3604522</vt:i4>
      </vt:variant>
      <vt:variant>
        <vt:i4>393</vt:i4>
      </vt:variant>
      <vt:variant>
        <vt:i4>0</vt:i4>
      </vt:variant>
      <vt:variant>
        <vt:i4>5</vt:i4>
      </vt:variant>
      <vt:variant>
        <vt:lpwstr>http://www.naepdc.org/</vt:lpwstr>
      </vt:variant>
      <vt:variant>
        <vt:lpwstr/>
      </vt:variant>
      <vt:variant>
        <vt:i4>3014740</vt:i4>
      </vt:variant>
      <vt:variant>
        <vt:i4>390</vt:i4>
      </vt:variant>
      <vt:variant>
        <vt:i4>0</vt:i4>
      </vt:variant>
      <vt:variant>
        <vt:i4>5</vt:i4>
      </vt:variant>
      <vt:variant>
        <vt:lpwstr>http://www.doe.virginia.gov/instruction/adulted/grants_funding/index.shtml</vt:lpwstr>
      </vt:variant>
      <vt:variant>
        <vt:lpwstr/>
      </vt:variant>
      <vt:variant>
        <vt:i4>3014740</vt:i4>
      </vt:variant>
      <vt:variant>
        <vt:i4>387</vt:i4>
      </vt:variant>
      <vt:variant>
        <vt:i4>0</vt:i4>
      </vt:variant>
      <vt:variant>
        <vt:i4>5</vt:i4>
      </vt:variant>
      <vt:variant>
        <vt:lpwstr>http://www.doe.virginia.gov/instruction/adulted/grants_funding/index.shtml</vt:lpwstr>
      </vt:variant>
      <vt:variant>
        <vt:lpwstr/>
      </vt:variant>
      <vt:variant>
        <vt:i4>3342438</vt:i4>
      </vt:variant>
      <vt:variant>
        <vt:i4>381</vt:i4>
      </vt:variant>
      <vt:variant>
        <vt:i4>0</vt:i4>
      </vt:variant>
      <vt:variant>
        <vt:i4>5</vt:i4>
      </vt:variant>
      <vt:variant>
        <vt:lpwstr>http://www.a-npdc.org/</vt:lpwstr>
      </vt:variant>
      <vt:variant>
        <vt:lpwstr/>
      </vt:variant>
      <vt:variant>
        <vt:i4>5767194</vt:i4>
      </vt:variant>
      <vt:variant>
        <vt:i4>378</vt:i4>
      </vt:variant>
      <vt:variant>
        <vt:i4>0</vt:i4>
      </vt:variant>
      <vt:variant>
        <vt:i4>5</vt:i4>
      </vt:variant>
      <vt:variant>
        <vt:lpwstr>http://www.hrpdc.org/</vt:lpwstr>
      </vt:variant>
      <vt:variant>
        <vt:lpwstr/>
      </vt:variant>
      <vt:variant>
        <vt:i4>5767194</vt:i4>
      </vt:variant>
      <vt:variant>
        <vt:i4>375</vt:i4>
      </vt:variant>
      <vt:variant>
        <vt:i4>0</vt:i4>
      </vt:variant>
      <vt:variant>
        <vt:i4>5</vt:i4>
      </vt:variant>
      <vt:variant>
        <vt:lpwstr>http://www.hrpdc.org/</vt:lpwstr>
      </vt:variant>
      <vt:variant>
        <vt:lpwstr/>
      </vt:variant>
      <vt:variant>
        <vt:i4>5701660</vt:i4>
      </vt:variant>
      <vt:variant>
        <vt:i4>372</vt:i4>
      </vt:variant>
      <vt:variant>
        <vt:i4>0</vt:i4>
      </vt:variant>
      <vt:variant>
        <vt:i4>5</vt:i4>
      </vt:variant>
      <vt:variant>
        <vt:lpwstr>http://www.craterpdc.org/</vt:lpwstr>
      </vt:variant>
      <vt:variant>
        <vt:lpwstr/>
      </vt:variant>
      <vt:variant>
        <vt:i4>5963781</vt:i4>
      </vt:variant>
      <vt:variant>
        <vt:i4>369</vt:i4>
      </vt:variant>
      <vt:variant>
        <vt:i4>0</vt:i4>
      </vt:variant>
      <vt:variant>
        <vt:i4>5</vt:i4>
      </vt:variant>
      <vt:variant>
        <vt:lpwstr>http://www.mppdc.com/</vt:lpwstr>
      </vt:variant>
      <vt:variant>
        <vt:lpwstr/>
      </vt:variant>
      <vt:variant>
        <vt:i4>6160390</vt:i4>
      </vt:variant>
      <vt:variant>
        <vt:i4>366</vt:i4>
      </vt:variant>
      <vt:variant>
        <vt:i4>0</vt:i4>
      </vt:variant>
      <vt:variant>
        <vt:i4>5</vt:i4>
      </vt:variant>
      <vt:variant>
        <vt:lpwstr>http://www.nnpdc.org/</vt:lpwstr>
      </vt:variant>
      <vt:variant>
        <vt:lpwstr/>
      </vt:variant>
      <vt:variant>
        <vt:i4>4522061</vt:i4>
      </vt:variant>
      <vt:variant>
        <vt:i4>363</vt:i4>
      </vt:variant>
      <vt:variant>
        <vt:i4>0</vt:i4>
      </vt:variant>
      <vt:variant>
        <vt:i4>5</vt:i4>
      </vt:variant>
      <vt:variant>
        <vt:lpwstr>http://www.gwregion.org/</vt:lpwstr>
      </vt:variant>
      <vt:variant>
        <vt:lpwstr/>
      </vt:variant>
      <vt:variant>
        <vt:i4>6160455</vt:i4>
      </vt:variant>
      <vt:variant>
        <vt:i4>360</vt:i4>
      </vt:variant>
      <vt:variant>
        <vt:i4>0</vt:i4>
      </vt:variant>
      <vt:variant>
        <vt:i4>5</vt:i4>
      </vt:variant>
      <vt:variant>
        <vt:lpwstr>http://www.southsidepdc.org/</vt:lpwstr>
      </vt:variant>
      <vt:variant>
        <vt:lpwstr/>
      </vt:variant>
      <vt:variant>
        <vt:i4>4653080</vt:i4>
      </vt:variant>
      <vt:variant>
        <vt:i4>357</vt:i4>
      </vt:variant>
      <vt:variant>
        <vt:i4>0</vt:i4>
      </vt:variant>
      <vt:variant>
        <vt:i4>5</vt:i4>
      </vt:variant>
      <vt:variant>
        <vt:lpwstr>http://www.wppdc.org/</vt:lpwstr>
      </vt:variant>
      <vt:variant>
        <vt:lpwstr/>
      </vt:variant>
      <vt:variant>
        <vt:i4>2097210</vt:i4>
      </vt:variant>
      <vt:variant>
        <vt:i4>354</vt:i4>
      </vt:variant>
      <vt:variant>
        <vt:i4>0</vt:i4>
      </vt:variant>
      <vt:variant>
        <vt:i4>5</vt:i4>
      </vt:variant>
      <vt:variant>
        <vt:lpwstr>http://www.region2000.org/</vt:lpwstr>
      </vt:variant>
      <vt:variant>
        <vt:lpwstr/>
      </vt:variant>
      <vt:variant>
        <vt:i4>4456450</vt:i4>
      </vt:variant>
      <vt:variant>
        <vt:i4>351</vt:i4>
      </vt:variant>
      <vt:variant>
        <vt:i4>0</vt:i4>
      </vt:variant>
      <vt:variant>
        <vt:i4>5</vt:i4>
      </vt:variant>
      <vt:variant>
        <vt:lpwstr>http://www.tjpdc.org/</vt:lpwstr>
      </vt:variant>
      <vt:variant>
        <vt:lpwstr/>
      </vt:variant>
      <vt:variant>
        <vt:i4>5242952</vt:i4>
      </vt:variant>
      <vt:variant>
        <vt:i4>348</vt:i4>
      </vt:variant>
      <vt:variant>
        <vt:i4>0</vt:i4>
      </vt:variant>
      <vt:variant>
        <vt:i4>5</vt:i4>
      </vt:variant>
      <vt:variant>
        <vt:lpwstr>http://www.rrregion.org/</vt:lpwstr>
      </vt:variant>
      <vt:variant>
        <vt:lpwstr/>
      </vt:variant>
      <vt:variant>
        <vt:i4>3801140</vt:i4>
      </vt:variant>
      <vt:variant>
        <vt:i4>345</vt:i4>
      </vt:variant>
      <vt:variant>
        <vt:i4>0</vt:i4>
      </vt:variant>
      <vt:variant>
        <vt:i4>5</vt:i4>
      </vt:variant>
      <vt:variant>
        <vt:lpwstr>http://www.novaregion.org/</vt:lpwstr>
      </vt:variant>
      <vt:variant>
        <vt:lpwstr/>
      </vt:variant>
      <vt:variant>
        <vt:i4>5439515</vt:i4>
      </vt:variant>
      <vt:variant>
        <vt:i4>342</vt:i4>
      </vt:variant>
      <vt:variant>
        <vt:i4>0</vt:i4>
      </vt:variant>
      <vt:variant>
        <vt:i4>5</vt:i4>
      </vt:variant>
      <vt:variant>
        <vt:lpwstr>http://www.cspdc.org/</vt:lpwstr>
      </vt:variant>
      <vt:variant>
        <vt:lpwstr/>
      </vt:variant>
      <vt:variant>
        <vt:i4>5439496</vt:i4>
      </vt:variant>
      <vt:variant>
        <vt:i4>339</vt:i4>
      </vt:variant>
      <vt:variant>
        <vt:i4>0</vt:i4>
      </vt:variant>
      <vt:variant>
        <vt:i4>5</vt:i4>
      </vt:variant>
      <vt:variant>
        <vt:lpwstr>http://www.rvarc.org/</vt:lpwstr>
      </vt:variant>
      <vt:variant>
        <vt:lpwstr/>
      </vt:variant>
      <vt:variant>
        <vt:i4>2359353</vt:i4>
      </vt:variant>
      <vt:variant>
        <vt:i4>336</vt:i4>
      </vt:variant>
      <vt:variant>
        <vt:i4>0</vt:i4>
      </vt:variant>
      <vt:variant>
        <vt:i4>5</vt:i4>
      </vt:variant>
      <vt:variant>
        <vt:lpwstr>http://www.nrvpdc.org/</vt:lpwstr>
      </vt:variant>
      <vt:variant>
        <vt:lpwstr/>
      </vt:variant>
      <vt:variant>
        <vt:i4>6094874</vt:i4>
      </vt:variant>
      <vt:variant>
        <vt:i4>333</vt:i4>
      </vt:variant>
      <vt:variant>
        <vt:i4>0</vt:i4>
      </vt:variant>
      <vt:variant>
        <vt:i4>5</vt:i4>
      </vt:variant>
      <vt:variant>
        <vt:lpwstr>http://www.mrpdc.org/</vt:lpwstr>
      </vt:variant>
      <vt:variant>
        <vt:lpwstr/>
      </vt:variant>
      <vt:variant>
        <vt:i4>2031743</vt:i4>
      </vt:variant>
      <vt:variant>
        <vt:i4>330</vt:i4>
      </vt:variant>
      <vt:variant>
        <vt:i4>0</vt:i4>
      </vt:variant>
      <vt:variant>
        <vt:i4>5</vt:i4>
      </vt:variant>
      <vt:variant>
        <vt:lpwstr>http://www.cppdc.com/base_page.php</vt:lpwstr>
      </vt:variant>
      <vt:variant>
        <vt:lpwstr/>
      </vt:variant>
      <vt:variant>
        <vt:i4>8061002</vt:i4>
      </vt:variant>
      <vt:variant>
        <vt:i4>327</vt:i4>
      </vt:variant>
      <vt:variant>
        <vt:i4>0</vt:i4>
      </vt:variant>
      <vt:variant>
        <vt:i4>5</vt:i4>
      </vt:variant>
      <vt:variant>
        <vt:lpwstr/>
      </vt:variant>
      <vt:variant>
        <vt:lpwstr>GlossaryCareer_Pathway</vt:lpwstr>
      </vt:variant>
      <vt:variant>
        <vt:i4>7929951</vt:i4>
      </vt:variant>
      <vt:variant>
        <vt:i4>324</vt:i4>
      </vt:variant>
      <vt:variant>
        <vt:i4>0</vt:i4>
      </vt:variant>
      <vt:variant>
        <vt:i4>5</vt:i4>
      </vt:variant>
      <vt:variant>
        <vt:lpwstr/>
      </vt:variant>
      <vt:variant>
        <vt:lpwstr>Glossary_EssentialComponentsReading</vt:lpwstr>
      </vt:variant>
      <vt:variant>
        <vt:i4>458850</vt:i4>
      </vt:variant>
      <vt:variant>
        <vt:i4>321</vt:i4>
      </vt:variant>
      <vt:variant>
        <vt:i4>0</vt:i4>
      </vt:variant>
      <vt:variant>
        <vt:i4>5</vt:i4>
      </vt:variant>
      <vt:variant>
        <vt:lpwstr/>
      </vt:variant>
      <vt:variant>
        <vt:lpwstr>_Appendix_C:_Workforce</vt:lpwstr>
      </vt:variant>
      <vt:variant>
        <vt:i4>8126590</vt:i4>
      </vt:variant>
      <vt:variant>
        <vt:i4>318</vt:i4>
      </vt:variant>
      <vt:variant>
        <vt:i4>0</vt:i4>
      </vt:variant>
      <vt:variant>
        <vt:i4>5</vt:i4>
      </vt:variant>
      <vt:variant>
        <vt:lpwstr/>
      </vt:variant>
      <vt:variant>
        <vt:lpwstr>GlossaryEligibleIndividual</vt:lpwstr>
      </vt:variant>
      <vt:variant>
        <vt:i4>8126590</vt:i4>
      </vt:variant>
      <vt:variant>
        <vt:i4>315</vt:i4>
      </vt:variant>
      <vt:variant>
        <vt:i4>0</vt:i4>
      </vt:variant>
      <vt:variant>
        <vt:i4>5</vt:i4>
      </vt:variant>
      <vt:variant>
        <vt:lpwstr/>
      </vt:variant>
      <vt:variant>
        <vt:lpwstr>GlossaryEligibleIndividual</vt:lpwstr>
      </vt:variant>
      <vt:variant>
        <vt:i4>8126590</vt:i4>
      </vt:variant>
      <vt:variant>
        <vt:i4>312</vt:i4>
      </vt:variant>
      <vt:variant>
        <vt:i4>0</vt:i4>
      </vt:variant>
      <vt:variant>
        <vt:i4>5</vt:i4>
      </vt:variant>
      <vt:variant>
        <vt:lpwstr/>
      </vt:variant>
      <vt:variant>
        <vt:lpwstr>GlossaryEligibleIndividual</vt:lpwstr>
      </vt:variant>
      <vt:variant>
        <vt:i4>8126590</vt:i4>
      </vt:variant>
      <vt:variant>
        <vt:i4>309</vt:i4>
      </vt:variant>
      <vt:variant>
        <vt:i4>0</vt:i4>
      </vt:variant>
      <vt:variant>
        <vt:i4>5</vt:i4>
      </vt:variant>
      <vt:variant>
        <vt:lpwstr/>
      </vt:variant>
      <vt:variant>
        <vt:lpwstr>GlossaryEligibleIndividual</vt:lpwstr>
      </vt:variant>
      <vt:variant>
        <vt:i4>1769521</vt:i4>
      </vt:variant>
      <vt:variant>
        <vt:i4>306</vt:i4>
      </vt:variant>
      <vt:variant>
        <vt:i4>0</vt:i4>
      </vt:variant>
      <vt:variant>
        <vt:i4>5</vt:i4>
      </vt:variant>
      <vt:variant>
        <vt:lpwstr/>
      </vt:variant>
      <vt:variant>
        <vt:lpwstr>Glossary_ConcurrentEnrollment</vt:lpwstr>
      </vt:variant>
      <vt:variant>
        <vt:i4>7929859</vt:i4>
      </vt:variant>
      <vt:variant>
        <vt:i4>303</vt:i4>
      </vt:variant>
      <vt:variant>
        <vt:i4>0</vt:i4>
      </vt:variant>
      <vt:variant>
        <vt:i4>5</vt:i4>
      </vt:variant>
      <vt:variant>
        <vt:lpwstr>mailto:oael@doe.virginia.gov</vt:lpwstr>
      </vt:variant>
      <vt:variant>
        <vt:lpwstr/>
      </vt:variant>
      <vt:variant>
        <vt:i4>3014740</vt:i4>
      </vt:variant>
      <vt:variant>
        <vt:i4>300</vt:i4>
      </vt:variant>
      <vt:variant>
        <vt:i4>0</vt:i4>
      </vt:variant>
      <vt:variant>
        <vt:i4>5</vt:i4>
      </vt:variant>
      <vt:variant>
        <vt:lpwstr>http://www.doe.virginia.gov/instruction/adulted/grants_funding/index.shtml</vt:lpwstr>
      </vt:variant>
      <vt:variant>
        <vt:lpwstr/>
      </vt:variant>
      <vt:variant>
        <vt:i4>3014740</vt:i4>
      </vt:variant>
      <vt:variant>
        <vt:i4>297</vt:i4>
      </vt:variant>
      <vt:variant>
        <vt:i4>0</vt:i4>
      </vt:variant>
      <vt:variant>
        <vt:i4>5</vt:i4>
      </vt:variant>
      <vt:variant>
        <vt:lpwstr>http://www.doe.virginia.gov/instruction/adulted/grants_funding/index.shtml</vt:lpwstr>
      </vt:variant>
      <vt:variant>
        <vt:lpwstr/>
      </vt:variant>
      <vt:variant>
        <vt:i4>3014740</vt:i4>
      </vt:variant>
      <vt:variant>
        <vt:i4>294</vt:i4>
      </vt:variant>
      <vt:variant>
        <vt:i4>0</vt:i4>
      </vt:variant>
      <vt:variant>
        <vt:i4>5</vt:i4>
      </vt:variant>
      <vt:variant>
        <vt:lpwstr>http://www.doe.virginia.gov/instruction/adulted/grants_funding/index.shtml</vt:lpwstr>
      </vt:variant>
      <vt:variant>
        <vt:lpwstr/>
      </vt:variant>
      <vt:variant>
        <vt:i4>3014740</vt:i4>
      </vt:variant>
      <vt:variant>
        <vt:i4>291</vt:i4>
      </vt:variant>
      <vt:variant>
        <vt:i4>0</vt:i4>
      </vt:variant>
      <vt:variant>
        <vt:i4>5</vt:i4>
      </vt:variant>
      <vt:variant>
        <vt:lpwstr>http://www.doe.virginia.gov/instruction/adulted/grants_funding/index.shtml</vt:lpwstr>
      </vt:variant>
      <vt:variant>
        <vt:lpwstr/>
      </vt:variant>
      <vt:variant>
        <vt:i4>8192048</vt:i4>
      </vt:variant>
      <vt:variant>
        <vt:i4>288</vt:i4>
      </vt:variant>
      <vt:variant>
        <vt:i4>0</vt:i4>
      </vt:variant>
      <vt:variant>
        <vt:i4>5</vt:i4>
      </vt:variant>
      <vt:variant>
        <vt:lpwstr>http://cte.ed.gov/employabilityskills/</vt:lpwstr>
      </vt:variant>
      <vt:variant>
        <vt:lpwstr/>
      </vt:variant>
      <vt:variant>
        <vt:i4>655428</vt:i4>
      </vt:variant>
      <vt:variant>
        <vt:i4>285</vt:i4>
      </vt:variant>
      <vt:variant>
        <vt:i4>0</vt:i4>
      </vt:variant>
      <vt:variant>
        <vt:i4>5</vt:i4>
      </vt:variant>
      <vt:variant>
        <vt:lpwstr>https://lincs.ed.gov/publications/pdf/CCRStandardsAdultEd.pdf</vt:lpwstr>
      </vt:variant>
      <vt:variant>
        <vt:lpwstr/>
      </vt:variant>
      <vt:variant>
        <vt:i4>1900563</vt:i4>
      </vt:variant>
      <vt:variant>
        <vt:i4>282</vt:i4>
      </vt:variant>
      <vt:variant>
        <vt:i4>0</vt:i4>
      </vt:variant>
      <vt:variant>
        <vt:i4>5</vt:i4>
      </vt:variant>
      <vt:variant>
        <vt:lpwstr>https://lincs.ed.gov/publications/pdf/elp-standards-adult-ed.pdf</vt:lpwstr>
      </vt:variant>
      <vt:variant>
        <vt:lpwstr/>
      </vt:variant>
      <vt:variant>
        <vt:i4>5111822</vt:i4>
      </vt:variant>
      <vt:variant>
        <vt:i4>279</vt:i4>
      </vt:variant>
      <vt:variant>
        <vt:i4>0</vt:i4>
      </vt:variant>
      <vt:variant>
        <vt:i4>5</vt:i4>
      </vt:variant>
      <vt:variant>
        <vt:lpwstr>https://www2.ed.gov/about/offices/list/ovae/pi/AdultEd/octae-one-stop-vision.pdf</vt:lpwstr>
      </vt:variant>
      <vt:variant>
        <vt:lpwstr/>
      </vt:variant>
      <vt:variant>
        <vt:i4>1704022</vt:i4>
      </vt:variant>
      <vt:variant>
        <vt:i4>276</vt:i4>
      </vt:variant>
      <vt:variant>
        <vt:i4>0</vt:i4>
      </vt:variant>
      <vt:variant>
        <vt:i4>5</vt:i4>
      </vt:variant>
      <vt:variant>
        <vt:lpwstr>https://governor.virginia.gov/media/3334/eo-23-establishing-the-new-virginia-economy-workforce-initiativeada.pdf</vt:lpwstr>
      </vt:variant>
      <vt:variant>
        <vt:lpwstr/>
      </vt:variant>
      <vt:variant>
        <vt:i4>7405602</vt:i4>
      </vt:variant>
      <vt:variant>
        <vt:i4>273</vt:i4>
      </vt:variant>
      <vt:variant>
        <vt:i4>0</vt:i4>
      </vt:variant>
      <vt:variant>
        <vt:i4>5</vt:i4>
      </vt:variant>
      <vt:variant>
        <vt:lpwstr>http://doe.virginia.gov/instruction/graduation/profile-grad/index.shtml</vt:lpwstr>
      </vt:variant>
      <vt:variant>
        <vt:lpwstr/>
      </vt:variant>
      <vt:variant>
        <vt:i4>2162735</vt:i4>
      </vt:variant>
      <vt:variant>
        <vt:i4>270</vt:i4>
      </vt:variant>
      <vt:variant>
        <vt:i4>0</vt:i4>
      </vt:variant>
      <vt:variant>
        <vt:i4>5</vt:i4>
      </vt:variant>
      <vt:variant>
        <vt:lpwstr>https://commerce.virginia.gov/media/3501/new-virginia-economy-12052014.pdf</vt:lpwstr>
      </vt:variant>
      <vt:variant>
        <vt:lpwstr/>
      </vt:variant>
      <vt:variant>
        <vt:i4>7929969</vt:i4>
      </vt:variant>
      <vt:variant>
        <vt:i4>267</vt:i4>
      </vt:variant>
      <vt:variant>
        <vt:i4>0</vt:i4>
      </vt:variant>
      <vt:variant>
        <vt:i4>5</vt:i4>
      </vt:variant>
      <vt:variant>
        <vt:lpwstr>http://www.elevatevirginia.org/about-the-virginia-board-of-workforce-development/priorities-initiatives</vt:lpwstr>
      </vt:variant>
      <vt:variant>
        <vt:lpwstr/>
      </vt:variant>
      <vt:variant>
        <vt:i4>1179704</vt:i4>
      </vt:variant>
      <vt:variant>
        <vt:i4>264</vt:i4>
      </vt:variant>
      <vt:variant>
        <vt:i4>0</vt:i4>
      </vt:variant>
      <vt:variant>
        <vt:i4>5</vt:i4>
      </vt:variant>
      <vt:variant>
        <vt:lpwstr>http://www.elevatevirginia.org/wp-content/uploads/2014/04/VBWD-Strategic-Plan_final.pdf</vt:lpwstr>
      </vt:variant>
      <vt:variant>
        <vt:lpwstr/>
      </vt:variant>
      <vt:variant>
        <vt:i4>4718676</vt:i4>
      </vt:variant>
      <vt:variant>
        <vt:i4>261</vt:i4>
      </vt:variant>
      <vt:variant>
        <vt:i4>0</vt:i4>
      </vt:variant>
      <vt:variant>
        <vt:i4>5</vt:i4>
      </vt:variant>
      <vt:variant>
        <vt:lpwstr>https://www.doleta.gov/WIOA/Final_Rules_Resources.cfm</vt:lpwstr>
      </vt:variant>
      <vt:variant>
        <vt:lpwstr/>
      </vt:variant>
      <vt:variant>
        <vt:i4>917582</vt:i4>
      </vt:variant>
      <vt:variant>
        <vt:i4>258</vt:i4>
      </vt:variant>
      <vt:variant>
        <vt:i4>0</vt:i4>
      </vt:variant>
      <vt:variant>
        <vt:i4>5</vt:i4>
      </vt:variant>
      <vt:variant>
        <vt:lpwstr>https://www.gpo.gov/fdsys/pkg/PLAW-113publ128/pdf/PLAW-113publ128.pdf</vt:lpwstr>
      </vt:variant>
      <vt:variant>
        <vt:lpwstr/>
      </vt:variant>
      <vt:variant>
        <vt:i4>7929969</vt:i4>
      </vt:variant>
      <vt:variant>
        <vt:i4>255</vt:i4>
      </vt:variant>
      <vt:variant>
        <vt:i4>0</vt:i4>
      </vt:variant>
      <vt:variant>
        <vt:i4>5</vt:i4>
      </vt:variant>
      <vt:variant>
        <vt:lpwstr>http://www.elevatevirginia.org/about-the-virginia-board-of-workforce-development/priorities-initiatives</vt:lpwstr>
      </vt:variant>
      <vt:variant>
        <vt:lpwstr/>
      </vt:variant>
      <vt:variant>
        <vt:i4>2162735</vt:i4>
      </vt:variant>
      <vt:variant>
        <vt:i4>252</vt:i4>
      </vt:variant>
      <vt:variant>
        <vt:i4>0</vt:i4>
      </vt:variant>
      <vt:variant>
        <vt:i4>5</vt:i4>
      </vt:variant>
      <vt:variant>
        <vt:lpwstr>https://commerce.virginia.gov/media/3501/new-virginia-economy-12052014.pdf</vt:lpwstr>
      </vt:variant>
      <vt:variant>
        <vt:lpwstr/>
      </vt:variant>
      <vt:variant>
        <vt:i4>1704022</vt:i4>
      </vt:variant>
      <vt:variant>
        <vt:i4>249</vt:i4>
      </vt:variant>
      <vt:variant>
        <vt:i4>0</vt:i4>
      </vt:variant>
      <vt:variant>
        <vt:i4>5</vt:i4>
      </vt:variant>
      <vt:variant>
        <vt:lpwstr>https://governor.virginia.gov/media/3334/eo-23-establishing-the-new-virginia-economy-workforce-initiativeada.pdf</vt:lpwstr>
      </vt:variant>
      <vt:variant>
        <vt:lpwstr/>
      </vt:variant>
      <vt:variant>
        <vt:i4>7405602</vt:i4>
      </vt:variant>
      <vt:variant>
        <vt:i4>246</vt:i4>
      </vt:variant>
      <vt:variant>
        <vt:i4>0</vt:i4>
      </vt:variant>
      <vt:variant>
        <vt:i4>5</vt:i4>
      </vt:variant>
      <vt:variant>
        <vt:lpwstr>http://doe.virginia.gov/instruction/graduation/profile-grad/index.shtml</vt:lpwstr>
      </vt:variant>
      <vt:variant>
        <vt:lpwstr/>
      </vt:variant>
      <vt:variant>
        <vt:i4>917582</vt:i4>
      </vt:variant>
      <vt:variant>
        <vt:i4>243</vt:i4>
      </vt:variant>
      <vt:variant>
        <vt:i4>0</vt:i4>
      </vt:variant>
      <vt:variant>
        <vt:i4>5</vt:i4>
      </vt:variant>
      <vt:variant>
        <vt:lpwstr>https://www.gpo.gov/fdsys/pkg/PLAW-113publ128/pdf/PLAW-113publ128.pdf</vt:lpwstr>
      </vt:variant>
      <vt:variant>
        <vt:lpwstr/>
      </vt:variant>
      <vt:variant>
        <vt:i4>7733357</vt:i4>
      </vt:variant>
      <vt:variant>
        <vt:i4>240</vt:i4>
      </vt:variant>
      <vt:variant>
        <vt:i4>0</vt:i4>
      </vt:variant>
      <vt:variant>
        <vt:i4>5</vt:i4>
      </vt:variant>
      <vt:variant>
        <vt:lpwstr>http://www.doe.virginia.gov/instruction/adulted</vt:lpwstr>
      </vt:variant>
      <vt:variant>
        <vt:lpwstr/>
      </vt:variant>
      <vt:variant>
        <vt:i4>7929859</vt:i4>
      </vt:variant>
      <vt:variant>
        <vt:i4>237</vt:i4>
      </vt:variant>
      <vt:variant>
        <vt:i4>0</vt:i4>
      </vt:variant>
      <vt:variant>
        <vt:i4>5</vt:i4>
      </vt:variant>
      <vt:variant>
        <vt:lpwstr>mailto:oael@doe.virginia.gov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Adult Education Application Original to Feb. Changes</dc:title>
  <dc:creator>Virginia Dept of Education</dc:creator>
  <cp:lastModifiedBy>Deputy, Sarah (DOE)</cp:lastModifiedBy>
  <cp:revision>34</cp:revision>
  <cp:lastPrinted>2024-02-13T18:15:00Z</cp:lastPrinted>
  <dcterms:created xsi:type="dcterms:W3CDTF">2024-02-13T13:42:00Z</dcterms:created>
  <dcterms:modified xsi:type="dcterms:W3CDTF">2024-02-16T14:04:00Z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