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7A66" w14:textId="77777777" w:rsidR="00B279FC" w:rsidRPr="009B5314" w:rsidRDefault="00B279FC" w:rsidP="00D62C21">
      <w:pPr>
        <w:jc w:val="center"/>
      </w:pPr>
      <w:r w:rsidRPr="009B5314">
        <w:t>D</w:t>
      </w:r>
      <w:r w:rsidR="008034B0">
        <w:t>epartment of Education</w:t>
      </w:r>
    </w:p>
    <w:p w14:paraId="62759244" w14:textId="77777777" w:rsidR="00B279FC" w:rsidRPr="00EF7A93" w:rsidRDefault="00B279FC" w:rsidP="00D62C21">
      <w:pPr>
        <w:jc w:val="center"/>
      </w:pPr>
      <w:r w:rsidRPr="00EF7A93">
        <w:t>P. O. BOX 2120</w:t>
      </w:r>
    </w:p>
    <w:p w14:paraId="5379143E" w14:textId="77777777" w:rsidR="00B279FC" w:rsidRDefault="00B279FC" w:rsidP="00D62C21">
      <w:pPr>
        <w:jc w:val="center"/>
      </w:pPr>
      <w:r w:rsidRPr="00EF7A93">
        <w:t>Richmond, Virginia 23218-2120</w:t>
      </w:r>
    </w:p>
    <w:p w14:paraId="670A6AAF" w14:textId="77777777" w:rsidR="00605DE8" w:rsidRPr="00EF7A93" w:rsidRDefault="00605DE8" w:rsidP="00B279FC">
      <w:pPr>
        <w:jc w:val="center"/>
      </w:pPr>
    </w:p>
    <w:p w14:paraId="15ABA573" w14:textId="448D1A27" w:rsidR="005472B4" w:rsidRPr="009B5314" w:rsidRDefault="00B279FC" w:rsidP="00605DE8">
      <w:pPr>
        <w:pStyle w:val="Heading1"/>
        <w:rPr>
          <w:b w:val="0"/>
          <w:sz w:val="24"/>
          <w:szCs w:val="24"/>
        </w:rPr>
      </w:pPr>
      <w:r w:rsidRPr="009B5314">
        <w:rPr>
          <w:b w:val="0"/>
          <w:sz w:val="24"/>
          <w:szCs w:val="24"/>
        </w:rPr>
        <w:t>ADULT EDUCATION MEMO NO</w:t>
      </w:r>
      <w:r w:rsidRPr="00E0069E">
        <w:rPr>
          <w:b w:val="0"/>
          <w:sz w:val="24"/>
          <w:szCs w:val="24"/>
        </w:rPr>
        <w:t xml:space="preserve">. </w:t>
      </w:r>
      <w:r w:rsidR="00723578">
        <w:rPr>
          <w:b w:val="0"/>
          <w:sz w:val="24"/>
          <w:szCs w:val="24"/>
        </w:rPr>
        <w:t>66-24</w:t>
      </w:r>
    </w:p>
    <w:p w14:paraId="74F6F980" w14:textId="77777777" w:rsidR="00A22D76" w:rsidRPr="00C06FD2" w:rsidRDefault="00A22D76" w:rsidP="00A22D76">
      <w:pPr>
        <w:jc w:val="center"/>
        <w:rPr>
          <w:sz w:val="20"/>
          <w:szCs w:val="20"/>
          <w:u w:val="single"/>
        </w:rPr>
      </w:pPr>
    </w:p>
    <w:p w14:paraId="41CEA3B4" w14:textId="77777777" w:rsidR="00B279FC" w:rsidRPr="00C06FD2" w:rsidRDefault="00B279FC" w:rsidP="00A22D76">
      <w:pPr>
        <w:jc w:val="center"/>
        <w:rPr>
          <w:sz w:val="20"/>
          <w:szCs w:val="20"/>
          <w:u w:val="single"/>
        </w:rPr>
      </w:pPr>
    </w:p>
    <w:p w14:paraId="2F6B0224" w14:textId="0E5101C5" w:rsidR="003376C7" w:rsidRPr="00C06FD2" w:rsidRDefault="00A22D76" w:rsidP="008579FB">
      <w:r w:rsidRPr="00C06FD2">
        <w:rPr>
          <w:b/>
        </w:rPr>
        <w:t>DATE:</w:t>
      </w:r>
      <w:r w:rsidRPr="00C06FD2">
        <w:tab/>
      </w:r>
      <w:r w:rsidR="00723578">
        <w:t>January 16</w:t>
      </w:r>
      <w:r w:rsidR="00F66402" w:rsidRPr="00C06FD2">
        <w:t>, 202</w:t>
      </w:r>
      <w:r w:rsidR="00723578">
        <w:t>4</w:t>
      </w:r>
    </w:p>
    <w:p w14:paraId="373DD913" w14:textId="7318DBB9" w:rsidR="00A22D76" w:rsidRPr="00C06FD2" w:rsidRDefault="00A22D76" w:rsidP="008579FB"/>
    <w:p w14:paraId="5ABD7801" w14:textId="77777777" w:rsidR="00A22D76" w:rsidRPr="00C06FD2" w:rsidRDefault="00A22D76" w:rsidP="008579FB">
      <w:pPr>
        <w:pStyle w:val="NormalWeb"/>
        <w:spacing w:before="0" w:beforeAutospacing="0" w:after="0" w:afterAutospacing="0"/>
      </w:pPr>
      <w:r w:rsidRPr="00C06FD2">
        <w:rPr>
          <w:b/>
        </w:rPr>
        <w:t>TO:</w:t>
      </w:r>
      <w:r w:rsidRPr="00C06FD2">
        <w:t xml:space="preserve"> </w:t>
      </w:r>
      <w:r w:rsidRPr="00C06FD2">
        <w:tab/>
      </w:r>
      <w:r w:rsidRPr="00C06FD2">
        <w:tab/>
        <w:t>Adult Education Program Administrators</w:t>
      </w:r>
    </w:p>
    <w:p w14:paraId="31B1B0DB" w14:textId="77777777" w:rsidR="003376C7" w:rsidRPr="00C06FD2" w:rsidRDefault="003376C7" w:rsidP="008579FB">
      <w:pPr>
        <w:pStyle w:val="NormalWeb"/>
        <w:spacing w:before="0" w:beforeAutospacing="0" w:after="0" w:afterAutospacing="0"/>
      </w:pPr>
    </w:p>
    <w:p w14:paraId="08DA8A05" w14:textId="4B00222A" w:rsidR="00A22D76" w:rsidRPr="00C06FD2" w:rsidRDefault="00A22D76" w:rsidP="003376C7">
      <w:pPr>
        <w:pStyle w:val="NormalWeb"/>
        <w:spacing w:before="0" w:beforeAutospacing="0" w:after="0" w:afterAutospacing="0"/>
      </w:pPr>
      <w:r w:rsidRPr="00C06FD2">
        <w:rPr>
          <w:b/>
        </w:rPr>
        <w:t>FROM:</w:t>
      </w:r>
      <w:r w:rsidR="00ED26B6" w:rsidRPr="00C06FD2">
        <w:t xml:space="preserve"> </w:t>
      </w:r>
      <w:r w:rsidR="00ED26B6" w:rsidRPr="00C06FD2">
        <w:tab/>
        <w:t xml:space="preserve">Dr. </w:t>
      </w:r>
      <w:r w:rsidR="00ED72EB" w:rsidRPr="00C06FD2">
        <w:t>J. Anthony Williams</w:t>
      </w:r>
      <w:r w:rsidRPr="00C06FD2">
        <w:t>, Director</w:t>
      </w:r>
    </w:p>
    <w:p w14:paraId="42ED87BB" w14:textId="77777777" w:rsidR="00A22D76" w:rsidRPr="00C06FD2" w:rsidRDefault="00A22D76" w:rsidP="008579FB">
      <w:pPr>
        <w:pStyle w:val="NormalWeb"/>
        <w:spacing w:before="0" w:beforeAutospacing="0" w:after="0" w:afterAutospacing="0"/>
      </w:pPr>
      <w:r w:rsidRPr="00C06FD2">
        <w:tab/>
      </w:r>
      <w:r w:rsidRPr="00C06FD2">
        <w:tab/>
        <w:t>Office of Career, Technical, and Adult Education</w:t>
      </w:r>
    </w:p>
    <w:p w14:paraId="2D7CE754" w14:textId="77777777" w:rsidR="003376C7" w:rsidRPr="00C06FD2" w:rsidRDefault="003376C7" w:rsidP="008579FB">
      <w:pPr>
        <w:pStyle w:val="NormalWeb"/>
        <w:spacing w:before="0" w:beforeAutospacing="0" w:after="0" w:afterAutospacing="0"/>
      </w:pPr>
    </w:p>
    <w:p w14:paraId="47DC8FE3" w14:textId="6C1EE525" w:rsidR="00405CEA" w:rsidRPr="00C06FD2" w:rsidRDefault="00405CEA" w:rsidP="00145951">
      <w:pPr>
        <w:pStyle w:val="Heading2"/>
        <w:ind w:right="-180"/>
      </w:pPr>
      <w:r w:rsidRPr="00C06FD2">
        <w:t>SUBJECT:</w:t>
      </w:r>
      <w:r w:rsidRPr="00C06FD2">
        <w:tab/>
      </w:r>
      <w:r w:rsidR="00145951" w:rsidRPr="00C06FD2">
        <w:t xml:space="preserve">Extension of </w:t>
      </w:r>
      <w:r w:rsidR="00AA6AB6" w:rsidRPr="00C06FD2">
        <w:t xml:space="preserve">Existing </w:t>
      </w:r>
      <w:r w:rsidR="007777A0" w:rsidRPr="00C06FD2">
        <w:t xml:space="preserve">Approval </w:t>
      </w:r>
      <w:r w:rsidR="00AA6AB6" w:rsidRPr="00C06FD2">
        <w:t xml:space="preserve">and Announcement of New </w:t>
      </w:r>
      <w:r w:rsidR="00145951" w:rsidRPr="00C06FD2">
        <w:t xml:space="preserve">Tests </w:t>
      </w:r>
      <w:r w:rsidR="00426CBE" w:rsidRPr="00C06FD2">
        <w:t xml:space="preserve">Approved in Virginia for Assessments Reported in the National Reporting System </w:t>
      </w:r>
    </w:p>
    <w:p w14:paraId="1AB41AEC" w14:textId="0A7998CB" w:rsidR="00145951" w:rsidRPr="00C06FD2" w:rsidRDefault="00145951" w:rsidP="00145951"/>
    <w:p w14:paraId="36432305" w14:textId="09236385" w:rsidR="003525C3" w:rsidRPr="00C06FD2" w:rsidRDefault="003525C3" w:rsidP="000A3B01">
      <w:pPr>
        <w:spacing w:after="200"/>
      </w:pPr>
      <w:r w:rsidRPr="00C06FD2">
        <w:t xml:space="preserve">This memo </w:t>
      </w:r>
      <w:r w:rsidR="00426CBE" w:rsidRPr="00C06FD2">
        <w:t>announces that</w:t>
      </w:r>
      <w:r w:rsidRPr="00C06FD2">
        <w:t xml:space="preserve"> the </w:t>
      </w:r>
      <w:hyperlink r:id="rId6" w:history="1">
        <w:r w:rsidRPr="00C06FD2">
          <w:rPr>
            <w:rStyle w:val="Hyperlink"/>
            <w:i/>
          </w:rPr>
          <w:t xml:space="preserve">2023-2024 </w:t>
        </w:r>
        <w:r w:rsidRPr="00C06FD2">
          <w:rPr>
            <w:rStyle w:val="Hyperlink"/>
            <w:i/>
            <w:bdr w:val="none" w:sz="0" w:space="0" w:color="auto" w:frame="1"/>
            <w:shd w:val="clear" w:color="auto" w:fill="FFFFFF"/>
          </w:rPr>
          <w:t>Assessment and Distance Education Policy for Virginia Adult Education and Literacy Programs</w:t>
        </w:r>
      </w:hyperlink>
      <w:r w:rsidRPr="00C06FD2">
        <w:rPr>
          <w:bdr w:val="none" w:sz="0" w:space="0" w:color="auto" w:frame="1"/>
          <w:shd w:val="clear" w:color="auto" w:fill="FFFFFF"/>
        </w:rPr>
        <w:t> </w:t>
      </w:r>
      <w:r w:rsidR="00426CBE" w:rsidRPr="00C06FD2">
        <w:rPr>
          <w:bdr w:val="none" w:sz="0" w:space="0" w:color="auto" w:frame="1"/>
          <w:shd w:val="clear" w:color="auto" w:fill="FFFFFF"/>
        </w:rPr>
        <w:t xml:space="preserve">has been updated, effective immediately. All </w:t>
      </w:r>
      <w:r w:rsidRPr="00C06FD2">
        <w:t xml:space="preserve">program staff involved in </w:t>
      </w:r>
      <w:r w:rsidR="0097697E">
        <w:t xml:space="preserve">administering </w:t>
      </w:r>
      <w:r w:rsidRPr="00C06FD2">
        <w:t>assessment</w:t>
      </w:r>
      <w:r w:rsidR="0097697E">
        <w:t>s</w:t>
      </w:r>
      <w:r w:rsidR="00426CBE" w:rsidRPr="00C06FD2">
        <w:t xml:space="preserve"> should be made aware of the changes</w:t>
      </w:r>
      <w:r w:rsidRPr="00C06FD2">
        <w:t>.</w:t>
      </w:r>
    </w:p>
    <w:p w14:paraId="0CEF074F" w14:textId="1BB24437" w:rsidR="00426CBE" w:rsidRPr="00C06FD2" w:rsidRDefault="00426CBE" w:rsidP="000A3B01">
      <w:pPr>
        <w:spacing w:after="200"/>
      </w:pPr>
      <w:r w:rsidRPr="00C06FD2">
        <w:t xml:space="preserve">The updates described below are based on the publication of the </w:t>
      </w:r>
      <w:r w:rsidR="00FC5851" w:rsidRPr="00C06FD2">
        <w:t>Federal Register announcement</w:t>
      </w:r>
      <w:r w:rsidRPr="00C06FD2">
        <w:t xml:space="preserve"> </w:t>
      </w:r>
      <w:r w:rsidR="00FC5851" w:rsidRPr="00C06FD2">
        <w:t xml:space="preserve">of </w:t>
      </w:r>
      <w:hyperlink r:id="rId7" w:history="1">
        <w:r w:rsidR="00FC5851" w:rsidRPr="00C06FD2">
          <w:rPr>
            <w:rStyle w:val="Hyperlink"/>
          </w:rPr>
          <w:t>July 13, 2023</w:t>
        </w:r>
      </w:hyperlink>
      <w:r w:rsidR="00FC5851" w:rsidRPr="00C06FD2">
        <w:t xml:space="preserve"> and </w:t>
      </w:r>
      <w:hyperlink r:id="rId8" w:history="1">
        <w:r w:rsidRPr="00C06FD2">
          <w:rPr>
            <w:rStyle w:val="Hyperlink"/>
          </w:rPr>
          <w:t>August 24, 2023</w:t>
        </w:r>
      </w:hyperlink>
      <w:r w:rsidR="00FC5851" w:rsidRPr="00C06FD2">
        <w:t xml:space="preserve"> (correction)</w:t>
      </w:r>
      <w:r w:rsidRPr="00C06FD2">
        <w:t xml:space="preserve"> of the extension of existing approvals and announcements of new tests approved for use in the National Reporting System (NRS).</w:t>
      </w:r>
    </w:p>
    <w:p w14:paraId="10D4449C" w14:textId="2837A250" w:rsidR="003525C3" w:rsidRPr="00C06FD2" w:rsidRDefault="003525C3" w:rsidP="000A3B01">
      <w:pPr>
        <w:spacing w:after="200"/>
      </w:pPr>
      <w:r w:rsidRPr="00C06FD2">
        <w:t>Should a provider decide to adopt one of the new assessments for use in the 2023-2024 program year, they must inform the VDOE of such a change in their program design</w:t>
      </w:r>
      <w:r w:rsidR="00426CBE" w:rsidRPr="00C06FD2">
        <w:t xml:space="preserve"> and communicate their plan to ensure assessors are certified on the new test</w:t>
      </w:r>
      <w:r w:rsidR="00E07892" w:rsidRPr="00C06FD2">
        <w:t>(s)</w:t>
      </w:r>
      <w:r w:rsidR="00426CBE" w:rsidRPr="00C06FD2">
        <w:t xml:space="preserve"> and </w:t>
      </w:r>
      <w:r w:rsidR="00E07892" w:rsidRPr="00C06FD2">
        <w:t>staff have been trained in the implementation procedures</w:t>
      </w:r>
      <w:r w:rsidRPr="00C06FD2">
        <w:t>.</w:t>
      </w:r>
      <w:r w:rsidR="00E07892" w:rsidRPr="00C06FD2">
        <w:t xml:space="preserve"> This information should be sent in writing to </w:t>
      </w:r>
      <w:hyperlink r:id="rId9" w:history="1">
        <w:r w:rsidR="00E07892" w:rsidRPr="00C06FD2">
          <w:rPr>
            <w:rStyle w:val="Hyperlink"/>
          </w:rPr>
          <w:t>OAEL@doe.virginia.gov</w:t>
        </w:r>
      </w:hyperlink>
      <w:r w:rsidR="00E07892" w:rsidRPr="00C06FD2">
        <w:t>.</w:t>
      </w:r>
    </w:p>
    <w:p w14:paraId="3F3D708A" w14:textId="63148B4B" w:rsidR="00145951" w:rsidRPr="00C06FD2" w:rsidRDefault="00277ED0" w:rsidP="000A3B01">
      <w:pPr>
        <w:spacing w:after="200"/>
      </w:pPr>
      <w:r w:rsidRPr="00C06FD2">
        <w:t xml:space="preserve">The following tests are approved for </w:t>
      </w:r>
      <w:r w:rsidR="00BE0F92" w:rsidRPr="00C06FD2">
        <w:t>an</w:t>
      </w:r>
      <w:r w:rsidRPr="00C06FD2">
        <w:t xml:space="preserve"> extended period</w:t>
      </w:r>
      <w:r w:rsidR="00BE0F92" w:rsidRPr="00C06FD2">
        <w:t xml:space="preserve"> until June 30, </w:t>
      </w:r>
      <w:r w:rsidR="00CE4D76" w:rsidRPr="00C06FD2">
        <w:t>2024,</w:t>
      </w:r>
      <w:r w:rsidRPr="00C06FD2">
        <w:t xml:space="preserve"> for use by adult education programs in Virginia</w:t>
      </w:r>
      <w:r w:rsidR="00B86DCF" w:rsidRPr="00C06FD2">
        <w:t xml:space="preserve"> for the subject areas indicated</w:t>
      </w:r>
      <w:r w:rsidRPr="00C06FD2">
        <w:t>.</w:t>
      </w:r>
    </w:p>
    <w:p w14:paraId="4BE2DEF8" w14:textId="36789C0F" w:rsidR="003D5A86" w:rsidRPr="00C06FD2" w:rsidRDefault="00145951" w:rsidP="000A3B01">
      <w:pPr>
        <w:spacing w:after="200"/>
        <w:ind w:left="720"/>
        <w:contextualSpacing/>
      </w:pPr>
      <w:r w:rsidRPr="00C06FD2">
        <w:t>English as a Second Language (ESL) tests</w:t>
      </w:r>
      <w:r w:rsidR="005A2D08" w:rsidRPr="00C06FD2">
        <w:t>:</w:t>
      </w:r>
      <w:r w:rsidR="003D5A86" w:rsidRPr="00C06FD2">
        <w:t xml:space="preserve"> </w:t>
      </w:r>
    </w:p>
    <w:p w14:paraId="4ED82A0A" w14:textId="4C3BEDB3" w:rsidR="003D5A86" w:rsidRPr="00C06FD2" w:rsidRDefault="003D5A86" w:rsidP="000A3B01">
      <w:pPr>
        <w:pStyle w:val="ListParagraph"/>
        <w:numPr>
          <w:ilvl w:val="0"/>
          <w:numId w:val="1"/>
        </w:numPr>
        <w:spacing w:after="200"/>
        <w:ind w:left="1800"/>
        <w:rPr>
          <w:rStyle w:val="Emphasis"/>
        </w:rPr>
      </w:pPr>
      <w:r w:rsidRPr="00C06FD2">
        <w:rPr>
          <w:rStyle w:val="Emphasis"/>
        </w:rPr>
        <w:t>Basic English Skills Test (BEST) Literacy</w:t>
      </w:r>
    </w:p>
    <w:p w14:paraId="5E1AFBD4" w14:textId="51F1B4DE" w:rsidR="003D5A86" w:rsidRPr="00C06FD2" w:rsidRDefault="00D371AA" w:rsidP="000A3B01">
      <w:pPr>
        <w:pStyle w:val="ListParagraph"/>
        <w:numPr>
          <w:ilvl w:val="0"/>
          <w:numId w:val="1"/>
        </w:numPr>
        <w:spacing w:after="200"/>
        <w:ind w:left="1800"/>
        <w:rPr>
          <w:rStyle w:val="Emphasis"/>
          <w:i w:val="0"/>
          <w:iCs w:val="0"/>
        </w:rPr>
      </w:pPr>
      <w:r w:rsidRPr="00C06FD2">
        <w:rPr>
          <w:rStyle w:val="Emphasis"/>
        </w:rPr>
        <w:t>Basic English Skills Test (BEST) Plus 2.0</w:t>
      </w:r>
    </w:p>
    <w:p w14:paraId="4BD2A8E8" w14:textId="4745DBDA" w:rsidR="00D371AA" w:rsidRPr="00C06FD2" w:rsidRDefault="00853CCD" w:rsidP="000A3B01">
      <w:pPr>
        <w:pStyle w:val="ListParagraph"/>
        <w:numPr>
          <w:ilvl w:val="0"/>
          <w:numId w:val="1"/>
        </w:numPr>
        <w:spacing w:after="200"/>
        <w:ind w:left="1800"/>
        <w:rPr>
          <w:i/>
          <w:iCs/>
        </w:rPr>
      </w:pPr>
      <w:r w:rsidRPr="00C06FD2">
        <w:rPr>
          <w:i/>
          <w:iCs/>
        </w:rPr>
        <w:t>Comprehensive Adult Student Assessment Systems (CASAS) Life and Work Listening Assessments (LW Listening)</w:t>
      </w:r>
    </w:p>
    <w:p w14:paraId="33699938" w14:textId="61662648" w:rsidR="00853CCD" w:rsidRPr="00C06FD2" w:rsidRDefault="00E455DB" w:rsidP="000A3B01">
      <w:pPr>
        <w:pStyle w:val="ListParagraph"/>
        <w:numPr>
          <w:ilvl w:val="0"/>
          <w:numId w:val="1"/>
        </w:numPr>
        <w:spacing w:after="200"/>
        <w:ind w:left="1800"/>
        <w:rPr>
          <w:rStyle w:val="Emphasis"/>
        </w:rPr>
      </w:pPr>
      <w:r w:rsidRPr="00C06FD2">
        <w:rPr>
          <w:rStyle w:val="Emphasis"/>
        </w:rPr>
        <w:t>Comprehensive Adult Student Assessment Systems (CASAS) Reading Assessments (Life and Work)</w:t>
      </w:r>
    </w:p>
    <w:p w14:paraId="3950C5D3" w14:textId="386606F4" w:rsidR="004D08F2" w:rsidRPr="00C06FD2" w:rsidRDefault="004D08F2" w:rsidP="000A3B01">
      <w:pPr>
        <w:pStyle w:val="ListParagraph"/>
        <w:numPr>
          <w:ilvl w:val="0"/>
          <w:numId w:val="1"/>
        </w:numPr>
        <w:spacing w:after="200"/>
        <w:ind w:left="1800"/>
        <w:rPr>
          <w:i/>
          <w:iCs/>
        </w:rPr>
      </w:pPr>
      <w:r w:rsidRPr="00C06FD2">
        <w:rPr>
          <w:i/>
          <w:iCs/>
        </w:rPr>
        <w:t>Tests of Adult Basic Education Complete Language Assessment System-English (TABE/CLAS-E)</w:t>
      </w:r>
    </w:p>
    <w:p w14:paraId="734DA6C1" w14:textId="46575F2D" w:rsidR="00F9748D" w:rsidRPr="00C06FD2" w:rsidRDefault="00BE0F92" w:rsidP="000A3B01">
      <w:pPr>
        <w:spacing w:after="200"/>
        <w:ind w:left="720"/>
        <w:contextualSpacing/>
      </w:pPr>
      <w:r w:rsidRPr="00C06FD2">
        <w:t>A</w:t>
      </w:r>
      <w:r w:rsidR="00155551" w:rsidRPr="00C06FD2">
        <w:t xml:space="preserve">dult basic </w:t>
      </w:r>
      <w:r w:rsidRPr="00C06FD2">
        <w:t xml:space="preserve">and secondary </w:t>
      </w:r>
      <w:r w:rsidR="00816467" w:rsidRPr="00C06FD2">
        <w:t>education</w:t>
      </w:r>
      <w:r w:rsidR="00F25DCE" w:rsidRPr="00C06FD2">
        <w:t xml:space="preserve"> (ABE</w:t>
      </w:r>
      <w:r w:rsidRPr="00C06FD2">
        <w:t>/ASE</w:t>
      </w:r>
      <w:r w:rsidR="00F25DCE" w:rsidRPr="00C06FD2">
        <w:t>) test</w:t>
      </w:r>
      <w:r w:rsidR="000A3B4F" w:rsidRPr="00C06FD2">
        <w:t>:</w:t>
      </w:r>
    </w:p>
    <w:p w14:paraId="7C0494BF" w14:textId="5096904B" w:rsidR="006A34B7" w:rsidRPr="00C06FD2" w:rsidRDefault="006824DE" w:rsidP="000A3B01">
      <w:pPr>
        <w:pStyle w:val="ListParagraph"/>
        <w:numPr>
          <w:ilvl w:val="0"/>
          <w:numId w:val="2"/>
        </w:numPr>
        <w:spacing w:after="200"/>
        <w:ind w:left="1800"/>
        <w:rPr>
          <w:i/>
        </w:rPr>
      </w:pPr>
      <w:r w:rsidRPr="00C06FD2">
        <w:rPr>
          <w:i/>
          <w:iCs/>
        </w:rPr>
        <w:t>Comprehensive Adult Student Assessment System (CASAS) Math GOALS Series</w:t>
      </w:r>
      <w:r w:rsidR="00395B7C" w:rsidRPr="00C06FD2">
        <w:rPr>
          <w:i/>
          <w:iCs/>
        </w:rPr>
        <w:t xml:space="preserve"> </w:t>
      </w:r>
    </w:p>
    <w:p w14:paraId="7D02AD3A" w14:textId="390F71A1" w:rsidR="00B86DCF" w:rsidRPr="00C06FD2" w:rsidRDefault="00BE0F92" w:rsidP="000A3B01">
      <w:pPr>
        <w:spacing w:after="200"/>
        <w:contextualSpacing/>
      </w:pPr>
      <w:r w:rsidRPr="00C06FD2">
        <w:rPr>
          <w:rStyle w:val="Emphasis"/>
          <w:i w:val="0"/>
          <w:iCs w:val="0"/>
        </w:rPr>
        <w:lastRenderedPageBreak/>
        <w:t xml:space="preserve">The following </w:t>
      </w:r>
      <w:r w:rsidR="00B86DCF" w:rsidRPr="00C06FD2">
        <w:rPr>
          <w:rStyle w:val="Emphasis"/>
          <w:i w:val="0"/>
          <w:iCs w:val="0"/>
        </w:rPr>
        <w:t xml:space="preserve">tests </w:t>
      </w:r>
      <w:r w:rsidRPr="00C06FD2">
        <w:rPr>
          <w:rStyle w:val="Emphasis"/>
          <w:i w:val="0"/>
          <w:iCs w:val="0"/>
        </w:rPr>
        <w:t>are approved for a seven</w:t>
      </w:r>
      <w:r w:rsidR="003525C3" w:rsidRPr="00C06FD2">
        <w:rPr>
          <w:rStyle w:val="Emphasis"/>
          <w:i w:val="0"/>
          <w:iCs w:val="0"/>
        </w:rPr>
        <w:t>-</w:t>
      </w:r>
      <w:r w:rsidRPr="00C06FD2">
        <w:rPr>
          <w:rStyle w:val="Emphasis"/>
          <w:i w:val="0"/>
          <w:iCs w:val="0"/>
        </w:rPr>
        <w:t>year period</w:t>
      </w:r>
      <w:r w:rsidR="003525C3" w:rsidRPr="00C06FD2">
        <w:rPr>
          <w:rStyle w:val="Emphasis"/>
          <w:i w:val="0"/>
          <w:iCs w:val="0"/>
        </w:rPr>
        <w:t xml:space="preserve"> until </w:t>
      </w:r>
      <w:r w:rsidR="00C85130" w:rsidRPr="00C06FD2">
        <w:rPr>
          <w:rStyle w:val="Emphasis"/>
          <w:i w:val="0"/>
          <w:iCs w:val="0"/>
        </w:rPr>
        <w:t xml:space="preserve">July 13, </w:t>
      </w:r>
      <w:r w:rsidR="00CE4D76" w:rsidRPr="00C06FD2">
        <w:rPr>
          <w:rStyle w:val="Emphasis"/>
          <w:i w:val="0"/>
          <w:iCs w:val="0"/>
        </w:rPr>
        <w:t>2030,</w:t>
      </w:r>
      <w:r w:rsidR="000D4387" w:rsidRPr="00C06FD2">
        <w:rPr>
          <w:rStyle w:val="Emphasis"/>
          <w:i w:val="0"/>
          <w:iCs w:val="0"/>
        </w:rPr>
        <w:t xml:space="preserve"> </w:t>
      </w:r>
      <w:r w:rsidR="00B86DCF" w:rsidRPr="00C06FD2">
        <w:t>for use by adult education programs in Virginia for the subject areas indicated.</w:t>
      </w:r>
    </w:p>
    <w:p w14:paraId="180F9D71" w14:textId="77777777" w:rsidR="00356179" w:rsidRPr="00C06FD2" w:rsidRDefault="00356179" w:rsidP="000A3B01">
      <w:pPr>
        <w:spacing w:after="200"/>
        <w:contextualSpacing/>
      </w:pPr>
    </w:p>
    <w:p w14:paraId="2BBDFCEF" w14:textId="329D3158" w:rsidR="00BE0F92" w:rsidRPr="00C06FD2" w:rsidRDefault="00BE0F92" w:rsidP="000A3B01">
      <w:pPr>
        <w:spacing w:after="200"/>
        <w:ind w:left="720"/>
        <w:contextualSpacing/>
      </w:pPr>
      <w:r w:rsidRPr="00C06FD2">
        <w:t xml:space="preserve">English as a Second Language (ESL) tests: </w:t>
      </w:r>
    </w:p>
    <w:p w14:paraId="537AD29C" w14:textId="3D43FB74" w:rsidR="00BE0F92" w:rsidRPr="00C06FD2" w:rsidRDefault="003525C3" w:rsidP="000A3B01">
      <w:pPr>
        <w:pStyle w:val="ListParagraph"/>
        <w:numPr>
          <w:ilvl w:val="0"/>
          <w:numId w:val="5"/>
        </w:numPr>
        <w:spacing w:after="200"/>
      </w:pPr>
      <w:r w:rsidRPr="00C06FD2">
        <w:rPr>
          <w:i/>
          <w:iCs/>
        </w:rPr>
        <w:t>Comprehensive Adult Student Assessment Systems (CASAS) Listening STEPS</w:t>
      </w:r>
    </w:p>
    <w:p w14:paraId="0C665E33" w14:textId="0519A17F" w:rsidR="003525C3" w:rsidRPr="00C06FD2" w:rsidRDefault="003525C3" w:rsidP="000A3B01">
      <w:pPr>
        <w:pStyle w:val="ListParagraph"/>
        <w:numPr>
          <w:ilvl w:val="0"/>
          <w:numId w:val="5"/>
        </w:numPr>
        <w:spacing w:after="200"/>
      </w:pPr>
      <w:r w:rsidRPr="00C06FD2">
        <w:rPr>
          <w:i/>
          <w:iCs/>
        </w:rPr>
        <w:t>Comprehensive Adult Student Assessment Systems (CASAS) Reading STEPS</w:t>
      </w:r>
    </w:p>
    <w:p w14:paraId="4EE5D505" w14:textId="77777777" w:rsidR="003525C3" w:rsidRPr="00C06FD2" w:rsidRDefault="003525C3" w:rsidP="000A3B01">
      <w:pPr>
        <w:spacing w:after="200"/>
        <w:ind w:left="720"/>
        <w:contextualSpacing/>
      </w:pPr>
      <w:r w:rsidRPr="00C06FD2">
        <w:t>Adult basic and secondary education (ABE/ASE) test:</w:t>
      </w:r>
    </w:p>
    <w:p w14:paraId="6229FD34" w14:textId="75383F07" w:rsidR="003525C3" w:rsidRPr="00C06FD2" w:rsidRDefault="003525C3" w:rsidP="000A3B01">
      <w:pPr>
        <w:pStyle w:val="ListParagraph"/>
        <w:numPr>
          <w:ilvl w:val="0"/>
          <w:numId w:val="6"/>
        </w:numPr>
        <w:spacing w:after="200"/>
        <w:rPr>
          <w:i/>
        </w:rPr>
      </w:pPr>
      <w:r w:rsidRPr="00C06FD2">
        <w:rPr>
          <w:i/>
          <w:iCs/>
        </w:rPr>
        <w:t xml:space="preserve">Comprehensive Adult Student Assessment System (CASAS) Math GOALS 2 Series </w:t>
      </w:r>
    </w:p>
    <w:p w14:paraId="17ADF9E4" w14:textId="5C364D8F" w:rsidR="00E07892" w:rsidRPr="00C06FD2" w:rsidRDefault="00E07892" w:rsidP="000A3B01">
      <w:pPr>
        <w:spacing w:after="200"/>
      </w:pPr>
      <w:r w:rsidRPr="00C06FD2">
        <w:t>Reminder</w:t>
      </w:r>
      <w:r w:rsidR="000A3B01" w:rsidRPr="00C06FD2">
        <w:t xml:space="preserve"> of </w:t>
      </w:r>
      <w:r w:rsidR="003F5F5D">
        <w:t xml:space="preserve">Assessment </w:t>
      </w:r>
      <w:r w:rsidR="000A3B01" w:rsidRPr="00C06FD2">
        <w:t>Policy #10</w:t>
      </w:r>
      <w:r w:rsidRPr="00C06FD2">
        <w:t>: Students must be pre- and post-tested on the same assessment instrument</w:t>
      </w:r>
      <w:r w:rsidR="000A3B01" w:rsidRPr="00C06FD2">
        <w:t xml:space="preserve"> </w:t>
      </w:r>
      <w:proofErr w:type="gramStart"/>
      <w:r w:rsidR="000A3B01" w:rsidRPr="00C06FD2">
        <w:t>in order to</w:t>
      </w:r>
      <w:proofErr w:type="gramEnd"/>
      <w:r w:rsidR="000A3B01" w:rsidRPr="00C06FD2">
        <w:t xml:space="preserve"> report a Measurable Skill Gain (MSG)</w:t>
      </w:r>
      <w:r w:rsidRPr="00C06FD2">
        <w:t xml:space="preserve">. As programs begin </w:t>
      </w:r>
      <w:r w:rsidR="000A3B01" w:rsidRPr="00C06FD2">
        <w:t xml:space="preserve">new student </w:t>
      </w:r>
      <w:r w:rsidRPr="00C06FD2">
        <w:t xml:space="preserve">registration in 2024, it may be strategic to plan for </w:t>
      </w:r>
      <w:r w:rsidR="000A3B01" w:rsidRPr="00C06FD2">
        <w:t>such students</w:t>
      </w:r>
      <w:r w:rsidRPr="00C06FD2">
        <w:t xml:space="preserve"> to be pre-tested on a new assessment in case those students are not ready for a post-test before June 30, </w:t>
      </w:r>
      <w:r w:rsidR="00356179" w:rsidRPr="00C06FD2">
        <w:t>2024,</w:t>
      </w:r>
      <w:r w:rsidRPr="00C06FD2">
        <w:t xml:space="preserve"> when the extended approval for some of the older assessments will expire. </w:t>
      </w:r>
    </w:p>
    <w:p w14:paraId="2E7C246A" w14:textId="4C6C29DA" w:rsidR="00145951" w:rsidRPr="00C06FD2" w:rsidRDefault="00145951" w:rsidP="000A3B01">
      <w:pPr>
        <w:spacing w:after="200"/>
      </w:pPr>
      <w:r w:rsidRPr="00C06FD2">
        <w:t xml:space="preserve">If you have any questions, please contact Heidi Silver-Pacuilla, Ph.D., Adult Education Coordinator, by email at </w:t>
      </w:r>
      <w:hyperlink r:id="rId10" w:history="1">
        <w:r w:rsidRPr="00C06FD2">
          <w:rPr>
            <w:rStyle w:val="Hyperlink"/>
          </w:rPr>
          <w:t>oael@doe.virginia.gov</w:t>
        </w:r>
      </w:hyperlink>
      <w:r w:rsidRPr="00C06FD2">
        <w:t xml:space="preserve"> or by telephone at (804) </w:t>
      </w:r>
      <w:r w:rsidR="000A3B01" w:rsidRPr="00C06FD2">
        <w:t>774-2377</w:t>
      </w:r>
      <w:r w:rsidRPr="00C06FD2">
        <w:t>.</w:t>
      </w:r>
    </w:p>
    <w:p w14:paraId="6B8DCC73" w14:textId="77777777" w:rsidR="00145951" w:rsidRPr="00C06FD2" w:rsidRDefault="00145951" w:rsidP="00145951"/>
    <w:p w14:paraId="75E75B0A" w14:textId="69B4DEFF" w:rsidR="00145951" w:rsidRPr="00C06FD2" w:rsidRDefault="00155551" w:rsidP="00145951">
      <w:r w:rsidRPr="00C06FD2">
        <w:t>JAW</w:t>
      </w:r>
      <w:r w:rsidR="00145951" w:rsidRPr="00C06FD2">
        <w:t>/HSP</w:t>
      </w:r>
      <w:r w:rsidR="005C6C68" w:rsidRPr="00C06FD2">
        <w:t>/sed</w:t>
      </w:r>
    </w:p>
    <w:sectPr w:rsidR="00145951" w:rsidRPr="00C0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017B"/>
    <w:multiLevelType w:val="hybridMultilevel"/>
    <w:tmpl w:val="899EDE0C"/>
    <w:lvl w:ilvl="0" w:tplc="029682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E7774E"/>
    <w:multiLevelType w:val="hybridMultilevel"/>
    <w:tmpl w:val="C3D69CEE"/>
    <w:lvl w:ilvl="0" w:tplc="1526964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974B07"/>
    <w:multiLevelType w:val="hybridMultilevel"/>
    <w:tmpl w:val="F7B8F93A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34295"/>
    <w:multiLevelType w:val="hybridMultilevel"/>
    <w:tmpl w:val="F7B8F93A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35106C"/>
    <w:multiLevelType w:val="hybridMultilevel"/>
    <w:tmpl w:val="F7B8F93A"/>
    <w:lvl w:ilvl="0" w:tplc="3E9A0096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5C1EDF"/>
    <w:multiLevelType w:val="hybridMultilevel"/>
    <w:tmpl w:val="CDBC410A"/>
    <w:lvl w:ilvl="0" w:tplc="E2348522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6C72D2"/>
    <w:multiLevelType w:val="hybridMultilevel"/>
    <w:tmpl w:val="F7B8F93A"/>
    <w:lvl w:ilvl="0" w:tplc="FFFFFFFF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63088650">
    <w:abstractNumId w:val="5"/>
  </w:num>
  <w:num w:numId="2" w16cid:durableId="2061902203">
    <w:abstractNumId w:val="4"/>
  </w:num>
  <w:num w:numId="3" w16cid:durableId="843545290">
    <w:abstractNumId w:val="2"/>
  </w:num>
  <w:num w:numId="4" w16cid:durableId="1900942738">
    <w:abstractNumId w:val="3"/>
  </w:num>
  <w:num w:numId="5" w16cid:durableId="1031153383">
    <w:abstractNumId w:val="0"/>
  </w:num>
  <w:num w:numId="6" w16cid:durableId="1028918693">
    <w:abstractNumId w:val="6"/>
  </w:num>
  <w:num w:numId="7" w16cid:durableId="70957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4C"/>
    <w:rsid w:val="00007944"/>
    <w:rsid w:val="00021E25"/>
    <w:rsid w:val="00027EBF"/>
    <w:rsid w:val="000323AD"/>
    <w:rsid w:val="0003536B"/>
    <w:rsid w:val="00040BB0"/>
    <w:rsid w:val="0005434B"/>
    <w:rsid w:val="00065A1E"/>
    <w:rsid w:val="000713D0"/>
    <w:rsid w:val="000A2531"/>
    <w:rsid w:val="000A2E34"/>
    <w:rsid w:val="000A3B01"/>
    <w:rsid w:val="000A3B4F"/>
    <w:rsid w:val="000A5354"/>
    <w:rsid w:val="000D4387"/>
    <w:rsid w:val="000F2BA7"/>
    <w:rsid w:val="00113DD4"/>
    <w:rsid w:val="00145951"/>
    <w:rsid w:val="00155551"/>
    <w:rsid w:val="00193804"/>
    <w:rsid w:val="001B5F92"/>
    <w:rsid w:val="001C1EBE"/>
    <w:rsid w:val="001C58F5"/>
    <w:rsid w:val="001C7EA9"/>
    <w:rsid w:val="001E1C48"/>
    <w:rsid w:val="001F2478"/>
    <w:rsid w:val="002168ED"/>
    <w:rsid w:val="0027109B"/>
    <w:rsid w:val="00277ED0"/>
    <w:rsid w:val="0028641D"/>
    <w:rsid w:val="00296E5D"/>
    <w:rsid w:val="002A6151"/>
    <w:rsid w:val="002D7850"/>
    <w:rsid w:val="002E3D0A"/>
    <w:rsid w:val="002F2D6E"/>
    <w:rsid w:val="003015DB"/>
    <w:rsid w:val="00312080"/>
    <w:rsid w:val="003329CF"/>
    <w:rsid w:val="003376C7"/>
    <w:rsid w:val="003525C3"/>
    <w:rsid w:val="00356179"/>
    <w:rsid w:val="00360C50"/>
    <w:rsid w:val="00384816"/>
    <w:rsid w:val="00392228"/>
    <w:rsid w:val="00395B7C"/>
    <w:rsid w:val="003D5A86"/>
    <w:rsid w:val="003D7D29"/>
    <w:rsid w:val="003F3718"/>
    <w:rsid w:val="003F5985"/>
    <w:rsid w:val="003F5F5D"/>
    <w:rsid w:val="00405CEA"/>
    <w:rsid w:val="00423AF8"/>
    <w:rsid w:val="00426CBE"/>
    <w:rsid w:val="004539FE"/>
    <w:rsid w:val="00467A25"/>
    <w:rsid w:val="004924C9"/>
    <w:rsid w:val="004A0B21"/>
    <w:rsid w:val="004A23BF"/>
    <w:rsid w:val="004B5CDF"/>
    <w:rsid w:val="004B60BC"/>
    <w:rsid w:val="004D068F"/>
    <w:rsid w:val="004D08F2"/>
    <w:rsid w:val="0050088A"/>
    <w:rsid w:val="00501F3C"/>
    <w:rsid w:val="00533E47"/>
    <w:rsid w:val="00546089"/>
    <w:rsid w:val="005472B4"/>
    <w:rsid w:val="005627E3"/>
    <w:rsid w:val="005A2D08"/>
    <w:rsid w:val="005C6C68"/>
    <w:rsid w:val="005F592D"/>
    <w:rsid w:val="00605DE8"/>
    <w:rsid w:val="00622831"/>
    <w:rsid w:val="006469FD"/>
    <w:rsid w:val="00677F2E"/>
    <w:rsid w:val="006824DE"/>
    <w:rsid w:val="00683FA3"/>
    <w:rsid w:val="006909D6"/>
    <w:rsid w:val="006A34B7"/>
    <w:rsid w:val="006A69C8"/>
    <w:rsid w:val="006B486C"/>
    <w:rsid w:val="006C2985"/>
    <w:rsid w:val="006C33CC"/>
    <w:rsid w:val="006F02A3"/>
    <w:rsid w:val="007147A3"/>
    <w:rsid w:val="00722E6C"/>
    <w:rsid w:val="0072343E"/>
    <w:rsid w:val="00723578"/>
    <w:rsid w:val="00743DF7"/>
    <w:rsid w:val="00763954"/>
    <w:rsid w:val="007777A0"/>
    <w:rsid w:val="00790226"/>
    <w:rsid w:val="007D4695"/>
    <w:rsid w:val="007E6A31"/>
    <w:rsid w:val="007F0DF7"/>
    <w:rsid w:val="008034B0"/>
    <w:rsid w:val="00816243"/>
    <w:rsid w:val="00816467"/>
    <w:rsid w:val="008274C6"/>
    <w:rsid w:val="00843E99"/>
    <w:rsid w:val="008532FB"/>
    <w:rsid w:val="00853CCD"/>
    <w:rsid w:val="008579FB"/>
    <w:rsid w:val="008A36B9"/>
    <w:rsid w:val="008A6A4C"/>
    <w:rsid w:val="0090097E"/>
    <w:rsid w:val="00917DEE"/>
    <w:rsid w:val="00963023"/>
    <w:rsid w:val="0097697E"/>
    <w:rsid w:val="009B42DF"/>
    <w:rsid w:val="009B5314"/>
    <w:rsid w:val="009C410D"/>
    <w:rsid w:val="009C6213"/>
    <w:rsid w:val="009E6499"/>
    <w:rsid w:val="009F604C"/>
    <w:rsid w:val="00A00AD6"/>
    <w:rsid w:val="00A061E1"/>
    <w:rsid w:val="00A22D76"/>
    <w:rsid w:val="00A637C9"/>
    <w:rsid w:val="00A66DA7"/>
    <w:rsid w:val="00A72B21"/>
    <w:rsid w:val="00A87DAF"/>
    <w:rsid w:val="00A931E7"/>
    <w:rsid w:val="00A94CB9"/>
    <w:rsid w:val="00AA6AB6"/>
    <w:rsid w:val="00AE44AF"/>
    <w:rsid w:val="00AF0ADC"/>
    <w:rsid w:val="00B039E5"/>
    <w:rsid w:val="00B279FC"/>
    <w:rsid w:val="00B7438D"/>
    <w:rsid w:val="00B8508A"/>
    <w:rsid w:val="00B86DCF"/>
    <w:rsid w:val="00BB2D85"/>
    <w:rsid w:val="00BD28AD"/>
    <w:rsid w:val="00BD7BE5"/>
    <w:rsid w:val="00BE0F92"/>
    <w:rsid w:val="00C06FD2"/>
    <w:rsid w:val="00C258F3"/>
    <w:rsid w:val="00C45CA4"/>
    <w:rsid w:val="00C85130"/>
    <w:rsid w:val="00CB676C"/>
    <w:rsid w:val="00CE1046"/>
    <w:rsid w:val="00CE4D76"/>
    <w:rsid w:val="00CF1C75"/>
    <w:rsid w:val="00D14618"/>
    <w:rsid w:val="00D213D3"/>
    <w:rsid w:val="00D25FE5"/>
    <w:rsid w:val="00D371AA"/>
    <w:rsid w:val="00D55B04"/>
    <w:rsid w:val="00D62C21"/>
    <w:rsid w:val="00D7646B"/>
    <w:rsid w:val="00D8354E"/>
    <w:rsid w:val="00D92108"/>
    <w:rsid w:val="00D92500"/>
    <w:rsid w:val="00DA21C7"/>
    <w:rsid w:val="00DB098A"/>
    <w:rsid w:val="00DD42B8"/>
    <w:rsid w:val="00DF681B"/>
    <w:rsid w:val="00DF75A5"/>
    <w:rsid w:val="00E0069E"/>
    <w:rsid w:val="00E07892"/>
    <w:rsid w:val="00E455DB"/>
    <w:rsid w:val="00E74480"/>
    <w:rsid w:val="00EA190B"/>
    <w:rsid w:val="00ED26B6"/>
    <w:rsid w:val="00ED6F83"/>
    <w:rsid w:val="00ED72EB"/>
    <w:rsid w:val="00EE692C"/>
    <w:rsid w:val="00F03C2B"/>
    <w:rsid w:val="00F10F8E"/>
    <w:rsid w:val="00F16894"/>
    <w:rsid w:val="00F25DCE"/>
    <w:rsid w:val="00F6126A"/>
    <w:rsid w:val="00F631EF"/>
    <w:rsid w:val="00F65B15"/>
    <w:rsid w:val="00F65B46"/>
    <w:rsid w:val="00F66402"/>
    <w:rsid w:val="00F751C4"/>
    <w:rsid w:val="00F76798"/>
    <w:rsid w:val="00F80588"/>
    <w:rsid w:val="00F8253E"/>
    <w:rsid w:val="00F96FE2"/>
    <w:rsid w:val="00F9748D"/>
    <w:rsid w:val="00FB55CA"/>
    <w:rsid w:val="00FC5851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DE55"/>
  <w15:docId w15:val="{6A7F880C-A431-4813-8D27-A47AD17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76"/>
  </w:style>
  <w:style w:type="paragraph" w:styleId="Heading1">
    <w:name w:val="heading 1"/>
    <w:basedOn w:val="Normal"/>
    <w:next w:val="Normal"/>
    <w:link w:val="Heading1Char"/>
    <w:qFormat/>
    <w:rsid w:val="00A22D76"/>
    <w:pPr>
      <w:keepNext/>
      <w:jc w:val="center"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4C9"/>
    <w:pPr>
      <w:ind w:left="1440" w:hanging="14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D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4C9"/>
    <w:rPr>
      <w:b/>
    </w:rPr>
  </w:style>
  <w:style w:type="paragraph" w:styleId="ListParagraph">
    <w:name w:val="List Paragraph"/>
    <w:basedOn w:val="Normal"/>
    <w:uiPriority w:val="34"/>
    <w:qFormat/>
    <w:rsid w:val="00A00A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2D76"/>
    <w:rPr>
      <w:rFonts w:eastAsia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2D76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NormalWeb">
    <w:name w:val="Normal (Web)"/>
    <w:basedOn w:val="Normal"/>
    <w:rsid w:val="00A22D7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843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9C8"/>
    <w:rPr>
      <w:b/>
      <w:bCs/>
      <w:sz w:val="20"/>
      <w:szCs w:val="20"/>
    </w:rPr>
  </w:style>
  <w:style w:type="paragraph" w:customStyle="1" w:styleId="Default">
    <w:name w:val="Default"/>
    <w:rsid w:val="00DD42B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65B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F604C"/>
  </w:style>
  <w:style w:type="character" w:styleId="Emphasis">
    <w:name w:val="Emphasis"/>
    <w:basedOn w:val="DefaultParagraphFont"/>
    <w:uiPriority w:val="20"/>
    <w:qFormat/>
    <w:rsid w:val="003D5A8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26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23/08/24/2023-18200/tests-determined-to-be-suitable-for-use-in-the-national-reporting-system-for-adult-educ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ederalregister.gov/documents/2023/07/13/2023-14825/tests-determined-to-be-suitable-for-use-in-the-national-reporting-system-for-adult-educatio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e.virginia.gov/home/showpublisheddocument/34728/638216496318270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WCS02021\groupdir\ADULTED\General%20Correspondence\Adult%20Ed%20Correspondence\Finals%20for%20Web\oael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EL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18F7-F251-4718-8472-4ACB7C2E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65-24 NRS Test Approvals</vt:lpstr>
    </vt:vector>
  </TitlesOfParts>
  <Company>Virginia IT Infrastructure Partnership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65-24 NRS Test Approvals</dc:title>
  <dc:creator>Silver-Pacuilla, Heidi (DOE)</dc:creator>
  <cp:lastModifiedBy>Silver-pacuilla, Heidi (DOE)</cp:lastModifiedBy>
  <cp:revision>2</cp:revision>
  <cp:lastPrinted>2022-10-03T17:10:00Z</cp:lastPrinted>
  <dcterms:created xsi:type="dcterms:W3CDTF">2024-01-12T14:49:00Z</dcterms:created>
  <dcterms:modified xsi:type="dcterms:W3CDTF">2024-01-12T14:49:00Z</dcterms:modified>
</cp:coreProperties>
</file>