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7A66" w14:textId="77777777" w:rsidR="00B279FC" w:rsidRPr="009B5314" w:rsidRDefault="00B279FC" w:rsidP="00D62C21">
      <w:pPr>
        <w:jc w:val="center"/>
      </w:pPr>
      <w:r w:rsidRPr="009B5314">
        <w:t>D</w:t>
      </w:r>
      <w:r w:rsidR="008034B0">
        <w:t>epartment of Education</w:t>
      </w:r>
    </w:p>
    <w:p w14:paraId="62759244" w14:textId="77777777" w:rsidR="00B279FC" w:rsidRPr="00EF7A93" w:rsidRDefault="00B279FC" w:rsidP="00D62C21">
      <w:pPr>
        <w:jc w:val="center"/>
      </w:pPr>
      <w:r w:rsidRPr="00EF7A93">
        <w:t>P. O. BOX 2120</w:t>
      </w:r>
    </w:p>
    <w:p w14:paraId="5379143E" w14:textId="77777777" w:rsidR="00B279FC" w:rsidRDefault="00B279FC" w:rsidP="00D62C21">
      <w:pPr>
        <w:jc w:val="center"/>
      </w:pPr>
      <w:r w:rsidRPr="00EF7A93">
        <w:t>Richmond, Virginia 23218-2120</w:t>
      </w:r>
    </w:p>
    <w:p w14:paraId="670A6AAF" w14:textId="77777777" w:rsidR="00605DE8" w:rsidRPr="00EF7A93" w:rsidRDefault="00605DE8" w:rsidP="00B279FC">
      <w:pPr>
        <w:jc w:val="center"/>
      </w:pPr>
    </w:p>
    <w:p w14:paraId="15ABA573" w14:textId="2EE20B55" w:rsidR="005472B4" w:rsidRPr="009B5314" w:rsidRDefault="00B279FC" w:rsidP="00605DE8">
      <w:pPr>
        <w:pStyle w:val="Heading1"/>
        <w:rPr>
          <w:b w:val="0"/>
          <w:sz w:val="24"/>
          <w:szCs w:val="24"/>
        </w:rPr>
      </w:pPr>
      <w:r w:rsidRPr="009B5314">
        <w:rPr>
          <w:b w:val="0"/>
          <w:sz w:val="24"/>
          <w:szCs w:val="24"/>
        </w:rPr>
        <w:t>ADULT EDUCATION MEMO NO</w:t>
      </w:r>
      <w:r w:rsidRPr="00E0069E">
        <w:rPr>
          <w:b w:val="0"/>
          <w:sz w:val="24"/>
          <w:szCs w:val="24"/>
        </w:rPr>
        <w:t xml:space="preserve">. </w:t>
      </w:r>
      <w:r w:rsidR="00C31713">
        <w:rPr>
          <w:b w:val="0"/>
          <w:sz w:val="24"/>
          <w:szCs w:val="24"/>
        </w:rPr>
        <w:t>64</w:t>
      </w:r>
      <w:r w:rsidR="00D92108">
        <w:rPr>
          <w:b w:val="0"/>
          <w:sz w:val="24"/>
          <w:szCs w:val="24"/>
        </w:rPr>
        <w:t>-23</w:t>
      </w:r>
    </w:p>
    <w:p w14:paraId="74F6F980" w14:textId="77777777" w:rsidR="00A22D76" w:rsidRPr="00C06FD2" w:rsidRDefault="00A22D76" w:rsidP="00A22D76">
      <w:pPr>
        <w:jc w:val="center"/>
        <w:rPr>
          <w:sz w:val="20"/>
          <w:szCs w:val="20"/>
          <w:u w:val="single"/>
        </w:rPr>
      </w:pPr>
    </w:p>
    <w:p w14:paraId="41CEA3B4" w14:textId="77777777" w:rsidR="00B279FC" w:rsidRPr="00C06FD2" w:rsidRDefault="00B279FC" w:rsidP="00A22D76">
      <w:pPr>
        <w:jc w:val="center"/>
        <w:rPr>
          <w:sz w:val="20"/>
          <w:szCs w:val="20"/>
          <w:u w:val="single"/>
        </w:rPr>
      </w:pPr>
    </w:p>
    <w:p w14:paraId="2F6B0224" w14:textId="3D407003" w:rsidR="003376C7" w:rsidRPr="00C06FD2" w:rsidRDefault="00A22D76" w:rsidP="008579FB">
      <w:r w:rsidRPr="00C06FD2">
        <w:rPr>
          <w:b/>
        </w:rPr>
        <w:t>DATE:</w:t>
      </w:r>
      <w:r w:rsidRPr="00C06FD2">
        <w:tab/>
      </w:r>
      <w:r w:rsidR="00275FCD">
        <w:t xml:space="preserve">November </w:t>
      </w:r>
      <w:r w:rsidR="00D631DB">
        <w:t>30</w:t>
      </w:r>
      <w:r w:rsidR="00F66402" w:rsidRPr="00C06FD2">
        <w:t>, 202</w:t>
      </w:r>
      <w:r w:rsidR="00D92108" w:rsidRPr="00C06FD2">
        <w:t>3</w:t>
      </w:r>
    </w:p>
    <w:p w14:paraId="373DD913" w14:textId="7318DBB9" w:rsidR="00A22D76" w:rsidRPr="00C06FD2" w:rsidRDefault="00A22D76" w:rsidP="008579FB"/>
    <w:p w14:paraId="5ABD7801" w14:textId="77777777" w:rsidR="00A22D76" w:rsidRPr="00C06FD2" w:rsidRDefault="00A22D76" w:rsidP="008579FB">
      <w:pPr>
        <w:pStyle w:val="NormalWeb"/>
        <w:spacing w:before="0" w:beforeAutospacing="0" w:after="0" w:afterAutospacing="0"/>
      </w:pPr>
      <w:r w:rsidRPr="00C06FD2">
        <w:rPr>
          <w:b/>
        </w:rPr>
        <w:t>TO:</w:t>
      </w:r>
      <w:r w:rsidRPr="00C06FD2">
        <w:t xml:space="preserve"> </w:t>
      </w:r>
      <w:r w:rsidRPr="00C06FD2">
        <w:tab/>
      </w:r>
      <w:r w:rsidRPr="00C06FD2">
        <w:tab/>
        <w:t>Adult Education Program Administrators</w:t>
      </w:r>
    </w:p>
    <w:p w14:paraId="31B1B0DB" w14:textId="77777777" w:rsidR="003376C7" w:rsidRPr="00C06FD2" w:rsidRDefault="003376C7" w:rsidP="008579FB">
      <w:pPr>
        <w:pStyle w:val="NormalWeb"/>
        <w:spacing w:before="0" w:beforeAutospacing="0" w:after="0" w:afterAutospacing="0"/>
      </w:pPr>
    </w:p>
    <w:p w14:paraId="08DA8A05" w14:textId="4B00222A" w:rsidR="00A22D76" w:rsidRPr="00C06FD2" w:rsidRDefault="00A22D76" w:rsidP="003376C7">
      <w:pPr>
        <w:pStyle w:val="NormalWeb"/>
        <w:spacing w:before="0" w:beforeAutospacing="0" w:after="0" w:afterAutospacing="0"/>
      </w:pPr>
      <w:r w:rsidRPr="00C06FD2">
        <w:rPr>
          <w:b/>
        </w:rPr>
        <w:t>FROM:</w:t>
      </w:r>
      <w:r w:rsidR="00ED26B6" w:rsidRPr="00C06FD2">
        <w:t xml:space="preserve"> </w:t>
      </w:r>
      <w:r w:rsidR="00ED26B6" w:rsidRPr="00C06FD2">
        <w:tab/>
        <w:t xml:space="preserve">Dr. </w:t>
      </w:r>
      <w:r w:rsidR="00ED72EB" w:rsidRPr="00C06FD2">
        <w:t>J. Anthony Williams</w:t>
      </w:r>
      <w:r w:rsidRPr="00C06FD2">
        <w:t>, Director</w:t>
      </w:r>
    </w:p>
    <w:p w14:paraId="42ED87BB" w14:textId="77777777" w:rsidR="00A22D76" w:rsidRPr="00C06FD2" w:rsidRDefault="00A22D76" w:rsidP="008579FB">
      <w:pPr>
        <w:pStyle w:val="NormalWeb"/>
        <w:spacing w:before="0" w:beforeAutospacing="0" w:after="0" w:afterAutospacing="0"/>
      </w:pPr>
      <w:r w:rsidRPr="00C06FD2">
        <w:tab/>
      </w:r>
      <w:r w:rsidRPr="00C06FD2">
        <w:tab/>
        <w:t>Office of Career, Technical, and Adult Education</w:t>
      </w:r>
    </w:p>
    <w:p w14:paraId="2D7CE754" w14:textId="77777777" w:rsidR="003376C7" w:rsidRPr="00C06FD2" w:rsidRDefault="003376C7" w:rsidP="008579FB">
      <w:pPr>
        <w:pStyle w:val="NormalWeb"/>
        <w:spacing w:before="0" w:beforeAutospacing="0" w:after="0" w:afterAutospacing="0"/>
      </w:pPr>
    </w:p>
    <w:p w14:paraId="47DC8FE3" w14:textId="2628E31B" w:rsidR="00405CEA" w:rsidRPr="00C06FD2" w:rsidRDefault="00405CEA" w:rsidP="00145951">
      <w:pPr>
        <w:pStyle w:val="Heading2"/>
        <w:ind w:right="-180"/>
      </w:pPr>
      <w:r w:rsidRPr="00C06FD2">
        <w:t>SUBJECT:</w:t>
      </w:r>
      <w:r w:rsidRPr="00C06FD2">
        <w:tab/>
      </w:r>
      <w:r w:rsidR="00275FCD">
        <w:t xml:space="preserve">Reallocation of FY22 Federal </w:t>
      </w:r>
      <w:r w:rsidR="00B4398B">
        <w:t xml:space="preserve">Adult Education </w:t>
      </w:r>
      <w:r w:rsidR="00275FCD">
        <w:t>Funds</w:t>
      </w:r>
      <w:r w:rsidR="00426CBE" w:rsidRPr="00C06FD2">
        <w:t xml:space="preserve"> </w:t>
      </w:r>
    </w:p>
    <w:p w14:paraId="1AB41AEC" w14:textId="0A7998CB" w:rsidR="00145951" w:rsidRPr="00C06FD2" w:rsidRDefault="00145951" w:rsidP="00145951"/>
    <w:p w14:paraId="40CE4EFE" w14:textId="331CB5DC" w:rsidR="00B4398B" w:rsidRDefault="00275FCD" w:rsidP="00275FCD">
      <w:pPr>
        <w:spacing w:after="200"/>
      </w:pPr>
      <w:r>
        <w:t xml:space="preserve">This memo provides notice that the unspent FY22 adult education funds authorized under the </w:t>
      </w:r>
      <w:r w:rsidRPr="00275FCD">
        <w:rPr>
          <w:i/>
        </w:rPr>
        <w:t>Workforce Innovation and Opportunity Act</w:t>
      </w:r>
      <w:r>
        <w:t xml:space="preserve"> will be reallocated to current adult education providers for expenses incurred before June 30, 2024.</w:t>
      </w:r>
    </w:p>
    <w:p w14:paraId="1F0A5B19" w14:textId="1FCE6D6E" w:rsidR="00275FCD" w:rsidRDefault="00275FCD" w:rsidP="00275FCD">
      <w:pPr>
        <w:spacing w:after="200"/>
      </w:pPr>
      <w:r>
        <w:t>The amounts of the reallocation awards are linked in the supplementary table.</w:t>
      </w:r>
      <w:r w:rsidR="001E6E68">
        <w:t xml:space="preserve"> </w:t>
      </w:r>
      <w:r>
        <w:t xml:space="preserve">The </w:t>
      </w:r>
      <w:hyperlink r:id="rId6" w:history="1">
        <w:r w:rsidR="00B4398B" w:rsidRPr="00C31713">
          <w:rPr>
            <w:rStyle w:val="Hyperlink"/>
            <w:rFonts w:eastAsia="Calibri"/>
            <w:b/>
            <w:szCs w:val="22"/>
          </w:rPr>
          <w:t>FY2022 Reallocation of Federal Adult Education Funds</w:t>
        </w:r>
        <w:r w:rsidR="00B4398B" w:rsidRPr="00C31713">
          <w:rPr>
            <w:rStyle w:val="Hyperlink"/>
          </w:rPr>
          <w:t xml:space="preserve"> </w:t>
        </w:r>
        <w:r w:rsidR="00B4398B" w:rsidRPr="00C31713">
          <w:rPr>
            <w:rStyle w:val="Hyperlink"/>
            <w:b/>
            <w:bCs/>
          </w:rPr>
          <w:t>Table</w:t>
        </w:r>
      </w:hyperlink>
      <w:r w:rsidR="00B4398B">
        <w:t xml:space="preserve"> </w:t>
      </w:r>
      <w:r>
        <w:t xml:space="preserve">lists the Adult Education and Family Literacy (AEFLA) (section 231) funds to be distributed to regional providers and the Integrated English Literacy and Civics Education (IELCE) (section 243) funds to be distributed to IELCE providers. </w:t>
      </w:r>
      <w:r w:rsidR="00B4398B">
        <w:t xml:space="preserve">This information is for planning purposes. </w:t>
      </w:r>
      <w:r w:rsidR="00F428EE">
        <w:t>Federal funds must be matched by</w:t>
      </w:r>
      <w:r w:rsidR="00752DB1">
        <w:t xml:space="preserve"> a local match of</w:t>
      </w:r>
      <w:r w:rsidR="00F428EE">
        <w:t xml:space="preserve"> 15 percent. </w:t>
      </w:r>
      <w:r>
        <w:t xml:space="preserve">A memo with grant award details will be forthcoming with these amounts when they are </w:t>
      </w:r>
      <w:r w:rsidR="00B4398B">
        <w:t>ready to be claimed for reimbursement</w:t>
      </w:r>
      <w:r>
        <w:t xml:space="preserve">. A budget worksheet will be required before reimbursements may be claimed.  </w:t>
      </w:r>
    </w:p>
    <w:p w14:paraId="2E7C246A" w14:textId="71C136BD" w:rsidR="00145951" w:rsidRPr="00C06FD2" w:rsidRDefault="00145951" w:rsidP="000A3B01">
      <w:pPr>
        <w:spacing w:after="200"/>
      </w:pPr>
      <w:r w:rsidRPr="00C06FD2">
        <w:t xml:space="preserve">If you have any questions, please contact Heidi Silver-Pacuilla, Ph.D., Adult Education Coordinator, by email at </w:t>
      </w:r>
      <w:hyperlink r:id="rId7" w:history="1">
        <w:r w:rsidR="001E6E68" w:rsidRPr="00E73F89">
          <w:rPr>
            <w:rStyle w:val="Hyperlink"/>
          </w:rPr>
          <w:t>OAEL@doe.virginia.gov</w:t>
        </w:r>
      </w:hyperlink>
      <w:r w:rsidR="001E6E68">
        <w:t xml:space="preserve"> </w:t>
      </w:r>
      <w:r w:rsidRPr="00C06FD2">
        <w:t xml:space="preserve">or by telephone at (804) </w:t>
      </w:r>
      <w:r w:rsidR="000A3B01" w:rsidRPr="00C06FD2">
        <w:t>774-2377</w:t>
      </w:r>
      <w:r w:rsidRPr="00C06FD2">
        <w:t>.</w:t>
      </w:r>
    </w:p>
    <w:p w14:paraId="6B8DCC73" w14:textId="77777777" w:rsidR="00145951" w:rsidRPr="00C06FD2" w:rsidRDefault="00145951" w:rsidP="00145951"/>
    <w:p w14:paraId="75E75B0A" w14:textId="69B4DEFF" w:rsidR="00145951" w:rsidRPr="00C06FD2" w:rsidRDefault="00155551" w:rsidP="00145951">
      <w:r w:rsidRPr="00C06FD2">
        <w:t>JAW</w:t>
      </w:r>
      <w:r w:rsidR="00145951" w:rsidRPr="00C06FD2">
        <w:t>/HSP</w:t>
      </w:r>
      <w:r w:rsidR="005C6C68" w:rsidRPr="00C06FD2">
        <w:t>/sed</w:t>
      </w:r>
    </w:p>
    <w:sectPr w:rsidR="00145951" w:rsidRPr="00C0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017B"/>
    <w:multiLevelType w:val="hybridMultilevel"/>
    <w:tmpl w:val="899EDE0C"/>
    <w:lvl w:ilvl="0" w:tplc="029682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E7774E"/>
    <w:multiLevelType w:val="hybridMultilevel"/>
    <w:tmpl w:val="C3D69CEE"/>
    <w:lvl w:ilvl="0" w:tplc="15269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974B07"/>
    <w:multiLevelType w:val="hybridMultilevel"/>
    <w:tmpl w:val="F7B8F93A"/>
    <w:lvl w:ilvl="0" w:tplc="FFFFFFFF">
      <w:start w:val="1"/>
      <w:numFmt w:val="decimal"/>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5F34295"/>
    <w:multiLevelType w:val="hybridMultilevel"/>
    <w:tmpl w:val="F7B8F93A"/>
    <w:lvl w:ilvl="0" w:tplc="FFFFFFFF">
      <w:start w:val="1"/>
      <w:numFmt w:val="decimal"/>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6835106C"/>
    <w:multiLevelType w:val="hybridMultilevel"/>
    <w:tmpl w:val="F7B8F93A"/>
    <w:lvl w:ilvl="0" w:tplc="3E9A00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5C1EDF"/>
    <w:multiLevelType w:val="hybridMultilevel"/>
    <w:tmpl w:val="CDBC410A"/>
    <w:lvl w:ilvl="0" w:tplc="E234852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6C72D2"/>
    <w:multiLevelType w:val="hybridMultilevel"/>
    <w:tmpl w:val="F7B8F93A"/>
    <w:lvl w:ilvl="0" w:tplc="FFFFFFFF">
      <w:start w:val="1"/>
      <w:numFmt w:val="decimal"/>
      <w:lvlText w:val="(%1)"/>
      <w:lvlJc w:val="left"/>
      <w:pPr>
        <w:ind w:left="1800" w:hanging="360"/>
      </w:pPr>
      <w:rPr>
        <w:rFonts w:hint="default"/>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063088650">
    <w:abstractNumId w:val="5"/>
  </w:num>
  <w:num w:numId="2" w16cid:durableId="2061902203">
    <w:abstractNumId w:val="4"/>
  </w:num>
  <w:num w:numId="3" w16cid:durableId="843545290">
    <w:abstractNumId w:val="2"/>
  </w:num>
  <w:num w:numId="4" w16cid:durableId="1900942738">
    <w:abstractNumId w:val="3"/>
  </w:num>
  <w:num w:numId="5" w16cid:durableId="1031153383">
    <w:abstractNumId w:val="0"/>
  </w:num>
  <w:num w:numId="6" w16cid:durableId="1028918693">
    <w:abstractNumId w:val="6"/>
  </w:num>
  <w:num w:numId="7" w16cid:durableId="709571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4C"/>
    <w:rsid w:val="00007944"/>
    <w:rsid w:val="00021E25"/>
    <w:rsid w:val="00027EBF"/>
    <w:rsid w:val="000323AD"/>
    <w:rsid w:val="0003536B"/>
    <w:rsid w:val="00040BB0"/>
    <w:rsid w:val="0005434B"/>
    <w:rsid w:val="00065A1E"/>
    <w:rsid w:val="000713D0"/>
    <w:rsid w:val="000A2531"/>
    <w:rsid w:val="000A2E34"/>
    <w:rsid w:val="000A3B01"/>
    <w:rsid w:val="000A3B4F"/>
    <w:rsid w:val="000A5354"/>
    <w:rsid w:val="000D4387"/>
    <w:rsid w:val="000F2BA7"/>
    <w:rsid w:val="00113DD4"/>
    <w:rsid w:val="00145951"/>
    <w:rsid w:val="00155551"/>
    <w:rsid w:val="001B5F92"/>
    <w:rsid w:val="001C1EBE"/>
    <w:rsid w:val="001C58F5"/>
    <w:rsid w:val="001C7EA9"/>
    <w:rsid w:val="001E1C48"/>
    <w:rsid w:val="001E6E68"/>
    <w:rsid w:val="001F2478"/>
    <w:rsid w:val="002168ED"/>
    <w:rsid w:val="0027109B"/>
    <w:rsid w:val="00275FCD"/>
    <w:rsid w:val="00277ED0"/>
    <w:rsid w:val="0028641D"/>
    <w:rsid w:val="00296E5D"/>
    <w:rsid w:val="002A6151"/>
    <w:rsid w:val="002D7850"/>
    <w:rsid w:val="002E3D0A"/>
    <w:rsid w:val="002F2D6E"/>
    <w:rsid w:val="003015DB"/>
    <w:rsid w:val="00312080"/>
    <w:rsid w:val="00327959"/>
    <w:rsid w:val="003329CF"/>
    <w:rsid w:val="003376C7"/>
    <w:rsid w:val="003525C3"/>
    <w:rsid w:val="00356179"/>
    <w:rsid w:val="00360C50"/>
    <w:rsid w:val="00384816"/>
    <w:rsid w:val="00392228"/>
    <w:rsid w:val="00395B7C"/>
    <w:rsid w:val="003D5A86"/>
    <w:rsid w:val="003D7D29"/>
    <w:rsid w:val="003F3718"/>
    <w:rsid w:val="003F5985"/>
    <w:rsid w:val="00405CEA"/>
    <w:rsid w:val="00423AF8"/>
    <w:rsid w:val="00426CBE"/>
    <w:rsid w:val="004539FE"/>
    <w:rsid w:val="00467A25"/>
    <w:rsid w:val="004924C9"/>
    <w:rsid w:val="004A0B21"/>
    <w:rsid w:val="004A23BF"/>
    <w:rsid w:val="004B5CDF"/>
    <w:rsid w:val="004B60BC"/>
    <w:rsid w:val="004D068F"/>
    <w:rsid w:val="004D08F2"/>
    <w:rsid w:val="0050088A"/>
    <w:rsid w:val="00501F3C"/>
    <w:rsid w:val="00533E47"/>
    <w:rsid w:val="00546089"/>
    <w:rsid w:val="005472B4"/>
    <w:rsid w:val="005627E3"/>
    <w:rsid w:val="005A2D08"/>
    <w:rsid w:val="005C6C68"/>
    <w:rsid w:val="005F592D"/>
    <w:rsid w:val="00605DE8"/>
    <w:rsid w:val="00622831"/>
    <w:rsid w:val="006469FD"/>
    <w:rsid w:val="00677F2E"/>
    <w:rsid w:val="006824DE"/>
    <w:rsid w:val="00683FA3"/>
    <w:rsid w:val="006909D6"/>
    <w:rsid w:val="006A34B7"/>
    <w:rsid w:val="006A69C8"/>
    <w:rsid w:val="006B486C"/>
    <w:rsid w:val="006C2985"/>
    <w:rsid w:val="006C33CC"/>
    <w:rsid w:val="006F02A3"/>
    <w:rsid w:val="007147A3"/>
    <w:rsid w:val="00722E6C"/>
    <w:rsid w:val="0072343E"/>
    <w:rsid w:val="00743DF7"/>
    <w:rsid w:val="00752DB1"/>
    <w:rsid w:val="00763954"/>
    <w:rsid w:val="007777A0"/>
    <w:rsid w:val="00790226"/>
    <w:rsid w:val="007D4695"/>
    <w:rsid w:val="007E6A31"/>
    <w:rsid w:val="007F0DF7"/>
    <w:rsid w:val="008034B0"/>
    <w:rsid w:val="00816243"/>
    <w:rsid w:val="00816467"/>
    <w:rsid w:val="008274C6"/>
    <w:rsid w:val="00843E99"/>
    <w:rsid w:val="008532FB"/>
    <w:rsid w:val="00853CCD"/>
    <w:rsid w:val="008579FB"/>
    <w:rsid w:val="008A36B9"/>
    <w:rsid w:val="008A6A4C"/>
    <w:rsid w:val="008D1CF7"/>
    <w:rsid w:val="008E4A91"/>
    <w:rsid w:val="0090097E"/>
    <w:rsid w:val="00917DEE"/>
    <w:rsid w:val="00963023"/>
    <w:rsid w:val="00967B25"/>
    <w:rsid w:val="009B42DF"/>
    <w:rsid w:val="009B5314"/>
    <w:rsid w:val="009C21BC"/>
    <w:rsid w:val="009C410D"/>
    <w:rsid w:val="009C6213"/>
    <w:rsid w:val="009E6499"/>
    <w:rsid w:val="009F604C"/>
    <w:rsid w:val="00A00AD6"/>
    <w:rsid w:val="00A061E1"/>
    <w:rsid w:val="00A22D76"/>
    <w:rsid w:val="00A637C9"/>
    <w:rsid w:val="00A66DA7"/>
    <w:rsid w:val="00A72B21"/>
    <w:rsid w:val="00A87DAF"/>
    <w:rsid w:val="00A931E7"/>
    <w:rsid w:val="00A94CB9"/>
    <w:rsid w:val="00AA6AB6"/>
    <w:rsid w:val="00AE44AF"/>
    <w:rsid w:val="00AF0ADC"/>
    <w:rsid w:val="00B039E5"/>
    <w:rsid w:val="00B279FC"/>
    <w:rsid w:val="00B4398B"/>
    <w:rsid w:val="00B7438D"/>
    <w:rsid w:val="00B8508A"/>
    <w:rsid w:val="00B86DCF"/>
    <w:rsid w:val="00BB2D85"/>
    <w:rsid w:val="00BD28AD"/>
    <w:rsid w:val="00BD7BE5"/>
    <w:rsid w:val="00BE0F92"/>
    <w:rsid w:val="00C06FD2"/>
    <w:rsid w:val="00C258F3"/>
    <w:rsid w:val="00C31713"/>
    <w:rsid w:val="00C45CA4"/>
    <w:rsid w:val="00C85130"/>
    <w:rsid w:val="00CB676C"/>
    <w:rsid w:val="00CE1046"/>
    <w:rsid w:val="00CE4D76"/>
    <w:rsid w:val="00CF1C75"/>
    <w:rsid w:val="00D14618"/>
    <w:rsid w:val="00D213D3"/>
    <w:rsid w:val="00D25FE5"/>
    <w:rsid w:val="00D371AA"/>
    <w:rsid w:val="00D55B04"/>
    <w:rsid w:val="00D62C21"/>
    <w:rsid w:val="00D631DB"/>
    <w:rsid w:val="00D7646B"/>
    <w:rsid w:val="00D8354E"/>
    <w:rsid w:val="00D92108"/>
    <w:rsid w:val="00D92500"/>
    <w:rsid w:val="00DA21C7"/>
    <w:rsid w:val="00DB098A"/>
    <w:rsid w:val="00DD42B8"/>
    <w:rsid w:val="00DF681B"/>
    <w:rsid w:val="00DF75A5"/>
    <w:rsid w:val="00E0069E"/>
    <w:rsid w:val="00E07892"/>
    <w:rsid w:val="00E455DB"/>
    <w:rsid w:val="00E74480"/>
    <w:rsid w:val="00EA190B"/>
    <w:rsid w:val="00ED26B6"/>
    <w:rsid w:val="00ED6F83"/>
    <w:rsid w:val="00ED72EB"/>
    <w:rsid w:val="00EE692C"/>
    <w:rsid w:val="00F03C2B"/>
    <w:rsid w:val="00F10F8E"/>
    <w:rsid w:val="00F16894"/>
    <w:rsid w:val="00F25DCE"/>
    <w:rsid w:val="00F428EE"/>
    <w:rsid w:val="00F6126A"/>
    <w:rsid w:val="00F631EF"/>
    <w:rsid w:val="00F65B15"/>
    <w:rsid w:val="00F65B46"/>
    <w:rsid w:val="00F66402"/>
    <w:rsid w:val="00F751C4"/>
    <w:rsid w:val="00F76798"/>
    <w:rsid w:val="00F80588"/>
    <w:rsid w:val="00F8253E"/>
    <w:rsid w:val="00F96FE2"/>
    <w:rsid w:val="00F9748D"/>
    <w:rsid w:val="00FB55CA"/>
    <w:rsid w:val="00FC5851"/>
    <w:rsid w:val="00FE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DE55"/>
  <w15:docId w15:val="{6A7F880C-A431-4813-8D27-A47AD175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76"/>
  </w:style>
  <w:style w:type="paragraph" w:styleId="Heading1">
    <w:name w:val="heading 1"/>
    <w:basedOn w:val="Normal"/>
    <w:next w:val="Normal"/>
    <w:link w:val="Heading1Char"/>
    <w:qFormat/>
    <w:rsid w:val="00A22D76"/>
    <w:pPr>
      <w:keepNext/>
      <w:jc w:val="center"/>
      <w:outlineLvl w:val="0"/>
    </w:pPr>
    <w:rPr>
      <w:rFonts w:eastAsia="Times New Roman"/>
      <w:b/>
      <w:sz w:val="28"/>
      <w:szCs w:val="20"/>
    </w:rPr>
  </w:style>
  <w:style w:type="paragraph" w:styleId="Heading2">
    <w:name w:val="heading 2"/>
    <w:basedOn w:val="Normal"/>
    <w:next w:val="Normal"/>
    <w:link w:val="Heading2Char"/>
    <w:uiPriority w:val="9"/>
    <w:unhideWhenUsed/>
    <w:qFormat/>
    <w:rsid w:val="004924C9"/>
    <w:pPr>
      <w:ind w:left="1440" w:hanging="1440"/>
      <w:outlineLvl w:val="1"/>
    </w:pPr>
    <w:rPr>
      <w:b/>
    </w:rPr>
  </w:style>
  <w:style w:type="paragraph" w:styleId="Heading3">
    <w:name w:val="heading 3"/>
    <w:basedOn w:val="Normal"/>
    <w:next w:val="Normal"/>
    <w:link w:val="Heading3Char"/>
    <w:uiPriority w:val="9"/>
    <w:unhideWhenUsed/>
    <w:qFormat/>
    <w:rsid w:val="00A22D76"/>
    <w:pPr>
      <w:keepNext/>
      <w:keepLines/>
      <w:spacing w:before="200" w:line="276" w:lineRule="auto"/>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4C9"/>
    <w:rPr>
      <w:b/>
    </w:rPr>
  </w:style>
  <w:style w:type="paragraph" w:styleId="ListParagraph">
    <w:name w:val="List Paragraph"/>
    <w:basedOn w:val="Normal"/>
    <w:uiPriority w:val="34"/>
    <w:qFormat/>
    <w:rsid w:val="00A00AD6"/>
    <w:pPr>
      <w:ind w:left="720"/>
      <w:contextualSpacing/>
    </w:pPr>
  </w:style>
  <w:style w:type="character" w:customStyle="1" w:styleId="Heading1Char">
    <w:name w:val="Heading 1 Char"/>
    <w:basedOn w:val="DefaultParagraphFont"/>
    <w:link w:val="Heading1"/>
    <w:rsid w:val="00A22D76"/>
    <w:rPr>
      <w:rFonts w:eastAsia="Times New Roman"/>
      <w:b/>
      <w:sz w:val="28"/>
      <w:szCs w:val="20"/>
    </w:rPr>
  </w:style>
  <w:style w:type="character" w:customStyle="1" w:styleId="Heading3Char">
    <w:name w:val="Heading 3 Char"/>
    <w:basedOn w:val="DefaultParagraphFont"/>
    <w:link w:val="Heading3"/>
    <w:uiPriority w:val="9"/>
    <w:rsid w:val="00A22D76"/>
    <w:rPr>
      <w:rFonts w:asciiTheme="majorHAnsi" w:eastAsiaTheme="majorEastAsia" w:hAnsiTheme="majorHAnsi" w:cstheme="majorBidi"/>
      <w:b/>
      <w:bCs/>
      <w:color w:val="4F81BD" w:themeColor="accent1"/>
      <w:szCs w:val="22"/>
    </w:rPr>
  </w:style>
  <w:style w:type="paragraph" w:styleId="NormalWeb">
    <w:name w:val="Normal (Web)"/>
    <w:basedOn w:val="Normal"/>
    <w:rsid w:val="00A22D76"/>
    <w:pPr>
      <w:spacing w:before="100" w:beforeAutospacing="1" w:after="100" w:afterAutospacing="1"/>
    </w:pPr>
    <w:rPr>
      <w:rFonts w:eastAsia="Times New Roman"/>
    </w:rPr>
  </w:style>
  <w:style w:type="character" w:styleId="Hyperlink">
    <w:name w:val="Hyperlink"/>
    <w:basedOn w:val="DefaultParagraphFont"/>
    <w:uiPriority w:val="99"/>
    <w:unhideWhenUsed/>
    <w:rsid w:val="00843E99"/>
    <w:rPr>
      <w:color w:val="0000FF" w:themeColor="hyperlink"/>
      <w:u w:val="single"/>
    </w:rPr>
  </w:style>
  <w:style w:type="paragraph" w:styleId="BalloonText">
    <w:name w:val="Balloon Text"/>
    <w:basedOn w:val="Normal"/>
    <w:link w:val="BalloonTextChar"/>
    <w:uiPriority w:val="99"/>
    <w:semiHidden/>
    <w:unhideWhenUsed/>
    <w:rsid w:val="00CB6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6C"/>
    <w:rPr>
      <w:rFonts w:ascii="Segoe UI" w:hAnsi="Segoe UI" w:cs="Segoe UI"/>
      <w:sz w:val="18"/>
      <w:szCs w:val="18"/>
    </w:rPr>
  </w:style>
  <w:style w:type="character" w:styleId="CommentReference">
    <w:name w:val="annotation reference"/>
    <w:basedOn w:val="DefaultParagraphFont"/>
    <w:uiPriority w:val="99"/>
    <w:semiHidden/>
    <w:unhideWhenUsed/>
    <w:rsid w:val="006A69C8"/>
    <w:rPr>
      <w:sz w:val="16"/>
      <w:szCs w:val="16"/>
    </w:rPr>
  </w:style>
  <w:style w:type="paragraph" w:styleId="CommentText">
    <w:name w:val="annotation text"/>
    <w:basedOn w:val="Normal"/>
    <w:link w:val="CommentTextChar"/>
    <w:uiPriority w:val="99"/>
    <w:unhideWhenUsed/>
    <w:rsid w:val="006A69C8"/>
    <w:rPr>
      <w:sz w:val="20"/>
      <w:szCs w:val="20"/>
    </w:rPr>
  </w:style>
  <w:style w:type="character" w:customStyle="1" w:styleId="CommentTextChar">
    <w:name w:val="Comment Text Char"/>
    <w:basedOn w:val="DefaultParagraphFont"/>
    <w:link w:val="CommentText"/>
    <w:uiPriority w:val="99"/>
    <w:rsid w:val="006A69C8"/>
    <w:rPr>
      <w:sz w:val="20"/>
      <w:szCs w:val="20"/>
    </w:rPr>
  </w:style>
  <w:style w:type="paragraph" w:styleId="CommentSubject">
    <w:name w:val="annotation subject"/>
    <w:basedOn w:val="CommentText"/>
    <w:next w:val="CommentText"/>
    <w:link w:val="CommentSubjectChar"/>
    <w:uiPriority w:val="99"/>
    <w:semiHidden/>
    <w:unhideWhenUsed/>
    <w:rsid w:val="006A69C8"/>
    <w:rPr>
      <w:b/>
      <w:bCs/>
    </w:rPr>
  </w:style>
  <w:style w:type="character" w:customStyle="1" w:styleId="CommentSubjectChar">
    <w:name w:val="Comment Subject Char"/>
    <w:basedOn w:val="CommentTextChar"/>
    <w:link w:val="CommentSubject"/>
    <w:uiPriority w:val="99"/>
    <w:semiHidden/>
    <w:rsid w:val="006A69C8"/>
    <w:rPr>
      <w:b/>
      <w:bCs/>
      <w:sz w:val="20"/>
      <w:szCs w:val="20"/>
    </w:rPr>
  </w:style>
  <w:style w:type="paragraph" w:customStyle="1" w:styleId="Default">
    <w:name w:val="Default"/>
    <w:rsid w:val="00DD42B8"/>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F65B46"/>
    <w:rPr>
      <w:color w:val="800080" w:themeColor="followedHyperlink"/>
      <w:u w:val="single"/>
    </w:rPr>
  </w:style>
  <w:style w:type="paragraph" w:styleId="Revision">
    <w:name w:val="Revision"/>
    <w:hidden/>
    <w:uiPriority w:val="99"/>
    <w:semiHidden/>
    <w:rsid w:val="009F604C"/>
  </w:style>
  <w:style w:type="character" w:styleId="Emphasis">
    <w:name w:val="Emphasis"/>
    <w:basedOn w:val="DefaultParagraphFont"/>
    <w:uiPriority w:val="20"/>
    <w:qFormat/>
    <w:rsid w:val="003D5A86"/>
    <w:rPr>
      <w:i/>
      <w:iCs/>
    </w:rPr>
  </w:style>
  <w:style w:type="character" w:styleId="UnresolvedMention">
    <w:name w:val="Unresolved Mention"/>
    <w:basedOn w:val="DefaultParagraphFont"/>
    <w:uiPriority w:val="99"/>
    <w:semiHidden/>
    <w:unhideWhenUsed/>
    <w:rsid w:val="0042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AEL@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home/showdocument?id=51047&amp;t=6383574753012400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18F7-F251-4718-8472-4ACB7C2E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Memo 53-22 NRS Test Approvals Extended</vt:lpstr>
    </vt:vector>
  </TitlesOfParts>
  <Company>Virginia IT Infrastructure Partnership</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FY22 Reallocation</dc:title>
  <dc:creator>Silver-Pacuilla, Heidi (DOE)</dc:creator>
  <cp:lastModifiedBy>Silver-pacuilla, Heidi (DOE)</cp:lastModifiedBy>
  <cp:revision>2</cp:revision>
  <cp:lastPrinted>2022-10-03T17:10:00Z</cp:lastPrinted>
  <dcterms:created xsi:type="dcterms:W3CDTF">2023-11-28T20:37:00Z</dcterms:created>
  <dcterms:modified xsi:type="dcterms:W3CDTF">2023-11-28T20:37:00Z</dcterms:modified>
</cp:coreProperties>
</file>