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CEF4" w14:textId="77777777" w:rsidR="006E7D8B" w:rsidRPr="00170710" w:rsidRDefault="00C35F2A" w:rsidP="00454B41">
      <w:pPr>
        <w:pStyle w:val="Heading2"/>
        <w:jc w:val="left"/>
        <w:rPr>
          <w:lang w:val="en-US"/>
        </w:rPr>
      </w:pPr>
      <w:r w:rsidRPr="00170710">
        <w:rPr>
          <w:lang w:val="en-US"/>
        </w:rPr>
        <w:t>MEETING MINUTES</w:t>
      </w:r>
    </w:p>
    <w:p w14:paraId="504A3C35" w14:textId="77777777" w:rsidR="006E7D8B" w:rsidRPr="00170710" w:rsidRDefault="00C35F2A" w:rsidP="00373C6F">
      <w:pPr>
        <w:pStyle w:val="Heading1"/>
        <w:rPr>
          <w:lang w:val="en-US"/>
        </w:rPr>
      </w:pPr>
      <w:r w:rsidRPr="00170710">
        <w:rPr>
          <w:lang w:val="en-US"/>
        </w:rPr>
        <w:t>Virginia Career and Technical Education Advisory Committee</w:t>
      </w:r>
    </w:p>
    <w:p w14:paraId="2FEDB9E3" w14:textId="3E0E5CDC" w:rsidR="00732DCE" w:rsidRDefault="00732DCE" w:rsidP="008D5BD7">
      <w:pPr>
        <w:pStyle w:val="Titlesubheader"/>
        <w:rPr>
          <w:lang w:val="en-US"/>
        </w:rPr>
      </w:pPr>
      <w:r>
        <w:rPr>
          <w:lang w:val="en-US"/>
        </w:rPr>
        <w:t>Thursday, June 8, 2023</w:t>
      </w:r>
    </w:p>
    <w:p w14:paraId="574ABF50" w14:textId="6CD6B249" w:rsidR="008D5BD7" w:rsidRPr="00170710" w:rsidRDefault="008D5BD7" w:rsidP="008D5BD7">
      <w:pPr>
        <w:pStyle w:val="Titlesubheader"/>
        <w:rPr>
          <w:lang w:val="en-US"/>
        </w:rPr>
      </w:pPr>
      <w:r>
        <w:rPr>
          <w:lang w:val="en-US"/>
        </w:rPr>
        <w:t>Four Points by Sheraton, 9901 Midlothian Turnpike, Richmond</w:t>
      </w:r>
      <w:r w:rsidR="00281AD3">
        <w:rPr>
          <w:lang w:val="en-US"/>
        </w:rPr>
        <w:t>,</w:t>
      </w:r>
      <w:r>
        <w:rPr>
          <w:lang w:val="en-US"/>
        </w:rPr>
        <w:t xml:space="preserve"> VA 23235</w:t>
      </w:r>
    </w:p>
    <w:p w14:paraId="699A4776" w14:textId="77777777" w:rsidR="008D5BD7" w:rsidRPr="00170710" w:rsidRDefault="008D5BD7" w:rsidP="008D5BD7">
      <w:pPr>
        <w:pStyle w:val="Heading3"/>
        <w:rPr>
          <w:lang w:val="en-US"/>
        </w:rPr>
      </w:pPr>
      <w:r w:rsidRPr="00170710">
        <w:rPr>
          <w:lang w:val="en-US"/>
        </w:rPr>
        <w:t>Attendees</w:t>
      </w:r>
    </w:p>
    <w:p w14:paraId="5EB46D2E" w14:textId="77777777" w:rsidR="008D5BD7" w:rsidRDefault="008D5BD7" w:rsidP="008D5BD7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36B60">
        <w:rPr>
          <w:rFonts w:eastAsia="Times New Roman" w:cs="Times New Roman"/>
          <w:b/>
          <w:bCs/>
          <w:sz w:val="24"/>
          <w:szCs w:val="24"/>
          <w:lang w:val="en-US"/>
        </w:rPr>
        <w:t>Committee members:</w:t>
      </w:r>
      <w:r>
        <w:rPr>
          <w:rFonts w:eastAsia="Times New Roman" w:cs="Times New Roman"/>
          <w:sz w:val="24"/>
          <w:szCs w:val="24"/>
          <w:lang w:val="en-US"/>
        </w:rPr>
        <w:t xml:space="preserve"> Christie Garton, Dr. Victor H. Gray, Susan Long-Molnar, Darla Miller, Meghan Milo, Dr. Sukeena Stephens, Teri Wiley, Diego Wilson, Dr. Linda Zanin</w:t>
      </w:r>
    </w:p>
    <w:p w14:paraId="4ACD6C74" w14:textId="76A499DF" w:rsidR="008D5BD7" w:rsidRPr="00170710" w:rsidRDefault="008D5BD7" w:rsidP="008D5BD7">
      <w:pPr>
        <w:keepNext/>
        <w:keepLines/>
        <w:spacing w:before="120" w:after="60"/>
        <w:rPr>
          <w:rFonts w:eastAsia="Times New Roman" w:cs="Times New Roman"/>
          <w:b/>
          <w:sz w:val="24"/>
          <w:szCs w:val="24"/>
          <w:lang w:val="en-US"/>
        </w:rPr>
      </w:pPr>
      <w:r w:rsidRPr="00136B60">
        <w:rPr>
          <w:rFonts w:eastAsia="Times New Roman" w:cs="Times New Roman"/>
          <w:b/>
          <w:sz w:val="24"/>
          <w:szCs w:val="24"/>
          <w:lang w:val="en-US"/>
        </w:rPr>
        <w:t xml:space="preserve">VDOE: </w:t>
      </w:r>
      <w:r w:rsidRPr="00846289">
        <w:rPr>
          <w:rFonts w:eastAsia="Times New Roman" w:cs="Times New Roman"/>
          <w:bCs/>
          <w:sz w:val="24"/>
          <w:szCs w:val="24"/>
          <w:lang w:val="en-US"/>
        </w:rPr>
        <w:t xml:space="preserve">Dr. 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Anthony Williams, Sharon Acuff, Kelly Davis, </w:t>
      </w:r>
      <w:r w:rsidR="00815FA5">
        <w:rPr>
          <w:rFonts w:eastAsia="Times New Roman" w:cs="Times New Roman"/>
          <w:bCs/>
          <w:sz w:val="24"/>
          <w:szCs w:val="24"/>
          <w:lang w:val="en-US"/>
        </w:rPr>
        <w:t>William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Hatch</w:t>
      </w:r>
    </w:p>
    <w:p w14:paraId="13EFEBE2" w14:textId="77777777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Opening Remarks and Welcome</w:t>
      </w:r>
    </w:p>
    <w:p w14:paraId="7638EF60" w14:textId="22515616" w:rsidR="00656BC2" w:rsidRPr="00170710" w:rsidRDefault="006F2767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Dr. Sukeena Stephens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35F2A" w:rsidRPr="00170710">
        <w:rPr>
          <w:rFonts w:eastAsia="Times New Roman" w:cs="Times New Roman"/>
          <w:sz w:val="24"/>
          <w:szCs w:val="24"/>
          <w:lang w:val="en-US"/>
        </w:rPr>
        <w:t xml:space="preserve">welcomed everyone and called the meeting to order at </w:t>
      </w:r>
      <w:r w:rsidR="0015790A">
        <w:rPr>
          <w:rFonts w:eastAsia="Times New Roman" w:cs="Times New Roman"/>
          <w:sz w:val="24"/>
          <w:szCs w:val="24"/>
          <w:lang w:val="en-US"/>
        </w:rPr>
        <w:t>9</w:t>
      </w:r>
      <w:r w:rsidR="00E26320">
        <w:rPr>
          <w:rFonts w:eastAsia="Times New Roman" w:cs="Times New Roman"/>
          <w:sz w:val="24"/>
          <w:szCs w:val="24"/>
          <w:lang w:val="en-US"/>
        </w:rPr>
        <w:t>:</w:t>
      </w:r>
      <w:r w:rsidR="00D059AA">
        <w:rPr>
          <w:rFonts w:eastAsia="Times New Roman" w:cs="Times New Roman"/>
          <w:sz w:val="24"/>
          <w:szCs w:val="24"/>
          <w:lang w:val="en-US"/>
        </w:rPr>
        <w:t>10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35F2A" w:rsidRPr="00170710">
        <w:rPr>
          <w:rFonts w:eastAsia="Times New Roman" w:cs="Times New Roman"/>
          <w:sz w:val="24"/>
          <w:szCs w:val="24"/>
          <w:lang w:val="en-US"/>
        </w:rPr>
        <w:t>a.m.</w:t>
      </w:r>
    </w:p>
    <w:p w14:paraId="01443183" w14:textId="77777777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Public Comment</w:t>
      </w:r>
    </w:p>
    <w:p w14:paraId="302C16FA" w14:textId="77777777" w:rsidR="006E7D8B" w:rsidRPr="00170710" w:rsidRDefault="00C35F2A" w:rsidP="00656BC2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70710">
        <w:rPr>
          <w:rFonts w:eastAsia="Times New Roman" w:cs="Times New Roman"/>
          <w:sz w:val="24"/>
          <w:szCs w:val="24"/>
          <w:lang w:val="en-US"/>
        </w:rPr>
        <w:t xml:space="preserve">No </w:t>
      </w:r>
      <w:r w:rsidR="003346DE" w:rsidRPr="00170710">
        <w:rPr>
          <w:rFonts w:eastAsia="Times New Roman" w:cs="Times New Roman"/>
          <w:sz w:val="24"/>
          <w:szCs w:val="24"/>
          <w:lang w:val="en-US"/>
        </w:rPr>
        <w:t>written</w:t>
      </w:r>
      <w:r w:rsidRPr="0017071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91528B" w:rsidRPr="00170710">
        <w:rPr>
          <w:rFonts w:eastAsia="Times New Roman" w:cs="Times New Roman"/>
          <w:sz w:val="24"/>
          <w:szCs w:val="24"/>
          <w:lang w:val="en-US"/>
        </w:rPr>
        <w:t xml:space="preserve">public </w:t>
      </w:r>
      <w:r w:rsidRPr="00170710">
        <w:rPr>
          <w:rFonts w:eastAsia="Times New Roman" w:cs="Times New Roman"/>
          <w:sz w:val="24"/>
          <w:szCs w:val="24"/>
          <w:lang w:val="en-US"/>
        </w:rPr>
        <w:t>comment was submitted</w:t>
      </w:r>
      <w:r w:rsidR="00280BAE" w:rsidRPr="00170710">
        <w:rPr>
          <w:rFonts w:eastAsia="Times New Roman" w:cs="Times New Roman"/>
          <w:sz w:val="24"/>
          <w:szCs w:val="24"/>
          <w:lang w:val="en-US"/>
        </w:rPr>
        <w:t>, and no one requested to make a public comment</w:t>
      </w:r>
      <w:r w:rsidRPr="00170710">
        <w:rPr>
          <w:rFonts w:eastAsia="Times New Roman" w:cs="Times New Roman"/>
          <w:sz w:val="24"/>
          <w:szCs w:val="24"/>
          <w:lang w:val="en-US"/>
        </w:rPr>
        <w:t>.</w:t>
      </w:r>
    </w:p>
    <w:p w14:paraId="79E4F622" w14:textId="2F62D850" w:rsidR="0015790A" w:rsidRDefault="0015790A" w:rsidP="00656BC2">
      <w:pPr>
        <w:pStyle w:val="Heading3"/>
        <w:rPr>
          <w:lang w:val="en-US"/>
        </w:rPr>
      </w:pPr>
      <w:r>
        <w:rPr>
          <w:lang w:val="en-US"/>
        </w:rPr>
        <w:t>INTRODUCTIONS</w:t>
      </w:r>
    </w:p>
    <w:p w14:paraId="267A4AFE" w14:textId="2A913A44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Approval of Minutes (</w:t>
      </w:r>
      <w:r w:rsidR="005F06F1">
        <w:rPr>
          <w:lang w:val="en-US"/>
        </w:rPr>
        <w:t>January</w:t>
      </w:r>
      <w:r w:rsidR="00DA6BD8">
        <w:rPr>
          <w:lang w:val="en-US"/>
        </w:rPr>
        <w:t xml:space="preserve"> </w:t>
      </w:r>
      <w:r w:rsidR="005F06F1">
        <w:rPr>
          <w:lang w:val="en-US"/>
        </w:rPr>
        <w:t>19</w:t>
      </w:r>
      <w:r w:rsidR="00BF7C47">
        <w:rPr>
          <w:lang w:val="en-US"/>
        </w:rPr>
        <w:t xml:space="preserve">, </w:t>
      </w:r>
      <w:r w:rsidR="00DA6BD8">
        <w:rPr>
          <w:lang w:val="en-US"/>
        </w:rPr>
        <w:t>202</w:t>
      </w:r>
      <w:r w:rsidR="005F06F1">
        <w:rPr>
          <w:lang w:val="en-US"/>
        </w:rPr>
        <w:t>3</w:t>
      </w:r>
      <w:r w:rsidRPr="00170710">
        <w:rPr>
          <w:lang w:val="en-US"/>
        </w:rPr>
        <w:t>)</w:t>
      </w:r>
    </w:p>
    <w:p w14:paraId="3C9BACE8" w14:textId="560B0F27" w:rsidR="00950502" w:rsidRPr="00170710" w:rsidRDefault="00170C82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D3243F">
        <w:rPr>
          <w:rFonts w:eastAsia="Times New Roman" w:cs="Times New Roman"/>
          <w:sz w:val="24"/>
          <w:szCs w:val="24"/>
          <w:lang w:val="en-US"/>
        </w:rPr>
        <w:t>The minutes were reviewed</w:t>
      </w:r>
      <w:r w:rsidR="004B73C5" w:rsidRPr="00D3243F"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070717">
        <w:rPr>
          <w:rFonts w:eastAsia="Times New Roman" w:cs="Times New Roman"/>
          <w:sz w:val="24"/>
          <w:szCs w:val="24"/>
          <w:lang w:val="en-US"/>
        </w:rPr>
        <w:t>Susan Long-Molnar</w:t>
      </w:r>
      <w:r w:rsidR="00070717" w:rsidRPr="00D3243F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4B73C5" w:rsidRPr="00D3243F">
        <w:rPr>
          <w:rFonts w:eastAsia="Times New Roman" w:cs="Times New Roman"/>
          <w:sz w:val="24"/>
          <w:szCs w:val="24"/>
          <w:lang w:val="en-US"/>
        </w:rPr>
        <w:t xml:space="preserve">moved to </w:t>
      </w:r>
      <w:r w:rsidR="00645756" w:rsidRPr="00D3243F">
        <w:rPr>
          <w:rFonts w:eastAsia="Times New Roman" w:cs="Times New Roman"/>
          <w:sz w:val="24"/>
          <w:szCs w:val="24"/>
          <w:lang w:val="en-US"/>
        </w:rPr>
        <w:t>approve</w:t>
      </w:r>
      <w:r w:rsidR="004B73C5" w:rsidRPr="00D3243F">
        <w:rPr>
          <w:rFonts w:eastAsia="Times New Roman" w:cs="Times New Roman"/>
          <w:sz w:val="24"/>
          <w:szCs w:val="24"/>
          <w:lang w:val="en-US"/>
        </w:rPr>
        <w:t xml:space="preserve"> the minutes, </w:t>
      </w:r>
      <w:r w:rsidR="0015790A" w:rsidRPr="00D3243F">
        <w:rPr>
          <w:rFonts w:eastAsia="Times New Roman" w:cs="Times New Roman"/>
          <w:sz w:val="24"/>
          <w:szCs w:val="24"/>
          <w:lang w:val="en-US"/>
        </w:rPr>
        <w:t>Teri Wiley</w:t>
      </w:r>
      <w:r w:rsidR="00E26320" w:rsidRPr="00D3243F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4B73C5" w:rsidRPr="00D3243F">
        <w:rPr>
          <w:rFonts w:eastAsia="Times New Roman" w:cs="Times New Roman"/>
          <w:sz w:val="24"/>
          <w:szCs w:val="24"/>
          <w:lang w:val="en-US"/>
        </w:rPr>
        <w:t>seconded,</w:t>
      </w:r>
      <w:r w:rsidRPr="00D3243F">
        <w:rPr>
          <w:rFonts w:eastAsia="Times New Roman" w:cs="Times New Roman"/>
          <w:sz w:val="24"/>
          <w:szCs w:val="24"/>
          <w:lang w:val="en-US"/>
        </w:rPr>
        <w:t xml:space="preserve"> and </w:t>
      </w:r>
      <w:r w:rsidR="004B73C5" w:rsidRPr="00D3243F">
        <w:rPr>
          <w:rFonts w:eastAsia="Times New Roman" w:cs="Times New Roman"/>
          <w:sz w:val="24"/>
          <w:szCs w:val="24"/>
          <w:lang w:val="en-US"/>
        </w:rPr>
        <w:t xml:space="preserve">the minutes were </w:t>
      </w:r>
      <w:r w:rsidRPr="00D3243F">
        <w:rPr>
          <w:rFonts w:eastAsia="Times New Roman" w:cs="Times New Roman"/>
          <w:sz w:val="24"/>
          <w:szCs w:val="24"/>
          <w:lang w:val="en-US"/>
        </w:rPr>
        <w:t>approved</w:t>
      </w:r>
      <w:r w:rsidR="00140F27" w:rsidRPr="00D3243F">
        <w:rPr>
          <w:rFonts w:eastAsia="Times New Roman" w:cs="Times New Roman"/>
          <w:sz w:val="24"/>
          <w:szCs w:val="24"/>
          <w:lang w:val="en-US"/>
        </w:rPr>
        <w:t xml:space="preserve"> by consent</w:t>
      </w:r>
      <w:r w:rsidRPr="00D3243F">
        <w:rPr>
          <w:rFonts w:eastAsia="Times New Roman" w:cs="Times New Roman"/>
          <w:sz w:val="24"/>
          <w:szCs w:val="24"/>
          <w:lang w:val="en-US"/>
        </w:rPr>
        <w:t xml:space="preserve"> at </w:t>
      </w:r>
      <w:r w:rsidR="0015790A" w:rsidRPr="00D3243F">
        <w:rPr>
          <w:rFonts w:eastAsia="Times New Roman" w:cs="Times New Roman"/>
          <w:sz w:val="24"/>
          <w:szCs w:val="24"/>
          <w:lang w:val="en-US"/>
        </w:rPr>
        <w:t>9</w:t>
      </w:r>
      <w:r w:rsidR="006F2767" w:rsidRPr="00D3243F">
        <w:rPr>
          <w:rFonts w:eastAsia="Times New Roman" w:cs="Times New Roman"/>
          <w:sz w:val="24"/>
          <w:szCs w:val="24"/>
          <w:lang w:val="en-US"/>
        </w:rPr>
        <w:t>:</w:t>
      </w:r>
      <w:r w:rsidR="0015790A" w:rsidRPr="00D3243F">
        <w:rPr>
          <w:rFonts w:eastAsia="Times New Roman" w:cs="Times New Roman"/>
          <w:sz w:val="24"/>
          <w:szCs w:val="24"/>
          <w:lang w:val="en-US"/>
        </w:rPr>
        <w:t>1</w:t>
      </w:r>
      <w:r w:rsidR="00D3243F" w:rsidRPr="00D3243F">
        <w:rPr>
          <w:rFonts w:eastAsia="Times New Roman" w:cs="Times New Roman"/>
          <w:sz w:val="24"/>
          <w:szCs w:val="24"/>
          <w:lang w:val="en-US"/>
        </w:rPr>
        <w:t>4</w:t>
      </w:r>
      <w:r w:rsidR="001802C0" w:rsidRPr="00D3243F">
        <w:rPr>
          <w:rFonts w:eastAsia="Times New Roman" w:cs="Times New Roman"/>
          <w:sz w:val="24"/>
          <w:szCs w:val="24"/>
          <w:lang w:val="en-US"/>
        </w:rPr>
        <w:t xml:space="preserve"> a.m</w:t>
      </w:r>
      <w:r w:rsidR="00C35F2A" w:rsidRPr="00D3243F">
        <w:rPr>
          <w:rFonts w:eastAsia="Times New Roman" w:cs="Times New Roman"/>
          <w:sz w:val="24"/>
          <w:szCs w:val="24"/>
          <w:lang w:val="en-US"/>
        </w:rPr>
        <w:t>.</w:t>
      </w:r>
    </w:p>
    <w:p w14:paraId="087A85DC" w14:textId="33CC1A9F" w:rsidR="009F4082" w:rsidRPr="00170710" w:rsidRDefault="00B67730" w:rsidP="009F4082">
      <w:pPr>
        <w:pStyle w:val="Heading3"/>
        <w:rPr>
          <w:lang w:val="en-US"/>
        </w:rPr>
      </w:pPr>
      <w:r w:rsidRPr="00170710">
        <w:rPr>
          <w:lang w:val="en-US"/>
        </w:rPr>
        <w:t>DEPARTMENT OF EDUCATION UPDATE</w:t>
      </w:r>
    </w:p>
    <w:p w14:paraId="5F6DEF82" w14:textId="4B6C3E25" w:rsidR="009F4082" w:rsidRPr="00170710" w:rsidRDefault="009F4082" w:rsidP="009F4082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 xml:space="preserve">Dr. Anthony Williams, </w:t>
      </w:r>
      <w:r w:rsidR="00F81BD2">
        <w:rPr>
          <w:rFonts w:eastAsia="Times New Roman" w:cs="Times New Roman"/>
          <w:i/>
          <w:sz w:val="24"/>
          <w:szCs w:val="24"/>
          <w:lang w:val="en-US"/>
        </w:rPr>
        <w:t>Acting</w:t>
      </w:r>
      <w:r>
        <w:rPr>
          <w:rFonts w:eastAsia="Times New Roman" w:cs="Times New Roman"/>
          <w:i/>
          <w:sz w:val="24"/>
          <w:szCs w:val="24"/>
          <w:lang w:val="en-US"/>
        </w:rPr>
        <w:t xml:space="preserve"> Director, Office of Career, Technical, and Adult Education</w:t>
      </w:r>
    </w:p>
    <w:p w14:paraId="56410EE9" w14:textId="12AE6FCE" w:rsidR="00FE4E11" w:rsidRDefault="00B26ED0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Anthony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 xml:space="preserve"> welcomed everyone and noted the new leadership at the Virginia Department of Education</w:t>
      </w:r>
      <w:r w:rsidR="00290E68">
        <w:rPr>
          <w:rFonts w:eastAsia="Times New Roman" w:cs="Times New Roman"/>
          <w:iCs/>
          <w:sz w:val="24"/>
          <w:szCs w:val="24"/>
          <w:lang w:val="en-US"/>
        </w:rPr>
        <w:t xml:space="preserve">, including 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 xml:space="preserve">Dr. </w:t>
      </w:r>
      <w:r w:rsidR="007F06CD">
        <w:rPr>
          <w:rFonts w:eastAsia="Times New Roman" w:cs="Times New Roman"/>
          <w:iCs/>
          <w:sz w:val="24"/>
          <w:szCs w:val="24"/>
          <w:lang w:val="en-US"/>
        </w:rPr>
        <w:t>C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>oons, Superintendent.</w:t>
      </w:r>
      <w:r w:rsidR="00311428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>Anthony</w:t>
      </w:r>
      <w:r w:rsidR="00311428">
        <w:rPr>
          <w:rFonts w:eastAsia="Times New Roman" w:cs="Times New Roman"/>
          <w:iCs/>
          <w:sz w:val="24"/>
          <w:szCs w:val="24"/>
          <w:lang w:val="en-US"/>
        </w:rPr>
        <w:t xml:space="preserve"> also mentioned that </w:t>
      </w:r>
      <w:r w:rsidR="00AE74BE">
        <w:rPr>
          <w:rFonts w:eastAsia="Times New Roman" w:cs="Times New Roman"/>
          <w:iCs/>
          <w:sz w:val="24"/>
          <w:szCs w:val="24"/>
          <w:lang w:val="en-US"/>
        </w:rPr>
        <w:t>the 2023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 xml:space="preserve"> Experience Works conference</w:t>
      </w:r>
      <w:r w:rsidR="00AE74BE">
        <w:rPr>
          <w:rFonts w:eastAsia="Times New Roman" w:cs="Times New Roman"/>
          <w:iCs/>
          <w:sz w:val="24"/>
          <w:szCs w:val="24"/>
          <w:lang w:val="en-US"/>
        </w:rPr>
        <w:t xml:space="preserve"> has been a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 xml:space="preserve">pproved by </w:t>
      </w:r>
      <w:r w:rsidR="00AE74BE">
        <w:rPr>
          <w:rFonts w:eastAsia="Times New Roman" w:cs="Times New Roman"/>
          <w:iCs/>
          <w:sz w:val="24"/>
          <w:szCs w:val="24"/>
          <w:lang w:val="en-US"/>
        </w:rPr>
        <w:t xml:space="preserve">VDOE 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>leadership</w:t>
      </w:r>
      <w:r w:rsidR="00AE74BE">
        <w:rPr>
          <w:rFonts w:eastAsia="Times New Roman" w:cs="Times New Roman"/>
          <w:iCs/>
          <w:sz w:val="24"/>
          <w:szCs w:val="24"/>
          <w:lang w:val="en-US"/>
        </w:rPr>
        <w:t xml:space="preserve"> and that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 xml:space="preserve"> VDOE communications has been tasked with </w:t>
      </w:r>
      <w:r w:rsidR="00AE74BE">
        <w:rPr>
          <w:rFonts w:eastAsia="Times New Roman" w:cs="Times New Roman"/>
          <w:iCs/>
          <w:sz w:val="24"/>
          <w:szCs w:val="24"/>
          <w:lang w:val="en-US"/>
        </w:rPr>
        <w:t xml:space="preserve">helping with </w:t>
      </w:r>
      <w:r w:rsidR="00FE4E11">
        <w:rPr>
          <w:rFonts w:eastAsia="Times New Roman" w:cs="Times New Roman"/>
          <w:iCs/>
          <w:sz w:val="24"/>
          <w:szCs w:val="24"/>
          <w:lang w:val="en-US"/>
        </w:rPr>
        <w:t>promotion.</w:t>
      </w:r>
    </w:p>
    <w:p w14:paraId="1FE420C2" w14:textId="437935DF" w:rsidR="006C2925" w:rsidRDefault="007D2147" w:rsidP="006C2925">
      <w:pPr>
        <w:keepNext/>
        <w:keepLines/>
        <w:spacing w:before="120" w:after="60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iCs/>
          <w:sz w:val="24"/>
          <w:szCs w:val="24"/>
          <w:lang w:val="en-US"/>
        </w:rPr>
        <w:t>High-Quality Work-Based Learning</w:t>
      </w:r>
      <w:r w:rsidR="00F00959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Update</w:t>
      </w:r>
      <w:r w:rsidR="006C2925" w:rsidRPr="00F7300C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14:paraId="0A3E41FC" w14:textId="72152C14" w:rsidR="00F00959" w:rsidRPr="00F00959" w:rsidRDefault="00F00959" w:rsidP="006C2925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 xml:space="preserve">Sharon Acuff, </w:t>
      </w:r>
      <w:r w:rsidR="009F4D27">
        <w:rPr>
          <w:rFonts w:eastAsia="Times New Roman" w:cs="Times New Roman"/>
          <w:i/>
          <w:sz w:val="24"/>
          <w:szCs w:val="24"/>
          <w:lang w:val="en-US"/>
        </w:rPr>
        <w:t>Work-Based Learning Coordinator</w:t>
      </w:r>
      <w:r>
        <w:rPr>
          <w:rFonts w:eastAsia="Times New Roman" w:cs="Times New Roman"/>
          <w:i/>
          <w:sz w:val="24"/>
          <w:szCs w:val="24"/>
          <w:lang w:val="en-US"/>
        </w:rPr>
        <w:t>, Office of Career, Technical, and Adult Education</w:t>
      </w:r>
    </w:p>
    <w:p w14:paraId="0DC966E9" w14:textId="68F45EA2" w:rsidR="006C2925" w:rsidRDefault="006C2925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Sharon</w:t>
      </w:r>
      <w:r w:rsidR="007D2147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presented on the </w:t>
      </w:r>
      <w:r w:rsidR="007D2147">
        <w:rPr>
          <w:rFonts w:eastAsia="Times New Roman" w:cs="Times New Roman"/>
          <w:iCs/>
          <w:sz w:val="24"/>
          <w:szCs w:val="24"/>
          <w:lang w:val="en-US"/>
        </w:rPr>
        <w:t>HQ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WBL experiences. </w:t>
      </w:r>
      <w:r w:rsidR="00F2037D">
        <w:rPr>
          <w:rFonts w:eastAsia="Times New Roman" w:cs="Times New Roman"/>
          <w:iCs/>
          <w:sz w:val="24"/>
          <w:szCs w:val="24"/>
          <w:lang w:val="en-US"/>
        </w:rPr>
        <w:t>She asked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for input regarding the hours students should work to get credit. Currently</w:t>
      </w:r>
      <w:r w:rsidR="00F2037D">
        <w:rPr>
          <w:rFonts w:eastAsia="Times New Roman" w:cs="Times New Roman"/>
          <w:iCs/>
          <w:sz w:val="24"/>
          <w:szCs w:val="24"/>
          <w:lang w:val="en-US"/>
        </w:rPr>
        <w:t>,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280 hours </w:t>
      </w:r>
      <w:r w:rsidR="00F2037D">
        <w:rPr>
          <w:rFonts w:eastAsia="Times New Roman" w:cs="Times New Roman"/>
          <w:iCs/>
          <w:sz w:val="24"/>
          <w:szCs w:val="24"/>
          <w:lang w:val="en-US"/>
        </w:rPr>
        <w:t xml:space="preserve">of HQWBL are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required for one </w:t>
      </w:r>
      <w:r w:rsidR="009E2F9B">
        <w:rPr>
          <w:rFonts w:eastAsia="Times New Roman" w:cs="Times New Roman"/>
          <w:iCs/>
          <w:sz w:val="24"/>
          <w:szCs w:val="24"/>
          <w:lang w:val="en-US"/>
        </w:rPr>
        <w:t>credit</w:t>
      </w:r>
      <w:r>
        <w:rPr>
          <w:rFonts w:eastAsia="Times New Roman" w:cs="Times New Roman"/>
          <w:iCs/>
          <w:sz w:val="24"/>
          <w:szCs w:val="24"/>
          <w:lang w:val="en-US"/>
        </w:rPr>
        <w:t>.</w:t>
      </w:r>
    </w:p>
    <w:p w14:paraId="027DB9B0" w14:textId="3C86AA48" w:rsidR="006C2925" w:rsidRDefault="00A46CB5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There was d</w:t>
      </w:r>
      <w:r w:rsidR="009E2F9B">
        <w:rPr>
          <w:rFonts w:eastAsia="Times New Roman" w:cs="Times New Roman"/>
          <w:iCs/>
          <w:sz w:val="24"/>
          <w:szCs w:val="24"/>
          <w:lang w:val="en-US"/>
        </w:rPr>
        <w:t>iscussion among the committee</w:t>
      </w:r>
      <w:r>
        <w:rPr>
          <w:rFonts w:eastAsia="Times New Roman" w:cs="Times New Roman"/>
          <w:iCs/>
          <w:sz w:val="24"/>
          <w:szCs w:val="24"/>
          <w:lang w:val="en-US"/>
        </w:rPr>
        <w:t>, and it was noted that</w:t>
      </w:r>
      <w:r w:rsidR="009E2F9B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>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ome jobs are more project-oriented, </w:t>
      </w:r>
      <w:r>
        <w:rPr>
          <w:rFonts w:eastAsia="Times New Roman" w:cs="Times New Roman"/>
          <w:iCs/>
          <w:sz w:val="24"/>
          <w:szCs w:val="24"/>
          <w:lang w:val="en-US"/>
        </w:rPr>
        <w:t>in which case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hours aren’t as rel</w:t>
      </w:r>
      <w:r w:rsidR="00CB52FA">
        <w:rPr>
          <w:rFonts w:eastAsia="Times New Roman" w:cs="Times New Roman"/>
          <w:iCs/>
          <w:sz w:val="24"/>
          <w:szCs w:val="24"/>
          <w:lang w:val="en-US"/>
        </w:rPr>
        <w:t>evant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. </w:t>
      </w:r>
      <w:r w:rsidR="00157033">
        <w:rPr>
          <w:rFonts w:eastAsia="Times New Roman" w:cs="Times New Roman"/>
          <w:iCs/>
          <w:sz w:val="24"/>
          <w:szCs w:val="24"/>
          <w:lang w:val="en-US"/>
        </w:rPr>
        <w:t xml:space="preserve">A question came up: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If they work more than 280 hours, can a student receive more than one credit? </w:t>
      </w:r>
      <w:r w:rsidR="00157033">
        <w:rPr>
          <w:rFonts w:eastAsia="Times New Roman" w:cs="Times New Roman"/>
          <w:iCs/>
          <w:sz w:val="24"/>
          <w:szCs w:val="24"/>
          <w:lang w:val="en-US"/>
        </w:rPr>
        <w:t xml:space="preserve">The answer: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Currently, no.</w:t>
      </w:r>
    </w:p>
    <w:p w14:paraId="67B90B17" w14:textId="329A1745" w:rsidR="006C2925" w:rsidRDefault="004E21A5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lastRenderedPageBreak/>
        <w:t>Dr. Linda Zanin shared her experience</w:t>
      </w:r>
      <w:r w:rsidR="00C13269">
        <w:rPr>
          <w:rFonts w:eastAsia="Times New Roman" w:cs="Times New Roman"/>
          <w:iCs/>
          <w:sz w:val="24"/>
          <w:szCs w:val="24"/>
          <w:lang w:val="en-US"/>
        </w:rPr>
        <w:t xml:space="preserve"> with George Washington University’s partnership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with Alexandria </w:t>
      </w:r>
      <w:r w:rsidR="00C13269">
        <w:rPr>
          <w:rFonts w:eastAsia="Times New Roman" w:cs="Times New Roman"/>
          <w:iCs/>
          <w:sz w:val="24"/>
          <w:szCs w:val="24"/>
          <w:lang w:val="en-US"/>
        </w:rPr>
        <w:t xml:space="preserve">Public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Schools. </w:t>
      </w:r>
      <w:r w:rsidR="00C13269">
        <w:rPr>
          <w:rFonts w:eastAsia="Times New Roman" w:cs="Times New Roman"/>
          <w:iCs/>
          <w:sz w:val="24"/>
          <w:szCs w:val="24"/>
          <w:lang w:val="en-US"/>
        </w:rPr>
        <w:t>There is a c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hallenge for students to </w:t>
      </w:r>
      <w:r w:rsidR="00C13269">
        <w:rPr>
          <w:rFonts w:eastAsia="Times New Roman" w:cs="Times New Roman"/>
          <w:iCs/>
          <w:sz w:val="24"/>
          <w:szCs w:val="24"/>
          <w:lang w:val="en-US"/>
        </w:rPr>
        <w:t xml:space="preserve">participate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in </w:t>
      </w:r>
      <w:r w:rsidR="00C13269">
        <w:rPr>
          <w:rFonts w:eastAsia="Times New Roman" w:cs="Times New Roman"/>
          <w:iCs/>
          <w:sz w:val="24"/>
          <w:szCs w:val="24"/>
          <w:lang w:val="en-US"/>
        </w:rPr>
        <w:t>HQ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WBL</w:t>
      </w:r>
      <w:r w:rsidR="00C13269">
        <w:rPr>
          <w:rFonts w:eastAsia="Times New Roman" w:cs="Times New Roman"/>
          <w:iCs/>
          <w:sz w:val="24"/>
          <w:szCs w:val="24"/>
          <w:lang w:val="en-US"/>
        </w:rPr>
        <w:t xml:space="preserve"> programs</w:t>
      </w:r>
      <w:r w:rsidR="00472BB0">
        <w:rPr>
          <w:rFonts w:eastAsia="Times New Roman" w:cs="Times New Roman"/>
          <w:iCs/>
          <w:sz w:val="24"/>
          <w:szCs w:val="24"/>
          <w:lang w:val="en-US"/>
        </w:rPr>
        <w:t>; the 280-hour minimum excludes students</w:t>
      </w:r>
      <w:r w:rsidR="0031441B">
        <w:rPr>
          <w:rFonts w:eastAsia="Times New Roman" w:cs="Times New Roman"/>
          <w:iCs/>
          <w:sz w:val="24"/>
          <w:szCs w:val="24"/>
          <w:lang w:val="en-US"/>
        </w:rPr>
        <w:t xml:space="preserve"> who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4961C0">
        <w:rPr>
          <w:rFonts w:eastAsia="Times New Roman" w:cs="Times New Roman"/>
          <w:iCs/>
          <w:sz w:val="24"/>
          <w:szCs w:val="24"/>
          <w:lang w:val="en-US"/>
        </w:rPr>
        <w:t>must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work (outside </w:t>
      </w:r>
      <w:r w:rsidR="004961C0">
        <w:rPr>
          <w:rFonts w:eastAsia="Times New Roman" w:cs="Times New Roman"/>
          <w:iCs/>
          <w:sz w:val="24"/>
          <w:szCs w:val="24"/>
          <w:lang w:val="en-US"/>
        </w:rPr>
        <w:t>HQ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WBL) to gain income. A</w:t>
      </w:r>
      <w:r w:rsidR="0031441B">
        <w:rPr>
          <w:rFonts w:eastAsia="Times New Roman" w:cs="Times New Roman"/>
          <w:iCs/>
          <w:sz w:val="24"/>
          <w:szCs w:val="24"/>
          <w:lang w:val="en-US"/>
        </w:rPr>
        <w:t>lso,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students have extracurricular activities</w:t>
      </w:r>
      <w:r w:rsidR="0031181F">
        <w:rPr>
          <w:rFonts w:eastAsia="Times New Roman" w:cs="Times New Roman"/>
          <w:iCs/>
          <w:sz w:val="24"/>
          <w:szCs w:val="24"/>
          <w:lang w:val="en-US"/>
        </w:rPr>
        <w:t xml:space="preserve"> (e.g., sports)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that limit the amount of </w:t>
      </w:r>
      <w:r w:rsidR="004961C0">
        <w:rPr>
          <w:rFonts w:eastAsia="Times New Roman" w:cs="Times New Roman"/>
          <w:iCs/>
          <w:sz w:val="24"/>
          <w:szCs w:val="24"/>
          <w:lang w:val="en-US"/>
        </w:rPr>
        <w:t>HQ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WBL they can participate in. </w:t>
      </w:r>
      <w:r w:rsidR="004961C0">
        <w:rPr>
          <w:rFonts w:eastAsia="Times New Roman" w:cs="Times New Roman"/>
          <w:iCs/>
          <w:sz w:val="24"/>
          <w:szCs w:val="24"/>
          <w:lang w:val="en-US"/>
        </w:rPr>
        <w:t xml:space="preserve">Therefore,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280 may be too </w:t>
      </w:r>
      <w:r w:rsidR="0031181F">
        <w:rPr>
          <w:rFonts w:eastAsia="Times New Roman" w:cs="Times New Roman"/>
          <w:iCs/>
          <w:sz w:val="24"/>
          <w:szCs w:val="24"/>
          <w:lang w:val="en-US"/>
        </w:rPr>
        <w:t>high a requirement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for credit. </w:t>
      </w:r>
      <w:r w:rsidR="0031181F"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C56E0B">
        <w:rPr>
          <w:rFonts w:eastAsia="Times New Roman" w:cs="Times New Roman"/>
          <w:iCs/>
          <w:sz w:val="24"/>
          <w:szCs w:val="24"/>
          <w:lang w:val="en-US"/>
        </w:rPr>
        <w:t xml:space="preserve">amount of </w:t>
      </w:r>
      <w:r w:rsidR="0031181F">
        <w:rPr>
          <w:rFonts w:eastAsia="Times New Roman" w:cs="Times New Roman"/>
          <w:iCs/>
          <w:sz w:val="24"/>
          <w:szCs w:val="24"/>
          <w:lang w:val="en-US"/>
        </w:rPr>
        <w:t xml:space="preserve">hours </w:t>
      </w:r>
      <w:r w:rsidR="00C56E0B">
        <w:rPr>
          <w:rFonts w:eastAsia="Times New Roman" w:cs="Times New Roman"/>
          <w:iCs/>
          <w:sz w:val="24"/>
          <w:szCs w:val="24"/>
          <w:lang w:val="en-US"/>
        </w:rPr>
        <w:t xml:space="preserve">is </w:t>
      </w:r>
      <w:r w:rsidR="0031181F">
        <w:rPr>
          <w:rFonts w:eastAsia="Times New Roman" w:cs="Times New Roman"/>
          <w:iCs/>
          <w:sz w:val="24"/>
          <w:szCs w:val="24"/>
          <w:lang w:val="en-US"/>
        </w:rPr>
        <w:t>a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lso a barrier for </w:t>
      </w:r>
      <w:r w:rsidR="00C56E0B">
        <w:rPr>
          <w:rFonts w:eastAsia="Times New Roman" w:cs="Times New Roman"/>
          <w:iCs/>
          <w:sz w:val="24"/>
          <w:szCs w:val="24"/>
          <w:lang w:val="en-US"/>
        </w:rPr>
        <w:t xml:space="preserve">many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businesses to </w:t>
      </w:r>
      <w:r w:rsidR="00C56E0B">
        <w:rPr>
          <w:rFonts w:eastAsia="Times New Roman" w:cs="Times New Roman"/>
          <w:iCs/>
          <w:sz w:val="24"/>
          <w:szCs w:val="24"/>
          <w:lang w:val="en-US"/>
        </w:rPr>
        <w:t>participate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.</w:t>
      </w:r>
    </w:p>
    <w:p w14:paraId="40EB5C34" w14:textId="363FDE61" w:rsidR="006C2925" w:rsidRDefault="009E0BEB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It is also 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ifficult for businesses to commit to 140 hours of mentorship</w:t>
      </w:r>
      <w:r w:rsidR="00912F99">
        <w:rPr>
          <w:rFonts w:eastAsia="Times New Roman" w:cs="Times New Roman"/>
          <w:iCs/>
          <w:sz w:val="24"/>
          <w:szCs w:val="24"/>
          <w:lang w:val="en-US"/>
        </w:rPr>
        <w:t>, but it seems 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he mentor has flexibility</w:t>
      </w:r>
      <w:r w:rsidR="00912F99">
        <w:rPr>
          <w:rFonts w:eastAsia="Times New Roman" w:cs="Times New Roman"/>
          <w:iCs/>
          <w:sz w:val="24"/>
          <w:szCs w:val="24"/>
          <w:lang w:val="en-US"/>
        </w:rPr>
        <w:t xml:space="preserve">; i.e., </w:t>
      </w:r>
      <w:r w:rsidR="00985838">
        <w:rPr>
          <w:rFonts w:eastAsia="Times New Roman" w:cs="Times New Roman"/>
          <w:iCs/>
          <w:sz w:val="24"/>
          <w:szCs w:val="24"/>
          <w:lang w:val="en-US"/>
        </w:rPr>
        <w:t>the mentor does not have to be in direct contact with the student for 140 hours.</w:t>
      </w:r>
    </w:p>
    <w:p w14:paraId="203D117B" w14:textId="64D22597" w:rsidR="006C2925" w:rsidRDefault="00B26ED0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Anthony</w:t>
      </w:r>
      <w:r w:rsidR="00EE3382">
        <w:rPr>
          <w:rFonts w:eastAsia="Times New Roman" w:cs="Times New Roman"/>
          <w:iCs/>
          <w:sz w:val="24"/>
          <w:szCs w:val="24"/>
          <w:lang w:val="en-US"/>
        </w:rPr>
        <w:t xml:space="preserve"> explained that m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uch of </w:t>
      </w:r>
      <w:r w:rsidR="00EE3382">
        <w:rPr>
          <w:rFonts w:eastAsia="Times New Roman" w:cs="Times New Roman"/>
          <w:iCs/>
          <w:sz w:val="24"/>
          <w:szCs w:val="24"/>
          <w:lang w:val="en-US"/>
        </w:rPr>
        <w:t>HQ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WBL is built around the co-op model</w:t>
      </w:r>
      <w:r w:rsidR="003F20DA">
        <w:rPr>
          <w:rFonts w:eastAsia="Times New Roman" w:cs="Times New Roman"/>
          <w:iCs/>
          <w:sz w:val="24"/>
          <w:szCs w:val="24"/>
          <w:lang w:val="en-US"/>
        </w:rPr>
        <w:t>, and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that</w:t>
      </w:r>
      <w:r w:rsidR="003F20DA">
        <w:rPr>
          <w:rFonts w:eastAsia="Times New Roman" w:cs="Times New Roman"/>
          <w:iCs/>
          <w:sz w:val="24"/>
          <w:szCs w:val="24"/>
          <w:lang w:val="en-US"/>
        </w:rPr>
        <w:t xml:space="preserve"> i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s how we got the minimum hours.</w:t>
      </w:r>
    </w:p>
    <w:p w14:paraId="61D4664F" w14:textId="23258E9B" w:rsidR="006C2925" w:rsidRDefault="006C2925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Sharon provided </w:t>
      </w:r>
      <w:r w:rsidR="003F20DA">
        <w:rPr>
          <w:rFonts w:eastAsia="Times New Roman" w:cs="Times New Roman"/>
          <w:iCs/>
          <w:sz w:val="24"/>
          <w:szCs w:val="24"/>
          <w:lang w:val="en-US"/>
        </w:rPr>
        <w:t xml:space="preserve">an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update on </w:t>
      </w:r>
      <w:r w:rsidR="003F20DA">
        <w:rPr>
          <w:rFonts w:eastAsia="Times New Roman" w:cs="Times New Roman"/>
          <w:iCs/>
          <w:sz w:val="24"/>
          <w:szCs w:val="24"/>
          <w:lang w:val="en-US"/>
        </w:rPr>
        <w:t>HQ</w:t>
      </w:r>
      <w:r>
        <w:rPr>
          <w:rFonts w:eastAsia="Times New Roman" w:cs="Times New Roman"/>
          <w:iCs/>
          <w:sz w:val="24"/>
          <w:szCs w:val="24"/>
          <w:lang w:val="en-US"/>
        </w:rPr>
        <w:t>WBL Guide. Revisions have been approved, but it has to be open for public comment (</w:t>
      </w:r>
      <w:r w:rsidR="00CF7EC6">
        <w:rPr>
          <w:rFonts w:eastAsia="Times New Roman" w:cs="Times New Roman"/>
          <w:iCs/>
          <w:sz w:val="24"/>
          <w:szCs w:val="24"/>
          <w:lang w:val="en-US"/>
        </w:rPr>
        <w:t xml:space="preserve">on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Town Hall) for 30 days. More revisions may be necessary afterward. Many revisions were related to students with disabilities. </w:t>
      </w:r>
      <w:r w:rsidR="00CF7EC6">
        <w:rPr>
          <w:rFonts w:eastAsia="Times New Roman" w:cs="Times New Roman"/>
          <w:iCs/>
          <w:sz w:val="24"/>
          <w:szCs w:val="24"/>
          <w:lang w:val="en-US"/>
        </w:rPr>
        <w:t>There is also a new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section for English Learners.</w:t>
      </w:r>
    </w:p>
    <w:p w14:paraId="2C65E19B" w14:textId="274C64FB" w:rsidR="006C2925" w:rsidRDefault="00B5439C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Sharon was asked h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ow feedback from the field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should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be communicated</w:t>
      </w:r>
      <w:r w:rsidR="00682835">
        <w:rPr>
          <w:rFonts w:eastAsia="Times New Roman" w:cs="Times New Roman"/>
          <w:iCs/>
          <w:sz w:val="24"/>
          <w:szCs w:val="24"/>
          <w:lang w:val="en-US"/>
        </w:rPr>
        <w:t>, and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Anthony </w:t>
      </w:r>
      <w:r w:rsidR="00682835">
        <w:rPr>
          <w:rFonts w:eastAsia="Times New Roman" w:cs="Times New Roman"/>
          <w:iCs/>
          <w:sz w:val="24"/>
          <w:szCs w:val="24"/>
          <w:lang w:val="en-US"/>
        </w:rPr>
        <w:t>answered that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the public comment period is </w:t>
      </w:r>
      <w:r w:rsidR="00682835">
        <w:rPr>
          <w:rFonts w:eastAsia="Times New Roman" w:cs="Times New Roman"/>
          <w:iCs/>
          <w:sz w:val="24"/>
          <w:szCs w:val="24"/>
          <w:lang w:val="en-US"/>
        </w:rPr>
        <w:t xml:space="preserve">the appropriate </w:t>
      </w:r>
      <w:r w:rsidR="00F3460C">
        <w:rPr>
          <w:rFonts w:eastAsia="Times New Roman" w:cs="Times New Roman"/>
          <w:iCs/>
          <w:sz w:val="24"/>
          <w:szCs w:val="24"/>
          <w:lang w:val="en-US"/>
        </w:rPr>
        <w:t>channel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. </w:t>
      </w:r>
      <w:r w:rsidR="00F3460C">
        <w:rPr>
          <w:rFonts w:eastAsia="Times New Roman" w:cs="Times New Roman"/>
          <w:iCs/>
          <w:sz w:val="24"/>
          <w:szCs w:val="24"/>
          <w:lang w:val="en-US"/>
        </w:rPr>
        <w:t xml:space="preserve">He said the </w:t>
      </w:r>
      <w:r w:rsidR="00727454">
        <w:rPr>
          <w:rFonts w:eastAsia="Times New Roman" w:cs="Times New Roman"/>
          <w:iCs/>
          <w:sz w:val="24"/>
          <w:szCs w:val="24"/>
          <w:lang w:val="en-US"/>
        </w:rPr>
        <w:t>Advisory Committee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F3460C">
        <w:rPr>
          <w:rFonts w:eastAsia="Times New Roman" w:cs="Times New Roman"/>
          <w:iCs/>
          <w:sz w:val="24"/>
          <w:szCs w:val="24"/>
          <w:lang w:val="en-US"/>
        </w:rPr>
        <w:t>should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register for Town Hall. </w:t>
      </w:r>
      <w:r w:rsidR="00EA17E5">
        <w:rPr>
          <w:rFonts w:eastAsia="Times New Roman" w:cs="Times New Roman"/>
          <w:iCs/>
          <w:sz w:val="24"/>
          <w:szCs w:val="24"/>
          <w:lang w:val="en-US"/>
        </w:rPr>
        <w:t xml:space="preserve">It was agreed that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VDOE and Advisory Committee need to educate the public about using Town Hall to make comments. </w:t>
      </w:r>
    </w:p>
    <w:p w14:paraId="5B8CC947" w14:textId="40E405CC" w:rsidR="006C2925" w:rsidRDefault="00EA17E5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Sharon described the upcoming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Experience Works conference. </w:t>
      </w:r>
    </w:p>
    <w:p w14:paraId="3C466331" w14:textId="01DF5C59" w:rsidR="006C2925" w:rsidRDefault="006C2925" w:rsidP="006C2925">
      <w:pPr>
        <w:keepNext/>
        <w:keepLines/>
        <w:spacing w:before="120" w:after="60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F7300C">
        <w:rPr>
          <w:rFonts w:eastAsia="Times New Roman" w:cs="Times New Roman"/>
          <w:b/>
          <w:bCs/>
          <w:iCs/>
          <w:sz w:val="24"/>
          <w:szCs w:val="24"/>
          <w:lang w:val="en-US"/>
        </w:rPr>
        <w:t>Curriculum &amp; Instruction Update</w:t>
      </w:r>
    </w:p>
    <w:p w14:paraId="55E04540" w14:textId="3DD06BA2" w:rsidR="009F4D27" w:rsidRPr="009F4D27" w:rsidRDefault="009F4D27" w:rsidP="006C2925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Kelly Davis, Curriculum and Instruction Coordinator, Office of Career, Technical, and Adult Education</w:t>
      </w:r>
    </w:p>
    <w:p w14:paraId="163902FB" w14:textId="5BD618F7" w:rsidR="006C2925" w:rsidRDefault="00C81682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Kelly </w:t>
      </w:r>
      <w:r w:rsidR="00A855D0">
        <w:rPr>
          <w:rFonts w:eastAsia="Times New Roman" w:cs="Times New Roman"/>
          <w:iCs/>
          <w:sz w:val="24"/>
          <w:szCs w:val="24"/>
          <w:lang w:val="en-US"/>
        </w:rPr>
        <w:t>highlighted</w:t>
      </w:r>
      <w:r w:rsidR="00EB5368">
        <w:rPr>
          <w:rFonts w:eastAsia="Times New Roman" w:cs="Times New Roman"/>
          <w:iCs/>
          <w:sz w:val="24"/>
          <w:szCs w:val="24"/>
          <w:lang w:val="en-US"/>
        </w:rPr>
        <w:t xml:space="preserve"> the 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tate CTSO leadership conferences</w:t>
      </w:r>
      <w:r w:rsidR="00EB5368">
        <w:rPr>
          <w:rFonts w:eastAsia="Times New Roman" w:cs="Times New Roman"/>
          <w:iCs/>
          <w:sz w:val="24"/>
          <w:szCs w:val="24"/>
          <w:lang w:val="en-US"/>
        </w:rPr>
        <w:t xml:space="preserve">, and </w:t>
      </w:r>
      <w:r w:rsidR="00727454">
        <w:rPr>
          <w:rFonts w:eastAsia="Times New Roman" w:cs="Times New Roman"/>
          <w:iCs/>
          <w:sz w:val="24"/>
          <w:szCs w:val="24"/>
          <w:lang w:val="en-US"/>
        </w:rPr>
        <w:t>Advisory Committee</w:t>
      </w:r>
      <w:r w:rsidR="00EB5368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members who attended a</w:t>
      </w:r>
      <w:r w:rsidR="006B1979">
        <w:rPr>
          <w:rFonts w:eastAsia="Times New Roman" w:cs="Times New Roman"/>
          <w:iCs/>
          <w:sz w:val="24"/>
          <w:szCs w:val="24"/>
          <w:lang w:val="en-US"/>
        </w:rPr>
        <w:t>nd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judge</w:t>
      </w:r>
      <w:r w:rsidR="006B1979">
        <w:rPr>
          <w:rFonts w:eastAsia="Times New Roman" w:cs="Times New Roman"/>
          <w:iCs/>
          <w:sz w:val="24"/>
          <w:szCs w:val="24"/>
          <w:lang w:val="en-US"/>
        </w:rPr>
        <w:t>d events at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DECA </w:t>
      </w:r>
      <w:r w:rsidR="006B1979">
        <w:rPr>
          <w:rFonts w:eastAsia="Times New Roman" w:cs="Times New Roman"/>
          <w:iCs/>
          <w:sz w:val="24"/>
          <w:szCs w:val="24"/>
          <w:lang w:val="en-US"/>
        </w:rPr>
        <w:t xml:space="preserve">and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SkillsUSA</w:t>
      </w:r>
      <w:r w:rsidR="00A855D0">
        <w:rPr>
          <w:rFonts w:eastAsia="Times New Roman" w:cs="Times New Roman"/>
          <w:iCs/>
          <w:sz w:val="24"/>
          <w:szCs w:val="24"/>
          <w:lang w:val="en-US"/>
        </w:rPr>
        <w:t xml:space="preserve"> reported how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A855D0">
        <w:rPr>
          <w:rFonts w:eastAsia="Times New Roman" w:cs="Times New Roman"/>
          <w:iCs/>
          <w:sz w:val="24"/>
          <w:szCs w:val="24"/>
          <w:lang w:val="en-US"/>
        </w:rPr>
        <w:t>r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ewarding </w:t>
      </w:r>
      <w:r w:rsidR="00A855D0"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experience</w:t>
      </w:r>
      <w:r w:rsidR="00D56A87">
        <w:rPr>
          <w:rFonts w:eastAsia="Times New Roman" w:cs="Times New Roman"/>
          <w:iCs/>
          <w:sz w:val="24"/>
          <w:szCs w:val="24"/>
          <w:lang w:val="en-US"/>
        </w:rPr>
        <w:t xml:space="preserve"> was.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D56A87">
        <w:rPr>
          <w:rFonts w:eastAsia="Times New Roman" w:cs="Times New Roman"/>
          <w:iCs/>
          <w:sz w:val="24"/>
          <w:szCs w:val="24"/>
          <w:lang w:val="en-US"/>
        </w:rPr>
        <w:t xml:space="preserve">The members were impressed </w:t>
      </w:r>
      <w:r w:rsidR="00262F4B">
        <w:rPr>
          <w:rFonts w:eastAsia="Times New Roman" w:cs="Times New Roman"/>
          <w:iCs/>
          <w:sz w:val="24"/>
          <w:szCs w:val="24"/>
          <w:lang w:val="en-US"/>
        </w:rPr>
        <w:t xml:space="preserve">by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the students</w:t>
      </w:r>
      <w:r w:rsidR="00262F4B">
        <w:rPr>
          <w:rFonts w:eastAsia="Times New Roman" w:cs="Times New Roman"/>
          <w:iCs/>
          <w:sz w:val="24"/>
          <w:szCs w:val="24"/>
          <w:lang w:val="en-US"/>
        </w:rPr>
        <w:t>’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262F4B">
        <w:rPr>
          <w:rFonts w:eastAsia="Times New Roman" w:cs="Times New Roman"/>
          <w:iCs/>
          <w:sz w:val="24"/>
          <w:szCs w:val="24"/>
          <w:lang w:val="en-US"/>
        </w:rPr>
        <w:t>performances and by the enthusiasm shown during the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awards ceremony. </w:t>
      </w:r>
      <w:r w:rsidR="00264EF9">
        <w:rPr>
          <w:rFonts w:eastAsia="Times New Roman" w:cs="Times New Roman"/>
          <w:iCs/>
          <w:sz w:val="24"/>
          <w:szCs w:val="24"/>
          <w:lang w:val="en-US"/>
        </w:rPr>
        <w:t xml:space="preserve">It was agreed that the events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need more judges. How can </w:t>
      </w:r>
      <w:r w:rsidR="00264EF9"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727454">
        <w:rPr>
          <w:rFonts w:eastAsia="Times New Roman" w:cs="Times New Roman"/>
          <w:iCs/>
          <w:sz w:val="24"/>
          <w:szCs w:val="24"/>
          <w:lang w:val="en-US"/>
        </w:rPr>
        <w:t>Advisory Committee</w:t>
      </w:r>
      <w:r w:rsidR="00264EF9">
        <w:rPr>
          <w:rFonts w:eastAsia="Times New Roman" w:cs="Times New Roman"/>
          <w:iCs/>
          <w:sz w:val="24"/>
          <w:szCs w:val="24"/>
          <w:lang w:val="en-US"/>
        </w:rPr>
        <w:t xml:space="preserve"> help?</w:t>
      </w:r>
      <w:r w:rsidR="00AB5DDF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917296">
        <w:rPr>
          <w:rFonts w:eastAsia="Times New Roman" w:cs="Times New Roman"/>
          <w:iCs/>
          <w:sz w:val="24"/>
          <w:szCs w:val="24"/>
          <w:lang w:val="en-US"/>
        </w:rPr>
        <w:t>One idea</w:t>
      </w:r>
      <w:r w:rsidR="00AB5DDF">
        <w:rPr>
          <w:rFonts w:eastAsia="Times New Roman" w:cs="Times New Roman"/>
          <w:iCs/>
          <w:sz w:val="24"/>
          <w:szCs w:val="24"/>
          <w:lang w:val="en-US"/>
        </w:rPr>
        <w:t xml:space="preserve"> is to record v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ideo testimonials by business and industry and other observers of contests to promote the events. </w:t>
      </w:r>
    </w:p>
    <w:p w14:paraId="7BC3447A" w14:textId="65DE71BB" w:rsidR="006C2925" w:rsidRDefault="00AB5DDF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Kelly showed the schedule of 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ummer </w:t>
      </w:r>
      <w:r w:rsidR="005B1635">
        <w:rPr>
          <w:rFonts w:eastAsia="Times New Roman" w:cs="Times New Roman"/>
          <w:iCs/>
          <w:sz w:val="24"/>
          <w:szCs w:val="24"/>
          <w:lang w:val="en-US"/>
        </w:rPr>
        <w:t>professional development conferences for teachers</w:t>
      </w:r>
      <w:r w:rsidR="00121990">
        <w:rPr>
          <w:rFonts w:eastAsia="Times New Roman" w:cs="Times New Roman"/>
          <w:iCs/>
          <w:sz w:val="24"/>
          <w:szCs w:val="24"/>
          <w:lang w:val="en-US"/>
        </w:rPr>
        <w:t xml:space="preserve"> and noted that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many business/industry partners are involved</w:t>
      </w:r>
      <w:r w:rsidR="00121990">
        <w:rPr>
          <w:rFonts w:eastAsia="Times New Roman" w:cs="Times New Roman"/>
          <w:iCs/>
          <w:sz w:val="24"/>
          <w:szCs w:val="24"/>
          <w:lang w:val="en-US"/>
        </w:rPr>
        <w:t xml:space="preserve"> and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play a big role in motivating the teachers.</w:t>
      </w:r>
      <w:r w:rsidR="007857C2">
        <w:rPr>
          <w:rFonts w:eastAsia="Times New Roman" w:cs="Times New Roman"/>
          <w:iCs/>
          <w:sz w:val="24"/>
          <w:szCs w:val="24"/>
          <w:lang w:val="en-US"/>
        </w:rPr>
        <w:t xml:space="preserve"> The i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ssue</w:t>
      </w:r>
      <w:r w:rsidR="007857C2">
        <w:rPr>
          <w:rFonts w:eastAsia="Times New Roman" w:cs="Times New Roman"/>
          <w:iCs/>
          <w:sz w:val="24"/>
          <w:szCs w:val="24"/>
          <w:lang w:val="en-US"/>
        </w:rPr>
        <w:t xml:space="preserve"> of a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ttendance at summer conferences</w:t>
      </w:r>
      <w:r w:rsidR="002E6EDA">
        <w:rPr>
          <w:rFonts w:eastAsia="Times New Roman" w:cs="Times New Roman"/>
          <w:iCs/>
          <w:sz w:val="24"/>
          <w:szCs w:val="24"/>
          <w:lang w:val="en-US"/>
        </w:rPr>
        <w:t xml:space="preserve"> was discussed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. Membership in teacher associations is not at the level it </w:t>
      </w:r>
      <w:r w:rsidR="002E6EDA">
        <w:rPr>
          <w:rFonts w:eastAsia="Times New Roman" w:cs="Times New Roman"/>
          <w:iCs/>
          <w:sz w:val="24"/>
          <w:szCs w:val="24"/>
          <w:lang w:val="en-US"/>
        </w:rPr>
        <w:t>c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ould be </w:t>
      </w:r>
      <w:r w:rsidR="002E6EDA">
        <w:rPr>
          <w:rFonts w:eastAsia="Times New Roman" w:cs="Times New Roman"/>
          <w:iCs/>
          <w:sz w:val="24"/>
          <w:szCs w:val="24"/>
          <w:lang w:val="en-US"/>
        </w:rPr>
        <w:t>or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used to be. </w:t>
      </w:r>
      <w:r w:rsidR="002E6EDA">
        <w:rPr>
          <w:rFonts w:eastAsia="Times New Roman" w:cs="Times New Roman"/>
          <w:iCs/>
          <w:sz w:val="24"/>
          <w:szCs w:val="24"/>
          <w:lang w:val="en-US"/>
        </w:rPr>
        <w:t>It is 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ifficult to get teachers to come during the summer.</w:t>
      </w:r>
    </w:p>
    <w:p w14:paraId="0D26F662" w14:textId="57BF72C9" w:rsidR="006C2925" w:rsidRDefault="00067F39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Kelly outlined the i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nitiatives in </w:t>
      </w:r>
      <w:r>
        <w:rPr>
          <w:rFonts w:eastAsia="Times New Roman" w:cs="Times New Roman"/>
          <w:iCs/>
          <w:sz w:val="24"/>
          <w:szCs w:val="24"/>
          <w:lang w:val="en-US"/>
        </w:rPr>
        <w:t>p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rocess</w:t>
      </w:r>
      <w:r>
        <w:rPr>
          <w:rFonts w:eastAsia="Times New Roman" w:cs="Times New Roman"/>
          <w:iCs/>
          <w:sz w:val="24"/>
          <w:szCs w:val="24"/>
          <w:lang w:val="en-US"/>
        </w:rPr>
        <w:t>, including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curriculum review, </w:t>
      </w:r>
      <w:r>
        <w:rPr>
          <w:rFonts w:eastAsia="Times New Roman" w:cs="Times New Roman"/>
          <w:iCs/>
          <w:sz w:val="24"/>
          <w:szCs w:val="24"/>
          <w:lang w:val="en-US"/>
        </w:rPr>
        <w:t>the N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ew </w:t>
      </w:r>
      <w:r>
        <w:rPr>
          <w:rFonts w:eastAsia="Times New Roman" w:cs="Times New Roman"/>
          <w:iCs/>
          <w:sz w:val="24"/>
          <w:szCs w:val="24"/>
          <w:lang w:val="en-US"/>
        </w:rPr>
        <w:t>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eacher </w:t>
      </w:r>
      <w:r>
        <w:rPr>
          <w:rFonts w:eastAsia="Times New Roman" w:cs="Times New Roman"/>
          <w:iCs/>
          <w:sz w:val="24"/>
          <w:szCs w:val="24"/>
          <w:lang w:val="en-US"/>
        </w:rPr>
        <w:t>I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nstitute,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and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>C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areer </w:t>
      </w:r>
      <w:r>
        <w:rPr>
          <w:rFonts w:eastAsia="Times New Roman" w:cs="Times New Roman"/>
          <w:iCs/>
          <w:sz w:val="24"/>
          <w:szCs w:val="24"/>
          <w:lang w:val="en-US"/>
        </w:rPr>
        <w:t>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uccess </w:t>
      </w:r>
      <w:r>
        <w:rPr>
          <w:rFonts w:eastAsia="Times New Roman" w:cs="Times New Roman"/>
          <w:iCs/>
          <w:sz w:val="24"/>
          <w:szCs w:val="24"/>
          <w:lang w:val="en-US"/>
        </w:rPr>
        <w:t>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tars</w:t>
      </w:r>
      <w:r>
        <w:rPr>
          <w:rFonts w:eastAsia="Times New Roman" w:cs="Times New Roman"/>
          <w:iCs/>
          <w:sz w:val="24"/>
          <w:szCs w:val="24"/>
          <w:lang w:val="en-US"/>
        </w:rPr>
        <w:t>.</w:t>
      </w:r>
    </w:p>
    <w:p w14:paraId="254EB4EC" w14:textId="16BE93EC" w:rsidR="006C2925" w:rsidRPr="006C6EA3" w:rsidRDefault="006C2925" w:rsidP="006C2925">
      <w:pPr>
        <w:keepNext/>
        <w:keepLines/>
        <w:spacing w:before="120" w:after="60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6C6EA3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Funding </w:t>
      </w:r>
      <w:r w:rsidR="000B6A95" w:rsidRPr="006C6EA3">
        <w:rPr>
          <w:rFonts w:eastAsia="Times New Roman" w:cs="Times New Roman"/>
          <w:b/>
          <w:bCs/>
          <w:iCs/>
          <w:sz w:val="24"/>
          <w:szCs w:val="24"/>
          <w:lang w:val="en-US"/>
        </w:rPr>
        <w:t>U</w:t>
      </w:r>
      <w:r w:rsidRPr="006C6EA3">
        <w:rPr>
          <w:rFonts w:eastAsia="Times New Roman" w:cs="Times New Roman"/>
          <w:b/>
          <w:bCs/>
          <w:iCs/>
          <w:sz w:val="24"/>
          <w:szCs w:val="24"/>
          <w:lang w:val="en-US"/>
        </w:rPr>
        <w:t>pdate</w:t>
      </w:r>
    </w:p>
    <w:p w14:paraId="6E798808" w14:textId="746DC851" w:rsidR="00AB2F04" w:rsidRPr="00AB2F04" w:rsidRDefault="00132CB8" w:rsidP="006C2925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William</w:t>
      </w:r>
      <w:r w:rsidR="00AB2F04">
        <w:rPr>
          <w:rFonts w:eastAsia="Times New Roman" w:cs="Times New Roman"/>
          <w:i/>
          <w:sz w:val="24"/>
          <w:szCs w:val="24"/>
          <w:lang w:val="en-US"/>
        </w:rPr>
        <w:t xml:space="preserve"> Hatch, </w:t>
      </w:r>
      <w:r w:rsidRPr="00132CB8">
        <w:rPr>
          <w:rFonts w:eastAsia="Times New Roman" w:cs="Times New Roman"/>
          <w:i/>
          <w:sz w:val="24"/>
          <w:szCs w:val="24"/>
          <w:lang w:val="en-US"/>
        </w:rPr>
        <w:t>CTE Planning, Administration &amp; Accountability Coordinator</w:t>
      </w:r>
      <w:r w:rsidR="00AB2F04">
        <w:rPr>
          <w:rFonts w:eastAsia="Times New Roman" w:cs="Times New Roman"/>
          <w:i/>
          <w:sz w:val="24"/>
          <w:szCs w:val="24"/>
          <w:lang w:val="en-US"/>
        </w:rPr>
        <w:t>, Office of Career, Technical, and Adult Education</w:t>
      </w:r>
    </w:p>
    <w:p w14:paraId="5449B60A" w14:textId="74ACDF9A" w:rsidR="006C2925" w:rsidRDefault="003E3E2D" w:rsidP="00823618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lastRenderedPageBreak/>
        <w:t xml:space="preserve">Bill </w:t>
      </w:r>
      <w:r w:rsidR="008F7D4E">
        <w:rPr>
          <w:rFonts w:eastAsia="Times New Roman" w:cs="Times New Roman"/>
          <w:iCs/>
          <w:sz w:val="24"/>
          <w:szCs w:val="24"/>
          <w:lang w:val="en-US"/>
        </w:rPr>
        <w:t>reported a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federal funding (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Perkins V</w:t>
      </w:r>
      <w:r>
        <w:rPr>
          <w:rFonts w:eastAsia="Times New Roman" w:cs="Times New Roman"/>
          <w:iCs/>
          <w:sz w:val="24"/>
          <w:szCs w:val="24"/>
          <w:lang w:val="en-US"/>
        </w:rPr>
        <w:t>)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increase </w:t>
      </w:r>
      <w:r w:rsidR="008F7D4E">
        <w:rPr>
          <w:rFonts w:eastAsia="Times New Roman" w:cs="Times New Roman"/>
          <w:iCs/>
          <w:sz w:val="24"/>
          <w:szCs w:val="24"/>
          <w:lang w:val="en-US"/>
        </w:rPr>
        <w:t xml:space="preserve">of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$32 </w:t>
      </w:r>
      <w:r w:rsidR="008F7D4E">
        <w:rPr>
          <w:rFonts w:eastAsia="Times New Roman" w:cs="Times New Roman"/>
          <w:iCs/>
          <w:sz w:val="24"/>
          <w:szCs w:val="24"/>
          <w:lang w:val="en-US"/>
        </w:rPr>
        <w:t>million</w:t>
      </w:r>
      <w:r w:rsidR="00823618">
        <w:rPr>
          <w:rFonts w:eastAsia="Times New Roman" w:cs="Times New Roman"/>
          <w:iCs/>
          <w:sz w:val="24"/>
          <w:szCs w:val="24"/>
          <w:lang w:val="en-US"/>
        </w:rPr>
        <w:t xml:space="preserve"> and noted that it is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distributed according to a federal formula</w:t>
      </w:r>
      <w:r w:rsidR="00823618">
        <w:rPr>
          <w:rFonts w:eastAsia="Times New Roman" w:cs="Times New Roman"/>
          <w:iCs/>
          <w:sz w:val="24"/>
          <w:szCs w:val="24"/>
          <w:lang w:val="en-US"/>
        </w:rPr>
        <w:t xml:space="preserve"> that addresses l</w:t>
      </w:r>
      <w:r w:rsidR="006C2925" w:rsidRPr="00AE439D">
        <w:rPr>
          <w:rFonts w:eastAsia="Times New Roman" w:cs="Times New Roman"/>
          <w:iCs/>
          <w:sz w:val="24"/>
          <w:szCs w:val="24"/>
          <w:lang w:val="en-US"/>
        </w:rPr>
        <w:t>ocal distribution, state leadership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(VDOE, VCCS, Corrections)</w:t>
      </w:r>
      <w:r w:rsidR="006C2925" w:rsidRPr="00AE439D">
        <w:rPr>
          <w:rFonts w:eastAsia="Times New Roman" w:cs="Times New Roman"/>
          <w:iCs/>
          <w:sz w:val="24"/>
          <w:szCs w:val="24"/>
          <w:lang w:val="en-US"/>
        </w:rPr>
        <w:t xml:space="preserve">, </w:t>
      </w:r>
      <w:r w:rsidR="00823618">
        <w:rPr>
          <w:rFonts w:eastAsia="Times New Roman" w:cs="Times New Roman"/>
          <w:iCs/>
          <w:sz w:val="24"/>
          <w:szCs w:val="24"/>
          <w:lang w:val="en-US"/>
        </w:rPr>
        <w:t xml:space="preserve">and </w:t>
      </w:r>
      <w:r w:rsidR="006C2925" w:rsidRPr="00AE439D">
        <w:rPr>
          <w:rFonts w:eastAsia="Times New Roman" w:cs="Times New Roman"/>
          <w:iCs/>
          <w:sz w:val="24"/>
          <w:szCs w:val="24"/>
          <w:lang w:val="en-US"/>
        </w:rPr>
        <w:t>administration</w:t>
      </w:r>
      <w:r w:rsidR="00823618">
        <w:rPr>
          <w:rFonts w:eastAsia="Times New Roman" w:cs="Times New Roman"/>
          <w:iCs/>
          <w:sz w:val="24"/>
          <w:szCs w:val="24"/>
          <w:lang w:val="en-US"/>
        </w:rPr>
        <w:t>.</w:t>
      </w:r>
    </w:p>
    <w:p w14:paraId="1F1F9ADC" w14:textId="5E2AD608" w:rsidR="006C2925" w:rsidRDefault="008C7773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Bill described how 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tate funding</w:t>
      </w:r>
      <w:r w:rsidR="00823618">
        <w:rPr>
          <w:rFonts w:eastAsia="Times New Roman" w:cs="Times New Roman"/>
          <w:iCs/>
          <w:sz w:val="24"/>
          <w:szCs w:val="24"/>
          <w:lang w:val="en-US"/>
        </w:rPr>
        <w:t xml:space="preserve"> from the Virginia General Assembly </w:t>
      </w:r>
      <w:r>
        <w:rPr>
          <w:rFonts w:eastAsia="Times New Roman" w:cs="Times New Roman"/>
          <w:iCs/>
          <w:sz w:val="24"/>
          <w:szCs w:val="24"/>
          <w:lang w:val="en-US"/>
        </w:rPr>
        <w:t>goes toward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>Workplace Readiness Skills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,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industry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credentials,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and CTE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equipment. </w:t>
      </w:r>
      <w:r w:rsidR="00563EA5">
        <w:rPr>
          <w:rFonts w:eastAsia="Times New Roman" w:cs="Times New Roman"/>
          <w:iCs/>
          <w:sz w:val="24"/>
          <w:szCs w:val="24"/>
          <w:lang w:val="en-US"/>
        </w:rPr>
        <w:t>He announced that n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o money </w:t>
      </w:r>
      <w:r w:rsidR="00563EA5">
        <w:rPr>
          <w:rFonts w:eastAsia="Times New Roman" w:cs="Times New Roman"/>
          <w:iCs/>
          <w:sz w:val="24"/>
          <w:szCs w:val="24"/>
          <w:lang w:val="en-US"/>
        </w:rPr>
        <w:t xml:space="preserve">is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being returned to the state this year for the first time </w:t>
      </w:r>
      <w:r w:rsidR="00563EA5">
        <w:rPr>
          <w:rFonts w:eastAsia="Times New Roman" w:cs="Times New Roman"/>
          <w:iCs/>
          <w:sz w:val="24"/>
          <w:szCs w:val="24"/>
          <w:lang w:val="en-US"/>
        </w:rPr>
        <w:t xml:space="preserve">in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recent</w:t>
      </w:r>
      <w:r w:rsidR="00563EA5">
        <w:rPr>
          <w:rFonts w:eastAsia="Times New Roman" w:cs="Times New Roman"/>
          <w:iCs/>
          <w:sz w:val="24"/>
          <w:szCs w:val="24"/>
          <w:lang w:val="en-US"/>
        </w:rPr>
        <w:t xml:space="preserve"> memory, because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563EA5">
        <w:rPr>
          <w:rFonts w:eastAsia="Times New Roman" w:cs="Times New Roman"/>
          <w:iCs/>
          <w:sz w:val="24"/>
          <w:szCs w:val="24"/>
          <w:lang w:val="en-US"/>
        </w:rPr>
        <w:t>s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chool divisions are spending all the money. </w:t>
      </w:r>
      <w:r w:rsidR="00FF563E">
        <w:rPr>
          <w:rFonts w:eastAsia="Times New Roman" w:cs="Times New Roman"/>
          <w:iCs/>
          <w:sz w:val="24"/>
          <w:szCs w:val="24"/>
          <w:lang w:val="en-US"/>
        </w:rPr>
        <w:t xml:space="preserve">Additional state funding includes the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Competitive Grant for Skilled Trades Programs; $3</w:t>
      </w:r>
      <w:r w:rsidR="00F352FB">
        <w:rPr>
          <w:rFonts w:eastAsia="Times New Roman" w:cs="Times New Roman"/>
          <w:iCs/>
          <w:sz w:val="24"/>
          <w:szCs w:val="24"/>
          <w:lang w:val="en-US"/>
        </w:rPr>
        <w:t xml:space="preserve"> million has been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awarded to 24 divisions</w:t>
      </w:r>
      <w:r w:rsidR="00F352FB">
        <w:rPr>
          <w:rFonts w:eastAsia="Times New Roman" w:cs="Times New Roman"/>
          <w:iCs/>
          <w:sz w:val="24"/>
          <w:szCs w:val="24"/>
          <w:lang w:val="en-US"/>
        </w:rPr>
        <w:t xml:space="preserve">. Also, through the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Innovative Program Equipment Grants for High Demand and Fast Growth Industry Sectors</w:t>
      </w:r>
      <w:r w:rsidR="00F352FB">
        <w:rPr>
          <w:rFonts w:eastAsia="Times New Roman" w:cs="Times New Roman"/>
          <w:iCs/>
          <w:sz w:val="24"/>
          <w:szCs w:val="24"/>
          <w:lang w:val="en-US"/>
        </w:rPr>
        <w:t>,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$600,000 </w:t>
      </w:r>
      <w:r w:rsidR="00F352FB">
        <w:rPr>
          <w:rFonts w:eastAsia="Times New Roman" w:cs="Times New Roman"/>
          <w:iCs/>
          <w:sz w:val="24"/>
          <w:szCs w:val="24"/>
          <w:lang w:val="en-US"/>
        </w:rPr>
        <w:t xml:space="preserve">has been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awarded to 16 recipients</w:t>
      </w:r>
      <w:r w:rsidR="00F352FB">
        <w:rPr>
          <w:rFonts w:eastAsia="Times New Roman" w:cs="Times New Roman"/>
          <w:iCs/>
          <w:sz w:val="24"/>
          <w:szCs w:val="24"/>
          <w:lang w:val="en-US"/>
        </w:rPr>
        <w:t>.</w:t>
      </w:r>
    </w:p>
    <w:p w14:paraId="1A84B647" w14:textId="06A17CA7" w:rsidR="006C2925" w:rsidRDefault="00650E43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A committee member asked h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ow the grant tracked</w:t>
      </w:r>
      <w:r>
        <w:rPr>
          <w:rFonts w:eastAsia="Times New Roman" w:cs="Times New Roman"/>
          <w:iCs/>
          <w:sz w:val="24"/>
          <w:szCs w:val="24"/>
          <w:lang w:val="en-US"/>
        </w:rPr>
        <w:t>, and Bill answered that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>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ach division has to report on how they use the money and what they will do after the award. </w:t>
      </w:r>
      <w:r w:rsidR="00ED50EC">
        <w:rPr>
          <w:rFonts w:eastAsia="Times New Roman" w:cs="Times New Roman"/>
          <w:iCs/>
          <w:sz w:val="24"/>
          <w:szCs w:val="24"/>
          <w:lang w:val="en-US"/>
        </w:rPr>
        <w:t>Kelly noted that during f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ederal program monitoring review</w:t>
      </w:r>
      <w:r w:rsidR="00ED50EC">
        <w:rPr>
          <w:rFonts w:eastAsia="Times New Roman" w:cs="Times New Roman"/>
          <w:iCs/>
          <w:sz w:val="24"/>
          <w:szCs w:val="24"/>
          <w:lang w:val="en-US"/>
        </w:rPr>
        <w:t>s, the VDOE CTE staff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look at how the grant </w:t>
      </w:r>
      <w:r w:rsidR="008B226F">
        <w:rPr>
          <w:rFonts w:eastAsia="Times New Roman" w:cs="Times New Roman"/>
          <w:iCs/>
          <w:sz w:val="24"/>
          <w:szCs w:val="24"/>
          <w:lang w:val="en-US"/>
        </w:rPr>
        <w:t>money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is spent.</w:t>
      </w:r>
    </w:p>
    <w:p w14:paraId="705178CA" w14:textId="27A94DE2" w:rsidR="006C2925" w:rsidRDefault="006C2925" w:rsidP="006C2925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Dr. Stephens suggest</w:t>
      </w:r>
      <w:r w:rsidR="008B226F">
        <w:rPr>
          <w:rFonts w:eastAsia="Times New Roman" w:cs="Times New Roman"/>
          <w:iCs/>
          <w:sz w:val="24"/>
          <w:szCs w:val="24"/>
          <w:lang w:val="en-US"/>
        </w:rPr>
        <w:t xml:space="preserve">ed that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future meetings include more information about what is included in these grants so that </w:t>
      </w:r>
      <w:r w:rsidR="000611E8">
        <w:rPr>
          <w:rFonts w:eastAsia="Times New Roman" w:cs="Times New Roman"/>
          <w:iCs/>
          <w:sz w:val="24"/>
          <w:szCs w:val="24"/>
          <w:lang w:val="en-US"/>
        </w:rPr>
        <w:t>the Advisory Committee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members can assist </w:t>
      </w:r>
      <w:r w:rsidR="000611E8">
        <w:rPr>
          <w:rFonts w:eastAsia="Times New Roman" w:cs="Times New Roman"/>
          <w:iCs/>
          <w:sz w:val="24"/>
          <w:szCs w:val="24"/>
          <w:lang w:val="en-US"/>
        </w:rPr>
        <w:t xml:space="preserve">when </w:t>
      </w:r>
      <w:r>
        <w:rPr>
          <w:rFonts w:eastAsia="Times New Roman" w:cs="Times New Roman"/>
          <w:iCs/>
          <w:sz w:val="24"/>
          <w:szCs w:val="24"/>
          <w:lang w:val="en-US"/>
        </w:rPr>
        <w:t>their regions’ divisions apply.</w:t>
      </w:r>
    </w:p>
    <w:p w14:paraId="3FC601FC" w14:textId="519A57CA" w:rsidR="006C2925" w:rsidRPr="005D450C" w:rsidRDefault="006C2925" w:rsidP="006C2925">
      <w:pPr>
        <w:keepNext/>
        <w:keepLines/>
        <w:spacing w:before="120" w:after="60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5D450C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Industry Credentialing </w:t>
      </w:r>
    </w:p>
    <w:p w14:paraId="1A890292" w14:textId="77777777" w:rsidR="00D35CDF" w:rsidRPr="00170710" w:rsidRDefault="00D35CDF" w:rsidP="00D35CDF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Dr. Anthony Williams, Acting Director, Office of Career, Technical, and Adult Education</w:t>
      </w:r>
    </w:p>
    <w:p w14:paraId="0E70FE9A" w14:textId="1236F7A6" w:rsidR="006C2925" w:rsidRPr="00FE4E11" w:rsidRDefault="00F619FE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Anthony noted that a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ll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industry credentials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fall into one of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four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categories</w:t>
      </w:r>
      <w:r>
        <w:rPr>
          <w:rFonts w:eastAsia="Times New Roman" w:cs="Times New Roman"/>
          <w:iCs/>
          <w:sz w:val="24"/>
          <w:szCs w:val="24"/>
          <w:lang w:val="en-US"/>
        </w:rPr>
        <w:t>, which are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>n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ot well defined. VDOE is doing research</w:t>
      </w:r>
      <w:r w:rsidR="0040458B">
        <w:rPr>
          <w:rFonts w:eastAsia="Times New Roman" w:cs="Times New Roman"/>
          <w:iCs/>
          <w:sz w:val="24"/>
          <w:szCs w:val="24"/>
          <w:lang w:val="en-US"/>
        </w:rPr>
        <w:t xml:space="preserve"> and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gathering information to </w:t>
      </w:r>
      <w:r w:rsidR="0040458B">
        <w:rPr>
          <w:rFonts w:eastAsia="Times New Roman" w:cs="Times New Roman"/>
          <w:iCs/>
          <w:sz w:val="24"/>
          <w:szCs w:val="24"/>
          <w:lang w:val="en-US"/>
        </w:rPr>
        <w:t xml:space="preserve">better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define credentials. </w:t>
      </w:r>
      <w:r w:rsidR="0040458B">
        <w:rPr>
          <w:rFonts w:eastAsia="Times New Roman" w:cs="Times New Roman"/>
          <w:iCs/>
          <w:sz w:val="24"/>
          <w:szCs w:val="24"/>
          <w:lang w:val="en-US"/>
        </w:rPr>
        <w:t>He described the c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riteria for revising and validating industry credentials</w:t>
      </w:r>
      <w:r w:rsidR="0040458B">
        <w:rPr>
          <w:rFonts w:eastAsia="Times New Roman" w:cs="Times New Roman"/>
          <w:iCs/>
          <w:sz w:val="24"/>
          <w:szCs w:val="24"/>
          <w:lang w:val="en-US"/>
        </w:rPr>
        <w:t>. He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provide</w:t>
      </w:r>
      <w:r w:rsidR="0040458B">
        <w:rPr>
          <w:rFonts w:eastAsia="Times New Roman" w:cs="Times New Roman"/>
          <w:iCs/>
          <w:sz w:val="24"/>
          <w:szCs w:val="24"/>
          <w:lang w:val="en-US"/>
        </w:rPr>
        <w:t>d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 a proposed definition</w:t>
      </w:r>
      <w:r w:rsidR="0040458B">
        <w:rPr>
          <w:rFonts w:eastAsia="Times New Roman" w:cs="Times New Roman"/>
          <w:iCs/>
          <w:sz w:val="24"/>
          <w:szCs w:val="24"/>
          <w:lang w:val="en-US"/>
        </w:rPr>
        <w:t xml:space="preserve"> a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 xml:space="preserve">nd additional criteria for validating industry credentials in the form of a rubric that is made available to the public. </w:t>
      </w:r>
      <w:r w:rsidR="00012D49">
        <w:rPr>
          <w:rFonts w:eastAsia="Times New Roman" w:cs="Times New Roman"/>
          <w:iCs/>
          <w:sz w:val="24"/>
          <w:szCs w:val="24"/>
          <w:lang w:val="en-US"/>
        </w:rPr>
        <w:t xml:space="preserve">Anthony expressed a desire </w:t>
      </w:r>
      <w:r w:rsidR="006C2925">
        <w:rPr>
          <w:rFonts w:eastAsia="Times New Roman" w:cs="Times New Roman"/>
          <w:iCs/>
          <w:sz w:val="24"/>
          <w:szCs w:val="24"/>
          <w:lang w:val="en-US"/>
        </w:rPr>
        <w:t>to discuss this more and receive feedback at next meeting.</w:t>
      </w:r>
    </w:p>
    <w:p w14:paraId="14CE3C7E" w14:textId="6A63DDDF" w:rsidR="00DA6BD8" w:rsidRPr="00170710" w:rsidRDefault="00A368FE" w:rsidP="00DA6BD8">
      <w:pPr>
        <w:pStyle w:val="Heading3"/>
        <w:rPr>
          <w:lang w:val="en-US"/>
        </w:rPr>
      </w:pPr>
      <w:r>
        <w:rPr>
          <w:lang w:val="en-US"/>
        </w:rPr>
        <w:t>ADVISORY COMMITTEE MEMBER ROUNDTABLE</w:t>
      </w:r>
    </w:p>
    <w:p w14:paraId="46F36B4A" w14:textId="2F75E05B" w:rsidR="00DA6BD8" w:rsidRPr="00967FA7" w:rsidRDefault="002161E3" w:rsidP="00F1730B">
      <w:pPr>
        <w:keepNext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 w:rsidRPr="002161E3">
        <w:rPr>
          <w:rFonts w:eastAsia="Times New Roman" w:cs="Times New Roman"/>
          <w:iCs/>
          <w:sz w:val="24"/>
          <w:szCs w:val="24"/>
          <w:lang w:val="en-US"/>
        </w:rPr>
        <w:t>Susan Long-Molnar</w:t>
      </w:r>
      <w:r w:rsidR="003C7CDA">
        <w:rPr>
          <w:rFonts w:eastAsia="Times New Roman" w:cs="Times New Roman"/>
          <w:iCs/>
          <w:sz w:val="24"/>
          <w:szCs w:val="24"/>
          <w:lang w:val="en-US"/>
        </w:rPr>
        <w:t xml:space="preserve"> gave a presentation summarizing the</w:t>
      </w:r>
      <w:r w:rsidR="00967FA7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30771F">
        <w:rPr>
          <w:rFonts w:eastAsia="Times New Roman" w:cs="Times New Roman"/>
          <w:iCs/>
          <w:sz w:val="24"/>
          <w:szCs w:val="24"/>
          <w:lang w:val="en-US"/>
        </w:rPr>
        <w:t>Hampton Roads Workforce CTE Forum</w:t>
      </w:r>
      <w:r w:rsidR="003C7CDA">
        <w:rPr>
          <w:rFonts w:eastAsia="Times New Roman" w:cs="Times New Roman"/>
          <w:iCs/>
          <w:sz w:val="24"/>
          <w:szCs w:val="24"/>
          <w:lang w:val="en-US"/>
        </w:rPr>
        <w:t>. The purpose of the event was</w:t>
      </w:r>
      <w:r w:rsidR="006451D2">
        <w:rPr>
          <w:rFonts w:eastAsia="Times New Roman" w:cs="Times New Roman"/>
          <w:iCs/>
          <w:sz w:val="24"/>
          <w:szCs w:val="24"/>
          <w:lang w:val="en-US"/>
        </w:rPr>
        <w:t xml:space="preserve"> to increase awareness of VDOE CTE initiatives</w:t>
      </w:r>
      <w:r w:rsidR="00440C94">
        <w:rPr>
          <w:rFonts w:eastAsia="Times New Roman" w:cs="Times New Roman"/>
          <w:iCs/>
          <w:sz w:val="24"/>
          <w:szCs w:val="24"/>
          <w:lang w:val="en-US"/>
        </w:rPr>
        <w:t xml:space="preserve"> and</w:t>
      </w:r>
      <w:r w:rsidR="006451D2">
        <w:rPr>
          <w:rFonts w:eastAsia="Times New Roman" w:cs="Times New Roman"/>
          <w:iCs/>
          <w:sz w:val="24"/>
          <w:szCs w:val="24"/>
          <w:lang w:val="en-US"/>
        </w:rPr>
        <w:t xml:space="preserve"> increase opportunities for business to </w:t>
      </w:r>
      <w:r w:rsidR="005F2C26">
        <w:rPr>
          <w:rFonts w:eastAsia="Times New Roman" w:cs="Times New Roman"/>
          <w:iCs/>
          <w:sz w:val="24"/>
          <w:szCs w:val="24"/>
          <w:lang w:val="en-US"/>
        </w:rPr>
        <w:t>collaborate with HQWBL</w:t>
      </w:r>
      <w:r w:rsidR="00440C94">
        <w:rPr>
          <w:rFonts w:eastAsia="Times New Roman" w:cs="Times New Roman"/>
          <w:iCs/>
          <w:sz w:val="24"/>
          <w:szCs w:val="24"/>
          <w:lang w:val="en-US"/>
        </w:rPr>
        <w:t>.</w:t>
      </w:r>
      <w:r w:rsidR="00083600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440C94">
        <w:rPr>
          <w:rFonts w:eastAsia="Times New Roman" w:cs="Times New Roman"/>
          <w:iCs/>
          <w:sz w:val="24"/>
          <w:szCs w:val="24"/>
          <w:lang w:val="en-US"/>
        </w:rPr>
        <w:t>There were a</w:t>
      </w:r>
      <w:r w:rsidR="00083600">
        <w:rPr>
          <w:rFonts w:eastAsia="Times New Roman" w:cs="Times New Roman"/>
          <w:iCs/>
          <w:sz w:val="24"/>
          <w:szCs w:val="24"/>
          <w:lang w:val="en-US"/>
        </w:rPr>
        <w:t>bout 115 attendees</w:t>
      </w:r>
      <w:r w:rsidR="00440C94">
        <w:rPr>
          <w:rFonts w:eastAsia="Times New Roman" w:cs="Times New Roman"/>
          <w:iCs/>
          <w:sz w:val="24"/>
          <w:szCs w:val="24"/>
          <w:lang w:val="en-US"/>
        </w:rPr>
        <w:t>. The event</w:t>
      </w:r>
      <w:r w:rsidR="007B4ADB">
        <w:rPr>
          <w:rFonts w:eastAsia="Times New Roman" w:cs="Times New Roman"/>
          <w:iCs/>
          <w:sz w:val="24"/>
          <w:szCs w:val="24"/>
          <w:lang w:val="en-US"/>
        </w:rPr>
        <w:t xml:space="preserve"> included time for networking</w:t>
      </w:r>
      <w:r w:rsidR="00440C94">
        <w:rPr>
          <w:rFonts w:eastAsia="Times New Roman" w:cs="Times New Roman"/>
          <w:iCs/>
          <w:sz w:val="24"/>
          <w:szCs w:val="24"/>
          <w:lang w:val="en-US"/>
        </w:rPr>
        <w:t>,</w:t>
      </w:r>
      <w:r w:rsidR="007B4ADB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440C94">
        <w:rPr>
          <w:rFonts w:eastAsia="Times New Roman" w:cs="Times New Roman"/>
          <w:iCs/>
          <w:sz w:val="24"/>
          <w:szCs w:val="24"/>
          <w:lang w:val="en-US"/>
        </w:rPr>
        <w:t xml:space="preserve">a </w:t>
      </w:r>
      <w:r w:rsidR="007B4ADB">
        <w:rPr>
          <w:rFonts w:eastAsia="Times New Roman" w:cs="Times New Roman"/>
          <w:iCs/>
          <w:sz w:val="24"/>
          <w:szCs w:val="24"/>
          <w:lang w:val="en-US"/>
        </w:rPr>
        <w:t xml:space="preserve">panel </w:t>
      </w:r>
      <w:r w:rsidR="00AE5548">
        <w:rPr>
          <w:rFonts w:eastAsia="Times New Roman" w:cs="Times New Roman"/>
          <w:iCs/>
          <w:sz w:val="24"/>
          <w:szCs w:val="24"/>
          <w:lang w:val="en-US"/>
        </w:rPr>
        <w:t xml:space="preserve">discussion </w:t>
      </w:r>
      <w:r w:rsidR="007B4ADB">
        <w:rPr>
          <w:rFonts w:eastAsia="Times New Roman" w:cs="Times New Roman"/>
          <w:iCs/>
          <w:sz w:val="24"/>
          <w:szCs w:val="24"/>
          <w:lang w:val="en-US"/>
        </w:rPr>
        <w:t>of success stories</w:t>
      </w:r>
      <w:r w:rsidR="00440C94">
        <w:rPr>
          <w:rFonts w:eastAsia="Times New Roman" w:cs="Times New Roman"/>
          <w:iCs/>
          <w:sz w:val="24"/>
          <w:szCs w:val="24"/>
          <w:lang w:val="en-US"/>
        </w:rPr>
        <w:t>, and</w:t>
      </w:r>
      <w:r w:rsidR="00AE5548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F53AFA">
        <w:rPr>
          <w:rFonts w:eastAsia="Times New Roman" w:cs="Times New Roman"/>
          <w:iCs/>
          <w:sz w:val="24"/>
          <w:szCs w:val="24"/>
          <w:lang w:val="en-US"/>
        </w:rPr>
        <w:t>breakout sessions</w:t>
      </w:r>
      <w:r w:rsidR="002D0644">
        <w:rPr>
          <w:rFonts w:eastAsia="Times New Roman" w:cs="Times New Roman"/>
          <w:iCs/>
          <w:sz w:val="24"/>
          <w:szCs w:val="24"/>
          <w:lang w:val="en-US"/>
        </w:rPr>
        <w:t xml:space="preserve"> based on </w:t>
      </w:r>
      <w:r w:rsidR="007D61D2">
        <w:rPr>
          <w:rFonts w:eastAsia="Times New Roman" w:cs="Times New Roman"/>
          <w:iCs/>
          <w:sz w:val="24"/>
          <w:szCs w:val="24"/>
          <w:lang w:val="en-US"/>
        </w:rPr>
        <w:t xml:space="preserve">career </w:t>
      </w:r>
      <w:r w:rsidR="00766E40">
        <w:rPr>
          <w:rFonts w:eastAsia="Times New Roman" w:cs="Times New Roman"/>
          <w:iCs/>
          <w:sz w:val="24"/>
          <w:szCs w:val="24"/>
          <w:lang w:val="en-US"/>
        </w:rPr>
        <w:t>clusters</w:t>
      </w:r>
      <w:r w:rsidR="002C3BCB">
        <w:rPr>
          <w:rFonts w:eastAsia="Times New Roman" w:cs="Times New Roman"/>
          <w:iCs/>
          <w:sz w:val="24"/>
          <w:szCs w:val="24"/>
          <w:lang w:val="en-US"/>
        </w:rPr>
        <w:t xml:space="preserve">. </w:t>
      </w:r>
      <w:r w:rsidR="007D61D2">
        <w:rPr>
          <w:rFonts w:eastAsia="Times New Roman" w:cs="Times New Roman"/>
          <w:iCs/>
          <w:sz w:val="24"/>
          <w:szCs w:val="24"/>
          <w:lang w:val="en-US"/>
        </w:rPr>
        <w:t xml:space="preserve">Susan shared some </w:t>
      </w:r>
      <w:r w:rsidR="002C3BCB">
        <w:rPr>
          <w:rFonts w:eastAsia="Times New Roman" w:cs="Times New Roman"/>
          <w:iCs/>
          <w:sz w:val="24"/>
          <w:szCs w:val="24"/>
          <w:lang w:val="en-US"/>
        </w:rPr>
        <w:t>feedback</w:t>
      </w:r>
      <w:r w:rsidR="00925176">
        <w:rPr>
          <w:rFonts w:eastAsia="Times New Roman" w:cs="Times New Roman"/>
          <w:iCs/>
          <w:sz w:val="24"/>
          <w:szCs w:val="24"/>
          <w:lang w:val="en-US"/>
        </w:rPr>
        <w:t xml:space="preserve"> she received</w:t>
      </w:r>
      <w:r w:rsidR="002C3BCB">
        <w:rPr>
          <w:rFonts w:eastAsia="Times New Roman" w:cs="Times New Roman"/>
          <w:iCs/>
          <w:sz w:val="24"/>
          <w:szCs w:val="24"/>
          <w:lang w:val="en-US"/>
        </w:rPr>
        <w:t>: more hands-on activity</w:t>
      </w:r>
      <w:r w:rsidR="005B7715">
        <w:rPr>
          <w:rFonts w:eastAsia="Times New Roman" w:cs="Times New Roman"/>
          <w:iCs/>
          <w:sz w:val="24"/>
          <w:szCs w:val="24"/>
          <w:lang w:val="en-US"/>
        </w:rPr>
        <w:t xml:space="preserve"> (job shadowing, tours, etc.)</w:t>
      </w:r>
      <w:r w:rsidR="00B976A5">
        <w:rPr>
          <w:rFonts w:eastAsia="Times New Roman" w:cs="Times New Roman"/>
          <w:iCs/>
          <w:sz w:val="24"/>
          <w:szCs w:val="24"/>
          <w:lang w:val="en-US"/>
        </w:rPr>
        <w:t xml:space="preserve"> is needed</w:t>
      </w:r>
      <w:r w:rsidR="005B7715">
        <w:rPr>
          <w:rFonts w:eastAsia="Times New Roman" w:cs="Times New Roman"/>
          <w:iCs/>
          <w:sz w:val="24"/>
          <w:szCs w:val="24"/>
          <w:lang w:val="en-US"/>
        </w:rPr>
        <w:t>; students need early exposure to careers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 xml:space="preserve"> and </w:t>
      </w:r>
      <w:r w:rsidR="006D080B">
        <w:rPr>
          <w:rFonts w:eastAsia="Times New Roman" w:cs="Times New Roman"/>
          <w:iCs/>
          <w:sz w:val="24"/>
          <w:szCs w:val="24"/>
          <w:lang w:val="en-US"/>
        </w:rPr>
        <w:t xml:space="preserve">to 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 xml:space="preserve">learn about pay and career </w:t>
      </w:r>
      <w:r w:rsidR="006D080B">
        <w:rPr>
          <w:rFonts w:eastAsia="Times New Roman" w:cs="Times New Roman"/>
          <w:iCs/>
          <w:sz w:val="24"/>
          <w:szCs w:val="24"/>
          <w:lang w:val="en-US"/>
        </w:rPr>
        <w:t xml:space="preserve">path 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progression; “critical” skills (</w:t>
      </w:r>
      <w:r w:rsidR="009B496A">
        <w:rPr>
          <w:rFonts w:eastAsia="Times New Roman" w:cs="Times New Roman"/>
          <w:iCs/>
          <w:sz w:val="24"/>
          <w:szCs w:val="24"/>
          <w:lang w:val="en-US"/>
        </w:rPr>
        <w:t>Workplace Readiness Skills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)</w:t>
      </w:r>
      <w:r w:rsidR="006D080B">
        <w:rPr>
          <w:rFonts w:eastAsia="Times New Roman" w:cs="Times New Roman"/>
          <w:iCs/>
          <w:sz w:val="24"/>
          <w:szCs w:val="24"/>
          <w:lang w:val="en-US"/>
        </w:rPr>
        <w:t xml:space="preserve"> need more emphasis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 xml:space="preserve">; more parent engagement </w:t>
      </w:r>
      <w:r w:rsidR="009B496A">
        <w:rPr>
          <w:rFonts w:eastAsia="Times New Roman" w:cs="Times New Roman"/>
          <w:iCs/>
          <w:sz w:val="24"/>
          <w:szCs w:val="24"/>
          <w:lang w:val="en-US"/>
        </w:rPr>
        <w:t xml:space="preserve">is 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needed (</w:t>
      </w:r>
      <w:r w:rsidR="009B496A">
        <w:rPr>
          <w:rFonts w:eastAsia="Times New Roman" w:cs="Times New Roman"/>
          <w:iCs/>
          <w:sz w:val="24"/>
          <w:szCs w:val="24"/>
          <w:lang w:val="en-US"/>
        </w:rPr>
        <w:t xml:space="preserve">e.g., 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take</w:t>
      </w:r>
      <w:r w:rsidR="009B496A">
        <w:rPr>
          <w:rFonts w:eastAsia="Times New Roman" w:cs="Times New Roman"/>
          <w:iCs/>
          <w:sz w:val="24"/>
          <w:szCs w:val="24"/>
          <w:lang w:val="en-US"/>
        </w:rPr>
        <w:t>-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a</w:t>
      </w:r>
      <w:r w:rsidR="009B496A">
        <w:rPr>
          <w:rFonts w:eastAsia="Times New Roman" w:cs="Times New Roman"/>
          <w:iCs/>
          <w:sz w:val="24"/>
          <w:szCs w:val="24"/>
          <w:lang w:val="en-US"/>
        </w:rPr>
        <w:t>-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parent</w:t>
      </w:r>
      <w:r w:rsidR="009B496A">
        <w:rPr>
          <w:rFonts w:eastAsia="Times New Roman" w:cs="Times New Roman"/>
          <w:iCs/>
          <w:sz w:val="24"/>
          <w:szCs w:val="24"/>
          <w:lang w:val="en-US"/>
        </w:rPr>
        <w:t>-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to</w:t>
      </w:r>
      <w:r w:rsidR="009B496A">
        <w:rPr>
          <w:rFonts w:eastAsia="Times New Roman" w:cs="Times New Roman"/>
          <w:iCs/>
          <w:sz w:val="24"/>
          <w:szCs w:val="24"/>
          <w:lang w:val="en-US"/>
        </w:rPr>
        <w:t>-</w:t>
      </w:r>
      <w:r w:rsidR="00FB5484">
        <w:rPr>
          <w:rFonts w:eastAsia="Times New Roman" w:cs="Times New Roman"/>
          <w:iCs/>
          <w:sz w:val="24"/>
          <w:szCs w:val="24"/>
          <w:lang w:val="en-US"/>
        </w:rPr>
        <w:t>work days)</w:t>
      </w:r>
      <w:r w:rsidR="0089059B">
        <w:rPr>
          <w:rFonts w:eastAsia="Times New Roman" w:cs="Times New Roman"/>
          <w:iCs/>
          <w:sz w:val="24"/>
          <w:szCs w:val="24"/>
          <w:lang w:val="en-US"/>
        </w:rPr>
        <w:t xml:space="preserve">. </w:t>
      </w:r>
      <w:r w:rsidR="00F1730B">
        <w:rPr>
          <w:rFonts w:eastAsia="Times New Roman" w:cs="Times New Roman"/>
          <w:iCs/>
          <w:sz w:val="24"/>
          <w:szCs w:val="24"/>
          <w:lang w:val="en-US"/>
        </w:rPr>
        <w:t xml:space="preserve">Susan noted </w:t>
      </w:r>
      <w:r w:rsidR="00015C0F">
        <w:rPr>
          <w:rFonts w:eastAsia="Times New Roman" w:cs="Times New Roman"/>
          <w:iCs/>
          <w:sz w:val="24"/>
          <w:szCs w:val="24"/>
          <w:lang w:val="en-US"/>
        </w:rPr>
        <w:t>a p</w:t>
      </w:r>
      <w:r w:rsidR="00B7765A">
        <w:rPr>
          <w:rFonts w:eastAsia="Times New Roman" w:cs="Times New Roman"/>
          <w:iCs/>
          <w:sz w:val="24"/>
          <w:szCs w:val="24"/>
          <w:lang w:val="en-US"/>
        </w:rPr>
        <w:t>roblem</w:t>
      </w:r>
      <w:r w:rsidR="00015C0F">
        <w:rPr>
          <w:rFonts w:eastAsia="Times New Roman" w:cs="Times New Roman"/>
          <w:iCs/>
          <w:sz w:val="24"/>
          <w:szCs w:val="24"/>
          <w:lang w:val="en-US"/>
        </w:rPr>
        <w:t xml:space="preserve"> in the fact that</w:t>
      </w:r>
      <w:r w:rsidR="00B7765A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015C0F">
        <w:rPr>
          <w:rFonts w:eastAsia="Times New Roman" w:cs="Times New Roman"/>
          <w:iCs/>
          <w:sz w:val="24"/>
          <w:szCs w:val="24"/>
          <w:lang w:val="en-US"/>
        </w:rPr>
        <w:t>m</w:t>
      </w:r>
      <w:r w:rsidR="00B7765A">
        <w:rPr>
          <w:rFonts w:eastAsia="Times New Roman" w:cs="Times New Roman"/>
          <w:iCs/>
          <w:sz w:val="24"/>
          <w:szCs w:val="24"/>
          <w:lang w:val="en-US"/>
        </w:rPr>
        <w:t>ore CTE advisors and educators attended than business</w:t>
      </w:r>
      <w:r w:rsidR="00015C0F">
        <w:rPr>
          <w:rFonts w:eastAsia="Times New Roman" w:cs="Times New Roman"/>
          <w:iCs/>
          <w:sz w:val="24"/>
          <w:szCs w:val="24"/>
          <w:lang w:val="en-US"/>
        </w:rPr>
        <w:t xml:space="preserve"> representatives</w:t>
      </w:r>
      <w:r w:rsidR="00B7765A">
        <w:rPr>
          <w:rFonts w:eastAsia="Times New Roman" w:cs="Times New Roman"/>
          <w:iCs/>
          <w:sz w:val="24"/>
          <w:szCs w:val="24"/>
          <w:lang w:val="en-US"/>
        </w:rPr>
        <w:t xml:space="preserve">. </w:t>
      </w:r>
      <w:r w:rsidR="000C7F1E">
        <w:rPr>
          <w:rFonts w:eastAsia="Times New Roman" w:cs="Times New Roman"/>
          <w:iCs/>
          <w:sz w:val="24"/>
          <w:szCs w:val="24"/>
          <w:lang w:val="en-US"/>
        </w:rPr>
        <w:t xml:space="preserve">She hopes to </w:t>
      </w:r>
      <w:r w:rsidR="00B7765A">
        <w:rPr>
          <w:rFonts w:eastAsia="Times New Roman" w:cs="Times New Roman"/>
          <w:iCs/>
          <w:sz w:val="24"/>
          <w:szCs w:val="24"/>
          <w:lang w:val="en-US"/>
        </w:rPr>
        <w:t>have more business reps</w:t>
      </w:r>
      <w:r w:rsidR="000C7F1E">
        <w:rPr>
          <w:rFonts w:eastAsia="Times New Roman" w:cs="Times New Roman"/>
          <w:iCs/>
          <w:sz w:val="24"/>
          <w:szCs w:val="24"/>
          <w:lang w:val="en-US"/>
        </w:rPr>
        <w:t xml:space="preserve"> when the next forum is held</w:t>
      </w:r>
      <w:r w:rsidR="00B7765A">
        <w:rPr>
          <w:rFonts w:eastAsia="Times New Roman" w:cs="Times New Roman"/>
          <w:iCs/>
          <w:sz w:val="24"/>
          <w:szCs w:val="24"/>
          <w:lang w:val="en-US"/>
        </w:rPr>
        <w:t>.</w:t>
      </w:r>
      <w:r w:rsidR="009E32F8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81778A">
        <w:rPr>
          <w:rFonts w:eastAsia="Times New Roman" w:cs="Times New Roman"/>
          <w:iCs/>
          <w:sz w:val="24"/>
          <w:szCs w:val="24"/>
          <w:lang w:val="en-US"/>
        </w:rPr>
        <w:t xml:space="preserve">Dr. Victor Gray suggested asking each CTE coordinator to bring one business rep to the next forum. </w:t>
      </w:r>
      <w:r w:rsidR="009E32F8">
        <w:rPr>
          <w:rFonts w:eastAsia="Times New Roman" w:cs="Times New Roman"/>
          <w:iCs/>
          <w:sz w:val="24"/>
          <w:szCs w:val="24"/>
          <w:lang w:val="en-US"/>
        </w:rPr>
        <w:t>Susan offer</w:t>
      </w:r>
      <w:r w:rsidR="000C7F1E">
        <w:rPr>
          <w:rFonts w:eastAsia="Times New Roman" w:cs="Times New Roman"/>
          <w:iCs/>
          <w:sz w:val="24"/>
          <w:szCs w:val="24"/>
          <w:lang w:val="en-US"/>
        </w:rPr>
        <w:t>ed</w:t>
      </w:r>
      <w:r w:rsidR="009E32F8">
        <w:rPr>
          <w:rFonts w:eastAsia="Times New Roman" w:cs="Times New Roman"/>
          <w:iCs/>
          <w:sz w:val="24"/>
          <w:szCs w:val="24"/>
          <w:lang w:val="en-US"/>
        </w:rPr>
        <w:t xml:space="preserve"> to help anyone who would like to follow her model in holding a similar event.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0C7F1E">
        <w:rPr>
          <w:rFonts w:eastAsia="Times New Roman" w:cs="Times New Roman"/>
          <w:iCs/>
          <w:sz w:val="24"/>
          <w:szCs w:val="24"/>
          <w:lang w:val="en-US"/>
        </w:rPr>
        <w:t>Her n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t xml:space="preserve">ext 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lastRenderedPageBreak/>
        <w:t>steps</w:t>
      </w:r>
      <w:r w:rsidR="00740DAF">
        <w:rPr>
          <w:rFonts w:eastAsia="Times New Roman" w:cs="Times New Roman"/>
          <w:iCs/>
          <w:sz w:val="24"/>
          <w:szCs w:val="24"/>
          <w:lang w:val="en-US"/>
        </w:rPr>
        <w:t xml:space="preserve"> will focus on building relationships between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t xml:space="preserve"> CTE </w:t>
      </w:r>
      <w:r w:rsidR="00740DAF">
        <w:rPr>
          <w:rFonts w:eastAsia="Times New Roman" w:cs="Times New Roman"/>
          <w:iCs/>
          <w:sz w:val="24"/>
          <w:szCs w:val="24"/>
          <w:lang w:val="en-US"/>
        </w:rPr>
        <w:t>a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t>dvisors/</w:t>
      </w:r>
      <w:r w:rsidR="00740DAF">
        <w:rPr>
          <w:rFonts w:eastAsia="Times New Roman" w:cs="Times New Roman"/>
          <w:iCs/>
          <w:sz w:val="24"/>
          <w:szCs w:val="24"/>
          <w:lang w:val="en-US"/>
        </w:rPr>
        <w:t>c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t>oordinator</w:t>
      </w:r>
      <w:r w:rsidR="00740DAF">
        <w:rPr>
          <w:rFonts w:eastAsia="Times New Roman" w:cs="Times New Roman"/>
          <w:iCs/>
          <w:sz w:val="24"/>
          <w:szCs w:val="24"/>
          <w:lang w:val="en-US"/>
        </w:rPr>
        <w:t>s and b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t>usiness/</w:t>
      </w:r>
      <w:r w:rsidR="00740DAF">
        <w:rPr>
          <w:rFonts w:eastAsia="Times New Roman" w:cs="Times New Roman"/>
          <w:iCs/>
          <w:sz w:val="24"/>
          <w:szCs w:val="24"/>
          <w:lang w:val="en-US"/>
        </w:rPr>
        <w:t>i</w:t>
      </w:r>
      <w:r w:rsidR="00A67F89">
        <w:rPr>
          <w:rFonts w:eastAsia="Times New Roman" w:cs="Times New Roman"/>
          <w:iCs/>
          <w:sz w:val="24"/>
          <w:szCs w:val="24"/>
          <w:lang w:val="en-US"/>
        </w:rPr>
        <w:t xml:space="preserve">ndustry. </w:t>
      </w:r>
    </w:p>
    <w:p w14:paraId="6628B089" w14:textId="008E76E4" w:rsidR="00DA6BD8" w:rsidRPr="00170710" w:rsidRDefault="00A368FE" w:rsidP="00DA6BD8">
      <w:pPr>
        <w:pStyle w:val="Heading3"/>
        <w:rPr>
          <w:lang w:val="en-US"/>
        </w:rPr>
      </w:pPr>
      <w:r w:rsidRPr="00170710">
        <w:rPr>
          <w:lang w:val="en-US"/>
        </w:rPr>
        <w:t>VIRGINIA ACTE UPDATE</w:t>
      </w:r>
    </w:p>
    <w:p w14:paraId="420974AD" w14:textId="740D7D73" w:rsidR="00DA6BD8" w:rsidRDefault="00DA6BD8" w:rsidP="00DA6BD8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Darla Miller</w:t>
      </w:r>
      <w:r w:rsidRPr="00170710">
        <w:rPr>
          <w:rFonts w:eastAsia="Times New Roman" w:cs="Times New Roman"/>
          <w:i/>
          <w:sz w:val="24"/>
          <w:szCs w:val="24"/>
          <w:lang w:val="en-US"/>
        </w:rPr>
        <w:t>, Virginia ACTE Liaison</w:t>
      </w:r>
    </w:p>
    <w:p w14:paraId="55F008F0" w14:textId="443CCCBC" w:rsidR="00C35090" w:rsidRDefault="0081778A" w:rsidP="00DA6BD8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Darla </w:t>
      </w:r>
      <w:r w:rsidR="0076238D">
        <w:rPr>
          <w:rFonts w:eastAsia="Times New Roman" w:cs="Times New Roman"/>
          <w:iCs/>
          <w:sz w:val="24"/>
          <w:szCs w:val="24"/>
          <w:lang w:val="en-US"/>
        </w:rPr>
        <w:t>explained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that 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>Virginia ACTE does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>n</w:t>
      </w:r>
      <w:r>
        <w:rPr>
          <w:rFonts w:eastAsia="Times New Roman" w:cs="Times New Roman"/>
          <w:iCs/>
          <w:sz w:val="24"/>
          <w:szCs w:val="24"/>
          <w:lang w:val="en-US"/>
        </w:rPr>
        <w:t>o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>t lobby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the General Assembly</w:t>
      </w:r>
      <w:r w:rsidR="00640432">
        <w:rPr>
          <w:rFonts w:eastAsia="Times New Roman" w:cs="Times New Roman"/>
          <w:iCs/>
          <w:sz w:val="24"/>
          <w:szCs w:val="24"/>
          <w:lang w:val="en-US"/>
        </w:rPr>
        <w:t xml:space="preserve">; instead, they advocate for CTE. Virginia ACTE 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>hire</w:t>
      </w:r>
      <w:r w:rsidR="00640432">
        <w:rPr>
          <w:rFonts w:eastAsia="Times New Roman" w:cs="Times New Roman"/>
          <w:iCs/>
          <w:sz w:val="24"/>
          <w:szCs w:val="24"/>
          <w:lang w:val="en-US"/>
        </w:rPr>
        <w:t>s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 xml:space="preserve"> David Bailey</w:t>
      </w:r>
      <w:r w:rsidR="00640432">
        <w:rPr>
          <w:rFonts w:eastAsia="Times New Roman" w:cs="Times New Roman"/>
          <w:iCs/>
          <w:sz w:val="24"/>
          <w:szCs w:val="24"/>
          <w:lang w:val="en-US"/>
        </w:rPr>
        <w:t xml:space="preserve"> to lobby the legislature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 xml:space="preserve">. </w:t>
      </w:r>
      <w:r w:rsidR="0076238D">
        <w:rPr>
          <w:rFonts w:eastAsia="Times New Roman" w:cs="Times New Roman"/>
          <w:iCs/>
          <w:sz w:val="24"/>
          <w:szCs w:val="24"/>
          <w:lang w:val="en-US"/>
        </w:rPr>
        <w:t>Darla noted that many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 xml:space="preserve"> new </w:t>
      </w:r>
      <w:r w:rsidR="0076238D">
        <w:rPr>
          <w:rFonts w:eastAsia="Times New Roman" w:cs="Times New Roman"/>
          <w:iCs/>
          <w:sz w:val="24"/>
          <w:szCs w:val="24"/>
          <w:lang w:val="en-US"/>
        </w:rPr>
        <w:t>legislators will be</w:t>
      </w:r>
      <w:r w:rsidR="00EE1507">
        <w:rPr>
          <w:rFonts w:eastAsia="Times New Roman" w:cs="Times New Roman"/>
          <w:iCs/>
          <w:sz w:val="24"/>
          <w:szCs w:val="24"/>
          <w:lang w:val="en-US"/>
        </w:rPr>
        <w:t xml:space="preserve"> coming to GA</w:t>
      </w:r>
      <w:r w:rsidR="00D92FE6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76238D">
        <w:rPr>
          <w:rFonts w:eastAsia="Times New Roman" w:cs="Times New Roman"/>
          <w:iCs/>
          <w:sz w:val="24"/>
          <w:szCs w:val="24"/>
          <w:lang w:val="en-US"/>
        </w:rPr>
        <w:t>next year</w:t>
      </w:r>
      <w:r w:rsidR="002C0162">
        <w:rPr>
          <w:rFonts w:eastAsia="Times New Roman" w:cs="Times New Roman"/>
          <w:iCs/>
          <w:sz w:val="24"/>
          <w:szCs w:val="24"/>
          <w:lang w:val="en-US"/>
        </w:rPr>
        <w:t>,</w:t>
      </w:r>
      <w:r w:rsidR="0076238D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D92FE6">
        <w:rPr>
          <w:rFonts w:eastAsia="Times New Roman" w:cs="Times New Roman"/>
          <w:iCs/>
          <w:sz w:val="24"/>
          <w:szCs w:val="24"/>
          <w:lang w:val="en-US"/>
        </w:rPr>
        <w:t xml:space="preserve">and </w:t>
      </w:r>
      <w:r w:rsidR="002C0162">
        <w:rPr>
          <w:rFonts w:eastAsia="Times New Roman" w:cs="Times New Roman"/>
          <w:iCs/>
          <w:sz w:val="24"/>
          <w:szCs w:val="24"/>
          <w:lang w:val="en-US"/>
        </w:rPr>
        <w:t xml:space="preserve">they </w:t>
      </w:r>
      <w:r w:rsidR="00D92FE6">
        <w:rPr>
          <w:rFonts w:eastAsia="Times New Roman" w:cs="Times New Roman"/>
          <w:iCs/>
          <w:sz w:val="24"/>
          <w:szCs w:val="24"/>
          <w:lang w:val="en-US"/>
        </w:rPr>
        <w:t>will need to be educated about CTE. Gov.</w:t>
      </w:r>
      <w:r w:rsidR="002C0162">
        <w:rPr>
          <w:rFonts w:eastAsia="Times New Roman" w:cs="Times New Roman"/>
          <w:iCs/>
          <w:sz w:val="24"/>
          <w:szCs w:val="24"/>
          <w:lang w:val="en-US"/>
        </w:rPr>
        <w:t xml:space="preserve"> Younkin</w:t>
      </w:r>
      <w:r w:rsidR="00D92FE6">
        <w:rPr>
          <w:rFonts w:eastAsia="Times New Roman" w:cs="Times New Roman"/>
          <w:iCs/>
          <w:sz w:val="24"/>
          <w:szCs w:val="24"/>
          <w:lang w:val="en-US"/>
        </w:rPr>
        <w:t xml:space="preserve"> is pushing VCCS to increase credentialing. </w:t>
      </w:r>
      <w:r w:rsidR="00C35090">
        <w:rPr>
          <w:rFonts w:eastAsia="Times New Roman" w:cs="Times New Roman"/>
          <w:iCs/>
          <w:sz w:val="24"/>
          <w:szCs w:val="24"/>
          <w:lang w:val="en-US"/>
        </w:rPr>
        <w:t xml:space="preserve">Secondary </w:t>
      </w:r>
      <w:r w:rsidR="002C0162">
        <w:rPr>
          <w:rFonts w:eastAsia="Times New Roman" w:cs="Times New Roman"/>
          <w:iCs/>
          <w:sz w:val="24"/>
          <w:szCs w:val="24"/>
          <w:lang w:val="en-US"/>
        </w:rPr>
        <w:t xml:space="preserve">CTE is </w:t>
      </w:r>
      <w:r w:rsidR="00C35090">
        <w:rPr>
          <w:rFonts w:eastAsia="Times New Roman" w:cs="Times New Roman"/>
          <w:iCs/>
          <w:sz w:val="24"/>
          <w:szCs w:val="24"/>
          <w:lang w:val="en-US"/>
        </w:rPr>
        <w:t>already doing that, but GA members don’t know</w:t>
      </w:r>
      <w:r w:rsidR="002C0162">
        <w:rPr>
          <w:rFonts w:eastAsia="Times New Roman" w:cs="Times New Roman"/>
          <w:iCs/>
          <w:sz w:val="24"/>
          <w:szCs w:val="24"/>
          <w:lang w:val="en-US"/>
        </w:rPr>
        <w:t xml:space="preserve"> about it</w:t>
      </w:r>
      <w:r w:rsidR="00C35090">
        <w:rPr>
          <w:rFonts w:eastAsia="Times New Roman" w:cs="Times New Roman"/>
          <w:iCs/>
          <w:sz w:val="24"/>
          <w:szCs w:val="24"/>
          <w:lang w:val="en-US"/>
        </w:rPr>
        <w:t>.</w:t>
      </w:r>
      <w:r w:rsidR="00EE5188">
        <w:rPr>
          <w:rFonts w:eastAsia="Times New Roman" w:cs="Times New Roman"/>
          <w:iCs/>
          <w:sz w:val="24"/>
          <w:szCs w:val="24"/>
          <w:lang w:val="en-US"/>
        </w:rPr>
        <w:t xml:space="preserve"> Darla pointed out that the c</w:t>
      </w:r>
      <w:r w:rsidR="00C35090">
        <w:rPr>
          <w:rFonts w:eastAsia="Times New Roman" w:cs="Times New Roman"/>
          <w:iCs/>
          <w:sz w:val="24"/>
          <w:szCs w:val="24"/>
          <w:lang w:val="en-US"/>
        </w:rPr>
        <w:t>ost of association membership is prohibitive to many teachers.</w:t>
      </w:r>
      <w:r w:rsidR="00EE5188">
        <w:rPr>
          <w:rFonts w:eastAsia="Times New Roman" w:cs="Times New Roman"/>
          <w:iCs/>
          <w:sz w:val="24"/>
          <w:szCs w:val="24"/>
          <w:lang w:val="en-US"/>
        </w:rPr>
        <w:t xml:space="preserve"> She </w:t>
      </w:r>
      <w:r w:rsidR="00D15863">
        <w:rPr>
          <w:rFonts w:eastAsia="Times New Roman" w:cs="Times New Roman"/>
          <w:iCs/>
          <w:sz w:val="24"/>
          <w:szCs w:val="24"/>
          <w:lang w:val="en-US"/>
        </w:rPr>
        <w:t>invited</w:t>
      </w:r>
      <w:r w:rsidR="00EE5188">
        <w:rPr>
          <w:rFonts w:eastAsia="Times New Roman" w:cs="Times New Roman"/>
          <w:iCs/>
          <w:sz w:val="24"/>
          <w:szCs w:val="24"/>
          <w:lang w:val="en-US"/>
        </w:rPr>
        <w:t xml:space="preserve"> Advisory Committee members to attend </w:t>
      </w:r>
      <w:r w:rsidR="00D15863">
        <w:rPr>
          <w:rFonts w:eastAsia="Times New Roman" w:cs="Times New Roman"/>
          <w:iCs/>
          <w:sz w:val="24"/>
          <w:szCs w:val="24"/>
          <w:lang w:val="en-US"/>
        </w:rPr>
        <w:t>a webinar on Monday, June 12, held by ACTE Region II. She also encouraged members to join</w:t>
      </w:r>
      <w:r w:rsidR="00DE1CE3">
        <w:rPr>
          <w:rFonts w:eastAsia="Times New Roman" w:cs="Times New Roman"/>
          <w:iCs/>
          <w:sz w:val="24"/>
          <w:szCs w:val="24"/>
          <w:lang w:val="en-US"/>
        </w:rPr>
        <w:t xml:space="preserve"> Virginia ACTE.</w:t>
      </w:r>
    </w:p>
    <w:p w14:paraId="1589FD3C" w14:textId="77777777" w:rsidR="00AA673F" w:rsidRPr="00170710" w:rsidRDefault="00AA673F" w:rsidP="00704166">
      <w:pPr>
        <w:pStyle w:val="Heading3"/>
        <w:rPr>
          <w:lang w:val="en-US"/>
        </w:rPr>
      </w:pPr>
      <w:r w:rsidRPr="00170710">
        <w:rPr>
          <w:lang w:val="en-US"/>
        </w:rPr>
        <w:t>Adjournment</w:t>
      </w:r>
    </w:p>
    <w:p w14:paraId="39DA5903" w14:textId="0DBD4C20" w:rsidR="00AA673F" w:rsidRPr="00170710" w:rsidRDefault="00DE1CE3" w:rsidP="00DE1CE3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The meeting was</w:t>
      </w:r>
      <w:r w:rsidR="00AC5D02" w:rsidRPr="008D5BD7">
        <w:rPr>
          <w:rFonts w:eastAsia="Times New Roman" w:cs="Times New Roman"/>
          <w:sz w:val="24"/>
          <w:szCs w:val="24"/>
          <w:lang w:val="en-US"/>
        </w:rPr>
        <w:t xml:space="preserve"> adjourned at</w:t>
      </w:r>
      <w:r w:rsidR="00AA673F" w:rsidRPr="008D5BD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975F5" w:rsidRPr="008D5BD7">
        <w:rPr>
          <w:rFonts w:eastAsia="Times New Roman" w:cs="Times New Roman"/>
          <w:sz w:val="24"/>
          <w:szCs w:val="24"/>
          <w:lang w:val="en-US"/>
        </w:rPr>
        <w:t>11</w:t>
      </w:r>
      <w:r w:rsidR="000A5C34" w:rsidRPr="008D5BD7">
        <w:rPr>
          <w:rFonts w:eastAsia="Times New Roman" w:cs="Times New Roman"/>
          <w:sz w:val="24"/>
          <w:szCs w:val="24"/>
          <w:lang w:val="en-US"/>
        </w:rPr>
        <w:t>:</w:t>
      </w:r>
      <w:r w:rsidR="00A8033F" w:rsidRPr="008D5BD7">
        <w:rPr>
          <w:rFonts w:eastAsia="Times New Roman" w:cs="Times New Roman"/>
          <w:sz w:val="24"/>
          <w:szCs w:val="24"/>
          <w:lang w:val="en-US"/>
        </w:rPr>
        <w:t>41</w:t>
      </w:r>
      <w:r w:rsidR="001802C0" w:rsidRPr="008D5BD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1013A" w:rsidRPr="008D5BD7">
        <w:rPr>
          <w:rFonts w:eastAsia="Times New Roman" w:cs="Times New Roman"/>
          <w:sz w:val="24"/>
          <w:szCs w:val="24"/>
          <w:lang w:val="en-US"/>
        </w:rPr>
        <w:t>a</w:t>
      </w:r>
      <w:r w:rsidR="002C1D03" w:rsidRPr="008D5BD7">
        <w:rPr>
          <w:rFonts w:eastAsia="Times New Roman" w:cs="Times New Roman"/>
          <w:sz w:val="24"/>
          <w:szCs w:val="24"/>
          <w:lang w:val="en-US"/>
        </w:rPr>
        <w:t>.</w:t>
      </w:r>
      <w:r w:rsidR="00AA673F" w:rsidRPr="008D5BD7">
        <w:rPr>
          <w:rFonts w:eastAsia="Times New Roman" w:cs="Times New Roman"/>
          <w:sz w:val="24"/>
          <w:szCs w:val="24"/>
          <w:lang w:val="en-US"/>
        </w:rPr>
        <w:t>m.</w:t>
      </w:r>
    </w:p>
    <w:sectPr w:rsidR="00AA673F" w:rsidRPr="00170710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B295" w14:textId="77777777" w:rsidR="006A271A" w:rsidRDefault="006A271A">
      <w:r>
        <w:separator/>
      </w:r>
    </w:p>
  </w:endnote>
  <w:endnote w:type="continuationSeparator" w:id="0">
    <w:p w14:paraId="4CA418F9" w14:textId="77777777" w:rsidR="006A271A" w:rsidRDefault="006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89EC" w14:textId="77777777" w:rsidR="0000063A" w:rsidRDefault="0000063A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14:paraId="6B48F527" w14:textId="77777777" w:rsidR="0000063A" w:rsidRDefault="0000063A">
    <w:pPr>
      <w:tabs>
        <w:tab w:val="center" w:pos="4680"/>
        <w:tab w:val="right" w:pos="93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E42E" w14:textId="77777777" w:rsidR="006A271A" w:rsidRDefault="006A271A">
      <w:r>
        <w:separator/>
      </w:r>
    </w:p>
  </w:footnote>
  <w:footnote w:type="continuationSeparator" w:id="0">
    <w:p w14:paraId="10289B7A" w14:textId="77777777" w:rsidR="006A271A" w:rsidRDefault="006A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2F39" w14:textId="034F3A33" w:rsidR="000A5C34" w:rsidRDefault="000A5C34" w:rsidP="000A5C34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A93"/>
    <w:multiLevelType w:val="hybridMultilevel"/>
    <w:tmpl w:val="C80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F68"/>
    <w:multiLevelType w:val="hybridMultilevel"/>
    <w:tmpl w:val="7B9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4A6"/>
    <w:multiLevelType w:val="hybridMultilevel"/>
    <w:tmpl w:val="C40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523"/>
    <w:multiLevelType w:val="hybridMultilevel"/>
    <w:tmpl w:val="16F8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5B5"/>
    <w:multiLevelType w:val="hybridMultilevel"/>
    <w:tmpl w:val="A4B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28E1"/>
    <w:multiLevelType w:val="hybridMultilevel"/>
    <w:tmpl w:val="990282FA"/>
    <w:lvl w:ilvl="0" w:tplc="1F1A9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3281"/>
    <w:multiLevelType w:val="hybridMultilevel"/>
    <w:tmpl w:val="882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6ACB"/>
    <w:multiLevelType w:val="hybridMultilevel"/>
    <w:tmpl w:val="95F8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BB8"/>
    <w:multiLevelType w:val="hybridMultilevel"/>
    <w:tmpl w:val="637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1EFF"/>
    <w:multiLevelType w:val="hybridMultilevel"/>
    <w:tmpl w:val="A548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F68D0"/>
    <w:multiLevelType w:val="multilevel"/>
    <w:tmpl w:val="7B586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3280619">
    <w:abstractNumId w:val="10"/>
  </w:num>
  <w:num w:numId="2" w16cid:durableId="1912689765">
    <w:abstractNumId w:val="5"/>
  </w:num>
  <w:num w:numId="3" w16cid:durableId="1288313070">
    <w:abstractNumId w:val="1"/>
  </w:num>
  <w:num w:numId="4" w16cid:durableId="1901210685">
    <w:abstractNumId w:val="6"/>
  </w:num>
  <w:num w:numId="5" w16cid:durableId="1604877606">
    <w:abstractNumId w:val="7"/>
  </w:num>
  <w:num w:numId="6" w16cid:durableId="1403915742">
    <w:abstractNumId w:val="4"/>
  </w:num>
  <w:num w:numId="7" w16cid:durableId="1105076993">
    <w:abstractNumId w:val="2"/>
  </w:num>
  <w:num w:numId="8" w16cid:durableId="237517957">
    <w:abstractNumId w:val="0"/>
  </w:num>
  <w:num w:numId="9" w16cid:durableId="1030181086">
    <w:abstractNumId w:val="3"/>
  </w:num>
  <w:num w:numId="10" w16cid:durableId="1822579780">
    <w:abstractNumId w:val="9"/>
  </w:num>
  <w:num w:numId="11" w16cid:durableId="912351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8D"/>
    <w:rsid w:val="00000103"/>
    <w:rsid w:val="0000063A"/>
    <w:rsid w:val="000022FF"/>
    <w:rsid w:val="000042AB"/>
    <w:rsid w:val="00012D49"/>
    <w:rsid w:val="00015C0F"/>
    <w:rsid w:val="000253DD"/>
    <w:rsid w:val="00025E7A"/>
    <w:rsid w:val="00026DDF"/>
    <w:rsid w:val="00040ADC"/>
    <w:rsid w:val="000413CB"/>
    <w:rsid w:val="00052628"/>
    <w:rsid w:val="000611E8"/>
    <w:rsid w:val="00062C3C"/>
    <w:rsid w:val="00067F39"/>
    <w:rsid w:val="00070717"/>
    <w:rsid w:val="00070F67"/>
    <w:rsid w:val="00083600"/>
    <w:rsid w:val="000917DA"/>
    <w:rsid w:val="000A3F37"/>
    <w:rsid w:val="000A5C34"/>
    <w:rsid w:val="000A7485"/>
    <w:rsid w:val="000A7BB3"/>
    <w:rsid w:val="000B117C"/>
    <w:rsid w:val="000B320E"/>
    <w:rsid w:val="000B5EC6"/>
    <w:rsid w:val="000B6A95"/>
    <w:rsid w:val="000C0E4A"/>
    <w:rsid w:val="000C11CD"/>
    <w:rsid w:val="000C7F1E"/>
    <w:rsid w:val="000D0AEC"/>
    <w:rsid w:val="000D7332"/>
    <w:rsid w:val="000E52FD"/>
    <w:rsid w:val="000F437D"/>
    <w:rsid w:val="0011013A"/>
    <w:rsid w:val="00112066"/>
    <w:rsid w:val="00112B43"/>
    <w:rsid w:val="001157EA"/>
    <w:rsid w:val="00116D79"/>
    <w:rsid w:val="0012023A"/>
    <w:rsid w:val="00121990"/>
    <w:rsid w:val="00132024"/>
    <w:rsid w:val="00132CB8"/>
    <w:rsid w:val="001330E4"/>
    <w:rsid w:val="00136B60"/>
    <w:rsid w:val="00140F27"/>
    <w:rsid w:val="0014371C"/>
    <w:rsid w:val="00143B1D"/>
    <w:rsid w:val="00147E05"/>
    <w:rsid w:val="00155C2F"/>
    <w:rsid w:val="00156420"/>
    <w:rsid w:val="00157033"/>
    <w:rsid w:val="0015790A"/>
    <w:rsid w:val="00163A83"/>
    <w:rsid w:val="00170710"/>
    <w:rsid w:val="00170C82"/>
    <w:rsid w:val="00174E36"/>
    <w:rsid w:val="00180194"/>
    <w:rsid w:val="001802C0"/>
    <w:rsid w:val="00183D41"/>
    <w:rsid w:val="001A3981"/>
    <w:rsid w:val="001B31ED"/>
    <w:rsid w:val="001B6C93"/>
    <w:rsid w:val="001C5DB0"/>
    <w:rsid w:val="001D7886"/>
    <w:rsid w:val="001E0C8B"/>
    <w:rsid w:val="001E3BE3"/>
    <w:rsid w:val="002011B0"/>
    <w:rsid w:val="00201233"/>
    <w:rsid w:val="00205088"/>
    <w:rsid w:val="00205DE5"/>
    <w:rsid w:val="0021511D"/>
    <w:rsid w:val="002161E3"/>
    <w:rsid w:val="00241E4F"/>
    <w:rsid w:val="00262F4B"/>
    <w:rsid w:val="00264EF9"/>
    <w:rsid w:val="002750B4"/>
    <w:rsid w:val="00280BAE"/>
    <w:rsid w:val="00281AD3"/>
    <w:rsid w:val="00282A0F"/>
    <w:rsid w:val="0028437A"/>
    <w:rsid w:val="0028466E"/>
    <w:rsid w:val="00290E68"/>
    <w:rsid w:val="002957EF"/>
    <w:rsid w:val="00295A08"/>
    <w:rsid w:val="002A362B"/>
    <w:rsid w:val="002B1CF4"/>
    <w:rsid w:val="002B6EE9"/>
    <w:rsid w:val="002C0162"/>
    <w:rsid w:val="002C1D03"/>
    <w:rsid w:val="002C3BCB"/>
    <w:rsid w:val="002D0644"/>
    <w:rsid w:val="002E4A88"/>
    <w:rsid w:val="002E5EA9"/>
    <w:rsid w:val="002E6EDA"/>
    <w:rsid w:val="002E74B7"/>
    <w:rsid w:val="0030771F"/>
    <w:rsid w:val="00311428"/>
    <w:rsid w:val="0031181F"/>
    <w:rsid w:val="00313751"/>
    <w:rsid w:val="00314293"/>
    <w:rsid w:val="0031441B"/>
    <w:rsid w:val="00315A98"/>
    <w:rsid w:val="00323307"/>
    <w:rsid w:val="00326E2B"/>
    <w:rsid w:val="003346DE"/>
    <w:rsid w:val="00335A4E"/>
    <w:rsid w:val="003564E1"/>
    <w:rsid w:val="00373C6F"/>
    <w:rsid w:val="00381FBA"/>
    <w:rsid w:val="003863A4"/>
    <w:rsid w:val="00387ED2"/>
    <w:rsid w:val="0039402C"/>
    <w:rsid w:val="00395989"/>
    <w:rsid w:val="003966BC"/>
    <w:rsid w:val="003A0DC6"/>
    <w:rsid w:val="003B0553"/>
    <w:rsid w:val="003B580E"/>
    <w:rsid w:val="003B7C5A"/>
    <w:rsid w:val="003C7CDA"/>
    <w:rsid w:val="003E1534"/>
    <w:rsid w:val="003E3E2D"/>
    <w:rsid w:val="003F1118"/>
    <w:rsid w:val="003F20DA"/>
    <w:rsid w:val="003F6E22"/>
    <w:rsid w:val="00402ACA"/>
    <w:rsid w:val="0040458B"/>
    <w:rsid w:val="0041151F"/>
    <w:rsid w:val="0041611F"/>
    <w:rsid w:val="00440C94"/>
    <w:rsid w:val="004410BA"/>
    <w:rsid w:val="00453244"/>
    <w:rsid w:val="00454B41"/>
    <w:rsid w:val="0046419E"/>
    <w:rsid w:val="00465E71"/>
    <w:rsid w:val="00472BB0"/>
    <w:rsid w:val="004855F0"/>
    <w:rsid w:val="0049414F"/>
    <w:rsid w:val="004961C0"/>
    <w:rsid w:val="004970D4"/>
    <w:rsid w:val="004972D2"/>
    <w:rsid w:val="004A2B8B"/>
    <w:rsid w:val="004B4EDD"/>
    <w:rsid w:val="004B5FC5"/>
    <w:rsid w:val="004B6268"/>
    <w:rsid w:val="004B73C5"/>
    <w:rsid w:val="004D2821"/>
    <w:rsid w:val="004E21A5"/>
    <w:rsid w:val="004E2463"/>
    <w:rsid w:val="004E7A61"/>
    <w:rsid w:val="004F499D"/>
    <w:rsid w:val="00504D01"/>
    <w:rsid w:val="00505365"/>
    <w:rsid w:val="005106B9"/>
    <w:rsid w:val="00522D7C"/>
    <w:rsid w:val="0053124D"/>
    <w:rsid w:val="00535390"/>
    <w:rsid w:val="00550E61"/>
    <w:rsid w:val="0055590C"/>
    <w:rsid w:val="0055662E"/>
    <w:rsid w:val="00563201"/>
    <w:rsid w:val="00563DAE"/>
    <w:rsid w:val="00563EA5"/>
    <w:rsid w:val="0057780B"/>
    <w:rsid w:val="005900EB"/>
    <w:rsid w:val="005A5461"/>
    <w:rsid w:val="005A5824"/>
    <w:rsid w:val="005B1635"/>
    <w:rsid w:val="005B3DDF"/>
    <w:rsid w:val="005B7715"/>
    <w:rsid w:val="005C53DB"/>
    <w:rsid w:val="005C6231"/>
    <w:rsid w:val="005D450C"/>
    <w:rsid w:val="005E6007"/>
    <w:rsid w:val="005F06F1"/>
    <w:rsid w:val="005F2C26"/>
    <w:rsid w:val="00604442"/>
    <w:rsid w:val="006104A0"/>
    <w:rsid w:val="00620515"/>
    <w:rsid w:val="006219A9"/>
    <w:rsid w:val="00627AEE"/>
    <w:rsid w:val="00627B42"/>
    <w:rsid w:val="00640432"/>
    <w:rsid w:val="00641F5E"/>
    <w:rsid w:val="0064326E"/>
    <w:rsid w:val="006436F6"/>
    <w:rsid w:val="006451D2"/>
    <w:rsid w:val="00645756"/>
    <w:rsid w:val="00650E43"/>
    <w:rsid w:val="00656BC2"/>
    <w:rsid w:val="006636A2"/>
    <w:rsid w:val="006649BA"/>
    <w:rsid w:val="00670457"/>
    <w:rsid w:val="00670F9E"/>
    <w:rsid w:val="006722DC"/>
    <w:rsid w:val="00682835"/>
    <w:rsid w:val="00683B31"/>
    <w:rsid w:val="00692425"/>
    <w:rsid w:val="006A271A"/>
    <w:rsid w:val="006B1979"/>
    <w:rsid w:val="006B49ED"/>
    <w:rsid w:val="006B60CB"/>
    <w:rsid w:val="006C2925"/>
    <w:rsid w:val="006C6EA3"/>
    <w:rsid w:val="006D080B"/>
    <w:rsid w:val="006E24BC"/>
    <w:rsid w:val="006E7D8B"/>
    <w:rsid w:val="006F2767"/>
    <w:rsid w:val="00700F10"/>
    <w:rsid w:val="0070262D"/>
    <w:rsid w:val="00704166"/>
    <w:rsid w:val="00705F0F"/>
    <w:rsid w:val="007070A2"/>
    <w:rsid w:val="0070796F"/>
    <w:rsid w:val="00725199"/>
    <w:rsid w:val="00726B8B"/>
    <w:rsid w:val="00727454"/>
    <w:rsid w:val="007303F6"/>
    <w:rsid w:val="00732DCE"/>
    <w:rsid w:val="007374B0"/>
    <w:rsid w:val="00740BEF"/>
    <w:rsid w:val="00740DAF"/>
    <w:rsid w:val="007446BB"/>
    <w:rsid w:val="0074555D"/>
    <w:rsid w:val="0076238D"/>
    <w:rsid w:val="00766E40"/>
    <w:rsid w:val="00767375"/>
    <w:rsid w:val="007803A7"/>
    <w:rsid w:val="007857C2"/>
    <w:rsid w:val="007A061A"/>
    <w:rsid w:val="007A5307"/>
    <w:rsid w:val="007A64A8"/>
    <w:rsid w:val="007B4ADB"/>
    <w:rsid w:val="007B569A"/>
    <w:rsid w:val="007C5A2A"/>
    <w:rsid w:val="007C74FE"/>
    <w:rsid w:val="007D2147"/>
    <w:rsid w:val="007D3170"/>
    <w:rsid w:val="007D61D2"/>
    <w:rsid w:val="007E1934"/>
    <w:rsid w:val="007F06CD"/>
    <w:rsid w:val="007F14B5"/>
    <w:rsid w:val="007F7568"/>
    <w:rsid w:val="00815FA5"/>
    <w:rsid w:val="0081778A"/>
    <w:rsid w:val="00820D95"/>
    <w:rsid w:val="00821B13"/>
    <w:rsid w:val="00823618"/>
    <w:rsid w:val="008253F0"/>
    <w:rsid w:val="00827F66"/>
    <w:rsid w:val="00836A70"/>
    <w:rsid w:val="00845788"/>
    <w:rsid w:val="00846289"/>
    <w:rsid w:val="00846360"/>
    <w:rsid w:val="00877219"/>
    <w:rsid w:val="0089059B"/>
    <w:rsid w:val="00896FFC"/>
    <w:rsid w:val="008B226F"/>
    <w:rsid w:val="008C1F20"/>
    <w:rsid w:val="008C7773"/>
    <w:rsid w:val="008D5BD7"/>
    <w:rsid w:val="008D63BC"/>
    <w:rsid w:val="008F7D4E"/>
    <w:rsid w:val="00901B29"/>
    <w:rsid w:val="009043D8"/>
    <w:rsid w:val="00904566"/>
    <w:rsid w:val="00911B37"/>
    <w:rsid w:val="00912F99"/>
    <w:rsid w:val="0091528B"/>
    <w:rsid w:val="00917296"/>
    <w:rsid w:val="00924D71"/>
    <w:rsid w:val="00925176"/>
    <w:rsid w:val="009335C6"/>
    <w:rsid w:val="00942D3F"/>
    <w:rsid w:val="00950502"/>
    <w:rsid w:val="00953F1C"/>
    <w:rsid w:val="00967FA7"/>
    <w:rsid w:val="009714D2"/>
    <w:rsid w:val="00975D79"/>
    <w:rsid w:val="009760CB"/>
    <w:rsid w:val="00985838"/>
    <w:rsid w:val="00990581"/>
    <w:rsid w:val="0099720F"/>
    <w:rsid w:val="009A3050"/>
    <w:rsid w:val="009B496A"/>
    <w:rsid w:val="009D4EE8"/>
    <w:rsid w:val="009D5381"/>
    <w:rsid w:val="009E0BEB"/>
    <w:rsid w:val="009E2F9B"/>
    <w:rsid w:val="009E2FFC"/>
    <w:rsid w:val="009E32F8"/>
    <w:rsid w:val="009F4082"/>
    <w:rsid w:val="009F4D27"/>
    <w:rsid w:val="009F63D0"/>
    <w:rsid w:val="00A044D1"/>
    <w:rsid w:val="00A07A77"/>
    <w:rsid w:val="00A110F3"/>
    <w:rsid w:val="00A21F2C"/>
    <w:rsid w:val="00A25CCB"/>
    <w:rsid w:val="00A368FE"/>
    <w:rsid w:val="00A4071F"/>
    <w:rsid w:val="00A41DCF"/>
    <w:rsid w:val="00A43828"/>
    <w:rsid w:val="00A46CB5"/>
    <w:rsid w:val="00A51CBA"/>
    <w:rsid w:val="00A520CF"/>
    <w:rsid w:val="00A5345A"/>
    <w:rsid w:val="00A57940"/>
    <w:rsid w:val="00A67F89"/>
    <w:rsid w:val="00A719B1"/>
    <w:rsid w:val="00A8033F"/>
    <w:rsid w:val="00A81BC8"/>
    <w:rsid w:val="00A84D61"/>
    <w:rsid w:val="00A855D0"/>
    <w:rsid w:val="00A8654B"/>
    <w:rsid w:val="00A90F6F"/>
    <w:rsid w:val="00A918FE"/>
    <w:rsid w:val="00AA673F"/>
    <w:rsid w:val="00AB2008"/>
    <w:rsid w:val="00AB2F04"/>
    <w:rsid w:val="00AB5DDF"/>
    <w:rsid w:val="00AC5D02"/>
    <w:rsid w:val="00AD0315"/>
    <w:rsid w:val="00AE439D"/>
    <w:rsid w:val="00AE5548"/>
    <w:rsid w:val="00AE6E02"/>
    <w:rsid w:val="00AE74BE"/>
    <w:rsid w:val="00B0210F"/>
    <w:rsid w:val="00B05932"/>
    <w:rsid w:val="00B1377C"/>
    <w:rsid w:val="00B16907"/>
    <w:rsid w:val="00B171FE"/>
    <w:rsid w:val="00B26ED0"/>
    <w:rsid w:val="00B361D3"/>
    <w:rsid w:val="00B40791"/>
    <w:rsid w:val="00B461AF"/>
    <w:rsid w:val="00B5439C"/>
    <w:rsid w:val="00B63FC2"/>
    <w:rsid w:val="00B65615"/>
    <w:rsid w:val="00B67730"/>
    <w:rsid w:val="00B73026"/>
    <w:rsid w:val="00B7765A"/>
    <w:rsid w:val="00B81162"/>
    <w:rsid w:val="00B92CE2"/>
    <w:rsid w:val="00B9643D"/>
    <w:rsid w:val="00B976A5"/>
    <w:rsid w:val="00BA6ACD"/>
    <w:rsid w:val="00BA717C"/>
    <w:rsid w:val="00BB3C17"/>
    <w:rsid w:val="00BB77E4"/>
    <w:rsid w:val="00BC7CC3"/>
    <w:rsid w:val="00BD4010"/>
    <w:rsid w:val="00BE49D9"/>
    <w:rsid w:val="00BF09D5"/>
    <w:rsid w:val="00BF5018"/>
    <w:rsid w:val="00BF7C47"/>
    <w:rsid w:val="00C13269"/>
    <w:rsid w:val="00C23FE7"/>
    <w:rsid w:val="00C31BFD"/>
    <w:rsid w:val="00C35090"/>
    <w:rsid w:val="00C35F2A"/>
    <w:rsid w:val="00C436DE"/>
    <w:rsid w:val="00C47126"/>
    <w:rsid w:val="00C56E0B"/>
    <w:rsid w:val="00C5796E"/>
    <w:rsid w:val="00C67341"/>
    <w:rsid w:val="00C70313"/>
    <w:rsid w:val="00C81682"/>
    <w:rsid w:val="00C837B7"/>
    <w:rsid w:val="00CB52FA"/>
    <w:rsid w:val="00CC305B"/>
    <w:rsid w:val="00CC77B9"/>
    <w:rsid w:val="00CD03CA"/>
    <w:rsid w:val="00CD77E2"/>
    <w:rsid w:val="00CE0932"/>
    <w:rsid w:val="00CE1DB9"/>
    <w:rsid w:val="00CF7DEF"/>
    <w:rsid w:val="00CF7EC6"/>
    <w:rsid w:val="00D059AA"/>
    <w:rsid w:val="00D06F83"/>
    <w:rsid w:val="00D079D9"/>
    <w:rsid w:val="00D140FE"/>
    <w:rsid w:val="00D15863"/>
    <w:rsid w:val="00D22F0C"/>
    <w:rsid w:val="00D253CA"/>
    <w:rsid w:val="00D27540"/>
    <w:rsid w:val="00D3243F"/>
    <w:rsid w:val="00D35CDF"/>
    <w:rsid w:val="00D50196"/>
    <w:rsid w:val="00D50E96"/>
    <w:rsid w:val="00D546C1"/>
    <w:rsid w:val="00D56717"/>
    <w:rsid w:val="00D56A87"/>
    <w:rsid w:val="00D613E1"/>
    <w:rsid w:val="00D6603D"/>
    <w:rsid w:val="00D72FC2"/>
    <w:rsid w:val="00D81851"/>
    <w:rsid w:val="00D83F3D"/>
    <w:rsid w:val="00D86FC6"/>
    <w:rsid w:val="00D915A2"/>
    <w:rsid w:val="00D92FE6"/>
    <w:rsid w:val="00D9758A"/>
    <w:rsid w:val="00DA6BD8"/>
    <w:rsid w:val="00DB7720"/>
    <w:rsid w:val="00DB7CD2"/>
    <w:rsid w:val="00DC36F4"/>
    <w:rsid w:val="00DC428F"/>
    <w:rsid w:val="00DD45F6"/>
    <w:rsid w:val="00DE1CE3"/>
    <w:rsid w:val="00DE568D"/>
    <w:rsid w:val="00E04D9E"/>
    <w:rsid w:val="00E24B41"/>
    <w:rsid w:val="00E26320"/>
    <w:rsid w:val="00E420CA"/>
    <w:rsid w:val="00E52B25"/>
    <w:rsid w:val="00E75FF3"/>
    <w:rsid w:val="00E774F3"/>
    <w:rsid w:val="00E81AB6"/>
    <w:rsid w:val="00E9357E"/>
    <w:rsid w:val="00E96C2D"/>
    <w:rsid w:val="00E96CB1"/>
    <w:rsid w:val="00EA17E5"/>
    <w:rsid w:val="00EA3138"/>
    <w:rsid w:val="00EB5368"/>
    <w:rsid w:val="00EB6274"/>
    <w:rsid w:val="00ED378C"/>
    <w:rsid w:val="00ED50EC"/>
    <w:rsid w:val="00EE0E47"/>
    <w:rsid w:val="00EE1507"/>
    <w:rsid w:val="00EE3382"/>
    <w:rsid w:val="00EE5188"/>
    <w:rsid w:val="00EF126D"/>
    <w:rsid w:val="00EF16F2"/>
    <w:rsid w:val="00EF69C3"/>
    <w:rsid w:val="00F0087D"/>
    <w:rsid w:val="00F00959"/>
    <w:rsid w:val="00F01649"/>
    <w:rsid w:val="00F04959"/>
    <w:rsid w:val="00F059EC"/>
    <w:rsid w:val="00F1730B"/>
    <w:rsid w:val="00F2037D"/>
    <w:rsid w:val="00F3460C"/>
    <w:rsid w:val="00F352FB"/>
    <w:rsid w:val="00F53AFA"/>
    <w:rsid w:val="00F541C4"/>
    <w:rsid w:val="00F619DE"/>
    <w:rsid w:val="00F619FE"/>
    <w:rsid w:val="00F626A7"/>
    <w:rsid w:val="00F64A6A"/>
    <w:rsid w:val="00F67B4D"/>
    <w:rsid w:val="00F7300C"/>
    <w:rsid w:val="00F81BD2"/>
    <w:rsid w:val="00F8359D"/>
    <w:rsid w:val="00F85E98"/>
    <w:rsid w:val="00F9335E"/>
    <w:rsid w:val="00F975F5"/>
    <w:rsid w:val="00FA104C"/>
    <w:rsid w:val="00FB5484"/>
    <w:rsid w:val="00FB6C99"/>
    <w:rsid w:val="00FC1730"/>
    <w:rsid w:val="00FE4E11"/>
    <w:rsid w:val="00FE5259"/>
    <w:rsid w:val="00FF077F"/>
    <w:rsid w:val="00FF410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A5FC"/>
  <w15:docId w15:val="{60C45667-A6C1-4801-AA1A-9AFCAE9A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DF"/>
    <w:pPr>
      <w:pBdr>
        <w:top w:val="nil"/>
        <w:left w:val="nil"/>
        <w:bottom w:val="nil"/>
        <w:right w:val="nil"/>
        <w:between w:val="nil"/>
      </w:pBdr>
      <w:spacing w:after="240" w:line="240" w:lineRule="auto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D9E"/>
    <w:pPr>
      <w:keepNext/>
      <w:keepLines/>
      <w:spacing w:before="240" w:after="120"/>
      <w:jc w:val="center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D9E"/>
    <w:pPr>
      <w:keepNext/>
      <w:keepLines/>
      <w:spacing w:before="100" w:beforeAutospacing="1" w:after="120"/>
      <w:jc w:val="center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BC2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2AC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4D9E"/>
    <w:rPr>
      <w:rFonts w:ascii="Times New Roman" w:hAnsi="Times New Roman"/>
      <w:b/>
      <w:color w:val="00000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4D9E"/>
    <w:rPr>
      <w:rFonts w:ascii="Times New Roman" w:hAnsi="Times New Roman"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6BC2"/>
    <w:rPr>
      <w:rFonts w:ascii="Times New Roman" w:hAnsi="Times New Roman"/>
      <w:b/>
      <w:color w:val="434343"/>
      <w:sz w:val="24"/>
      <w:szCs w:val="28"/>
    </w:rPr>
  </w:style>
  <w:style w:type="paragraph" w:styleId="ListParagraph">
    <w:name w:val="List Paragraph"/>
    <w:basedOn w:val="Normal"/>
    <w:uiPriority w:val="34"/>
    <w:qFormat/>
    <w:rsid w:val="00126FD5"/>
    <w:pPr>
      <w:ind w:left="720"/>
      <w:contextualSpacing/>
    </w:pPr>
  </w:style>
  <w:style w:type="paragraph" w:customStyle="1" w:styleId="Text">
    <w:name w:val="Text"/>
    <w:basedOn w:val="Heading3"/>
    <w:rsid w:val="008C0050"/>
    <w:pPr>
      <w:spacing w:before="120" w:after="60"/>
    </w:pPr>
    <w:rPr>
      <w:rFonts w:cs="Times New Roman"/>
      <w:b w:val="0"/>
      <w:color w:val="auto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2ACF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NoSpacing">
    <w:name w:val="No Spacing"/>
    <w:uiPriority w:val="1"/>
    <w:qFormat/>
    <w:rsid w:val="00D81C7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1E"/>
    <w:rPr>
      <w:rFonts w:ascii="Arial" w:eastAsia="Arial" w:hAnsi="Arial" w:cs="Arial"/>
      <w:color w:val="000000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8D071E"/>
  </w:style>
  <w:style w:type="paragraph" w:styleId="Header">
    <w:name w:val="header"/>
    <w:basedOn w:val="Normal"/>
    <w:link w:val="HeaderChar"/>
    <w:uiPriority w:val="99"/>
    <w:unhideWhenUsed/>
    <w:rsid w:val="007B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CD"/>
    <w:rPr>
      <w:rFonts w:ascii="Arial" w:eastAsia="Arial" w:hAnsi="Arial" w:cs="Arial"/>
      <w:color w:val="000000"/>
      <w:sz w:val="22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630567"/>
    <w:rPr>
      <w:i/>
      <w:iCs/>
    </w:rPr>
  </w:style>
  <w:style w:type="table" w:styleId="TableGrid">
    <w:name w:val="Table Grid"/>
    <w:basedOn w:val="TableNormal"/>
    <w:uiPriority w:val="39"/>
    <w:rsid w:val="0063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7D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37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7D"/>
    <w:rPr>
      <w:b/>
      <w:bCs/>
      <w:color w:val="000000"/>
      <w:sz w:val="20"/>
      <w:szCs w:val="20"/>
    </w:rPr>
  </w:style>
  <w:style w:type="paragraph" w:customStyle="1" w:styleId="SpeakerattributionItalics">
    <w:name w:val="Speaker attribution Italics"/>
    <w:basedOn w:val="Normal"/>
    <w:link w:val="SpeakerattributionItalicsChar"/>
    <w:qFormat/>
    <w:rsid w:val="00373C6F"/>
    <w:pPr>
      <w:keepNext/>
      <w:keepLines/>
      <w:spacing w:before="120" w:after="60"/>
    </w:pPr>
    <w:rPr>
      <w:rFonts w:eastAsia="Times New Roman" w:cs="Times New Roman"/>
      <w:i/>
      <w:sz w:val="24"/>
      <w:szCs w:val="24"/>
    </w:rPr>
  </w:style>
  <w:style w:type="character" w:customStyle="1" w:styleId="SpeakerattributionItalicsChar">
    <w:name w:val="Speaker attribution Italics Char"/>
    <w:basedOn w:val="DefaultParagraphFont"/>
    <w:link w:val="SpeakerattributionItalics"/>
    <w:rsid w:val="00373C6F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Titlesubheader">
    <w:name w:val="Title subheader"/>
    <w:basedOn w:val="Normal"/>
    <w:link w:val="TitlesubheaderChar"/>
    <w:qFormat/>
    <w:rsid w:val="00656BC2"/>
    <w:pPr>
      <w:keepNext/>
      <w:keepLines/>
      <w:spacing w:after="0"/>
      <w:jc w:val="center"/>
    </w:pPr>
    <w:rPr>
      <w:rFonts w:eastAsia="Times New Roman" w:cs="Times New Roman"/>
      <w:sz w:val="24"/>
      <w:szCs w:val="24"/>
    </w:rPr>
  </w:style>
  <w:style w:type="character" w:customStyle="1" w:styleId="TitlesubheaderChar">
    <w:name w:val="Title subheader Char"/>
    <w:basedOn w:val="DefaultParagraphFont"/>
    <w:link w:val="Titlesubheader"/>
    <w:rsid w:val="00656BC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l\Documents\Custom%20Office%20Templates\CTE%20Advisory%20Committee%20Minutes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rfEYDHQr4at+YgQvH+qzhd2wQ==">AMUW2mVh7zpBzSitpXPOIbCwSFIpRZXWsIOAYd0jcLK5OKV6Yg0QY8WmOE5H5AeN8QNKdnpq8fNvB+PrVYS8EKyYo6oD3cP9o3uBphsXs36y0ptfcPTRboFRn71P/AV6UGYPvFhiX31D</go:docsCustomData>
</go:gDocsCustomXmlDataStorage>
</file>

<file path=customXml/itemProps1.xml><?xml version="1.0" encoding="utf-8"?>
<ds:datastoreItem xmlns:ds="http://schemas.openxmlformats.org/officeDocument/2006/customXml" ds:itemID="{F62E6AD3-97A8-468C-AE5A-4F0642466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Advisory Committee Minutes (Template).dotx</Template>
  <TotalTime>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Reilly</dc:creator>
  <cp:lastModifiedBy>Robbins, Ashley (DOE)</cp:lastModifiedBy>
  <cp:revision>4</cp:revision>
  <cp:lastPrinted>2023-09-20T19:32:00Z</cp:lastPrinted>
  <dcterms:created xsi:type="dcterms:W3CDTF">2023-06-09T17:38:00Z</dcterms:created>
  <dcterms:modified xsi:type="dcterms:W3CDTF">2023-09-20T19:32:00Z</dcterms:modified>
</cp:coreProperties>
</file>