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C33" w14:textId="77777777" w:rsidR="006058F5" w:rsidRDefault="006058F5" w:rsidP="006058F5">
      <w:pPr>
        <w:jc w:val="center"/>
        <w:rPr>
          <w:rFonts w:ascii="Times New Roman" w:eastAsia="Calibri" w:hAnsi="Times New Roman" w:cs="Times New Roman"/>
          <w:sz w:val="28"/>
          <w:szCs w:val="28"/>
        </w:rPr>
      </w:pPr>
      <w:r>
        <w:rPr>
          <w:rFonts w:ascii="Times New Roman" w:eastAsia="Calibri" w:hAnsi="Times New Roman" w:cs="Times New Roman"/>
          <w:sz w:val="28"/>
          <w:szCs w:val="28"/>
        </w:rPr>
        <w:t>Department of Education</w:t>
      </w:r>
    </w:p>
    <w:p w14:paraId="1F48661A" w14:textId="77777777" w:rsidR="006058F5" w:rsidRDefault="006058F5" w:rsidP="006058F5">
      <w:pPr>
        <w:jc w:val="center"/>
        <w:rPr>
          <w:rFonts w:ascii="Times New Roman" w:eastAsia="Calibri" w:hAnsi="Times New Roman" w:cs="Times New Roman"/>
          <w:sz w:val="28"/>
          <w:szCs w:val="28"/>
        </w:rPr>
      </w:pPr>
      <w:r>
        <w:rPr>
          <w:rFonts w:ascii="Times New Roman" w:eastAsia="Calibri" w:hAnsi="Times New Roman" w:cs="Times New Roman"/>
          <w:sz w:val="28"/>
          <w:szCs w:val="28"/>
        </w:rPr>
        <w:t>P. O. BOX 2120</w:t>
      </w:r>
    </w:p>
    <w:p w14:paraId="3781C86B" w14:textId="77777777" w:rsidR="006058F5" w:rsidRDefault="006058F5" w:rsidP="006058F5">
      <w:pPr>
        <w:jc w:val="center"/>
        <w:rPr>
          <w:rFonts w:ascii="Times New Roman" w:eastAsia="Calibri" w:hAnsi="Times New Roman" w:cs="Times New Roman"/>
          <w:sz w:val="28"/>
          <w:szCs w:val="28"/>
        </w:rPr>
      </w:pPr>
      <w:r>
        <w:rPr>
          <w:rFonts w:ascii="Times New Roman" w:eastAsia="Calibri" w:hAnsi="Times New Roman" w:cs="Times New Roman"/>
          <w:sz w:val="28"/>
          <w:szCs w:val="28"/>
        </w:rPr>
        <w:t>Richmond, Virginia 23218-2120</w:t>
      </w:r>
    </w:p>
    <w:p w14:paraId="08F271FD" w14:textId="77777777" w:rsidR="006058F5" w:rsidRDefault="006058F5" w:rsidP="006058F5">
      <w:pPr>
        <w:spacing w:after="200" w:line="276" w:lineRule="auto"/>
        <w:jc w:val="center"/>
        <w:rPr>
          <w:rFonts w:ascii="Times New Roman" w:eastAsia="Calibri" w:hAnsi="Times New Roman" w:cs="Times New Roman"/>
          <w:b/>
          <w:sz w:val="16"/>
          <w:szCs w:val="16"/>
        </w:rPr>
      </w:pPr>
    </w:p>
    <w:p w14:paraId="4A264E85" w14:textId="69D7766C" w:rsidR="00894928" w:rsidRPr="00C670AE" w:rsidRDefault="006058F5" w:rsidP="006058F5">
      <w:pPr>
        <w:pStyle w:val="Heading1"/>
        <w:rPr>
          <w:b/>
          <w:sz w:val="24"/>
          <w:szCs w:val="24"/>
        </w:rPr>
      </w:pPr>
      <w:r>
        <w:rPr>
          <w:rFonts w:eastAsia="Calibri"/>
          <w:b/>
          <w:bCs w:val="0"/>
          <w:sz w:val="24"/>
        </w:rPr>
        <w:t xml:space="preserve">CAREER AND TECHNICAL EDUCATION MEMO NO. </w:t>
      </w:r>
      <w:r w:rsidR="00A9191B">
        <w:rPr>
          <w:rFonts w:eastAsia="Calibri"/>
          <w:b/>
          <w:bCs w:val="0"/>
          <w:sz w:val="24"/>
        </w:rPr>
        <w:t>229</w:t>
      </w:r>
      <w:r w:rsidR="464D4FF7" w:rsidRPr="464D4FF7">
        <w:rPr>
          <w:b/>
          <w:sz w:val="24"/>
          <w:szCs w:val="24"/>
        </w:rPr>
        <w:t>-23</w:t>
      </w:r>
    </w:p>
    <w:p w14:paraId="3A9F293F" w14:textId="77777777" w:rsidR="00894928" w:rsidRPr="00FC56AD" w:rsidRDefault="00894928" w:rsidP="008958C9">
      <w:pPr>
        <w:rPr>
          <w:rFonts w:ascii="Times New Roman" w:hAnsi="Times New Roman" w:cs="Times New Roman"/>
        </w:rPr>
      </w:pPr>
    </w:p>
    <w:p w14:paraId="5E93FA19" w14:textId="192C8E8B" w:rsidR="00894928" w:rsidRPr="00BA4346" w:rsidRDefault="7FB1E365" w:rsidP="00BA4346">
      <w:pPr>
        <w:pStyle w:val="NormalWeb"/>
        <w:spacing w:before="0" w:beforeAutospacing="0" w:after="0" w:afterAutospacing="0"/>
        <w:rPr>
          <w:b/>
          <w:bCs/>
        </w:rPr>
      </w:pPr>
      <w:r w:rsidRPr="00BA4346">
        <w:rPr>
          <w:b/>
          <w:bCs/>
        </w:rPr>
        <w:t>DATE:</w:t>
      </w:r>
      <w:r w:rsidR="6EC40BD0" w:rsidRPr="00BA4346">
        <w:tab/>
      </w:r>
      <w:r w:rsidR="00A9191B">
        <w:t>December 11,</w:t>
      </w:r>
      <w:r w:rsidR="00CD312A" w:rsidRPr="00BA4346">
        <w:t xml:space="preserve"> 2023</w:t>
      </w:r>
    </w:p>
    <w:p w14:paraId="6DEE7063" w14:textId="77777777" w:rsidR="00894928" w:rsidRPr="00BA4346" w:rsidRDefault="00894928" w:rsidP="00BA4346">
      <w:pPr>
        <w:pStyle w:val="NormalWeb"/>
        <w:spacing w:before="0" w:beforeAutospacing="0" w:after="0" w:afterAutospacing="0"/>
      </w:pPr>
    </w:p>
    <w:p w14:paraId="6F5A87F6" w14:textId="06062CEF" w:rsidR="00894928" w:rsidRPr="00BA4346" w:rsidRDefault="00894928" w:rsidP="00BA4346">
      <w:pPr>
        <w:pStyle w:val="NormalWeb"/>
        <w:spacing w:before="0" w:beforeAutospacing="0" w:after="0" w:afterAutospacing="0"/>
      </w:pPr>
      <w:r w:rsidRPr="00BA4346">
        <w:rPr>
          <w:b/>
        </w:rPr>
        <w:t>TO:</w:t>
      </w:r>
      <w:r w:rsidRPr="00BA4346">
        <w:t xml:space="preserve"> </w:t>
      </w:r>
      <w:r w:rsidRPr="00BA4346">
        <w:tab/>
      </w:r>
      <w:r w:rsidRPr="00BA4346">
        <w:tab/>
      </w:r>
      <w:r w:rsidR="004949C1" w:rsidRPr="00BA4346">
        <w:t>CTE Administrators</w:t>
      </w:r>
    </w:p>
    <w:p w14:paraId="7F1EEE43" w14:textId="77777777" w:rsidR="00894928" w:rsidRPr="00BA4346" w:rsidRDefault="00894928" w:rsidP="00BA4346">
      <w:pPr>
        <w:pStyle w:val="NormalWeb"/>
        <w:spacing w:before="0" w:beforeAutospacing="0" w:after="0" w:afterAutospacing="0"/>
      </w:pPr>
    </w:p>
    <w:p w14:paraId="2467F101" w14:textId="06B752E5" w:rsidR="004949C1" w:rsidRPr="00BA4346" w:rsidRDefault="00894928" w:rsidP="00BA4346">
      <w:pPr>
        <w:rPr>
          <w:rFonts w:ascii="Times New Roman" w:hAnsi="Times New Roman" w:cs="Times New Roman"/>
        </w:rPr>
      </w:pPr>
      <w:r w:rsidRPr="00BA4346">
        <w:rPr>
          <w:rFonts w:ascii="Times New Roman" w:hAnsi="Times New Roman" w:cs="Times New Roman"/>
          <w:b/>
        </w:rPr>
        <w:t>FROM:</w:t>
      </w:r>
      <w:r w:rsidRPr="00BA4346">
        <w:rPr>
          <w:rFonts w:ascii="Times New Roman" w:hAnsi="Times New Roman" w:cs="Times New Roman"/>
        </w:rPr>
        <w:t xml:space="preserve"> </w:t>
      </w:r>
      <w:r w:rsidRPr="00BA4346">
        <w:rPr>
          <w:rFonts w:ascii="Times New Roman" w:hAnsi="Times New Roman" w:cs="Times New Roman"/>
        </w:rPr>
        <w:tab/>
      </w:r>
      <w:r w:rsidR="00745024" w:rsidRPr="00BA4346">
        <w:rPr>
          <w:rFonts w:ascii="Times New Roman" w:hAnsi="Times New Roman" w:cs="Times New Roman"/>
        </w:rPr>
        <w:t>D</w:t>
      </w:r>
      <w:r w:rsidR="00C670AE" w:rsidRPr="00BA4346">
        <w:rPr>
          <w:rFonts w:ascii="Times New Roman" w:hAnsi="Times New Roman" w:cs="Times New Roman"/>
        </w:rPr>
        <w:t xml:space="preserve">r. </w:t>
      </w:r>
      <w:r w:rsidR="00396B49" w:rsidRPr="00BA4346">
        <w:rPr>
          <w:rFonts w:ascii="Times New Roman" w:hAnsi="Times New Roman" w:cs="Times New Roman"/>
        </w:rPr>
        <w:t>J. Anthony Williams</w:t>
      </w:r>
      <w:r w:rsidR="004949C1" w:rsidRPr="00BA4346">
        <w:rPr>
          <w:rFonts w:ascii="Times New Roman" w:hAnsi="Times New Roman" w:cs="Times New Roman"/>
        </w:rPr>
        <w:t>, Director</w:t>
      </w:r>
    </w:p>
    <w:p w14:paraId="60A770F5" w14:textId="4295881B" w:rsidR="00894928" w:rsidRPr="00BA4346" w:rsidRDefault="004949C1" w:rsidP="00BA4346">
      <w:pPr>
        <w:pStyle w:val="NormalWeb"/>
        <w:spacing w:before="0" w:beforeAutospacing="0" w:after="0" w:afterAutospacing="0"/>
      </w:pPr>
      <w:r w:rsidRPr="00BA4346">
        <w:tab/>
      </w:r>
      <w:r w:rsidRPr="00BA4346">
        <w:tab/>
        <w:t>Office of Career, Technical, and Adult Education</w:t>
      </w:r>
    </w:p>
    <w:p w14:paraId="12A54125" w14:textId="77777777" w:rsidR="00894928" w:rsidRPr="00BA4346" w:rsidRDefault="00894928" w:rsidP="00BA4346">
      <w:pPr>
        <w:pStyle w:val="NormalWeb"/>
        <w:spacing w:before="0" w:beforeAutospacing="0" w:after="0" w:afterAutospacing="0"/>
      </w:pPr>
    </w:p>
    <w:p w14:paraId="0C98DEEA" w14:textId="629C5945" w:rsidR="008D510C" w:rsidRPr="00BA4346" w:rsidRDefault="13A5B869" w:rsidP="007D687D">
      <w:pPr>
        <w:pStyle w:val="Heading2"/>
        <w:tabs>
          <w:tab w:val="left" w:pos="1440"/>
        </w:tabs>
        <w:rPr>
          <w:b w:val="0"/>
          <w:bCs w:val="0"/>
          <w:color w:val="000000"/>
          <w:kern w:val="36"/>
        </w:rPr>
      </w:pPr>
      <w:r w:rsidRPr="00BA4346">
        <w:t xml:space="preserve">SUBJECT: </w:t>
      </w:r>
      <w:r w:rsidR="2CACF081" w:rsidRPr="00BA4346">
        <w:tab/>
      </w:r>
      <w:r w:rsidR="007D687D">
        <w:t xml:space="preserve">Top 100 Professions and Top 10 Degree Programs </w:t>
      </w:r>
      <w:r w:rsidR="00CD312A" w:rsidRPr="00BA4346">
        <w:t>to Support Student Academic and Career Planning</w:t>
      </w:r>
    </w:p>
    <w:p w14:paraId="46C21BD9" w14:textId="77777777" w:rsidR="008D510C" w:rsidRPr="00BA4346" w:rsidRDefault="008D510C" w:rsidP="00BA4346">
      <w:pPr>
        <w:rPr>
          <w:rFonts w:ascii="Times New Roman" w:eastAsia="Times New Roman" w:hAnsi="Times New Roman" w:cs="Times New Roman"/>
          <w:color w:val="000000"/>
        </w:rPr>
      </w:pPr>
    </w:p>
    <w:p w14:paraId="5DE3AF17" w14:textId="71EAF3BF" w:rsidR="00CD312A" w:rsidRDefault="007D687D" w:rsidP="00BA4346">
      <w:pPr>
        <w:pStyle w:val="NoSpacing"/>
        <w:contextualSpacing/>
        <w:rPr>
          <w:rFonts w:eastAsia="Times New Roman"/>
          <w:color w:val="000000" w:themeColor="text1"/>
        </w:rPr>
      </w:pPr>
      <w:r>
        <w:rPr>
          <w:rFonts w:eastAsia="Times New Roman"/>
          <w:color w:val="000000" w:themeColor="text1"/>
        </w:rPr>
        <w:t xml:space="preserve">Pursuant to </w:t>
      </w:r>
      <w:bookmarkStart w:id="0" w:name="_Hlk151043490"/>
      <w:r>
        <w:rPr>
          <w:rFonts w:eastAsia="Times New Roman"/>
          <w:color w:val="000000" w:themeColor="text1"/>
        </w:rPr>
        <w:fldChar w:fldCharType="begin"/>
      </w:r>
      <w:r>
        <w:rPr>
          <w:rFonts w:eastAsia="Times New Roman"/>
          <w:color w:val="000000" w:themeColor="text1"/>
        </w:rPr>
        <w:instrText>HYPERLINK "https://law.lis.virginia.gov/vacode/title22.1/chapter13.2/section22.1-253.13:1/"</w:instrText>
      </w:r>
      <w:r>
        <w:rPr>
          <w:rFonts w:eastAsia="Times New Roman"/>
          <w:color w:val="000000" w:themeColor="text1"/>
        </w:rPr>
      </w:r>
      <w:r>
        <w:rPr>
          <w:rFonts w:eastAsia="Times New Roman"/>
          <w:color w:val="000000" w:themeColor="text1"/>
        </w:rPr>
        <w:fldChar w:fldCharType="separate"/>
      </w:r>
      <w:r w:rsidRPr="007D687D">
        <w:rPr>
          <w:rStyle w:val="Hyperlink"/>
          <w:rFonts w:eastAsia="Times New Roman"/>
        </w:rPr>
        <w:t>§ 22.1-253.13:1</w:t>
      </w:r>
      <w:r w:rsidR="00C30220">
        <w:rPr>
          <w:rStyle w:val="Hyperlink"/>
          <w:rFonts w:eastAsia="Times New Roman"/>
        </w:rPr>
        <w:t>.</w:t>
      </w:r>
      <w:r w:rsidRPr="007D687D">
        <w:rPr>
          <w:rStyle w:val="Hyperlink"/>
          <w:rFonts w:eastAsia="Times New Roman"/>
        </w:rPr>
        <w:t>D</w:t>
      </w:r>
      <w:r w:rsidR="00C30220">
        <w:rPr>
          <w:rStyle w:val="Hyperlink"/>
          <w:rFonts w:eastAsia="Times New Roman"/>
        </w:rPr>
        <w:t>.</w:t>
      </w:r>
      <w:r w:rsidRPr="007D687D">
        <w:rPr>
          <w:rStyle w:val="Hyperlink"/>
          <w:rFonts w:eastAsia="Times New Roman"/>
        </w:rPr>
        <w:t>e</w:t>
      </w:r>
      <w:r>
        <w:rPr>
          <w:rFonts w:eastAsia="Times New Roman"/>
          <w:color w:val="000000" w:themeColor="text1"/>
        </w:rPr>
        <w:fldChar w:fldCharType="end"/>
      </w:r>
      <w:bookmarkEnd w:id="0"/>
      <w:r>
        <w:rPr>
          <w:rFonts w:eastAsia="Times New Roman"/>
          <w:color w:val="000000" w:themeColor="text1"/>
        </w:rPr>
        <w:t>, t</w:t>
      </w:r>
      <w:r w:rsidR="00CD312A" w:rsidRPr="00BA4346">
        <w:rPr>
          <w:rFonts w:eastAsia="Times New Roman"/>
          <w:color w:val="000000" w:themeColor="text1"/>
        </w:rPr>
        <w:t>he top 100 professions in the Commonwealth by median pay and the education, training, and skills required for each such profession and the top 10 degree programs at institutions of higher education in the Commonwealth by median pay of program graduates have been updated</w:t>
      </w:r>
      <w:r>
        <w:rPr>
          <w:rFonts w:eastAsia="Times New Roman"/>
          <w:color w:val="000000" w:themeColor="text1"/>
        </w:rPr>
        <w:t>:</w:t>
      </w:r>
    </w:p>
    <w:p w14:paraId="5965AB2B" w14:textId="77777777" w:rsidR="007D687D" w:rsidRPr="00BA4346" w:rsidRDefault="007D687D" w:rsidP="00BA4346">
      <w:pPr>
        <w:pStyle w:val="NoSpacing"/>
        <w:contextualSpacing/>
        <w:rPr>
          <w:rFonts w:eastAsia="Times New Roman"/>
          <w:color w:val="000000" w:themeColor="text1"/>
        </w:rPr>
      </w:pPr>
    </w:p>
    <w:p w14:paraId="4A809374" w14:textId="74BEA65C" w:rsidR="00CD312A" w:rsidRPr="00BA4346" w:rsidRDefault="00A9191B" w:rsidP="00BA4346">
      <w:pPr>
        <w:pStyle w:val="NoSpacing"/>
        <w:numPr>
          <w:ilvl w:val="0"/>
          <w:numId w:val="6"/>
        </w:numPr>
        <w:contextualSpacing/>
        <w:rPr>
          <w:rFonts w:eastAsia="Times New Roman"/>
          <w:color w:val="000000" w:themeColor="text1"/>
        </w:rPr>
      </w:pPr>
      <w:hyperlink r:id="rId5" w:history="1">
        <w:r w:rsidR="00CD312A" w:rsidRPr="00BA4346">
          <w:rPr>
            <w:rStyle w:val="Hyperlink"/>
            <w:rFonts w:eastAsia="Times New Roman"/>
          </w:rPr>
          <w:t xml:space="preserve">Top 100 professions </w:t>
        </w:r>
      </w:hyperlink>
      <w:r w:rsidR="00CD312A" w:rsidRPr="00BA4346">
        <w:rPr>
          <w:rFonts w:eastAsia="Times New Roman"/>
          <w:color w:val="000000" w:themeColor="text1"/>
        </w:rPr>
        <w:t>in the Commonwealth by median pay and the education, training, and skills required for each such profession (</w:t>
      </w:r>
      <w:r w:rsidR="00716B4A" w:rsidRPr="00BA4346">
        <w:rPr>
          <w:rFonts w:eastAsia="Times New Roman"/>
          <w:color w:val="000000" w:themeColor="text1"/>
        </w:rPr>
        <w:t>docx</w:t>
      </w:r>
      <w:r w:rsidR="00CD312A" w:rsidRPr="00BA4346">
        <w:rPr>
          <w:rFonts w:eastAsia="Times New Roman"/>
          <w:color w:val="000000" w:themeColor="text1"/>
        </w:rPr>
        <w:t>)</w:t>
      </w:r>
    </w:p>
    <w:p w14:paraId="41A5A78D" w14:textId="2B2F2EDF" w:rsidR="00CD312A" w:rsidRPr="00BA4346" w:rsidRDefault="00A9191B" w:rsidP="00BA4346">
      <w:pPr>
        <w:pStyle w:val="NoSpacing"/>
        <w:numPr>
          <w:ilvl w:val="0"/>
          <w:numId w:val="6"/>
        </w:numPr>
        <w:contextualSpacing/>
        <w:rPr>
          <w:rFonts w:eastAsia="Times New Roman"/>
          <w:color w:val="000000" w:themeColor="text1"/>
        </w:rPr>
      </w:pPr>
      <w:hyperlink r:id="rId6" w:history="1">
        <w:r w:rsidR="00CD312A" w:rsidRPr="00BA4346">
          <w:rPr>
            <w:rStyle w:val="Hyperlink"/>
            <w:rFonts w:eastAsia="Times New Roman"/>
          </w:rPr>
          <w:t xml:space="preserve">Top 10 degree programs </w:t>
        </w:r>
      </w:hyperlink>
      <w:r w:rsidR="00CD312A" w:rsidRPr="00BA4346">
        <w:rPr>
          <w:rFonts w:eastAsia="Times New Roman"/>
          <w:color w:val="000000" w:themeColor="text1"/>
        </w:rPr>
        <w:t>at institutions of higher education in the Commonwealth by median pay of program graduates (</w:t>
      </w:r>
      <w:r w:rsidR="00716B4A" w:rsidRPr="00BA4346">
        <w:rPr>
          <w:rFonts w:eastAsia="Times New Roman"/>
          <w:color w:val="000000" w:themeColor="text1"/>
        </w:rPr>
        <w:t>docx</w:t>
      </w:r>
      <w:r w:rsidR="00CD312A" w:rsidRPr="00BA4346">
        <w:rPr>
          <w:rFonts w:eastAsia="Times New Roman"/>
          <w:color w:val="000000" w:themeColor="text1"/>
        </w:rPr>
        <w:t>)</w:t>
      </w:r>
    </w:p>
    <w:p w14:paraId="1808EC11" w14:textId="77777777" w:rsidR="00CD312A" w:rsidRPr="00BA4346" w:rsidRDefault="00CD312A" w:rsidP="00BA4346">
      <w:pPr>
        <w:pStyle w:val="NoSpacing"/>
        <w:contextualSpacing/>
        <w:rPr>
          <w:rFonts w:eastAsia="Times New Roman"/>
          <w:color w:val="000000" w:themeColor="text1"/>
        </w:rPr>
      </w:pPr>
    </w:p>
    <w:p w14:paraId="317BFA5A" w14:textId="29041314" w:rsidR="007D687D" w:rsidRDefault="007D687D" w:rsidP="00BA4346">
      <w:pPr>
        <w:rPr>
          <w:rFonts w:ascii="Times New Roman" w:eastAsia="Calibri" w:hAnsi="Times New Roman" w:cs="Times New Roman"/>
        </w:rPr>
      </w:pPr>
      <w:r w:rsidRPr="007D687D">
        <w:rPr>
          <w:rFonts w:ascii="Times New Roman" w:eastAsia="Calibri" w:hAnsi="Times New Roman" w:cs="Times New Roman"/>
        </w:rPr>
        <w:t xml:space="preserve">The University of Virginia’s Weldon Cooper Center for Public Service in collaboration with the </w:t>
      </w:r>
      <w:r>
        <w:rPr>
          <w:rFonts w:ascii="Times New Roman" w:eastAsia="Calibri" w:hAnsi="Times New Roman" w:cs="Times New Roman"/>
        </w:rPr>
        <w:t>VDOE</w:t>
      </w:r>
      <w:r w:rsidR="0032352A">
        <w:rPr>
          <w:rFonts w:ascii="Times New Roman" w:eastAsia="Calibri" w:hAnsi="Times New Roman" w:cs="Times New Roman"/>
        </w:rPr>
        <w:t xml:space="preserve"> has</w:t>
      </w:r>
      <w:r w:rsidRPr="007D687D">
        <w:rPr>
          <w:rFonts w:ascii="Times New Roman" w:eastAsia="Calibri" w:hAnsi="Times New Roman" w:cs="Times New Roman"/>
        </w:rPr>
        <w:t xml:space="preserve"> researched and compiled this data for the 2023-2024 school year. The information is based on occupational employment statistics and educational attainment data produced by the U.S. Bureau of Labor Statistics as well as longitudinal wage data produced by the State Council of Higher Education for Virginia. </w:t>
      </w:r>
      <w:r>
        <w:rPr>
          <w:rFonts w:ascii="Times New Roman" w:eastAsia="Calibri" w:hAnsi="Times New Roman" w:cs="Times New Roman"/>
        </w:rPr>
        <w:t xml:space="preserve"> </w:t>
      </w:r>
    </w:p>
    <w:p w14:paraId="445D0192" w14:textId="77777777" w:rsidR="007D687D" w:rsidRDefault="007D687D" w:rsidP="00BA4346">
      <w:pPr>
        <w:rPr>
          <w:rFonts w:ascii="Times New Roman" w:eastAsia="Calibri" w:hAnsi="Times New Roman" w:cs="Times New Roman"/>
        </w:rPr>
      </w:pPr>
    </w:p>
    <w:p w14:paraId="7CBC7E89" w14:textId="7C402875" w:rsidR="00745024" w:rsidRPr="00BA4346" w:rsidRDefault="00CD312A" w:rsidP="00BA4346">
      <w:pPr>
        <w:rPr>
          <w:rFonts w:ascii="Times New Roman" w:hAnsi="Times New Roman" w:cs="Times New Roman"/>
        </w:rPr>
      </w:pPr>
      <w:r w:rsidRPr="00BA4346">
        <w:rPr>
          <w:rFonts w:ascii="Times New Roman" w:eastAsia="Calibri" w:hAnsi="Times New Roman" w:cs="Times New Roman"/>
        </w:rPr>
        <w:t xml:space="preserve">If you have questions, please contact the Office of Career, Technical, and Adult Education, by email at </w:t>
      </w:r>
      <w:hyperlink r:id="rId7" w:history="1">
        <w:r w:rsidRPr="00BA4346">
          <w:rPr>
            <w:rStyle w:val="Hyperlink"/>
            <w:rFonts w:ascii="Times New Roman" w:eastAsia="Calibri" w:hAnsi="Times New Roman" w:cs="Times New Roman"/>
          </w:rPr>
          <w:t>CTE@doe.virginia.gov</w:t>
        </w:r>
      </w:hyperlink>
      <w:r w:rsidRPr="00BA4346">
        <w:rPr>
          <w:rFonts w:ascii="Times New Roman" w:eastAsia="Calibri" w:hAnsi="Times New Roman" w:cs="Times New Roman"/>
        </w:rPr>
        <w:t xml:space="preserve"> or by telephone at </w:t>
      </w:r>
      <w:r w:rsidR="7FB1E365" w:rsidRPr="00BA4346">
        <w:rPr>
          <w:rFonts w:ascii="Times New Roman" w:hAnsi="Times New Roman" w:cs="Times New Roman"/>
        </w:rPr>
        <w:t>(804) 418-4720.</w:t>
      </w:r>
    </w:p>
    <w:p w14:paraId="664F44FA" w14:textId="77777777" w:rsidR="00745024" w:rsidRPr="00BA4346" w:rsidRDefault="00745024" w:rsidP="00BA4346">
      <w:pPr>
        <w:pStyle w:val="NoSpacing"/>
        <w:contextualSpacing/>
        <w:rPr>
          <w:szCs w:val="24"/>
        </w:rPr>
      </w:pPr>
    </w:p>
    <w:p w14:paraId="0A162ABA" w14:textId="43C8CEDE" w:rsidR="00745024" w:rsidRPr="00BA4346" w:rsidRDefault="464D4FF7" w:rsidP="00BA4346">
      <w:pPr>
        <w:rPr>
          <w:rFonts w:ascii="Times New Roman" w:hAnsi="Times New Roman" w:cs="Times New Roman"/>
        </w:rPr>
      </w:pPr>
      <w:r w:rsidRPr="00BA4346">
        <w:rPr>
          <w:rFonts w:ascii="Times New Roman" w:hAnsi="Times New Roman" w:cs="Times New Roman"/>
          <w:color w:val="000000" w:themeColor="text1"/>
        </w:rPr>
        <w:t>JAW/</w:t>
      </w:r>
      <w:r w:rsidR="00CE112E" w:rsidRPr="00BA4346">
        <w:rPr>
          <w:rFonts w:ascii="Times New Roman" w:hAnsi="Times New Roman" w:cs="Times New Roman"/>
          <w:color w:val="000000" w:themeColor="text1"/>
        </w:rPr>
        <w:t>jts</w:t>
      </w:r>
    </w:p>
    <w:p w14:paraId="5FB06CB6" w14:textId="77777777" w:rsidR="00745024" w:rsidRPr="00734F74" w:rsidRDefault="00745024" w:rsidP="008D510C">
      <w:pPr>
        <w:rPr>
          <w:rFonts w:ascii="Times New Roman" w:eastAsia="Times New Roman" w:hAnsi="Times New Roman" w:cs="Times New Roman"/>
          <w:color w:val="000000"/>
        </w:rPr>
      </w:pPr>
    </w:p>
    <w:sectPr w:rsidR="00745024" w:rsidRPr="00734F74" w:rsidSect="00E862E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6F6"/>
    <w:multiLevelType w:val="hybridMultilevel"/>
    <w:tmpl w:val="7316B1B4"/>
    <w:lvl w:ilvl="0" w:tplc="53880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5332F"/>
    <w:multiLevelType w:val="hybridMultilevel"/>
    <w:tmpl w:val="55A4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14BFA"/>
    <w:multiLevelType w:val="multilevel"/>
    <w:tmpl w:val="FAA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82FD1"/>
    <w:multiLevelType w:val="multilevel"/>
    <w:tmpl w:val="5C7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C1C98"/>
    <w:multiLevelType w:val="multilevel"/>
    <w:tmpl w:val="4A30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41955"/>
    <w:multiLevelType w:val="multilevel"/>
    <w:tmpl w:val="F36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335036">
    <w:abstractNumId w:val="1"/>
  </w:num>
  <w:num w:numId="2" w16cid:durableId="1249996095">
    <w:abstractNumId w:val="4"/>
  </w:num>
  <w:num w:numId="3" w16cid:durableId="1510834079">
    <w:abstractNumId w:val="3"/>
  </w:num>
  <w:num w:numId="4" w16cid:durableId="1075129674">
    <w:abstractNumId w:val="2"/>
  </w:num>
  <w:num w:numId="5" w16cid:durableId="1085885027">
    <w:abstractNumId w:val="0"/>
  </w:num>
  <w:num w:numId="6" w16cid:durableId="901210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E8"/>
    <w:rsid w:val="00020BA3"/>
    <w:rsid w:val="00020D50"/>
    <w:rsid w:val="00026EB7"/>
    <w:rsid w:val="00035EBE"/>
    <w:rsid w:val="000516DA"/>
    <w:rsid w:val="00051CB1"/>
    <w:rsid w:val="00111466"/>
    <w:rsid w:val="0011187B"/>
    <w:rsid w:val="001200A4"/>
    <w:rsid w:val="00136ACD"/>
    <w:rsid w:val="00185F7D"/>
    <w:rsid w:val="001E03A3"/>
    <w:rsid w:val="001E6C3C"/>
    <w:rsid w:val="001F1F09"/>
    <w:rsid w:val="00203BDF"/>
    <w:rsid w:val="00206AC0"/>
    <w:rsid w:val="002526DD"/>
    <w:rsid w:val="002537B2"/>
    <w:rsid w:val="002E156F"/>
    <w:rsid w:val="002F75E3"/>
    <w:rsid w:val="00312E7B"/>
    <w:rsid w:val="0032352A"/>
    <w:rsid w:val="00334D1B"/>
    <w:rsid w:val="00344503"/>
    <w:rsid w:val="00366049"/>
    <w:rsid w:val="003665AE"/>
    <w:rsid w:val="0037505C"/>
    <w:rsid w:val="00381E0C"/>
    <w:rsid w:val="0038636A"/>
    <w:rsid w:val="003958D1"/>
    <w:rsid w:val="00396B49"/>
    <w:rsid w:val="003C40F7"/>
    <w:rsid w:val="003E1C7C"/>
    <w:rsid w:val="00423379"/>
    <w:rsid w:val="0049226E"/>
    <w:rsid w:val="004949C1"/>
    <w:rsid w:val="004B5D3D"/>
    <w:rsid w:val="004C2AC4"/>
    <w:rsid w:val="004C34AC"/>
    <w:rsid w:val="004D1B84"/>
    <w:rsid w:val="004F7D73"/>
    <w:rsid w:val="00520A15"/>
    <w:rsid w:val="005268D7"/>
    <w:rsid w:val="00546552"/>
    <w:rsid w:val="005C70B5"/>
    <w:rsid w:val="006058F5"/>
    <w:rsid w:val="006150D0"/>
    <w:rsid w:val="006410F1"/>
    <w:rsid w:val="00644A42"/>
    <w:rsid w:val="00654438"/>
    <w:rsid w:val="00670364"/>
    <w:rsid w:val="00671718"/>
    <w:rsid w:val="006740CC"/>
    <w:rsid w:val="00674571"/>
    <w:rsid w:val="006A2C64"/>
    <w:rsid w:val="006C2EC6"/>
    <w:rsid w:val="006C32D2"/>
    <w:rsid w:val="006E316E"/>
    <w:rsid w:val="00716B4A"/>
    <w:rsid w:val="007308A6"/>
    <w:rsid w:val="00745024"/>
    <w:rsid w:val="00755F80"/>
    <w:rsid w:val="007C060A"/>
    <w:rsid w:val="007D687D"/>
    <w:rsid w:val="007D6CFF"/>
    <w:rsid w:val="00801B6B"/>
    <w:rsid w:val="00834568"/>
    <w:rsid w:val="00843341"/>
    <w:rsid w:val="008753C7"/>
    <w:rsid w:val="008934EA"/>
    <w:rsid w:val="008935C9"/>
    <w:rsid w:val="00894928"/>
    <w:rsid w:val="008958C9"/>
    <w:rsid w:val="008A0B3C"/>
    <w:rsid w:val="008A5FB2"/>
    <w:rsid w:val="008C3BE5"/>
    <w:rsid w:val="008D510C"/>
    <w:rsid w:val="008E2F9E"/>
    <w:rsid w:val="008F6C37"/>
    <w:rsid w:val="00901F64"/>
    <w:rsid w:val="009814EB"/>
    <w:rsid w:val="00985E9D"/>
    <w:rsid w:val="00997DEA"/>
    <w:rsid w:val="009C2EF6"/>
    <w:rsid w:val="009D75E1"/>
    <w:rsid w:val="009F7E1F"/>
    <w:rsid w:val="00A135AD"/>
    <w:rsid w:val="00A1745A"/>
    <w:rsid w:val="00A9191B"/>
    <w:rsid w:val="00AE708B"/>
    <w:rsid w:val="00AF19CC"/>
    <w:rsid w:val="00B02518"/>
    <w:rsid w:val="00B07290"/>
    <w:rsid w:val="00B361E8"/>
    <w:rsid w:val="00B45216"/>
    <w:rsid w:val="00B87824"/>
    <w:rsid w:val="00BA4346"/>
    <w:rsid w:val="00BE2125"/>
    <w:rsid w:val="00BE22B7"/>
    <w:rsid w:val="00BE5A38"/>
    <w:rsid w:val="00BF5608"/>
    <w:rsid w:val="00C03F81"/>
    <w:rsid w:val="00C30220"/>
    <w:rsid w:val="00C43856"/>
    <w:rsid w:val="00C618F7"/>
    <w:rsid w:val="00C670AE"/>
    <w:rsid w:val="00C71600"/>
    <w:rsid w:val="00CD312A"/>
    <w:rsid w:val="00CE112E"/>
    <w:rsid w:val="00D05E77"/>
    <w:rsid w:val="00D67DDA"/>
    <w:rsid w:val="00D90CFC"/>
    <w:rsid w:val="00D90F11"/>
    <w:rsid w:val="00D95254"/>
    <w:rsid w:val="00DC2CAD"/>
    <w:rsid w:val="00DC5E47"/>
    <w:rsid w:val="00DC74B6"/>
    <w:rsid w:val="00DD6D3E"/>
    <w:rsid w:val="00E1103C"/>
    <w:rsid w:val="00E607C1"/>
    <w:rsid w:val="00E76925"/>
    <w:rsid w:val="00E814C9"/>
    <w:rsid w:val="00E862EB"/>
    <w:rsid w:val="00EB0ED4"/>
    <w:rsid w:val="00EF16E9"/>
    <w:rsid w:val="00F90425"/>
    <w:rsid w:val="00F95410"/>
    <w:rsid w:val="00F96163"/>
    <w:rsid w:val="00FB3029"/>
    <w:rsid w:val="00FC56AD"/>
    <w:rsid w:val="00FD1862"/>
    <w:rsid w:val="13A5B869"/>
    <w:rsid w:val="29BD5EF8"/>
    <w:rsid w:val="2CACF081"/>
    <w:rsid w:val="3B7C3C28"/>
    <w:rsid w:val="3CD8BCA1"/>
    <w:rsid w:val="464D4FF7"/>
    <w:rsid w:val="5A120099"/>
    <w:rsid w:val="63053BAC"/>
    <w:rsid w:val="650662E4"/>
    <w:rsid w:val="6B212F68"/>
    <w:rsid w:val="6EC40BD0"/>
    <w:rsid w:val="7FB1E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9561"/>
  <w14:defaultImageDpi w14:val="32767"/>
  <w15:docId w15:val="{A6D90BBB-C2F2-4ED4-AF33-762864EE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C7C"/>
    <w:pPr>
      <w:keepNext/>
      <w:keepLines/>
      <w:jc w:val="center"/>
      <w:outlineLvl w:val="0"/>
    </w:pPr>
    <w:rPr>
      <w:rFonts w:ascii="Times New Roman" w:eastAsiaTheme="majorEastAsia" w:hAnsi="Times New Roman" w:cs="Times New Roman"/>
      <w:bCs/>
      <w:sz w:val="28"/>
      <w:szCs w:val="28"/>
    </w:rPr>
  </w:style>
  <w:style w:type="paragraph" w:styleId="Heading2">
    <w:name w:val="heading 2"/>
    <w:basedOn w:val="Normal"/>
    <w:next w:val="Normal"/>
    <w:link w:val="Heading2Char"/>
    <w:uiPriority w:val="9"/>
    <w:unhideWhenUsed/>
    <w:qFormat/>
    <w:rsid w:val="003E1C7C"/>
    <w:pPr>
      <w:ind w:left="1440" w:right="-360" w:hanging="1440"/>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4322147276726724646gmaildefault">
    <w:name w:val="gmail-m_-4322147276726724646gmaildefault"/>
    <w:basedOn w:val="DefaultParagraphFont"/>
    <w:rsid w:val="00B361E8"/>
  </w:style>
  <w:style w:type="character" w:customStyle="1" w:styleId="Heading2Char">
    <w:name w:val="Heading 2 Char"/>
    <w:basedOn w:val="DefaultParagraphFont"/>
    <w:link w:val="Heading2"/>
    <w:uiPriority w:val="9"/>
    <w:rsid w:val="003E1C7C"/>
    <w:rPr>
      <w:rFonts w:ascii="Times New Roman" w:hAnsi="Times New Roman" w:cs="Times New Roman"/>
      <w:b/>
      <w:bCs/>
    </w:rPr>
  </w:style>
  <w:style w:type="character" w:styleId="Hyperlink">
    <w:name w:val="Hyperlink"/>
    <w:basedOn w:val="DefaultParagraphFont"/>
    <w:uiPriority w:val="99"/>
    <w:unhideWhenUsed/>
    <w:rsid w:val="00A1745A"/>
    <w:rPr>
      <w:color w:val="0563C1" w:themeColor="hyperlink"/>
      <w:u w:val="single"/>
    </w:rPr>
  </w:style>
  <w:style w:type="paragraph" w:styleId="ListParagraph">
    <w:name w:val="List Paragraph"/>
    <w:basedOn w:val="Normal"/>
    <w:uiPriority w:val="34"/>
    <w:qFormat/>
    <w:rsid w:val="00A1745A"/>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3E1C7C"/>
    <w:rPr>
      <w:rFonts w:ascii="Times New Roman" w:eastAsiaTheme="majorEastAsia" w:hAnsi="Times New Roman" w:cs="Times New Roman"/>
      <w:bCs/>
      <w:sz w:val="28"/>
      <w:szCs w:val="28"/>
    </w:rPr>
  </w:style>
  <w:style w:type="paragraph" w:styleId="NormalWeb">
    <w:name w:val="Normal (Web)"/>
    <w:basedOn w:val="Normal"/>
    <w:uiPriority w:val="99"/>
    <w:rsid w:val="0089492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4F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8599357896859779677gmail-msohyperlink">
    <w:name w:val="m_-8599357896859779677gmail-msohyperlink"/>
    <w:basedOn w:val="DefaultParagraphFont"/>
    <w:rsid w:val="00D90CFC"/>
  </w:style>
  <w:style w:type="character" w:customStyle="1" w:styleId="il">
    <w:name w:val="il"/>
    <w:basedOn w:val="DefaultParagraphFont"/>
    <w:rsid w:val="008934EA"/>
  </w:style>
  <w:style w:type="character" w:styleId="Strong">
    <w:name w:val="Strong"/>
    <w:basedOn w:val="DefaultParagraphFont"/>
    <w:uiPriority w:val="22"/>
    <w:qFormat/>
    <w:rsid w:val="00E1103C"/>
    <w:rPr>
      <w:b/>
      <w:bCs/>
    </w:rPr>
  </w:style>
  <w:style w:type="paragraph" w:styleId="BalloonText">
    <w:name w:val="Balloon Text"/>
    <w:basedOn w:val="Normal"/>
    <w:link w:val="BalloonTextChar"/>
    <w:uiPriority w:val="99"/>
    <w:semiHidden/>
    <w:unhideWhenUsed/>
    <w:rsid w:val="004C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AC"/>
    <w:rPr>
      <w:rFonts w:ascii="Segoe UI" w:hAnsi="Segoe UI" w:cs="Segoe UI"/>
      <w:sz w:val="18"/>
      <w:szCs w:val="18"/>
    </w:rPr>
  </w:style>
  <w:style w:type="paragraph" w:styleId="NoSpacing">
    <w:name w:val="No Spacing"/>
    <w:uiPriority w:val="1"/>
    <w:qFormat/>
    <w:rsid w:val="009814EB"/>
    <w:rPr>
      <w:rFonts w:ascii="Times New Roman" w:eastAsia="Calibri" w:hAnsi="Times New Roman" w:cs="Times New Roman"/>
      <w:szCs w:val="22"/>
    </w:rPr>
  </w:style>
  <w:style w:type="character" w:styleId="FollowedHyperlink">
    <w:name w:val="FollowedHyperlink"/>
    <w:basedOn w:val="DefaultParagraphFont"/>
    <w:uiPriority w:val="99"/>
    <w:semiHidden/>
    <w:unhideWhenUsed/>
    <w:rsid w:val="002526DD"/>
    <w:rPr>
      <w:color w:val="954F72" w:themeColor="followedHyperlink"/>
      <w:u w:val="single"/>
    </w:rPr>
  </w:style>
  <w:style w:type="character" w:customStyle="1" w:styleId="UnresolvedMention1">
    <w:name w:val="Unresolved Mention1"/>
    <w:basedOn w:val="DefaultParagraphFont"/>
    <w:uiPriority w:val="99"/>
    <w:semiHidden/>
    <w:unhideWhenUsed/>
    <w:rsid w:val="00136ACD"/>
    <w:rPr>
      <w:color w:val="605E5C"/>
      <w:shd w:val="clear" w:color="auto" w:fill="E1DFDD"/>
    </w:rPr>
  </w:style>
  <w:style w:type="character" w:customStyle="1" w:styleId="UnresolvedMention2">
    <w:name w:val="Unresolved Mention2"/>
    <w:basedOn w:val="DefaultParagraphFont"/>
    <w:uiPriority w:val="99"/>
    <w:semiHidden/>
    <w:unhideWhenUsed/>
    <w:rsid w:val="0049226E"/>
    <w:rPr>
      <w:color w:val="605E5C"/>
      <w:shd w:val="clear" w:color="auto" w:fill="E1DFDD"/>
    </w:rPr>
  </w:style>
  <w:style w:type="character" w:styleId="UnresolvedMention">
    <w:name w:val="Unresolved Mention"/>
    <w:basedOn w:val="DefaultParagraphFont"/>
    <w:uiPriority w:val="99"/>
    <w:semiHidden/>
    <w:unhideWhenUsed/>
    <w:rsid w:val="00716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0358">
      <w:bodyDiv w:val="1"/>
      <w:marLeft w:val="0"/>
      <w:marRight w:val="0"/>
      <w:marTop w:val="0"/>
      <w:marBottom w:val="0"/>
      <w:divBdr>
        <w:top w:val="none" w:sz="0" w:space="0" w:color="auto"/>
        <w:left w:val="none" w:sz="0" w:space="0" w:color="auto"/>
        <w:bottom w:val="none" w:sz="0" w:space="0" w:color="auto"/>
        <w:right w:val="none" w:sz="0" w:space="0" w:color="auto"/>
      </w:divBdr>
    </w:div>
    <w:div w:id="978454683">
      <w:bodyDiv w:val="1"/>
      <w:marLeft w:val="0"/>
      <w:marRight w:val="0"/>
      <w:marTop w:val="0"/>
      <w:marBottom w:val="0"/>
      <w:divBdr>
        <w:top w:val="none" w:sz="0" w:space="0" w:color="auto"/>
        <w:left w:val="none" w:sz="0" w:space="0" w:color="auto"/>
        <w:bottom w:val="none" w:sz="0" w:space="0" w:color="auto"/>
        <w:right w:val="none" w:sz="0" w:space="0" w:color="auto"/>
      </w:divBdr>
    </w:div>
    <w:div w:id="1052461588">
      <w:bodyDiv w:val="1"/>
      <w:marLeft w:val="0"/>
      <w:marRight w:val="0"/>
      <w:marTop w:val="0"/>
      <w:marBottom w:val="0"/>
      <w:divBdr>
        <w:top w:val="none" w:sz="0" w:space="0" w:color="auto"/>
        <w:left w:val="none" w:sz="0" w:space="0" w:color="auto"/>
        <w:bottom w:val="none" w:sz="0" w:space="0" w:color="auto"/>
        <w:right w:val="none" w:sz="0" w:space="0" w:color="auto"/>
      </w:divBdr>
    </w:div>
    <w:div w:id="1097100407">
      <w:bodyDiv w:val="1"/>
      <w:marLeft w:val="0"/>
      <w:marRight w:val="0"/>
      <w:marTop w:val="0"/>
      <w:marBottom w:val="0"/>
      <w:divBdr>
        <w:top w:val="none" w:sz="0" w:space="0" w:color="auto"/>
        <w:left w:val="none" w:sz="0" w:space="0" w:color="auto"/>
        <w:bottom w:val="none" w:sz="0" w:space="0" w:color="auto"/>
        <w:right w:val="none" w:sz="0" w:space="0" w:color="auto"/>
      </w:divBdr>
    </w:div>
    <w:div w:id="1108162829">
      <w:bodyDiv w:val="1"/>
      <w:marLeft w:val="0"/>
      <w:marRight w:val="0"/>
      <w:marTop w:val="0"/>
      <w:marBottom w:val="0"/>
      <w:divBdr>
        <w:top w:val="none" w:sz="0" w:space="0" w:color="auto"/>
        <w:left w:val="none" w:sz="0" w:space="0" w:color="auto"/>
        <w:bottom w:val="none" w:sz="0" w:space="0" w:color="auto"/>
        <w:right w:val="none" w:sz="0" w:space="0" w:color="auto"/>
      </w:divBdr>
      <w:divsChild>
        <w:div w:id="182546261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099788602">
              <w:marLeft w:val="0"/>
              <w:marRight w:val="0"/>
              <w:marTop w:val="0"/>
              <w:marBottom w:val="0"/>
              <w:divBdr>
                <w:top w:val="none" w:sz="0" w:space="0" w:color="auto"/>
                <w:left w:val="none" w:sz="0" w:space="0" w:color="auto"/>
                <w:bottom w:val="none" w:sz="0" w:space="0" w:color="auto"/>
                <w:right w:val="none" w:sz="0" w:space="0" w:color="auto"/>
              </w:divBdr>
              <w:divsChild>
                <w:div w:id="608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7775">
          <w:marLeft w:val="0"/>
          <w:marRight w:val="0"/>
          <w:marTop w:val="0"/>
          <w:marBottom w:val="0"/>
          <w:divBdr>
            <w:top w:val="none" w:sz="0" w:space="0" w:color="auto"/>
            <w:left w:val="none" w:sz="0" w:space="0" w:color="auto"/>
            <w:bottom w:val="none" w:sz="0" w:space="0" w:color="auto"/>
            <w:right w:val="none" w:sz="0" w:space="0" w:color="auto"/>
          </w:divBdr>
        </w:div>
        <w:div w:id="264004820">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38708234">
              <w:marLeft w:val="0"/>
              <w:marRight w:val="0"/>
              <w:marTop w:val="0"/>
              <w:marBottom w:val="0"/>
              <w:divBdr>
                <w:top w:val="none" w:sz="0" w:space="0" w:color="auto"/>
                <w:left w:val="none" w:sz="0" w:space="0" w:color="auto"/>
                <w:bottom w:val="none" w:sz="0" w:space="0" w:color="auto"/>
                <w:right w:val="none" w:sz="0" w:space="0" w:color="auto"/>
              </w:divBdr>
              <w:divsChild>
                <w:div w:id="3843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6368">
      <w:bodyDiv w:val="1"/>
      <w:marLeft w:val="0"/>
      <w:marRight w:val="0"/>
      <w:marTop w:val="0"/>
      <w:marBottom w:val="0"/>
      <w:divBdr>
        <w:top w:val="none" w:sz="0" w:space="0" w:color="auto"/>
        <w:left w:val="none" w:sz="0" w:space="0" w:color="auto"/>
        <w:bottom w:val="none" w:sz="0" w:space="0" w:color="auto"/>
        <w:right w:val="none" w:sz="0" w:space="0" w:color="auto"/>
      </w:divBdr>
    </w:div>
    <w:div w:id="1540892774">
      <w:bodyDiv w:val="1"/>
      <w:marLeft w:val="0"/>
      <w:marRight w:val="0"/>
      <w:marTop w:val="0"/>
      <w:marBottom w:val="0"/>
      <w:divBdr>
        <w:top w:val="none" w:sz="0" w:space="0" w:color="auto"/>
        <w:left w:val="none" w:sz="0" w:space="0" w:color="auto"/>
        <w:bottom w:val="none" w:sz="0" w:space="0" w:color="auto"/>
        <w:right w:val="none" w:sz="0" w:space="0" w:color="auto"/>
      </w:divBdr>
    </w:div>
    <w:div w:id="1569077461">
      <w:bodyDiv w:val="1"/>
      <w:marLeft w:val="0"/>
      <w:marRight w:val="0"/>
      <w:marTop w:val="0"/>
      <w:marBottom w:val="0"/>
      <w:divBdr>
        <w:top w:val="none" w:sz="0" w:space="0" w:color="auto"/>
        <w:left w:val="none" w:sz="0" w:space="0" w:color="auto"/>
        <w:bottom w:val="none" w:sz="0" w:space="0" w:color="auto"/>
        <w:right w:val="none" w:sz="0" w:space="0" w:color="auto"/>
      </w:divBdr>
    </w:div>
    <w:div w:id="1582255076">
      <w:bodyDiv w:val="1"/>
      <w:marLeft w:val="0"/>
      <w:marRight w:val="0"/>
      <w:marTop w:val="0"/>
      <w:marBottom w:val="0"/>
      <w:divBdr>
        <w:top w:val="none" w:sz="0" w:space="0" w:color="auto"/>
        <w:left w:val="none" w:sz="0" w:space="0" w:color="auto"/>
        <w:bottom w:val="none" w:sz="0" w:space="0" w:color="auto"/>
        <w:right w:val="none" w:sz="0" w:space="0" w:color="auto"/>
      </w:divBdr>
    </w:div>
    <w:div w:id="1583493383">
      <w:bodyDiv w:val="1"/>
      <w:marLeft w:val="0"/>
      <w:marRight w:val="0"/>
      <w:marTop w:val="0"/>
      <w:marBottom w:val="0"/>
      <w:divBdr>
        <w:top w:val="none" w:sz="0" w:space="0" w:color="auto"/>
        <w:left w:val="none" w:sz="0" w:space="0" w:color="auto"/>
        <w:bottom w:val="none" w:sz="0" w:space="0" w:color="auto"/>
        <w:right w:val="none" w:sz="0" w:space="0" w:color="auto"/>
      </w:divBdr>
    </w:div>
    <w:div w:id="1648238677">
      <w:bodyDiv w:val="1"/>
      <w:marLeft w:val="0"/>
      <w:marRight w:val="0"/>
      <w:marTop w:val="0"/>
      <w:marBottom w:val="0"/>
      <w:divBdr>
        <w:top w:val="none" w:sz="0" w:space="0" w:color="auto"/>
        <w:left w:val="none" w:sz="0" w:space="0" w:color="auto"/>
        <w:bottom w:val="none" w:sz="0" w:space="0" w:color="auto"/>
        <w:right w:val="none" w:sz="0" w:space="0" w:color="auto"/>
      </w:divBdr>
    </w:div>
    <w:div w:id="1715347770">
      <w:bodyDiv w:val="1"/>
      <w:marLeft w:val="0"/>
      <w:marRight w:val="0"/>
      <w:marTop w:val="0"/>
      <w:marBottom w:val="0"/>
      <w:divBdr>
        <w:top w:val="none" w:sz="0" w:space="0" w:color="auto"/>
        <w:left w:val="none" w:sz="0" w:space="0" w:color="auto"/>
        <w:bottom w:val="none" w:sz="0" w:space="0" w:color="auto"/>
        <w:right w:val="none" w:sz="0" w:space="0" w:color="auto"/>
      </w:divBdr>
    </w:div>
    <w:div w:id="1732846740">
      <w:bodyDiv w:val="1"/>
      <w:marLeft w:val="0"/>
      <w:marRight w:val="0"/>
      <w:marTop w:val="0"/>
      <w:marBottom w:val="0"/>
      <w:divBdr>
        <w:top w:val="none" w:sz="0" w:space="0" w:color="auto"/>
        <w:left w:val="none" w:sz="0" w:space="0" w:color="auto"/>
        <w:bottom w:val="none" w:sz="0" w:space="0" w:color="auto"/>
        <w:right w:val="none" w:sz="0" w:space="0" w:color="auto"/>
      </w:divBdr>
    </w:div>
    <w:div w:id="1784955507">
      <w:bodyDiv w:val="1"/>
      <w:marLeft w:val="0"/>
      <w:marRight w:val="0"/>
      <w:marTop w:val="0"/>
      <w:marBottom w:val="0"/>
      <w:divBdr>
        <w:top w:val="none" w:sz="0" w:space="0" w:color="auto"/>
        <w:left w:val="none" w:sz="0" w:space="0" w:color="auto"/>
        <w:bottom w:val="none" w:sz="0" w:space="0" w:color="auto"/>
        <w:right w:val="none" w:sz="0" w:space="0" w:color="auto"/>
      </w:divBdr>
    </w:div>
    <w:div w:id="2009940485">
      <w:bodyDiv w:val="1"/>
      <w:marLeft w:val="0"/>
      <w:marRight w:val="0"/>
      <w:marTop w:val="0"/>
      <w:marBottom w:val="0"/>
      <w:divBdr>
        <w:top w:val="none" w:sz="0" w:space="0" w:color="auto"/>
        <w:left w:val="none" w:sz="0" w:space="0" w:color="auto"/>
        <w:bottom w:val="none" w:sz="0" w:space="0" w:color="auto"/>
        <w:right w:val="none" w:sz="0" w:space="0" w:color="auto"/>
      </w:divBdr>
    </w:div>
    <w:div w:id="20321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E@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e.virginia.gov/home/showdocument?id=50971&amp;t=638354854694869296" TargetMode="External"/><Relationship Id="rId5" Type="http://schemas.openxmlformats.org/officeDocument/2006/relationships/hyperlink" Target="https://www.doe.virginia.gov/home/showdocument?id=50973&amp;t=6383548547017444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Director's Memo 182-21</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Memo 182-21</dc:title>
  <dc:creator>J Williams</dc:creator>
  <cp:lastModifiedBy>Spencer, Joy (DOE)</cp:lastModifiedBy>
  <cp:revision>7</cp:revision>
  <cp:lastPrinted>2021-03-12T18:19:00Z</cp:lastPrinted>
  <dcterms:created xsi:type="dcterms:W3CDTF">2023-11-16T21:16:00Z</dcterms:created>
  <dcterms:modified xsi:type="dcterms:W3CDTF">2023-12-11T14:15:00Z</dcterms:modified>
</cp:coreProperties>
</file>