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CB6" w14:textId="775AF096" w:rsidR="00167950" w:rsidRPr="00D534B4" w:rsidRDefault="00C24D60" w:rsidP="000E4A0F">
      <w:pPr>
        <w:jc w:val="right"/>
      </w:pPr>
      <w:r>
        <w:t xml:space="preserve">SNP </w:t>
      </w:r>
      <w:r w:rsidR="00167950">
        <w:t>Memo #</w:t>
      </w:r>
      <w:r w:rsidR="006E2731">
        <w:t>202</w:t>
      </w:r>
      <w:r w:rsidR="00D82F3E">
        <w:t>3</w:t>
      </w:r>
      <w:r w:rsidR="006E2731">
        <w:t>-202</w:t>
      </w:r>
      <w:r w:rsidR="00D82F3E">
        <w:t>4</w:t>
      </w:r>
      <w:r w:rsidR="009B329B">
        <w:t>-</w:t>
      </w:r>
      <w:r w:rsidR="00FB4C0F">
        <w:t>38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18779A00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3319C0">
        <w:rPr>
          <w:szCs w:val="24"/>
        </w:rPr>
        <w:t xml:space="preserve">November </w:t>
      </w:r>
      <w:r w:rsidR="00FB4C0F">
        <w:rPr>
          <w:szCs w:val="24"/>
        </w:rPr>
        <w:t>30</w:t>
      </w:r>
      <w:r w:rsidR="003319C0">
        <w:rPr>
          <w:szCs w:val="24"/>
        </w:rPr>
        <w:t>, 2023</w:t>
      </w:r>
    </w:p>
    <w:p w14:paraId="3DA06860" w14:textId="77777777" w:rsidR="004609E3" w:rsidRDefault="00167950" w:rsidP="00167950">
      <w:r w:rsidRPr="00A65EE6">
        <w:t xml:space="preserve">TO: </w:t>
      </w:r>
      <w:r w:rsidR="004609E3">
        <w:t>Directors, Supervisors, Contact Persons,</w:t>
      </w:r>
      <w:r w:rsidR="004609E3" w:rsidRPr="00B17956">
        <w:rPr>
          <w:color w:val="000000"/>
          <w:shd w:val="clear" w:color="auto" w:fill="FFFFFF"/>
        </w:rPr>
        <w:t xml:space="preserve"> </w:t>
      </w:r>
      <w:r w:rsidR="004609E3">
        <w:rPr>
          <w:color w:val="000000"/>
          <w:shd w:val="clear" w:color="auto" w:fill="FFFFFF"/>
        </w:rPr>
        <w:t>CACFP, and </w:t>
      </w:r>
      <w:r w:rsidR="004609E3">
        <w:rPr>
          <w:rStyle w:val="contentpasted1"/>
          <w:color w:val="000000"/>
          <w:bdr w:val="none" w:sz="0" w:space="0" w:color="auto" w:frame="1"/>
          <w:shd w:val="clear" w:color="auto" w:fill="FFFFFF"/>
        </w:rPr>
        <w:t>SFSP</w:t>
      </w:r>
      <w:r w:rsidR="004609E3">
        <w:rPr>
          <w:color w:val="000000"/>
          <w:shd w:val="clear" w:color="auto" w:fill="FFFFFF"/>
        </w:rPr>
        <w:t> Sponsors</w:t>
      </w:r>
      <w:r w:rsidR="004609E3">
        <w:t xml:space="preserve"> Addressed</w:t>
      </w:r>
      <w:r w:rsidR="004609E3" w:rsidRPr="00A65EE6">
        <w:t xml:space="preserve"> </w:t>
      </w:r>
    </w:p>
    <w:p w14:paraId="20943059" w14:textId="7DBFAEC3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52E1A2F6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609E3">
        <w:rPr>
          <w:sz w:val="32"/>
        </w:rPr>
        <w:t>Milk Supply Chain Waivers for School and Child Nutrition Programs in School Year 2023</w:t>
      </w:r>
      <w:r w:rsidR="003319C0">
        <w:rPr>
          <w:sz w:val="32"/>
        </w:rPr>
        <w:t>–</w:t>
      </w:r>
      <w:r w:rsidR="004609E3">
        <w:rPr>
          <w:sz w:val="32"/>
        </w:rPr>
        <w:t>2024</w:t>
      </w:r>
    </w:p>
    <w:p w14:paraId="5307C14F" w14:textId="5A539654" w:rsidR="004609E3" w:rsidRDefault="00081940" w:rsidP="009368F2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</w:t>
      </w:r>
      <w:r w:rsidR="004609E3">
        <w:rPr>
          <w:color w:val="000000"/>
          <w:szCs w:val="24"/>
        </w:rPr>
        <w:t>inform</w:t>
      </w:r>
      <w:r>
        <w:rPr>
          <w:color w:val="000000"/>
          <w:szCs w:val="24"/>
        </w:rPr>
        <w:t xml:space="preserve"> </w:t>
      </w:r>
      <w:r w:rsidR="004609E3">
        <w:rPr>
          <w:color w:val="000000"/>
          <w:szCs w:val="24"/>
        </w:rPr>
        <w:t xml:space="preserve">school food authorities (SFAs) and community </w:t>
      </w:r>
      <w:r w:rsidR="00C831D3">
        <w:rPr>
          <w:color w:val="000000"/>
          <w:szCs w:val="24"/>
        </w:rPr>
        <w:t>sponsors</w:t>
      </w:r>
      <w:r w:rsidR="004609E3">
        <w:rPr>
          <w:color w:val="000000"/>
          <w:szCs w:val="24"/>
        </w:rPr>
        <w:t xml:space="preserve"> </w:t>
      </w:r>
      <w:r w:rsidR="005F47DB">
        <w:rPr>
          <w:color w:val="000000"/>
          <w:szCs w:val="24"/>
        </w:rPr>
        <w:t>that a</w:t>
      </w:r>
      <w:r w:rsidR="001B7A48">
        <w:rPr>
          <w:color w:val="000000"/>
          <w:szCs w:val="24"/>
        </w:rPr>
        <w:t xml:space="preserve"> milk waiver can be requested from the Virginia Department of Education, Office of School Nutrition Programs</w:t>
      </w:r>
      <w:r w:rsidR="009855AA">
        <w:rPr>
          <w:color w:val="000000"/>
          <w:szCs w:val="24"/>
        </w:rPr>
        <w:t xml:space="preserve"> (VDOE-SNP)</w:t>
      </w:r>
      <w:r w:rsidR="004609E3">
        <w:rPr>
          <w:color w:val="000000"/>
          <w:szCs w:val="24"/>
        </w:rPr>
        <w:t xml:space="preserve"> when</w:t>
      </w:r>
      <w:r w:rsidR="006E6829">
        <w:rPr>
          <w:color w:val="000000"/>
          <w:szCs w:val="24"/>
        </w:rPr>
        <w:t xml:space="preserve"> program sponsors are</w:t>
      </w:r>
      <w:r>
        <w:rPr>
          <w:color w:val="000000"/>
          <w:szCs w:val="24"/>
        </w:rPr>
        <w:t xml:space="preserve"> </w:t>
      </w:r>
      <w:r w:rsidR="004609E3">
        <w:rPr>
          <w:color w:val="000000"/>
          <w:szCs w:val="24"/>
        </w:rPr>
        <w:t>experiencing supply chain challenges in school year (SY) 2023</w:t>
      </w:r>
      <w:r w:rsidR="003319C0">
        <w:rPr>
          <w:color w:val="000000"/>
          <w:szCs w:val="24"/>
        </w:rPr>
        <w:t>–</w:t>
      </w:r>
      <w:r w:rsidR="004609E3">
        <w:rPr>
          <w:color w:val="000000"/>
          <w:szCs w:val="24"/>
        </w:rPr>
        <w:t xml:space="preserve">2024. </w:t>
      </w:r>
    </w:p>
    <w:p w14:paraId="3A385488" w14:textId="77777777" w:rsidR="005B04C2" w:rsidRPr="00760D7C" w:rsidRDefault="005B04C2" w:rsidP="005B04C2">
      <w:pPr>
        <w:pStyle w:val="Heading3"/>
        <w:rPr>
          <w:sz w:val="26"/>
          <w:szCs w:val="26"/>
        </w:rPr>
      </w:pPr>
      <w:r w:rsidRPr="009D2F35">
        <w:rPr>
          <w:sz w:val="26"/>
          <w:szCs w:val="26"/>
        </w:rPr>
        <w:t>Circumstances for Waiver Usage</w:t>
      </w:r>
    </w:p>
    <w:p w14:paraId="20CF90E5" w14:textId="39642A29" w:rsidR="005B04C2" w:rsidRDefault="00742B55" w:rsidP="005B04C2">
      <w:r>
        <w:t xml:space="preserve">Program </w:t>
      </w:r>
      <w:r w:rsidR="00754A86">
        <w:t>sponsors</w:t>
      </w:r>
      <w:r>
        <w:t xml:space="preserve"> are expected to meet the fluid milk requirements to the greatest extent possible; however, supply chain disruptions </w:t>
      </w:r>
      <w:r w:rsidR="003319C0">
        <w:t>are considered</w:t>
      </w:r>
      <w:r>
        <w:t xml:space="preserve"> </w:t>
      </w:r>
      <w:r w:rsidR="003319C0">
        <w:t xml:space="preserve">a </w:t>
      </w:r>
      <w:r>
        <w:t xml:space="preserve">temporary emergency condition. </w:t>
      </w:r>
      <w:r w:rsidR="005B04C2">
        <w:t xml:space="preserve">Under current program regulations found at 7 CFR 210.10(d)(2), 220.8(d), 225.16(f)(6), and 226.20(e)(1), </w:t>
      </w:r>
      <w:r w:rsidR="009855AA">
        <w:t xml:space="preserve">the VDOE-SNP </w:t>
      </w:r>
      <w:r w:rsidR="005B04C2">
        <w:t xml:space="preserve">may allow program </w:t>
      </w:r>
      <w:r w:rsidR="009855AA">
        <w:t>sponsors</w:t>
      </w:r>
      <w:r w:rsidR="005B04C2">
        <w:t xml:space="preserve"> experiencing milk supply shortages to serve meals during an emergency period </w:t>
      </w:r>
      <w:r w:rsidR="00F82AD7">
        <w:t xml:space="preserve">with an alternate form of fluid milk or without fluid milk. This waiver allows </w:t>
      </w:r>
      <w:r w:rsidR="00F5096E">
        <w:t>SFAs</w:t>
      </w:r>
      <w:r w:rsidR="00F82AD7">
        <w:t xml:space="preserve"> and community sponsors to temporarily not meet the fluid milk requirement due to supply chain disruptions, including disruptions that limit milk variety or </w:t>
      </w:r>
      <w:r w:rsidR="00A30DD8">
        <w:t>portion</w:t>
      </w:r>
      <w:r w:rsidR="00F82AD7">
        <w:t xml:space="preserve"> size. </w:t>
      </w:r>
    </w:p>
    <w:p w14:paraId="58D90202" w14:textId="77777777" w:rsidR="005B04C2" w:rsidRPr="009D2F35" w:rsidRDefault="005B04C2" w:rsidP="005B04C2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SNPWeb USDA Waiver Tool</w:t>
      </w:r>
    </w:p>
    <w:p w14:paraId="3A6D437E" w14:textId="77777777" w:rsidR="007E1BAC" w:rsidRDefault="00DE5F66" w:rsidP="005B04C2">
      <w:pPr>
        <w:rPr>
          <w:rFonts w:cs="Times New Roman"/>
        </w:rPr>
      </w:pPr>
      <w:r>
        <w:rPr>
          <w:rFonts w:cs="Times New Roman"/>
        </w:rPr>
        <w:t xml:space="preserve">In order for a program sponsor to </w:t>
      </w:r>
      <w:r w:rsidR="009964BD">
        <w:rPr>
          <w:rFonts w:cs="Times New Roman"/>
        </w:rPr>
        <w:t xml:space="preserve">receive approval to </w:t>
      </w:r>
      <w:r w:rsidR="0047323D">
        <w:rPr>
          <w:rFonts w:cs="Times New Roman"/>
        </w:rPr>
        <w:t>implement a</w:t>
      </w:r>
      <w:r w:rsidR="009964BD">
        <w:rPr>
          <w:rFonts w:cs="Times New Roman"/>
        </w:rPr>
        <w:t xml:space="preserve"> milk w</w:t>
      </w:r>
      <w:r w:rsidR="005B04C2" w:rsidRPr="00693313">
        <w:rPr>
          <w:rFonts w:cs="Times New Roman"/>
        </w:rPr>
        <w:t>aiver</w:t>
      </w:r>
      <w:r w:rsidR="0047323D">
        <w:rPr>
          <w:rFonts w:cs="Times New Roman"/>
        </w:rPr>
        <w:t xml:space="preserve">, the </w:t>
      </w:r>
      <w:r w:rsidR="00A5684F">
        <w:rPr>
          <w:rFonts w:cs="Times New Roman"/>
        </w:rPr>
        <w:t>SFA or community sponsor must enter</w:t>
      </w:r>
      <w:r w:rsidR="005B04C2" w:rsidRPr="00693313">
        <w:rPr>
          <w:rFonts w:cs="Times New Roman"/>
        </w:rPr>
        <w:t xml:space="preserve"> </w:t>
      </w:r>
      <w:r w:rsidR="007E1BAC">
        <w:rPr>
          <w:rFonts w:cs="Times New Roman"/>
        </w:rPr>
        <w:t xml:space="preserve">the request in the </w:t>
      </w:r>
      <w:r w:rsidR="005B04C2">
        <w:rPr>
          <w:rFonts w:cs="Times New Roman"/>
        </w:rPr>
        <w:t>SNPWeb USDA Waiver Tool</w:t>
      </w:r>
      <w:r w:rsidR="007E1BAC">
        <w:rPr>
          <w:rFonts w:cs="Times New Roman"/>
        </w:rPr>
        <w:t>, for each applicable site,</w:t>
      </w:r>
      <w:r w:rsidR="005B04C2">
        <w:rPr>
          <w:rFonts w:cs="Times New Roman"/>
        </w:rPr>
        <w:t xml:space="preserve"> </w:t>
      </w:r>
      <w:r w:rsidR="00981B57">
        <w:rPr>
          <w:rFonts w:cs="Times New Roman"/>
        </w:rPr>
        <w:t xml:space="preserve">and approved by VDOE-SNP prior to implementation. </w:t>
      </w:r>
      <w:r w:rsidR="00742B55">
        <w:rPr>
          <w:rFonts w:cs="Times New Roman"/>
        </w:rPr>
        <w:t>The waiver should only be implemented when the SFA or sponsor organization experiences a</w:t>
      </w:r>
      <w:r w:rsidR="007E1BAC">
        <w:rPr>
          <w:rFonts w:cs="Times New Roman"/>
        </w:rPr>
        <w:t>n actual</w:t>
      </w:r>
      <w:r w:rsidR="00742B55">
        <w:rPr>
          <w:rFonts w:cs="Times New Roman"/>
        </w:rPr>
        <w:t xml:space="preserve"> milk supply </w:t>
      </w:r>
      <w:r w:rsidR="00F5096E">
        <w:rPr>
          <w:rFonts w:cs="Times New Roman"/>
        </w:rPr>
        <w:t>disruptio</w:t>
      </w:r>
      <w:r w:rsidR="007E1BAC">
        <w:rPr>
          <w:rFonts w:cs="Times New Roman"/>
        </w:rPr>
        <w:t xml:space="preserve">n and not in </w:t>
      </w:r>
      <w:r w:rsidR="00742B55">
        <w:rPr>
          <w:rFonts w:cs="Times New Roman"/>
        </w:rPr>
        <w:t xml:space="preserve">anticipation of a </w:t>
      </w:r>
      <w:r w:rsidR="00F5096E">
        <w:rPr>
          <w:rFonts w:cs="Times New Roman"/>
        </w:rPr>
        <w:t>disruption</w:t>
      </w:r>
      <w:r w:rsidR="00742B55">
        <w:rPr>
          <w:rFonts w:cs="Times New Roman"/>
        </w:rPr>
        <w:t xml:space="preserve">. </w:t>
      </w:r>
    </w:p>
    <w:p w14:paraId="182EFC84" w14:textId="2E48D056" w:rsidR="005B04C2" w:rsidRDefault="00742B55" w:rsidP="005B04C2">
      <w:pPr>
        <w:rPr>
          <w:rFonts w:cs="Times New Roman"/>
        </w:rPr>
      </w:pPr>
      <w:r>
        <w:rPr>
          <w:rFonts w:cs="Times New Roman"/>
        </w:rPr>
        <w:t xml:space="preserve">When completing the waiver tool, select the month(s) of the milk supply </w:t>
      </w:r>
      <w:r w:rsidR="00F5096E">
        <w:rPr>
          <w:rFonts w:cs="Times New Roman"/>
        </w:rPr>
        <w:t>disruption</w:t>
      </w:r>
      <w:r>
        <w:rPr>
          <w:rFonts w:cs="Times New Roman"/>
        </w:rPr>
        <w:t xml:space="preserve"> and describe the supply chain issue. SFAs and sponsoring organizations must include an attachment to </w:t>
      </w:r>
      <w:r>
        <w:rPr>
          <w:rFonts w:cs="Times New Roman"/>
        </w:rPr>
        <w:lastRenderedPageBreak/>
        <w:t xml:space="preserve">document the supply chain issue. </w:t>
      </w:r>
      <w:r w:rsidR="005B04C2" w:rsidRPr="00693313">
        <w:rPr>
          <w:rFonts w:cs="Times New Roman"/>
        </w:rPr>
        <w:t>Please notify your assigned regional specialist via email after waiver tools have been submitted.</w:t>
      </w:r>
    </w:p>
    <w:p w14:paraId="1C078D34" w14:textId="645C89C4" w:rsidR="00A11EE1" w:rsidRDefault="00A11EE1" w:rsidP="00A11EE1">
      <w:pPr>
        <w:pStyle w:val="Heading3"/>
        <w:rPr>
          <w:rStyle w:val="PlaceholderText"/>
          <w:color w:val="auto"/>
          <w:sz w:val="24"/>
          <w:szCs w:val="21"/>
        </w:rPr>
      </w:pPr>
      <w:r w:rsidRPr="001A4FB7">
        <w:rPr>
          <w:rStyle w:val="PlaceholderText"/>
          <w:color w:val="auto"/>
          <w:sz w:val="24"/>
          <w:szCs w:val="21"/>
        </w:rPr>
        <w:t>For more information</w:t>
      </w:r>
    </w:p>
    <w:p w14:paraId="270F1E95" w14:textId="4D3B18A3" w:rsidR="00AA6E24" w:rsidRPr="002A6A77" w:rsidRDefault="00AA6E24" w:rsidP="00AA6E24">
      <w:r>
        <w:t xml:space="preserve">For </w:t>
      </w:r>
      <w:r w:rsidR="003319C0">
        <w:t xml:space="preserve">questions or more </w:t>
      </w:r>
      <w:r>
        <w:t xml:space="preserve">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 xml:space="preserve">assigned </w:t>
      </w:r>
      <w:r w:rsidR="00A23686">
        <w:rPr>
          <w:color w:val="222222"/>
        </w:rPr>
        <w:t>SNP</w:t>
      </w:r>
      <w:r>
        <w:rPr>
          <w:color w:val="222222"/>
        </w:rPr>
        <w:t xml:space="preserve"> regional specialist for </w:t>
      </w:r>
      <w:r w:rsidR="00FD0FF5">
        <w:rPr>
          <w:color w:val="222222"/>
        </w:rPr>
        <w:t xml:space="preserve">SFAs </w:t>
      </w:r>
      <w:r>
        <w:rPr>
          <w:color w:val="222222"/>
        </w:rPr>
        <w:t xml:space="preserve">or </w:t>
      </w:r>
      <w:r w:rsidR="00A23686">
        <w:rPr>
          <w:color w:val="222222"/>
        </w:rPr>
        <w:t>Child N</w:t>
      </w:r>
      <w:r>
        <w:rPr>
          <w:color w:val="222222"/>
        </w:rPr>
        <w:t xml:space="preserve">utrition </w:t>
      </w:r>
      <w:r w:rsidR="00A23686">
        <w:rPr>
          <w:color w:val="222222"/>
        </w:rPr>
        <w:t>P</w:t>
      </w:r>
      <w:r>
        <w:rPr>
          <w:color w:val="222222"/>
        </w:rPr>
        <w:t xml:space="preserve">rograms regional specialist for community </w:t>
      </w:r>
      <w:r w:rsidR="00FD0FF5">
        <w:rPr>
          <w:color w:val="222222"/>
        </w:rPr>
        <w:t>sponsors.</w:t>
      </w:r>
    </w:p>
    <w:p w14:paraId="77FC7E24" w14:textId="5FF11810" w:rsidR="008C4A46" w:rsidRPr="00AA6E24" w:rsidRDefault="0033711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742B55">
        <w:rPr>
          <w:color w:val="000000"/>
          <w:szCs w:val="24"/>
        </w:rPr>
        <w:t>CNC/cc</w:t>
      </w:r>
    </w:p>
    <w:sectPr w:rsidR="008C4A46" w:rsidRPr="00AA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5CB6" w14:textId="77777777" w:rsidR="00642C8B" w:rsidRDefault="00642C8B" w:rsidP="00B25322">
      <w:pPr>
        <w:spacing w:after="0" w:line="240" w:lineRule="auto"/>
      </w:pPr>
      <w:r>
        <w:separator/>
      </w:r>
    </w:p>
  </w:endnote>
  <w:endnote w:type="continuationSeparator" w:id="0">
    <w:p w14:paraId="05073236" w14:textId="77777777" w:rsidR="00642C8B" w:rsidRDefault="00642C8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67BD" w14:textId="77777777" w:rsidR="00642C8B" w:rsidRDefault="00642C8B" w:rsidP="00B25322">
      <w:pPr>
        <w:spacing w:after="0" w:line="240" w:lineRule="auto"/>
      </w:pPr>
      <w:r>
        <w:separator/>
      </w:r>
    </w:p>
  </w:footnote>
  <w:footnote w:type="continuationSeparator" w:id="0">
    <w:p w14:paraId="5DC5E567" w14:textId="77777777" w:rsidR="00642C8B" w:rsidRDefault="00642C8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CA"/>
    <w:multiLevelType w:val="hybridMultilevel"/>
    <w:tmpl w:val="719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6"/>
    <w:multiLevelType w:val="hybridMultilevel"/>
    <w:tmpl w:val="9F7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00DBF"/>
    <w:multiLevelType w:val="hybridMultilevel"/>
    <w:tmpl w:val="FEC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AF4"/>
    <w:multiLevelType w:val="hybridMultilevel"/>
    <w:tmpl w:val="619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2406">
    <w:abstractNumId w:val="7"/>
  </w:num>
  <w:num w:numId="2" w16cid:durableId="1132940863">
    <w:abstractNumId w:val="5"/>
  </w:num>
  <w:num w:numId="3" w16cid:durableId="964042887">
    <w:abstractNumId w:val="2"/>
  </w:num>
  <w:num w:numId="4" w16cid:durableId="1350137916">
    <w:abstractNumId w:val="3"/>
  </w:num>
  <w:num w:numId="5" w16cid:durableId="1877504114">
    <w:abstractNumId w:val="0"/>
  </w:num>
  <w:num w:numId="6" w16cid:durableId="1177622967">
    <w:abstractNumId w:val="6"/>
  </w:num>
  <w:num w:numId="7" w16cid:durableId="1882329095">
    <w:abstractNumId w:val="1"/>
  </w:num>
  <w:num w:numId="8" w16cid:durableId="1111704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35DB"/>
    <w:rsid w:val="000375B8"/>
    <w:rsid w:val="00062952"/>
    <w:rsid w:val="00081940"/>
    <w:rsid w:val="0008455C"/>
    <w:rsid w:val="000911B3"/>
    <w:rsid w:val="00092080"/>
    <w:rsid w:val="000A0556"/>
    <w:rsid w:val="000B47EB"/>
    <w:rsid w:val="000B4BB0"/>
    <w:rsid w:val="000C6B15"/>
    <w:rsid w:val="000E2D83"/>
    <w:rsid w:val="000E4A0F"/>
    <w:rsid w:val="000F0627"/>
    <w:rsid w:val="000F6B21"/>
    <w:rsid w:val="001344E9"/>
    <w:rsid w:val="001614A0"/>
    <w:rsid w:val="00167950"/>
    <w:rsid w:val="001A4FB7"/>
    <w:rsid w:val="001B1B56"/>
    <w:rsid w:val="001B28B2"/>
    <w:rsid w:val="001B5B76"/>
    <w:rsid w:val="001B7A48"/>
    <w:rsid w:val="00223595"/>
    <w:rsid w:val="00227B1E"/>
    <w:rsid w:val="002430C8"/>
    <w:rsid w:val="0027145D"/>
    <w:rsid w:val="002802E2"/>
    <w:rsid w:val="002A6350"/>
    <w:rsid w:val="002B69D4"/>
    <w:rsid w:val="002D2BE3"/>
    <w:rsid w:val="002F2261"/>
    <w:rsid w:val="002F2DAF"/>
    <w:rsid w:val="0031177E"/>
    <w:rsid w:val="003238EA"/>
    <w:rsid w:val="003319C0"/>
    <w:rsid w:val="00337114"/>
    <w:rsid w:val="00362251"/>
    <w:rsid w:val="003C0B7E"/>
    <w:rsid w:val="003D4ED3"/>
    <w:rsid w:val="003D79AA"/>
    <w:rsid w:val="00406FF4"/>
    <w:rsid w:val="004546C5"/>
    <w:rsid w:val="004609E3"/>
    <w:rsid w:val="00463A8C"/>
    <w:rsid w:val="0047323D"/>
    <w:rsid w:val="00480879"/>
    <w:rsid w:val="004828D1"/>
    <w:rsid w:val="004829E4"/>
    <w:rsid w:val="00482E56"/>
    <w:rsid w:val="00485631"/>
    <w:rsid w:val="004868B9"/>
    <w:rsid w:val="00491A1A"/>
    <w:rsid w:val="004E346C"/>
    <w:rsid w:val="004F6547"/>
    <w:rsid w:val="004F73F8"/>
    <w:rsid w:val="00500338"/>
    <w:rsid w:val="00534C78"/>
    <w:rsid w:val="00544584"/>
    <w:rsid w:val="00597AA0"/>
    <w:rsid w:val="005A5C08"/>
    <w:rsid w:val="005B04C2"/>
    <w:rsid w:val="005D203E"/>
    <w:rsid w:val="005D59FF"/>
    <w:rsid w:val="005E06EF"/>
    <w:rsid w:val="005F2EF6"/>
    <w:rsid w:val="005F47DB"/>
    <w:rsid w:val="00625A9B"/>
    <w:rsid w:val="00642C8B"/>
    <w:rsid w:val="00653DCC"/>
    <w:rsid w:val="00662B06"/>
    <w:rsid w:val="006A25F9"/>
    <w:rsid w:val="006D0E15"/>
    <w:rsid w:val="006D6455"/>
    <w:rsid w:val="006E2731"/>
    <w:rsid w:val="006E6829"/>
    <w:rsid w:val="006F2748"/>
    <w:rsid w:val="0073236D"/>
    <w:rsid w:val="0073444D"/>
    <w:rsid w:val="00742B55"/>
    <w:rsid w:val="00754A86"/>
    <w:rsid w:val="007550DD"/>
    <w:rsid w:val="00771917"/>
    <w:rsid w:val="00793593"/>
    <w:rsid w:val="007A1E95"/>
    <w:rsid w:val="007A73B4"/>
    <w:rsid w:val="007B3FA7"/>
    <w:rsid w:val="007C0B3F"/>
    <w:rsid w:val="007C3E67"/>
    <w:rsid w:val="007E1BAC"/>
    <w:rsid w:val="00806C85"/>
    <w:rsid w:val="00813C1B"/>
    <w:rsid w:val="00822E0C"/>
    <w:rsid w:val="008251AA"/>
    <w:rsid w:val="00835D88"/>
    <w:rsid w:val="00846B0C"/>
    <w:rsid w:val="00851C0B"/>
    <w:rsid w:val="00851F6B"/>
    <w:rsid w:val="00853F46"/>
    <w:rsid w:val="008631A7"/>
    <w:rsid w:val="008715E6"/>
    <w:rsid w:val="008865F5"/>
    <w:rsid w:val="00892513"/>
    <w:rsid w:val="008C4A46"/>
    <w:rsid w:val="008E5F62"/>
    <w:rsid w:val="008E616C"/>
    <w:rsid w:val="008F16C4"/>
    <w:rsid w:val="009163B7"/>
    <w:rsid w:val="009368F2"/>
    <w:rsid w:val="009512C2"/>
    <w:rsid w:val="00956F9C"/>
    <w:rsid w:val="00977AFA"/>
    <w:rsid w:val="00981B57"/>
    <w:rsid w:val="009855AA"/>
    <w:rsid w:val="009964BD"/>
    <w:rsid w:val="009B329B"/>
    <w:rsid w:val="009B51FA"/>
    <w:rsid w:val="009C006F"/>
    <w:rsid w:val="009C7253"/>
    <w:rsid w:val="00A06B30"/>
    <w:rsid w:val="00A11EE1"/>
    <w:rsid w:val="00A144F2"/>
    <w:rsid w:val="00A23686"/>
    <w:rsid w:val="00A23A0E"/>
    <w:rsid w:val="00A23D4B"/>
    <w:rsid w:val="00A26586"/>
    <w:rsid w:val="00A27CBA"/>
    <w:rsid w:val="00A30BC9"/>
    <w:rsid w:val="00A30DD8"/>
    <w:rsid w:val="00A3144F"/>
    <w:rsid w:val="00A55664"/>
    <w:rsid w:val="00A5684F"/>
    <w:rsid w:val="00A65EE6"/>
    <w:rsid w:val="00A67B2F"/>
    <w:rsid w:val="00A67FFA"/>
    <w:rsid w:val="00AA308E"/>
    <w:rsid w:val="00AA6E24"/>
    <w:rsid w:val="00AB7F6E"/>
    <w:rsid w:val="00AC69DE"/>
    <w:rsid w:val="00AD228F"/>
    <w:rsid w:val="00AE3F45"/>
    <w:rsid w:val="00AE65FD"/>
    <w:rsid w:val="00B01E92"/>
    <w:rsid w:val="00B05888"/>
    <w:rsid w:val="00B07F92"/>
    <w:rsid w:val="00B118CF"/>
    <w:rsid w:val="00B176B0"/>
    <w:rsid w:val="00B25322"/>
    <w:rsid w:val="00BC1A9C"/>
    <w:rsid w:val="00BE00E6"/>
    <w:rsid w:val="00BE5940"/>
    <w:rsid w:val="00BF24B7"/>
    <w:rsid w:val="00C01676"/>
    <w:rsid w:val="00C07DFE"/>
    <w:rsid w:val="00C23584"/>
    <w:rsid w:val="00C24D60"/>
    <w:rsid w:val="00C25FA1"/>
    <w:rsid w:val="00C70721"/>
    <w:rsid w:val="00C71311"/>
    <w:rsid w:val="00C736A6"/>
    <w:rsid w:val="00C831D3"/>
    <w:rsid w:val="00CA64CC"/>
    <w:rsid w:val="00CA70A4"/>
    <w:rsid w:val="00CC05AC"/>
    <w:rsid w:val="00CD69B9"/>
    <w:rsid w:val="00CF0233"/>
    <w:rsid w:val="00D05938"/>
    <w:rsid w:val="00D070C8"/>
    <w:rsid w:val="00D275B5"/>
    <w:rsid w:val="00D534B4"/>
    <w:rsid w:val="00D552FD"/>
    <w:rsid w:val="00D55B56"/>
    <w:rsid w:val="00D566B9"/>
    <w:rsid w:val="00D703A5"/>
    <w:rsid w:val="00D82F3E"/>
    <w:rsid w:val="00DA14B1"/>
    <w:rsid w:val="00DC655D"/>
    <w:rsid w:val="00DD368F"/>
    <w:rsid w:val="00DE36A1"/>
    <w:rsid w:val="00DE4F44"/>
    <w:rsid w:val="00DE5F66"/>
    <w:rsid w:val="00E013C3"/>
    <w:rsid w:val="00E12E2F"/>
    <w:rsid w:val="00E35F6C"/>
    <w:rsid w:val="00E379F6"/>
    <w:rsid w:val="00E4085F"/>
    <w:rsid w:val="00E75CA7"/>
    <w:rsid w:val="00E75FCE"/>
    <w:rsid w:val="00E760E6"/>
    <w:rsid w:val="00E86E1B"/>
    <w:rsid w:val="00EA0C32"/>
    <w:rsid w:val="00EC7B3E"/>
    <w:rsid w:val="00ED79E7"/>
    <w:rsid w:val="00EF6B8A"/>
    <w:rsid w:val="00F02857"/>
    <w:rsid w:val="00F029BC"/>
    <w:rsid w:val="00F17042"/>
    <w:rsid w:val="00F3645A"/>
    <w:rsid w:val="00F41943"/>
    <w:rsid w:val="00F5096E"/>
    <w:rsid w:val="00F5537D"/>
    <w:rsid w:val="00F56E97"/>
    <w:rsid w:val="00F81813"/>
    <w:rsid w:val="00F822A4"/>
    <w:rsid w:val="00F82AD7"/>
    <w:rsid w:val="00F91C1E"/>
    <w:rsid w:val="00FB4C0F"/>
    <w:rsid w:val="00FD0FF5"/>
    <w:rsid w:val="00FF2FFA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7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48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46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30D-9ACC-4F38-BA5D-C26CBE1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Milk Supply Chain Waivers for School and Child Nutrition Programs in School Year 2023–2024</vt:lpstr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#2023-2024-38, Milk Supply Chain Waivers for School and Child Nutrition Programs in School Year 2023–2024</dc:title>
  <dc:subject/>
  <dc:creator/>
  <cp:keywords/>
  <dc:description/>
  <cp:lastModifiedBy/>
  <cp:revision>1</cp:revision>
  <dcterms:created xsi:type="dcterms:W3CDTF">2023-11-29T16:41:00Z</dcterms:created>
  <dcterms:modified xsi:type="dcterms:W3CDTF">2023-11-29T16:41:00Z</dcterms:modified>
  <cp:category/>
</cp:coreProperties>
</file>