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270A" w14:textId="430761F0" w:rsidR="00D70B55" w:rsidRPr="00D2497E" w:rsidRDefault="00725D7F" w:rsidP="00D70B5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497E">
        <w:rPr>
          <w:rFonts w:ascii="Times New Roman" w:hAnsi="Times New Roman" w:cs="Times New Roman"/>
          <w:b/>
          <w:color w:val="auto"/>
          <w:sz w:val="24"/>
          <w:szCs w:val="24"/>
        </w:rPr>
        <w:t>Frequently Asked Questions</w:t>
      </w:r>
      <w:r w:rsidR="00F061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Answers</w:t>
      </w:r>
    </w:p>
    <w:p w14:paraId="19CB7186" w14:textId="49116703" w:rsidR="00725D7F" w:rsidRPr="003C4E4E" w:rsidRDefault="00434644" w:rsidP="00725D7F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hyperlink r:id="rId7" w:history="1">
        <w:r w:rsidR="00725D7F" w:rsidRPr="00F061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Adult Education</w:t>
        </w:r>
        <w:r w:rsidR="00C75FDD" w:rsidRPr="00F061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Director’s Memo #62-23 Terms and Conditions</w:t>
        </w:r>
      </w:hyperlink>
    </w:p>
    <w:p w14:paraId="2CCEE916" w14:textId="3222997C" w:rsidR="00725D7F" w:rsidRPr="00D2497E" w:rsidRDefault="00F061A5" w:rsidP="00D70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</w:t>
      </w:r>
      <w:r w:rsidR="00725D7F" w:rsidRPr="00B41B71">
        <w:rPr>
          <w:rFonts w:ascii="Times New Roman" w:hAnsi="Times New Roman" w:cs="Times New Roman"/>
          <w:sz w:val="24"/>
          <w:szCs w:val="24"/>
        </w:rPr>
        <w:t>,</w:t>
      </w:r>
      <w:r w:rsidR="00725D7F" w:rsidRPr="00D2497E">
        <w:rPr>
          <w:rFonts w:ascii="Times New Roman" w:hAnsi="Times New Roman" w:cs="Times New Roman"/>
          <w:sz w:val="24"/>
          <w:szCs w:val="24"/>
        </w:rPr>
        <w:t xml:space="preserve"> 202</w:t>
      </w:r>
      <w:r w:rsidR="00FB6FA7" w:rsidRPr="00D2497E">
        <w:rPr>
          <w:rFonts w:ascii="Times New Roman" w:hAnsi="Times New Roman" w:cs="Times New Roman"/>
          <w:sz w:val="24"/>
          <w:szCs w:val="24"/>
        </w:rPr>
        <w:t>3</w:t>
      </w:r>
    </w:p>
    <w:p w14:paraId="2249D2A8" w14:textId="22520961" w:rsidR="00D70B55" w:rsidRDefault="00D70B55" w:rsidP="00D70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97E">
        <w:rPr>
          <w:rFonts w:ascii="Times New Roman" w:hAnsi="Times New Roman" w:cs="Times New Roman"/>
          <w:sz w:val="24"/>
          <w:szCs w:val="24"/>
        </w:rPr>
        <w:t>Set</w:t>
      </w:r>
      <w:r w:rsidR="00C75FDD">
        <w:rPr>
          <w:rFonts w:ascii="Times New Roman" w:hAnsi="Times New Roman" w:cs="Times New Roman"/>
          <w:sz w:val="24"/>
          <w:szCs w:val="24"/>
        </w:rPr>
        <w:t xml:space="preserve"> </w:t>
      </w:r>
      <w:r w:rsidRPr="00D2497E">
        <w:rPr>
          <w:rFonts w:ascii="Times New Roman" w:hAnsi="Times New Roman" w:cs="Times New Roman"/>
          <w:sz w:val="24"/>
          <w:szCs w:val="24"/>
        </w:rPr>
        <w:t>#</w:t>
      </w:r>
      <w:r w:rsidR="00C75FDD">
        <w:rPr>
          <w:rFonts w:ascii="Times New Roman" w:hAnsi="Times New Roman" w:cs="Times New Roman"/>
          <w:sz w:val="24"/>
          <w:szCs w:val="24"/>
        </w:rPr>
        <w:t>1</w:t>
      </w:r>
    </w:p>
    <w:p w14:paraId="62EA958B" w14:textId="202F681E" w:rsidR="003C4E4E" w:rsidRDefault="003C4E4E" w:rsidP="003C4E4E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9E5D1B9" w14:textId="50A5DF16" w:rsidR="003C4E4E" w:rsidRPr="00D2497E" w:rsidRDefault="000D00E6" w:rsidP="000D00E6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4E4E" w:rsidRPr="00D2497E">
        <w:rPr>
          <w:rFonts w:ascii="Times New Roman" w:hAnsi="Times New Roman" w:cs="Times New Roman"/>
          <w:b/>
          <w:sz w:val="24"/>
          <w:szCs w:val="24"/>
        </w:rPr>
        <w:t>-Q.</w:t>
      </w:r>
      <w:r w:rsidR="003C4E4E" w:rsidRPr="00D2497E">
        <w:rPr>
          <w:rFonts w:ascii="Times New Roman" w:hAnsi="Times New Roman" w:cs="Times New Roman"/>
          <w:b/>
          <w:sz w:val="24"/>
          <w:szCs w:val="24"/>
        </w:rPr>
        <w:tab/>
      </w:r>
      <w:r w:rsidR="00310922">
        <w:rPr>
          <w:rFonts w:ascii="Times New Roman" w:hAnsi="Times New Roman" w:cs="Times New Roman"/>
          <w:b/>
          <w:sz w:val="24"/>
          <w:szCs w:val="24"/>
        </w:rPr>
        <w:t>What is the expectation for documentation that our designated staff member completed the 10 hours of instruction and then that all staff members were trained on this topic?</w:t>
      </w:r>
    </w:p>
    <w:p w14:paraId="30ABA5F6" w14:textId="0C38D6A2" w:rsidR="003C4E4E" w:rsidRDefault="000D00E6" w:rsidP="000D00E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E4E" w:rsidRPr="00D2497E">
        <w:rPr>
          <w:rFonts w:ascii="Times New Roman" w:hAnsi="Times New Roman" w:cs="Times New Roman"/>
          <w:sz w:val="24"/>
          <w:szCs w:val="24"/>
        </w:rPr>
        <w:t>-A.</w:t>
      </w:r>
      <w:r w:rsidR="003C4E4E" w:rsidRPr="00D2497E">
        <w:rPr>
          <w:rFonts w:ascii="Times New Roman" w:hAnsi="Times New Roman" w:cs="Times New Roman"/>
          <w:sz w:val="24"/>
          <w:szCs w:val="24"/>
        </w:rPr>
        <w:tab/>
      </w:r>
      <w:r w:rsidR="00310922">
        <w:rPr>
          <w:rFonts w:ascii="Times New Roman" w:hAnsi="Times New Roman" w:cs="Times New Roman"/>
          <w:sz w:val="24"/>
          <w:szCs w:val="24"/>
        </w:rPr>
        <w:t>Documenting progress toward meeting this requirement</w:t>
      </w:r>
      <w:r w:rsidR="000C148D">
        <w:rPr>
          <w:rFonts w:ascii="Times New Roman" w:hAnsi="Times New Roman" w:cs="Times New Roman"/>
          <w:sz w:val="24"/>
          <w:szCs w:val="24"/>
        </w:rPr>
        <w:t xml:space="preserve"> is a responsibility of the program manager. We understand that participation in some learning events do not result in a certificate that indicates the amount of time of the training. Local documentation and </w:t>
      </w:r>
      <w:r w:rsidR="00253087">
        <w:rPr>
          <w:rFonts w:ascii="Times New Roman" w:hAnsi="Times New Roman" w:cs="Times New Roman"/>
          <w:sz w:val="24"/>
          <w:szCs w:val="24"/>
        </w:rPr>
        <w:t xml:space="preserve">written </w:t>
      </w:r>
      <w:r w:rsidR="000C148D">
        <w:rPr>
          <w:rFonts w:ascii="Times New Roman" w:hAnsi="Times New Roman" w:cs="Times New Roman"/>
          <w:sz w:val="24"/>
          <w:szCs w:val="24"/>
        </w:rPr>
        <w:t>attestation by the participating instructor indicating topic, name of event, date, and length of course would be sufficient</w:t>
      </w:r>
      <w:r w:rsidR="00563DF3">
        <w:rPr>
          <w:rFonts w:ascii="Times New Roman" w:hAnsi="Times New Roman" w:cs="Times New Roman"/>
          <w:sz w:val="24"/>
          <w:szCs w:val="24"/>
        </w:rPr>
        <w:t xml:space="preserve"> for the 10-hour requirement.</w:t>
      </w:r>
      <w:r w:rsidR="000C148D">
        <w:rPr>
          <w:rFonts w:ascii="Times New Roman" w:hAnsi="Times New Roman" w:cs="Times New Roman"/>
          <w:sz w:val="24"/>
          <w:szCs w:val="24"/>
        </w:rPr>
        <w:t xml:space="preserve"> </w:t>
      </w:r>
      <w:r w:rsidR="00563DF3">
        <w:rPr>
          <w:rFonts w:ascii="Times New Roman" w:hAnsi="Times New Roman" w:cs="Times New Roman"/>
          <w:sz w:val="24"/>
          <w:szCs w:val="24"/>
        </w:rPr>
        <w:t>Local staff development trainings with agendas and sign-in sheets</w:t>
      </w:r>
      <w:r w:rsidR="00253087">
        <w:rPr>
          <w:rFonts w:ascii="Times New Roman" w:hAnsi="Times New Roman" w:cs="Times New Roman"/>
          <w:sz w:val="24"/>
          <w:szCs w:val="24"/>
        </w:rPr>
        <w:t xml:space="preserve"> or time-stamped</w:t>
      </w:r>
      <w:r w:rsidR="00D55274">
        <w:rPr>
          <w:rFonts w:ascii="Times New Roman" w:hAnsi="Times New Roman" w:cs="Times New Roman"/>
          <w:sz w:val="24"/>
          <w:szCs w:val="24"/>
        </w:rPr>
        <w:t xml:space="preserve"> virtual</w:t>
      </w:r>
      <w:r w:rsidR="00253087">
        <w:rPr>
          <w:rFonts w:ascii="Times New Roman" w:hAnsi="Times New Roman" w:cs="Times New Roman"/>
          <w:sz w:val="24"/>
          <w:szCs w:val="24"/>
        </w:rPr>
        <w:t xml:space="preserve"> attendance</w:t>
      </w:r>
      <w:r w:rsidR="00563DF3">
        <w:rPr>
          <w:rFonts w:ascii="Times New Roman" w:hAnsi="Times New Roman" w:cs="Times New Roman"/>
          <w:sz w:val="24"/>
          <w:szCs w:val="24"/>
        </w:rPr>
        <w:t xml:space="preserve"> would be sufficient to document the dissemination to all staff </w:t>
      </w:r>
      <w:proofErr w:type="gramStart"/>
      <w:r w:rsidR="00563DF3">
        <w:rPr>
          <w:rFonts w:ascii="Times New Roman" w:hAnsi="Times New Roman" w:cs="Times New Roman"/>
          <w:sz w:val="24"/>
          <w:szCs w:val="24"/>
        </w:rPr>
        <w:t>requirement</w:t>
      </w:r>
      <w:proofErr w:type="gramEnd"/>
      <w:r w:rsidR="00563DF3">
        <w:rPr>
          <w:rFonts w:ascii="Times New Roman" w:hAnsi="Times New Roman" w:cs="Times New Roman"/>
          <w:sz w:val="24"/>
          <w:szCs w:val="24"/>
        </w:rPr>
        <w:t xml:space="preserve">. </w:t>
      </w:r>
      <w:r w:rsidR="000C148D">
        <w:rPr>
          <w:rFonts w:ascii="Times New Roman" w:hAnsi="Times New Roman" w:cs="Times New Roman"/>
          <w:sz w:val="24"/>
          <w:szCs w:val="24"/>
        </w:rPr>
        <w:t>Documentation of progress toward meeting this requirement will be requested as part of the PY2023-24 and PY2024-25 continuation applications.</w:t>
      </w:r>
    </w:p>
    <w:p w14:paraId="61A72240" w14:textId="77777777" w:rsidR="00E95810" w:rsidRPr="005339AE" w:rsidRDefault="00E95810" w:rsidP="003C4E4E">
      <w:pPr>
        <w:pStyle w:val="NoSpacing"/>
        <w:ind w:left="720" w:hanging="720"/>
        <w:rPr>
          <w:rFonts w:ascii="Times New Roman" w:hAnsi="Times New Roman" w:cs="Times New Roman"/>
        </w:rPr>
      </w:pPr>
    </w:p>
    <w:p w14:paraId="4F726F63" w14:textId="68A6DA59" w:rsidR="00E95810" w:rsidRPr="00D2497E" w:rsidRDefault="00C75FDD" w:rsidP="000D00E6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5810" w:rsidRPr="00D2497E">
        <w:rPr>
          <w:rFonts w:ascii="Times New Roman" w:hAnsi="Times New Roman" w:cs="Times New Roman"/>
          <w:b/>
          <w:sz w:val="24"/>
          <w:szCs w:val="24"/>
        </w:rPr>
        <w:t>-Q.</w:t>
      </w:r>
      <w:r w:rsidR="00E95810" w:rsidRPr="00D2497E">
        <w:rPr>
          <w:rFonts w:ascii="Times New Roman" w:hAnsi="Times New Roman" w:cs="Times New Roman"/>
          <w:b/>
          <w:sz w:val="24"/>
          <w:szCs w:val="24"/>
        </w:rPr>
        <w:tab/>
      </w:r>
      <w:r w:rsidR="00310922">
        <w:rPr>
          <w:rFonts w:ascii="Times New Roman" w:hAnsi="Times New Roman" w:cs="Times New Roman"/>
          <w:b/>
          <w:sz w:val="24"/>
          <w:szCs w:val="24"/>
        </w:rPr>
        <w:t xml:space="preserve">Can attendance at relevant learning events last program year count toward our requirement? </w:t>
      </w:r>
      <w:r w:rsidR="000C148D">
        <w:rPr>
          <w:rFonts w:ascii="Times New Roman" w:hAnsi="Times New Roman" w:cs="Times New Roman"/>
          <w:b/>
          <w:sz w:val="24"/>
          <w:szCs w:val="24"/>
        </w:rPr>
        <w:t xml:space="preserve">What about endorsements that program staff already have on their </w:t>
      </w:r>
      <w:r w:rsidR="002556A4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0C148D">
        <w:rPr>
          <w:rFonts w:ascii="Times New Roman" w:hAnsi="Times New Roman" w:cs="Times New Roman"/>
          <w:b/>
          <w:sz w:val="24"/>
          <w:szCs w:val="24"/>
        </w:rPr>
        <w:t>license?</w:t>
      </w:r>
    </w:p>
    <w:p w14:paraId="74281A67" w14:textId="0D7A4B1C" w:rsidR="00E95810" w:rsidRDefault="00C75FDD" w:rsidP="000D00E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810" w:rsidRPr="00D2497E">
        <w:rPr>
          <w:rFonts w:ascii="Times New Roman" w:hAnsi="Times New Roman" w:cs="Times New Roman"/>
          <w:sz w:val="24"/>
          <w:szCs w:val="24"/>
        </w:rPr>
        <w:t>-A.</w:t>
      </w:r>
      <w:r w:rsidR="00E95810" w:rsidRPr="00D2497E">
        <w:rPr>
          <w:rFonts w:ascii="Times New Roman" w:hAnsi="Times New Roman" w:cs="Times New Roman"/>
          <w:sz w:val="24"/>
          <w:szCs w:val="24"/>
        </w:rPr>
        <w:tab/>
      </w:r>
      <w:r w:rsidR="000D00E6" w:rsidRPr="000D00E6">
        <w:rPr>
          <w:rFonts w:ascii="Times New Roman" w:hAnsi="Times New Roman" w:cs="Times New Roman"/>
          <w:sz w:val="24"/>
          <w:szCs w:val="24"/>
        </w:rPr>
        <w:t>No</w:t>
      </w:r>
      <w:r w:rsidR="000C148D">
        <w:rPr>
          <w:rFonts w:ascii="Times New Roman" w:hAnsi="Times New Roman" w:cs="Times New Roman"/>
          <w:sz w:val="24"/>
          <w:szCs w:val="24"/>
        </w:rPr>
        <w:t xml:space="preserve">. The requirements are focused on the current grant period. If individuals are participating in continuing education toward licensing </w:t>
      </w:r>
      <w:r w:rsidR="00563DF3">
        <w:rPr>
          <w:rFonts w:ascii="Times New Roman" w:hAnsi="Times New Roman" w:cs="Times New Roman"/>
          <w:sz w:val="24"/>
          <w:szCs w:val="24"/>
        </w:rPr>
        <w:t xml:space="preserve">and endorsement </w:t>
      </w:r>
      <w:r w:rsidR="000C148D">
        <w:rPr>
          <w:rFonts w:ascii="Times New Roman" w:hAnsi="Times New Roman" w:cs="Times New Roman"/>
          <w:sz w:val="24"/>
          <w:szCs w:val="24"/>
        </w:rPr>
        <w:t>requirements, programs may contact the VDOE Adult Education Team</w:t>
      </w:r>
      <w:r w:rsidR="002556A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2556A4" w:rsidRPr="000327E8">
          <w:rPr>
            <w:rStyle w:val="Hyperlink"/>
            <w:rFonts w:ascii="Times New Roman" w:hAnsi="Times New Roman" w:cs="Times New Roman"/>
            <w:sz w:val="24"/>
            <w:szCs w:val="24"/>
          </w:rPr>
          <w:t>OAEL@doe.virginia.gov</w:t>
        </w:r>
      </w:hyperlink>
      <w:r w:rsidR="002556A4">
        <w:rPr>
          <w:rFonts w:ascii="Times New Roman" w:hAnsi="Times New Roman" w:cs="Times New Roman"/>
          <w:sz w:val="24"/>
          <w:szCs w:val="24"/>
        </w:rPr>
        <w:t xml:space="preserve"> </w:t>
      </w:r>
      <w:r w:rsidR="000C148D">
        <w:rPr>
          <w:rFonts w:ascii="Times New Roman" w:hAnsi="Times New Roman" w:cs="Times New Roman"/>
          <w:sz w:val="24"/>
          <w:szCs w:val="24"/>
        </w:rPr>
        <w:t xml:space="preserve">to discuss the situation. Staff members with reading endorsements or special education licenses </w:t>
      </w:r>
      <w:r w:rsidR="002556A4">
        <w:rPr>
          <w:rFonts w:ascii="Times New Roman" w:hAnsi="Times New Roman" w:cs="Times New Roman"/>
          <w:sz w:val="24"/>
          <w:szCs w:val="24"/>
        </w:rPr>
        <w:t>c</w:t>
      </w:r>
      <w:r w:rsidR="000C148D">
        <w:rPr>
          <w:rFonts w:ascii="Times New Roman" w:hAnsi="Times New Roman" w:cs="Times New Roman"/>
          <w:sz w:val="24"/>
          <w:szCs w:val="24"/>
        </w:rPr>
        <w:t xml:space="preserve">ould be excellent </w:t>
      </w:r>
      <w:r w:rsidR="002556A4">
        <w:rPr>
          <w:rFonts w:ascii="Times New Roman" w:hAnsi="Times New Roman" w:cs="Times New Roman"/>
          <w:sz w:val="24"/>
          <w:szCs w:val="24"/>
        </w:rPr>
        <w:t>sources</w:t>
      </w:r>
      <w:r w:rsidR="000C148D">
        <w:rPr>
          <w:rFonts w:ascii="Times New Roman" w:hAnsi="Times New Roman" w:cs="Times New Roman"/>
          <w:sz w:val="24"/>
          <w:szCs w:val="24"/>
        </w:rPr>
        <w:t xml:space="preserve"> of </w:t>
      </w:r>
      <w:r w:rsidR="002556A4">
        <w:rPr>
          <w:rFonts w:ascii="Times New Roman" w:hAnsi="Times New Roman" w:cs="Times New Roman"/>
          <w:sz w:val="24"/>
          <w:szCs w:val="24"/>
        </w:rPr>
        <w:t>information</w:t>
      </w:r>
      <w:r w:rsidR="000C148D">
        <w:rPr>
          <w:rFonts w:ascii="Times New Roman" w:hAnsi="Times New Roman" w:cs="Times New Roman"/>
          <w:sz w:val="24"/>
          <w:szCs w:val="24"/>
        </w:rPr>
        <w:t xml:space="preserve"> for their colleagues</w:t>
      </w:r>
      <w:r w:rsidR="00563DF3">
        <w:rPr>
          <w:rFonts w:ascii="Times New Roman" w:hAnsi="Times New Roman" w:cs="Times New Roman"/>
          <w:sz w:val="24"/>
          <w:szCs w:val="24"/>
        </w:rPr>
        <w:t xml:space="preserve"> to meet the dissemination requirements</w:t>
      </w:r>
      <w:r w:rsidR="000C148D">
        <w:rPr>
          <w:rFonts w:ascii="Times New Roman" w:hAnsi="Times New Roman" w:cs="Times New Roman"/>
          <w:sz w:val="24"/>
          <w:szCs w:val="24"/>
        </w:rPr>
        <w:t>.</w:t>
      </w:r>
    </w:p>
    <w:p w14:paraId="04C1A69A" w14:textId="77777777" w:rsidR="00CF47A8" w:rsidRPr="005339AE" w:rsidRDefault="00CF47A8" w:rsidP="00E95810">
      <w:pPr>
        <w:pStyle w:val="NoSpacing"/>
        <w:ind w:left="720" w:hanging="720"/>
        <w:rPr>
          <w:rFonts w:ascii="Times New Roman" w:hAnsi="Times New Roman" w:cs="Times New Roman"/>
        </w:rPr>
      </w:pPr>
    </w:p>
    <w:p w14:paraId="3FB757C8" w14:textId="0FD5D17F" w:rsidR="003C4E4E" w:rsidRPr="00D2497E" w:rsidRDefault="00C75FDD" w:rsidP="000D00E6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4E4E" w:rsidRPr="00D2497E">
        <w:rPr>
          <w:rFonts w:ascii="Times New Roman" w:hAnsi="Times New Roman" w:cs="Times New Roman"/>
          <w:b/>
          <w:sz w:val="24"/>
          <w:szCs w:val="24"/>
        </w:rPr>
        <w:t>-Q.</w:t>
      </w:r>
      <w:r w:rsidR="003C4E4E" w:rsidRPr="00D2497E">
        <w:rPr>
          <w:rFonts w:ascii="Times New Roman" w:hAnsi="Times New Roman" w:cs="Times New Roman"/>
          <w:b/>
          <w:sz w:val="24"/>
          <w:szCs w:val="24"/>
        </w:rPr>
        <w:tab/>
      </w:r>
      <w:r w:rsidR="00310922">
        <w:rPr>
          <w:rFonts w:ascii="Times New Roman" w:hAnsi="Times New Roman" w:cs="Times New Roman"/>
          <w:b/>
          <w:sz w:val="24"/>
          <w:szCs w:val="24"/>
        </w:rPr>
        <w:t>May we recommend resources to be considered as relevant to meet the requirements and, if so, how do we submit the recommendation</w:t>
      </w:r>
      <w:r w:rsidR="000D00E6" w:rsidRPr="000D00E6">
        <w:rPr>
          <w:rFonts w:ascii="Times New Roman" w:hAnsi="Times New Roman" w:cs="Times New Roman"/>
          <w:b/>
          <w:sz w:val="24"/>
          <w:szCs w:val="24"/>
        </w:rPr>
        <w:t>?</w:t>
      </w:r>
    </w:p>
    <w:p w14:paraId="38701A8D" w14:textId="3C0C47AA" w:rsidR="003C4E4E" w:rsidRDefault="00C75FDD" w:rsidP="000D00E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4E4E" w:rsidRPr="00D2497E">
        <w:rPr>
          <w:rFonts w:ascii="Times New Roman" w:hAnsi="Times New Roman" w:cs="Times New Roman"/>
          <w:sz w:val="24"/>
          <w:szCs w:val="24"/>
        </w:rPr>
        <w:t>-A.</w:t>
      </w:r>
      <w:r w:rsidR="000D00E6">
        <w:rPr>
          <w:rFonts w:ascii="Times New Roman" w:hAnsi="Times New Roman" w:cs="Times New Roman"/>
          <w:sz w:val="24"/>
          <w:szCs w:val="24"/>
        </w:rPr>
        <w:tab/>
      </w:r>
      <w:r w:rsidR="00310922">
        <w:rPr>
          <w:rFonts w:ascii="Times New Roman" w:hAnsi="Times New Roman" w:cs="Times New Roman"/>
          <w:sz w:val="24"/>
          <w:szCs w:val="24"/>
        </w:rPr>
        <w:t>Yes, the two resource pages hosted by VALRC will be dynamic and</w:t>
      </w:r>
      <w:r w:rsidR="00253087">
        <w:rPr>
          <w:rFonts w:ascii="Times New Roman" w:hAnsi="Times New Roman" w:cs="Times New Roman"/>
          <w:sz w:val="24"/>
          <w:szCs w:val="24"/>
        </w:rPr>
        <w:t xml:space="preserve"> will</w:t>
      </w:r>
      <w:r w:rsidR="00310922">
        <w:rPr>
          <w:rFonts w:ascii="Times New Roman" w:hAnsi="Times New Roman" w:cs="Times New Roman"/>
          <w:sz w:val="24"/>
          <w:szCs w:val="24"/>
        </w:rPr>
        <w:t xml:space="preserve"> continue to post </w:t>
      </w:r>
      <w:r w:rsidR="00253087">
        <w:rPr>
          <w:rFonts w:ascii="Times New Roman" w:hAnsi="Times New Roman" w:cs="Times New Roman"/>
          <w:sz w:val="24"/>
          <w:szCs w:val="24"/>
        </w:rPr>
        <w:t xml:space="preserve">relevant </w:t>
      </w:r>
      <w:r w:rsidR="00310922">
        <w:rPr>
          <w:rFonts w:ascii="Times New Roman" w:hAnsi="Times New Roman" w:cs="Times New Roman"/>
          <w:sz w:val="24"/>
          <w:szCs w:val="24"/>
        </w:rPr>
        <w:t xml:space="preserve">resources </w:t>
      </w:r>
      <w:r w:rsidR="00563DF3">
        <w:rPr>
          <w:rFonts w:ascii="Times New Roman" w:hAnsi="Times New Roman" w:cs="Times New Roman"/>
          <w:sz w:val="24"/>
          <w:szCs w:val="24"/>
        </w:rPr>
        <w:t xml:space="preserve">and remove links to </w:t>
      </w:r>
      <w:r w:rsidR="00253087">
        <w:rPr>
          <w:rFonts w:ascii="Times New Roman" w:hAnsi="Times New Roman" w:cs="Times New Roman"/>
          <w:sz w:val="24"/>
          <w:szCs w:val="24"/>
        </w:rPr>
        <w:t xml:space="preserve">expired </w:t>
      </w:r>
      <w:r w:rsidR="00563DF3">
        <w:rPr>
          <w:rFonts w:ascii="Times New Roman" w:hAnsi="Times New Roman" w:cs="Times New Roman"/>
          <w:sz w:val="24"/>
          <w:szCs w:val="24"/>
        </w:rPr>
        <w:t>events</w:t>
      </w:r>
      <w:r w:rsidR="00310922">
        <w:rPr>
          <w:rFonts w:ascii="Times New Roman" w:hAnsi="Times New Roman" w:cs="Times New Roman"/>
          <w:sz w:val="24"/>
          <w:szCs w:val="24"/>
        </w:rPr>
        <w:t>. Please submit recommendations for inclusion in the resource list</w:t>
      </w:r>
      <w:r w:rsidR="00FF47C9">
        <w:rPr>
          <w:rFonts w:ascii="Times New Roman" w:hAnsi="Times New Roman" w:cs="Times New Roman"/>
          <w:sz w:val="24"/>
          <w:szCs w:val="24"/>
        </w:rPr>
        <w:t>s</w:t>
      </w:r>
      <w:r w:rsidR="00310922"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 w:history="1">
        <w:r w:rsidR="002556A4" w:rsidRPr="000327E8">
          <w:rPr>
            <w:rStyle w:val="Hyperlink"/>
            <w:rFonts w:ascii="Times New Roman" w:hAnsi="Times New Roman" w:cs="Times New Roman"/>
            <w:sz w:val="24"/>
            <w:szCs w:val="24"/>
          </w:rPr>
          <w:t>OAEL@doe.virginia.gov</w:t>
        </w:r>
      </w:hyperlink>
      <w:r w:rsidR="00F810BC">
        <w:rPr>
          <w:rFonts w:ascii="Times New Roman" w:hAnsi="Times New Roman" w:cs="Times New Roman"/>
          <w:sz w:val="24"/>
          <w:szCs w:val="24"/>
        </w:rPr>
        <w:t>.</w:t>
      </w:r>
      <w:r w:rsidR="000D00E6" w:rsidRPr="000D0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14426" w14:textId="4AA02B43" w:rsidR="000D00E6" w:rsidRPr="005339AE" w:rsidRDefault="000D00E6" w:rsidP="000D00E6">
      <w:pPr>
        <w:pStyle w:val="NoSpacing"/>
        <w:ind w:left="1440" w:hanging="1440"/>
        <w:rPr>
          <w:rFonts w:ascii="Times New Roman" w:hAnsi="Times New Roman" w:cs="Times New Roman"/>
        </w:rPr>
      </w:pPr>
    </w:p>
    <w:p w14:paraId="46EDD42A" w14:textId="5243A9D7" w:rsidR="000D00E6" w:rsidRPr="00D2497E" w:rsidRDefault="00C75FDD" w:rsidP="000D00E6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D00E6" w:rsidRPr="00D2497E">
        <w:rPr>
          <w:rFonts w:ascii="Times New Roman" w:hAnsi="Times New Roman" w:cs="Times New Roman"/>
          <w:b/>
          <w:sz w:val="24"/>
          <w:szCs w:val="24"/>
        </w:rPr>
        <w:t>-Q.</w:t>
      </w:r>
      <w:r w:rsidR="000D00E6" w:rsidRPr="00D2497E">
        <w:rPr>
          <w:rFonts w:ascii="Times New Roman" w:hAnsi="Times New Roman" w:cs="Times New Roman"/>
          <w:b/>
          <w:sz w:val="24"/>
          <w:szCs w:val="24"/>
        </w:rPr>
        <w:tab/>
      </w:r>
      <w:r w:rsidR="00310922">
        <w:rPr>
          <w:rFonts w:ascii="Times New Roman" w:hAnsi="Times New Roman" w:cs="Times New Roman"/>
          <w:b/>
          <w:sz w:val="24"/>
          <w:szCs w:val="24"/>
        </w:rPr>
        <w:t xml:space="preserve">Our program serves both AEFLA and IELCE teachers and some of our lead instructors are shared across the two program types. May one </w:t>
      </w:r>
      <w:proofErr w:type="gramStart"/>
      <w:r w:rsidR="00310922">
        <w:rPr>
          <w:rFonts w:ascii="Times New Roman" w:hAnsi="Times New Roman" w:cs="Times New Roman"/>
          <w:b/>
          <w:sz w:val="24"/>
          <w:szCs w:val="24"/>
        </w:rPr>
        <w:t>lead</w:t>
      </w:r>
      <w:proofErr w:type="gramEnd"/>
      <w:r w:rsidR="00310922">
        <w:rPr>
          <w:rFonts w:ascii="Times New Roman" w:hAnsi="Times New Roman" w:cs="Times New Roman"/>
          <w:b/>
          <w:sz w:val="24"/>
          <w:szCs w:val="24"/>
        </w:rPr>
        <w:t xml:space="preserve"> instructor</w:t>
      </w:r>
      <w:r w:rsidR="00163247">
        <w:rPr>
          <w:rFonts w:ascii="Times New Roman" w:hAnsi="Times New Roman" w:cs="Times New Roman"/>
          <w:b/>
          <w:sz w:val="24"/>
          <w:szCs w:val="24"/>
        </w:rPr>
        <w:t>’s 10</w:t>
      </w:r>
      <w:r w:rsidR="002556A4">
        <w:rPr>
          <w:rFonts w:ascii="Times New Roman" w:hAnsi="Times New Roman" w:cs="Times New Roman"/>
          <w:b/>
          <w:sz w:val="24"/>
          <w:szCs w:val="24"/>
        </w:rPr>
        <w:t>-</w:t>
      </w:r>
      <w:r w:rsidR="00163247">
        <w:rPr>
          <w:rFonts w:ascii="Times New Roman" w:hAnsi="Times New Roman" w:cs="Times New Roman"/>
          <w:b/>
          <w:sz w:val="24"/>
          <w:szCs w:val="24"/>
        </w:rPr>
        <w:t>hour requirement count toward both programs?</w:t>
      </w:r>
    </w:p>
    <w:p w14:paraId="2CF12ABF" w14:textId="2D7C59AF" w:rsidR="000D00E6" w:rsidRDefault="00C75FDD" w:rsidP="000D00E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0E6" w:rsidRPr="00D2497E">
        <w:rPr>
          <w:rFonts w:ascii="Times New Roman" w:hAnsi="Times New Roman" w:cs="Times New Roman"/>
          <w:sz w:val="24"/>
          <w:szCs w:val="24"/>
        </w:rPr>
        <w:t>-A.</w:t>
      </w:r>
      <w:r w:rsidR="000D00E6">
        <w:rPr>
          <w:rFonts w:ascii="Times New Roman" w:hAnsi="Times New Roman" w:cs="Times New Roman"/>
          <w:sz w:val="24"/>
          <w:szCs w:val="24"/>
        </w:rPr>
        <w:tab/>
      </w:r>
      <w:r w:rsidR="00163247">
        <w:rPr>
          <w:rFonts w:ascii="Times New Roman" w:hAnsi="Times New Roman" w:cs="Times New Roman"/>
          <w:sz w:val="24"/>
          <w:szCs w:val="24"/>
        </w:rPr>
        <w:t xml:space="preserve">Yes. We understand that some lead instructors and administrators serve many roles. The same documentation for a single individual may be submitted as documentation in the PY2024-25 continuation grant application for both grants. </w:t>
      </w:r>
      <w:r w:rsidR="00163247">
        <w:rPr>
          <w:rFonts w:ascii="Times New Roman" w:hAnsi="Times New Roman" w:cs="Times New Roman"/>
          <w:sz w:val="24"/>
          <w:szCs w:val="24"/>
        </w:rPr>
        <w:lastRenderedPageBreak/>
        <w:t xml:space="preserve">All instructors </w:t>
      </w:r>
      <w:r w:rsidR="003B50A4">
        <w:rPr>
          <w:rFonts w:ascii="Times New Roman" w:hAnsi="Times New Roman" w:cs="Times New Roman"/>
          <w:sz w:val="24"/>
          <w:szCs w:val="24"/>
        </w:rPr>
        <w:t xml:space="preserve">and instructional support staff </w:t>
      </w:r>
      <w:r w:rsidR="00163247">
        <w:rPr>
          <w:rFonts w:ascii="Times New Roman" w:hAnsi="Times New Roman" w:cs="Times New Roman"/>
          <w:sz w:val="24"/>
          <w:szCs w:val="24"/>
        </w:rPr>
        <w:t>in both grant-funded programs need to be participating in the learning opportunities and this needs to be documented.</w:t>
      </w:r>
    </w:p>
    <w:p w14:paraId="5858F29A" w14:textId="3DBA8C76" w:rsidR="00C75FDD" w:rsidRDefault="00C75FDD" w:rsidP="000D00E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2C53858" w14:textId="52090009" w:rsidR="0040218C" w:rsidRPr="000C148D" w:rsidRDefault="00163247" w:rsidP="00163247">
      <w:pPr>
        <w:pStyle w:val="NoSpacing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C148D">
        <w:rPr>
          <w:rFonts w:ascii="Times New Roman" w:hAnsi="Times New Roman" w:cs="Times New Roman"/>
          <w:b/>
          <w:bCs/>
          <w:sz w:val="24"/>
          <w:szCs w:val="24"/>
        </w:rPr>
        <w:t>5-Q.</w:t>
      </w:r>
      <w:r w:rsidRPr="000C14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Does the 10-hour requirement include disseminating the learned information to the rest of the staff? </w:t>
      </w:r>
    </w:p>
    <w:p w14:paraId="1763FBCA" w14:textId="58C12B81" w:rsidR="00163247" w:rsidRDefault="00163247" w:rsidP="0016324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5-A.</w:t>
      </w:r>
      <w:r>
        <w:rPr>
          <w:rFonts w:ascii="Times New Roman" w:hAnsi="Times New Roman" w:cs="Times New Roman"/>
          <w:sz w:val="24"/>
          <w:szCs w:val="24"/>
        </w:rPr>
        <w:tab/>
        <w:t>No. Dissemination of information should not be counted toward the 10-hour requirement.</w:t>
      </w:r>
    </w:p>
    <w:p w14:paraId="2043EAFA" w14:textId="77777777" w:rsidR="00163247" w:rsidRDefault="00163247" w:rsidP="0016324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E7CA773" w14:textId="2B0814E7" w:rsidR="00163247" w:rsidRPr="000C148D" w:rsidRDefault="00163247" w:rsidP="00163247">
      <w:pPr>
        <w:pStyle w:val="NoSpacing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C148D">
        <w:rPr>
          <w:rFonts w:ascii="Times New Roman" w:hAnsi="Times New Roman" w:cs="Times New Roman"/>
          <w:b/>
          <w:bCs/>
          <w:sz w:val="24"/>
          <w:szCs w:val="24"/>
        </w:rPr>
        <w:t xml:space="preserve">6-Q. </w:t>
      </w:r>
      <w:r w:rsidRPr="000C148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C148D">
        <w:rPr>
          <w:rFonts w:ascii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0C148D">
        <w:rPr>
          <w:rFonts w:ascii="Times New Roman" w:hAnsi="Times New Roman" w:cs="Times New Roman"/>
          <w:b/>
          <w:bCs/>
          <w:sz w:val="24"/>
          <w:szCs w:val="24"/>
        </w:rPr>
        <w:t xml:space="preserve"> our local program staff employed by school divisions [or community college] are required to complete mandatory training</w:t>
      </w:r>
      <w:r w:rsidR="002556A4">
        <w:rPr>
          <w:rFonts w:ascii="Times New Roman" w:hAnsi="Times New Roman" w:cs="Times New Roman"/>
          <w:b/>
          <w:bCs/>
          <w:sz w:val="24"/>
          <w:szCs w:val="24"/>
        </w:rPr>
        <w:t xml:space="preserve"> which includes a module </w:t>
      </w:r>
      <w:r w:rsidRPr="000C148D">
        <w:rPr>
          <w:rFonts w:ascii="Times New Roman" w:hAnsi="Times New Roman" w:cs="Times New Roman"/>
          <w:b/>
          <w:bCs/>
          <w:sz w:val="24"/>
          <w:szCs w:val="24"/>
        </w:rPr>
        <w:t xml:space="preserve">on serving individuals with disabilities. Can this training </w:t>
      </w:r>
      <w:r w:rsidR="002556A4">
        <w:rPr>
          <w:rFonts w:ascii="Times New Roman" w:hAnsi="Times New Roman" w:cs="Times New Roman"/>
          <w:b/>
          <w:bCs/>
          <w:sz w:val="24"/>
          <w:szCs w:val="24"/>
        </w:rPr>
        <w:t xml:space="preserve">module </w:t>
      </w:r>
      <w:r w:rsidRPr="000C148D">
        <w:rPr>
          <w:rFonts w:ascii="Times New Roman" w:hAnsi="Times New Roman" w:cs="Times New Roman"/>
          <w:b/>
          <w:bCs/>
          <w:sz w:val="24"/>
          <w:szCs w:val="24"/>
        </w:rPr>
        <w:t>count toward the adult education requirement?</w:t>
      </w:r>
    </w:p>
    <w:p w14:paraId="6597F2E7" w14:textId="48210327" w:rsidR="00163247" w:rsidRDefault="00163247" w:rsidP="0016324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6-A.</w:t>
      </w:r>
      <w:r>
        <w:rPr>
          <w:rFonts w:ascii="Times New Roman" w:hAnsi="Times New Roman" w:cs="Times New Roman"/>
          <w:sz w:val="24"/>
          <w:szCs w:val="24"/>
        </w:rPr>
        <w:tab/>
        <w:t xml:space="preserve">Yes. We would expect that staff members would need to </w:t>
      </w:r>
      <w:r w:rsidR="002556A4">
        <w:rPr>
          <w:rFonts w:ascii="Times New Roman" w:hAnsi="Times New Roman" w:cs="Times New Roman"/>
          <w:sz w:val="24"/>
          <w:szCs w:val="24"/>
        </w:rPr>
        <w:t>discuss how to apply</w:t>
      </w:r>
      <w:r>
        <w:rPr>
          <w:rFonts w:ascii="Times New Roman" w:hAnsi="Times New Roman" w:cs="Times New Roman"/>
          <w:sz w:val="24"/>
          <w:szCs w:val="24"/>
        </w:rPr>
        <w:t xml:space="preserve"> a K-12 training to an adult education situation; we would recommend hosting local discussions of </w:t>
      </w:r>
      <w:r w:rsidR="002556A4">
        <w:rPr>
          <w:rFonts w:ascii="Times New Roman" w:hAnsi="Times New Roman" w:cs="Times New Roman"/>
          <w:sz w:val="24"/>
          <w:szCs w:val="24"/>
        </w:rPr>
        <w:t>such a mandatory training</w:t>
      </w:r>
      <w:r>
        <w:rPr>
          <w:rFonts w:ascii="Times New Roman" w:hAnsi="Times New Roman" w:cs="Times New Roman"/>
          <w:sz w:val="24"/>
          <w:szCs w:val="24"/>
        </w:rPr>
        <w:t xml:space="preserve"> with staff members so that the training is relevant to their teaching </w:t>
      </w:r>
      <w:r w:rsidR="002556A4">
        <w:rPr>
          <w:rFonts w:ascii="Times New Roman" w:hAnsi="Times New Roman" w:cs="Times New Roman"/>
          <w:sz w:val="24"/>
          <w:szCs w:val="24"/>
        </w:rPr>
        <w:t xml:space="preserve">and support </w:t>
      </w:r>
      <w:r>
        <w:rPr>
          <w:rFonts w:ascii="Times New Roman" w:hAnsi="Times New Roman" w:cs="Times New Roman"/>
          <w:sz w:val="24"/>
          <w:szCs w:val="24"/>
        </w:rPr>
        <w:t>context</w:t>
      </w:r>
      <w:r w:rsidR="002556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36288C" w14:textId="77777777" w:rsidR="000C148D" w:rsidRDefault="000C148D" w:rsidP="0016324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1CFD9B7" w14:textId="06426555" w:rsidR="00163247" w:rsidRPr="000C148D" w:rsidRDefault="00163247" w:rsidP="00163247">
      <w:pPr>
        <w:pStyle w:val="NoSpacing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C148D">
        <w:rPr>
          <w:rFonts w:ascii="Times New Roman" w:hAnsi="Times New Roman" w:cs="Times New Roman"/>
          <w:b/>
          <w:bCs/>
          <w:sz w:val="24"/>
          <w:szCs w:val="24"/>
        </w:rPr>
        <w:t>7-Q.</w:t>
      </w:r>
      <w:r w:rsidRPr="000C14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Can regional programs include staff members who are covered by the local match rather than grant funds? </w:t>
      </w:r>
    </w:p>
    <w:p w14:paraId="6F1ED19C" w14:textId="5D0262DF" w:rsidR="00163247" w:rsidRDefault="00163247" w:rsidP="0016324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7.A.</w:t>
      </w:r>
      <w:r>
        <w:rPr>
          <w:rFonts w:ascii="Times New Roman" w:hAnsi="Times New Roman" w:cs="Times New Roman"/>
          <w:sz w:val="24"/>
          <w:szCs w:val="24"/>
        </w:rPr>
        <w:tab/>
      </w:r>
      <w:r w:rsidR="000C148D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274">
        <w:rPr>
          <w:rFonts w:ascii="Times New Roman" w:hAnsi="Times New Roman" w:cs="Times New Roman"/>
          <w:sz w:val="24"/>
          <w:szCs w:val="24"/>
        </w:rPr>
        <w:t xml:space="preserve">We leave the designation of the lead instructor(s) to participate in the 10-hour requirement to the program managers.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148D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staff member</w:t>
      </w:r>
      <w:r w:rsidR="00D552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working with adult education students should be included in the learning about the science of reading and serving adults with disabilities. </w:t>
      </w:r>
    </w:p>
    <w:sectPr w:rsidR="00163247" w:rsidSect="003B2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E8BC" w14:textId="77777777" w:rsidR="00B02AC4" w:rsidRDefault="00B02AC4" w:rsidP="00B02AC4">
      <w:pPr>
        <w:spacing w:after="0" w:line="240" w:lineRule="auto"/>
      </w:pPr>
      <w:r>
        <w:separator/>
      </w:r>
    </w:p>
  </w:endnote>
  <w:endnote w:type="continuationSeparator" w:id="0">
    <w:p w14:paraId="4553F478" w14:textId="77777777" w:rsidR="00B02AC4" w:rsidRDefault="00B02AC4" w:rsidP="00B0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CA0F" w14:textId="77777777" w:rsidR="004331A6" w:rsidRDefault="0043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E15E" w14:textId="3BA54ED6" w:rsidR="00B02AC4" w:rsidRDefault="00B02AC4" w:rsidP="00B02AC4">
    <w:pPr>
      <w:pStyle w:val="Footer"/>
      <w:jc w:val="right"/>
      <w:rPr>
        <w:noProof/>
      </w:rPr>
    </w:pPr>
  </w:p>
  <w:p w14:paraId="565EB527" w14:textId="77777777" w:rsidR="00B02AC4" w:rsidRDefault="00B02AC4" w:rsidP="00B02AC4">
    <w:pPr>
      <w:pStyle w:val="Footer"/>
      <w:jc w:val="center"/>
    </w:pPr>
    <w:r w:rsidRPr="00B02AC4">
      <w:rPr>
        <w:rFonts w:ascii="Times New Roman" w:hAnsi="Times New Roman" w:cs="Times New Roman"/>
      </w:rPr>
      <w:fldChar w:fldCharType="begin"/>
    </w:r>
    <w:r w:rsidRPr="00B02AC4">
      <w:rPr>
        <w:rFonts w:ascii="Times New Roman" w:hAnsi="Times New Roman" w:cs="Times New Roman"/>
      </w:rPr>
      <w:instrText xml:space="preserve"> PAGE   \* MERGEFORMAT </w:instrText>
    </w:r>
    <w:r w:rsidRPr="00B02AC4">
      <w:rPr>
        <w:rFonts w:ascii="Times New Roman" w:hAnsi="Times New Roman" w:cs="Times New Roman"/>
      </w:rPr>
      <w:fldChar w:fldCharType="separate"/>
    </w:r>
    <w:r w:rsidR="006A4FC8">
      <w:rPr>
        <w:rFonts w:ascii="Times New Roman" w:hAnsi="Times New Roman" w:cs="Times New Roman"/>
        <w:noProof/>
      </w:rPr>
      <w:t>2</w:t>
    </w:r>
    <w:r w:rsidRPr="00B02AC4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D57D" w14:textId="1CFB0DEE" w:rsidR="00E841D5" w:rsidRPr="00E841D5" w:rsidRDefault="00E841D5" w:rsidP="00E841D5">
    <w:pPr>
      <w:pStyle w:val="Footer"/>
      <w:jc w:val="center"/>
      <w:rPr>
        <w:rFonts w:ascii="Times New Roman" w:hAnsi="Times New Roman" w:cs="Times New Roman"/>
      </w:rPr>
    </w:pPr>
    <w:r w:rsidRPr="00E841D5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87C4" w14:textId="77777777" w:rsidR="00B02AC4" w:rsidRDefault="00B02AC4" w:rsidP="00B02AC4">
      <w:pPr>
        <w:spacing w:after="0" w:line="240" w:lineRule="auto"/>
      </w:pPr>
      <w:r>
        <w:separator/>
      </w:r>
    </w:p>
  </w:footnote>
  <w:footnote w:type="continuationSeparator" w:id="0">
    <w:p w14:paraId="2D132DDA" w14:textId="77777777" w:rsidR="00B02AC4" w:rsidRDefault="00B02AC4" w:rsidP="00B0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BE17" w14:textId="77777777" w:rsidR="004331A6" w:rsidRDefault="0043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088C" w14:textId="77777777" w:rsidR="0028773E" w:rsidRDefault="0028773E" w:rsidP="0028773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3E9B" w14:textId="4A6D2960" w:rsidR="00A3253A" w:rsidRPr="00A3253A" w:rsidRDefault="00FB6FA7" w:rsidP="00A3253A">
    <w:pPr>
      <w:pStyle w:val="Header"/>
      <w:jc w:val="center"/>
    </w:pPr>
    <w:r>
      <w:rPr>
        <w:noProof/>
      </w:rPr>
      <w:drawing>
        <wp:inline distT="0" distB="0" distL="0" distR="0" wp14:anchorId="58D92D7A" wp14:editId="30C26AAC">
          <wp:extent cx="1516924" cy="1040130"/>
          <wp:effectExtent l="0" t="0" r="7620" b="762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866" cy="1045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40E"/>
    <w:multiLevelType w:val="hybridMultilevel"/>
    <w:tmpl w:val="137A9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53536"/>
    <w:multiLevelType w:val="hybridMultilevel"/>
    <w:tmpl w:val="234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446742">
    <w:abstractNumId w:val="1"/>
  </w:num>
  <w:num w:numId="2" w16cid:durableId="67149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6B"/>
    <w:rsid w:val="000C148D"/>
    <w:rsid w:val="000D00E6"/>
    <w:rsid w:val="00123B99"/>
    <w:rsid w:val="00163247"/>
    <w:rsid w:val="001755A4"/>
    <w:rsid w:val="00183FF4"/>
    <w:rsid w:val="00253087"/>
    <w:rsid w:val="002534B7"/>
    <w:rsid w:val="002556A4"/>
    <w:rsid w:val="0028773E"/>
    <w:rsid w:val="002F2487"/>
    <w:rsid w:val="00310922"/>
    <w:rsid w:val="0031706B"/>
    <w:rsid w:val="003B21D1"/>
    <w:rsid w:val="003B50A4"/>
    <w:rsid w:val="003C4E4E"/>
    <w:rsid w:val="0040218C"/>
    <w:rsid w:val="004331A6"/>
    <w:rsid w:val="00434644"/>
    <w:rsid w:val="004370DF"/>
    <w:rsid w:val="0046411A"/>
    <w:rsid w:val="004A65BE"/>
    <w:rsid w:val="005339AE"/>
    <w:rsid w:val="00563DF3"/>
    <w:rsid w:val="0058058F"/>
    <w:rsid w:val="005A2C0E"/>
    <w:rsid w:val="006A4FC8"/>
    <w:rsid w:val="007231B8"/>
    <w:rsid w:val="00725D7F"/>
    <w:rsid w:val="007A1B9F"/>
    <w:rsid w:val="008006EE"/>
    <w:rsid w:val="00891063"/>
    <w:rsid w:val="009121AC"/>
    <w:rsid w:val="0094417D"/>
    <w:rsid w:val="00962396"/>
    <w:rsid w:val="009D1AC6"/>
    <w:rsid w:val="00A3253A"/>
    <w:rsid w:val="00A53E16"/>
    <w:rsid w:val="00B02AC4"/>
    <w:rsid w:val="00B41B71"/>
    <w:rsid w:val="00B6510D"/>
    <w:rsid w:val="00C75FDD"/>
    <w:rsid w:val="00CC195C"/>
    <w:rsid w:val="00CF47A8"/>
    <w:rsid w:val="00D2497E"/>
    <w:rsid w:val="00D55274"/>
    <w:rsid w:val="00D70B55"/>
    <w:rsid w:val="00D73248"/>
    <w:rsid w:val="00D82A4D"/>
    <w:rsid w:val="00DB0ECA"/>
    <w:rsid w:val="00E841D5"/>
    <w:rsid w:val="00E95810"/>
    <w:rsid w:val="00ED0272"/>
    <w:rsid w:val="00F061A5"/>
    <w:rsid w:val="00F810BC"/>
    <w:rsid w:val="00FB6FA7"/>
    <w:rsid w:val="00FD34BA"/>
    <w:rsid w:val="00FD6D60"/>
    <w:rsid w:val="00FF3652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0ACAE78"/>
  <w15:chartTrackingRefBased/>
  <w15:docId w15:val="{38354B98-73A2-41A3-B75D-6CB0342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C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C4"/>
  </w:style>
  <w:style w:type="paragraph" w:styleId="Footer">
    <w:name w:val="footer"/>
    <w:basedOn w:val="Normal"/>
    <w:link w:val="FooterChar"/>
    <w:uiPriority w:val="99"/>
    <w:unhideWhenUsed/>
    <w:rsid w:val="00B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C4"/>
  </w:style>
  <w:style w:type="character" w:styleId="UnresolvedMention">
    <w:name w:val="Unresolved Mention"/>
    <w:basedOn w:val="DefaultParagraphFont"/>
    <w:uiPriority w:val="99"/>
    <w:semiHidden/>
    <w:unhideWhenUsed/>
    <w:rsid w:val="00D249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3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EL@doe.virgini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oe.virginia.gov/home/showpublisheddocument/48993/63829690383173000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AEL@doe.virgini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Corrections Competition FAQ Set #2</vt:lpstr>
    </vt:vector>
  </TitlesOfParts>
  <Company>Virginia IT Infrastructure Partnership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62-23 FAQ Set #1</dc:title>
  <dc:subject/>
  <dc:creator>VITA Program</dc:creator>
  <cp:keywords/>
  <dc:description/>
  <cp:lastModifiedBy>Silver-pacuilla, Heidi (DOE)</cp:lastModifiedBy>
  <cp:revision>2</cp:revision>
  <cp:lastPrinted>2023-01-19T13:35:00Z</cp:lastPrinted>
  <dcterms:created xsi:type="dcterms:W3CDTF">2023-10-31T15:56:00Z</dcterms:created>
  <dcterms:modified xsi:type="dcterms:W3CDTF">2023-10-31T15:56:00Z</dcterms:modified>
</cp:coreProperties>
</file>