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BF1CC" w14:textId="26299329" w:rsidR="000747E2" w:rsidRDefault="000747E2" w:rsidP="6A718D34">
      <w:pPr>
        <w:pStyle w:val="VHead2"/>
      </w:pPr>
      <w:r w:rsidRPr="6A718D34">
        <w:t>Instructional Supports for Geometry Mathematics</w:t>
      </w:r>
      <w:r w:rsidRPr="6A718D34">
        <w:rPr>
          <w:i/>
          <w:iCs/>
        </w:rPr>
        <w:t xml:space="preserve"> Standards of Learning</w:t>
      </w:r>
      <w:r w:rsidRPr="6A718D34">
        <w:t xml:space="preserve"> 2023-2024 School Year – Prioritization Notes</w:t>
      </w:r>
    </w:p>
    <w:p w14:paraId="45343747" w14:textId="5979E02C" w:rsidR="00B17BA6" w:rsidRDefault="00B17BA6" w:rsidP="6A718D34">
      <w:pPr>
        <w:pStyle w:val="VHead2"/>
        <w:rPr>
          <w:sz w:val="24"/>
          <w:szCs w:val="24"/>
        </w:rPr>
      </w:pPr>
    </w:p>
    <w:p w14:paraId="57307556" w14:textId="77777777" w:rsidR="00ED2935" w:rsidRDefault="00ED2935" w:rsidP="6A718D34">
      <w:pPr>
        <w:pStyle w:val="VHead2"/>
        <w:jc w:val="left"/>
        <w:rPr>
          <w:b w:val="0"/>
          <w:sz w:val="24"/>
          <w:szCs w:val="24"/>
          <w:lang w:val="en-US"/>
        </w:rPr>
      </w:pPr>
      <w:r w:rsidRPr="6A718D34">
        <w:rPr>
          <w:b w:val="0"/>
          <w:sz w:val="24"/>
          <w:szCs w:val="24"/>
        </w:rPr>
        <w:t>This document outlines the prominent content changes between the 2016 Mathematics</w:t>
      </w:r>
      <w:r w:rsidRPr="6A718D34">
        <w:rPr>
          <w:b w:val="0"/>
          <w:i/>
          <w:iCs/>
          <w:sz w:val="24"/>
          <w:szCs w:val="24"/>
        </w:rPr>
        <w:t xml:space="preserve"> Standards of Learning </w:t>
      </w:r>
      <w:r w:rsidRPr="6A718D34">
        <w:rPr>
          <w:b w:val="0"/>
          <w:sz w:val="24"/>
          <w:szCs w:val="24"/>
        </w:rPr>
        <w:t>(SOL)</w:t>
      </w:r>
      <w:r w:rsidRPr="6A718D34">
        <w:rPr>
          <w:b w:val="0"/>
          <w:i/>
          <w:iCs/>
          <w:sz w:val="24"/>
          <w:szCs w:val="24"/>
        </w:rPr>
        <w:t xml:space="preserve"> </w:t>
      </w:r>
      <w:r w:rsidRPr="6A718D34">
        <w:rPr>
          <w:b w:val="0"/>
          <w:sz w:val="24"/>
          <w:szCs w:val="24"/>
        </w:rPr>
        <w:t xml:space="preserve">and the </w:t>
      </w:r>
      <w:hyperlink r:id="rId12">
        <w:r w:rsidRPr="6A718D34">
          <w:rPr>
            <w:rStyle w:val="Hyperlink"/>
            <w:b w:val="0"/>
            <w:sz w:val="24"/>
            <w:szCs w:val="24"/>
          </w:rPr>
          <w:t xml:space="preserve">2023 Mathematics </w:t>
        </w:r>
        <w:r w:rsidRPr="6A718D34">
          <w:rPr>
            <w:rStyle w:val="Hyperlink"/>
            <w:b w:val="0"/>
            <w:i/>
            <w:iCs/>
            <w:sz w:val="24"/>
            <w:szCs w:val="24"/>
          </w:rPr>
          <w:t>Standards of Learning</w:t>
        </w:r>
      </w:hyperlink>
      <w:r w:rsidRPr="6A718D34">
        <w:rPr>
          <w:b w:val="0"/>
          <w:i/>
          <w:iCs/>
          <w:sz w:val="24"/>
          <w:szCs w:val="24"/>
        </w:rPr>
        <w:t xml:space="preserve"> </w:t>
      </w:r>
      <w:r w:rsidRPr="6A718D34">
        <w:rPr>
          <w:b w:val="0"/>
          <w:sz w:val="24"/>
          <w:szCs w:val="24"/>
        </w:rPr>
        <w:t>and includes instructional notes to support school divisions in making decisions about the prioritization of content during the 2023-2024 transition year</w:t>
      </w:r>
      <w:r w:rsidRPr="6A718D34">
        <w:rPr>
          <w:b w:val="0"/>
          <w:i/>
          <w:iCs/>
          <w:sz w:val="24"/>
          <w:szCs w:val="24"/>
        </w:rPr>
        <w:t xml:space="preserve">. </w:t>
      </w:r>
      <w:r w:rsidRPr="6A718D34">
        <w:rPr>
          <w:b w:val="0"/>
          <w:sz w:val="24"/>
          <w:szCs w:val="24"/>
        </w:rPr>
        <w:t xml:space="preserve">In conjunction with the 2023 Mathematics </w:t>
      </w:r>
      <w:r w:rsidRPr="6A718D34">
        <w:rPr>
          <w:b w:val="0"/>
          <w:i/>
          <w:iCs/>
          <w:sz w:val="24"/>
          <w:szCs w:val="24"/>
        </w:rPr>
        <w:t xml:space="preserve">Standards of Learning </w:t>
      </w:r>
      <w:r w:rsidRPr="6A718D34">
        <w:rPr>
          <w:b w:val="0"/>
          <w:sz w:val="24"/>
          <w:szCs w:val="24"/>
        </w:rPr>
        <w:t xml:space="preserve">Overview of Revisions document, this document supports the transition of instruction during the 2023-2024 school year. School divisions may wish to use this document when planning for instruction, based upon the </w:t>
      </w:r>
      <w:hyperlink r:id="rId13">
        <w:r w:rsidRPr="6A718D34">
          <w:rPr>
            <w:rStyle w:val="Hyperlink"/>
            <w:b w:val="0"/>
            <w:sz w:val="24"/>
            <w:szCs w:val="24"/>
          </w:rPr>
          <w:t>options for transitioning</w:t>
        </w:r>
      </w:hyperlink>
      <w:r w:rsidRPr="6A718D34">
        <w:rPr>
          <w:b w:val="0"/>
          <w:sz w:val="24"/>
          <w:szCs w:val="24"/>
        </w:rPr>
        <w:t xml:space="preserve">, and determining how to supplement existing curriculum to incorporate content from the 2023 Mathematics SOL. School divisions will determine how best to meet the needs of students when incorporating content during the transition year to prepare for full implementation of the 2023 Mathematics </w:t>
      </w:r>
      <w:r w:rsidRPr="6A718D34">
        <w:rPr>
          <w:b w:val="0"/>
          <w:i/>
          <w:iCs/>
          <w:sz w:val="24"/>
          <w:szCs w:val="24"/>
        </w:rPr>
        <w:t>Standards of Learning</w:t>
      </w:r>
      <w:r w:rsidRPr="6A718D34">
        <w:rPr>
          <w:b w:val="0"/>
          <w:sz w:val="24"/>
          <w:szCs w:val="24"/>
        </w:rPr>
        <w:t xml:space="preserve"> during the 2024-2025 school year. </w:t>
      </w:r>
    </w:p>
    <w:p w14:paraId="30BD847D" w14:textId="404425C0" w:rsidR="09C54614" w:rsidRDefault="09C54614" w:rsidP="6A718D34">
      <w:pPr>
        <w:pStyle w:val="VHead2"/>
        <w:jc w:val="left"/>
        <w:rPr>
          <w:b w:val="0"/>
          <w:sz w:val="24"/>
          <w:szCs w:val="24"/>
        </w:rPr>
      </w:pPr>
    </w:p>
    <w:p w14:paraId="686F74E5" w14:textId="0AFEAECE" w:rsidR="00B17BA6" w:rsidRPr="00372626" w:rsidRDefault="00B17BA6" w:rsidP="6A718D34">
      <w:pPr>
        <w:pStyle w:val="VHead2"/>
        <w:jc w:val="left"/>
        <w:rPr>
          <w:sz w:val="24"/>
          <w:szCs w:val="24"/>
        </w:rPr>
      </w:pPr>
      <w:r w:rsidRPr="6A718D34">
        <w:rPr>
          <w:sz w:val="24"/>
          <w:szCs w:val="24"/>
        </w:rPr>
        <w:t>CONTENT TRANSITIONS:</w:t>
      </w:r>
    </w:p>
    <w:p w14:paraId="3ACD584D" w14:textId="7990EB9D" w:rsidR="08098428" w:rsidRDefault="08098428" w:rsidP="6A718D34">
      <w:pPr>
        <w:pStyle w:val="VHead2"/>
        <w:jc w:val="left"/>
        <w:rPr>
          <w:sz w:val="24"/>
          <w:szCs w:val="24"/>
        </w:rPr>
      </w:pPr>
    </w:p>
    <w:p w14:paraId="2B598B24" w14:textId="77777777" w:rsidR="001A4A58" w:rsidRPr="0090463A" w:rsidRDefault="001A4A58" w:rsidP="001A4A58">
      <w:pPr>
        <w:pStyle w:val="VHead2"/>
        <w:spacing w:after="240"/>
        <w:jc w:val="left"/>
        <w:rPr>
          <w:sz w:val="24"/>
          <w:szCs w:val="24"/>
        </w:rPr>
      </w:pPr>
      <w:r w:rsidRPr="0090463A">
        <w:rPr>
          <w:sz w:val="24"/>
          <w:szCs w:val="24"/>
        </w:rPr>
        <w:t>Overall Instructional Transitions:</w:t>
      </w:r>
    </w:p>
    <w:p w14:paraId="253BA02C" w14:textId="77777777" w:rsidR="001A4A58" w:rsidRDefault="001A4A58" w:rsidP="001A4A58">
      <w:pPr>
        <w:pStyle w:val="VHead2"/>
        <w:spacing w:after="240"/>
        <w:jc w:val="left"/>
        <w:rPr>
          <w:b w:val="0"/>
          <w:i/>
          <w:sz w:val="24"/>
          <w:szCs w:val="24"/>
        </w:rPr>
      </w:pPr>
      <w:r w:rsidRPr="0090463A">
        <w:rPr>
          <w:b w:val="0"/>
          <w:sz w:val="24"/>
          <w:szCs w:val="24"/>
        </w:rPr>
        <w:t xml:space="preserve">The 2023 Mathematics </w:t>
      </w:r>
      <w:r w:rsidRPr="0090463A">
        <w:rPr>
          <w:b w:val="0"/>
          <w:i/>
          <w:sz w:val="24"/>
          <w:szCs w:val="24"/>
        </w:rPr>
        <w:t>Standards of Learning</w:t>
      </w:r>
      <w:r w:rsidRPr="0090463A">
        <w:rPr>
          <w:b w:val="0"/>
          <w:sz w:val="24"/>
          <w:szCs w:val="24"/>
        </w:rPr>
        <w:t xml:space="preserve"> incorporate revisions that span across grade levels.  Instructional notes have been provided that promote deeper understanding of mathematical concepts </w:t>
      </w:r>
      <w:r>
        <w:rPr>
          <w:b w:val="0"/>
          <w:sz w:val="24"/>
          <w:szCs w:val="24"/>
        </w:rPr>
        <w:t xml:space="preserve">and </w:t>
      </w:r>
      <w:r w:rsidRPr="0090463A">
        <w:rPr>
          <w:b w:val="0"/>
          <w:sz w:val="24"/>
          <w:szCs w:val="24"/>
        </w:rPr>
        <w:t xml:space="preserve">support the transition from the 2016 to the 2023 Mathematics </w:t>
      </w:r>
      <w:r w:rsidRPr="0090463A">
        <w:rPr>
          <w:b w:val="0"/>
          <w:i/>
          <w:sz w:val="24"/>
          <w:szCs w:val="24"/>
        </w:rPr>
        <w:t>Standards of Learning</w:t>
      </w:r>
      <w:r>
        <w:rPr>
          <w:b w:val="0"/>
          <w:i/>
          <w:sz w:val="24"/>
          <w:szCs w:val="24"/>
        </w:rPr>
        <w:t>.</w:t>
      </w:r>
    </w:p>
    <w:tbl>
      <w:tblPr>
        <w:tblStyle w:val="TableGrid"/>
        <w:tblW w:w="0" w:type="auto"/>
        <w:jc w:val="center"/>
        <w:tblLook w:val="04A0" w:firstRow="1" w:lastRow="0" w:firstColumn="1" w:lastColumn="0" w:noHBand="0" w:noVBand="1"/>
      </w:tblPr>
      <w:tblGrid>
        <w:gridCol w:w="4315"/>
        <w:gridCol w:w="6660"/>
      </w:tblGrid>
      <w:tr w:rsidR="001A4A58" w14:paraId="2C1028B1" w14:textId="77777777" w:rsidTr="6A718D34">
        <w:trPr>
          <w:tblHeader/>
          <w:jc w:val="center"/>
        </w:trPr>
        <w:tc>
          <w:tcPr>
            <w:tcW w:w="4315" w:type="dxa"/>
            <w:shd w:val="clear" w:color="auto" w:fill="CCC0D9" w:themeFill="accent4" w:themeFillTint="66"/>
          </w:tcPr>
          <w:p w14:paraId="7B7C8562" w14:textId="77777777" w:rsidR="001A4A58" w:rsidRPr="0090463A" w:rsidRDefault="001A4A58">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90463A">
              <w:rPr>
                <w:sz w:val="24"/>
                <w:szCs w:val="24"/>
              </w:rPr>
              <w:t>Overall Instructional Transition</w:t>
            </w:r>
          </w:p>
        </w:tc>
        <w:tc>
          <w:tcPr>
            <w:tcW w:w="6660" w:type="dxa"/>
            <w:shd w:val="clear" w:color="auto" w:fill="CCC0D9" w:themeFill="accent4" w:themeFillTint="66"/>
          </w:tcPr>
          <w:p w14:paraId="7315F2CA" w14:textId="77777777" w:rsidR="001A4A58" w:rsidRPr="0090463A" w:rsidRDefault="001A4A58">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90463A">
              <w:rPr>
                <w:sz w:val="24"/>
                <w:szCs w:val="24"/>
              </w:rPr>
              <w:t>Instructional Notes</w:t>
            </w:r>
          </w:p>
        </w:tc>
      </w:tr>
      <w:tr w:rsidR="001A4A58" w14:paraId="0BEF836C" w14:textId="77777777" w:rsidTr="6A718D34">
        <w:trPr>
          <w:trHeight w:val="2600"/>
          <w:jc w:val="center"/>
        </w:trPr>
        <w:tc>
          <w:tcPr>
            <w:tcW w:w="4315" w:type="dxa"/>
          </w:tcPr>
          <w:p w14:paraId="02F5EB24" w14:textId="77777777" w:rsidR="001A4A58" w:rsidRDefault="001A4A58" w:rsidP="6A718D34">
            <w:pPr>
              <w:pStyle w:val="VHead2"/>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rPr>
            </w:pPr>
          </w:p>
          <w:p w14:paraId="6AFF85B8" w14:textId="77777777" w:rsidR="00BF0799" w:rsidRPr="00597F37" w:rsidRDefault="00BF0799" w:rsidP="6A718D34">
            <w:pPr>
              <w:pStyle w:val="VHead2"/>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rPr>
            </w:pPr>
          </w:p>
          <w:p w14:paraId="5CB7286C" w14:textId="77777777" w:rsidR="001A4A58" w:rsidRDefault="001A4A58">
            <w:pPr>
              <w:pStyle w:val="VHead2"/>
              <w:pBdr>
                <w:top w:val="none" w:sz="0" w:space="0" w:color="auto"/>
                <w:left w:val="none" w:sz="0" w:space="0" w:color="auto"/>
                <w:bottom w:val="none" w:sz="0" w:space="0" w:color="auto"/>
                <w:right w:val="none" w:sz="0" w:space="0" w:color="auto"/>
                <w:between w:val="none" w:sz="0" w:space="0" w:color="auto"/>
              </w:pBdr>
              <w:rPr>
                <w:b w:val="0"/>
                <w:sz w:val="24"/>
                <w:szCs w:val="24"/>
              </w:rPr>
            </w:pPr>
            <w:r w:rsidRPr="0090463A">
              <w:rPr>
                <w:rFonts w:eastAsia="Times New Roman"/>
                <w:noProof/>
                <w:color w:val="auto"/>
                <w:sz w:val="24"/>
                <w:szCs w:val="24"/>
              </w:rPr>
              <w:drawing>
                <wp:inline distT="0" distB="0" distL="0" distR="0" wp14:anchorId="33BC1E7E" wp14:editId="69D97918">
                  <wp:extent cx="2293662" cy="1938969"/>
                  <wp:effectExtent l="0" t="0" r="0" b="4445"/>
                  <wp:docPr id="19" name="Picture 19" descr="Mathematics Process Goals Graphic showing reasoning, communication, problem solving, connections, and representations all contribute to mathemat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Mathematics Process Goals Graphic showing reasoning, communication, problem solving, connections, and representations all contribute to mathematical understanding"/>
                          <pic:cNvPicPr/>
                        </pic:nvPicPr>
                        <pic:blipFill>
                          <a:blip r:embed="rId14"/>
                          <a:stretch>
                            <a:fillRect/>
                          </a:stretch>
                        </pic:blipFill>
                        <pic:spPr>
                          <a:xfrm>
                            <a:off x="0" y="0"/>
                            <a:ext cx="2322889" cy="1963676"/>
                          </a:xfrm>
                          <a:prstGeom prst="rect">
                            <a:avLst/>
                          </a:prstGeom>
                        </pic:spPr>
                      </pic:pic>
                    </a:graphicData>
                  </a:graphic>
                </wp:inline>
              </w:drawing>
            </w:r>
          </w:p>
          <w:p w14:paraId="2F4A7994" w14:textId="77777777" w:rsidR="00BF0799" w:rsidRPr="00BF0799" w:rsidRDefault="00BF0799">
            <w:pPr>
              <w:pStyle w:val="VHead2"/>
              <w:pBdr>
                <w:top w:val="none" w:sz="0" w:space="0" w:color="auto"/>
                <w:left w:val="none" w:sz="0" w:space="0" w:color="auto"/>
                <w:bottom w:val="none" w:sz="0" w:space="0" w:color="auto"/>
                <w:right w:val="none" w:sz="0" w:space="0" w:color="auto"/>
                <w:between w:val="none" w:sz="0" w:space="0" w:color="auto"/>
              </w:pBdr>
              <w:rPr>
                <w:b w:val="0"/>
                <w:sz w:val="32"/>
                <w:szCs w:val="32"/>
              </w:rPr>
            </w:pPr>
          </w:p>
        </w:tc>
        <w:tc>
          <w:tcPr>
            <w:tcW w:w="6660" w:type="dxa"/>
            <w:vAlign w:val="center"/>
          </w:tcPr>
          <w:p w14:paraId="5726F0C4" w14:textId="77777777" w:rsidR="001A4A58" w:rsidRPr="0090463A" w:rsidRDefault="001A4A58">
            <w:pPr>
              <w:pStyle w:val="VHead2"/>
              <w:pBdr>
                <w:top w:val="none" w:sz="0" w:space="0" w:color="auto"/>
                <w:left w:val="none" w:sz="0" w:space="0" w:color="auto"/>
                <w:bottom w:val="none" w:sz="0" w:space="0" w:color="auto"/>
                <w:right w:val="none" w:sz="0" w:space="0" w:color="auto"/>
                <w:between w:val="none" w:sz="0" w:space="0" w:color="auto"/>
              </w:pBdr>
              <w:jc w:val="left"/>
              <w:rPr>
                <w:b w:val="0"/>
                <w:sz w:val="24"/>
                <w:szCs w:val="24"/>
              </w:rPr>
            </w:pPr>
            <w:r w:rsidRPr="0090463A">
              <w:rPr>
                <w:b w:val="0"/>
                <w:sz w:val="24"/>
                <w:szCs w:val="24"/>
              </w:rPr>
              <w:t>The five mathematical process goals have been embedded throughout the standards and knowledge and skills. Students should be given opportunities to learn and apply the process goals as they work to achieve the content of the Mathematics Standards.</w:t>
            </w:r>
          </w:p>
        </w:tc>
      </w:tr>
      <w:tr w:rsidR="001A4A58" w14:paraId="6680B125" w14:textId="77777777" w:rsidTr="6A718D34">
        <w:trPr>
          <w:jc w:val="center"/>
        </w:trPr>
        <w:tc>
          <w:tcPr>
            <w:tcW w:w="4315" w:type="dxa"/>
          </w:tcPr>
          <w:p w14:paraId="7E916F24" w14:textId="77777777" w:rsidR="001A4A58" w:rsidRPr="004E689A" w:rsidRDefault="001A4A58" w:rsidP="6A718D34">
            <w:pPr>
              <w:pStyle w:val="VHead2"/>
              <w:pBdr>
                <w:top w:val="none" w:sz="0" w:space="0" w:color="auto"/>
                <w:left w:val="none" w:sz="0" w:space="0" w:color="auto"/>
                <w:bottom w:val="none" w:sz="0" w:space="0" w:color="auto"/>
                <w:right w:val="none" w:sz="0" w:space="0" w:color="auto"/>
                <w:between w:val="none" w:sz="0" w:space="0" w:color="auto"/>
              </w:pBdr>
              <w:rPr>
                <w:b w:val="0"/>
                <w:sz w:val="24"/>
                <w:szCs w:val="24"/>
              </w:rPr>
            </w:pPr>
          </w:p>
          <w:p w14:paraId="2C61BF07" w14:textId="77777777" w:rsidR="001A4A58" w:rsidRDefault="001A4A58">
            <w:pPr>
              <w:pStyle w:val="VHead2"/>
              <w:pBdr>
                <w:top w:val="none" w:sz="0" w:space="0" w:color="auto"/>
                <w:left w:val="none" w:sz="0" w:space="0" w:color="auto"/>
                <w:bottom w:val="none" w:sz="0" w:space="0" w:color="auto"/>
                <w:right w:val="none" w:sz="0" w:space="0" w:color="auto"/>
                <w:between w:val="none" w:sz="0" w:space="0" w:color="auto"/>
              </w:pBdr>
              <w:rPr>
                <w:b w:val="0"/>
                <w:sz w:val="24"/>
                <w:szCs w:val="24"/>
              </w:rPr>
            </w:pPr>
            <w:r w:rsidRPr="0090463A">
              <w:rPr>
                <w:rFonts w:eastAsia="Times New Roman"/>
                <w:noProof/>
                <w:color w:val="auto"/>
                <w:sz w:val="24"/>
                <w:szCs w:val="24"/>
              </w:rPr>
              <w:drawing>
                <wp:inline distT="0" distB="0" distL="0" distR="0" wp14:anchorId="0AF9C73C" wp14:editId="2B5CFA67">
                  <wp:extent cx="2049946" cy="1944370"/>
                  <wp:effectExtent l="0" t="0" r="7620" b="0"/>
                  <wp:docPr id="7" name="Picture 7" descr="A diagram of data cycle which includes formulating questions, collecting and acquiring data, organizing and representing data, and analyzing and communicating data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diagram of data cycle which includes formulating questions, collecting and acquiring data, organizing and representing data, and analyzing and communicating data results"/>
                          <pic:cNvPicPr/>
                        </pic:nvPicPr>
                        <pic:blipFill>
                          <a:blip r:embed="rId15"/>
                          <a:stretch>
                            <a:fillRect/>
                          </a:stretch>
                        </pic:blipFill>
                        <pic:spPr>
                          <a:xfrm>
                            <a:off x="0" y="0"/>
                            <a:ext cx="2078367" cy="1971328"/>
                          </a:xfrm>
                          <a:prstGeom prst="rect">
                            <a:avLst/>
                          </a:prstGeom>
                        </pic:spPr>
                      </pic:pic>
                    </a:graphicData>
                  </a:graphic>
                </wp:inline>
              </w:drawing>
            </w:r>
          </w:p>
          <w:p w14:paraId="3CEA2844" w14:textId="77777777" w:rsidR="001A4A58" w:rsidRPr="004E689A" w:rsidRDefault="001A4A58" w:rsidP="6A718D34">
            <w:pPr>
              <w:pStyle w:val="VHead2"/>
              <w:pBdr>
                <w:top w:val="none" w:sz="0" w:space="0" w:color="auto"/>
                <w:left w:val="none" w:sz="0" w:space="0" w:color="auto"/>
                <w:bottom w:val="none" w:sz="0" w:space="0" w:color="auto"/>
                <w:right w:val="none" w:sz="0" w:space="0" w:color="auto"/>
                <w:between w:val="none" w:sz="0" w:space="0" w:color="auto"/>
              </w:pBdr>
              <w:rPr>
                <w:b w:val="0"/>
                <w:sz w:val="24"/>
                <w:szCs w:val="24"/>
              </w:rPr>
            </w:pPr>
          </w:p>
        </w:tc>
        <w:tc>
          <w:tcPr>
            <w:tcW w:w="6660" w:type="dxa"/>
            <w:vAlign w:val="center"/>
          </w:tcPr>
          <w:p w14:paraId="7E177F6F" w14:textId="77777777" w:rsidR="001A4A58" w:rsidRPr="0090463A" w:rsidRDefault="001A4A58">
            <w:pPr>
              <w:pStyle w:val="VHead2"/>
              <w:pBdr>
                <w:top w:val="none" w:sz="0" w:space="0" w:color="auto"/>
                <w:left w:val="none" w:sz="0" w:space="0" w:color="auto"/>
                <w:bottom w:val="none" w:sz="0" w:space="0" w:color="auto"/>
                <w:right w:val="none" w:sz="0" w:space="0" w:color="auto"/>
                <w:between w:val="none" w:sz="0" w:space="0" w:color="auto"/>
              </w:pBdr>
              <w:jc w:val="left"/>
              <w:rPr>
                <w:b w:val="0"/>
                <w:sz w:val="24"/>
                <w:szCs w:val="24"/>
              </w:rPr>
            </w:pPr>
            <w:r w:rsidRPr="0090463A">
              <w:rPr>
                <w:b w:val="0"/>
                <w:sz w:val="24"/>
                <w:szCs w:val="24"/>
              </w:rPr>
              <w:t xml:space="preserve">A process for data analysis is included in the standards as a Data Cycle. Students should be given the opportunity to explore data and data analysis using the data cycle. Analyzing data requires the ability to read, write, and communicate about data in context. The skills needed to analyze data are integrated in the mathematics standards and derived from and build upon a strong mathematical foundation.  </w:t>
            </w:r>
          </w:p>
        </w:tc>
      </w:tr>
    </w:tbl>
    <w:p w14:paraId="7218C0F7" w14:textId="77777777" w:rsidR="001A4A58" w:rsidRPr="00CF66FA" w:rsidRDefault="001A4A58" w:rsidP="6A718D34">
      <w:pPr>
        <w:pStyle w:val="VHead2"/>
        <w:ind w:left="1710" w:right="1890"/>
        <w:jc w:val="left"/>
        <w:rPr>
          <w:b w:val="0"/>
          <w:i/>
          <w:iCs/>
          <w:sz w:val="24"/>
          <w:szCs w:val="24"/>
        </w:rPr>
      </w:pPr>
      <w:r w:rsidRPr="00CF66FA">
        <w:rPr>
          <w:b w:val="0"/>
          <w:i/>
          <w:iCs/>
          <w:sz w:val="24"/>
          <w:szCs w:val="24"/>
        </w:rPr>
        <w:t xml:space="preserve">Please refer to the Appendix in the </w:t>
      </w:r>
      <w:hyperlink r:id="rId16">
        <w:r w:rsidRPr="00CF66FA">
          <w:rPr>
            <w:rStyle w:val="Hyperlink"/>
            <w:b w:val="0"/>
            <w:i/>
            <w:iCs/>
            <w:sz w:val="24"/>
            <w:szCs w:val="24"/>
          </w:rPr>
          <w:t>2023 Mathematics Standards of Learning</w:t>
        </w:r>
      </w:hyperlink>
      <w:r w:rsidRPr="00CF66FA">
        <w:rPr>
          <w:b w:val="0"/>
          <w:i/>
          <w:iCs/>
          <w:sz w:val="24"/>
          <w:szCs w:val="24"/>
        </w:rPr>
        <w:t xml:space="preserve"> to learn more about the process goals and data cycle.</w:t>
      </w:r>
    </w:p>
    <w:p w14:paraId="3AAFAC7B" w14:textId="77777777" w:rsidR="001A4A58" w:rsidRPr="0090463A" w:rsidRDefault="001A4A58" w:rsidP="001A4A58">
      <w:pPr>
        <w:pStyle w:val="VHead2"/>
        <w:spacing w:before="240" w:after="240"/>
        <w:jc w:val="left"/>
        <w:rPr>
          <w:sz w:val="24"/>
          <w:szCs w:val="24"/>
        </w:rPr>
      </w:pPr>
      <w:r w:rsidRPr="0090463A">
        <w:rPr>
          <w:sz w:val="24"/>
          <w:szCs w:val="24"/>
        </w:rPr>
        <w:t>Specific Instructional Transitions by Strand:</w:t>
      </w:r>
    </w:p>
    <w:p w14:paraId="0078C221" w14:textId="77777777" w:rsidR="001A4A58" w:rsidRPr="0090463A" w:rsidRDefault="001A4A58" w:rsidP="001A4A58">
      <w:pPr>
        <w:pStyle w:val="VHead2"/>
        <w:spacing w:after="240"/>
        <w:jc w:val="left"/>
        <w:rPr>
          <w:b w:val="0"/>
          <w:sz w:val="24"/>
          <w:szCs w:val="24"/>
        </w:rPr>
      </w:pPr>
      <w:r w:rsidRPr="0090463A">
        <w:rPr>
          <w:b w:val="0"/>
          <w:sz w:val="24"/>
          <w:szCs w:val="24"/>
        </w:rPr>
        <w:t xml:space="preserve">The 2023 Mathematics </w:t>
      </w:r>
      <w:r w:rsidRPr="0090463A">
        <w:rPr>
          <w:b w:val="0"/>
          <w:i/>
          <w:sz w:val="24"/>
          <w:szCs w:val="24"/>
        </w:rPr>
        <w:t>Standards of Learning</w:t>
      </w:r>
      <w:r w:rsidRPr="0090463A">
        <w:rPr>
          <w:b w:val="0"/>
          <w:sz w:val="24"/>
          <w:szCs w:val="24"/>
        </w:rPr>
        <w:t xml:space="preserve"> incorporate revisions that are specific to a grade level or course. Instructional notes have been provided that support the transition from the 2016 to the 2023 Mathematics </w:t>
      </w:r>
      <w:r w:rsidRPr="0090463A">
        <w:rPr>
          <w:b w:val="0"/>
          <w:i/>
          <w:sz w:val="24"/>
          <w:szCs w:val="24"/>
        </w:rPr>
        <w:t>Standards of Learning</w:t>
      </w:r>
      <w:r w:rsidRPr="0090463A">
        <w:rPr>
          <w:b w:val="0"/>
          <w:sz w:val="24"/>
          <w:szCs w:val="24"/>
        </w:rPr>
        <w:t>.</w:t>
      </w:r>
    </w:p>
    <w:p w14:paraId="2E8DD3A7" w14:textId="7659E2F6" w:rsidR="0EC444F0" w:rsidRDefault="0EC444F0" w:rsidP="6A718D34">
      <w:pPr>
        <w:pStyle w:val="VHead2"/>
        <w:jc w:val="left"/>
        <w:rPr>
          <w:sz w:val="24"/>
          <w:szCs w:val="24"/>
        </w:rPr>
      </w:pPr>
      <w:r w:rsidRPr="6A718D34">
        <w:rPr>
          <w:sz w:val="24"/>
          <w:szCs w:val="24"/>
        </w:rPr>
        <w:t>Reasoning, Lines, and Transformations</w:t>
      </w:r>
    </w:p>
    <w:tbl>
      <w:tblPr>
        <w:tblStyle w:val="TableGrid"/>
        <w:tblW w:w="14485" w:type="dxa"/>
        <w:tblLook w:val="04A0" w:firstRow="1" w:lastRow="0" w:firstColumn="1" w:lastColumn="0" w:noHBand="0" w:noVBand="1"/>
      </w:tblPr>
      <w:tblGrid>
        <w:gridCol w:w="1705"/>
        <w:gridCol w:w="2340"/>
        <w:gridCol w:w="10440"/>
      </w:tblGrid>
      <w:tr w:rsidR="00B17BA6" w14:paraId="7E230DA6" w14:textId="77777777" w:rsidTr="6A718D34">
        <w:trPr>
          <w:tblHeader/>
        </w:trPr>
        <w:tc>
          <w:tcPr>
            <w:tcW w:w="1705" w:type="dxa"/>
            <w:shd w:val="clear" w:color="auto" w:fill="8DB3E2" w:themeFill="text2" w:themeFillTint="66"/>
          </w:tcPr>
          <w:p w14:paraId="06091396" w14:textId="77777777" w:rsidR="00B17BA6" w:rsidRDefault="00B17BA6" w:rsidP="6A718D34">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6A718D34">
              <w:rPr>
                <w:sz w:val="24"/>
                <w:szCs w:val="24"/>
              </w:rPr>
              <w:t>2016 SOL</w:t>
            </w:r>
          </w:p>
        </w:tc>
        <w:tc>
          <w:tcPr>
            <w:tcW w:w="2340" w:type="dxa"/>
            <w:shd w:val="clear" w:color="auto" w:fill="8DB3E2" w:themeFill="text2" w:themeFillTint="66"/>
          </w:tcPr>
          <w:p w14:paraId="25410E14" w14:textId="456D6C45" w:rsidR="00B17BA6" w:rsidRDefault="00B17BA6" w:rsidP="6A718D34">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6A718D34">
              <w:rPr>
                <w:sz w:val="24"/>
                <w:szCs w:val="24"/>
              </w:rPr>
              <w:t>2023 SOL</w:t>
            </w:r>
          </w:p>
        </w:tc>
        <w:tc>
          <w:tcPr>
            <w:tcW w:w="10440" w:type="dxa"/>
            <w:shd w:val="clear" w:color="auto" w:fill="8DB3E2" w:themeFill="text2" w:themeFillTint="66"/>
          </w:tcPr>
          <w:p w14:paraId="4BC5CBAA" w14:textId="77777777" w:rsidR="00B17BA6" w:rsidRDefault="00B17BA6" w:rsidP="6A718D34">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6A718D34">
              <w:rPr>
                <w:sz w:val="24"/>
                <w:szCs w:val="24"/>
              </w:rPr>
              <w:t>Instructional Notes</w:t>
            </w:r>
          </w:p>
        </w:tc>
      </w:tr>
      <w:tr w:rsidR="00B17BA6" w14:paraId="799A8640" w14:textId="77777777" w:rsidTr="6A718D34">
        <w:tc>
          <w:tcPr>
            <w:tcW w:w="1705" w:type="dxa"/>
          </w:tcPr>
          <w:p w14:paraId="21CF91CB" w14:textId="1D300FB7" w:rsidR="00B17BA6" w:rsidRDefault="7D8CF040" w:rsidP="6A718D34">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6A718D34">
              <w:rPr>
                <w:sz w:val="24"/>
                <w:szCs w:val="24"/>
              </w:rPr>
              <w:t>G.1</w:t>
            </w:r>
          </w:p>
        </w:tc>
        <w:tc>
          <w:tcPr>
            <w:tcW w:w="2340" w:type="dxa"/>
          </w:tcPr>
          <w:p w14:paraId="3318CF38" w14:textId="11905813" w:rsidR="00B17BA6" w:rsidRDefault="7D8CF040" w:rsidP="6A718D34">
            <w:pPr>
              <w:pStyle w:val="VHead2"/>
              <w:rPr>
                <w:sz w:val="24"/>
                <w:szCs w:val="24"/>
              </w:rPr>
            </w:pPr>
            <w:r w:rsidRPr="6A718D34">
              <w:rPr>
                <w:sz w:val="24"/>
                <w:szCs w:val="24"/>
              </w:rPr>
              <w:t>G.RLT.1</w:t>
            </w:r>
          </w:p>
        </w:tc>
        <w:tc>
          <w:tcPr>
            <w:tcW w:w="10440" w:type="dxa"/>
          </w:tcPr>
          <w:p w14:paraId="59D27334" w14:textId="6C2A2168" w:rsidR="00B17BA6" w:rsidRPr="008A3226" w:rsidRDefault="006F65C8" w:rsidP="6A718D34">
            <w:pPr>
              <w:pStyle w:val="VHead2"/>
              <w:pBdr>
                <w:top w:val="none" w:sz="0" w:space="0" w:color="000000"/>
                <w:left w:val="none" w:sz="0" w:space="0" w:color="000000"/>
                <w:bottom w:val="none" w:sz="0" w:space="0" w:color="000000"/>
                <w:right w:val="none" w:sz="0" w:space="0" w:color="000000"/>
                <w:between w:val="none" w:sz="0" w:space="0" w:color="000000"/>
              </w:pBdr>
              <w:jc w:val="left"/>
              <w:rPr>
                <w:b w:val="0"/>
                <w:sz w:val="24"/>
                <w:szCs w:val="24"/>
              </w:rPr>
            </w:pPr>
            <w:r w:rsidRPr="6A718D34">
              <w:rPr>
                <w:b w:val="0"/>
                <w:sz w:val="24"/>
                <w:szCs w:val="24"/>
              </w:rPr>
              <w:t xml:space="preserve">While </w:t>
            </w:r>
            <w:r w:rsidR="00F51D38" w:rsidRPr="6A718D34">
              <w:rPr>
                <w:b w:val="0"/>
                <w:sz w:val="24"/>
                <w:szCs w:val="24"/>
              </w:rPr>
              <w:t>identifying the converse, inverse, and contrapositive of a conditional statement, students should also have experiences with biconditionals, including recognizing the connection between a biconditional statement and a true conditional statement with a true converse.</w:t>
            </w:r>
          </w:p>
        </w:tc>
      </w:tr>
      <w:tr w:rsidR="2D6F0218" w14:paraId="64BA8C04" w14:textId="77777777" w:rsidTr="6A718D34">
        <w:trPr>
          <w:trHeight w:val="300"/>
        </w:trPr>
        <w:tc>
          <w:tcPr>
            <w:tcW w:w="1705" w:type="dxa"/>
          </w:tcPr>
          <w:p w14:paraId="0252739D" w14:textId="004EF94D" w:rsidR="2E69F8F4" w:rsidRDefault="2E69F8F4" w:rsidP="6A718D34">
            <w:pPr>
              <w:pStyle w:val="VHead2"/>
              <w:rPr>
                <w:sz w:val="24"/>
                <w:szCs w:val="24"/>
              </w:rPr>
            </w:pPr>
            <w:r w:rsidRPr="6A718D34">
              <w:rPr>
                <w:sz w:val="24"/>
                <w:szCs w:val="24"/>
              </w:rPr>
              <w:t>G.3</w:t>
            </w:r>
          </w:p>
        </w:tc>
        <w:tc>
          <w:tcPr>
            <w:tcW w:w="2340" w:type="dxa"/>
          </w:tcPr>
          <w:p w14:paraId="1C8F135E" w14:textId="683A49ED" w:rsidR="2E69F8F4" w:rsidRDefault="2E69F8F4" w:rsidP="6A718D34">
            <w:pPr>
              <w:pStyle w:val="VHead2"/>
              <w:rPr>
                <w:sz w:val="24"/>
                <w:szCs w:val="24"/>
              </w:rPr>
            </w:pPr>
            <w:r w:rsidRPr="6A718D34">
              <w:rPr>
                <w:sz w:val="24"/>
                <w:szCs w:val="24"/>
              </w:rPr>
              <w:t>G.RLT.3</w:t>
            </w:r>
          </w:p>
        </w:tc>
        <w:tc>
          <w:tcPr>
            <w:tcW w:w="10440" w:type="dxa"/>
          </w:tcPr>
          <w:p w14:paraId="1E6A3F52" w14:textId="556CF780" w:rsidR="002D1BD0" w:rsidRDefault="00C75D2B" w:rsidP="6A718D34">
            <w:pPr>
              <w:pStyle w:val="VHead2"/>
              <w:jc w:val="left"/>
              <w:rPr>
                <w:b w:val="0"/>
                <w:sz w:val="24"/>
                <w:szCs w:val="24"/>
              </w:rPr>
            </w:pPr>
            <w:r w:rsidRPr="6A718D34">
              <w:rPr>
                <w:b w:val="0"/>
                <w:sz w:val="24"/>
                <w:szCs w:val="24"/>
              </w:rPr>
              <w:t xml:space="preserve">While students are </w:t>
            </w:r>
            <w:r w:rsidR="00247D5F" w:rsidRPr="6A718D34">
              <w:rPr>
                <w:b w:val="0"/>
                <w:sz w:val="24"/>
                <w:szCs w:val="24"/>
              </w:rPr>
              <w:t>determining line symmetry, they should also have experiences locating, counting, and drawing lines of symmetry.</w:t>
            </w:r>
          </w:p>
        </w:tc>
      </w:tr>
      <w:tr w:rsidR="05F1CFDC" w14:paraId="71890D4D" w14:textId="77777777" w:rsidTr="6A718D34">
        <w:trPr>
          <w:trHeight w:val="300"/>
        </w:trPr>
        <w:tc>
          <w:tcPr>
            <w:tcW w:w="1705" w:type="dxa"/>
          </w:tcPr>
          <w:p w14:paraId="262FDA78" w14:textId="487D104C" w:rsidR="05F1CFDC" w:rsidRDefault="78A4DF3F" w:rsidP="6A718D34">
            <w:pPr>
              <w:pStyle w:val="VHead2"/>
              <w:rPr>
                <w:sz w:val="24"/>
                <w:szCs w:val="24"/>
              </w:rPr>
            </w:pPr>
            <w:r w:rsidRPr="6A718D34">
              <w:rPr>
                <w:sz w:val="24"/>
                <w:szCs w:val="24"/>
              </w:rPr>
              <w:t>G.4</w:t>
            </w:r>
          </w:p>
        </w:tc>
        <w:tc>
          <w:tcPr>
            <w:tcW w:w="2340" w:type="dxa"/>
          </w:tcPr>
          <w:p w14:paraId="55694B70" w14:textId="6B7A3D1C" w:rsidR="70D34355" w:rsidRDefault="70D34355" w:rsidP="6A718D34">
            <w:pPr>
              <w:pStyle w:val="VHead2"/>
              <w:rPr>
                <w:sz w:val="24"/>
                <w:szCs w:val="24"/>
              </w:rPr>
            </w:pPr>
            <w:r w:rsidRPr="6A718D34">
              <w:rPr>
                <w:sz w:val="24"/>
                <w:szCs w:val="24"/>
              </w:rPr>
              <w:t>G.TR.2</w:t>
            </w:r>
          </w:p>
          <w:p w14:paraId="1ADB7AE7" w14:textId="021BE622" w:rsidR="05F1CFDC" w:rsidRDefault="70D34355" w:rsidP="6A718D34">
            <w:pPr>
              <w:pStyle w:val="VHead2"/>
              <w:rPr>
                <w:sz w:val="24"/>
                <w:szCs w:val="24"/>
              </w:rPr>
            </w:pPr>
            <w:r w:rsidRPr="6A718D34">
              <w:rPr>
                <w:sz w:val="24"/>
                <w:szCs w:val="24"/>
              </w:rPr>
              <w:t>G.PC.1</w:t>
            </w:r>
          </w:p>
        </w:tc>
        <w:tc>
          <w:tcPr>
            <w:tcW w:w="10440" w:type="dxa"/>
          </w:tcPr>
          <w:p w14:paraId="504EFFC9" w14:textId="179C68EF" w:rsidR="1C293E31" w:rsidRDefault="7C58EC06" w:rsidP="6A718D34">
            <w:pPr>
              <w:pStyle w:val="VHead2"/>
              <w:jc w:val="left"/>
              <w:rPr>
                <w:b w:val="0"/>
                <w:sz w:val="24"/>
                <w:szCs w:val="24"/>
              </w:rPr>
            </w:pPr>
            <w:r w:rsidRPr="6A718D34">
              <w:rPr>
                <w:b w:val="0"/>
                <w:sz w:val="24"/>
                <w:szCs w:val="24"/>
              </w:rPr>
              <w:t>Constructions of c</w:t>
            </w:r>
            <w:r w:rsidR="1C293E31" w:rsidRPr="6A718D34">
              <w:rPr>
                <w:b w:val="0"/>
                <w:sz w:val="24"/>
                <w:szCs w:val="24"/>
              </w:rPr>
              <w:t>ongruent segment</w:t>
            </w:r>
            <w:r w:rsidR="56696316" w:rsidRPr="6A718D34">
              <w:rPr>
                <w:b w:val="0"/>
                <w:sz w:val="24"/>
                <w:szCs w:val="24"/>
              </w:rPr>
              <w:t>s</w:t>
            </w:r>
            <w:r w:rsidR="1C293E31" w:rsidRPr="6A718D34">
              <w:rPr>
                <w:b w:val="0"/>
                <w:sz w:val="24"/>
                <w:szCs w:val="24"/>
              </w:rPr>
              <w:t xml:space="preserve"> (G.4a), </w:t>
            </w:r>
            <w:r w:rsidR="00F865CD" w:rsidRPr="6A718D34">
              <w:rPr>
                <w:b w:val="0"/>
                <w:sz w:val="24"/>
                <w:szCs w:val="24"/>
              </w:rPr>
              <w:t xml:space="preserve">perpendicular </w:t>
            </w:r>
            <w:r w:rsidR="1C293E31" w:rsidRPr="6A718D34">
              <w:rPr>
                <w:b w:val="0"/>
                <w:sz w:val="24"/>
                <w:szCs w:val="24"/>
              </w:rPr>
              <w:t>line</w:t>
            </w:r>
            <w:r w:rsidR="5CB98095" w:rsidRPr="6A718D34">
              <w:rPr>
                <w:b w:val="0"/>
                <w:sz w:val="24"/>
                <w:szCs w:val="24"/>
              </w:rPr>
              <w:t>s</w:t>
            </w:r>
            <w:r w:rsidR="00F865CD" w:rsidRPr="6A718D34">
              <w:rPr>
                <w:b w:val="0"/>
                <w:sz w:val="24"/>
                <w:szCs w:val="24"/>
              </w:rPr>
              <w:t xml:space="preserve"> (G.4c and G.4d), and </w:t>
            </w:r>
            <w:r w:rsidR="1C293E31" w:rsidRPr="6A718D34">
              <w:rPr>
                <w:b w:val="0"/>
                <w:sz w:val="24"/>
                <w:szCs w:val="24"/>
              </w:rPr>
              <w:t>congruent angle</w:t>
            </w:r>
            <w:r w:rsidR="2E9B14EC" w:rsidRPr="6A718D34">
              <w:rPr>
                <w:b w:val="0"/>
                <w:sz w:val="24"/>
                <w:szCs w:val="24"/>
              </w:rPr>
              <w:t>s</w:t>
            </w:r>
            <w:r w:rsidR="1C293E31" w:rsidRPr="6A718D34">
              <w:rPr>
                <w:b w:val="0"/>
                <w:sz w:val="24"/>
                <w:szCs w:val="24"/>
              </w:rPr>
              <w:t xml:space="preserve"> (G.4f), </w:t>
            </w:r>
            <w:r w:rsidR="70D34355" w:rsidRPr="6A718D34">
              <w:rPr>
                <w:b w:val="0"/>
                <w:sz w:val="24"/>
                <w:szCs w:val="24"/>
              </w:rPr>
              <w:t xml:space="preserve">are incorporated into the content of proving triangles congruent </w:t>
            </w:r>
            <w:r w:rsidR="3E83F0C3" w:rsidRPr="6A718D34">
              <w:rPr>
                <w:b w:val="0"/>
                <w:sz w:val="24"/>
                <w:szCs w:val="24"/>
              </w:rPr>
              <w:t>(G.TR.2).</w:t>
            </w:r>
          </w:p>
          <w:p w14:paraId="018F8E6E" w14:textId="1D099C9A" w:rsidR="05F1CFDC" w:rsidRDefault="2846B9B9" w:rsidP="6A718D34">
            <w:pPr>
              <w:pStyle w:val="VHead2"/>
              <w:jc w:val="left"/>
              <w:rPr>
                <w:b w:val="0"/>
                <w:sz w:val="24"/>
                <w:szCs w:val="24"/>
              </w:rPr>
            </w:pPr>
            <w:r w:rsidRPr="6A718D34">
              <w:rPr>
                <w:b w:val="0"/>
                <w:sz w:val="24"/>
                <w:szCs w:val="24"/>
              </w:rPr>
              <w:t>Constructions of c</w:t>
            </w:r>
            <w:r w:rsidR="3E83F0C3" w:rsidRPr="6A718D34">
              <w:rPr>
                <w:b w:val="0"/>
                <w:sz w:val="24"/>
                <w:szCs w:val="24"/>
              </w:rPr>
              <w:t>ongruent segment</w:t>
            </w:r>
            <w:r w:rsidR="7A284E0F" w:rsidRPr="6A718D34">
              <w:rPr>
                <w:b w:val="0"/>
                <w:sz w:val="24"/>
                <w:szCs w:val="24"/>
              </w:rPr>
              <w:t>s</w:t>
            </w:r>
            <w:r w:rsidR="3E83F0C3" w:rsidRPr="6A718D34">
              <w:rPr>
                <w:b w:val="0"/>
                <w:sz w:val="24"/>
                <w:szCs w:val="24"/>
              </w:rPr>
              <w:t xml:space="preserve"> (G.4a),</w:t>
            </w:r>
            <w:r w:rsidR="409127C5" w:rsidRPr="6A718D34">
              <w:rPr>
                <w:b w:val="0"/>
                <w:sz w:val="24"/>
                <w:szCs w:val="24"/>
              </w:rPr>
              <w:t xml:space="preserve"> </w:t>
            </w:r>
            <w:r w:rsidR="28E61305" w:rsidRPr="6A718D34">
              <w:rPr>
                <w:b w:val="0"/>
                <w:sz w:val="24"/>
                <w:szCs w:val="24"/>
              </w:rPr>
              <w:t>perpendicular line</w:t>
            </w:r>
            <w:r w:rsidR="0C062C69" w:rsidRPr="6A718D34">
              <w:rPr>
                <w:b w:val="0"/>
                <w:sz w:val="24"/>
                <w:szCs w:val="24"/>
              </w:rPr>
              <w:t>s</w:t>
            </w:r>
            <w:r w:rsidR="28E61305" w:rsidRPr="6A718D34">
              <w:rPr>
                <w:b w:val="0"/>
                <w:sz w:val="24"/>
                <w:szCs w:val="24"/>
              </w:rPr>
              <w:t xml:space="preserve"> (G.4c and G.4d)</w:t>
            </w:r>
            <w:r w:rsidR="3E83F0C3" w:rsidRPr="6A718D34">
              <w:rPr>
                <w:b w:val="0"/>
                <w:sz w:val="24"/>
                <w:szCs w:val="24"/>
              </w:rPr>
              <w:t xml:space="preserve"> angle bisector</w:t>
            </w:r>
            <w:r w:rsidR="0AEF7491" w:rsidRPr="6A718D34">
              <w:rPr>
                <w:b w:val="0"/>
                <w:sz w:val="24"/>
                <w:szCs w:val="24"/>
              </w:rPr>
              <w:t>s</w:t>
            </w:r>
            <w:r w:rsidR="3E83F0C3" w:rsidRPr="6A718D34">
              <w:rPr>
                <w:b w:val="0"/>
                <w:sz w:val="24"/>
                <w:szCs w:val="24"/>
              </w:rPr>
              <w:t xml:space="preserve"> (G.4e), </w:t>
            </w:r>
            <w:r w:rsidR="26B465A1" w:rsidRPr="6A718D34">
              <w:rPr>
                <w:b w:val="0"/>
                <w:sz w:val="24"/>
                <w:szCs w:val="24"/>
              </w:rPr>
              <w:t>congruent angle</w:t>
            </w:r>
            <w:r w:rsidR="6BAFC4DF" w:rsidRPr="6A718D34">
              <w:rPr>
                <w:b w:val="0"/>
                <w:sz w:val="24"/>
                <w:szCs w:val="24"/>
              </w:rPr>
              <w:t>s</w:t>
            </w:r>
            <w:r w:rsidR="26B465A1" w:rsidRPr="6A718D34">
              <w:rPr>
                <w:b w:val="0"/>
                <w:sz w:val="24"/>
                <w:szCs w:val="24"/>
              </w:rPr>
              <w:t xml:space="preserve"> (G.4f), and </w:t>
            </w:r>
            <w:r w:rsidR="3E83F0C3" w:rsidRPr="6A718D34">
              <w:rPr>
                <w:b w:val="0"/>
                <w:sz w:val="24"/>
                <w:szCs w:val="24"/>
              </w:rPr>
              <w:t>parallel line</w:t>
            </w:r>
            <w:r w:rsidR="59126F06" w:rsidRPr="6A718D34">
              <w:rPr>
                <w:b w:val="0"/>
                <w:sz w:val="24"/>
                <w:szCs w:val="24"/>
              </w:rPr>
              <w:t>s</w:t>
            </w:r>
            <w:r w:rsidR="3E83F0C3" w:rsidRPr="6A718D34">
              <w:rPr>
                <w:b w:val="0"/>
                <w:sz w:val="24"/>
                <w:szCs w:val="24"/>
              </w:rPr>
              <w:t xml:space="preserve"> (G.</w:t>
            </w:r>
            <w:r w:rsidR="26784C73" w:rsidRPr="6A718D34">
              <w:rPr>
                <w:b w:val="0"/>
                <w:sz w:val="24"/>
                <w:szCs w:val="24"/>
              </w:rPr>
              <w:t>4g)</w:t>
            </w:r>
            <w:r w:rsidR="1EECC51D" w:rsidRPr="6A718D34">
              <w:rPr>
                <w:b w:val="0"/>
                <w:sz w:val="24"/>
                <w:szCs w:val="24"/>
              </w:rPr>
              <w:t xml:space="preserve"> </w:t>
            </w:r>
            <w:r w:rsidR="26784C73" w:rsidRPr="6A718D34">
              <w:rPr>
                <w:b w:val="0"/>
                <w:sz w:val="24"/>
                <w:szCs w:val="24"/>
              </w:rPr>
              <w:t>are incorporated into the content of proving</w:t>
            </w:r>
            <w:r w:rsidR="0215CA7A" w:rsidRPr="6A718D34">
              <w:rPr>
                <w:b w:val="0"/>
                <w:sz w:val="24"/>
                <w:szCs w:val="24"/>
              </w:rPr>
              <w:t>, verifying, and using</w:t>
            </w:r>
            <w:r w:rsidR="26784C73" w:rsidRPr="6A718D34">
              <w:rPr>
                <w:b w:val="0"/>
                <w:sz w:val="24"/>
                <w:szCs w:val="24"/>
              </w:rPr>
              <w:t xml:space="preserve"> </w:t>
            </w:r>
            <w:r w:rsidR="0215CA7A" w:rsidRPr="6A718D34">
              <w:rPr>
                <w:b w:val="0"/>
                <w:sz w:val="24"/>
                <w:szCs w:val="24"/>
              </w:rPr>
              <w:t>theorems and properties of quadrilaterals (G.PC.1).</w:t>
            </w:r>
          </w:p>
        </w:tc>
      </w:tr>
    </w:tbl>
    <w:p w14:paraId="03E94FEE" w14:textId="077986DD" w:rsidR="64BD891D" w:rsidRDefault="64BD891D" w:rsidP="6A718D34">
      <w:pPr>
        <w:pStyle w:val="VHead2"/>
        <w:jc w:val="left"/>
        <w:rPr>
          <w:sz w:val="24"/>
          <w:szCs w:val="24"/>
        </w:rPr>
      </w:pPr>
      <w:r w:rsidRPr="6A718D34">
        <w:rPr>
          <w:sz w:val="24"/>
          <w:szCs w:val="24"/>
        </w:rPr>
        <w:lastRenderedPageBreak/>
        <w:t>Triangles</w:t>
      </w:r>
    </w:p>
    <w:tbl>
      <w:tblPr>
        <w:tblStyle w:val="TableGrid"/>
        <w:tblW w:w="14485" w:type="dxa"/>
        <w:tblLook w:val="04A0" w:firstRow="1" w:lastRow="0" w:firstColumn="1" w:lastColumn="0" w:noHBand="0" w:noVBand="1"/>
      </w:tblPr>
      <w:tblGrid>
        <w:gridCol w:w="1705"/>
        <w:gridCol w:w="2340"/>
        <w:gridCol w:w="10440"/>
      </w:tblGrid>
      <w:tr w:rsidR="00B17BA6" w14:paraId="324B140F" w14:textId="77777777" w:rsidTr="6A718D34">
        <w:trPr>
          <w:tblHeader/>
        </w:trPr>
        <w:tc>
          <w:tcPr>
            <w:tcW w:w="1705" w:type="dxa"/>
            <w:shd w:val="clear" w:color="auto" w:fill="8DB3E2" w:themeFill="text2" w:themeFillTint="66"/>
          </w:tcPr>
          <w:p w14:paraId="79035607" w14:textId="77777777" w:rsidR="00B17BA6" w:rsidRDefault="00B17BA6" w:rsidP="6A718D34">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6A718D34">
              <w:rPr>
                <w:sz w:val="24"/>
                <w:szCs w:val="24"/>
              </w:rPr>
              <w:t>2016 SOL</w:t>
            </w:r>
          </w:p>
        </w:tc>
        <w:tc>
          <w:tcPr>
            <w:tcW w:w="2340" w:type="dxa"/>
            <w:shd w:val="clear" w:color="auto" w:fill="8DB3E2" w:themeFill="text2" w:themeFillTint="66"/>
          </w:tcPr>
          <w:p w14:paraId="10084FFE" w14:textId="7CDAB072" w:rsidR="00B17BA6" w:rsidRDefault="00B17BA6" w:rsidP="6A718D34">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6A718D34">
              <w:rPr>
                <w:sz w:val="24"/>
                <w:szCs w:val="24"/>
              </w:rPr>
              <w:t>2023 SOL</w:t>
            </w:r>
          </w:p>
        </w:tc>
        <w:tc>
          <w:tcPr>
            <w:tcW w:w="10440" w:type="dxa"/>
            <w:shd w:val="clear" w:color="auto" w:fill="8DB3E2" w:themeFill="text2" w:themeFillTint="66"/>
          </w:tcPr>
          <w:p w14:paraId="29F18A15" w14:textId="77777777" w:rsidR="00B17BA6" w:rsidRDefault="00B17BA6" w:rsidP="6A718D34">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6A718D34">
              <w:rPr>
                <w:sz w:val="24"/>
                <w:szCs w:val="24"/>
              </w:rPr>
              <w:t>Instructional Notes</w:t>
            </w:r>
          </w:p>
        </w:tc>
      </w:tr>
      <w:tr w:rsidR="00B17BA6" w14:paraId="72AB52B0" w14:textId="77777777" w:rsidTr="6A718D34">
        <w:tc>
          <w:tcPr>
            <w:tcW w:w="1705" w:type="dxa"/>
          </w:tcPr>
          <w:p w14:paraId="054D416B" w14:textId="4659C62A" w:rsidR="00B17BA6" w:rsidRDefault="00D15C17" w:rsidP="6A718D34">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6A718D34">
              <w:rPr>
                <w:sz w:val="24"/>
                <w:szCs w:val="24"/>
              </w:rPr>
              <w:t>G.5</w:t>
            </w:r>
          </w:p>
        </w:tc>
        <w:tc>
          <w:tcPr>
            <w:tcW w:w="2340" w:type="dxa"/>
          </w:tcPr>
          <w:p w14:paraId="7FD361A9" w14:textId="0B876148" w:rsidR="00B17BA6" w:rsidRDefault="00D15C17" w:rsidP="6A718D34">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6A718D34">
              <w:rPr>
                <w:sz w:val="24"/>
                <w:szCs w:val="24"/>
              </w:rPr>
              <w:t>G.TR.1</w:t>
            </w:r>
          </w:p>
        </w:tc>
        <w:tc>
          <w:tcPr>
            <w:tcW w:w="10440" w:type="dxa"/>
          </w:tcPr>
          <w:p w14:paraId="6B568EA5" w14:textId="3720B737" w:rsidR="00B17BA6" w:rsidRPr="008A3226" w:rsidRDefault="00D15C17" w:rsidP="6A718D34">
            <w:pPr>
              <w:pStyle w:val="VHead2"/>
              <w:pBdr>
                <w:top w:val="none" w:sz="0" w:space="0" w:color="auto"/>
                <w:left w:val="none" w:sz="0" w:space="0" w:color="auto"/>
                <w:bottom w:val="none" w:sz="0" w:space="0" w:color="auto"/>
                <w:right w:val="none" w:sz="0" w:space="0" w:color="auto"/>
                <w:between w:val="none" w:sz="0" w:space="0" w:color="auto"/>
              </w:pBdr>
              <w:jc w:val="left"/>
              <w:rPr>
                <w:b w:val="0"/>
                <w:sz w:val="24"/>
                <w:szCs w:val="24"/>
              </w:rPr>
            </w:pPr>
            <w:r w:rsidRPr="6A718D34">
              <w:rPr>
                <w:b w:val="0"/>
                <w:sz w:val="24"/>
                <w:szCs w:val="24"/>
              </w:rPr>
              <w:t>While students are solving problems concerning the lengths of sides and/or measures of angles in triangles, they should also have experiences</w:t>
            </w:r>
            <w:r w:rsidR="001A0D1C" w:rsidRPr="6A718D34">
              <w:rPr>
                <w:b w:val="0"/>
                <w:sz w:val="24"/>
                <w:szCs w:val="24"/>
              </w:rPr>
              <w:t xml:space="preserve"> solving</w:t>
            </w:r>
            <w:r w:rsidR="004D19DE" w:rsidRPr="6A718D34">
              <w:rPr>
                <w:b w:val="0"/>
                <w:sz w:val="24"/>
                <w:szCs w:val="24"/>
              </w:rPr>
              <w:t xml:space="preserve"> for interior and exterior angles of a triangle, when given two angles.</w:t>
            </w:r>
          </w:p>
        </w:tc>
      </w:tr>
      <w:tr w:rsidR="2B1FD7A0" w14:paraId="5F6CB740" w14:textId="77777777" w:rsidTr="6A718D34">
        <w:trPr>
          <w:trHeight w:val="300"/>
        </w:trPr>
        <w:tc>
          <w:tcPr>
            <w:tcW w:w="1705" w:type="dxa"/>
          </w:tcPr>
          <w:p w14:paraId="5B361D19" w14:textId="3480AB7D" w:rsidR="2B1FD7A0" w:rsidRDefault="005A5004" w:rsidP="6A718D34">
            <w:pPr>
              <w:pStyle w:val="VHead2"/>
              <w:rPr>
                <w:sz w:val="24"/>
                <w:szCs w:val="24"/>
              </w:rPr>
            </w:pPr>
            <w:r w:rsidRPr="6A718D34">
              <w:rPr>
                <w:sz w:val="24"/>
                <w:szCs w:val="24"/>
              </w:rPr>
              <w:t>G.6</w:t>
            </w:r>
          </w:p>
        </w:tc>
        <w:tc>
          <w:tcPr>
            <w:tcW w:w="2340" w:type="dxa"/>
          </w:tcPr>
          <w:p w14:paraId="1C4F4620" w14:textId="16B9EBC3" w:rsidR="2B1FD7A0" w:rsidRDefault="005A5004" w:rsidP="6A718D34">
            <w:pPr>
              <w:pStyle w:val="VHead2"/>
              <w:rPr>
                <w:sz w:val="24"/>
                <w:szCs w:val="24"/>
              </w:rPr>
            </w:pPr>
            <w:r w:rsidRPr="6A718D34">
              <w:rPr>
                <w:sz w:val="24"/>
                <w:szCs w:val="24"/>
              </w:rPr>
              <w:t>G.TR.2</w:t>
            </w:r>
          </w:p>
        </w:tc>
        <w:tc>
          <w:tcPr>
            <w:tcW w:w="10440" w:type="dxa"/>
          </w:tcPr>
          <w:p w14:paraId="30E87BAC" w14:textId="09C2D688" w:rsidR="2B1FD7A0" w:rsidRDefault="005A5004" w:rsidP="6A718D34">
            <w:pPr>
              <w:pStyle w:val="VHead2"/>
              <w:jc w:val="left"/>
              <w:rPr>
                <w:b w:val="0"/>
                <w:sz w:val="24"/>
                <w:szCs w:val="24"/>
              </w:rPr>
            </w:pPr>
            <w:r w:rsidRPr="6A718D34">
              <w:rPr>
                <w:b w:val="0"/>
                <w:sz w:val="24"/>
                <w:szCs w:val="24"/>
              </w:rPr>
              <w:t xml:space="preserve">While students are proving two triangles are congruent, </w:t>
            </w:r>
            <w:r w:rsidR="48E96465" w:rsidRPr="6A718D34">
              <w:rPr>
                <w:b w:val="0"/>
                <w:sz w:val="24"/>
                <w:szCs w:val="24"/>
              </w:rPr>
              <w:t>they</w:t>
            </w:r>
            <w:r w:rsidRPr="6A718D34">
              <w:rPr>
                <w:b w:val="0"/>
                <w:sz w:val="24"/>
                <w:szCs w:val="24"/>
              </w:rPr>
              <w:t xml:space="preserve"> should also have experiences constructing a congruent triangle using congruent segment, congruent angle, and/or perpendicular line constructions.</w:t>
            </w:r>
          </w:p>
        </w:tc>
      </w:tr>
      <w:tr w:rsidR="005A5004" w14:paraId="0475B57C" w14:textId="77777777" w:rsidTr="6A718D34">
        <w:trPr>
          <w:trHeight w:val="300"/>
        </w:trPr>
        <w:tc>
          <w:tcPr>
            <w:tcW w:w="1705" w:type="dxa"/>
          </w:tcPr>
          <w:p w14:paraId="271400F3" w14:textId="4D7637F0" w:rsidR="005A5004" w:rsidRDefault="009D589F" w:rsidP="6A718D34">
            <w:pPr>
              <w:pStyle w:val="VHead2"/>
              <w:rPr>
                <w:sz w:val="24"/>
                <w:szCs w:val="24"/>
              </w:rPr>
            </w:pPr>
            <w:r w:rsidRPr="6A718D34">
              <w:rPr>
                <w:sz w:val="24"/>
                <w:szCs w:val="24"/>
              </w:rPr>
              <w:t>G.7</w:t>
            </w:r>
          </w:p>
        </w:tc>
        <w:tc>
          <w:tcPr>
            <w:tcW w:w="2340" w:type="dxa"/>
          </w:tcPr>
          <w:p w14:paraId="45752ED6" w14:textId="46FAA6CA" w:rsidR="005A5004" w:rsidRDefault="009D589F" w:rsidP="6A718D34">
            <w:pPr>
              <w:pStyle w:val="VHead2"/>
              <w:rPr>
                <w:sz w:val="24"/>
                <w:szCs w:val="24"/>
              </w:rPr>
            </w:pPr>
            <w:r w:rsidRPr="6A718D34">
              <w:rPr>
                <w:sz w:val="24"/>
                <w:szCs w:val="24"/>
              </w:rPr>
              <w:t>G.TR.3</w:t>
            </w:r>
          </w:p>
        </w:tc>
        <w:tc>
          <w:tcPr>
            <w:tcW w:w="10440" w:type="dxa"/>
          </w:tcPr>
          <w:p w14:paraId="3B92A94D" w14:textId="29954096" w:rsidR="005A5004" w:rsidRDefault="009D589F" w:rsidP="6A718D34">
            <w:pPr>
              <w:pStyle w:val="VHead2"/>
              <w:jc w:val="left"/>
              <w:rPr>
                <w:b w:val="0"/>
                <w:sz w:val="24"/>
                <w:szCs w:val="24"/>
              </w:rPr>
            </w:pPr>
            <w:r w:rsidRPr="6A718D34">
              <w:rPr>
                <w:b w:val="0"/>
                <w:sz w:val="24"/>
                <w:szCs w:val="24"/>
              </w:rPr>
              <w:t>While students are proving two triangles are similar, they should also have experiences describing a sequence of transformations that can be used to verify similarity of triangles located in the same plane and solving problems, including those in context involving attributes of similar triangles.</w:t>
            </w:r>
          </w:p>
        </w:tc>
      </w:tr>
      <w:tr w:rsidR="00DB22D1" w14:paraId="6EAD309D" w14:textId="77777777" w:rsidTr="6A718D34">
        <w:trPr>
          <w:trHeight w:val="300"/>
        </w:trPr>
        <w:tc>
          <w:tcPr>
            <w:tcW w:w="1705" w:type="dxa"/>
          </w:tcPr>
          <w:p w14:paraId="2AC190D7" w14:textId="4C4D1574" w:rsidR="00DB22D1" w:rsidRDefault="00DB22D1" w:rsidP="6A718D34">
            <w:pPr>
              <w:pStyle w:val="VHead2"/>
              <w:rPr>
                <w:sz w:val="24"/>
                <w:szCs w:val="24"/>
              </w:rPr>
            </w:pPr>
            <w:r w:rsidRPr="6A718D34">
              <w:rPr>
                <w:sz w:val="24"/>
                <w:szCs w:val="24"/>
              </w:rPr>
              <w:t>G.8</w:t>
            </w:r>
          </w:p>
        </w:tc>
        <w:tc>
          <w:tcPr>
            <w:tcW w:w="2340" w:type="dxa"/>
          </w:tcPr>
          <w:p w14:paraId="5EDE3F2D" w14:textId="04845DD2" w:rsidR="00DB22D1" w:rsidRDefault="00DB22D1" w:rsidP="6A718D34">
            <w:pPr>
              <w:pStyle w:val="VHead2"/>
              <w:rPr>
                <w:sz w:val="24"/>
                <w:szCs w:val="24"/>
              </w:rPr>
            </w:pPr>
            <w:r w:rsidRPr="6A718D34">
              <w:rPr>
                <w:sz w:val="24"/>
                <w:szCs w:val="24"/>
              </w:rPr>
              <w:t>G.TR.4</w:t>
            </w:r>
          </w:p>
        </w:tc>
        <w:tc>
          <w:tcPr>
            <w:tcW w:w="10440" w:type="dxa"/>
          </w:tcPr>
          <w:p w14:paraId="0D756A1E" w14:textId="77777777" w:rsidR="00DB22D1" w:rsidRDefault="00DB22D1" w:rsidP="6A718D34">
            <w:pPr>
              <w:pStyle w:val="VHead2"/>
              <w:jc w:val="left"/>
              <w:rPr>
                <w:b w:val="0"/>
                <w:sz w:val="24"/>
                <w:szCs w:val="24"/>
              </w:rPr>
            </w:pPr>
            <w:r w:rsidRPr="6A718D34">
              <w:rPr>
                <w:b w:val="0"/>
                <w:sz w:val="24"/>
                <w:szCs w:val="24"/>
              </w:rPr>
              <w:t>While students are solving problems involving right triangles applying the Pythagorean Theorem and its converse, they should also have experiences recognizing Pythagorean Triples.</w:t>
            </w:r>
          </w:p>
          <w:p w14:paraId="0F2A8E99" w14:textId="3700B5BE" w:rsidR="00E124E7" w:rsidRDefault="00E124E7" w:rsidP="6A718D34">
            <w:pPr>
              <w:pStyle w:val="VHead2"/>
              <w:jc w:val="left"/>
              <w:rPr>
                <w:b w:val="0"/>
                <w:sz w:val="24"/>
                <w:szCs w:val="24"/>
              </w:rPr>
            </w:pPr>
            <w:r w:rsidRPr="6A718D34">
              <w:rPr>
                <w:b w:val="0"/>
                <w:sz w:val="24"/>
                <w:szCs w:val="24"/>
              </w:rPr>
              <w:t>While students are solving problems involving right triangles applying trigonometric ratios, they should also have experiences modeling those problems and finding and verifying trigonometric ratios of right triangles.</w:t>
            </w:r>
          </w:p>
        </w:tc>
      </w:tr>
    </w:tbl>
    <w:p w14:paraId="319028CB" w14:textId="77777777" w:rsidR="00B17BA6" w:rsidRDefault="00B17BA6" w:rsidP="6A718D34">
      <w:pPr>
        <w:pStyle w:val="VHead2"/>
        <w:jc w:val="left"/>
        <w:rPr>
          <w:sz w:val="24"/>
          <w:szCs w:val="24"/>
        </w:rPr>
      </w:pPr>
    </w:p>
    <w:p w14:paraId="3DFEF793" w14:textId="57F41F7F" w:rsidR="6E16B788" w:rsidRDefault="6E16B788" w:rsidP="6A718D34">
      <w:pPr>
        <w:pStyle w:val="VHead2"/>
        <w:jc w:val="left"/>
        <w:rPr>
          <w:sz w:val="24"/>
          <w:szCs w:val="24"/>
        </w:rPr>
      </w:pPr>
      <w:r w:rsidRPr="6A718D34">
        <w:rPr>
          <w:sz w:val="24"/>
          <w:szCs w:val="24"/>
        </w:rPr>
        <w:t>Polygons and Circles</w:t>
      </w:r>
    </w:p>
    <w:tbl>
      <w:tblPr>
        <w:tblStyle w:val="TableGrid"/>
        <w:tblW w:w="14485" w:type="dxa"/>
        <w:tblLook w:val="04A0" w:firstRow="1" w:lastRow="0" w:firstColumn="1" w:lastColumn="0" w:noHBand="0" w:noVBand="1"/>
      </w:tblPr>
      <w:tblGrid>
        <w:gridCol w:w="1705"/>
        <w:gridCol w:w="2340"/>
        <w:gridCol w:w="10440"/>
      </w:tblGrid>
      <w:tr w:rsidR="00B17BA6" w14:paraId="5A2003AE" w14:textId="77777777" w:rsidTr="6A718D34">
        <w:trPr>
          <w:tblHeader/>
        </w:trPr>
        <w:tc>
          <w:tcPr>
            <w:tcW w:w="1705" w:type="dxa"/>
            <w:shd w:val="clear" w:color="auto" w:fill="8DB3E2" w:themeFill="text2" w:themeFillTint="66"/>
          </w:tcPr>
          <w:p w14:paraId="130DA4FB" w14:textId="77777777" w:rsidR="00B17BA6" w:rsidRDefault="00B17BA6" w:rsidP="6A718D34">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6A718D34">
              <w:rPr>
                <w:sz w:val="24"/>
                <w:szCs w:val="24"/>
              </w:rPr>
              <w:t>2016 SOL</w:t>
            </w:r>
          </w:p>
        </w:tc>
        <w:tc>
          <w:tcPr>
            <w:tcW w:w="2340" w:type="dxa"/>
            <w:shd w:val="clear" w:color="auto" w:fill="8DB3E2" w:themeFill="text2" w:themeFillTint="66"/>
          </w:tcPr>
          <w:p w14:paraId="0D7EF48D" w14:textId="7E8D78D3" w:rsidR="00B17BA6" w:rsidRDefault="00B17BA6" w:rsidP="6A718D34">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6A718D34">
              <w:rPr>
                <w:sz w:val="24"/>
                <w:szCs w:val="24"/>
              </w:rPr>
              <w:t>2023 SOL</w:t>
            </w:r>
          </w:p>
        </w:tc>
        <w:tc>
          <w:tcPr>
            <w:tcW w:w="10440" w:type="dxa"/>
            <w:shd w:val="clear" w:color="auto" w:fill="8DB3E2" w:themeFill="text2" w:themeFillTint="66"/>
          </w:tcPr>
          <w:p w14:paraId="5A7874A7" w14:textId="77777777" w:rsidR="00B17BA6" w:rsidRDefault="00B17BA6" w:rsidP="6A718D34">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6A718D34">
              <w:rPr>
                <w:sz w:val="24"/>
                <w:szCs w:val="24"/>
              </w:rPr>
              <w:t>Instructional Notes</w:t>
            </w:r>
          </w:p>
        </w:tc>
      </w:tr>
      <w:tr w:rsidR="00B17BA6" w14:paraId="4E9F09C5" w14:textId="77777777" w:rsidTr="6A718D34">
        <w:tc>
          <w:tcPr>
            <w:tcW w:w="1705" w:type="dxa"/>
          </w:tcPr>
          <w:p w14:paraId="193A2253" w14:textId="3973CCC0" w:rsidR="00B17BA6" w:rsidRDefault="27CD42B1" w:rsidP="6A718D34">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6A718D34">
              <w:rPr>
                <w:sz w:val="24"/>
                <w:szCs w:val="24"/>
              </w:rPr>
              <w:t>G.9</w:t>
            </w:r>
          </w:p>
        </w:tc>
        <w:tc>
          <w:tcPr>
            <w:tcW w:w="2340" w:type="dxa"/>
          </w:tcPr>
          <w:p w14:paraId="66438425" w14:textId="34BC2CDB" w:rsidR="00B17BA6" w:rsidRDefault="27CD42B1" w:rsidP="6A718D34">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6A718D34">
              <w:rPr>
                <w:sz w:val="24"/>
                <w:szCs w:val="24"/>
              </w:rPr>
              <w:t>G.PC.1</w:t>
            </w:r>
          </w:p>
        </w:tc>
        <w:tc>
          <w:tcPr>
            <w:tcW w:w="10440" w:type="dxa"/>
          </w:tcPr>
          <w:p w14:paraId="47316FE9" w14:textId="588DFB5F" w:rsidR="00B17BA6" w:rsidRPr="008A3226" w:rsidRDefault="7707790C" w:rsidP="6A718D34">
            <w:pPr>
              <w:pStyle w:val="VHead2"/>
              <w:pBdr>
                <w:top w:val="none" w:sz="0" w:space="0" w:color="000000"/>
                <w:left w:val="none" w:sz="0" w:space="0" w:color="000000"/>
                <w:bottom w:val="none" w:sz="0" w:space="0" w:color="000000"/>
                <w:right w:val="none" w:sz="0" w:space="0" w:color="000000"/>
                <w:between w:val="none" w:sz="0" w:space="0" w:color="000000"/>
              </w:pBdr>
              <w:jc w:val="left"/>
              <w:rPr>
                <w:rFonts w:eastAsia="Times New Roman"/>
                <w:b w:val="0"/>
                <w:color w:val="000000" w:themeColor="text1"/>
                <w:sz w:val="24"/>
                <w:szCs w:val="24"/>
              </w:rPr>
            </w:pPr>
            <w:r w:rsidRPr="6A718D34">
              <w:rPr>
                <w:rFonts w:eastAsia="Times New Roman"/>
                <w:b w:val="0"/>
                <w:color w:val="000000" w:themeColor="text1"/>
                <w:sz w:val="24"/>
                <w:szCs w:val="24"/>
              </w:rPr>
              <w:t xml:space="preserve">While students verify and use properties of quadrilaterals to solve problems, </w:t>
            </w:r>
            <w:r w:rsidR="4F29310E" w:rsidRPr="6A718D34">
              <w:rPr>
                <w:rFonts w:eastAsia="Times New Roman"/>
                <w:b w:val="0"/>
                <w:color w:val="000000" w:themeColor="text1"/>
                <w:sz w:val="24"/>
                <w:szCs w:val="24"/>
              </w:rPr>
              <w:t>they should also have experiences in justifying the theorems and proper</w:t>
            </w:r>
            <w:r w:rsidR="5B4E07F7" w:rsidRPr="6A718D34">
              <w:rPr>
                <w:rFonts w:eastAsia="Times New Roman"/>
                <w:b w:val="0"/>
                <w:color w:val="000000" w:themeColor="text1"/>
                <w:sz w:val="24"/>
                <w:szCs w:val="24"/>
              </w:rPr>
              <w:t>ties of quadrilaterals</w:t>
            </w:r>
            <w:r w:rsidR="054746DA" w:rsidRPr="6A718D34">
              <w:rPr>
                <w:rFonts w:eastAsia="Times New Roman"/>
                <w:b w:val="0"/>
                <w:color w:val="000000" w:themeColor="text1"/>
                <w:sz w:val="24"/>
                <w:szCs w:val="24"/>
              </w:rPr>
              <w:t xml:space="preserve"> and </w:t>
            </w:r>
            <w:r w:rsidR="387E1B93" w:rsidRPr="6A718D34">
              <w:rPr>
                <w:rFonts w:eastAsia="Times New Roman"/>
                <w:b w:val="0"/>
                <w:color w:val="000000" w:themeColor="text1"/>
                <w:sz w:val="24"/>
                <w:szCs w:val="24"/>
              </w:rPr>
              <w:t xml:space="preserve">experiences in using geometric constructions </w:t>
            </w:r>
            <w:r w:rsidR="369911B7" w:rsidRPr="6A718D34">
              <w:rPr>
                <w:rFonts w:eastAsia="Times New Roman"/>
                <w:b w:val="0"/>
                <w:color w:val="000000" w:themeColor="text1"/>
                <w:sz w:val="24"/>
                <w:szCs w:val="24"/>
              </w:rPr>
              <w:t xml:space="preserve">including </w:t>
            </w:r>
            <w:r w:rsidR="387E1B93" w:rsidRPr="6A718D34">
              <w:rPr>
                <w:rFonts w:eastAsia="Times New Roman"/>
                <w:b w:val="0"/>
                <w:color w:val="auto"/>
                <w:sz w:val="24"/>
                <w:szCs w:val="24"/>
              </w:rPr>
              <w:t>congruent segment, congruent angle, angle bisector, perpendicular line, and/or parallel line constructions to verify properties of quadrilaterals.</w:t>
            </w:r>
            <w:r w:rsidR="1898210C" w:rsidRPr="6A718D34">
              <w:rPr>
                <w:rFonts w:eastAsia="Times New Roman"/>
                <w:b w:val="0"/>
                <w:color w:val="auto"/>
                <w:sz w:val="24"/>
                <w:szCs w:val="24"/>
              </w:rPr>
              <w:t xml:space="preserve"> Students would benefit from having experiences using Venn diagrams to compare and contrast quadrilateral properties. </w:t>
            </w:r>
          </w:p>
        </w:tc>
      </w:tr>
      <w:tr w:rsidR="00B17BA6" w14:paraId="632F6A67" w14:textId="77777777" w:rsidTr="6A718D34">
        <w:tc>
          <w:tcPr>
            <w:tcW w:w="1705" w:type="dxa"/>
          </w:tcPr>
          <w:p w14:paraId="4646B963" w14:textId="693C6889" w:rsidR="00B17BA6" w:rsidRDefault="60D5821D" w:rsidP="6A718D34">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6A718D34">
              <w:rPr>
                <w:sz w:val="24"/>
                <w:szCs w:val="24"/>
              </w:rPr>
              <w:t>G.10</w:t>
            </w:r>
          </w:p>
        </w:tc>
        <w:tc>
          <w:tcPr>
            <w:tcW w:w="2340" w:type="dxa"/>
          </w:tcPr>
          <w:p w14:paraId="2242D73E" w14:textId="47F1E252" w:rsidR="00B17BA6" w:rsidRDefault="60D5821D" w:rsidP="6A718D34">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6A718D34">
              <w:rPr>
                <w:sz w:val="24"/>
                <w:szCs w:val="24"/>
              </w:rPr>
              <w:t>G.PC.2</w:t>
            </w:r>
          </w:p>
        </w:tc>
        <w:tc>
          <w:tcPr>
            <w:tcW w:w="10440" w:type="dxa"/>
          </w:tcPr>
          <w:p w14:paraId="79483BEA" w14:textId="6680B279" w:rsidR="00B17BA6" w:rsidRDefault="57F85AE8" w:rsidP="6A718D34">
            <w:pPr>
              <w:pStyle w:val="VHead2"/>
              <w:pBdr>
                <w:top w:val="none" w:sz="0" w:space="0" w:color="000000"/>
                <w:left w:val="none" w:sz="0" w:space="0" w:color="000000"/>
                <w:bottom w:val="none" w:sz="0" w:space="0" w:color="000000"/>
                <w:right w:val="none" w:sz="0" w:space="0" w:color="000000"/>
                <w:between w:val="none" w:sz="0" w:space="0" w:color="000000"/>
              </w:pBdr>
              <w:jc w:val="left"/>
              <w:rPr>
                <w:b w:val="0"/>
                <w:sz w:val="24"/>
                <w:szCs w:val="24"/>
              </w:rPr>
            </w:pPr>
            <w:r w:rsidRPr="6A718D34">
              <w:rPr>
                <w:b w:val="0"/>
                <w:sz w:val="24"/>
                <w:szCs w:val="24"/>
              </w:rPr>
              <w:t>While students solve problems involving angles and sides of convex polygons, they should also have experiences in verifying the relationships involving the number of sides and</w:t>
            </w:r>
            <w:r w:rsidR="2084B28C" w:rsidRPr="6A718D34">
              <w:rPr>
                <w:b w:val="0"/>
                <w:sz w:val="24"/>
                <w:szCs w:val="24"/>
              </w:rPr>
              <w:t xml:space="preserve"> measure of</w:t>
            </w:r>
            <w:r w:rsidRPr="6A718D34">
              <w:rPr>
                <w:b w:val="0"/>
                <w:sz w:val="24"/>
                <w:szCs w:val="24"/>
              </w:rPr>
              <w:t xml:space="preserve"> angles of conve</w:t>
            </w:r>
            <w:r w:rsidR="678F04C1" w:rsidRPr="6A718D34">
              <w:rPr>
                <w:b w:val="0"/>
                <w:sz w:val="24"/>
                <w:szCs w:val="24"/>
              </w:rPr>
              <w:t xml:space="preserve">x polygons. </w:t>
            </w:r>
          </w:p>
        </w:tc>
      </w:tr>
      <w:tr w:rsidR="2D6F0218" w14:paraId="562D6D07" w14:textId="77777777" w:rsidTr="6A718D34">
        <w:trPr>
          <w:trHeight w:val="300"/>
        </w:trPr>
        <w:tc>
          <w:tcPr>
            <w:tcW w:w="1705" w:type="dxa"/>
          </w:tcPr>
          <w:p w14:paraId="5ECFA600" w14:textId="09496573" w:rsidR="1A139F4D" w:rsidRDefault="1A139F4D" w:rsidP="6A718D34">
            <w:pPr>
              <w:pStyle w:val="VHead2"/>
              <w:rPr>
                <w:sz w:val="24"/>
                <w:szCs w:val="24"/>
              </w:rPr>
            </w:pPr>
            <w:r w:rsidRPr="6A718D34">
              <w:rPr>
                <w:sz w:val="24"/>
                <w:szCs w:val="24"/>
              </w:rPr>
              <w:t>G.11</w:t>
            </w:r>
          </w:p>
        </w:tc>
        <w:tc>
          <w:tcPr>
            <w:tcW w:w="2340" w:type="dxa"/>
          </w:tcPr>
          <w:p w14:paraId="3E40EB73" w14:textId="0858125A" w:rsidR="1A139F4D" w:rsidRDefault="1A139F4D" w:rsidP="6A718D34">
            <w:pPr>
              <w:pStyle w:val="VHead2"/>
              <w:rPr>
                <w:sz w:val="24"/>
                <w:szCs w:val="24"/>
              </w:rPr>
            </w:pPr>
            <w:r w:rsidRPr="6A718D34">
              <w:rPr>
                <w:sz w:val="24"/>
                <w:szCs w:val="24"/>
              </w:rPr>
              <w:t>G.PC.3</w:t>
            </w:r>
          </w:p>
        </w:tc>
        <w:tc>
          <w:tcPr>
            <w:tcW w:w="10440" w:type="dxa"/>
          </w:tcPr>
          <w:p w14:paraId="66F435F2" w14:textId="2FE7B737" w:rsidR="1A139F4D" w:rsidRDefault="1E8A6582" w:rsidP="6A718D34">
            <w:pPr>
              <w:pStyle w:val="VHead2"/>
              <w:jc w:val="left"/>
              <w:rPr>
                <w:b w:val="0"/>
                <w:sz w:val="24"/>
                <w:szCs w:val="24"/>
              </w:rPr>
            </w:pPr>
            <w:r w:rsidRPr="6A718D34">
              <w:rPr>
                <w:b w:val="0"/>
                <w:sz w:val="24"/>
                <w:szCs w:val="24"/>
              </w:rPr>
              <w:t xml:space="preserve">While students solve problems involving circles by applying circle properties, they should also have experiences </w:t>
            </w:r>
            <w:r w:rsidR="042D1489" w:rsidRPr="6A718D34">
              <w:rPr>
                <w:b w:val="0"/>
                <w:sz w:val="24"/>
                <w:szCs w:val="24"/>
              </w:rPr>
              <w:t>in determining the proportional relationship between the arc length or area of a circle and other parts of the circle.</w:t>
            </w:r>
            <w:r w:rsidR="6135E44D" w:rsidRPr="6A718D34">
              <w:rPr>
                <w:b w:val="0"/>
                <w:sz w:val="24"/>
                <w:szCs w:val="24"/>
              </w:rPr>
              <w:t xml:space="preserve"> Additionally, students</w:t>
            </w:r>
            <w:r w:rsidR="0FABE682" w:rsidRPr="6A718D34">
              <w:rPr>
                <w:b w:val="0"/>
                <w:sz w:val="24"/>
                <w:szCs w:val="24"/>
              </w:rPr>
              <w:t xml:space="preserve">’ experiences should include </w:t>
            </w:r>
            <w:r w:rsidR="6135E44D" w:rsidRPr="6A718D34">
              <w:rPr>
                <w:b w:val="0"/>
                <w:sz w:val="24"/>
                <w:szCs w:val="24"/>
              </w:rPr>
              <w:t>apply</w:t>
            </w:r>
            <w:r w:rsidR="609F993B" w:rsidRPr="6A718D34">
              <w:rPr>
                <w:b w:val="0"/>
                <w:sz w:val="24"/>
                <w:szCs w:val="24"/>
              </w:rPr>
              <w:t>ing</w:t>
            </w:r>
            <w:r w:rsidR="6135E44D" w:rsidRPr="6A718D34">
              <w:rPr>
                <w:b w:val="0"/>
                <w:sz w:val="24"/>
                <w:szCs w:val="24"/>
              </w:rPr>
              <w:t xml:space="preserve"> arc length or sector area to solve for other unknown parts of the circle.</w:t>
            </w:r>
          </w:p>
        </w:tc>
      </w:tr>
      <w:tr w:rsidR="2D6F0218" w14:paraId="28B5EBD9" w14:textId="77777777" w:rsidTr="6A718D34">
        <w:trPr>
          <w:trHeight w:val="300"/>
        </w:trPr>
        <w:tc>
          <w:tcPr>
            <w:tcW w:w="1705" w:type="dxa"/>
          </w:tcPr>
          <w:p w14:paraId="1CEC5B21" w14:textId="41F393F0" w:rsidR="22A53070" w:rsidRDefault="22A53070" w:rsidP="6A718D34">
            <w:pPr>
              <w:pStyle w:val="VHead2"/>
              <w:rPr>
                <w:sz w:val="24"/>
                <w:szCs w:val="24"/>
              </w:rPr>
            </w:pPr>
            <w:r w:rsidRPr="6A718D34">
              <w:rPr>
                <w:sz w:val="24"/>
                <w:szCs w:val="24"/>
              </w:rPr>
              <w:t>G.12</w:t>
            </w:r>
          </w:p>
        </w:tc>
        <w:tc>
          <w:tcPr>
            <w:tcW w:w="2340" w:type="dxa"/>
          </w:tcPr>
          <w:p w14:paraId="23E5DFC4" w14:textId="15B82A02" w:rsidR="22A53070" w:rsidRDefault="22A53070" w:rsidP="6A718D34">
            <w:pPr>
              <w:pStyle w:val="VHead2"/>
              <w:rPr>
                <w:sz w:val="24"/>
                <w:szCs w:val="24"/>
              </w:rPr>
            </w:pPr>
            <w:r w:rsidRPr="6A718D34">
              <w:rPr>
                <w:sz w:val="24"/>
                <w:szCs w:val="24"/>
              </w:rPr>
              <w:t>G.PC.4</w:t>
            </w:r>
          </w:p>
        </w:tc>
        <w:tc>
          <w:tcPr>
            <w:tcW w:w="10440" w:type="dxa"/>
          </w:tcPr>
          <w:p w14:paraId="627394A4" w14:textId="72C45322" w:rsidR="22A53070" w:rsidRDefault="22A53070" w:rsidP="6A718D34">
            <w:pPr>
              <w:pStyle w:val="VHead2"/>
              <w:jc w:val="left"/>
              <w:rPr>
                <w:b w:val="0"/>
                <w:sz w:val="24"/>
                <w:szCs w:val="24"/>
              </w:rPr>
            </w:pPr>
            <w:r w:rsidRPr="6A718D34">
              <w:rPr>
                <w:b w:val="0"/>
                <w:sz w:val="24"/>
                <w:szCs w:val="24"/>
              </w:rPr>
              <w:t>While students solve problems involving equations of circles, these problems should include work</w:t>
            </w:r>
            <w:r w:rsidR="52564C9D" w:rsidRPr="6A718D34">
              <w:rPr>
                <w:b w:val="0"/>
                <w:sz w:val="24"/>
                <w:szCs w:val="24"/>
              </w:rPr>
              <w:t xml:space="preserve"> in the coordinate plane.</w:t>
            </w:r>
            <w:r w:rsidR="0EC68FBA" w:rsidRPr="6A718D34">
              <w:rPr>
                <w:b w:val="0"/>
                <w:sz w:val="24"/>
                <w:szCs w:val="24"/>
              </w:rPr>
              <w:t xml:space="preserve"> Students should also have experience</w:t>
            </w:r>
            <w:r w:rsidR="360EC9F7" w:rsidRPr="6A718D34">
              <w:rPr>
                <w:b w:val="0"/>
                <w:sz w:val="24"/>
                <w:szCs w:val="24"/>
              </w:rPr>
              <w:t>s</w:t>
            </w:r>
            <w:r w:rsidR="174F3096" w:rsidRPr="6A718D34">
              <w:rPr>
                <w:b w:val="0"/>
                <w:sz w:val="24"/>
                <w:szCs w:val="24"/>
              </w:rPr>
              <w:t xml:space="preserve"> in deriving the equation of a circle from the Pythagorean Theorem</w:t>
            </w:r>
            <w:r w:rsidR="205DC37D" w:rsidRPr="6A718D34">
              <w:rPr>
                <w:b w:val="0"/>
                <w:sz w:val="24"/>
                <w:szCs w:val="24"/>
              </w:rPr>
              <w:t xml:space="preserve"> when given the center and the radius of a circle. </w:t>
            </w:r>
          </w:p>
        </w:tc>
      </w:tr>
    </w:tbl>
    <w:p w14:paraId="2699053C" w14:textId="4BE69C1A" w:rsidR="27406A15" w:rsidRDefault="27406A15" w:rsidP="6A718D34">
      <w:pPr>
        <w:pStyle w:val="VHead2"/>
        <w:jc w:val="left"/>
        <w:rPr>
          <w:sz w:val="24"/>
          <w:szCs w:val="24"/>
        </w:rPr>
      </w:pPr>
      <w:r w:rsidRPr="6A718D34">
        <w:rPr>
          <w:sz w:val="24"/>
          <w:szCs w:val="24"/>
        </w:rPr>
        <w:lastRenderedPageBreak/>
        <w:t>Three-Dimensional Figures</w:t>
      </w:r>
    </w:p>
    <w:tbl>
      <w:tblPr>
        <w:tblStyle w:val="TableGrid"/>
        <w:tblW w:w="14485" w:type="dxa"/>
        <w:tblLook w:val="04A0" w:firstRow="1" w:lastRow="0" w:firstColumn="1" w:lastColumn="0" w:noHBand="0" w:noVBand="1"/>
      </w:tblPr>
      <w:tblGrid>
        <w:gridCol w:w="1705"/>
        <w:gridCol w:w="2340"/>
        <w:gridCol w:w="10440"/>
      </w:tblGrid>
      <w:tr w:rsidR="00B17BA6" w14:paraId="2F1A0093" w14:textId="77777777" w:rsidTr="6A718D34">
        <w:trPr>
          <w:tblHeader/>
        </w:trPr>
        <w:tc>
          <w:tcPr>
            <w:tcW w:w="1705" w:type="dxa"/>
            <w:shd w:val="clear" w:color="auto" w:fill="8DB3E2" w:themeFill="text2" w:themeFillTint="66"/>
          </w:tcPr>
          <w:p w14:paraId="5707C1A6" w14:textId="77777777" w:rsidR="00B17BA6" w:rsidRDefault="00B17BA6" w:rsidP="6A718D34">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6A718D34">
              <w:rPr>
                <w:sz w:val="24"/>
                <w:szCs w:val="24"/>
              </w:rPr>
              <w:t>2016 SOL</w:t>
            </w:r>
          </w:p>
        </w:tc>
        <w:tc>
          <w:tcPr>
            <w:tcW w:w="2340" w:type="dxa"/>
            <w:shd w:val="clear" w:color="auto" w:fill="8DB3E2" w:themeFill="text2" w:themeFillTint="66"/>
          </w:tcPr>
          <w:p w14:paraId="5F9CE468" w14:textId="46C54DB7" w:rsidR="00B17BA6" w:rsidRDefault="00B17BA6" w:rsidP="6A718D34">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6A718D34">
              <w:rPr>
                <w:sz w:val="24"/>
                <w:szCs w:val="24"/>
              </w:rPr>
              <w:t>2023 SOL</w:t>
            </w:r>
          </w:p>
        </w:tc>
        <w:tc>
          <w:tcPr>
            <w:tcW w:w="10440" w:type="dxa"/>
            <w:shd w:val="clear" w:color="auto" w:fill="8DB3E2" w:themeFill="text2" w:themeFillTint="66"/>
          </w:tcPr>
          <w:p w14:paraId="20F3413A" w14:textId="77777777" w:rsidR="00B17BA6" w:rsidRDefault="00B17BA6" w:rsidP="6A718D34">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6A718D34">
              <w:rPr>
                <w:sz w:val="24"/>
                <w:szCs w:val="24"/>
              </w:rPr>
              <w:t>Instructional Notes</w:t>
            </w:r>
          </w:p>
        </w:tc>
      </w:tr>
      <w:tr w:rsidR="00926F00" w:rsidRPr="008A3226" w14:paraId="76BC979B" w14:textId="77777777" w:rsidTr="6A718D34">
        <w:tc>
          <w:tcPr>
            <w:tcW w:w="1705" w:type="dxa"/>
          </w:tcPr>
          <w:p w14:paraId="32A49E93" w14:textId="4ACC0391" w:rsidR="00926F00" w:rsidRDefault="418F8306" w:rsidP="6A718D34">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6A718D34">
              <w:rPr>
                <w:sz w:val="24"/>
                <w:szCs w:val="24"/>
              </w:rPr>
              <w:t>G.13</w:t>
            </w:r>
          </w:p>
        </w:tc>
        <w:tc>
          <w:tcPr>
            <w:tcW w:w="2340" w:type="dxa"/>
          </w:tcPr>
          <w:p w14:paraId="70643CF9" w14:textId="132063D7" w:rsidR="00926F00" w:rsidRDefault="418F8306" w:rsidP="6A718D34">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6A718D34">
              <w:rPr>
                <w:sz w:val="24"/>
                <w:szCs w:val="24"/>
              </w:rPr>
              <w:t>G.DF.1</w:t>
            </w:r>
          </w:p>
        </w:tc>
        <w:tc>
          <w:tcPr>
            <w:tcW w:w="10440" w:type="dxa"/>
          </w:tcPr>
          <w:p w14:paraId="508418EA" w14:textId="39DF4AAB" w:rsidR="00926F00" w:rsidRDefault="418F8306" w:rsidP="6A718D34">
            <w:pPr>
              <w:pStyle w:val="VHead2"/>
              <w:pBdr>
                <w:top w:val="none" w:sz="0" w:space="0" w:color="000000"/>
                <w:left w:val="none" w:sz="0" w:space="0" w:color="000000"/>
                <w:bottom w:val="none" w:sz="0" w:space="0" w:color="000000"/>
                <w:right w:val="none" w:sz="0" w:space="0" w:color="000000"/>
                <w:between w:val="none" w:sz="0" w:space="0" w:color="000000"/>
              </w:pBdr>
              <w:jc w:val="left"/>
              <w:rPr>
                <w:b w:val="0"/>
                <w:sz w:val="24"/>
                <w:szCs w:val="24"/>
              </w:rPr>
            </w:pPr>
            <w:r w:rsidRPr="6A718D34">
              <w:rPr>
                <w:b w:val="0"/>
                <w:sz w:val="24"/>
                <w:szCs w:val="24"/>
              </w:rPr>
              <w:t xml:space="preserve">While students use surface area and volume to solve problems with three-dimensional figures, they should also have experiences in creating models </w:t>
            </w:r>
            <w:r w:rsidR="59A4768E" w:rsidRPr="6A718D34">
              <w:rPr>
                <w:b w:val="0"/>
                <w:sz w:val="24"/>
                <w:szCs w:val="24"/>
              </w:rPr>
              <w:t xml:space="preserve">involving surface area and volume and identifying </w:t>
            </w:r>
            <w:r w:rsidR="6D8C078B" w:rsidRPr="6A718D34">
              <w:rPr>
                <w:b w:val="0"/>
                <w:sz w:val="24"/>
                <w:szCs w:val="24"/>
              </w:rPr>
              <w:t xml:space="preserve">the shape </w:t>
            </w:r>
            <w:r w:rsidR="59A4768E" w:rsidRPr="6A718D34">
              <w:rPr>
                <w:b w:val="0"/>
                <w:sz w:val="24"/>
                <w:szCs w:val="24"/>
              </w:rPr>
              <w:t>a two-dimensional cro</w:t>
            </w:r>
            <w:r w:rsidR="7D7E329A" w:rsidRPr="6A718D34">
              <w:rPr>
                <w:b w:val="0"/>
                <w:sz w:val="24"/>
                <w:szCs w:val="24"/>
              </w:rPr>
              <w:t>ss section of a three-dimensional figure.</w:t>
            </w:r>
          </w:p>
        </w:tc>
      </w:tr>
      <w:tr w:rsidR="00B17BA6" w:rsidRPr="008A3226" w14:paraId="40594F76" w14:textId="77777777" w:rsidTr="6A718D34">
        <w:tc>
          <w:tcPr>
            <w:tcW w:w="1705" w:type="dxa"/>
          </w:tcPr>
          <w:p w14:paraId="1394CB37" w14:textId="73FFDA01" w:rsidR="00B17BA6" w:rsidRDefault="418F8306" w:rsidP="6A718D34">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6A718D34">
              <w:rPr>
                <w:sz w:val="24"/>
                <w:szCs w:val="24"/>
              </w:rPr>
              <w:t>G.14</w:t>
            </w:r>
          </w:p>
        </w:tc>
        <w:tc>
          <w:tcPr>
            <w:tcW w:w="2340" w:type="dxa"/>
          </w:tcPr>
          <w:p w14:paraId="4E44BF37" w14:textId="3408475B" w:rsidR="00B17BA6" w:rsidRDefault="418F8306" w:rsidP="6A718D34">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6A718D34">
              <w:rPr>
                <w:sz w:val="24"/>
                <w:szCs w:val="24"/>
              </w:rPr>
              <w:t>G.DF.2</w:t>
            </w:r>
          </w:p>
        </w:tc>
        <w:tc>
          <w:tcPr>
            <w:tcW w:w="10440" w:type="dxa"/>
          </w:tcPr>
          <w:p w14:paraId="5F4A4C2D" w14:textId="284D6940" w:rsidR="00B17BA6" w:rsidRPr="008A3226" w:rsidRDefault="63373B97" w:rsidP="6A718D34">
            <w:pPr>
              <w:pStyle w:val="VHead2"/>
              <w:pBdr>
                <w:top w:val="none" w:sz="0" w:space="0" w:color="000000"/>
                <w:left w:val="none" w:sz="0" w:space="0" w:color="000000"/>
                <w:bottom w:val="none" w:sz="0" w:space="0" w:color="000000"/>
                <w:right w:val="none" w:sz="0" w:space="0" w:color="000000"/>
                <w:between w:val="none" w:sz="0" w:space="0" w:color="000000"/>
              </w:pBdr>
              <w:jc w:val="left"/>
              <w:rPr>
                <w:b w:val="0"/>
                <w:sz w:val="24"/>
                <w:szCs w:val="24"/>
              </w:rPr>
            </w:pPr>
            <w:r w:rsidRPr="6A718D34">
              <w:rPr>
                <w:b w:val="0"/>
                <w:sz w:val="24"/>
                <w:szCs w:val="24"/>
              </w:rPr>
              <w:t xml:space="preserve">While students determine the effects of changing one or more dimension of a three-dimensional figure, </w:t>
            </w:r>
            <w:r w:rsidR="0B835F56" w:rsidRPr="6A718D34">
              <w:rPr>
                <w:b w:val="0"/>
                <w:sz w:val="24"/>
                <w:szCs w:val="24"/>
              </w:rPr>
              <w:t>they should also have experiences in describing the relationship between the original and change figures</w:t>
            </w:r>
            <w:r w:rsidR="608105FA" w:rsidRPr="6A718D34">
              <w:rPr>
                <w:b w:val="0"/>
                <w:sz w:val="24"/>
                <w:szCs w:val="24"/>
              </w:rPr>
              <w:t xml:space="preserve"> </w:t>
            </w:r>
            <w:r w:rsidR="3012D7AF" w:rsidRPr="6A718D34">
              <w:rPr>
                <w:b w:val="0"/>
                <w:sz w:val="24"/>
                <w:szCs w:val="24"/>
              </w:rPr>
              <w:t xml:space="preserve">and </w:t>
            </w:r>
            <w:r w:rsidR="608105FA" w:rsidRPr="6A718D34">
              <w:rPr>
                <w:b w:val="0"/>
                <w:sz w:val="24"/>
                <w:szCs w:val="24"/>
              </w:rPr>
              <w:t>recogniz</w:t>
            </w:r>
            <w:r w:rsidR="4F790036" w:rsidRPr="6A718D34">
              <w:rPr>
                <w:b w:val="0"/>
                <w:sz w:val="24"/>
                <w:szCs w:val="24"/>
              </w:rPr>
              <w:t xml:space="preserve">ing </w:t>
            </w:r>
            <w:r w:rsidR="608105FA" w:rsidRPr="6A718D34">
              <w:rPr>
                <w:b w:val="0"/>
                <w:sz w:val="24"/>
                <w:szCs w:val="24"/>
              </w:rPr>
              <w:t>when two- and three-dimensional figures are similar.</w:t>
            </w:r>
          </w:p>
        </w:tc>
      </w:tr>
    </w:tbl>
    <w:p w14:paraId="1F400D2A" w14:textId="77777777" w:rsidR="00B17BA6" w:rsidRDefault="00B17BA6" w:rsidP="6A718D34">
      <w:pPr>
        <w:pStyle w:val="VHead2"/>
        <w:jc w:val="left"/>
        <w:rPr>
          <w:sz w:val="24"/>
          <w:szCs w:val="24"/>
        </w:rPr>
      </w:pPr>
    </w:p>
    <w:p w14:paraId="7E79FF76" w14:textId="7C50C464" w:rsidR="00E534B7" w:rsidRDefault="00E534B7" w:rsidP="6A718D34">
      <w:r>
        <w:br/>
      </w:r>
    </w:p>
    <w:sectPr w:rsidR="00E534B7" w:rsidSect="00047198">
      <w:headerReference w:type="even" r:id="rId17"/>
      <w:footerReference w:type="even" r:id="rId18"/>
      <w:footerReference w:type="default" r:id="rId19"/>
      <w:headerReference w:type="first" r:id="rId20"/>
      <w:footerReference w:type="first" r:id="rId21"/>
      <w:pgSz w:w="15840" w:h="12240" w:orient="landscape"/>
      <w:pgMar w:top="1440" w:right="720" w:bottom="720" w:left="720" w:header="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3CB6F" w14:textId="77777777" w:rsidR="00F80747" w:rsidRDefault="00F80747">
      <w:r>
        <w:separator/>
      </w:r>
    </w:p>
  </w:endnote>
  <w:endnote w:type="continuationSeparator" w:id="0">
    <w:p w14:paraId="1A687F76" w14:textId="77777777" w:rsidR="00F80747" w:rsidRDefault="00F80747">
      <w:r>
        <w:continuationSeparator/>
      </w:r>
    </w:p>
  </w:endnote>
  <w:endnote w:type="continuationNotice" w:id="1">
    <w:p w14:paraId="1BB4C4AD" w14:textId="77777777" w:rsidR="00F80747" w:rsidRDefault="00F807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4"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F0FA" w14:textId="77777777" w:rsidR="00911CAE" w:rsidRDefault="00911CAE" w:rsidP="00911CAE">
    <w:pPr>
      <w:pStyle w:val="Footer"/>
      <w:rPr>
        <w:noProof/>
      </w:rPr>
    </w:pPr>
    <w:r>
      <w:t>Virginia Department of Education, September 2023</w:t>
    </w:r>
    <w:r>
      <w:tab/>
    </w:r>
    <w:r>
      <w:tab/>
    </w:r>
    <w:r>
      <w:tab/>
    </w:r>
    <w:r>
      <w:tab/>
    </w:r>
    <w:r>
      <w:tab/>
    </w:r>
    <w:r>
      <w:tab/>
    </w:r>
    <w:r>
      <w:tab/>
      <w:t xml:space="preserve">Page </w:t>
    </w:r>
    <w:r>
      <w:fldChar w:fldCharType="begin"/>
    </w:r>
    <w:r>
      <w:instrText xml:space="preserve"> PAGE   \* MERGEFORMAT </w:instrText>
    </w:r>
    <w:r>
      <w:fldChar w:fldCharType="separate"/>
    </w:r>
    <w:r>
      <w:t>1</w:t>
    </w:r>
    <w:r>
      <w:rPr>
        <w:noProof/>
      </w:rPr>
      <w:fldChar w:fldCharType="end"/>
    </w:r>
  </w:p>
  <w:p w14:paraId="46E4ED1C" w14:textId="407EA691" w:rsidR="009402B7" w:rsidRPr="00911CAE" w:rsidRDefault="009402B7" w:rsidP="00911C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5"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BDBDA" w14:textId="77777777" w:rsidR="00F80747" w:rsidRDefault="00F80747">
      <w:r>
        <w:separator/>
      </w:r>
    </w:p>
  </w:footnote>
  <w:footnote w:type="continuationSeparator" w:id="0">
    <w:p w14:paraId="06E39461" w14:textId="77777777" w:rsidR="00F80747" w:rsidRDefault="00F80747">
      <w:r>
        <w:continuationSeparator/>
      </w:r>
    </w:p>
  </w:footnote>
  <w:footnote w:type="continuationNotice" w:id="1">
    <w:p w14:paraId="58249B6F" w14:textId="77777777" w:rsidR="00F80747" w:rsidRDefault="00F807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2"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3"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839"/>
    <w:multiLevelType w:val="multilevel"/>
    <w:tmpl w:val="90708186"/>
    <w:name w:val="CF"/>
    <w:lvl w:ilvl="0">
      <w:start w:val="1"/>
      <w:numFmt w:val="none"/>
      <w:lvlText w:val="%1"/>
      <w:lvlJc w:val="left"/>
      <w:pPr>
        <w:ind w:left="-90" w:firstLine="360"/>
      </w:pPr>
      <w:rPr>
        <w:rFonts w:hint="default"/>
        <w:u w:val="none"/>
      </w:rPr>
    </w:lvl>
    <w:lvl w:ilvl="1">
      <w:start w:val="1"/>
      <w:numFmt w:val="lowerLetter"/>
      <w:lvlText w:val="%2)"/>
      <w:lvlJc w:val="left"/>
      <w:pPr>
        <w:ind w:left="630" w:hanging="360"/>
      </w:pPr>
      <w:rPr>
        <w:rFonts w:hint="default"/>
        <w:u w:val="none"/>
      </w:rPr>
    </w:lvl>
    <w:lvl w:ilvl="2">
      <w:start w:val="1"/>
      <w:numFmt w:val="lowerRoman"/>
      <w:lvlText w:val="%3)"/>
      <w:lvlJc w:val="left"/>
      <w:pPr>
        <w:ind w:left="630" w:hanging="360"/>
      </w:pPr>
      <w:rPr>
        <w:rFonts w:hint="default"/>
        <w:b w:val="0"/>
        <w:bCs/>
        <w:u w:val="none"/>
      </w:rPr>
    </w:lvl>
    <w:lvl w:ilvl="3">
      <w:start w:val="1"/>
      <w:numFmt w:val="decimal"/>
      <w:lvlText w:val="(%4)"/>
      <w:lvlJc w:val="left"/>
      <w:pPr>
        <w:ind w:left="990" w:firstLine="0"/>
      </w:pPr>
      <w:rPr>
        <w:rFonts w:hint="default"/>
        <w:u w:val="none"/>
      </w:rPr>
    </w:lvl>
    <w:lvl w:ilvl="4">
      <w:start w:val="1"/>
      <w:numFmt w:val="lowerLetter"/>
      <w:lvlText w:val="(%5)"/>
      <w:lvlJc w:val="left"/>
      <w:pPr>
        <w:ind w:left="1350" w:firstLine="0"/>
      </w:pPr>
      <w:rPr>
        <w:rFonts w:hint="default"/>
        <w:u w:val="none"/>
      </w:rPr>
    </w:lvl>
    <w:lvl w:ilvl="5">
      <w:start w:val="1"/>
      <w:numFmt w:val="lowerRoman"/>
      <w:lvlText w:val="(%6)"/>
      <w:lvlJc w:val="right"/>
      <w:pPr>
        <w:ind w:left="1710" w:firstLine="0"/>
      </w:pPr>
      <w:rPr>
        <w:rFonts w:hint="default"/>
        <w:u w:val="none"/>
      </w:rPr>
    </w:lvl>
    <w:lvl w:ilvl="6">
      <w:start w:val="1"/>
      <w:numFmt w:val="decimal"/>
      <w:lvlText w:val="%7."/>
      <w:lvlJc w:val="left"/>
      <w:pPr>
        <w:ind w:left="2070" w:firstLine="0"/>
      </w:pPr>
      <w:rPr>
        <w:rFonts w:hint="default"/>
        <w:u w:val="none"/>
      </w:rPr>
    </w:lvl>
    <w:lvl w:ilvl="7">
      <w:start w:val="1"/>
      <w:numFmt w:val="lowerLetter"/>
      <w:lvlText w:val="%8."/>
      <w:lvlJc w:val="left"/>
      <w:pPr>
        <w:ind w:left="2430" w:firstLine="0"/>
      </w:pPr>
      <w:rPr>
        <w:rFonts w:hint="default"/>
        <w:u w:val="none"/>
      </w:rPr>
    </w:lvl>
    <w:lvl w:ilvl="8">
      <w:start w:val="1"/>
      <w:numFmt w:val="lowerRoman"/>
      <w:lvlText w:val="%9."/>
      <w:lvlJc w:val="right"/>
      <w:pPr>
        <w:ind w:left="2790" w:firstLine="0"/>
      </w:pPr>
      <w:rPr>
        <w:rFonts w:hint="default"/>
        <w:u w:val="none"/>
      </w:rPr>
    </w:lvl>
  </w:abstractNum>
  <w:abstractNum w:abstractNumId="1" w15:restartNumberingAfterBreak="0">
    <w:nsid w:val="083B6D26"/>
    <w:multiLevelType w:val="multilevel"/>
    <w:tmpl w:val="80641224"/>
    <w:lvl w:ilvl="0">
      <w:start w:val="1"/>
      <w:numFmt w:val="none"/>
      <w:pStyle w:val="VSOL23"/>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pStyle w:val="VSOL23L"/>
      <w:lvlText w:val="%2)"/>
      <w:lvlJc w:val="left"/>
      <w:pPr>
        <w:ind w:left="720" w:hanging="360"/>
      </w:pPr>
      <w:rPr>
        <w:rFonts w:ascii="Times New Roman" w:eastAsia="Calibri" w:hAnsi="Times New Roman" w:cs="Times New Roman" w:hint="default"/>
        <w:b w:val="0"/>
        <w:i w:val="0"/>
        <w:color w:val="000000"/>
        <w:sz w:val="20"/>
        <w:szCs w:val="20"/>
      </w:rPr>
    </w:lvl>
    <w:lvl w:ilvl="2">
      <w:start w:val="1"/>
      <w:numFmt w:val="lowerRoman"/>
      <w:pStyle w:val="VSOL23Lsub"/>
      <w:lvlText w:val="%3)"/>
      <w:lvlJc w:val="left"/>
      <w:pPr>
        <w:ind w:left="1080" w:hanging="36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2" w15:restartNumberingAfterBreak="0">
    <w:nsid w:val="08F7166F"/>
    <w:multiLevelType w:val="multilevel"/>
    <w:tmpl w:val="82BE1AF6"/>
    <w:lvl w:ilvl="0">
      <w:start w:val="1"/>
      <w:numFmt w:val="lowerLetter"/>
      <w:lvlText w:val="%1)"/>
      <w:lvlJc w:val="left"/>
      <w:pPr>
        <w:ind w:left="576" w:hanging="288"/>
      </w:pPr>
      <w:rPr>
        <w:rFonts w:ascii="Times New Roman" w:eastAsia="Times New Roman" w:hAnsi="Times New Roman" w:cs="Times New Roman" w:hint="default"/>
        <w:b w:val="0"/>
        <w:i w:val="0"/>
        <w:strike w:val="0"/>
        <w:color w:val="000000"/>
        <w:sz w:val="24"/>
        <w:szCs w:val="24"/>
      </w:rPr>
    </w:lvl>
    <w:lvl w:ilvl="1">
      <w:start w:val="1"/>
      <w:numFmt w:val="lowerRoman"/>
      <w:pStyle w:val="VSOL23LSub0"/>
      <w:lvlText w:val="%2)"/>
      <w:lvlJc w:val="left"/>
      <w:pPr>
        <w:ind w:left="1080" w:hanging="360"/>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3"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4" w15:restartNumberingAfterBreak="0">
    <w:nsid w:val="10427659"/>
    <w:multiLevelType w:val="multilevel"/>
    <w:tmpl w:val="BC78F8A0"/>
    <w:lvl w:ilvl="0">
      <w:start w:val="1"/>
      <w:numFmt w:val="bullet"/>
      <w:lvlText w:val="●"/>
      <w:lvlJc w:val="left"/>
      <w:pPr>
        <w:ind w:left="36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bullet"/>
      <w:pStyle w:val="VSOL16BSUB"/>
      <w:lvlText w:val="o"/>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FF2A29"/>
    <w:multiLevelType w:val="multilevel"/>
    <w:tmpl w:val="90708186"/>
    <w:styleLink w:val="TNR12fontbullet"/>
    <w:lvl w:ilvl="0">
      <w:start w:val="1"/>
      <w:numFmt w:val="none"/>
      <w:pStyle w:val="CFTSWBT"/>
      <w:lvlText w:val="%1"/>
      <w:lvlJc w:val="left"/>
      <w:pPr>
        <w:ind w:left="-90" w:firstLine="360"/>
      </w:pPr>
      <w:rPr>
        <w:rFonts w:hint="default"/>
        <w:u w:val="none"/>
      </w:rPr>
    </w:lvl>
    <w:lvl w:ilvl="1">
      <w:start w:val="1"/>
      <w:numFmt w:val="lowerLetter"/>
      <w:pStyle w:val="CFKSFormat"/>
      <w:lvlText w:val="%2)"/>
      <w:lvlJc w:val="left"/>
      <w:pPr>
        <w:ind w:left="630" w:hanging="360"/>
      </w:pPr>
      <w:rPr>
        <w:rFonts w:hint="default"/>
        <w:u w:val="none"/>
      </w:rPr>
    </w:lvl>
    <w:lvl w:ilvl="2">
      <w:start w:val="1"/>
      <w:numFmt w:val="lowerRoman"/>
      <w:pStyle w:val="CFKSFormatSub"/>
      <w:lvlText w:val="%3)"/>
      <w:lvlJc w:val="left"/>
      <w:pPr>
        <w:ind w:left="630" w:hanging="360"/>
      </w:pPr>
      <w:rPr>
        <w:rFonts w:hint="default"/>
        <w:b w:val="0"/>
        <w:bCs/>
        <w:u w:val="none"/>
      </w:rPr>
    </w:lvl>
    <w:lvl w:ilvl="3">
      <w:start w:val="1"/>
      <w:numFmt w:val="decimal"/>
      <w:lvlText w:val="(%4)"/>
      <w:lvlJc w:val="left"/>
      <w:pPr>
        <w:ind w:left="990" w:firstLine="0"/>
      </w:pPr>
      <w:rPr>
        <w:rFonts w:hint="default"/>
        <w:u w:val="none"/>
      </w:rPr>
    </w:lvl>
    <w:lvl w:ilvl="4">
      <w:start w:val="1"/>
      <w:numFmt w:val="lowerLetter"/>
      <w:lvlText w:val="(%5)"/>
      <w:lvlJc w:val="left"/>
      <w:pPr>
        <w:ind w:left="1350" w:firstLine="0"/>
      </w:pPr>
      <w:rPr>
        <w:rFonts w:hint="default"/>
        <w:u w:val="none"/>
      </w:rPr>
    </w:lvl>
    <w:lvl w:ilvl="5">
      <w:start w:val="1"/>
      <w:numFmt w:val="lowerRoman"/>
      <w:lvlText w:val="(%6)"/>
      <w:lvlJc w:val="right"/>
      <w:pPr>
        <w:ind w:left="1710" w:firstLine="0"/>
      </w:pPr>
      <w:rPr>
        <w:rFonts w:hint="default"/>
        <w:u w:val="none"/>
      </w:rPr>
    </w:lvl>
    <w:lvl w:ilvl="6">
      <w:start w:val="1"/>
      <w:numFmt w:val="decimal"/>
      <w:lvlText w:val="%7."/>
      <w:lvlJc w:val="left"/>
      <w:pPr>
        <w:ind w:left="2070" w:firstLine="0"/>
      </w:pPr>
      <w:rPr>
        <w:rFonts w:hint="default"/>
        <w:u w:val="none"/>
      </w:rPr>
    </w:lvl>
    <w:lvl w:ilvl="7">
      <w:start w:val="1"/>
      <w:numFmt w:val="lowerLetter"/>
      <w:lvlText w:val="%8."/>
      <w:lvlJc w:val="left"/>
      <w:pPr>
        <w:ind w:left="2430" w:firstLine="0"/>
      </w:pPr>
      <w:rPr>
        <w:rFonts w:hint="default"/>
        <w:u w:val="none"/>
      </w:rPr>
    </w:lvl>
    <w:lvl w:ilvl="8">
      <w:start w:val="1"/>
      <w:numFmt w:val="lowerRoman"/>
      <w:lvlText w:val="%9."/>
      <w:lvlJc w:val="right"/>
      <w:pPr>
        <w:ind w:left="2790" w:firstLine="0"/>
      </w:pPr>
      <w:rPr>
        <w:rFonts w:hint="default"/>
        <w:u w:val="none"/>
      </w:rPr>
    </w:lvl>
  </w:abstractNum>
  <w:abstractNum w:abstractNumId="6"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7" w15:restartNumberingAfterBreak="0">
    <w:nsid w:val="35A94D3B"/>
    <w:multiLevelType w:val="multilevel"/>
    <w:tmpl w:val="8F3A0664"/>
    <w:lvl w:ilvl="0">
      <w:start w:val="3"/>
      <w:numFmt w:val="lowerLetter"/>
      <w:pStyle w:val="VSOL16L"/>
      <w:lvlText w:val="%1)"/>
      <w:lvlJc w:val="left"/>
      <w:pPr>
        <w:ind w:left="288" w:hanging="288"/>
      </w:pPr>
      <w:rPr>
        <w:rFonts w:ascii="Times New Roman" w:eastAsia="Times New Roman" w:hAnsi="Times New Roman" w:cs="Times New Roman" w:hint="default"/>
        <w:b/>
        <w:bCs w:val="0"/>
        <w:i w:val="0"/>
        <w:color w:val="000000"/>
        <w:sz w:val="20"/>
        <w:szCs w:val="20"/>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8" w15:restartNumberingAfterBreak="0">
    <w:nsid w:val="3DB57A19"/>
    <w:multiLevelType w:val="hybridMultilevel"/>
    <w:tmpl w:val="EC86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DB4A67"/>
    <w:multiLevelType w:val="multilevel"/>
    <w:tmpl w:val="CE4CB12C"/>
    <w:lvl w:ilvl="0">
      <w:start w:val="1"/>
      <w:numFmt w:val="bullet"/>
      <w:lvlText w:val="●"/>
      <w:lvlJc w:val="left"/>
      <w:pPr>
        <w:ind w:left="720" w:hanging="360"/>
      </w:pPr>
      <w:rPr>
        <w:rFonts w:ascii="Times New Roman" w:eastAsia="Times New Roman" w:hAnsi="Times New Roman" w:cs="Times New Roman"/>
        <w:sz w:val="24"/>
        <w:szCs w:val="24"/>
        <w:u w:val="none"/>
      </w:rPr>
    </w:lvl>
    <w:lvl w:ilvl="1">
      <w:start w:val="1"/>
      <w:numFmt w:val="bullet"/>
      <w:lvlText w:val="○"/>
      <w:lvlJc w:val="left"/>
      <w:pPr>
        <w:ind w:left="1440" w:hanging="360"/>
      </w:pPr>
      <w:rPr>
        <w:rFonts w:ascii="Times New Roman" w:eastAsia="Times New Roman" w:hAnsi="Times New Roman" w:cs="Times New Roman"/>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8D83B92"/>
    <w:multiLevelType w:val="multilevel"/>
    <w:tmpl w:val="11D8059E"/>
    <w:lvl w:ilvl="0">
      <w:start w:val="1"/>
      <w:numFmt w:val="lowerLetter"/>
      <w:pStyle w:val="VSOL23L0"/>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Calibri" w:eastAsia="Calibri" w:hAnsi="Calibri" w:cs="Calibri" w:hint="default"/>
        <w:b w:val="0"/>
        <w:i w:val="0"/>
        <w:color w:val="000000"/>
        <w:sz w:val="20"/>
        <w:szCs w:val="20"/>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1" w15:restartNumberingAfterBreak="0">
    <w:nsid w:val="59756773"/>
    <w:multiLevelType w:val="multilevel"/>
    <w:tmpl w:val="8BB66426"/>
    <w:lvl w:ilvl="0">
      <w:start w:val="1"/>
      <w:numFmt w:val="lowerLetter"/>
      <w:lvlText w:val="%1)"/>
      <w:lvlJc w:val="left"/>
      <w:pPr>
        <w:ind w:left="576" w:hanging="288"/>
      </w:pPr>
      <w:rPr>
        <w:rFonts w:ascii="Times New Roman" w:eastAsia="Times New Roman" w:hAnsi="Times New Roman" w:cs="Times New Roman" w:hint="default"/>
        <w:b w:val="0"/>
        <w:i w:val="0"/>
        <w:strike w:val="0"/>
        <w:color w:val="000000"/>
        <w:sz w:val="24"/>
        <w:szCs w:val="24"/>
      </w:rPr>
    </w:lvl>
    <w:lvl w:ilvl="1">
      <w:start w:val="1"/>
      <w:numFmt w:val="lowerRoman"/>
      <w:pStyle w:val="VSOL23Bsub"/>
      <w:lvlText w:val="%2)"/>
      <w:lvlJc w:val="left"/>
      <w:pPr>
        <w:ind w:left="1080" w:hanging="360"/>
      </w:pPr>
      <w:rPr>
        <w:rFonts w:ascii="Times New Roman" w:eastAsia="Times New Roman"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2" w15:restartNumberingAfterBreak="0">
    <w:nsid w:val="5B743C02"/>
    <w:multiLevelType w:val="multilevel"/>
    <w:tmpl w:val="CE4CB12C"/>
    <w:styleLink w:val="VSOLBullet"/>
    <w:lvl w:ilvl="0">
      <w:start w:val="1"/>
      <w:numFmt w:val="bullet"/>
      <w:lvlText w:val="●"/>
      <w:lvlJc w:val="left"/>
      <w:pPr>
        <w:ind w:left="720" w:hanging="360"/>
      </w:pPr>
      <w:rPr>
        <w:rFonts w:ascii="Times New Roman" w:eastAsia="Times New Roman" w:hAnsi="Times New Roman" w:cs="Times New Roman"/>
        <w:sz w:val="24"/>
        <w:szCs w:val="24"/>
        <w:u w:val="none"/>
      </w:rPr>
    </w:lvl>
    <w:lvl w:ilvl="1">
      <w:start w:val="1"/>
      <w:numFmt w:val="bullet"/>
      <w:pStyle w:val="VSOL16Bsub0"/>
      <w:lvlText w:val="○"/>
      <w:lvlJc w:val="left"/>
      <w:pPr>
        <w:ind w:left="1440" w:hanging="360"/>
      </w:pPr>
      <w:rPr>
        <w:rFonts w:ascii="Times New Roman" w:eastAsia="Times New Roman" w:hAnsi="Times New Roman" w:cs="Times New Roman"/>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139AA3D"/>
    <w:multiLevelType w:val="hybridMultilevel"/>
    <w:tmpl w:val="A290E8D4"/>
    <w:lvl w:ilvl="0" w:tplc="D34486F2">
      <w:start w:val="1"/>
      <w:numFmt w:val="bullet"/>
      <w:lvlText w:val=""/>
      <w:lvlJc w:val="left"/>
      <w:pPr>
        <w:ind w:left="720" w:hanging="360"/>
      </w:pPr>
      <w:rPr>
        <w:rFonts w:ascii="Symbol" w:hAnsi="Symbol" w:hint="default"/>
      </w:rPr>
    </w:lvl>
    <w:lvl w:ilvl="1" w:tplc="6ED44FF8">
      <w:start w:val="1"/>
      <w:numFmt w:val="bullet"/>
      <w:lvlText w:val="o"/>
      <w:lvlJc w:val="left"/>
      <w:pPr>
        <w:ind w:left="1440" w:hanging="360"/>
      </w:pPr>
      <w:rPr>
        <w:rFonts w:ascii="Courier New" w:hAnsi="Courier New" w:hint="default"/>
      </w:rPr>
    </w:lvl>
    <w:lvl w:ilvl="2" w:tplc="6DEA0776">
      <w:start w:val="1"/>
      <w:numFmt w:val="bullet"/>
      <w:lvlText w:val=""/>
      <w:lvlJc w:val="left"/>
      <w:pPr>
        <w:ind w:left="2160" w:hanging="360"/>
      </w:pPr>
      <w:rPr>
        <w:rFonts w:ascii="Wingdings" w:hAnsi="Wingdings" w:hint="default"/>
      </w:rPr>
    </w:lvl>
    <w:lvl w:ilvl="3" w:tplc="8A6E2E86">
      <w:start w:val="1"/>
      <w:numFmt w:val="bullet"/>
      <w:lvlText w:val=""/>
      <w:lvlJc w:val="left"/>
      <w:pPr>
        <w:ind w:left="2880" w:hanging="360"/>
      </w:pPr>
      <w:rPr>
        <w:rFonts w:ascii="Symbol" w:hAnsi="Symbol" w:hint="default"/>
      </w:rPr>
    </w:lvl>
    <w:lvl w:ilvl="4" w:tplc="147AF1FA">
      <w:start w:val="1"/>
      <w:numFmt w:val="bullet"/>
      <w:lvlText w:val="o"/>
      <w:lvlJc w:val="left"/>
      <w:pPr>
        <w:ind w:left="3600" w:hanging="360"/>
      </w:pPr>
      <w:rPr>
        <w:rFonts w:ascii="Courier New" w:hAnsi="Courier New" w:hint="default"/>
      </w:rPr>
    </w:lvl>
    <w:lvl w:ilvl="5" w:tplc="BB18102E">
      <w:start w:val="1"/>
      <w:numFmt w:val="bullet"/>
      <w:lvlText w:val=""/>
      <w:lvlJc w:val="left"/>
      <w:pPr>
        <w:ind w:left="4320" w:hanging="360"/>
      </w:pPr>
      <w:rPr>
        <w:rFonts w:ascii="Wingdings" w:hAnsi="Wingdings" w:hint="default"/>
      </w:rPr>
    </w:lvl>
    <w:lvl w:ilvl="6" w:tplc="003A1BFC">
      <w:start w:val="1"/>
      <w:numFmt w:val="bullet"/>
      <w:lvlText w:val=""/>
      <w:lvlJc w:val="left"/>
      <w:pPr>
        <w:ind w:left="5040" w:hanging="360"/>
      </w:pPr>
      <w:rPr>
        <w:rFonts w:ascii="Symbol" w:hAnsi="Symbol" w:hint="default"/>
      </w:rPr>
    </w:lvl>
    <w:lvl w:ilvl="7" w:tplc="1CC646F4">
      <w:start w:val="1"/>
      <w:numFmt w:val="bullet"/>
      <w:lvlText w:val="o"/>
      <w:lvlJc w:val="left"/>
      <w:pPr>
        <w:ind w:left="5760" w:hanging="360"/>
      </w:pPr>
      <w:rPr>
        <w:rFonts w:ascii="Courier New" w:hAnsi="Courier New" w:hint="default"/>
      </w:rPr>
    </w:lvl>
    <w:lvl w:ilvl="8" w:tplc="94527526">
      <w:start w:val="1"/>
      <w:numFmt w:val="bullet"/>
      <w:lvlText w:val=""/>
      <w:lvlJc w:val="left"/>
      <w:pPr>
        <w:ind w:left="6480" w:hanging="360"/>
      </w:pPr>
      <w:rPr>
        <w:rFonts w:ascii="Wingdings" w:hAnsi="Wingdings" w:hint="default"/>
      </w:rPr>
    </w:lvl>
  </w:abstractNum>
  <w:abstractNum w:abstractNumId="14" w15:restartNumberingAfterBreak="0">
    <w:nsid w:val="65925F41"/>
    <w:multiLevelType w:val="multilevel"/>
    <w:tmpl w:val="BBAAFA8E"/>
    <w:lvl w:ilvl="0">
      <w:start w:val="1"/>
      <w:numFmt w:val="lowerLetter"/>
      <w:lvlText w:val="%1)"/>
      <w:lvlJc w:val="left"/>
      <w:pPr>
        <w:ind w:left="576" w:hanging="288"/>
      </w:pPr>
      <w:rPr>
        <w:rFonts w:ascii="Times New Roman" w:eastAsia="Times New Roman" w:hAnsi="Times New Roman" w:cs="Times New Roman"/>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bullet"/>
      <w:lvlText w:val="o"/>
      <w:lvlJc w:val="left"/>
      <w:pPr>
        <w:ind w:left="1225" w:hanging="360"/>
      </w:pPr>
      <w:rPr>
        <w:rFonts w:ascii="Courier New" w:hAnsi="Courier New" w:cs="Courier New" w:hint="default"/>
      </w:rPr>
    </w:lvl>
    <w:lvl w:ilvl="3">
      <w:start w:val="1"/>
      <w:numFmt w:val="bullet"/>
      <w:pStyle w:val="VSOLL23LSubbullet"/>
      <w:lvlText w:val="o"/>
      <w:lvlJc w:val="left"/>
      <w:pPr>
        <w:ind w:left="1512" w:hanging="360"/>
      </w:pPr>
      <w:rPr>
        <w:rFonts w:ascii="Courier New" w:hAnsi="Courier New" w:cs="Courier New" w:hint="default"/>
      </w:r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5" w15:restartNumberingAfterBreak="0">
    <w:nsid w:val="6B67DAC6"/>
    <w:multiLevelType w:val="multilevel"/>
    <w:tmpl w:val="E17E5F00"/>
    <w:lvl w:ilvl="0">
      <w:start w:val="1"/>
      <w:numFmt w:val="lowerLetter"/>
      <w:pStyle w:val="ks"/>
      <w:lvlText w:val="%1)"/>
      <w:lvlJc w:val="left"/>
      <w:pPr>
        <w:ind w:left="360" w:hanging="360"/>
      </w:pPr>
      <w:rPr>
        <w:rFonts w:ascii="Times New Roman" w:eastAsia="Times New Roman" w:hAnsi="Times New Roman" w:cs="Times New Roman"/>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BFF687F"/>
    <w:multiLevelType w:val="hybridMultilevel"/>
    <w:tmpl w:val="6044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3E5A5E"/>
    <w:multiLevelType w:val="hybridMultilevel"/>
    <w:tmpl w:val="F698C83A"/>
    <w:lvl w:ilvl="0" w:tplc="FC92F1F4">
      <w:start w:val="1"/>
      <w:numFmt w:val="bullet"/>
      <w:lvlText w:val=""/>
      <w:lvlJc w:val="left"/>
      <w:pPr>
        <w:ind w:left="720" w:hanging="360"/>
      </w:pPr>
      <w:rPr>
        <w:rFonts w:ascii="Symbol" w:hAnsi="Symbol" w:hint="default"/>
      </w:rPr>
    </w:lvl>
    <w:lvl w:ilvl="1" w:tplc="C51440EC">
      <w:start w:val="1"/>
      <w:numFmt w:val="bullet"/>
      <w:lvlText w:val="o"/>
      <w:lvlJc w:val="left"/>
      <w:pPr>
        <w:ind w:left="1440" w:hanging="360"/>
      </w:pPr>
      <w:rPr>
        <w:rFonts w:ascii="Courier New" w:hAnsi="Courier New" w:hint="default"/>
      </w:rPr>
    </w:lvl>
    <w:lvl w:ilvl="2" w:tplc="EE1411B4">
      <w:start w:val="1"/>
      <w:numFmt w:val="bullet"/>
      <w:lvlText w:val=""/>
      <w:lvlJc w:val="left"/>
      <w:pPr>
        <w:ind w:left="2160" w:hanging="360"/>
      </w:pPr>
      <w:rPr>
        <w:rFonts w:ascii="Wingdings" w:hAnsi="Wingdings" w:hint="default"/>
      </w:rPr>
    </w:lvl>
    <w:lvl w:ilvl="3" w:tplc="74D8057E">
      <w:start w:val="1"/>
      <w:numFmt w:val="bullet"/>
      <w:lvlText w:val=""/>
      <w:lvlJc w:val="left"/>
      <w:pPr>
        <w:ind w:left="2880" w:hanging="360"/>
      </w:pPr>
      <w:rPr>
        <w:rFonts w:ascii="Symbol" w:hAnsi="Symbol" w:hint="default"/>
      </w:rPr>
    </w:lvl>
    <w:lvl w:ilvl="4" w:tplc="F89AAD8A">
      <w:start w:val="1"/>
      <w:numFmt w:val="bullet"/>
      <w:lvlText w:val="o"/>
      <w:lvlJc w:val="left"/>
      <w:pPr>
        <w:ind w:left="3600" w:hanging="360"/>
      </w:pPr>
      <w:rPr>
        <w:rFonts w:ascii="Courier New" w:hAnsi="Courier New" w:hint="default"/>
      </w:rPr>
    </w:lvl>
    <w:lvl w:ilvl="5" w:tplc="2F3C6B02">
      <w:start w:val="1"/>
      <w:numFmt w:val="bullet"/>
      <w:lvlText w:val=""/>
      <w:lvlJc w:val="left"/>
      <w:pPr>
        <w:ind w:left="4320" w:hanging="360"/>
      </w:pPr>
      <w:rPr>
        <w:rFonts w:ascii="Wingdings" w:hAnsi="Wingdings" w:hint="default"/>
      </w:rPr>
    </w:lvl>
    <w:lvl w:ilvl="6" w:tplc="C79C6030">
      <w:start w:val="1"/>
      <w:numFmt w:val="bullet"/>
      <w:lvlText w:val=""/>
      <w:lvlJc w:val="left"/>
      <w:pPr>
        <w:ind w:left="5040" w:hanging="360"/>
      </w:pPr>
      <w:rPr>
        <w:rFonts w:ascii="Symbol" w:hAnsi="Symbol" w:hint="default"/>
      </w:rPr>
    </w:lvl>
    <w:lvl w:ilvl="7" w:tplc="6E0E950E">
      <w:start w:val="1"/>
      <w:numFmt w:val="bullet"/>
      <w:lvlText w:val="o"/>
      <w:lvlJc w:val="left"/>
      <w:pPr>
        <w:ind w:left="5760" w:hanging="360"/>
      </w:pPr>
      <w:rPr>
        <w:rFonts w:ascii="Courier New" w:hAnsi="Courier New" w:hint="default"/>
      </w:rPr>
    </w:lvl>
    <w:lvl w:ilvl="8" w:tplc="DC4ABBD8">
      <w:start w:val="1"/>
      <w:numFmt w:val="bullet"/>
      <w:lvlText w:val=""/>
      <w:lvlJc w:val="left"/>
      <w:pPr>
        <w:ind w:left="6480" w:hanging="360"/>
      </w:pPr>
      <w:rPr>
        <w:rFonts w:ascii="Wingdings" w:hAnsi="Wingdings" w:hint="default"/>
      </w:rPr>
    </w:lvl>
  </w:abstractNum>
  <w:abstractNum w:abstractNumId="18" w15:restartNumberingAfterBreak="0">
    <w:nsid w:val="73E08FE9"/>
    <w:multiLevelType w:val="multilevel"/>
    <w:tmpl w:val="D5E0A784"/>
    <w:lvl w:ilvl="0">
      <w:start w:val="3"/>
      <w:numFmt w:val="lowerLetter"/>
      <w:lvlText w:val="%1)"/>
      <w:lvlJc w:val="left"/>
      <w:pPr>
        <w:ind w:left="360" w:hanging="360"/>
      </w:pPr>
      <w:rPr>
        <w:rFonts w:ascii="Times New Roman" w:eastAsia="Times New Roman" w:hAnsi="Times New Roman" w:cs="Times New Roman"/>
        <w:b/>
      </w:rPr>
    </w:lvl>
    <w:lvl w:ilvl="1">
      <w:start w:val="1"/>
      <w:numFmt w:val="lowerLetter"/>
      <w:pStyle w:val="vsol23lnEW"/>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871263609">
    <w:abstractNumId w:val="13"/>
  </w:num>
  <w:num w:numId="2" w16cid:durableId="1041785653">
    <w:abstractNumId w:val="17"/>
  </w:num>
  <w:num w:numId="3" w16cid:durableId="591471194">
    <w:abstractNumId w:val="11"/>
  </w:num>
  <w:num w:numId="4" w16cid:durableId="184707899">
    <w:abstractNumId w:val="3"/>
  </w:num>
  <w:num w:numId="5" w16cid:durableId="1973512546">
    <w:abstractNumId w:val="6"/>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6" w16cid:durableId="1207523348">
    <w:abstractNumId w:val="0"/>
  </w:num>
  <w:num w:numId="7" w16cid:durableId="2140415403">
    <w:abstractNumId w:val="5"/>
  </w:num>
  <w:num w:numId="8" w16cid:durableId="972640387">
    <w:abstractNumId w:val="9"/>
  </w:num>
  <w:num w:numId="9" w16cid:durableId="2097700708">
    <w:abstractNumId w:val="12"/>
  </w:num>
  <w:num w:numId="10" w16cid:durableId="1066148932">
    <w:abstractNumId w:val="4"/>
  </w:num>
  <w:num w:numId="11" w16cid:durableId="793641813">
    <w:abstractNumId w:val="1"/>
  </w:num>
  <w:num w:numId="12" w16cid:durableId="627130164">
    <w:abstractNumId w:val="18"/>
  </w:num>
  <w:num w:numId="13" w16cid:durableId="565723387">
    <w:abstractNumId w:val="15"/>
  </w:num>
  <w:num w:numId="14" w16cid:durableId="1241257988">
    <w:abstractNumId w:val="7"/>
  </w:num>
  <w:num w:numId="15" w16cid:durableId="985545231">
    <w:abstractNumId w:val="2"/>
  </w:num>
  <w:num w:numId="16" w16cid:durableId="1195848526">
    <w:abstractNumId w:val="14"/>
  </w:num>
  <w:num w:numId="17" w16cid:durableId="336737340">
    <w:abstractNumId w:val="10"/>
  </w:num>
  <w:num w:numId="18" w16cid:durableId="553469230">
    <w:abstractNumId w:val="8"/>
  </w:num>
  <w:num w:numId="19" w16cid:durableId="1118912221">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5AA"/>
    <w:rsid w:val="00004AC3"/>
    <w:rsid w:val="00005C61"/>
    <w:rsid w:val="00010650"/>
    <w:rsid w:val="000108C7"/>
    <w:rsid w:val="00011A31"/>
    <w:rsid w:val="00013234"/>
    <w:rsid w:val="000136D0"/>
    <w:rsid w:val="00014CB6"/>
    <w:rsid w:val="00014F60"/>
    <w:rsid w:val="00020658"/>
    <w:rsid w:val="00023355"/>
    <w:rsid w:val="0002343E"/>
    <w:rsid w:val="00023E1C"/>
    <w:rsid w:val="000254A8"/>
    <w:rsid w:val="00025ECA"/>
    <w:rsid w:val="00030C01"/>
    <w:rsid w:val="000322F0"/>
    <w:rsid w:val="00032481"/>
    <w:rsid w:val="00032ABF"/>
    <w:rsid w:val="0003345F"/>
    <w:rsid w:val="000335C5"/>
    <w:rsid w:val="00033AD5"/>
    <w:rsid w:val="00036B19"/>
    <w:rsid w:val="00036CAC"/>
    <w:rsid w:val="00042A25"/>
    <w:rsid w:val="00044617"/>
    <w:rsid w:val="00047198"/>
    <w:rsid w:val="00047BB8"/>
    <w:rsid w:val="00053891"/>
    <w:rsid w:val="000561AB"/>
    <w:rsid w:val="000564DE"/>
    <w:rsid w:val="00060F5D"/>
    <w:rsid w:val="0006190C"/>
    <w:rsid w:val="00062058"/>
    <w:rsid w:val="0006228D"/>
    <w:rsid w:val="00062824"/>
    <w:rsid w:val="00064AEF"/>
    <w:rsid w:val="000655C3"/>
    <w:rsid w:val="00070C97"/>
    <w:rsid w:val="00071842"/>
    <w:rsid w:val="000747E2"/>
    <w:rsid w:val="00076C0A"/>
    <w:rsid w:val="00080B4B"/>
    <w:rsid w:val="00084F88"/>
    <w:rsid w:val="00085574"/>
    <w:rsid w:val="0009057F"/>
    <w:rsid w:val="000934EE"/>
    <w:rsid w:val="000939DC"/>
    <w:rsid w:val="00093BD7"/>
    <w:rsid w:val="00095E3C"/>
    <w:rsid w:val="00097F2B"/>
    <w:rsid w:val="000A3937"/>
    <w:rsid w:val="000A43D8"/>
    <w:rsid w:val="000A52A4"/>
    <w:rsid w:val="000A52BD"/>
    <w:rsid w:val="000A695E"/>
    <w:rsid w:val="000A747F"/>
    <w:rsid w:val="000B27EB"/>
    <w:rsid w:val="000B36A9"/>
    <w:rsid w:val="000B3C81"/>
    <w:rsid w:val="000B65B7"/>
    <w:rsid w:val="000B725E"/>
    <w:rsid w:val="000B7C34"/>
    <w:rsid w:val="000C45D0"/>
    <w:rsid w:val="000D070B"/>
    <w:rsid w:val="000D3A2C"/>
    <w:rsid w:val="000D56CB"/>
    <w:rsid w:val="000D6CA9"/>
    <w:rsid w:val="000E0239"/>
    <w:rsid w:val="000E414E"/>
    <w:rsid w:val="000E4B57"/>
    <w:rsid w:val="000E5996"/>
    <w:rsid w:val="000F0960"/>
    <w:rsid w:val="000F0D6D"/>
    <w:rsid w:val="000F649E"/>
    <w:rsid w:val="000F6516"/>
    <w:rsid w:val="00102026"/>
    <w:rsid w:val="001022E5"/>
    <w:rsid w:val="001051DE"/>
    <w:rsid w:val="001071AB"/>
    <w:rsid w:val="00110D07"/>
    <w:rsid w:val="00110D4D"/>
    <w:rsid w:val="00111465"/>
    <w:rsid w:val="001117FF"/>
    <w:rsid w:val="00111942"/>
    <w:rsid w:val="00114CAB"/>
    <w:rsid w:val="0011588A"/>
    <w:rsid w:val="00115896"/>
    <w:rsid w:val="00120FF6"/>
    <w:rsid w:val="001212E3"/>
    <w:rsid w:val="001215D4"/>
    <w:rsid w:val="00121FAE"/>
    <w:rsid w:val="00122A43"/>
    <w:rsid w:val="00123081"/>
    <w:rsid w:val="00123D0E"/>
    <w:rsid w:val="00130D93"/>
    <w:rsid w:val="00132BF3"/>
    <w:rsid w:val="001405C6"/>
    <w:rsid w:val="00140943"/>
    <w:rsid w:val="00143134"/>
    <w:rsid w:val="00144224"/>
    <w:rsid w:val="00144AF2"/>
    <w:rsid w:val="001465E1"/>
    <w:rsid w:val="00146649"/>
    <w:rsid w:val="001503E2"/>
    <w:rsid w:val="0015041A"/>
    <w:rsid w:val="00152D31"/>
    <w:rsid w:val="00156510"/>
    <w:rsid w:val="001570B2"/>
    <w:rsid w:val="00157791"/>
    <w:rsid w:val="00157D11"/>
    <w:rsid w:val="00160916"/>
    <w:rsid w:val="00166145"/>
    <w:rsid w:val="00167C8E"/>
    <w:rsid w:val="0017239B"/>
    <w:rsid w:val="001726BC"/>
    <w:rsid w:val="001731F0"/>
    <w:rsid w:val="001732C8"/>
    <w:rsid w:val="001736CF"/>
    <w:rsid w:val="001738E4"/>
    <w:rsid w:val="001740DC"/>
    <w:rsid w:val="00177192"/>
    <w:rsid w:val="001806A5"/>
    <w:rsid w:val="00180FC5"/>
    <w:rsid w:val="00181C7C"/>
    <w:rsid w:val="00182034"/>
    <w:rsid w:val="00183E76"/>
    <w:rsid w:val="00184B1C"/>
    <w:rsid w:val="00185571"/>
    <w:rsid w:val="00185D2B"/>
    <w:rsid w:val="001920FD"/>
    <w:rsid w:val="00192663"/>
    <w:rsid w:val="001930D0"/>
    <w:rsid w:val="001938F8"/>
    <w:rsid w:val="001941F1"/>
    <w:rsid w:val="00194B1F"/>
    <w:rsid w:val="001967E3"/>
    <w:rsid w:val="0019691E"/>
    <w:rsid w:val="00196EBC"/>
    <w:rsid w:val="001A0D1C"/>
    <w:rsid w:val="001A38E8"/>
    <w:rsid w:val="001A4A58"/>
    <w:rsid w:val="001A510B"/>
    <w:rsid w:val="001A5CEE"/>
    <w:rsid w:val="001A6BD1"/>
    <w:rsid w:val="001B4F32"/>
    <w:rsid w:val="001B7D09"/>
    <w:rsid w:val="001C0078"/>
    <w:rsid w:val="001C0422"/>
    <w:rsid w:val="001C0ED7"/>
    <w:rsid w:val="001C0F5E"/>
    <w:rsid w:val="001C1FF0"/>
    <w:rsid w:val="001C2159"/>
    <w:rsid w:val="001C5221"/>
    <w:rsid w:val="001C6CE8"/>
    <w:rsid w:val="001C6DFC"/>
    <w:rsid w:val="001D1A1F"/>
    <w:rsid w:val="001D1EEC"/>
    <w:rsid w:val="001D2655"/>
    <w:rsid w:val="001D2BE7"/>
    <w:rsid w:val="001D4DFC"/>
    <w:rsid w:val="001D6310"/>
    <w:rsid w:val="001E0423"/>
    <w:rsid w:val="001E0790"/>
    <w:rsid w:val="001E3B79"/>
    <w:rsid w:val="001E4456"/>
    <w:rsid w:val="001E59B8"/>
    <w:rsid w:val="001E665D"/>
    <w:rsid w:val="001F1F73"/>
    <w:rsid w:val="001F4188"/>
    <w:rsid w:val="001F4E56"/>
    <w:rsid w:val="001F55A8"/>
    <w:rsid w:val="002005CB"/>
    <w:rsid w:val="00207907"/>
    <w:rsid w:val="00211966"/>
    <w:rsid w:val="00211FDE"/>
    <w:rsid w:val="00214540"/>
    <w:rsid w:val="00214ED0"/>
    <w:rsid w:val="0021615A"/>
    <w:rsid w:val="0021701A"/>
    <w:rsid w:val="002207C8"/>
    <w:rsid w:val="00221F98"/>
    <w:rsid w:val="00224B24"/>
    <w:rsid w:val="002258BD"/>
    <w:rsid w:val="002260CD"/>
    <w:rsid w:val="00231F33"/>
    <w:rsid w:val="00233043"/>
    <w:rsid w:val="00233745"/>
    <w:rsid w:val="00233B89"/>
    <w:rsid w:val="00233D1F"/>
    <w:rsid w:val="002347DB"/>
    <w:rsid w:val="002401F8"/>
    <w:rsid w:val="00241282"/>
    <w:rsid w:val="00241AEC"/>
    <w:rsid w:val="00243D62"/>
    <w:rsid w:val="00244539"/>
    <w:rsid w:val="0024692C"/>
    <w:rsid w:val="00247D5F"/>
    <w:rsid w:val="00255409"/>
    <w:rsid w:val="00257912"/>
    <w:rsid w:val="00260C5C"/>
    <w:rsid w:val="00263134"/>
    <w:rsid w:val="002635C1"/>
    <w:rsid w:val="00265168"/>
    <w:rsid w:val="002668C5"/>
    <w:rsid w:val="00273F67"/>
    <w:rsid w:val="002778FC"/>
    <w:rsid w:val="00277F38"/>
    <w:rsid w:val="00286636"/>
    <w:rsid w:val="0028667E"/>
    <w:rsid w:val="0028693C"/>
    <w:rsid w:val="00286E18"/>
    <w:rsid w:val="00291026"/>
    <w:rsid w:val="00291199"/>
    <w:rsid w:val="00291B41"/>
    <w:rsid w:val="00292112"/>
    <w:rsid w:val="00292332"/>
    <w:rsid w:val="00294A1D"/>
    <w:rsid w:val="00296454"/>
    <w:rsid w:val="0029BE69"/>
    <w:rsid w:val="002A05FD"/>
    <w:rsid w:val="002A2E05"/>
    <w:rsid w:val="002B142E"/>
    <w:rsid w:val="002B1CEC"/>
    <w:rsid w:val="002B3D55"/>
    <w:rsid w:val="002B5E0B"/>
    <w:rsid w:val="002B66FC"/>
    <w:rsid w:val="002B785E"/>
    <w:rsid w:val="002B7B2B"/>
    <w:rsid w:val="002C0419"/>
    <w:rsid w:val="002C271A"/>
    <w:rsid w:val="002C2B0B"/>
    <w:rsid w:val="002C3D86"/>
    <w:rsid w:val="002C3FF4"/>
    <w:rsid w:val="002C55A3"/>
    <w:rsid w:val="002C5BB5"/>
    <w:rsid w:val="002C6589"/>
    <w:rsid w:val="002C76B8"/>
    <w:rsid w:val="002D0160"/>
    <w:rsid w:val="002D1BD0"/>
    <w:rsid w:val="002D1BD8"/>
    <w:rsid w:val="002D204C"/>
    <w:rsid w:val="002D40D4"/>
    <w:rsid w:val="002D5367"/>
    <w:rsid w:val="002D6CEE"/>
    <w:rsid w:val="002D7BB7"/>
    <w:rsid w:val="002E33F8"/>
    <w:rsid w:val="002E51E9"/>
    <w:rsid w:val="002E5947"/>
    <w:rsid w:val="002E6B9F"/>
    <w:rsid w:val="002F4810"/>
    <w:rsid w:val="003035A0"/>
    <w:rsid w:val="00303DAD"/>
    <w:rsid w:val="003071A5"/>
    <w:rsid w:val="003078AD"/>
    <w:rsid w:val="00311C51"/>
    <w:rsid w:val="00320D61"/>
    <w:rsid w:val="00321CE8"/>
    <w:rsid w:val="0032451B"/>
    <w:rsid w:val="00326F9D"/>
    <w:rsid w:val="00331E58"/>
    <w:rsid w:val="00337E41"/>
    <w:rsid w:val="00340B11"/>
    <w:rsid w:val="00342E0D"/>
    <w:rsid w:val="00342EE3"/>
    <w:rsid w:val="003434DC"/>
    <w:rsid w:val="0035034C"/>
    <w:rsid w:val="0035094A"/>
    <w:rsid w:val="00351D1F"/>
    <w:rsid w:val="0035507F"/>
    <w:rsid w:val="0035533C"/>
    <w:rsid w:val="003559E0"/>
    <w:rsid w:val="00356CD5"/>
    <w:rsid w:val="003572A3"/>
    <w:rsid w:val="00357EFB"/>
    <w:rsid w:val="003635F3"/>
    <w:rsid w:val="00363748"/>
    <w:rsid w:val="00363AC5"/>
    <w:rsid w:val="00367BCB"/>
    <w:rsid w:val="00375F69"/>
    <w:rsid w:val="00381A1F"/>
    <w:rsid w:val="00382295"/>
    <w:rsid w:val="003832D0"/>
    <w:rsid w:val="003837C5"/>
    <w:rsid w:val="0038431E"/>
    <w:rsid w:val="00385395"/>
    <w:rsid w:val="0039187E"/>
    <w:rsid w:val="00395B26"/>
    <w:rsid w:val="003966A4"/>
    <w:rsid w:val="00397388"/>
    <w:rsid w:val="00397596"/>
    <w:rsid w:val="003A1165"/>
    <w:rsid w:val="003A1199"/>
    <w:rsid w:val="003A175D"/>
    <w:rsid w:val="003A1ABA"/>
    <w:rsid w:val="003A39A7"/>
    <w:rsid w:val="003A4E77"/>
    <w:rsid w:val="003A5344"/>
    <w:rsid w:val="003A5966"/>
    <w:rsid w:val="003A5E02"/>
    <w:rsid w:val="003B033C"/>
    <w:rsid w:val="003B13C8"/>
    <w:rsid w:val="003B2E90"/>
    <w:rsid w:val="003B3953"/>
    <w:rsid w:val="003B47C4"/>
    <w:rsid w:val="003B4D7A"/>
    <w:rsid w:val="003B5E96"/>
    <w:rsid w:val="003B6983"/>
    <w:rsid w:val="003B77AC"/>
    <w:rsid w:val="003C0D54"/>
    <w:rsid w:val="003C22BA"/>
    <w:rsid w:val="003C45C2"/>
    <w:rsid w:val="003C49D9"/>
    <w:rsid w:val="003C7138"/>
    <w:rsid w:val="003C7363"/>
    <w:rsid w:val="003D1652"/>
    <w:rsid w:val="003D3B01"/>
    <w:rsid w:val="003D458C"/>
    <w:rsid w:val="003E17D4"/>
    <w:rsid w:val="003E1D16"/>
    <w:rsid w:val="003E240E"/>
    <w:rsid w:val="003E25B6"/>
    <w:rsid w:val="003E2FD9"/>
    <w:rsid w:val="003E5B40"/>
    <w:rsid w:val="003E6BC5"/>
    <w:rsid w:val="003E7C40"/>
    <w:rsid w:val="003E7F91"/>
    <w:rsid w:val="003F0768"/>
    <w:rsid w:val="003F0CAE"/>
    <w:rsid w:val="003F0D4A"/>
    <w:rsid w:val="003F15B6"/>
    <w:rsid w:val="003F1992"/>
    <w:rsid w:val="003F26DB"/>
    <w:rsid w:val="003F50C7"/>
    <w:rsid w:val="003F64D8"/>
    <w:rsid w:val="004016E0"/>
    <w:rsid w:val="004040C3"/>
    <w:rsid w:val="004045FC"/>
    <w:rsid w:val="004048D6"/>
    <w:rsid w:val="0040651E"/>
    <w:rsid w:val="00406625"/>
    <w:rsid w:val="00411079"/>
    <w:rsid w:val="004116FC"/>
    <w:rsid w:val="004125B2"/>
    <w:rsid w:val="00412E01"/>
    <w:rsid w:val="00415957"/>
    <w:rsid w:val="0042420F"/>
    <w:rsid w:val="004245BA"/>
    <w:rsid w:val="00425BCB"/>
    <w:rsid w:val="00426446"/>
    <w:rsid w:val="00433011"/>
    <w:rsid w:val="00433586"/>
    <w:rsid w:val="004352B6"/>
    <w:rsid w:val="004352D5"/>
    <w:rsid w:val="004417F4"/>
    <w:rsid w:val="004419E5"/>
    <w:rsid w:val="004516D6"/>
    <w:rsid w:val="0045376D"/>
    <w:rsid w:val="00453917"/>
    <w:rsid w:val="00455311"/>
    <w:rsid w:val="00456934"/>
    <w:rsid w:val="00462A11"/>
    <w:rsid w:val="0047420F"/>
    <w:rsid w:val="004770C1"/>
    <w:rsid w:val="004815DD"/>
    <w:rsid w:val="00482098"/>
    <w:rsid w:val="0048305F"/>
    <w:rsid w:val="004863D9"/>
    <w:rsid w:val="0048663A"/>
    <w:rsid w:val="00487D40"/>
    <w:rsid w:val="00492C62"/>
    <w:rsid w:val="0049489C"/>
    <w:rsid w:val="00494C46"/>
    <w:rsid w:val="00495ED8"/>
    <w:rsid w:val="0049693E"/>
    <w:rsid w:val="004A4BF9"/>
    <w:rsid w:val="004A4D8C"/>
    <w:rsid w:val="004A6F4A"/>
    <w:rsid w:val="004A79A7"/>
    <w:rsid w:val="004B066A"/>
    <w:rsid w:val="004B0782"/>
    <w:rsid w:val="004B0A3D"/>
    <w:rsid w:val="004B16CE"/>
    <w:rsid w:val="004B3DF5"/>
    <w:rsid w:val="004B50E8"/>
    <w:rsid w:val="004B521D"/>
    <w:rsid w:val="004B5D89"/>
    <w:rsid w:val="004B5E8B"/>
    <w:rsid w:val="004B65F8"/>
    <w:rsid w:val="004B67DC"/>
    <w:rsid w:val="004B6C79"/>
    <w:rsid w:val="004B6D2E"/>
    <w:rsid w:val="004B71BB"/>
    <w:rsid w:val="004C0D93"/>
    <w:rsid w:val="004C4B04"/>
    <w:rsid w:val="004C4D0E"/>
    <w:rsid w:val="004C61C9"/>
    <w:rsid w:val="004C63A6"/>
    <w:rsid w:val="004C6E49"/>
    <w:rsid w:val="004C74CB"/>
    <w:rsid w:val="004C772A"/>
    <w:rsid w:val="004D087D"/>
    <w:rsid w:val="004D0F90"/>
    <w:rsid w:val="004D19DE"/>
    <w:rsid w:val="004D24BF"/>
    <w:rsid w:val="004D3A41"/>
    <w:rsid w:val="004D5268"/>
    <w:rsid w:val="004D5639"/>
    <w:rsid w:val="004D7F19"/>
    <w:rsid w:val="004E07AF"/>
    <w:rsid w:val="004E09DA"/>
    <w:rsid w:val="004E44A3"/>
    <w:rsid w:val="004E58A7"/>
    <w:rsid w:val="004E6A9A"/>
    <w:rsid w:val="004F3E52"/>
    <w:rsid w:val="004F5928"/>
    <w:rsid w:val="00502C90"/>
    <w:rsid w:val="005038E2"/>
    <w:rsid w:val="00504121"/>
    <w:rsid w:val="00513CEF"/>
    <w:rsid w:val="005147F8"/>
    <w:rsid w:val="00515C83"/>
    <w:rsid w:val="00516DD2"/>
    <w:rsid w:val="00517FF6"/>
    <w:rsid w:val="00521DF0"/>
    <w:rsid w:val="0052586E"/>
    <w:rsid w:val="00532660"/>
    <w:rsid w:val="00540FE4"/>
    <w:rsid w:val="0054247B"/>
    <w:rsid w:val="005434F0"/>
    <w:rsid w:val="00546494"/>
    <w:rsid w:val="0054712D"/>
    <w:rsid w:val="005474DA"/>
    <w:rsid w:val="00552DFD"/>
    <w:rsid w:val="005555B6"/>
    <w:rsid w:val="00562BCE"/>
    <w:rsid w:val="00563D0A"/>
    <w:rsid w:val="00563E7B"/>
    <w:rsid w:val="005646AD"/>
    <w:rsid w:val="00564E1A"/>
    <w:rsid w:val="00565DF7"/>
    <w:rsid w:val="005708A3"/>
    <w:rsid w:val="00570C43"/>
    <w:rsid w:val="005740BF"/>
    <w:rsid w:val="00575300"/>
    <w:rsid w:val="005769A5"/>
    <w:rsid w:val="00580695"/>
    <w:rsid w:val="00580BA5"/>
    <w:rsid w:val="00581208"/>
    <w:rsid w:val="0058179C"/>
    <w:rsid w:val="00582565"/>
    <w:rsid w:val="0058C838"/>
    <w:rsid w:val="00592D27"/>
    <w:rsid w:val="00593698"/>
    <w:rsid w:val="005A0879"/>
    <w:rsid w:val="005A251B"/>
    <w:rsid w:val="005A2D07"/>
    <w:rsid w:val="005A4BA9"/>
    <w:rsid w:val="005A5004"/>
    <w:rsid w:val="005A6ACE"/>
    <w:rsid w:val="005A6B2D"/>
    <w:rsid w:val="005A7401"/>
    <w:rsid w:val="005B63DE"/>
    <w:rsid w:val="005C00ED"/>
    <w:rsid w:val="005C0C1B"/>
    <w:rsid w:val="005C5DFF"/>
    <w:rsid w:val="005C686E"/>
    <w:rsid w:val="005C6EB8"/>
    <w:rsid w:val="005C7508"/>
    <w:rsid w:val="005C7577"/>
    <w:rsid w:val="005D1A6D"/>
    <w:rsid w:val="005D3968"/>
    <w:rsid w:val="005D6BCE"/>
    <w:rsid w:val="005D6E3D"/>
    <w:rsid w:val="005D6ED1"/>
    <w:rsid w:val="005E1A6F"/>
    <w:rsid w:val="005E1DA0"/>
    <w:rsid w:val="005E30AA"/>
    <w:rsid w:val="005E420F"/>
    <w:rsid w:val="005E463C"/>
    <w:rsid w:val="005E6D9A"/>
    <w:rsid w:val="005F194E"/>
    <w:rsid w:val="005F22FF"/>
    <w:rsid w:val="005F2E91"/>
    <w:rsid w:val="005F3E89"/>
    <w:rsid w:val="005F5347"/>
    <w:rsid w:val="005F6B7D"/>
    <w:rsid w:val="00601204"/>
    <w:rsid w:val="00604DAA"/>
    <w:rsid w:val="00607A0C"/>
    <w:rsid w:val="00611578"/>
    <w:rsid w:val="0061202A"/>
    <w:rsid w:val="006121A7"/>
    <w:rsid w:val="00612DDB"/>
    <w:rsid w:val="00617989"/>
    <w:rsid w:val="006241E8"/>
    <w:rsid w:val="006248F2"/>
    <w:rsid w:val="00624A30"/>
    <w:rsid w:val="00625D5C"/>
    <w:rsid w:val="00631C32"/>
    <w:rsid w:val="00632C3E"/>
    <w:rsid w:val="00633B56"/>
    <w:rsid w:val="00635C72"/>
    <w:rsid w:val="00636A86"/>
    <w:rsid w:val="00636B5A"/>
    <w:rsid w:val="006415F2"/>
    <w:rsid w:val="00642707"/>
    <w:rsid w:val="00643965"/>
    <w:rsid w:val="0064433C"/>
    <w:rsid w:val="00645571"/>
    <w:rsid w:val="00650B58"/>
    <w:rsid w:val="00652143"/>
    <w:rsid w:val="00654C7E"/>
    <w:rsid w:val="0065710F"/>
    <w:rsid w:val="00657B21"/>
    <w:rsid w:val="0066373D"/>
    <w:rsid w:val="0066593E"/>
    <w:rsid w:val="006663BF"/>
    <w:rsid w:val="00666667"/>
    <w:rsid w:val="00667796"/>
    <w:rsid w:val="006715E8"/>
    <w:rsid w:val="0067371D"/>
    <w:rsid w:val="00674F5F"/>
    <w:rsid w:val="00676916"/>
    <w:rsid w:val="006778D5"/>
    <w:rsid w:val="00681738"/>
    <w:rsid w:val="00681BA6"/>
    <w:rsid w:val="00681CDC"/>
    <w:rsid w:val="006838AE"/>
    <w:rsid w:val="00684529"/>
    <w:rsid w:val="00685D79"/>
    <w:rsid w:val="00685DF1"/>
    <w:rsid w:val="006906C1"/>
    <w:rsid w:val="00693C1A"/>
    <w:rsid w:val="00694C4A"/>
    <w:rsid w:val="006A0C8A"/>
    <w:rsid w:val="006A3853"/>
    <w:rsid w:val="006A3E27"/>
    <w:rsid w:val="006A5FEA"/>
    <w:rsid w:val="006B0EBD"/>
    <w:rsid w:val="006B28EA"/>
    <w:rsid w:val="006B5156"/>
    <w:rsid w:val="006C2BF9"/>
    <w:rsid w:val="006C3C3E"/>
    <w:rsid w:val="006C3E7A"/>
    <w:rsid w:val="006C6D63"/>
    <w:rsid w:val="006D7770"/>
    <w:rsid w:val="006D7EA4"/>
    <w:rsid w:val="006E0627"/>
    <w:rsid w:val="006E2EE1"/>
    <w:rsid w:val="006E5111"/>
    <w:rsid w:val="006E5B48"/>
    <w:rsid w:val="006E690C"/>
    <w:rsid w:val="006F0830"/>
    <w:rsid w:val="006F0D1C"/>
    <w:rsid w:val="006F65C8"/>
    <w:rsid w:val="006F71FD"/>
    <w:rsid w:val="007016AA"/>
    <w:rsid w:val="00702BE2"/>
    <w:rsid w:val="007052D0"/>
    <w:rsid w:val="00715A22"/>
    <w:rsid w:val="00716A59"/>
    <w:rsid w:val="0072040F"/>
    <w:rsid w:val="0072344B"/>
    <w:rsid w:val="00723F11"/>
    <w:rsid w:val="007242A2"/>
    <w:rsid w:val="00726B87"/>
    <w:rsid w:val="00730407"/>
    <w:rsid w:val="007314F0"/>
    <w:rsid w:val="007347B2"/>
    <w:rsid w:val="0073595B"/>
    <w:rsid w:val="00737673"/>
    <w:rsid w:val="0074071C"/>
    <w:rsid w:val="00741B0F"/>
    <w:rsid w:val="00747CCD"/>
    <w:rsid w:val="0075014D"/>
    <w:rsid w:val="00751EE2"/>
    <w:rsid w:val="00753F5F"/>
    <w:rsid w:val="00760287"/>
    <w:rsid w:val="00761873"/>
    <w:rsid w:val="00763A3E"/>
    <w:rsid w:val="007657D5"/>
    <w:rsid w:val="00766C25"/>
    <w:rsid w:val="00766CF1"/>
    <w:rsid w:val="00771EC4"/>
    <w:rsid w:val="00774B57"/>
    <w:rsid w:val="007772FA"/>
    <w:rsid w:val="00781037"/>
    <w:rsid w:val="007866D9"/>
    <w:rsid w:val="00786FCF"/>
    <w:rsid w:val="00791A54"/>
    <w:rsid w:val="007959A3"/>
    <w:rsid w:val="00795EBE"/>
    <w:rsid w:val="00797644"/>
    <w:rsid w:val="007A3AB6"/>
    <w:rsid w:val="007A5A45"/>
    <w:rsid w:val="007A5B95"/>
    <w:rsid w:val="007B03AF"/>
    <w:rsid w:val="007B5C96"/>
    <w:rsid w:val="007C0FF4"/>
    <w:rsid w:val="007C1670"/>
    <w:rsid w:val="007C32A3"/>
    <w:rsid w:val="007C4BDC"/>
    <w:rsid w:val="007C5C6B"/>
    <w:rsid w:val="007C6102"/>
    <w:rsid w:val="007C77E0"/>
    <w:rsid w:val="007D08A5"/>
    <w:rsid w:val="007D28F8"/>
    <w:rsid w:val="007D2B80"/>
    <w:rsid w:val="007D314D"/>
    <w:rsid w:val="007D5638"/>
    <w:rsid w:val="007E0317"/>
    <w:rsid w:val="007E05AF"/>
    <w:rsid w:val="007E20BB"/>
    <w:rsid w:val="007E26DC"/>
    <w:rsid w:val="007E3CE3"/>
    <w:rsid w:val="007E646C"/>
    <w:rsid w:val="007E7D4C"/>
    <w:rsid w:val="007F0678"/>
    <w:rsid w:val="007F1274"/>
    <w:rsid w:val="007F1F90"/>
    <w:rsid w:val="007F1FA8"/>
    <w:rsid w:val="007F6B6F"/>
    <w:rsid w:val="007F70B6"/>
    <w:rsid w:val="0080013B"/>
    <w:rsid w:val="00803ACF"/>
    <w:rsid w:val="008133BE"/>
    <w:rsid w:val="008149E5"/>
    <w:rsid w:val="00815329"/>
    <w:rsid w:val="00816181"/>
    <w:rsid w:val="00816654"/>
    <w:rsid w:val="008200C9"/>
    <w:rsid w:val="00823531"/>
    <w:rsid w:val="00827CE7"/>
    <w:rsid w:val="008300B8"/>
    <w:rsid w:val="00831246"/>
    <w:rsid w:val="00831468"/>
    <w:rsid w:val="0083191B"/>
    <w:rsid w:val="0083418B"/>
    <w:rsid w:val="0083542D"/>
    <w:rsid w:val="008355C4"/>
    <w:rsid w:val="00837F9B"/>
    <w:rsid w:val="008403BB"/>
    <w:rsid w:val="008415C4"/>
    <w:rsid w:val="00841607"/>
    <w:rsid w:val="00842AB1"/>
    <w:rsid w:val="00843CD1"/>
    <w:rsid w:val="00845730"/>
    <w:rsid w:val="00846214"/>
    <w:rsid w:val="00847BD8"/>
    <w:rsid w:val="008530DC"/>
    <w:rsid w:val="008542C8"/>
    <w:rsid w:val="008544BC"/>
    <w:rsid w:val="0086178E"/>
    <w:rsid w:val="008640ED"/>
    <w:rsid w:val="00865E8E"/>
    <w:rsid w:val="00872822"/>
    <w:rsid w:val="00873379"/>
    <w:rsid w:val="00876DFB"/>
    <w:rsid w:val="00881DBC"/>
    <w:rsid w:val="00882A2D"/>
    <w:rsid w:val="0088446C"/>
    <w:rsid w:val="00890CD5"/>
    <w:rsid w:val="008929F7"/>
    <w:rsid w:val="00892BA3"/>
    <w:rsid w:val="00893539"/>
    <w:rsid w:val="008935C4"/>
    <w:rsid w:val="008A04F6"/>
    <w:rsid w:val="008A2288"/>
    <w:rsid w:val="008A5626"/>
    <w:rsid w:val="008A5AED"/>
    <w:rsid w:val="008A6411"/>
    <w:rsid w:val="008B4820"/>
    <w:rsid w:val="008B50A9"/>
    <w:rsid w:val="008B5702"/>
    <w:rsid w:val="008B6561"/>
    <w:rsid w:val="008B768E"/>
    <w:rsid w:val="008C0D84"/>
    <w:rsid w:val="008C1129"/>
    <w:rsid w:val="008C1313"/>
    <w:rsid w:val="008C2463"/>
    <w:rsid w:val="008C5023"/>
    <w:rsid w:val="008C540B"/>
    <w:rsid w:val="008C6E02"/>
    <w:rsid w:val="008D1671"/>
    <w:rsid w:val="008D2D52"/>
    <w:rsid w:val="008E2EFE"/>
    <w:rsid w:val="008E3E0B"/>
    <w:rsid w:val="008E6FD8"/>
    <w:rsid w:val="008E7B00"/>
    <w:rsid w:val="008F1B81"/>
    <w:rsid w:val="008F1F2C"/>
    <w:rsid w:val="008F2CAA"/>
    <w:rsid w:val="008F32E7"/>
    <w:rsid w:val="008F513F"/>
    <w:rsid w:val="008F6F6D"/>
    <w:rsid w:val="0090012D"/>
    <w:rsid w:val="0090139F"/>
    <w:rsid w:val="00902F8C"/>
    <w:rsid w:val="00904176"/>
    <w:rsid w:val="00904C26"/>
    <w:rsid w:val="009055B1"/>
    <w:rsid w:val="009055DE"/>
    <w:rsid w:val="009067AC"/>
    <w:rsid w:val="00911CAE"/>
    <w:rsid w:val="009121A2"/>
    <w:rsid w:val="009144E2"/>
    <w:rsid w:val="00917647"/>
    <w:rsid w:val="00917E5A"/>
    <w:rsid w:val="009211CA"/>
    <w:rsid w:val="00922796"/>
    <w:rsid w:val="009235A9"/>
    <w:rsid w:val="009241D4"/>
    <w:rsid w:val="00926815"/>
    <w:rsid w:val="00926F00"/>
    <w:rsid w:val="00931C89"/>
    <w:rsid w:val="009346B2"/>
    <w:rsid w:val="00934E80"/>
    <w:rsid w:val="00935E80"/>
    <w:rsid w:val="009375FA"/>
    <w:rsid w:val="009402B7"/>
    <w:rsid w:val="00940FC0"/>
    <w:rsid w:val="009410B6"/>
    <w:rsid w:val="0094252E"/>
    <w:rsid w:val="00942792"/>
    <w:rsid w:val="00943F51"/>
    <w:rsid w:val="00946AC3"/>
    <w:rsid w:val="00950987"/>
    <w:rsid w:val="00952142"/>
    <w:rsid w:val="00954299"/>
    <w:rsid w:val="00962848"/>
    <w:rsid w:val="00964218"/>
    <w:rsid w:val="0096793A"/>
    <w:rsid w:val="0096799C"/>
    <w:rsid w:val="0097090F"/>
    <w:rsid w:val="00971F83"/>
    <w:rsid w:val="009750B9"/>
    <w:rsid w:val="00977CE3"/>
    <w:rsid w:val="00983DD4"/>
    <w:rsid w:val="00985389"/>
    <w:rsid w:val="009872B3"/>
    <w:rsid w:val="00992A0B"/>
    <w:rsid w:val="0099310D"/>
    <w:rsid w:val="00994396"/>
    <w:rsid w:val="00994689"/>
    <w:rsid w:val="00994CF7"/>
    <w:rsid w:val="00996937"/>
    <w:rsid w:val="00996E67"/>
    <w:rsid w:val="009A0B22"/>
    <w:rsid w:val="009A26AC"/>
    <w:rsid w:val="009A4E42"/>
    <w:rsid w:val="009A5571"/>
    <w:rsid w:val="009A56C0"/>
    <w:rsid w:val="009A7361"/>
    <w:rsid w:val="009B2C3C"/>
    <w:rsid w:val="009B3320"/>
    <w:rsid w:val="009B461B"/>
    <w:rsid w:val="009B5D26"/>
    <w:rsid w:val="009B73E3"/>
    <w:rsid w:val="009C170F"/>
    <w:rsid w:val="009C1A05"/>
    <w:rsid w:val="009C248A"/>
    <w:rsid w:val="009C3D5A"/>
    <w:rsid w:val="009C5A1A"/>
    <w:rsid w:val="009C6295"/>
    <w:rsid w:val="009C6646"/>
    <w:rsid w:val="009D0FFC"/>
    <w:rsid w:val="009D10B3"/>
    <w:rsid w:val="009D312C"/>
    <w:rsid w:val="009D589F"/>
    <w:rsid w:val="009D6DA6"/>
    <w:rsid w:val="009D703E"/>
    <w:rsid w:val="009D7BD2"/>
    <w:rsid w:val="009D7DE2"/>
    <w:rsid w:val="009E2306"/>
    <w:rsid w:val="009E24F0"/>
    <w:rsid w:val="009E3BF0"/>
    <w:rsid w:val="009E6848"/>
    <w:rsid w:val="009F143C"/>
    <w:rsid w:val="009F2FF0"/>
    <w:rsid w:val="009F3B11"/>
    <w:rsid w:val="009F4687"/>
    <w:rsid w:val="009F562E"/>
    <w:rsid w:val="009F617A"/>
    <w:rsid w:val="009F6502"/>
    <w:rsid w:val="009F69F0"/>
    <w:rsid w:val="009F6A0E"/>
    <w:rsid w:val="009F6BA3"/>
    <w:rsid w:val="00A0127D"/>
    <w:rsid w:val="00A0292D"/>
    <w:rsid w:val="00A05C49"/>
    <w:rsid w:val="00A061E1"/>
    <w:rsid w:val="00A07A05"/>
    <w:rsid w:val="00A1402C"/>
    <w:rsid w:val="00A16C8D"/>
    <w:rsid w:val="00A230AB"/>
    <w:rsid w:val="00A2703C"/>
    <w:rsid w:val="00A308BC"/>
    <w:rsid w:val="00A316DA"/>
    <w:rsid w:val="00A32269"/>
    <w:rsid w:val="00A337FD"/>
    <w:rsid w:val="00A37A60"/>
    <w:rsid w:val="00A37F2A"/>
    <w:rsid w:val="00A41D6C"/>
    <w:rsid w:val="00A50292"/>
    <w:rsid w:val="00A51DBB"/>
    <w:rsid w:val="00A52D40"/>
    <w:rsid w:val="00A56F3D"/>
    <w:rsid w:val="00A5773B"/>
    <w:rsid w:val="00A610B0"/>
    <w:rsid w:val="00A617BD"/>
    <w:rsid w:val="00A6277F"/>
    <w:rsid w:val="00A6340B"/>
    <w:rsid w:val="00A64706"/>
    <w:rsid w:val="00A65035"/>
    <w:rsid w:val="00A67D99"/>
    <w:rsid w:val="00A71032"/>
    <w:rsid w:val="00A710D9"/>
    <w:rsid w:val="00A74793"/>
    <w:rsid w:val="00A758AE"/>
    <w:rsid w:val="00A76F07"/>
    <w:rsid w:val="00A81A6A"/>
    <w:rsid w:val="00A82E12"/>
    <w:rsid w:val="00A83D42"/>
    <w:rsid w:val="00A83EE7"/>
    <w:rsid w:val="00A8420C"/>
    <w:rsid w:val="00A84D35"/>
    <w:rsid w:val="00A85902"/>
    <w:rsid w:val="00A90CC9"/>
    <w:rsid w:val="00A9355B"/>
    <w:rsid w:val="00A9573C"/>
    <w:rsid w:val="00A96B93"/>
    <w:rsid w:val="00A9745F"/>
    <w:rsid w:val="00AA06CB"/>
    <w:rsid w:val="00AA21AF"/>
    <w:rsid w:val="00AA7298"/>
    <w:rsid w:val="00AA732C"/>
    <w:rsid w:val="00AB0F58"/>
    <w:rsid w:val="00AB172E"/>
    <w:rsid w:val="00AB1C5F"/>
    <w:rsid w:val="00AB6D5E"/>
    <w:rsid w:val="00AB74A2"/>
    <w:rsid w:val="00AB76F3"/>
    <w:rsid w:val="00AC0660"/>
    <w:rsid w:val="00AC0F92"/>
    <w:rsid w:val="00AC24AB"/>
    <w:rsid w:val="00AC3F43"/>
    <w:rsid w:val="00AC6C60"/>
    <w:rsid w:val="00AC6D8E"/>
    <w:rsid w:val="00AD080F"/>
    <w:rsid w:val="00AD0B33"/>
    <w:rsid w:val="00AD2CAB"/>
    <w:rsid w:val="00AD4011"/>
    <w:rsid w:val="00AD52CF"/>
    <w:rsid w:val="00AD5F08"/>
    <w:rsid w:val="00AD6106"/>
    <w:rsid w:val="00AD7D05"/>
    <w:rsid w:val="00AE098A"/>
    <w:rsid w:val="00AE1BDE"/>
    <w:rsid w:val="00AE485E"/>
    <w:rsid w:val="00AE4E5D"/>
    <w:rsid w:val="00AE6789"/>
    <w:rsid w:val="00AE767A"/>
    <w:rsid w:val="00AF09E0"/>
    <w:rsid w:val="00AF0F74"/>
    <w:rsid w:val="00AF1042"/>
    <w:rsid w:val="00AF16C2"/>
    <w:rsid w:val="00AF4BFD"/>
    <w:rsid w:val="00AF5278"/>
    <w:rsid w:val="00AF7F04"/>
    <w:rsid w:val="00B00345"/>
    <w:rsid w:val="00B14CDB"/>
    <w:rsid w:val="00B17BA6"/>
    <w:rsid w:val="00B2018B"/>
    <w:rsid w:val="00B20929"/>
    <w:rsid w:val="00B23A96"/>
    <w:rsid w:val="00B24521"/>
    <w:rsid w:val="00B24625"/>
    <w:rsid w:val="00B265C4"/>
    <w:rsid w:val="00B273E0"/>
    <w:rsid w:val="00B3366F"/>
    <w:rsid w:val="00B344C8"/>
    <w:rsid w:val="00B34A5D"/>
    <w:rsid w:val="00B34F00"/>
    <w:rsid w:val="00B356F1"/>
    <w:rsid w:val="00B36071"/>
    <w:rsid w:val="00B413B2"/>
    <w:rsid w:val="00B42178"/>
    <w:rsid w:val="00B423A3"/>
    <w:rsid w:val="00B428B3"/>
    <w:rsid w:val="00B42CAF"/>
    <w:rsid w:val="00B47213"/>
    <w:rsid w:val="00B50857"/>
    <w:rsid w:val="00B5412C"/>
    <w:rsid w:val="00B6429A"/>
    <w:rsid w:val="00B67580"/>
    <w:rsid w:val="00B67B69"/>
    <w:rsid w:val="00B720AF"/>
    <w:rsid w:val="00B7235D"/>
    <w:rsid w:val="00B751C8"/>
    <w:rsid w:val="00B753B1"/>
    <w:rsid w:val="00B771DB"/>
    <w:rsid w:val="00B779AE"/>
    <w:rsid w:val="00B814DB"/>
    <w:rsid w:val="00B83D84"/>
    <w:rsid w:val="00B85DC5"/>
    <w:rsid w:val="00B8C1FC"/>
    <w:rsid w:val="00B90930"/>
    <w:rsid w:val="00B92188"/>
    <w:rsid w:val="00B924A7"/>
    <w:rsid w:val="00B93020"/>
    <w:rsid w:val="00B9645B"/>
    <w:rsid w:val="00B97374"/>
    <w:rsid w:val="00BA05B6"/>
    <w:rsid w:val="00BA549D"/>
    <w:rsid w:val="00BB0148"/>
    <w:rsid w:val="00BB0ED3"/>
    <w:rsid w:val="00BB1DA3"/>
    <w:rsid w:val="00BB2020"/>
    <w:rsid w:val="00BB45AC"/>
    <w:rsid w:val="00BB71B9"/>
    <w:rsid w:val="00BB7844"/>
    <w:rsid w:val="00BB7DA1"/>
    <w:rsid w:val="00BC2F67"/>
    <w:rsid w:val="00BC31BF"/>
    <w:rsid w:val="00BC4F1C"/>
    <w:rsid w:val="00BC5403"/>
    <w:rsid w:val="00BD7E2C"/>
    <w:rsid w:val="00BE12C0"/>
    <w:rsid w:val="00BE1C11"/>
    <w:rsid w:val="00BE28AB"/>
    <w:rsid w:val="00BE2EC2"/>
    <w:rsid w:val="00BE3234"/>
    <w:rsid w:val="00BE4006"/>
    <w:rsid w:val="00BF0799"/>
    <w:rsid w:val="00BF1C70"/>
    <w:rsid w:val="00BF23BF"/>
    <w:rsid w:val="00BF35D5"/>
    <w:rsid w:val="00BF788A"/>
    <w:rsid w:val="00C00E06"/>
    <w:rsid w:val="00C01ADA"/>
    <w:rsid w:val="00C022BB"/>
    <w:rsid w:val="00C0240F"/>
    <w:rsid w:val="00C041CA"/>
    <w:rsid w:val="00C05A84"/>
    <w:rsid w:val="00C074F9"/>
    <w:rsid w:val="00C12A57"/>
    <w:rsid w:val="00C13DF0"/>
    <w:rsid w:val="00C2038C"/>
    <w:rsid w:val="00C2172F"/>
    <w:rsid w:val="00C23BC2"/>
    <w:rsid w:val="00C255AA"/>
    <w:rsid w:val="00C25F4F"/>
    <w:rsid w:val="00C26849"/>
    <w:rsid w:val="00C278AF"/>
    <w:rsid w:val="00C349A6"/>
    <w:rsid w:val="00C368B2"/>
    <w:rsid w:val="00C412D4"/>
    <w:rsid w:val="00C42FDB"/>
    <w:rsid w:val="00C45831"/>
    <w:rsid w:val="00C45E00"/>
    <w:rsid w:val="00C50A42"/>
    <w:rsid w:val="00C516F4"/>
    <w:rsid w:val="00C51ABC"/>
    <w:rsid w:val="00C60FFE"/>
    <w:rsid w:val="00C615AD"/>
    <w:rsid w:val="00C615CB"/>
    <w:rsid w:val="00C62034"/>
    <w:rsid w:val="00C644BE"/>
    <w:rsid w:val="00C666E1"/>
    <w:rsid w:val="00C673D8"/>
    <w:rsid w:val="00C70761"/>
    <w:rsid w:val="00C747A9"/>
    <w:rsid w:val="00C7516F"/>
    <w:rsid w:val="00C75D2B"/>
    <w:rsid w:val="00C76A8D"/>
    <w:rsid w:val="00C772F6"/>
    <w:rsid w:val="00C819E3"/>
    <w:rsid w:val="00C83700"/>
    <w:rsid w:val="00C92536"/>
    <w:rsid w:val="00C9544D"/>
    <w:rsid w:val="00C95F4B"/>
    <w:rsid w:val="00C96826"/>
    <w:rsid w:val="00CA154C"/>
    <w:rsid w:val="00CA35BD"/>
    <w:rsid w:val="00CA42E9"/>
    <w:rsid w:val="00CB2948"/>
    <w:rsid w:val="00CB40D3"/>
    <w:rsid w:val="00CB662B"/>
    <w:rsid w:val="00CC0769"/>
    <w:rsid w:val="00CC2231"/>
    <w:rsid w:val="00CC3A47"/>
    <w:rsid w:val="00CD194F"/>
    <w:rsid w:val="00CD20D8"/>
    <w:rsid w:val="00CD541B"/>
    <w:rsid w:val="00CD58EF"/>
    <w:rsid w:val="00CD6889"/>
    <w:rsid w:val="00CD6BE7"/>
    <w:rsid w:val="00CE1B99"/>
    <w:rsid w:val="00CE232C"/>
    <w:rsid w:val="00CE2867"/>
    <w:rsid w:val="00CE33C8"/>
    <w:rsid w:val="00CE3F71"/>
    <w:rsid w:val="00CE65DC"/>
    <w:rsid w:val="00CE7199"/>
    <w:rsid w:val="00CF00CB"/>
    <w:rsid w:val="00CF3282"/>
    <w:rsid w:val="00CF3FFA"/>
    <w:rsid w:val="00CF503F"/>
    <w:rsid w:val="00CF5119"/>
    <w:rsid w:val="00CF66FA"/>
    <w:rsid w:val="00D04A17"/>
    <w:rsid w:val="00D06C49"/>
    <w:rsid w:val="00D0759E"/>
    <w:rsid w:val="00D07634"/>
    <w:rsid w:val="00D07992"/>
    <w:rsid w:val="00D1144B"/>
    <w:rsid w:val="00D1158C"/>
    <w:rsid w:val="00D12879"/>
    <w:rsid w:val="00D12E60"/>
    <w:rsid w:val="00D1390A"/>
    <w:rsid w:val="00D14CF3"/>
    <w:rsid w:val="00D15B16"/>
    <w:rsid w:val="00D15C17"/>
    <w:rsid w:val="00D17889"/>
    <w:rsid w:val="00D23B72"/>
    <w:rsid w:val="00D25F3E"/>
    <w:rsid w:val="00D3361B"/>
    <w:rsid w:val="00D33E9C"/>
    <w:rsid w:val="00D34276"/>
    <w:rsid w:val="00D45D04"/>
    <w:rsid w:val="00D4654E"/>
    <w:rsid w:val="00D51034"/>
    <w:rsid w:val="00D51383"/>
    <w:rsid w:val="00D54B28"/>
    <w:rsid w:val="00D5792B"/>
    <w:rsid w:val="00D57D70"/>
    <w:rsid w:val="00D606FB"/>
    <w:rsid w:val="00D62A9D"/>
    <w:rsid w:val="00D636EF"/>
    <w:rsid w:val="00D711A8"/>
    <w:rsid w:val="00D727D3"/>
    <w:rsid w:val="00D7321D"/>
    <w:rsid w:val="00D77CC5"/>
    <w:rsid w:val="00D81D4C"/>
    <w:rsid w:val="00D83D17"/>
    <w:rsid w:val="00D849CF"/>
    <w:rsid w:val="00D855FB"/>
    <w:rsid w:val="00D90268"/>
    <w:rsid w:val="00D90FD2"/>
    <w:rsid w:val="00D9283A"/>
    <w:rsid w:val="00D959C4"/>
    <w:rsid w:val="00DA30AB"/>
    <w:rsid w:val="00DA4333"/>
    <w:rsid w:val="00DA5744"/>
    <w:rsid w:val="00DA6BEE"/>
    <w:rsid w:val="00DA7A95"/>
    <w:rsid w:val="00DB03D3"/>
    <w:rsid w:val="00DB1FE3"/>
    <w:rsid w:val="00DB22D1"/>
    <w:rsid w:val="00DB23D0"/>
    <w:rsid w:val="00DB3141"/>
    <w:rsid w:val="00DB42DE"/>
    <w:rsid w:val="00DB7AEE"/>
    <w:rsid w:val="00DC2023"/>
    <w:rsid w:val="00DC205B"/>
    <w:rsid w:val="00DC282E"/>
    <w:rsid w:val="00DC5E04"/>
    <w:rsid w:val="00DD6353"/>
    <w:rsid w:val="00DD74C0"/>
    <w:rsid w:val="00DD7A64"/>
    <w:rsid w:val="00DDA060"/>
    <w:rsid w:val="00DE512D"/>
    <w:rsid w:val="00DE6145"/>
    <w:rsid w:val="00DE6DED"/>
    <w:rsid w:val="00DF0797"/>
    <w:rsid w:val="00DF0B9C"/>
    <w:rsid w:val="00DF251E"/>
    <w:rsid w:val="00DF2F3C"/>
    <w:rsid w:val="00E04234"/>
    <w:rsid w:val="00E06DA1"/>
    <w:rsid w:val="00E10C41"/>
    <w:rsid w:val="00E11D38"/>
    <w:rsid w:val="00E124E7"/>
    <w:rsid w:val="00E21E37"/>
    <w:rsid w:val="00E240F3"/>
    <w:rsid w:val="00E25A6C"/>
    <w:rsid w:val="00E27B24"/>
    <w:rsid w:val="00E306A1"/>
    <w:rsid w:val="00E342BD"/>
    <w:rsid w:val="00E347EA"/>
    <w:rsid w:val="00E34ADE"/>
    <w:rsid w:val="00E40529"/>
    <w:rsid w:val="00E44308"/>
    <w:rsid w:val="00E449AF"/>
    <w:rsid w:val="00E4647F"/>
    <w:rsid w:val="00E47605"/>
    <w:rsid w:val="00E534B7"/>
    <w:rsid w:val="00E554D6"/>
    <w:rsid w:val="00E55A77"/>
    <w:rsid w:val="00E56807"/>
    <w:rsid w:val="00E572CE"/>
    <w:rsid w:val="00E603A8"/>
    <w:rsid w:val="00E711BB"/>
    <w:rsid w:val="00E71399"/>
    <w:rsid w:val="00E714E1"/>
    <w:rsid w:val="00E714F9"/>
    <w:rsid w:val="00E7196E"/>
    <w:rsid w:val="00E72F3A"/>
    <w:rsid w:val="00E77314"/>
    <w:rsid w:val="00E81374"/>
    <w:rsid w:val="00E83ABD"/>
    <w:rsid w:val="00E861DC"/>
    <w:rsid w:val="00E86F26"/>
    <w:rsid w:val="00E878E1"/>
    <w:rsid w:val="00E90411"/>
    <w:rsid w:val="00E90BCA"/>
    <w:rsid w:val="00E91014"/>
    <w:rsid w:val="00E91B49"/>
    <w:rsid w:val="00E91C07"/>
    <w:rsid w:val="00E94314"/>
    <w:rsid w:val="00E94AD7"/>
    <w:rsid w:val="00E96A26"/>
    <w:rsid w:val="00E9769F"/>
    <w:rsid w:val="00EA5900"/>
    <w:rsid w:val="00EA6A09"/>
    <w:rsid w:val="00EA6C8F"/>
    <w:rsid w:val="00EB0E11"/>
    <w:rsid w:val="00EB1A4E"/>
    <w:rsid w:val="00EC26EE"/>
    <w:rsid w:val="00EC369A"/>
    <w:rsid w:val="00EC6FB1"/>
    <w:rsid w:val="00EC71B1"/>
    <w:rsid w:val="00ED0342"/>
    <w:rsid w:val="00ED1776"/>
    <w:rsid w:val="00ED24F4"/>
    <w:rsid w:val="00ED2935"/>
    <w:rsid w:val="00ED2A39"/>
    <w:rsid w:val="00ED61B1"/>
    <w:rsid w:val="00EE026A"/>
    <w:rsid w:val="00EE3AD6"/>
    <w:rsid w:val="00EE5990"/>
    <w:rsid w:val="00EE6EFB"/>
    <w:rsid w:val="00EE7DE4"/>
    <w:rsid w:val="00EF01B6"/>
    <w:rsid w:val="00EF18EA"/>
    <w:rsid w:val="00EF20B6"/>
    <w:rsid w:val="00EF2800"/>
    <w:rsid w:val="00EF306F"/>
    <w:rsid w:val="00EF6696"/>
    <w:rsid w:val="00F00D34"/>
    <w:rsid w:val="00F01476"/>
    <w:rsid w:val="00F0260F"/>
    <w:rsid w:val="00F03599"/>
    <w:rsid w:val="00F037EC"/>
    <w:rsid w:val="00F03804"/>
    <w:rsid w:val="00F03896"/>
    <w:rsid w:val="00F0483A"/>
    <w:rsid w:val="00F102A4"/>
    <w:rsid w:val="00F1048E"/>
    <w:rsid w:val="00F1183D"/>
    <w:rsid w:val="00F15B91"/>
    <w:rsid w:val="00F16D7A"/>
    <w:rsid w:val="00F21945"/>
    <w:rsid w:val="00F23FA2"/>
    <w:rsid w:val="00F307D2"/>
    <w:rsid w:val="00F30971"/>
    <w:rsid w:val="00F35C69"/>
    <w:rsid w:val="00F3C8CD"/>
    <w:rsid w:val="00F432FB"/>
    <w:rsid w:val="00F45C05"/>
    <w:rsid w:val="00F46BAF"/>
    <w:rsid w:val="00F51D38"/>
    <w:rsid w:val="00F52388"/>
    <w:rsid w:val="00F527D0"/>
    <w:rsid w:val="00F52989"/>
    <w:rsid w:val="00F53B7C"/>
    <w:rsid w:val="00F53E84"/>
    <w:rsid w:val="00F54132"/>
    <w:rsid w:val="00F544D8"/>
    <w:rsid w:val="00F600CE"/>
    <w:rsid w:val="00F659EF"/>
    <w:rsid w:val="00F65CE8"/>
    <w:rsid w:val="00F663F8"/>
    <w:rsid w:val="00F67842"/>
    <w:rsid w:val="00F6785F"/>
    <w:rsid w:val="00F67C6C"/>
    <w:rsid w:val="00F70E05"/>
    <w:rsid w:val="00F76B83"/>
    <w:rsid w:val="00F77603"/>
    <w:rsid w:val="00F77885"/>
    <w:rsid w:val="00F8065B"/>
    <w:rsid w:val="00F80747"/>
    <w:rsid w:val="00F83857"/>
    <w:rsid w:val="00F841ED"/>
    <w:rsid w:val="00F842BB"/>
    <w:rsid w:val="00F84E94"/>
    <w:rsid w:val="00F865CD"/>
    <w:rsid w:val="00F86953"/>
    <w:rsid w:val="00F928DD"/>
    <w:rsid w:val="00F929EC"/>
    <w:rsid w:val="00FA0133"/>
    <w:rsid w:val="00FA1BA3"/>
    <w:rsid w:val="00FA1F79"/>
    <w:rsid w:val="00FA2D55"/>
    <w:rsid w:val="00FA4803"/>
    <w:rsid w:val="00FA63CD"/>
    <w:rsid w:val="00FA6835"/>
    <w:rsid w:val="00FA6BFC"/>
    <w:rsid w:val="00FA7914"/>
    <w:rsid w:val="00FA7DD0"/>
    <w:rsid w:val="00FB0C8D"/>
    <w:rsid w:val="00FB295C"/>
    <w:rsid w:val="00FB44B8"/>
    <w:rsid w:val="00FB5A95"/>
    <w:rsid w:val="00FB6E6B"/>
    <w:rsid w:val="00FC08E6"/>
    <w:rsid w:val="00FC28C1"/>
    <w:rsid w:val="00FC373F"/>
    <w:rsid w:val="00FC3B54"/>
    <w:rsid w:val="00FC53AE"/>
    <w:rsid w:val="00FC63CC"/>
    <w:rsid w:val="00FC6CCE"/>
    <w:rsid w:val="00FC7E30"/>
    <w:rsid w:val="00FD259F"/>
    <w:rsid w:val="00FD2BDF"/>
    <w:rsid w:val="00FD30C8"/>
    <w:rsid w:val="00FD3FAB"/>
    <w:rsid w:val="00FD7591"/>
    <w:rsid w:val="00FE26D6"/>
    <w:rsid w:val="00FE3755"/>
    <w:rsid w:val="00FE625A"/>
    <w:rsid w:val="00FE6AAD"/>
    <w:rsid w:val="00FE7C9A"/>
    <w:rsid w:val="00FF5AE3"/>
    <w:rsid w:val="00FF6253"/>
    <w:rsid w:val="00FF65B6"/>
    <w:rsid w:val="00FF6E54"/>
    <w:rsid w:val="01121B2E"/>
    <w:rsid w:val="0118D7ED"/>
    <w:rsid w:val="0135A326"/>
    <w:rsid w:val="016EB17B"/>
    <w:rsid w:val="0215CA7A"/>
    <w:rsid w:val="0217EDD9"/>
    <w:rsid w:val="0275CFA3"/>
    <w:rsid w:val="02B6D534"/>
    <w:rsid w:val="02E828BB"/>
    <w:rsid w:val="03416522"/>
    <w:rsid w:val="0399B746"/>
    <w:rsid w:val="03F386A5"/>
    <w:rsid w:val="0402CCC3"/>
    <w:rsid w:val="0409A065"/>
    <w:rsid w:val="042D1489"/>
    <w:rsid w:val="04329764"/>
    <w:rsid w:val="04D8CA1C"/>
    <w:rsid w:val="0540591F"/>
    <w:rsid w:val="054746DA"/>
    <w:rsid w:val="05D4A8CF"/>
    <w:rsid w:val="05F1CFDC"/>
    <w:rsid w:val="06124D4C"/>
    <w:rsid w:val="065E5763"/>
    <w:rsid w:val="0685786F"/>
    <w:rsid w:val="069D19C1"/>
    <w:rsid w:val="06C7184E"/>
    <w:rsid w:val="06CB4F0C"/>
    <w:rsid w:val="06FCFE7A"/>
    <w:rsid w:val="07616EF7"/>
    <w:rsid w:val="07DA594F"/>
    <w:rsid w:val="07DDF2FF"/>
    <w:rsid w:val="07EFDACC"/>
    <w:rsid w:val="08098428"/>
    <w:rsid w:val="083B6F27"/>
    <w:rsid w:val="085C5239"/>
    <w:rsid w:val="0899AC95"/>
    <w:rsid w:val="08DCBEFA"/>
    <w:rsid w:val="0930B9C7"/>
    <w:rsid w:val="09838490"/>
    <w:rsid w:val="09920CEE"/>
    <w:rsid w:val="09C508AB"/>
    <w:rsid w:val="09C54614"/>
    <w:rsid w:val="09CF907F"/>
    <w:rsid w:val="0A461B0E"/>
    <w:rsid w:val="0AA0A9F8"/>
    <w:rsid w:val="0ACC8A28"/>
    <w:rsid w:val="0AEF7491"/>
    <w:rsid w:val="0AF326EC"/>
    <w:rsid w:val="0B835F56"/>
    <w:rsid w:val="0B8AE022"/>
    <w:rsid w:val="0B903F06"/>
    <w:rsid w:val="0C062C69"/>
    <w:rsid w:val="0C24E269"/>
    <w:rsid w:val="0C3C2F1E"/>
    <w:rsid w:val="0C7855CD"/>
    <w:rsid w:val="0C99F795"/>
    <w:rsid w:val="0CA363EA"/>
    <w:rsid w:val="0CA596F4"/>
    <w:rsid w:val="0CE42320"/>
    <w:rsid w:val="0CE7D715"/>
    <w:rsid w:val="0D36F04F"/>
    <w:rsid w:val="0DB66B94"/>
    <w:rsid w:val="0DF6ED74"/>
    <w:rsid w:val="0E3CF5CB"/>
    <w:rsid w:val="0EC444F0"/>
    <w:rsid w:val="0EC47B31"/>
    <w:rsid w:val="0EC68FBA"/>
    <w:rsid w:val="0EF72F7E"/>
    <w:rsid w:val="0F092CE4"/>
    <w:rsid w:val="0F2FE3DD"/>
    <w:rsid w:val="0F96235D"/>
    <w:rsid w:val="0FA00F42"/>
    <w:rsid w:val="0FABE682"/>
    <w:rsid w:val="0FEC5432"/>
    <w:rsid w:val="0FF440BD"/>
    <w:rsid w:val="1022B549"/>
    <w:rsid w:val="103421F6"/>
    <w:rsid w:val="10F6D34C"/>
    <w:rsid w:val="1154DAEB"/>
    <w:rsid w:val="116D7F37"/>
    <w:rsid w:val="11BA899B"/>
    <w:rsid w:val="11BE4841"/>
    <w:rsid w:val="122F8E9F"/>
    <w:rsid w:val="12408EDB"/>
    <w:rsid w:val="129B4B4F"/>
    <w:rsid w:val="129F3BCB"/>
    <w:rsid w:val="1344EC54"/>
    <w:rsid w:val="134583CC"/>
    <w:rsid w:val="13856F2D"/>
    <w:rsid w:val="13CFD651"/>
    <w:rsid w:val="142CEDD2"/>
    <w:rsid w:val="1431953C"/>
    <w:rsid w:val="143FC783"/>
    <w:rsid w:val="1473AB29"/>
    <w:rsid w:val="14894C6B"/>
    <w:rsid w:val="151ABC78"/>
    <w:rsid w:val="151FFA06"/>
    <w:rsid w:val="15D99463"/>
    <w:rsid w:val="15DC750C"/>
    <w:rsid w:val="16611569"/>
    <w:rsid w:val="16B27ECA"/>
    <w:rsid w:val="16DCAF38"/>
    <w:rsid w:val="16EB7F4F"/>
    <w:rsid w:val="16F047EF"/>
    <w:rsid w:val="170D6B60"/>
    <w:rsid w:val="17434B7F"/>
    <w:rsid w:val="174F3096"/>
    <w:rsid w:val="1764C5CA"/>
    <w:rsid w:val="177DFF0B"/>
    <w:rsid w:val="17D22D00"/>
    <w:rsid w:val="17D6F25D"/>
    <w:rsid w:val="17F56CDE"/>
    <w:rsid w:val="1898210C"/>
    <w:rsid w:val="1909D99F"/>
    <w:rsid w:val="197D3FFA"/>
    <w:rsid w:val="19EF346B"/>
    <w:rsid w:val="1A139F4D"/>
    <w:rsid w:val="1A709395"/>
    <w:rsid w:val="1AF39ABD"/>
    <w:rsid w:val="1B11F7B6"/>
    <w:rsid w:val="1BE527F0"/>
    <w:rsid w:val="1C28EFEF"/>
    <w:rsid w:val="1C293E31"/>
    <w:rsid w:val="1C47A6F7"/>
    <w:rsid w:val="1C7C9CB0"/>
    <w:rsid w:val="1C7E43B8"/>
    <w:rsid w:val="1C903FFF"/>
    <w:rsid w:val="1D46C5BD"/>
    <w:rsid w:val="1DAE62E3"/>
    <w:rsid w:val="1DC524F7"/>
    <w:rsid w:val="1DFC8742"/>
    <w:rsid w:val="1E6B1302"/>
    <w:rsid w:val="1E8A6582"/>
    <w:rsid w:val="1EC4A95F"/>
    <w:rsid w:val="1EECC51D"/>
    <w:rsid w:val="1EF4AEAF"/>
    <w:rsid w:val="1EFCBD77"/>
    <w:rsid w:val="1EFE5B11"/>
    <w:rsid w:val="1F44D8B7"/>
    <w:rsid w:val="1FB33BD6"/>
    <w:rsid w:val="1FB5E47A"/>
    <w:rsid w:val="1FB5F929"/>
    <w:rsid w:val="2039A261"/>
    <w:rsid w:val="205DC37D"/>
    <w:rsid w:val="2084B28C"/>
    <w:rsid w:val="20907F10"/>
    <w:rsid w:val="2090B9AB"/>
    <w:rsid w:val="209DB5FA"/>
    <w:rsid w:val="20E17DF9"/>
    <w:rsid w:val="20EDC0A2"/>
    <w:rsid w:val="2148DFE5"/>
    <w:rsid w:val="216041DA"/>
    <w:rsid w:val="2177EBE9"/>
    <w:rsid w:val="2195F630"/>
    <w:rsid w:val="219C81F5"/>
    <w:rsid w:val="21A1B6AA"/>
    <w:rsid w:val="21C598B1"/>
    <w:rsid w:val="21E132C2"/>
    <w:rsid w:val="21F94A31"/>
    <w:rsid w:val="21FF55A5"/>
    <w:rsid w:val="222C4F71"/>
    <w:rsid w:val="222D381F"/>
    <w:rsid w:val="226942FE"/>
    <w:rsid w:val="22809686"/>
    <w:rsid w:val="22A53070"/>
    <w:rsid w:val="22DF2B51"/>
    <w:rsid w:val="22ED853C"/>
    <w:rsid w:val="23034AC1"/>
    <w:rsid w:val="23219D22"/>
    <w:rsid w:val="23D995A5"/>
    <w:rsid w:val="2483EFEF"/>
    <w:rsid w:val="24890E01"/>
    <w:rsid w:val="2497606D"/>
    <w:rsid w:val="24CD1D9C"/>
    <w:rsid w:val="24FE6D35"/>
    <w:rsid w:val="250B9D75"/>
    <w:rsid w:val="25176072"/>
    <w:rsid w:val="25683D78"/>
    <w:rsid w:val="25A675D1"/>
    <w:rsid w:val="2613FEDB"/>
    <w:rsid w:val="26385B59"/>
    <w:rsid w:val="26410CD1"/>
    <w:rsid w:val="265B3622"/>
    <w:rsid w:val="26784C73"/>
    <w:rsid w:val="26814338"/>
    <w:rsid w:val="26A0554A"/>
    <w:rsid w:val="26AC7C50"/>
    <w:rsid w:val="26B465A1"/>
    <w:rsid w:val="26C32019"/>
    <w:rsid w:val="26C63A27"/>
    <w:rsid w:val="273A5DD6"/>
    <w:rsid w:val="27406A15"/>
    <w:rsid w:val="274EEE7D"/>
    <w:rsid w:val="27CD42B1"/>
    <w:rsid w:val="280EFC5E"/>
    <w:rsid w:val="2846B9B9"/>
    <w:rsid w:val="286061A8"/>
    <w:rsid w:val="288CD263"/>
    <w:rsid w:val="288ECAA1"/>
    <w:rsid w:val="28A78E57"/>
    <w:rsid w:val="28D6D4F1"/>
    <w:rsid w:val="28E61305"/>
    <w:rsid w:val="290C75D6"/>
    <w:rsid w:val="299EAA35"/>
    <w:rsid w:val="2A57A733"/>
    <w:rsid w:val="2A703401"/>
    <w:rsid w:val="2A72A552"/>
    <w:rsid w:val="2A7AECE7"/>
    <w:rsid w:val="2AD392B7"/>
    <w:rsid w:val="2AF758DD"/>
    <w:rsid w:val="2B16E0A9"/>
    <w:rsid w:val="2B1FD7A0"/>
    <w:rsid w:val="2B788119"/>
    <w:rsid w:val="2BCEC828"/>
    <w:rsid w:val="2BE41C96"/>
    <w:rsid w:val="2BF4D53E"/>
    <w:rsid w:val="2C7D56C3"/>
    <w:rsid w:val="2C8A966D"/>
    <w:rsid w:val="2C925122"/>
    <w:rsid w:val="2C9AAD05"/>
    <w:rsid w:val="2D6F0218"/>
    <w:rsid w:val="2D727A7C"/>
    <w:rsid w:val="2DFADF5B"/>
    <w:rsid w:val="2E05F370"/>
    <w:rsid w:val="2E18CD15"/>
    <w:rsid w:val="2E2EC2B1"/>
    <w:rsid w:val="2E69F8F4"/>
    <w:rsid w:val="2E7BED68"/>
    <w:rsid w:val="2E9B14EC"/>
    <w:rsid w:val="2ED606D1"/>
    <w:rsid w:val="2EE2550D"/>
    <w:rsid w:val="2F49E9CA"/>
    <w:rsid w:val="2FDA6D23"/>
    <w:rsid w:val="3012D7AF"/>
    <w:rsid w:val="302F48BB"/>
    <w:rsid w:val="30B2CB6B"/>
    <w:rsid w:val="30B62BF8"/>
    <w:rsid w:val="30C34E33"/>
    <w:rsid w:val="3103B19B"/>
    <w:rsid w:val="3103BD2E"/>
    <w:rsid w:val="31F346A9"/>
    <w:rsid w:val="32511583"/>
    <w:rsid w:val="32594F33"/>
    <w:rsid w:val="326B28D1"/>
    <w:rsid w:val="32C4937F"/>
    <w:rsid w:val="32F30C1A"/>
    <w:rsid w:val="333E6A39"/>
    <w:rsid w:val="33853146"/>
    <w:rsid w:val="33A5A931"/>
    <w:rsid w:val="33CB2EEC"/>
    <w:rsid w:val="33E66BBD"/>
    <w:rsid w:val="345A9650"/>
    <w:rsid w:val="348C9788"/>
    <w:rsid w:val="35F8A7E0"/>
    <w:rsid w:val="360EC9F7"/>
    <w:rsid w:val="3658CA02"/>
    <w:rsid w:val="36888A0B"/>
    <w:rsid w:val="3696CF8A"/>
    <w:rsid w:val="369911B7"/>
    <w:rsid w:val="36B54A24"/>
    <w:rsid w:val="36BC3A90"/>
    <w:rsid w:val="374FB423"/>
    <w:rsid w:val="375547E3"/>
    <w:rsid w:val="38223B9A"/>
    <w:rsid w:val="387E1B93"/>
    <w:rsid w:val="38B9A245"/>
    <w:rsid w:val="392AC394"/>
    <w:rsid w:val="392C4C93"/>
    <w:rsid w:val="39541F16"/>
    <w:rsid w:val="3A018A54"/>
    <w:rsid w:val="3A34AEF4"/>
    <w:rsid w:val="3AC12CB4"/>
    <w:rsid w:val="3B16A871"/>
    <w:rsid w:val="3B23DE60"/>
    <w:rsid w:val="3B26220F"/>
    <w:rsid w:val="3B2FBC49"/>
    <w:rsid w:val="3B765C18"/>
    <w:rsid w:val="3B989558"/>
    <w:rsid w:val="3B9FA31A"/>
    <w:rsid w:val="3BB073D9"/>
    <w:rsid w:val="3C1BC3E6"/>
    <w:rsid w:val="3C27E00B"/>
    <w:rsid w:val="3C762FDE"/>
    <w:rsid w:val="3C8410B6"/>
    <w:rsid w:val="3CEC5234"/>
    <w:rsid w:val="3D03DB67"/>
    <w:rsid w:val="3D14E468"/>
    <w:rsid w:val="3D7E9144"/>
    <w:rsid w:val="3D8A0A9F"/>
    <w:rsid w:val="3D8D1368"/>
    <w:rsid w:val="3DBC114E"/>
    <w:rsid w:val="3DF4DBD3"/>
    <w:rsid w:val="3E7CD173"/>
    <w:rsid w:val="3E83F0C3"/>
    <w:rsid w:val="3EB9A906"/>
    <w:rsid w:val="3F28E3C9"/>
    <w:rsid w:val="3F50E044"/>
    <w:rsid w:val="3FEA1994"/>
    <w:rsid w:val="404B2369"/>
    <w:rsid w:val="406A18D5"/>
    <w:rsid w:val="408F4659"/>
    <w:rsid w:val="409127C5"/>
    <w:rsid w:val="4102B0D9"/>
    <w:rsid w:val="4154F223"/>
    <w:rsid w:val="418F8306"/>
    <w:rsid w:val="41ED1037"/>
    <w:rsid w:val="421CA820"/>
    <w:rsid w:val="422E5331"/>
    <w:rsid w:val="42A3D0DA"/>
    <w:rsid w:val="42D09472"/>
    <w:rsid w:val="42FC3BDF"/>
    <w:rsid w:val="43165F60"/>
    <w:rsid w:val="431B882D"/>
    <w:rsid w:val="4352BDD7"/>
    <w:rsid w:val="43AB9E60"/>
    <w:rsid w:val="43C10817"/>
    <w:rsid w:val="43EFCC01"/>
    <w:rsid w:val="44120EDE"/>
    <w:rsid w:val="44E91D9F"/>
    <w:rsid w:val="44F3CCB1"/>
    <w:rsid w:val="44FFAAB3"/>
    <w:rsid w:val="4577BB91"/>
    <w:rsid w:val="4584AAFB"/>
    <w:rsid w:val="45B0DF2F"/>
    <w:rsid w:val="45DCD5FA"/>
    <w:rsid w:val="4633DCA1"/>
    <w:rsid w:val="46AE5515"/>
    <w:rsid w:val="473A0993"/>
    <w:rsid w:val="474356AC"/>
    <w:rsid w:val="47858063"/>
    <w:rsid w:val="47AC8998"/>
    <w:rsid w:val="481FCB1B"/>
    <w:rsid w:val="48254750"/>
    <w:rsid w:val="4831C762"/>
    <w:rsid w:val="485DB37C"/>
    <w:rsid w:val="486DD4AC"/>
    <w:rsid w:val="48DD7511"/>
    <w:rsid w:val="48E96465"/>
    <w:rsid w:val="4924C00C"/>
    <w:rsid w:val="4931FED4"/>
    <w:rsid w:val="495E65D9"/>
    <w:rsid w:val="49C38902"/>
    <w:rsid w:val="49CD97C3"/>
    <w:rsid w:val="4A4023AC"/>
    <w:rsid w:val="4A6330D2"/>
    <w:rsid w:val="4AAAF4E0"/>
    <w:rsid w:val="4B029134"/>
    <w:rsid w:val="4B0A6A41"/>
    <w:rsid w:val="4B314E23"/>
    <w:rsid w:val="4B463106"/>
    <w:rsid w:val="4BA4DDF6"/>
    <w:rsid w:val="4C020123"/>
    <w:rsid w:val="4C1898CF"/>
    <w:rsid w:val="4C58C966"/>
    <w:rsid w:val="4C5B31DE"/>
    <w:rsid w:val="4C709D5F"/>
    <w:rsid w:val="4C75892B"/>
    <w:rsid w:val="4C76AC6F"/>
    <w:rsid w:val="4CDFC2E7"/>
    <w:rsid w:val="4CEAFEC0"/>
    <w:rsid w:val="4D0260B5"/>
    <w:rsid w:val="4D0302DE"/>
    <w:rsid w:val="4D047715"/>
    <w:rsid w:val="4E080B40"/>
    <w:rsid w:val="4E1A3785"/>
    <w:rsid w:val="4E1AA6DD"/>
    <w:rsid w:val="4E1D2CDD"/>
    <w:rsid w:val="4E203683"/>
    <w:rsid w:val="4E42E99A"/>
    <w:rsid w:val="4E961C6B"/>
    <w:rsid w:val="4EDB7801"/>
    <w:rsid w:val="4EE0CA25"/>
    <w:rsid w:val="4F15825C"/>
    <w:rsid w:val="4F29310E"/>
    <w:rsid w:val="4F790036"/>
    <w:rsid w:val="4FCF6CCA"/>
    <w:rsid w:val="4FDCAC74"/>
    <w:rsid w:val="502893CF"/>
    <w:rsid w:val="502ADD00"/>
    <w:rsid w:val="5038DD38"/>
    <w:rsid w:val="507D3CAF"/>
    <w:rsid w:val="508FF545"/>
    <w:rsid w:val="50D41085"/>
    <w:rsid w:val="51023CF7"/>
    <w:rsid w:val="51A12EEA"/>
    <w:rsid w:val="51A3665C"/>
    <w:rsid w:val="51EB1E07"/>
    <w:rsid w:val="51FE1F46"/>
    <w:rsid w:val="52564C9D"/>
    <w:rsid w:val="52A88D31"/>
    <w:rsid w:val="532C832A"/>
    <w:rsid w:val="53343BB3"/>
    <w:rsid w:val="533D63F2"/>
    <w:rsid w:val="5344872F"/>
    <w:rsid w:val="535142EB"/>
    <w:rsid w:val="53517D86"/>
    <w:rsid w:val="539D7B7C"/>
    <w:rsid w:val="54084CB0"/>
    <w:rsid w:val="545F50D8"/>
    <w:rsid w:val="546B3BF1"/>
    <w:rsid w:val="548B3F71"/>
    <w:rsid w:val="549FA7BA"/>
    <w:rsid w:val="54B092CB"/>
    <w:rsid w:val="54BB796A"/>
    <w:rsid w:val="550EE8A9"/>
    <w:rsid w:val="55527A19"/>
    <w:rsid w:val="555F3E0C"/>
    <w:rsid w:val="55B354F9"/>
    <w:rsid w:val="55F95D50"/>
    <w:rsid w:val="56166C73"/>
    <w:rsid w:val="56244D4B"/>
    <w:rsid w:val="56430453"/>
    <w:rsid w:val="56696316"/>
    <w:rsid w:val="5737F636"/>
    <w:rsid w:val="57E726E1"/>
    <w:rsid w:val="57F85AE8"/>
    <w:rsid w:val="58A2B079"/>
    <w:rsid w:val="58B1C041"/>
    <w:rsid w:val="58E0D29C"/>
    <w:rsid w:val="58F4F0C8"/>
    <w:rsid w:val="59126F06"/>
    <w:rsid w:val="5937A75F"/>
    <w:rsid w:val="594ABDE7"/>
    <w:rsid w:val="59733783"/>
    <w:rsid w:val="59A4768E"/>
    <w:rsid w:val="5A07602B"/>
    <w:rsid w:val="5A09312B"/>
    <w:rsid w:val="5A2DDC80"/>
    <w:rsid w:val="5AAFAB02"/>
    <w:rsid w:val="5AEDB185"/>
    <w:rsid w:val="5B288FDF"/>
    <w:rsid w:val="5B4E07F7"/>
    <w:rsid w:val="5B8A93C8"/>
    <w:rsid w:val="5BA69523"/>
    <w:rsid w:val="5C05819F"/>
    <w:rsid w:val="5C721FF1"/>
    <w:rsid w:val="5CB98095"/>
    <w:rsid w:val="5CBC037B"/>
    <w:rsid w:val="5CC2EA31"/>
    <w:rsid w:val="5CE8C476"/>
    <w:rsid w:val="5D0CE304"/>
    <w:rsid w:val="5E93F592"/>
    <w:rsid w:val="5EEAAB5F"/>
    <w:rsid w:val="5F7072AD"/>
    <w:rsid w:val="5F795F26"/>
    <w:rsid w:val="5F80C4CC"/>
    <w:rsid w:val="5FD9989F"/>
    <w:rsid w:val="6051E192"/>
    <w:rsid w:val="608105FA"/>
    <w:rsid w:val="608450B1"/>
    <w:rsid w:val="609F993B"/>
    <w:rsid w:val="60D5821D"/>
    <w:rsid w:val="60E0121D"/>
    <w:rsid w:val="6135E44D"/>
    <w:rsid w:val="613AAF31"/>
    <w:rsid w:val="61F0EDD0"/>
    <w:rsid w:val="61FBF5B5"/>
    <w:rsid w:val="622CFB1A"/>
    <w:rsid w:val="6255D568"/>
    <w:rsid w:val="62826392"/>
    <w:rsid w:val="6289404A"/>
    <w:rsid w:val="62A66B85"/>
    <w:rsid w:val="62A8136F"/>
    <w:rsid w:val="63373B97"/>
    <w:rsid w:val="641629E0"/>
    <w:rsid w:val="641D418A"/>
    <w:rsid w:val="646C647F"/>
    <w:rsid w:val="6490C992"/>
    <w:rsid w:val="64A7082A"/>
    <w:rsid w:val="64BD891D"/>
    <w:rsid w:val="64CD5468"/>
    <w:rsid w:val="650318F4"/>
    <w:rsid w:val="656EFB90"/>
    <w:rsid w:val="65C0E10C"/>
    <w:rsid w:val="660489EE"/>
    <w:rsid w:val="664E51E6"/>
    <w:rsid w:val="66B8BD78"/>
    <w:rsid w:val="66C50BB4"/>
    <w:rsid w:val="66FE33D7"/>
    <w:rsid w:val="67840127"/>
    <w:rsid w:val="678ADCE4"/>
    <w:rsid w:val="678F04C1"/>
    <w:rsid w:val="679606AE"/>
    <w:rsid w:val="679CA65A"/>
    <w:rsid w:val="682EA82F"/>
    <w:rsid w:val="68540035"/>
    <w:rsid w:val="686E75CE"/>
    <w:rsid w:val="68C22194"/>
    <w:rsid w:val="68E29F04"/>
    <w:rsid w:val="6902EA9E"/>
    <w:rsid w:val="699D21CC"/>
    <w:rsid w:val="6A50393D"/>
    <w:rsid w:val="6A718D34"/>
    <w:rsid w:val="6A922720"/>
    <w:rsid w:val="6AA546C4"/>
    <w:rsid w:val="6ACA6B2C"/>
    <w:rsid w:val="6B237DC5"/>
    <w:rsid w:val="6B61C0CF"/>
    <w:rsid w:val="6B66FF3F"/>
    <w:rsid w:val="6B8675F8"/>
    <w:rsid w:val="6BA9B7AE"/>
    <w:rsid w:val="6BAFC4DF"/>
    <w:rsid w:val="6C2DF781"/>
    <w:rsid w:val="6C389DBA"/>
    <w:rsid w:val="6C3DB275"/>
    <w:rsid w:val="6D8C078B"/>
    <w:rsid w:val="6DB546D9"/>
    <w:rsid w:val="6DFA1E68"/>
    <w:rsid w:val="6E16B788"/>
    <w:rsid w:val="6E20D7A5"/>
    <w:rsid w:val="6E63E00C"/>
    <w:rsid w:val="6E73874C"/>
    <w:rsid w:val="6E7C16E2"/>
    <w:rsid w:val="6EFBD51F"/>
    <w:rsid w:val="6F0A974C"/>
    <w:rsid w:val="6F628F7A"/>
    <w:rsid w:val="6F7EA183"/>
    <w:rsid w:val="6F9EC4FD"/>
    <w:rsid w:val="6FDD1DE7"/>
    <w:rsid w:val="7031D8EE"/>
    <w:rsid w:val="7059A0C0"/>
    <w:rsid w:val="7088ACC4"/>
    <w:rsid w:val="70B8D174"/>
    <w:rsid w:val="70D34355"/>
    <w:rsid w:val="70EE7B32"/>
    <w:rsid w:val="717ECC9C"/>
    <w:rsid w:val="71ED2AA0"/>
    <w:rsid w:val="720DE639"/>
    <w:rsid w:val="72232556"/>
    <w:rsid w:val="723F3919"/>
    <w:rsid w:val="72E6B7E8"/>
    <w:rsid w:val="72FC4A9C"/>
    <w:rsid w:val="73390309"/>
    <w:rsid w:val="734C6E6C"/>
    <w:rsid w:val="735361E6"/>
    <w:rsid w:val="73D54FDC"/>
    <w:rsid w:val="74027E14"/>
    <w:rsid w:val="7426268C"/>
    <w:rsid w:val="746B1D7B"/>
    <w:rsid w:val="756A9637"/>
    <w:rsid w:val="75A1DE24"/>
    <w:rsid w:val="75B80691"/>
    <w:rsid w:val="762D4240"/>
    <w:rsid w:val="768147EB"/>
    <w:rsid w:val="768F79F9"/>
    <w:rsid w:val="76995FBD"/>
    <w:rsid w:val="769D1E63"/>
    <w:rsid w:val="76D857AE"/>
    <w:rsid w:val="76D8EF26"/>
    <w:rsid w:val="76E1CFB5"/>
    <w:rsid w:val="76E76776"/>
    <w:rsid w:val="76EF9183"/>
    <w:rsid w:val="7701C819"/>
    <w:rsid w:val="7707790C"/>
    <w:rsid w:val="7736DD8C"/>
    <w:rsid w:val="77987C89"/>
    <w:rsid w:val="77CF3F6C"/>
    <w:rsid w:val="77D6A193"/>
    <w:rsid w:val="780D8F71"/>
    <w:rsid w:val="7830488D"/>
    <w:rsid w:val="789311E8"/>
    <w:rsid w:val="78A2A33B"/>
    <w:rsid w:val="78A4DF3F"/>
    <w:rsid w:val="78B4D391"/>
    <w:rsid w:val="79437183"/>
    <w:rsid w:val="7961B0A9"/>
    <w:rsid w:val="79951A5A"/>
    <w:rsid w:val="799985C1"/>
    <w:rsid w:val="79FF5C7F"/>
    <w:rsid w:val="7A284E0F"/>
    <w:rsid w:val="7A2C5A9E"/>
    <w:rsid w:val="7A3A2664"/>
    <w:rsid w:val="7A728284"/>
    <w:rsid w:val="7AE4100C"/>
    <w:rsid w:val="7AEDB55B"/>
    <w:rsid w:val="7B0B52BA"/>
    <w:rsid w:val="7B0D4636"/>
    <w:rsid w:val="7B0F1736"/>
    <w:rsid w:val="7B15D7BD"/>
    <w:rsid w:val="7B23E975"/>
    <w:rsid w:val="7B452663"/>
    <w:rsid w:val="7BD451E9"/>
    <w:rsid w:val="7C48CD37"/>
    <w:rsid w:val="7C58EC06"/>
    <w:rsid w:val="7C83B573"/>
    <w:rsid w:val="7C8C79CA"/>
    <w:rsid w:val="7CA1B6D3"/>
    <w:rsid w:val="7CA91697"/>
    <w:rsid w:val="7CD7534E"/>
    <w:rsid w:val="7CE1D6E5"/>
    <w:rsid w:val="7CFB1A5F"/>
    <w:rsid w:val="7D7E329A"/>
    <w:rsid w:val="7D8CF040"/>
    <w:rsid w:val="7E1987A5"/>
    <w:rsid w:val="7E4B0365"/>
    <w:rsid w:val="7F0EA13A"/>
    <w:rsid w:val="7F293D05"/>
    <w:rsid w:val="7F31F5ED"/>
    <w:rsid w:val="7F653815"/>
    <w:rsid w:val="7F7DF4C5"/>
    <w:rsid w:val="7FC918DD"/>
    <w:rsid w:val="7FCF87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535"/>
  <w15:docId w15:val="{19857DC7-4E83-46A2-8106-B0C90CA0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B58"/>
    <w:pPr>
      <w:pBdr>
        <w:top w:val="nil"/>
        <w:left w:val="nil"/>
        <w:bottom w:val="nil"/>
        <w:right w:val="nil"/>
        <w:between w:val="nil"/>
      </w:pBdr>
      <w:spacing w:line="240" w:lineRule="auto"/>
    </w:pPr>
    <w:rPr>
      <w:rFonts w:ascii="Times New Roman" w:eastAsia="Calibri" w:hAnsi="Times New Roman" w:cs="Times New Roman"/>
      <w:color w:val="000000"/>
      <w:sz w:val="24"/>
      <w:szCs w:val="24"/>
      <w:lang w:val="en-US"/>
    </w:rPr>
  </w:style>
  <w:style w:type="paragraph" w:styleId="Heading1">
    <w:name w:val="heading 1"/>
    <w:basedOn w:val="Normal"/>
    <w:next w:val="Normal"/>
    <w:link w:val="Heading1Char"/>
    <w:qFormat/>
    <w:rsid w:val="00650B58"/>
    <w:pPr>
      <w:keepNext/>
      <w:spacing w:before="160"/>
      <w:outlineLvl w:val="0"/>
    </w:pPr>
    <w:rPr>
      <w:rFonts w:ascii="CG Omega" w:hAnsi="CG Omega"/>
      <w:b/>
      <w:sz w:val="26"/>
    </w:rPr>
  </w:style>
  <w:style w:type="paragraph" w:styleId="Heading2">
    <w:name w:val="heading 2"/>
    <w:basedOn w:val="Normal"/>
    <w:next w:val="Normal"/>
    <w:link w:val="Heading2Char"/>
    <w:qFormat/>
    <w:rsid w:val="00650B58"/>
    <w:pPr>
      <w:keepNext/>
      <w:ind w:left="3600"/>
      <w:outlineLvl w:val="1"/>
    </w:pPr>
    <w:rPr>
      <w:rFonts w:ascii="CG Omega" w:hAnsi="CG Omega"/>
      <w:b/>
      <w:sz w:val="72"/>
    </w:rPr>
  </w:style>
  <w:style w:type="paragraph" w:styleId="Heading3">
    <w:name w:val="heading 3"/>
    <w:basedOn w:val="Normal"/>
    <w:next w:val="Normal"/>
    <w:link w:val="Heading3Char"/>
    <w:qFormat/>
    <w:rsid w:val="00650B58"/>
    <w:pPr>
      <w:keepNext/>
      <w:outlineLvl w:val="2"/>
    </w:pPr>
    <w:rPr>
      <w:rFonts w:ascii="CG Omega" w:hAnsi="CG Omega"/>
      <w:b/>
      <w:sz w:val="30"/>
      <w:szCs w:val="28"/>
    </w:rPr>
  </w:style>
  <w:style w:type="paragraph" w:styleId="Heading4">
    <w:name w:val="heading 4"/>
    <w:basedOn w:val="Normal"/>
    <w:next w:val="Normal"/>
    <w:link w:val="Heading4Char"/>
    <w:qFormat/>
    <w:rsid w:val="00650B58"/>
    <w:pPr>
      <w:keepNext/>
      <w:pageBreakBefore/>
      <w:spacing w:after="220"/>
      <w:outlineLvl w:val="3"/>
    </w:pPr>
    <w:rPr>
      <w:rFonts w:ascii="CG Omega" w:hAnsi="CG Omega"/>
      <w:b/>
      <w:sz w:val="30"/>
      <w:szCs w:val="28"/>
    </w:rPr>
  </w:style>
  <w:style w:type="paragraph" w:styleId="Heading5">
    <w:name w:val="heading 5"/>
    <w:basedOn w:val="Normal"/>
    <w:next w:val="Normal"/>
    <w:link w:val="Heading5Char"/>
    <w:qFormat/>
    <w:rsid w:val="00650B58"/>
    <w:pPr>
      <w:keepNext/>
      <w:outlineLvl w:val="4"/>
    </w:pPr>
    <w:rPr>
      <w:rFonts w:ascii="CG Omega" w:hAnsi="CG Omega"/>
      <w:b/>
    </w:rPr>
  </w:style>
  <w:style w:type="paragraph" w:styleId="Heading6">
    <w:name w:val="heading 6"/>
    <w:basedOn w:val="Normal"/>
    <w:next w:val="Normal"/>
    <w:link w:val="Heading6Char"/>
    <w:qFormat/>
    <w:rsid w:val="00650B58"/>
    <w:pPr>
      <w:keepNext/>
      <w:outlineLvl w:val="5"/>
    </w:pPr>
    <w:rPr>
      <w:b/>
      <w:sz w:val="20"/>
    </w:rPr>
  </w:style>
  <w:style w:type="paragraph" w:styleId="Heading7">
    <w:name w:val="heading 7"/>
    <w:basedOn w:val="Normal"/>
    <w:next w:val="Normal"/>
    <w:link w:val="Heading7Char"/>
    <w:qFormat/>
    <w:rsid w:val="00650B58"/>
    <w:pPr>
      <w:keepNext/>
      <w:jc w:val="center"/>
      <w:outlineLvl w:val="6"/>
    </w:pPr>
    <w:rPr>
      <w:b/>
      <w:sz w:val="32"/>
    </w:rPr>
  </w:style>
  <w:style w:type="paragraph" w:styleId="Heading8">
    <w:name w:val="heading 8"/>
    <w:basedOn w:val="Normal"/>
    <w:next w:val="Normal"/>
    <w:link w:val="Heading8Char"/>
    <w:qFormat/>
    <w:rsid w:val="00650B58"/>
    <w:pPr>
      <w:spacing w:before="240" w:after="60"/>
      <w:outlineLvl w:val="7"/>
    </w:pPr>
    <w:rPr>
      <w:i/>
      <w:iCs/>
    </w:rPr>
  </w:style>
  <w:style w:type="paragraph" w:styleId="Heading9">
    <w:name w:val="heading 9"/>
    <w:basedOn w:val="Normal"/>
    <w:next w:val="Normal"/>
    <w:link w:val="Heading9Char"/>
    <w:qFormat/>
    <w:rsid w:val="00650B5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customStyle="1" w:styleId="Normal0">
    <w:name w:val="Normal0"/>
    <w:link w:val="Normal0Char"/>
    <w:qFormat/>
    <w:rsid w:val="001E4B39"/>
  </w:style>
  <w:style w:type="paragraph" w:customStyle="1" w:styleId="heading10">
    <w:name w:val="heading 10"/>
    <w:basedOn w:val="Normal0"/>
    <w:next w:val="Normal0"/>
    <w:uiPriority w:val="9"/>
    <w:qFormat/>
    <w:pPr>
      <w:keepNext/>
      <w:keepLines/>
      <w:spacing w:before="400" w:after="120"/>
      <w:outlineLvl w:val="0"/>
    </w:pPr>
    <w:rPr>
      <w:sz w:val="40"/>
      <w:szCs w:val="40"/>
    </w:rPr>
  </w:style>
  <w:style w:type="paragraph" w:customStyle="1" w:styleId="heading20">
    <w:name w:val="heading 20"/>
    <w:basedOn w:val="Normal0"/>
    <w:next w:val="Normal0"/>
    <w:uiPriority w:val="9"/>
    <w:semiHidden/>
    <w:unhideWhenUsed/>
    <w:qFormat/>
    <w:pPr>
      <w:keepNext/>
      <w:keepLines/>
      <w:spacing w:before="360" w:after="120"/>
      <w:outlineLvl w:val="1"/>
    </w:pPr>
    <w:rPr>
      <w:sz w:val="32"/>
      <w:szCs w:val="32"/>
    </w:rPr>
  </w:style>
  <w:style w:type="paragraph" w:customStyle="1" w:styleId="heading30">
    <w:name w:val="heading 30"/>
    <w:basedOn w:val="Normal0"/>
    <w:next w:val="Normal0"/>
    <w:uiPriority w:val="9"/>
    <w:semiHidden/>
    <w:unhideWhenUsed/>
    <w:qFormat/>
    <w:pPr>
      <w:keepNext/>
      <w:keepLines/>
      <w:spacing w:before="320" w:after="80"/>
      <w:outlineLvl w:val="2"/>
    </w:pPr>
    <w:rPr>
      <w:color w:val="434343"/>
      <w:sz w:val="28"/>
      <w:szCs w:val="28"/>
    </w:rPr>
  </w:style>
  <w:style w:type="paragraph" w:customStyle="1" w:styleId="heading40">
    <w:name w:val="heading 40"/>
    <w:basedOn w:val="Normal0"/>
    <w:next w:val="Normal0"/>
    <w:uiPriority w:val="9"/>
    <w:semiHidden/>
    <w:unhideWhenUsed/>
    <w:qFormat/>
    <w:pPr>
      <w:keepNext/>
      <w:keepLines/>
      <w:spacing w:before="280" w:after="80"/>
      <w:outlineLvl w:val="3"/>
    </w:pPr>
    <w:rPr>
      <w:color w:val="666666"/>
      <w:sz w:val="24"/>
      <w:szCs w:val="24"/>
    </w:rPr>
  </w:style>
  <w:style w:type="paragraph" w:customStyle="1" w:styleId="heading50">
    <w:name w:val="heading 50"/>
    <w:basedOn w:val="Normal0"/>
    <w:next w:val="Normal0"/>
    <w:uiPriority w:val="9"/>
    <w:semiHidden/>
    <w:unhideWhenUsed/>
    <w:qFormat/>
    <w:pPr>
      <w:keepNext/>
      <w:keepLines/>
      <w:spacing w:before="240" w:after="80"/>
      <w:outlineLvl w:val="4"/>
    </w:pPr>
    <w:rPr>
      <w:color w:val="666666"/>
    </w:rPr>
  </w:style>
  <w:style w:type="paragraph" w:customStyle="1" w:styleId="heading60">
    <w:name w:val="heading 60"/>
    <w:basedOn w:val="Normal0"/>
    <w:next w:val="Normal0"/>
    <w:uiPriority w:val="9"/>
    <w:semiHidden/>
    <w:unhideWhenUsed/>
    <w:qFormat/>
    <w:pPr>
      <w:keepNext/>
      <w:keepLines/>
      <w:spacing w:before="240" w:after="80"/>
      <w:outlineLvl w:val="5"/>
    </w:pPr>
    <w:rPr>
      <w:i/>
      <w:color w:val="66666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link w:val="TitleChar"/>
    <w:uiPriority w:val="10"/>
    <w:qFormat/>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tblPr>
      <w:tblStyleRowBandSize w:val="1"/>
      <w:tblStyleColBandSize w:val="1"/>
      <w:tblCellMar>
        <w:top w:w="100" w:type="dxa"/>
        <w:left w:w="100" w:type="dxa"/>
        <w:bottom w:w="100" w:type="dxa"/>
        <w:right w:w="100" w:type="dxa"/>
      </w:tblCellMar>
    </w:tblPr>
  </w:style>
  <w:style w:type="table" w:customStyle="1" w:styleId="a6">
    <w:basedOn w:val="NormalTable0"/>
    <w:tblPr>
      <w:tblStyleRowBandSize w:val="1"/>
      <w:tblStyleColBandSize w:val="1"/>
      <w:tblCellMar>
        <w:top w:w="100" w:type="dxa"/>
        <w:left w:w="100" w:type="dxa"/>
        <w:bottom w:w="100" w:type="dxa"/>
        <w:right w:w="100" w:type="dxa"/>
      </w:tblCellMar>
    </w:tblPr>
  </w:style>
  <w:style w:type="table" w:customStyle="1" w:styleId="a7">
    <w:basedOn w:val="NormalTable0"/>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sid w:val="00650B58"/>
    <w:rPr>
      <w:sz w:val="20"/>
      <w:szCs w:val="20"/>
    </w:rPr>
  </w:style>
  <w:style w:type="character" w:customStyle="1" w:styleId="CommentTextChar">
    <w:name w:val="Comment Text Char"/>
    <w:basedOn w:val="DefaultParagraphFont"/>
    <w:link w:val="CommentText"/>
    <w:uiPriority w:val="99"/>
    <w:rsid w:val="00650B58"/>
    <w:rPr>
      <w:rFonts w:ascii="Times New Roman" w:eastAsia="Calibri" w:hAnsi="Times New Roman" w:cs="Times New Roman"/>
      <w:color w:val="000000"/>
      <w:sz w:val="20"/>
      <w:szCs w:val="20"/>
      <w:lang w:val="en-US"/>
    </w:rPr>
  </w:style>
  <w:style w:type="character" w:styleId="CommentReference">
    <w:name w:val="annotation reference"/>
    <w:basedOn w:val="DefaultParagraphFont"/>
    <w:uiPriority w:val="99"/>
    <w:semiHidden/>
    <w:unhideWhenUsed/>
    <w:rsid w:val="00650B58"/>
    <w:rPr>
      <w:sz w:val="16"/>
      <w:szCs w:val="16"/>
    </w:rPr>
  </w:style>
  <w:style w:type="paragraph" w:styleId="Header">
    <w:name w:val="header"/>
    <w:basedOn w:val="Normal"/>
    <w:link w:val="HeaderChar"/>
    <w:uiPriority w:val="99"/>
    <w:unhideWhenUsed/>
    <w:rsid w:val="00650B58"/>
    <w:pPr>
      <w:tabs>
        <w:tab w:val="center" w:pos="4680"/>
        <w:tab w:val="right" w:pos="9360"/>
      </w:tabs>
    </w:pPr>
  </w:style>
  <w:style w:type="character" w:customStyle="1" w:styleId="HeaderChar">
    <w:name w:val="Header Char"/>
    <w:basedOn w:val="DefaultParagraphFont"/>
    <w:link w:val="Header"/>
    <w:uiPriority w:val="99"/>
    <w:rsid w:val="00650B58"/>
    <w:rPr>
      <w:rFonts w:ascii="Times New Roman" w:eastAsia="Calibri" w:hAnsi="Times New Roman" w:cs="Times New Roman"/>
      <w:color w:val="000000"/>
      <w:sz w:val="24"/>
      <w:szCs w:val="24"/>
      <w:lang w:val="en-US"/>
    </w:rPr>
  </w:style>
  <w:style w:type="paragraph" w:styleId="Footer">
    <w:name w:val="footer"/>
    <w:basedOn w:val="Normal"/>
    <w:link w:val="FooterChar"/>
    <w:uiPriority w:val="99"/>
    <w:unhideWhenUsed/>
    <w:rsid w:val="00650B58"/>
    <w:pPr>
      <w:tabs>
        <w:tab w:val="center" w:pos="4680"/>
        <w:tab w:val="right" w:pos="9360"/>
      </w:tabs>
    </w:pPr>
  </w:style>
  <w:style w:type="character" w:customStyle="1" w:styleId="FooterChar">
    <w:name w:val="Footer Char"/>
    <w:basedOn w:val="DefaultParagraphFont"/>
    <w:link w:val="Footer"/>
    <w:uiPriority w:val="99"/>
    <w:rsid w:val="00650B58"/>
    <w:rPr>
      <w:rFonts w:ascii="Times New Roman" w:eastAsia="Calibri" w:hAnsi="Times New Roman" w:cs="Times New Roman"/>
      <w:color w:val="000000"/>
      <w:sz w:val="24"/>
      <w:szCs w:val="24"/>
      <w:lang w:val="en-US"/>
    </w:rPr>
  </w:style>
  <w:style w:type="table" w:customStyle="1" w:styleId="a8">
    <w:basedOn w:val="NormalTable0"/>
    <w:tblPr>
      <w:tblStyleRowBandSize w:val="1"/>
      <w:tblStyleColBandSize w:val="1"/>
      <w:tblCellMar>
        <w:top w:w="100" w:type="dxa"/>
        <w:left w:w="100" w:type="dxa"/>
        <w:bottom w:w="100" w:type="dxa"/>
        <w:right w:w="100" w:type="dxa"/>
      </w:tblCellMar>
    </w:tblPr>
  </w:style>
  <w:style w:type="table" w:customStyle="1" w:styleId="a9">
    <w:basedOn w:val="NormalTable0"/>
    <w:tblPr>
      <w:tblStyleRowBandSize w:val="1"/>
      <w:tblStyleColBandSize w:val="1"/>
      <w:tblCellMar>
        <w:top w:w="100" w:type="dxa"/>
        <w:left w:w="100" w:type="dxa"/>
        <w:bottom w:w="100" w:type="dxa"/>
        <w:right w:w="100" w:type="dxa"/>
      </w:tblCellMar>
    </w:tblPr>
  </w:style>
  <w:style w:type="table" w:customStyle="1" w:styleId="aa">
    <w:basedOn w:val="NormalTable0"/>
    <w:tblPr>
      <w:tblStyleRowBandSize w:val="1"/>
      <w:tblStyleColBandSize w:val="1"/>
      <w:tblCellMar>
        <w:top w:w="100" w:type="dxa"/>
        <w:left w:w="100" w:type="dxa"/>
        <w:bottom w:w="100" w:type="dxa"/>
        <w:right w:w="100" w:type="dxa"/>
      </w:tblCellMar>
    </w:tblPr>
  </w:style>
  <w:style w:type="table" w:customStyle="1" w:styleId="ab">
    <w:basedOn w:val="NormalTable0"/>
    <w:tblPr>
      <w:tblStyleRowBandSize w:val="1"/>
      <w:tblStyleColBandSize w:val="1"/>
      <w:tblCellMar>
        <w:top w:w="100" w:type="dxa"/>
        <w:left w:w="100" w:type="dxa"/>
        <w:bottom w:w="100" w:type="dxa"/>
        <w:right w:w="100" w:type="dxa"/>
      </w:tblCellMar>
    </w:tblPr>
  </w:style>
  <w:style w:type="table" w:customStyle="1" w:styleId="ac">
    <w:basedOn w:val="NormalTable0"/>
    <w:tblPr>
      <w:tblStyleRowBandSize w:val="1"/>
      <w:tblStyleColBandSize w:val="1"/>
      <w:tblCellMar>
        <w:top w:w="100" w:type="dxa"/>
        <w:left w:w="100" w:type="dxa"/>
        <w:bottom w:w="100" w:type="dxa"/>
        <w:right w:w="100" w:type="dxa"/>
      </w:tblCellMar>
    </w:tblPr>
  </w:style>
  <w:style w:type="table" w:customStyle="1" w:styleId="ad">
    <w:basedOn w:val="NormalTable0"/>
    <w:tblPr>
      <w:tblStyleRowBandSize w:val="1"/>
      <w:tblStyleColBandSize w:val="1"/>
      <w:tblCellMar>
        <w:top w:w="100" w:type="dxa"/>
        <w:left w:w="100" w:type="dxa"/>
        <w:bottom w:w="100" w:type="dxa"/>
        <w:right w:w="100" w:type="dxa"/>
      </w:tblCellMar>
    </w:tblPr>
  </w:style>
  <w:style w:type="table" w:customStyle="1" w:styleId="ae">
    <w:basedOn w:val="NormalTable0"/>
    <w:tblPr>
      <w:tblStyleRowBandSize w:val="1"/>
      <w:tblStyleColBandSize w:val="1"/>
      <w:tblCellMar>
        <w:top w:w="100" w:type="dxa"/>
        <w:left w:w="100" w:type="dxa"/>
        <w:bottom w:w="100" w:type="dxa"/>
        <w:right w:w="100" w:type="dxa"/>
      </w:tblCellMar>
    </w:tblPr>
  </w:style>
  <w:style w:type="table" w:customStyle="1" w:styleId="af">
    <w:basedOn w:val="NormalTable0"/>
    <w:tblPr>
      <w:tblStyleRowBandSize w:val="1"/>
      <w:tblStyleColBandSize w:val="1"/>
      <w:tblCellMar>
        <w:top w:w="100" w:type="dxa"/>
        <w:left w:w="100" w:type="dxa"/>
        <w:bottom w:w="100" w:type="dxa"/>
        <w:right w:w="100" w:type="dxa"/>
      </w:tblCellMar>
    </w:tblPr>
  </w:style>
  <w:style w:type="table" w:customStyle="1" w:styleId="af0">
    <w:basedOn w:val="NormalTable0"/>
    <w:tblPr>
      <w:tblStyleRowBandSize w:val="1"/>
      <w:tblStyleColBandSize w:val="1"/>
      <w:tblCellMar>
        <w:top w:w="100" w:type="dxa"/>
        <w:left w:w="100" w:type="dxa"/>
        <w:bottom w:w="100" w:type="dxa"/>
        <w:right w:w="100" w:type="dxa"/>
      </w:tblCellMar>
    </w:tblPr>
  </w:style>
  <w:style w:type="table" w:customStyle="1" w:styleId="af1">
    <w:basedOn w:val="NormalTable0"/>
    <w:tblPr>
      <w:tblStyleRowBandSize w:val="1"/>
      <w:tblStyleColBandSize w:val="1"/>
      <w:tblCellMar>
        <w:top w:w="100" w:type="dxa"/>
        <w:left w:w="100" w:type="dxa"/>
        <w:bottom w:w="100" w:type="dxa"/>
        <w:right w:w="100" w:type="dxa"/>
      </w:tblCellMar>
    </w:tblPr>
  </w:style>
  <w:style w:type="table" w:customStyle="1" w:styleId="af2">
    <w:basedOn w:val="NormalTable0"/>
    <w:tblPr>
      <w:tblStyleRowBandSize w:val="1"/>
      <w:tblStyleColBandSize w:val="1"/>
      <w:tblCellMar>
        <w:top w:w="100" w:type="dxa"/>
        <w:left w:w="100" w:type="dxa"/>
        <w:bottom w:w="100" w:type="dxa"/>
        <w:right w:w="100" w:type="dxa"/>
      </w:tblCellMar>
    </w:tblPr>
  </w:style>
  <w:style w:type="table" w:customStyle="1" w:styleId="af3">
    <w:basedOn w:val="NormalTable0"/>
    <w:tblPr>
      <w:tblStyleRowBandSize w:val="1"/>
      <w:tblStyleColBandSize w:val="1"/>
      <w:tblCellMar>
        <w:top w:w="100" w:type="dxa"/>
        <w:left w:w="100" w:type="dxa"/>
        <w:bottom w:w="100" w:type="dxa"/>
        <w:right w:w="100" w:type="dxa"/>
      </w:tblCellMar>
    </w:tblPr>
  </w:style>
  <w:style w:type="paragraph" w:customStyle="1" w:styleId="CFKSFormat">
    <w:name w:val="CF KS Format"/>
    <w:basedOn w:val="Normal"/>
    <w:link w:val="CFKSFormatChar"/>
    <w:qFormat/>
    <w:rsid w:val="00650B58"/>
    <w:pPr>
      <w:widowControl w:val="0"/>
      <w:numPr>
        <w:ilvl w:val="1"/>
        <w:numId w:val="7"/>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table" w:customStyle="1" w:styleId="af4">
    <w:basedOn w:val="NormalTable0"/>
    <w:tblPr>
      <w:tblStyleRowBandSize w:val="1"/>
      <w:tblStyleColBandSize w:val="1"/>
      <w:tblCellMar>
        <w:top w:w="100" w:type="dxa"/>
        <w:left w:w="100" w:type="dxa"/>
        <w:bottom w:w="100" w:type="dxa"/>
        <w:right w:w="100" w:type="dxa"/>
      </w:tblCellMar>
    </w:tblPr>
  </w:style>
  <w:style w:type="table" w:customStyle="1" w:styleId="af5">
    <w:basedOn w:val="NormalTable0"/>
    <w:tblPr>
      <w:tblStyleRowBandSize w:val="1"/>
      <w:tblStyleColBandSize w:val="1"/>
      <w:tblCellMar>
        <w:top w:w="100" w:type="dxa"/>
        <w:left w:w="100" w:type="dxa"/>
        <w:bottom w:w="100" w:type="dxa"/>
        <w:right w:w="100" w:type="dxa"/>
      </w:tblCellMar>
    </w:tblPr>
  </w:style>
  <w:style w:type="table" w:customStyle="1" w:styleId="af6">
    <w:basedOn w:val="NormalTable0"/>
    <w:tblPr>
      <w:tblStyleRowBandSize w:val="1"/>
      <w:tblStyleColBandSize w:val="1"/>
      <w:tblCellMar>
        <w:top w:w="100" w:type="dxa"/>
        <w:left w:w="100" w:type="dxa"/>
        <w:bottom w:w="100" w:type="dxa"/>
        <w:right w:w="100" w:type="dxa"/>
      </w:tblCellMar>
    </w:tblPr>
  </w:style>
  <w:style w:type="table" w:customStyle="1" w:styleId="af7">
    <w:basedOn w:val="NormalTable0"/>
    <w:tblPr>
      <w:tblStyleRowBandSize w:val="1"/>
      <w:tblStyleColBandSize w:val="1"/>
      <w:tblCellMar>
        <w:top w:w="100" w:type="dxa"/>
        <w:left w:w="100" w:type="dxa"/>
        <w:bottom w:w="100" w:type="dxa"/>
        <w:right w:w="100" w:type="dxa"/>
      </w:tblCellMar>
    </w:tblPr>
  </w:style>
  <w:style w:type="table" w:customStyle="1" w:styleId="af8">
    <w:basedOn w:val="NormalTable0"/>
    <w:tblPr>
      <w:tblStyleRowBandSize w:val="1"/>
      <w:tblStyleColBandSize w:val="1"/>
      <w:tblCellMar>
        <w:top w:w="100" w:type="dxa"/>
        <w:left w:w="100" w:type="dxa"/>
        <w:bottom w:w="100" w:type="dxa"/>
        <w:right w:w="100" w:type="dxa"/>
      </w:tblCellMar>
    </w:tblPr>
  </w:style>
  <w:style w:type="table" w:customStyle="1" w:styleId="af9">
    <w:basedOn w:val="NormalTable0"/>
    <w:tblPr>
      <w:tblStyleRowBandSize w:val="1"/>
      <w:tblStyleColBandSize w:val="1"/>
      <w:tblCellMar>
        <w:top w:w="100" w:type="dxa"/>
        <w:left w:w="100" w:type="dxa"/>
        <w:bottom w:w="100" w:type="dxa"/>
        <w:right w:w="100" w:type="dxa"/>
      </w:tblCellMar>
    </w:tblPr>
  </w:style>
  <w:style w:type="table" w:customStyle="1" w:styleId="afa">
    <w:basedOn w:val="NormalTable0"/>
    <w:tblPr>
      <w:tblStyleRowBandSize w:val="1"/>
      <w:tblStyleColBandSize w:val="1"/>
      <w:tblCellMar>
        <w:top w:w="100" w:type="dxa"/>
        <w:left w:w="100" w:type="dxa"/>
        <w:bottom w:w="100" w:type="dxa"/>
        <w:right w:w="100" w:type="dxa"/>
      </w:tblCellMar>
    </w:tblPr>
  </w:style>
  <w:style w:type="table" w:customStyle="1" w:styleId="afb">
    <w:basedOn w:val="NormalTable0"/>
    <w:tblPr>
      <w:tblStyleRowBandSize w:val="1"/>
      <w:tblStyleColBandSize w:val="1"/>
      <w:tblCellMar>
        <w:top w:w="100" w:type="dxa"/>
        <w:left w:w="100" w:type="dxa"/>
        <w:bottom w:w="100" w:type="dxa"/>
        <w:right w:w="100" w:type="dxa"/>
      </w:tblCellMar>
    </w:tblPr>
  </w:style>
  <w:style w:type="table" w:customStyle="1" w:styleId="afc">
    <w:basedOn w:val="NormalTable0"/>
    <w:tblPr>
      <w:tblStyleRowBandSize w:val="1"/>
      <w:tblStyleColBandSize w:val="1"/>
      <w:tblCellMar>
        <w:top w:w="100" w:type="dxa"/>
        <w:left w:w="100" w:type="dxa"/>
        <w:bottom w:w="100" w:type="dxa"/>
        <w:right w:w="100" w:type="dxa"/>
      </w:tblCellMar>
    </w:tblPr>
  </w:style>
  <w:style w:type="table" w:customStyle="1" w:styleId="afd">
    <w:basedOn w:val="NormalTable0"/>
    <w:tblPr>
      <w:tblStyleRowBandSize w:val="1"/>
      <w:tblStyleColBandSize w:val="1"/>
      <w:tblCellMar>
        <w:top w:w="100" w:type="dxa"/>
        <w:left w:w="100" w:type="dxa"/>
        <w:bottom w:w="100" w:type="dxa"/>
        <w:right w:w="100" w:type="dxa"/>
      </w:tblCellMar>
    </w:tblPr>
  </w:style>
  <w:style w:type="table" w:customStyle="1" w:styleId="afe">
    <w:basedOn w:val="NormalTable0"/>
    <w:tblPr>
      <w:tblStyleRowBandSize w:val="1"/>
      <w:tblStyleColBandSize w:val="1"/>
      <w:tblCellMar>
        <w:top w:w="100" w:type="dxa"/>
        <w:left w:w="100" w:type="dxa"/>
        <w:bottom w:w="100" w:type="dxa"/>
        <w:right w:w="100" w:type="dxa"/>
      </w:tblCellMar>
    </w:tblPr>
  </w:style>
  <w:style w:type="table" w:customStyle="1" w:styleId="aff">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650B58"/>
    <w:pPr>
      <w:spacing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0">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1">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2">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3">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4">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5">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6">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7">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8">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9">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a">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b">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c">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d">
    <w:basedOn w:val="NormalTable0"/>
    <w:pPr>
      <w:spacing w:line="240" w:lineRule="auto"/>
    </w:pPr>
    <w:tblPr>
      <w:tblStyleRowBandSize w:val="1"/>
      <w:tblStyleColBandSize w:val="1"/>
      <w:tblCellMar>
        <w:top w:w="100" w:type="dxa"/>
        <w:left w:w="100" w:type="dxa"/>
        <w:bottom w:w="100" w:type="dxa"/>
        <w:right w:w="100" w:type="dxa"/>
      </w:tblCellMar>
    </w:tblPr>
  </w:style>
  <w:style w:type="paragraph" w:customStyle="1" w:styleId="SumLastPagebullets">
    <w:name w:val="Sum Last Page bullets"/>
    <w:basedOn w:val="Sump1bullet"/>
    <w:link w:val="SumLastPagebulletsChar"/>
    <w:qFormat/>
    <w:rsid w:val="00650B58"/>
  </w:style>
  <w:style w:type="character" w:customStyle="1" w:styleId="SumLastPagebulletsChar">
    <w:name w:val="Sum Last Page bullets Char"/>
    <w:basedOn w:val="DefaultParagraphFont"/>
    <w:link w:val="SumLastPagebullets"/>
    <w:rsid w:val="00650B58"/>
    <w:rPr>
      <w:rFonts w:ascii="Times New Roman" w:eastAsia="Calibri" w:hAnsi="Times New Roman" w:cs="Times New Roman"/>
      <w:color w:val="000000"/>
      <w:sz w:val="24"/>
      <w:szCs w:val="24"/>
      <w:lang w:val="en-US"/>
    </w:rPr>
  </w:style>
  <w:style w:type="paragraph" w:customStyle="1" w:styleId="Sump1blankline">
    <w:name w:val="Sum p1 blank line"/>
    <w:basedOn w:val="Normal"/>
    <w:link w:val="Sump1blanklineChar"/>
    <w:qFormat/>
    <w:rsid w:val="00650B58"/>
    <w:pPr>
      <w:spacing w:line="259" w:lineRule="auto"/>
    </w:pPr>
    <w:rPr>
      <w:b/>
      <w:sz w:val="12"/>
      <w:szCs w:val="12"/>
      <w:lang w:val="en"/>
    </w:rPr>
  </w:style>
  <w:style w:type="character" w:customStyle="1" w:styleId="Sump1blanklineChar">
    <w:name w:val="Sum p1 blank line Char"/>
    <w:basedOn w:val="DefaultParagraphFont"/>
    <w:link w:val="Sump1blankline"/>
    <w:rsid w:val="00650B58"/>
    <w:rPr>
      <w:rFonts w:ascii="Times New Roman" w:eastAsia="Calibri" w:hAnsi="Times New Roman" w:cs="Times New Roman"/>
      <w:b/>
      <w:color w:val="000000"/>
      <w:sz w:val="12"/>
      <w:szCs w:val="12"/>
    </w:rPr>
  </w:style>
  <w:style w:type="paragraph" w:customStyle="1" w:styleId="Sump1bullet">
    <w:name w:val="Sum p1 bullet"/>
    <w:basedOn w:val="SOLBullet"/>
    <w:link w:val="Sump1bulletChar"/>
    <w:qFormat/>
    <w:rsid w:val="00650B58"/>
    <w:pPr>
      <w:spacing w:line="259" w:lineRule="auto"/>
      <w:ind w:left="-90" w:firstLine="360"/>
    </w:pPr>
  </w:style>
  <w:style w:type="character" w:customStyle="1" w:styleId="Sump1bulletChar">
    <w:name w:val="Sum p1 bullet Char"/>
    <w:basedOn w:val="DefaultParagraphFont"/>
    <w:link w:val="Sump1bullet"/>
    <w:rsid w:val="00650B58"/>
    <w:rPr>
      <w:rFonts w:ascii="Times New Roman" w:eastAsia="Calibri" w:hAnsi="Times New Roman" w:cs="Times New Roman"/>
      <w:color w:val="000000"/>
      <w:sz w:val="24"/>
      <w:szCs w:val="24"/>
      <w:lang w:val="en-US"/>
    </w:rPr>
  </w:style>
  <w:style w:type="paragraph" w:customStyle="1" w:styleId="Sump1Italic">
    <w:name w:val="Sum p1 Italic"/>
    <w:basedOn w:val="Normal"/>
    <w:link w:val="Sump1ItalicChar"/>
    <w:qFormat/>
    <w:rsid w:val="00650B58"/>
    <w:pPr>
      <w:spacing w:line="259" w:lineRule="auto"/>
    </w:pPr>
    <w:rPr>
      <w:i/>
      <w:lang w:val="en"/>
    </w:rPr>
  </w:style>
  <w:style w:type="character" w:customStyle="1" w:styleId="Sump1ItalicChar">
    <w:name w:val="Sum p1 Italic Char"/>
    <w:basedOn w:val="DefaultParagraphFont"/>
    <w:link w:val="Sump1Italic"/>
    <w:rsid w:val="00650B58"/>
    <w:rPr>
      <w:rFonts w:ascii="Times New Roman" w:eastAsia="Calibri" w:hAnsi="Times New Roman" w:cs="Times New Roman"/>
      <w:i/>
      <w:color w:val="000000"/>
      <w:sz w:val="24"/>
      <w:szCs w:val="24"/>
    </w:rPr>
  </w:style>
  <w:style w:type="paragraph" w:customStyle="1" w:styleId="VHead1">
    <w:name w:val="V Head1"/>
    <w:basedOn w:val="Normal"/>
    <w:link w:val="VHead1Char"/>
    <w:qFormat/>
    <w:rsid w:val="00650B58"/>
    <w:pPr>
      <w:widowControl w:val="0"/>
      <w:shd w:val="clear" w:color="auto" w:fill="8DB3E2" w:themeFill="text2" w:themeFillTint="66"/>
      <w:spacing w:line="288" w:lineRule="auto"/>
      <w:jc w:val="center"/>
    </w:pPr>
    <w:rPr>
      <w:rFonts w:eastAsiaTheme="minorHAnsi"/>
      <w:b/>
      <w:bCs/>
      <w:color w:val="auto"/>
      <w:sz w:val="36"/>
      <w:szCs w:val="36"/>
    </w:rPr>
  </w:style>
  <w:style w:type="character" w:customStyle="1" w:styleId="VHead1Char">
    <w:name w:val="V Head1 Char"/>
    <w:basedOn w:val="DefaultParagraphFont"/>
    <w:link w:val="VHead1"/>
    <w:rsid w:val="00650B58"/>
    <w:rPr>
      <w:rFonts w:ascii="Times New Roman" w:eastAsiaTheme="minorHAnsi" w:hAnsi="Times New Roman" w:cs="Times New Roman"/>
      <w:b/>
      <w:bCs/>
      <w:sz w:val="36"/>
      <w:szCs w:val="36"/>
      <w:shd w:val="clear" w:color="auto" w:fill="8DB3E2" w:themeFill="text2" w:themeFillTint="66"/>
      <w:lang w:val="en-US"/>
    </w:rPr>
  </w:style>
  <w:style w:type="paragraph" w:customStyle="1" w:styleId="VHead2">
    <w:name w:val="V Head2"/>
    <w:basedOn w:val="Normal"/>
    <w:link w:val="VHead2Char"/>
    <w:qFormat/>
    <w:rsid w:val="00650B58"/>
    <w:pPr>
      <w:spacing w:line="259" w:lineRule="auto"/>
      <w:jc w:val="center"/>
    </w:pPr>
    <w:rPr>
      <w:b/>
      <w:sz w:val="28"/>
      <w:szCs w:val="28"/>
      <w:lang w:val="en"/>
    </w:rPr>
  </w:style>
  <w:style w:type="character" w:customStyle="1" w:styleId="VHead2Char">
    <w:name w:val="V Head2 Char"/>
    <w:basedOn w:val="DefaultParagraphFont"/>
    <w:link w:val="VHead2"/>
    <w:rsid w:val="00650B58"/>
    <w:rPr>
      <w:rFonts w:ascii="Times New Roman" w:eastAsia="Calibri" w:hAnsi="Times New Roman" w:cs="Times New Roman"/>
      <w:b/>
      <w:color w:val="000000"/>
      <w:sz w:val="28"/>
      <w:szCs w:val="28"/>
    </w:rPr>
  </w:style>
  <w:style w:type="paragraph" w:customStyle="1" w:styleId="VSOL16">
    <w:name w:val="V SOL16"/>
    <w:basedOn w:val="Normal"/>
    <w:link w:val="VSOL16Char"/>
    <w:qFormat/>
    <w:rsid w:val="00C615CB"/>
    <w:pPr>
      <w:spacing w:after="240"/>
    </w:pPr>
    <w:rPr>
      <w:rFonts w:eastAsia="Times New Roman"/>
      <w:b/>
    </w:rPr>
  </w:style>
  <w:style w:type="character" w:customStyle="1" w:styleId="VSOL16Char">
    <w:name w:val="V SOL16 Char"/>
    <w:basedOn w:val="DefaultParagraphFont"/>
    <w:link w:val="VSOL16"/>
    <w:rsid w:val="00C615CB"/>
    <w:rPr>
      <w:rFonts w:ascii="Times New Roman" w:eastAsia="Times New Roman" w:hAnsi="Times New Roman" w:cs="Times New Roman"/>
      <w:b/>
      <w:color w:val="000000"/>
      <w:sz w:val="24"/>
      <w:szCs w:val="24"/>
      <w:lang w:val="en-US"/>
    </w:rPr>
  </w:style>
  <w:style w:type="paragraph" w:customStyle="1" w:styleId="VSOL16B">
    <w:name w:val="V SOL16B"/>
    <w:basedOn w:val="Sump1bullet"/>
    <w:link w:val="VSOL16BChar"/>
    <w:qFormat/>
    <w:rsid w:val="00650B58"/>
    <w:pPr>
      <w:spacing w:after="60" w:line="240" w:lineRule="auto"/>
      <w:ind w:left="720"/>
    </w:pPr>
  </w:style>
  <w:style w:type="character" w:customStyle="1" w:styleId="VSOL16BChar">
    <w:name w:val="V SOL16B Char"/>
    <w:basedOn w:val="DefaultParagraphFont"/>
    <w:link w:val="VSOL16B"/>
    <w:rsid w:val="00650B58"/>
    <w:rPr>
      <w:rFonts w:ascii="Times New Roman" w:eastAsia="Calibri" w:hAnsi="Times New Roman" w:cs="Times New Roman"/>
      <w:color w:val="000000"/>
      <w:sz w:val="24"/>
      <w:szCs w:val="24"/>
      <w:lang w:val="en-US"/>
    </w:rPr>
  </w:style>
  <w:style w:type="paragraph" w:customStyle="1" w:styleId="VSOL16L">
    <w:name w:val="V SOL16L"/>
    <w:basedOn w:val="Normal"/>
    <w:link w:val="VSOL16LChar"/>
    <w:qFormat/>
    <w:rsid w:val="00047198"/>
    <w:pPr>
      <w:numPr>
        <w:numId w:val="14"/>
      </w:numPr>
    </w:pPr>
    <w:rPr>
      <w:b/>
      <w:bCs/>
      <w:lang w:val="en"/>
    </w:rPr>
  </w:style>
  <w:style w:type="character" w:customStyle="1" w:styleId="VSOL16LChar">
    <w:name w:val="V SOL16L Char"/>
    <w:basedOn w:val="DefaultParagraphFont"/>
    <w:link w:val="VSOL16L"/>
    <w:rsid w:val="00047198"/>
    <w:rPr>
      <w:rFonts w:ascii="Times New Roman" w:eastAsia="Calibri" w:hAnsi="Times New Roman" w:cs="Times New Roman"/>
      <w:b/>
      <w:bCs/>
      <w:color w:val="000000"/>
      <w:sz w:val="24"/>
      <w:szCs w:val="24"/>
    </w:rPr>
  </w:style>
  <w:style w:type="paragraph" w:customStyle="1" w:styleId="VSOL23">
    <w:name w:val="V SOL23"/>
    <w:basedOn w:val="VSOL23L"/>
    <w:link w:val="VSOL23Char"/>
    <w:qFormat/>
    <w:rsid w:val="00C615CB"/>
    <w:pPr>
      <w:numPr>
        <w:ilvl w:val="0"/>
      </w:numPr>
      <w:spacing w:after="240"/>
      <w:contextualSpacing/>
    </w:pPr>
    <w:rPr>
      <w:b/>
      <w:bCs/>
    </w:rPr>
  </w:style>
  <w:style w:type="character" w:customStyle="1" w:styleId="VSOL23Char">
    <w:name w:val="V SOL23 Char"/>
    <w:basedOn w:val="DefaultParagraphFont"/>
    <w:link w:val="VSOL23"/>
    <w:rsid w:val="00C615CB"/>
    <w:rPr>
      <w:rFonts w:ascii="Times New Roman" w:eastAsia="Calibri" w:hAnsi="Times New Roman" w:cs="Times New Roman"/>
      <w:b/>
      <w:bCs/>
      <w:color w:val="000000"/>
      <w:sz w:val="24"/>
      <w:szCs w:val="24"/>
    </w:rPr>
  </w:style>
  <w:style w:type="paragraph" w:customStyle="1" w:styleId="VSOL23L">
    <w:name w:val="V SOL23L"/>
    <w:link w:val="VSOL23LChar"/>
    <w:qFormat/>
    <w:rsid w:val="00650B58"/>
    <w:pPr>
      <w:numPr>
        <w:ilvl w:val="1"/>
        <w:numId w:val="11"/>
      </w:numPr>
      <w:spacing w:after="60" w:line="240" w:lineRule="auto"/>
      <w:ind w:left="1080"/>
    </w:pPr>
    <w:rPr>
      <w:rFonts w:ascii="Times New Roman" w:eastAsia="Calibri" w:hAnsi="Times New Roman" w:cs="Times New Roman"/>
      <w:color w:val="000000"/>
      <w:sz w:val="24"/>
      <w:szCs w:val="24"/>
    </w:rPr>
  </w:style>
  <w:style w:type="character" w:customStyle="1" w:styleId="VSOL23LChar">
    <w:name w:val="V SOL23L Char"/>
    <w:basedOn w:val="DefaultParagraphFont"/>
    <w:link w:val="VSOL23L"/>
    <w:rsid w:val="00650B58"/>
    <w:rPr>
      <w:rFonts w:ascii="Times New Roman" w:eastAsia="Calibri" w:hAnsi="Times New Roman" w:cs="Times New Roman"/>
      <w:color w:val="000000"/>
      <w:sz w:val="24"/>
      <w:szCs w:val="24"/>
    </w:rPr>
  </w:style>
  <w:style w:type="paragraph" w:customStyle="1" w:styleId="VSOL23Bsub">
    <w:name w:val="V SOL 23B sub"/>
    <w:basedOn w:val="Normal0"/>
    <w:link w:val="VSOL23BsubChar"/>
    <w:rsid w:val="009375FA"/>
    <w:pPr>
      <w:numPr>
        <w:ilvl w:val="1"/>
        <w:numId w:val="3"/>
      </w:numPr>
      <w:pBdr>
        <w:top w:val="nil"/>
        <w:left w:val="nil"/>
        <w:bottom w:val="nil"/>
        <w:right w:val="nil"/>
        <w:between w:val="nil"/>
      </w:pBdr>
      <w:spacing w:after="60" w:line="240" w:lineRule="auto"/>
      <w:ind w:left="576" w:hanging="288"/>
      <w:contextualSpacing/>
    </w:pPr>
    <w:rPr>
      <w:rFonts w:ascii="Times New Roman" w:eastAsia="Times New Roman" w:hAnsi="Times New Roman" w:cs="Times New Roman"/>
      <w:color w:val="000000"/>
      <w:sz w:val="24"/>
      <w:szCs w:val="24"/>
    </w:rPr>
  </w:style>
  <w:style w:type="character" w:customStyle="1" w:styleId="VSOL23BsubChar">
    <w:name w:val="V SOL 23B sub Char"/>
    <w:basedOn w:val="VSOL16BChar"/>
    <w:link w:val="VSOL23Bsub"/>
    <w:rsid w:val="009375FA"/>
    <w:rPr>
      <w:rFonts w:ascii="Times New Roman" w:eastAsia="Times New Roman" w:hAnsi="Times New Roman" w:cs="Times New Roman"/>
      <w:color w:val="000000"/>
      <w:sz w:val="24"/>
      <w:szCs w:val="24"/>
      <w:lang w:val="en-US"/>
    </w:rPr>
  </w:style>
  <w:style w:type="table" w:customStyle="1" w:styleId="affe">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0">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1">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2">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3">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4">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5">
    <w:basedOn w:val="NormalTable0"/>
    <w:tblPr>
      <w:tblStyleRowBandSize w:val="1"/>
      <w:tblStyleColBandSize w:val="1"/>
      <w:tblCellMar>
        <w:left w:w="115" w:type="dxa"/>
        <w:right w:w="115" w:type="dxa"/>
      </w:tblCellMar>
    </w:tblPr>
  </w:style>
  <w:style w:type="paragraph" w:styleId="ListParagraph">
    <w:name w:val="List Paragraph"/>
    <w:basedOn w:val="Normal"/>
    <w:uiPriority w:val="34"/>
    <w:qFormat/>
    <w:rsid w:val="00650B58"/>
    <w:pPr>
      <w:ind w:left="720"/>
      <w:contextualSpacing/>
    </w:pPr>
  </w:style>
  <w:style w:type="paragraph" w:customStyle="1" w:styleId="VSOL16bsub1">
    <w:name w:val="V SOL 16b sub"/>
    <w:basedOn w:val="VSOL16B"/>
    <w:link w:val="VSOL16bsubChar"/>
    <w:qFormat/>
    <w:rsid w:val="003B2E90"/>
    <w:pPr>
      <w:ind w:left="0" w:firstLine="0"/>
      <w:contextualSpacing/>
    </w:pPr>
  </w:style>
  <w:style w:type="character" w:customStyle="1" w:styleId="VSOL16bsubChar">
    <w:name w:val="V SOL 16b sub Char"/>
    <w:basedOn w:val="DefaultParagraphFont"/>
    <w:link w:val="VSOL16bsub1"/>
    <w:rsid w:val="003B2E90"/>
    <w:rPr>
      <w:rFonts w:ascii="Times New Roman" w:eastAsia="Times New Roman" w:hAnsi="Times New Roman" w:cs="Times New Roman"/>
      <w:color w:val="000000"/>
      <w:sz w:val="24"/>
      <w:szCs w:val="24"/>
    </w:rPr>
  </w:style>
  <w:style w:type="paragraph" w:customStyle="1" w:styleId="Subtitle0">
    <w:name w:val="Subtitle0"/>
    <w:basedOn w:val="Normal0"/>
    <w:next w:val="Normal0"/>
    <w:pPr>
      <w:keepNext/>
      <w:keepLines/>
      <w:spacing w:after="320"/>
    </w:pPr>
    <w:rPr>
      <w:color w:val="666666"/>
      <w:sz w:val="30"/>
      <w:szCs w:val="30"/>
    </w:rPr>
  </w:style>
  <w:style w:type="table" w:customStyle="1" w:styleId="afff6">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7">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8">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9">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a">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b">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c">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TableGrid1">
    <w:name w:val="Table Grid1"/>
    <w:basedOn w:val="TableNormal"/>
    <w:next w:val="TableGrid"/>
    <w:uiPriority w:val="39"/>
    <w:rsid w:val="00650B58"/>
    <w:pPr>
      <w:spacing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50B58"/>
    <w:rPr>
      <w:b/>
      <w:bCs/>
    </w:rPr>
  </w:style>
  <w:style w:type="character" w:customStyle="1" w:styleId="CommentSubjectChar">
    <w:name w:val="Comment Subject Char"/>
    <w:basedOn w:val="CommentTextChar"/>
    <w:link w:val="CommentSubject"/>
    <w:uiPriority w:val="99"/>
    <w:semiHidden/>
    <w:rsid w:val="00650B58"/>
    <w:rPr>
      <w:rFonts w:ascii="Times New Roman" w:eastAsia="Calibri" w:hAnsi="Times New Roman" w:cs="Times New Roman"/>
      <w:b/>
      <w:bCs/>
      <w:color w:val="000000"/>
      <w:sz w:val="20"/>
      <w:szCs w:val="20"/>
      <w:lang w:val="en-US"/>
    </w:rPr>
  </w:style>
  <w:style w:type="paragraph" w:customStyle="1" w:styleId="CFCourseIntro">
    <w:name w:val="CF Course Intro"/>
    <w:link w:val="CFCourseIntroChar"/>
    <w:qFormat/>
    <w:rsid w:val="00650B58"/>
    <w:pPr>
      <w:spacing w:after="240" w:line="240" w:lineRule="auto"/>
    </w:pPr>
    <w:rPr>
      <w:rFonts w:ascii="Times New Roman" w:eastAsia="Calibri" w:hAnsi="Times New Roman" w:cs="Times New Roman"/>
      <w:b/>
      <w:iCs/>
      <w:sz w:val="28"/>
      <w:szCs w:val="28"/>
      <w:lang w:val="en-US"/>
    </w:rPr>
  </w:style>
  <w:style w:type="character" w:customStyle="1" w:styleId="CFCourseIntroChar">
    <w:name w:val="CF Course Intro Char"/>
    <w:basedOn w:val="DefaultParagraphFont"/>
    <w:link w:val="CFCourseIntro"/>
    <w:rsid w:val="00650B58"/>
    <w:rPr>
      <w:rFonts w:ascii="Times New Roman" w:eastAsia="Calibri" w:hAnsi="Times New Roman" w:cs="Times New Roman"/>
      <w:b/>
      <w:iCs/>
      <w:sz w:val="28"/>
      <w:szCs w:val="28"/>
      <w:lang w:val="en-US"/>
    </w:rPr>
  </w:style>
  <w:style w:type="paragraph" w:customStyle="1" w:styleId="CFHeading18">
    <w:name w:val="CF Heading18"/>
    <w:link w:val="CFHeading18Char"/>
    <w:qFormat/>
    <w:rsid w:val="00650B58"/>
    <w:pPr>
      <w:spacing w:after="240" w:line="240" w:lineRule="auto"/>
    </w:pPr>
    <w:rPr>
      <w:rFonts w:ascii="Times New Roman" w:eastAsia="Calibri" w:hAnsi="Times New Roman" w:cs="Times New Roman"/>
      <w:b/>
      <w:iCs/>
      <w:sz w:val="36"/>
      <w:szCs w:val="36"/>
      <w:lang w:val="en-US"/>
    </w:rPr>
  </w:style>
  <w:style w:type="character" w:customStyle="1" w:styleId="CFHeading18Char">
    <w:name w:val="CF Heading18 Char"/>
    <w:basedOn w:val="DefaultParagraphFont"/>
    <w:link w:val="CFHeading18"/>
    <w:rsid w:val="00650B58"/>
    <w:rPr>
      <w:rFonts w:ascii="Times New Roman" w:eastAsia="Calibri" w:hAnsi="Times New Roman" w:cs="Times New Roman"/>
      <w:b/>
      <w:iCs/>
      <w:sz w:val="36"/>
      <w:szCs w:val="36"/>
      <w:lang w:val="en-US"/>
    </w:rPr>
  </w:style>
  <w:style w:type="paragraph" w:customStyle="1" w:styleId="CFHeading14">
    <w:name w:val="CF Heading 14"/>
    <w:basedOn w:val="CFHeading18"/>
    <w:link w:val="CFHeading14Char"/>
    <w:qFormat/>
    <w:rsid w:val="00650B58"/>
    <w:pPr>
      <w:pBdr>
        <w:bottom w:val="single" w:sz="4" w:space="1" w:color="auto"/>
      </w:pBdr>
      <w:outlineLvl w:val="0"/>
    </w:pPr>
    <w:rPr>
      <w:sz w:val="28"/>
      <w:szCs w:val="28"/>
    </w:rPr>
  </w:style>
  <w:style w:type="character" w:customStyle="1" w:styleId="CFHeading14Char">
    <w:name w:val="CF Heading 14 Char"/>
    <w:basedOn w:val="CFHeading18Char"/>
    <w:link w:val="CFHeading14"/>
    <w:rsid w:val="00650B58"/>
    <w:rPr>
      <w:rFonts w:ascii="Times New Roman" w:eastAsia="Calibri" w:hAnsi="Times New Roman" w:cs="Times New Roman"/>
      <w:b/>
      <w:iCs/>
      <w:sz w:val="28"/>
      <w:szCs w:val="28"/>
      <w:lang w:val="en-US"/>
    </w:rPr>
  </w:style>
  <w:style w:type="paragraph" w:customStyle="1" w:styleId="CFKS">
    <w:name w:val="CF KS"/>
    <w:basedOn w:val="Normal"/>
    <w:link w:val="CFKSChar"/>
    <w:qFormat/>
    <w:rsid w:val="00650B58"/>
    <w:pPr>
      <w:widowControl w:val="0"/>
      <w:numPr>
        <w:numId w:val="4"/>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650B58"/>
    <w:rPr>
      <w:rFonts w:ascii="Calibri" w:eastAsia="Calibri" w:hAnsi="Calibri" w:cs="Calibri"/>
      <w:sz w:val="20"/>
      <w:szCs w:val="20"/>
      <w:lang w:val="en-US"/>
    </w:rPr>
  </w:style>
  <w:style w:type="character" w:customStyle="1" w:styleId="CFKSFormatChar">
    <w:name w:val="CF KS Format Char"/>
    <w:basedOn w:val="DefaultParagraphFont"/>
    <w:link w:val="CFKSFormat"/>
    <w:rsid w:val="00650B58"/>
    <w:rPr>
      <w:rFonts w:ascii="Times New Roman" w:eastAsia="Calibri" w:hAnsi="Times New Roman" w:cs="Times New Roman"/>
      <w:sz w:val="24"/>
      <w:szCs w:val="24"/>
      <w:lang w:val="en-US"/>
    </w:rPr>
  </w:style>
  <w:style w:type="paragraph" w:customStyle="1" w:styleId="CFKSFormatSub">
    <w:name w:val="CF KS Format Sub"/>
    <w:basedOn w:val="CFKSFormat"/>
    <w:link w:val="CFKSFormatSubChar"/>
    <w:qFormat/>
    <w:rsid w:val="00650B58"/>
    <w:pPr>
      <w:numPr>
        <w:ilvl w:val="2"/>
      </w:numPr>
      <w:contextualSpacing/>
    </w:pPr>
  </w:style>
  <w:style w:type="character" w:customStyle="1" w:styleId="CFKSFormatSubChar">
    <w:name w:val="CF KS Format Sub Char"/>
    <w:basedOn w:val="CFKSFormatChar"/>
    <w:link w:val="CFKSFormatSub"/>
    <w:rsid w:val="00650B58"/>
    <w:rPr>
      <w:rFonts w:ascii="Times New Roman" w:eastAsia="Calibri" w:hAnsi="Times New Roman" w:cs="Times New Roman"/>
      <w:sz w:val="24"/>
      <w:szCs w:val="24"/>
      <w:lang w:val="en-US"/>
    </w:rPr>
  </w:style>
  <w:style w:type="numbering" w:customStyle="1" w:styleId="CFKSFormatting">
    <w:name w:val="CF KS Formatting"/>
    <w:basedOn w:val="NoList"/>
    <w:uiPriority w:val="99"/>
    <w:rsid w:val="00650B58"/>
  </w:style>
  <w:style w:type="paragraph" w:customStyle="1" w:styleId="CFlastpage">
    <w:name w:val="CF last page"/>
    <w:link w:val="CFlastpageChar"/>
    <w:qFormat/>
    <w:rsid w:val="00650B58"/>
    <w:pPr>
      <w:spacing w:before="6720" w:line="240" w:lineRule="auto"/>
      <w:jc w:val="center"/>
    </w:pPr>
    <w:rPr>
      <w:rFonts w:ascii="Times New Roman" w:eastAsia="Times New Roman" w:hAnsi="Times New Roman" w:cs="Times New Roman"/>
      <w:noProof/>
      <w:sz w:val="24"/>
      <w:szCs w:val="24"/>
      <w:lang w:val="en-US"/>
    </w:rPr>
  </w:style>
  <w:style w:type="character" w:customStyle="1" w:styleId="CFlastpageChar">
    <w:name w:val="CF last page Char"/>
    <w:basedOn w:val="DefaultParagraphFont"/>
    <w:link w:val="CFlastpage"/>
    <w:rsid w:val="00650B58"/>
    <w:rPr>
      <w:rFonts w:ascii="Times New Roman" w:eastAsia="Times New Roman" w:hAnsi="Times New Roman" w:cs="Times New Roman"/>
      <w:noProof/>
      <w:sz w:val="24"/>
      <w:szCs w:val="24"/>
      <w:lang w:val="en-US"/>
    </w:rPr>
  </w:style>
  <w:style w:type="paragraph" w:customStyle="1" w:styleId="CFStandard">
    <w:name w:val="CF Standard"/>
    <w:link w:val="CFStandardChar"/>
    <w:qFormat/>
    <w:rsid w:val="00650B58"/>
    <w:pPr>
      <w:tabs>
        <w:tab w:val="left" w:pos="1440"/>
      </w:tabs>
      <w:spacing w:after="240" w:line="240" w:lineRule="auto"/>
      <w:ind w:left="1440" w:hanging="1440"/>
      <w:contextualSpacing/>
    </w:pPr>
    <w:rPr>
      <w:rFonts w:ascii="Times New Roman" w:eastAsia="Calibri" w:hAnsi="Times New Roman" w:cs="Times New Roman"/>
      <w:b/>
      <w:bCs/>
      <w:color w:val="000000"/>
      <w:sz w:val="24"/>
      <w:szCs w:val="24"/>
      <w:lang w:val="en-US"/>
    </w:rPr>
  </w:style>
  <w:style w:type="character" w:customStyle="1" w:styleId="CFStandardChar">
    <w:name w:val="CF Standard Char"/>
    <w:basedOn w:val="DefaultParagraphFont"/>
    <w:link w:val="CFStandard"/>
    <w:rsid w:val="00650B58"/>
    <w:rPr>
      <w:rFonts w:ascii="Times New Roman" w:eastAsia="Calibri" w:hAnsi="Times New Roman" w:cs="Times New Roman"/>
      <w:b/>
      <w:bCs/>
      <w:color w:val="000000"/>
      <w:sz w:val="24"/>
      <w:szCs w:val="24"/>
      <w:lang w:val="en-US"/>
    </w:rPr>
  </w:style>
  <w:style w:type="paragraph" w:customStyle="1" w:styleId="CFTNR12">
    <w:name w:val="CF TNR 12"/>
    <w:basedOn w:val="Normal"/>
    <w:link w:val="CFTNR12Char"/>
    <w:qFormat/>
    <w:rsid w:val="00650B58"/>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650B58"/>
    <w:rPr>
      <w:rFonts w:ascii="Times New Roman" w:eastAsia="Times New Roman" w:hAnsi="Times New Roman" w:cs="Times New Roman"/>
      <w:sz w:val="24"/>
      <w:szCs w:val="24"/>
      <w:lang w:val="en-US"/>
    </w:rPr>
  </w:style>
  <w:style w:type="paragraph" w:customStyle="1" w:styleId="CFTSWBT">
    <w:name w:val="CF TSWBT"/>
    <w:basedOn w:val="Normal"/>
    <w:link w:val="CFTSWBTChar"/>
    <w:qFormat/>
    <w:rsid w:val="00650B58"/>
    <w:pPr>
      <w:widowControl w:val="0"/>
      <w:numPr>
        <w:numId w:val="7"/>
      </w:numPr>
      <w:pBdr>
        <w:top w:val="none" w:sz="0" w:space="0" w:color="auto"/>
        <w:left w:val="none" w:sz="0" w:space="0" w:color="auto"/>
        <w:bottom w:val="none" w:sz="0" w:space="0" w:color="auto"/>
        <w:right w:val="none" w:sz="0" w:space="0" w:color="auto"/>
        <w:between w:val="none" w:sz="0" w:space="0" w:color="auto"/>
      </w:pBdr>
      <w:spacing w:before="120" w:after="120"/>
    </w:pPr>
    <w:rPr>
      <w:i/>
      <w:iCs/>
      <w:color w:val="auto"/>
    </w:rPr>
  </w:style>
  <w:style w:type="character" w:customStyle="1" w:styleId="CFTSWBTChar">
    <w:name w:val="CF TSWBT Char"/>
    <w:basedOn w:val="DefaultParagraphFont"/>
    <w:link w:val="CFTSWBT"/>
    <w:rsid w:val="00650B58"/>
    <w:rPr>
      <w:rFonts w:ascii="Times New Roman" w:eastAsia="Calibri" w:hAnsi="Times New Roman" w:cs="Times New Roman"/>
      <w:i/>
      <w:iCs/>
      <w:sz w:val="24"/>
      <w:szCs w:val="24"/>
      <w:lang w:val="en-US"/>
    </w:rPr>
  </w:style>
  <w:style w:type="paragraph" w:customStyle="1" w:styleId="CFUSFormatting">
    <w:name w:val="CF US Formatting"/>
    <w:link w:val="CFUSFormattingChar"/>
    <w:qFormat/>
    <w:rsid w:val="00650B58"/>
    <w:pPr>
      <w:numPr>
        <w:numId w:val="5"/>
      </w:numPr>
      <w:spacing w:after="60" w:line="240" w:lineRule="auto"/>
    </w:pPr>
    <w:rPr>
      <w:rFonts w:ascii="Times New Roman" w:eastAsia="Calibri" w:hAnsi="Times New Roman" w:cs="Times New Roman"/>
      <w:color w:val="000000"/>
      <w:sz w:val="24"/>
      <w:szCs w:val="24"/>
      <w:lang w:val="en-US"/>
    </w:rPr>
  </w:style>
  <w:style w:type="character" w:customStyle="1" w:styleId="CFUSFormattingChar">
    <w:name w:val="CF US Formatting Char"/>
    <w:basedOn w:val="DefaultParagraphFont"/>
    <w:link w:val="CFUSFormatting"/>
    <w:rsid w:val="00650B58"/>
    <w:rPr>
      <w:rFonts w:ascii="Times New Roman" w:eastAsia="Calibri" w:hAnsi="Times New Roman" w:cs="Times New Roman"/>
      <w:color w:val="000000"/>
      <w:sz w:val="24"/>
      <w:szCs w:val="24"/>
      <w:lang w:val="en-US"/>
    </w:rPr>
  </w:style>
  <w:style w:type="paragraph" w:customStyle="1" w:styleId="CFUSSubFormatting">
    <w:name w:val="CF US Sub Formatting"/>
    <w:basedOn w:val="CFUSFormatting"/>
    <w:link w:val="CFUSSubFormattingChar"/>
    <w:qFormat/>
    <w:rsid w:val="00650B58"/>
    <w:pPr>
      <w:numPr>
        <w:ilvl w:val="1"/>
      </w:numPr>
      <w:contextualSpacing/>
    </w:pPr>
  </w:style>
  <w:style w:type="character" w:customStyle="1" w:styleId="CFUSSubFormattingChar">
    <w:name w:val="CF US Sub Formatting Char"/>
    <w:basedOn w:val="CFUSFormattingChar"/>
    <w:link w:val="CFUSSubFormatting"/>
    <w:rsid w:val="00650B58"/>
    <w:rPr>
      <w:rFonts w:ascii="Times New Roman" w:eastAsia="Calibri" w:hAnsi="Times New Roman" w:cs="Times New Roman"/>
      <w:color w:val="000000"/>
      <w:sz w:val="24"/>
      <w:szCs w:val="24"/>
      <w:lang w:val="en-US"/>
    </w:rPr>
  </w:style>
  <w:style w:type="paragraph" w:customStyle="1" w:styleId="CFUSKSHeader">
    <w:name w:val="CF US/KS Header"/>
    <w:link w:val="CFUSKSHeaderChar"/>
    <w:qFormat/>
    <w:rsid w:val="00650B58"/>
    <w:pPr>
      <w:spacing w:line="240" w:lineRule="auto"/>
      <w:jc w:val="center"/>
    </w:pPr>
    <w:rPr>
      <w:rFonts w:ascii="Times New Roman" w:eastAsia="Calibri" w:hAnsi="Times New Roman" w:cs="Times New Roman"/>
      <w:b/>
      <w:iCs/>
      <w:sz w:val="28"/>
      <w:szCs w:val="28"/>
      <w:lang w:val="en-US"/>
    </w:rPr>
  </w:style>
  <w:style w:type="character" w:customStyle="1" w:styleId="CFUSKSHeaderChar">
    <w:name w:val="CF US/KS Header Char"/>
    <w:basedOn w:val="DefaultParagraphFont"/>
    <w:link w:val="CFUSKSHeader"/>
    <w:rsid w:val="00650B58"/>
    <w:rPr>
      <w:rFonts w:ascii="Times New Roman" w:eastAsia="Calibri" w:hAnsi="Times New Roman" w:cs="Times New Roman"/>
      <w:b/>
      <w:iCs/>
      <w:sz w:val="28"/>
      <w:szCs w:val="28"/>
      <w:lang w:val="en-US"/>
    </w:rPr>
  </w:style>
  <w:style w:type="character" w:customStyle="1" w:styleId="eop">
    <w:name w:val="eop"/>
    <w:basedOn w:val="DefaultParagraphFont"/>
    <w:rsid w:val="00650B58"/>
  </w:style>
  <w:style w:type="character" w:customStyle="1" w:styleId="Heading1Char">
    <w:name w:val="Heading 1 Char"/>
    <w:basedOn w:val="DefaultParagraphFont"/>
    <w:link w:val="Heading1"/>
    <w:rsid w:val="00650B58"/>
    <w:rPr>
      <w:rFonts w:ascii="CG Omega" w:eastAsia="Calibri" w:hAnsi="CG Omega" w:cs="Times New Roman"/>
      <w:b/>
      <w:color w:val="000000"/>
      <w:sz w:val="26"/>
      <w:szCs w:val="24"/>
      <w:lang w:val="en-US"/>
    </w:rPr>
  </w:style>
  <w:style w:type="character" w:customStyle="1" w:styleId="Heading2Char">
    <w:name w:val="Heading 2 Char"/>
    <w:basedOn w:val="DefaultParagraphFont"/>
    <w:link w:val="Heading2"/>
    <w:rsid w:val="00650B58"/>
    <w:rPr>
      <w:rFonts w:ascii="CG Omega" w:eastAsia="Calibri" w:hAnsi="CG Omega" w:cs="Times New Roman"/>
      <w:b/>
      <w:color w:val="000000"/>
      <w:sz w:val="72"/>
      <w:szCs w:val="24"/>
      <w:lang w:val="en-US"/>
    </w:rPr>
  </w:style>
  <w:style w:type="character" w:customStyle="1" w:styleId="Heading3Char">
    <w:name w:val="Heading 3 Char"/>
    <w:basedOn w:val="DefaultParagraphFont"/>
    <w:link w:val="Heading3"/>
    <w:rsid w:val="00650B58"/>
    <w:rPr>
      <w:rFonts w:ascii="CG Omega" w:eastAsia="Calibri" w:hAnsi="CG Omega" w:cs="Times New Roman"/>
      <w:b/>
      <w:color w:val="000000"/>
      <w:sz w:val="30"/>
      <w:szCs w:val="28"/>
      <w:lang w:val="en-US"/>
    </w:rPr>
  </w:style>
  <w:style w:type="character" w:customStyle="1" w:styleId="Heading4Char">
    <w:name w:val="Heading 4 Char"/>
    <w:basedOn w:val="DefaultParagraphFont"/>
    <w:link w:val="Heading4"/>
    <w:rsid w:val="00650B58"/>
    <w:rPr>
      <w:rFonts w:ascii="CG Omega" w:eastAsia="Calibri" w:hAnsi="CG Omega" w:cs="Times New Roman"/>
      <w:b/>
      <w:color w:val="000000"/>
      <w:sz w:val="30"/>
      <w:szCs w:val="28"/>
      <w:lang w:val="en-US"/>
    </w:rPr>
  </w:style>
  <w:style w:type="character" w:customStyle="1" w:styleId="Heading5Char">
    <w:name w:val="Heading 5 Char"/>
    <w:basedOn w:val="DefaultParagraphFont"/>
    <w:link w:val="Heading5"/>
    <w:rsid w:val="00650B58"/>
    <w:rPr>
      <w:rFonts w:ascii="CG Omega" w:eastAsia="Calibri" w:hAnsi="CG Omega" w:cs="Times New Roman"/>
      <w:b/>
      <w:color w:val="000000"/>
      <w:sz w:val="24"/>
      <w:szCs w:val="24"/>
      <w:lang w:val="en-US"/>
    </w:rPr>
  </w:style>
  <w:style w:type="character" w:customStyle="1" w:styleId="Heading6Char">
    <w:name w:val="Heading 6 Char"/>
    <w:basedOn w:val="DefaultParagraphFont"/>
    <w:link w:val="Heading6"/>
    <w:rsid w:val="00650B58"/>
    <w:rPr>
      <w:rFonts w:ascii="Times New Roman" w:eastAsia="Calibri" w:hAnsi="Times New Roman" w:cs="Times New Roman"/>
      <w:b/>
      <w:color w:val="000000"/>
      <w:sz w:val="20"/>
      <w:szCs w:val="24"/>
      <w:lang w:val="en-US"/>
    </w:rPr>
  </w:style>
  <w:style w:type="character" w:customStyle="1" w:styleId="Heading7Char">
    <w:name w:val="Heading 7 Char"/>
    <w:basedOn w:val="DefaultParagraphFont"/>
    <w:link w:val="Heading7"/>
    <w:rsid w:val="00650B58"/>
    <w:rPr>
      <w:rFonts w:ascii="Times New Roman" w:eastAsia="Calibri" w:hAnsi="Times New Roman" w:cs="Times New Roman"/>
      <w:b/>
      <w:color w:val="000000"/>
      <w:sz w:val="32"/>
      <w:szCs w:val="24"/>
      <w:lang w:val="en-US"/>
    </w:rPr>
  </w:style>
  <w:style w:type="character" w:customStyle="1" w:styleId="Heading8Char">
    <w:name w:val="Heading 8 Char"/>
    <w:basedOn w:val="DefaultParagraphFont"/>
    <w:link w:val="Heading8"/>
    <w:rsid w:val="00650B58"/>
    <w:rPr>
      <w:rFonts w:ascii="Times New Roman" w:eastAsia="Calibri" w:hAnsi="Times New Roman" w:cs="Times New Roman"/>
      <w:i/>
      <w:iCs/>
      <w:color w:val="000000"/>
      <w:sz w:val="24"/>
      <w:szCs w:val="24"/>
      <w:lang w:val="en-US"/>
    </w:rPr>
  </w:style>
  <w:style w:type="character" w:customStyle="1" w:styleId="Heading9Char">
    <w:name w:val="Heading 9 Char"/>
    <w:basedOn w:val="DefaultParagraphFont"/>
    <w:link w:val="Heading9"/>
    <w:rsid w:val="00650B58"/>
    <w:rPr>
      <w:rFonts w:eastAsia="Calibri"/>
      <w:color w:val="000000"/>
      <w:sz w:val="24"/>
      <w:szCs w:val="24"/>
      <w:lang w:val="en-US"/>
    </w:rPr>
  </w:style>
  <w:style w:type="paragraph" w:styleId="NormalWeb">
    <w:name w:val="Normal (Web)"/>
    <w:basedOn w:val="Normal"/>
    <w:uiPriority w:val="99"/>
    <w:semiHidden/>
    <w:unhideWhenUsed/>
    <w:rsid w:val="00650B58"/>
  </w:style>
  <w:style w:type="character" w:customStyle="1" w:styleId="normaltextrun">
    <w:name w:val="normaltextrun"/>
    <w:basedOn w:val="DefaultParagraphFont"/>
    <w:rsid w:val="00650B58"/>
  </w:style>
  <w:style w:type="paragraph" w:customStyle="1" w:styleId="paragraph">
    <w:name w:val="paragraph"/>
    <w:basedOn w:val="Normal"/>
    <w:rsid w:val="00650B58"/>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Onthe">
    <w:name w:val="SOL * On the..."/>
    <w:basedOn w:val="NormalWeb"/>
    <w:link w:val="SOLOntheChar"/>
    <w:qFormat/>
    <w:rsid w:val="00650B58"/>
    <w:pPr>
      <w:spacing w:before="120" w:after="120"/>
      <w:textAlignment w:val="baseline"/>
    </w:pPr>
    <w:rPr>
      <w:b/>
      <w:bCs/>
      <w:sz w:val="20"/>
      <w:szCs w:val="20"/>
    </w:rPr>
  </w:style>
  <w:style w:type="character" w:customStyle="1" w:styleId="SOLOntheChar">
    <w:name w:val="SOL * On the... Char"/>
    <w:basedOn w:val="DefaultParagraphFont"/>
    <w:link w:val="SOLOnthe"/>
    <w:rsid w:val="00650B58"/>
    <w:rPr>
      <w:rFonts w:ascii="Times New Roman" w:eastAsia="Calibri" w:hAnsi="Times New Roman" w:cs="Times New Roman"/>
      <w:b/>
      <w:bCs/>
      <w:color w:val="000000"/>
      <w:sz w:val="20"/>
      <w:szCs w:val="20"/>
      <w:lang w:val="en-US"/>
    </w:rPr>
  </w:style>
  <w:style w:type="paragraph" w:customStyle="1" w:styleId="SOLBullet">
    <w:name w:val="SOL Bullet"/>
    <w:basedOn w:val="Normal"/>
    <w:next w:val="Normal"/>
    <w:link w:val="SOLBulletChar"/>
    <w:rsid w:val="00650B58"/>
    <w:pPr>
      <w:ind w:left="1260" w:hanging="353"/>
    </w:pPr>
  </w:style>
  <w:style w:type="character" w:customStyle="1" w:styleId="SOLBulletChar">
    <w:name w:val="SOL Bullet Char"/>
    <w:link w:val="SOLBullet"/>
    <w:rsid w:val="00650B58"/>
    <w:rPr>
      <w:rFonts w:ascii="Times New Roman" w:eastAsia="Calibri" w:hAnsi="Times New Roman" w:cs="Times New Roman"/>
      <w:color w:val="000000"/>
      <w:sz w:val="24"/>
      <w:szCs w:val="24"/>
      <w:lang w:val="en-US"/>
    </w:rPr>
  </w:style>
  <w:style w:type="paragraph" w:customStyle="1" w:styleId="SOLHead2">
    <w:name w:val="SOL Head 2"/>
    <w:basedOn w:val="Heading1"/>
    <w:link w:val="SOLHead2Char"/>
    <w:qFormat/>
    <w:rsid w:val="00650B58"/>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50B58"/>
    <w:rPr>
      <w:rFonts w:ascii="Times New Roman" w:eastAsia="Calibri" w:hAnsi="Times New Roman" w:cs="Times New Roman"/>
      <w:b/>
      <w:color w:val="000000" w:themeColor="text1"/>
      <w:sz w:val="28"/>
      <w:szCs w:val="28"/>
      <w:lang w:val="en-US"/>
    </w:rPr>
  </w:style>
  <w:style w:type="paragraph" w:customStyle="1" w:styleId="SOLParagraph">
    <w:name w:val="SOL Paragraph"/>
    <w:basedOn w:val="Normal"/>
    <w:next w:val="Normal"/>
    <w:link w:val="SOLParagraphChar"/>
    <w:rsid w:val="00650B58"/>
  </w:style>
  <w:style w:type="character" w:customStyle="1" w:styleId="SOLParagraphChar">
    <w:name w:val="SOL Paragraph Char"/>
    <w:link w:val="SOLParagraph"/>
    <w:rsid w:val="00650B58"/>
    <w:rPr>
      <w:rFonts w:ascii="Times New Roman" w:eastAsia="Calibri" w:hAnsi="Times New Roman" w:cs="Times New Roman"/>
      <w:color w:val="000000"/>
      <w:sz w:val="24"/>
      <w:szCs w:val="24"/>
      <w:lang w:val="en-US"/>
    </w:rPr>
  </w:style>
  <w:style w:type="paragraph" w:customStyle="1" w:styleId="SOLHead1">
    <w:name w:val="SOL Head1"/>
    <w:basedOn w:val="SOLParagraph"/>
    <w:link w:val="SOLHead1Char"/>
    <w:qFormat/>
    <w:rsid w:val="00650B58"/>
    <w:pPr>
      <w:spacing w:after="240"/>
      <w:contextualSpacing/>
    </w:pPr>
    <w:rPr>
      <w:b/>
      <w:sz w:val="36"/>
      <w:szCs w:val="36"/>
    </w:rPr>
  </w:style>
  <w:style w:type="character" w:customStyle="1" w:styleId="SOLHead1Char">
    <w:name w:val="SOL Head1 Char"/>
    <w:basedOn w:val="SOLParagraphChar"/>
    <w:link w:val="SOLHead1"/>
    <w:rsid w:val="00650B58"/>
    <w:rPr>
      <w:rFonts w:ascii="Times New Roman" w:eastAsia="Calibri" w:hAnsi="Times New Roman" w:cs="Times New Roman"/>
      <w:b/>
      <w:color w:val="000000"/>
      <w:sz w:val="36"/>
      <w:szCs w:val="36"/>
      <w:lang w:val="en-US"/>
    </w:rPr>
  </w:style>
  <w:style w:type="paragraph" w:customStyle="1" w:styleId="SOLKSa">
    <w:name w:val="SOL KS a)"/>
    <w:basedOn w:val="CFKSFormat"/>
    <w:link w:val="SOLKSaChar"/>
    <w:qFormat/>
    <w:rsid w:val="00650B58"/>
  </w:style>
  <w:style w:type="character" w:customStyle="1" w:styleId="SOLKSaChar">
    <w:name w:val="SOL KS a) Char"/>
    <w:basedOn w:val="DefaultParagraphFont"/>
    <w:link w:val="SOLKSa"/>
    <w:rsid w:val="00650B58"/>
    <w:rPr>
      <w:rFonts w:ascii="Times New Roman" w:eastAsia="Calibri" w:hAnsi="Times New Roman" w:cs="Times New Roman"/>
      <w:sz w:val="24"/>
      <w:szCs w:val="24"/>
      <w:lang w:val="en-US"/>
    </w:rPr>
  </w:style>
  <w:style w:type="paragraph" w:customStyle="1" w:styleId="SOLKSiii">
    <w:name w:val="SOL KS iii)"/>
    <w:basedOn w:val="CFKSFormatSub"/>
    <w:link w:val="SOLKSiiiChar"/>
    <w:rsid w:val="00650B58"/>
    <w:pPr>
      <w:ind w:left="1080"/>
    </w:pPr>
  </w:style>
  <w:style w:type="character" w:customStyle="1" w:styleId="SOLKSiiiChar">
    <w:name w:val="SOL KS iii) Char"/>
    <w:basedOn w:val="SOLKSaChar"/>
    <w:link w:val="SOLKSiii"/>
    <w:rsid w:val="00650B58"/>
    <w:rPr>
      <w:rFonts w:ascii="Times New Roman" w:eastAsia="Calibri" w:hAnsi="Times New Roman" w:cs="Times New Roman"/>
      <w:sz w:val="24"/>
      <w:szCs w:val="24"/>
      <w:lang w:val="en-US"/>
    </w:rPr>
  </w:style>
  <w:style w:type="paragraph" w:customStyle="1" w:styleId="SOLNumber">
    <w:name w:val="SOL Number"/>
    <w:basedOn w:val="Normal"/>
    <w:next w:val="Normal"/>
    <w:link w:val="SOLNumberChar"/>
    <w:rsid w:val="00650B58"/>
    <w:pPr>
      <w:keepLines/>
      <w:spacing w:before="100"/>
      <w:ind w:left="907" w:hanging="907"/>
    </w:pPr>
  </w:style>
  <w:style w:type="character" w:customStyle="1" w:styleId="SOLNumberChar">
    <w:name w:val="SOL Number Char"/>
    <w:link w:val="SOLNumber"/>
    <w:rsid w:val="00650B58"/>
    <w:rPr>
      <w:rFonts w:ascii="Times New Roman" w:eastAsia="Calibri" w:hAnsi="Times New Roman" w:cs="Times New Roman"/>
      <w:color w:val="000000"/>
      <w:sz w:val="24"/>
      <w:szCs w:val="24"/>
      <w:lang w:val="en-US"/>
    </w:rPr>
  </w:style>
  <w:style w:type="paragraph" w:customStyle="1" w:styleId="SOLStandard">
    <w:name w:val="SOL Standard"/>
    <w:basedOn w:val="CFStandard"/>
    <w:next w:val="Normal"/>
    <w:rsid w:val="00650B58"/>
    <w:pPr>
      <w:tabs>
        <w:tab w:val="left" w:pos="1152"/>
      </w:tabs>
      <w:ind w:left="1152" w:hanging="1152"/>
    </w:pPr>
  </w:style>
  <w:style w:type="paragraph" w:customStyle="1" w:styleId="SOLTSWBAT">
    <w:name w:val="SOL TSWBAT"/>
    <w:basedOn w:val="CFTSWBT"/>
    <w:link w:val="SOLTSWBATChar"/>
    <w:qFormat/>
    <w:rsid w:val="00650B58"/>
  </w:style>
  <w:style w:type="character" w:customStyle="1" w:styleId="SOLTSWBATChar">
    <w:name w:val="SOL TSWBAT Char"/>
    <w:basedOn w:val="DefaultParagraphFont"/>
    <w:link w:val="SOLTSWBAT"/>
    <w:rsid w:val="00650B58"/>
    <w:rPr>
      <w:rFonts w:ascii="Times New Roman" w:eastAsia="Calibri" w:hAnsi="Times New Roman" w:cs="Times New Roman"/>
      <w:i/>
      <w:iCs/>
      <w:sz w:val="24"/>
      <w:szCs w:val="24"/>
      <w:lang w:val="en-US"/>
    </w:rPr>
  </w:style>
  <w:style w:type="paragraph" w:customStyle="1" w:styleId="SOLFooter">
    <w:name w:val="SOLFooter"/>
    <w:link w:val="SOLFooterChar"/>
    <w:qFormat/>
    <w:rsid w:val="00650B58"/>
    <w:pPr>
      <w:spacing w:line="240" w:lineRule="auto"/>
    </w:pPr>
    <w:rPr>
      <w:rFonts w:ascii="Times New Roman" w:eastAsia="Calibri" w:hAnsi="Times New Roman" w:cs="Times New Roman"/>
      <w:color w:val="000000"/>
      <w:sz w:val="20"/>
      <w:szCs w:val="20"/>
      <w:lang w:val="en-US"/>
    </w:rPr>
  </w:style>
  <w:style w:type="character" w:customStyle="1" w:styleId="SOLFooterChar">
    <w:name w:val="SOLFooter Char"/>
    <w:basedOn w:val="DefaultParagraphFont"/>
    <w:link w:val="SOLFooter"/>
    <w:rsid w:val="00650B58"/>
    <w:rPr>
      <w:rFonts w:ascii="Times New Roman" w:eastAsia="Calibri" w:hAnsi="Times New Roman" w:cs="Times New Roman"/>
      <w:color w:val="000000"/>
      <w:sz w:val="20"/>
      <w:szCs w:val="20"/>
      <w:lang w:val="en-US"/>
    </w:rPr>
  </w:style>
  <w:style w:type="paragraph" w:customStyle="1" w:styleId="SOLpage">
    <w:name w:val="SOLpage#"/>
    <w:link w:val="SOLpageChar"/>
    <w:qFormat/>
    <w:rsid w:val="00650B58"/>
    <w:pPr>
      <w:spacing w:line="240" w:lineRule="auto"/>
      <w:jc w:val="right"/>
    </w:pPr>
    <w:rPr>
      <w:rFonts w:ascii="Times New Roman" w:eastAsia="Calibri" w:hAnsi="Times New Roman" w:cs="Times New Roman"/>
      <w:color w:val="000000"/>
      <w:sz w:val="20"/>
      <w:szCs w:val="20"/>
      <w:lang w:val="en-US"/>
    </w:rPr>
  </w:style>
  <w:style w:type="character" w:customStyle="1" w:styleId="SOLpageChar">
    <w:name w:val="SOLpage# Char"/>
    <w:basedOn w:val="SOLFooterChar"/>
    <w:link w:val="SOLpage"/>
    <w:rsid w:val="00650B58"/>
    <w:rPr>
      <w:rFonts w:ascii="Times New Roman" w:eastAsia="Calibri" w:hAnsi="Times New Roman" w:cs="Times New Roman"/>
      <w:color w:val="000000"/>
      <w:sz w:val="20"/>
      <w:szCs w:val="20"/>
      <w:lang w:val="en-US"/>
    </w:rPr>
  </w:style>
  <w:style w:type="paragraph" w:customStyle="1" w:styleId="Sumpage114center">
    <w:name w:val="Sum page 1 14 center"/>
    <w:basedOn w:val="SOLHead2"/>
    <w:link w:val="Sumpage114centerChar"/>
    <w:qFormat/>
    <w:rsid w:val="00650B58"/>
    <w:pPr>
      <w:jc w:val="center"/>
    </w:pPr>
    <w:rPr>
      <w:b w:val="0"/>
      <w:bCs/>
    </w:rPr>
  </w:style>
  <w:style w:type="character" w:customStyle="1" w:styleId="Sumpage114centerChar">
    <w:name w:val="Sum page 1 14 center Char"/>
    <w:basedOn w:val="SOLHead2Char"/>
    <w:link w:val="Sumpage114center"/>
    <w:rsid w:val="00650B58"/>
    <w:rPr>
      <w:rFonts w:ascii="Times New Roman" w:eastAsia="Calibri" w:hAnsi="Times New Roman" w:cs="Times New Roman"/>
      <w:b w:val="0"/>
      <w:bCs/>
      <w:color w:val="000000" w:themeColor="text1"/>
      <w:sz w:val="28"/>
      <w:szCs w:val="28"/>
      <w:lang w:val="en-US"/>
    </w:rPr>
  </w:style>
  <w:style w:type="paragraph" w:customStyle="1" w:styleId="Sumpage1strandheader">
    <w:name w:val="Sum page 1 strand header"/>
    <w:basedOn w:val="VHead2"/>
    <w:link w:val="Sumpage1strandheaderChar"/>
    <w:qFormat/>
    <w:rsid w:val="00650B58"/>
    <w:pPr>
      <w:jc w:val="left"/>
    </w:pPr>
  </w:style>
  <w:style w:type="character" w:customStyle="1" w:styleId="Sumpage1strandheaderChar">
    <w:name w:val="Sum page 1 strand header Char"/>
    <w:basedOn w:val="VHead2Char"/>
    <w:link w:val="Sumpage1strandheader"/>
    <w:rsid w:val="00650B58"/>
    <w:rPr>
      <w:rFonts w:ascii="Times New Roman" w:eastAsia="Calibri" w:hAnsi="Times New Roman" w:cs="Times New Roman"/>
      <w:b/>
      <w:color w:val="000000"/>
      <w:sz w:val="28"/>
      <w:szCs w:val="28"/>
    </w:rPr>
  </w:style>
  <w:style w:type="paragraph" w:customStyle="1" w:styleId="SumParagraph">
    <w:name w:val="Sum Paragraph"/>
    <w:basedOn w:val="SOLParagraph"/>
    <w:link w:val="SumParagraphChar"/>
    <w:qFormat/>
    <w:rsid w:val="00650B58"/>
  </w:style>
  <w:style w:type="character" w:customStyle="1" w:styleId="SumParagraphChar">
    <w:name w:val="Sum Paragraph Char"/>
    <w:basedOn w:val="SOLParagraphChar"/>
    <w:link w:val="SumParagraph"/>
    <w:rsid w:val="00650B58"/>
    <w:rPr>
      <w:rFonts w:ascii="Times New Roman" w:eastAsia="Calibri" w:hAnsi="Times New Roman" w:cs="Times New Roman"/>
      <w:color w:val="000000"/>
      <w:sz w:val="24"/>
      <w:szCs w:val="24"/>
      <w:lang w:val="en-US"/>
    </w:rPr>
  </w:style>
  <w:style w:type="numbering" w:customStyle="1" w:styleId="TNR12fontbullet">
    <w:name w:val="TNR12font bullet"/>
    <w:uiPriority w:val="99"/>
    <w:rsid w:val="00650B58"/>
    <w:pPr>
      <w:numPr>
        <w:numId w:val="7"/>
      </w:numPr>
    </w:pPr>
  </w:style>
  <w:style w:type="paragraph" w:styleId="TOC1">
    <w:name w:val="toc 1"/>
    <w:basedOn w:val="CFHeading14"/>
    <w:next w:val="CFHeading14"/>
    <w:autoRedefine/>
    <w:uiPriority w:val="39"/>
    <w:rsid w:val="00650B58"/>
    <w:rPr>
      <w:b w:val="0"/>
      <w:sz w:val="24"/>
    </w:rPr>
  </w:style>
  <w:style w:type="paragraph" w:styleId="TOC2">
    <w:name w:val="toc 2"/>
    <w:basedOn w:val="Normal"/>
    <w:next w:val="Normal"/>
    <w:autoRedefine/>
    <w:uiPriority w:val="39"/>
    <w:rsid w:val="00650B58"/>
    <w:pPr>
      <w:tabs>
        <w:tab w:val="right" w:leader="dot" w:pos="7200"/>
      </w:tabs>
      <w:spacing w:after="240"/>
      <w:ind w:left="245" w:firstLine="360"/>
    </w:pPr>
    <w:rPr>
      <w:rFonts w:eastAsia="Times New Roman"/>
      <w:noProof/>
    </w:rPr>
  </w:style>
  <w:style w:type="paragraph" w:customStyle="1" w:styleId="VEKSKSHeader">
    <w:name w:val="V EKS/KS Header"/>
    <w:basedOn w:val="Sumpage114center"/>
    <w:link w:val="VEKSKSHeaderChar"/>
    <w:qFormat/>
    <w:rsid w:val="00650B58"/>
    <w:pPr>
      <w:spacing w:after="0"/>
    </w:pPr>
  </w:style>
  <w:style w:type="character" w:customStyle="1" w:styleId="VEKSKSHeaderChar">
    <w:name w:val="V EKS/KS Header Char"/>
    <w:basedOn w:val="Sumpage114centerChar"/>
    <w:link w:val="VEKSKSHeader"/>
    <w:rsid w:val="00650B58"/>
    <w:rPr>
      <w:rFonts w:ascii="Times New Roman" w:eastAsia="Calibri" w:hAnsi="Times New Roman" w:cs="Times New Roman"/>
      <w:b w:val="0"/>
      <w:bCs/>
      <w:color w:val="000000" w:themeColor="text1"/>
      <w:sz w:val="28"/>
      <w:szCs w:val="28"/>
      <w:lang w:val="en-US"/>
    </w:rPr>
  </w:style>
  <w:style w:type="paragraph" w:customStyle="1" w:styleId="VSOL16Bsub0">
    <w:name w:val="V SOL 16B sub"/>
    <w:basedOn w:val="Normal"/>
    <w:link w:val="VSOL16BsubChar0"/>
    <w:qFormat/>
    <w:rsid w:val="00650B58"/>
    <w:pPr>
      <w:numPr>
        <w:ilvl w:val="1"/>
        <w:numId w:val="9"/>
      </w:numPr>
    </w:pPr>
    <w:rPr>
      <w:rFonts w:eastAsia="Times New Roman"/>
    </w:rPr>
  </w:style>
  <w:style w:type="character" w:customStyle="1" w:styleId="VSOL16BsubChar0">
    <w:name w:val="V SOL 16B sub Char"/>
    <w:basedOn w:val="DefaultParagraphFont"/>
    <w:link w:val="VSOL16Bsub0"/>
    <w:rsid w:val="00650B58"/>
    <w:rPr>
      <w:rFonts w:ascii="Times New Roman" w:eastAsia="Times New Roman" w:hAnsi="Times New Roman" w:cs="Times New Roman"/>
      <w:color w:val="000000"/>
      <w:sz w:val="24"/>
      <w:szCs w:val="24"/>
      <w:lang w:val="en-US"/>
    </w:rPr>
  </w:style>
  <w:style w:type="numbering" w:customStyle="1" w:styleId="VSOLBullet">
    <w:name w:val="V SOL Bullet"/>
    <w:uiPriority w:val="99"/>
    <w:rsid w:val="00650B58"/>
    <w:pPr>
      <w:numPr>
        <w:numId w:val="9"/>
      </w:numPr>
    </w:pPr>
  </w:style>
  <w:style w:type="paragraph" w:customStyle="1" w:styleId="VSOL16BSUB">
    <w:name w:val="V SOL16B SUB"/>
    <w:basedOn w:val="Sump1bullet"/>
    <w:link w:val="VSOL16BSUBChar1"/>
    <w:qFormat/>
    <w:rsid w:val="00902F8C"/>
    <w:pPr>
      <w:numPr>
        <w:ilvl w:val="2"/>
        <w:numId w:val="10"/>
      </w:numPr>
      <w:spacing w:after="60" w:line="240" w:lineRule="auto"/>
      <w:contextualSpacing/>
    </w:pPr>
  </w:style>
  <w:style w:type="character" w:customStyle="1" w:styleId="VSOL16BSUBChar1">
    <w:name w:val="V SOL16B SUB Char"/>
    <w:basedOn w:val="VSOL16BChar"/>
    <w:link w:val="VSOL16BSUB"/>
    <w:rsid w:val="00902F8C"/>
    <w:rPr>
      <w:rFonts w:ascii="Times New Roman" w:eastAsia="Calibri" w:hAnsi="Times New Roman" w:cs="Times New Roman"/>
      <w:color w:val="000000"/>
      <w:sz w:val="24"/>
      <w:szCs w:val="24"/>
      <w:lang w:val="en-US"/>
    </w:rPr>
  </w:style>
  <w:style w:type="paragraph" w:customStyle="1" w:styleId="VSOL23Lsub">
    <w:name w:val="V SOL23L sub"/>
    <w:basedOn w:val="VSOL23L"/>
    <w:link w:val="VSOL23LsubChar"/>
    <w:qFormat/>
    <w:rsid w:val="00650B58"/>
    <w:pPr>
      <w:numPr>
        <w:ilvl w:val="2"/>
      </w:numPr>
      <w:contextualSpacing/>
    </w:pPr>
  </w:style>
  <w:style w:type="character" w:customStyle="1" w:styleId="VSOL23LsubChar">
    <w:name w:val="V SOL23L sub Char"/>
    <w:basedOn w:val="DefaultParagraphFont"/>
    <w:link w:val="VSOL23Lsub"/>
    <w:rsid w:val="00650B58"/>
    <w:rPr>
      <w:rFonts w:ascii="Times New Roman" w:eastAsia="Calibri" w:hAnsi="Times New Roman" w:cs="Times New Roman"/>
      <w:color w:val="000000"/>
      <w:sz w:val="24"/>
      <w:szCs w:val="24"/>
    </w:rPr>
  </w:style>
  <w:style w:type="paragraph" w:customStyle="1" w:styleId="ks">
    <w:name w:val="ks"/>
    <w:basedOn w:val="Normal0"/>
    <w:link w:val="ksChar"/>
    <w:qFormat/>
    <w:rsid w:val="00F928DD"/>
    <w:pPr>
      <w:widowControl w:val="0"/>
      <w:numPr>
        <w:numId w:val="13"/>
      </w:numPr>
      <w:spacing w:after="60" w:line="240" w:lineRule="auto"/>
    </w:pPr>
    <w:rPr>
      <w:rFonts w:ascii="Calibri" w:eastAsia="Calibri" w:hAnsi="Calibri" w:cs="Calibri"/>
      <w:color w:val="101820"/>
      <w:sz w:val="20"/>
      <w:szCs w:val="20"/>
      <w:lang w:val="en-US"/>
    </w:rPr>
  </w:style>
  <w:style w:type="character" w:customStyle="1" w:styleId="ksChar">
    <w:name w:val="ks Char"/>
    <w:basedOn w:val="DefaultParagraphFont"/>
    <w:link w:val="ks"/>
    <w:rsid w:val="00F928DD"/>
    <w:rPr>
      <w:rFonts w:ascii="Calibri" w:eastAsia="Calibri" w:hAnsi="Calibri" w:cs="Calibri"/>
      <w:color w:val="101820"/>
      <w:sz w:val="20"/>
      <w:szCs w:val="20"/>
      <w:lang w:val="en-US"/>
    </w:rPr>
  </w:style>
  <w:style w:type="paragraph" w:customStyle="1" w:styleId="summary1">
    <w:name w:val="summary1"/>
    <w:basedOn w:val="Normal0"/>
    <w:rsid w:val="00F928DD"/>
    <w:pPr>
      <w:tabs>
        <w:tab w:val="num" w:pos="720"/>
      </w:tabs>
      <w:spacing w:after="60" w:line="240" w:lineRule="auto"/>
      <w:ind w:left="720" w:hanging="720"/>
    </w:pPr>
    <w:rPr>
      <w:rFonts w:asciiTheme="minorHAnsi" w:eastAsiaTheme="minorHAnsi" w:hAnsiTheme="minorHAnsi" w:cstheme="minorBidi"/>
      <w:lang w:val="en-US"/>
    </w:rPr>
  </w:style>
  <w:style w:type="character" w:customStyle="1" w:styleId="TitleChar">
    <w:name w:val="Title Char"/>
    <w:basedOn w:val="DefaultParagraphFont"/>
    <w:link w:val="Title0"/>
    <w:uiPriority w:val="10"/>
    <w:rsid w:val="00F928DD"/>
    <w:rPr>
      <w:sz w:val="52"/>
      <w:szCs w:val="52"/>
    </w:rPr>
  </w:style>
  <w:style w:type="paragraph" w:customStyle="1" w:styleId="VSOL16Bsub2">
    <w:name w:val="V SOL 16Bsub"/>
    <w:basedOn w:val="VSOL16B"/>
    <w:link w:val="VSOL16BsubChar2"/>
    <w:qFormat/>
    <w:rsid w:val="00F928DD"/>
    <w:pPr>
      <w:ind w:left="1008" w:hanging="288"/>
    </w:pPr>
  </w:style>
  <w:style w:type="character" w:customStyle="1" w:styleId="VSOL16BsubChar2">
    <w:name w:val="V SOL 16Bsub Char"/>
    <w:basedOn w:val="VSOL16BChar"/>
    <w:link w:val="VSOL16Bsub2"/>
    <w:rsid w:val="00F928DD"/>
    <w:rPr>
      <w:rFonts w:ascii="Times New Roman" w:eastAsia="Calibri" w:hAnsi="Times New Roman" w:cs="Times New Roman"/>
      <w:color w:val="000000"/>
      <w:sz w:val="24"/>
      <w:szCs w:val="24"/>
      <w:lang w:val="en-US"/>
    </w:rPr>
  </w:style>
  <w:style w:type="paragraph" w:customStyle="1" w:styleId="vsol23lnEW">
    <w:name w:val="v sol23l nEW"/>
    <w:basedOn w:val="VSOL23L"/>
    <w:link w:val="vsol23lnEWChar"/>
    <w:qFormat/>
    <w:rsid w:val="00F928DD"/>
    <w:pPr>
      <w:numPr>
        <w:numId w:val="12"/>
      </w:numPr>
    </w:pPr>
  </w:style>
  <w:style w:type="character" w:customStyle="1" w:styleId="vsol23lnEWChar">
    <w:name w:val="v sol23l nEW Char"/>
    <w:basedOn w:val="VSOL23LChar"/>
    <w:link w:val="vsol23lnEW"/>
    <w:rsid w:val="00F928DD"/>
    <w:rPr>
      <w:rFonts w:ascii="Times New Roman" w:eastAsia="Calibri" w:hAnsi="Times New Roman" w:cs="Times New Roman"/>
      <w:color w:val="000000"/>
      <w:sz w:val="24"/>
      <w:szCs w:val="24"/>
    </w:rPr>
  </w:style>
  <w:style w:type="paragraph" w:styleId="Revision">
    <w:name w:val="Revision"/>
    <w:hidden/>
    <w:uiPriority w:val="99"/>
    <w:semiHidden/>
    <w:rsid w:val="00F928DD"/>
    <w:pPr>
      <w:spacing w:line="240" w:lineRule="auto"/>
    </w:pPr>
    <w:rPr>
      <w:rFonts w:ascii="Cambria" w:eastAsia="Cambria" w:hAnsi="Cambria" w:cs="Cambria"/>
      <w:lang w:val="en-US"/>
    </w:rPr>
  </w:style>
  <w:style w:type="paragraph" w:customStyle="1" w:styleId="VSOL23LSub0">
    <w:name w:val="VSOL23LSub"/>
    <w:basedOn w:val="Normal"/>
    <w:link w:val="VSOL23LSubChar0"/>
    <w:qFormat/>
    <w:rsid w:val="00F928DD"/>
    <w:pPr>
      <w:numPr>
        <w:ilvl w:val="1"/>
        <w:numId w:val="15"/>
      </w:numPr>
      <w:tabs>
        <w:tab w:val="num" w:pos="360"/>
      </w:tabs>
      <w:spacing w:after="60"/>
      <w:ind w:left="0" w:firstLine="0"/>
      <w:contextualSpacing/>
    </w:pPr>
    <w:rPr>
      <w:rFonts w:eastAsia="Times New Roman"/>
    </w:rPr>
  </w:style>
  <w:style w:type="character" w:customStyle="1" w:styleId="VSOL23LSubChar0">
    <w:name w:val="VSOL23LSub Char"/>
    <w:basedOn w:val="VSOL23LChar"/>
    <w:link w:val="VSOL23LSub0"/>
    <w:rsid w:val="00F928DD"/>
    <w:rPr>
      <w:rFonts w:ascii="Times New Roman" w:eastAsia="Times New Roman" w:hAnsi="Times New Roman" w:cs="Times New Roman"/>
      <w:color w:val="000000"/>
      <w:sz w:val="24"/>
      <w:szCs w:val="24"/>
      <w:lang w:val="en-US"/>
    </w:rPr>
  </w:style>
  <w:style w:type="paragraph" w:customStyle="1" w:styleId="VSOLL23LSubbullet">
    <w:name w:val="VSOLL23LSub bullet"/>
    <w:basedOn w:val="VSOL23LSub0"/>
    <w:qFormat/>
    <w:rsid w:val="00F928DD"/>
    <w:pPr>
      <w:numPr>
        <w:ilvl w:val="3"/>
        <w:numId w:val="16"/>
      </w:numPr>
      <w:tabs>
        <w:tab w:val="num" w:pos="360"/>
      </w:tabs>
      <w:ind w:firstLine="0"/>
    </w:pPr>
  </w:style>
  <w:style w:type="paragraph" w:customStyle="1" w:styleId="VSOL23L0">
    <w:name w:val="V SOL23 L"/>
    <w:basedOn w:val="ListParagraph"/>
    <w:link w:val="VSOL23LChar0"/>
    <w:qFormat/>
    <w:rsid w:val="00F928DD"/>
    <w:pPr>
      <w:numPr>
        <w:numId w:val="17"/>
      </w:numPr>
      <w:spacing w:after="60"/>
      <w:contextualSpacing w:val="0"/>
    </w:pPr>
  </w:style>
  <w:style w:type="character" w:customStyle="1" w:styleId="Normal0Char">
    <w:name w:val="Normal0 Char"/>
    <w:basedOn w:val="DefaultParagraphFont"/>
    <w:link w:val="Normal0"/>
    <w:rsid w:val="00F928DD"/>
  </w:style>
  <w:style w:type="character" w:customStyle="1" w:styleId="VSOL23LChar0">
    <w:name w:val="V SOL23 L Char"/>
    <w:basedOn w:val="DefaultParagraphFont"/>
    <w:link w:val="VSOL23L0"/>
    <w:rsid w:val="00F928DD"/>
    <w:rPr>
      <w:rFonts w:ascii="Times New Roman" w:eastAsia="Calibri" w:hAnsi="Times New Roman" w:cs="Times New Roman"/>
      <w:color w:val="000000"/>
      <w:sz w:val="24"/>
      <w:szCs w:val="24"/>
      <w:lang w:val="en-US"/>
    </w:rPr>
  </w:style>
  <w:style w:type="paragraph" w:customStyle="1" w:styleId="VSOL16BSUBUSE">
    <w:name w:val="V SOL16B SUB  USE"/>
    <w:basedOn w:val="Sump1bullet"/>
    <w:link w:val="VSOL16BSUBUSEChar"/>
    <w:rsid w:val="00F928DD"/>
    <w:pPr>
      <w:spacing w:after="60" w:line="240" w:lineRule="auto"/>
      <w:ind w:left="1080" w:hanging="360"/>
      <w:contextualSpacing/>
    </w:pPr>
  </w:style>
  <w:style w:type="character" w:customStyle="1" w:styleId="VSOL16BSUBUSEChar">
    <w:name w:val="V SOL16B SUB  USE Char"/>
    <w:basedOn w:val="VSOL16BChar"/>
    <w:link w:val="VSOL16BSUBUSE"/>
    <w:rsid w:val="00F928DD"/>
    <w:rPr>
      <w:rFonts w:ascii="Times New Roman" w:eastAsia="Calibri" w:hAnsi="Times New Roman" w:cs="Times New Roman"/>
      <w:color w:val="000000"/>
      <w:sz w:val="24"/>
      <w:szCs w:val="24"/>
      <w:lang w:val="en-US"/>
    </w:rPr>
  </w:style>
  <w:style w:type="paragraph" w:customStyle="1" w:styleId="Sump1italic0">
    <w:name w:val="Sum p1 italic"/>
    <w:basedOn w:val="Normal"/>
    <w:link w:val="Sump1italicChar0"/>
    <w:qFormat/>
    <w:rsid w:val="00F928DD"/>
    <w:pPr>
      <w:spacing w:line="259" w:lineRule="auto"/>
    </w:pPr>
    <w:rPr>
      <w:rFonts w:eastAsia="Times New Roman"/>
      <w:i/>
    </w:rPr>
  </w:style>
  <w:style w:type="character" w:customStyle="1" w:styleId="Sump1italicChar0">
    <w:name w:val="Sum p1 italic Char"/>
    <w:basedOn w:val="DefaultParagraphFont"/>
    <w:link w:val="Sump1italic0"/>
    <w:rsid w:val="00F928DD"/>
    <w:rPr>
      <w:rFonts w:ascii="Times New Roman" w:eastAsia="Times New Roman" w:hAnsi="Times New Roman" w:cs="Times New Roman"/>
      <w:i/>
      <w:color w:val="000000"/>
      <w:sz w:val="24"/>
      <w:szCs w:val="24"/>
      <w:lang w:val="en-US"/>
    </w:rPr>
  </w:style>
  <w:style w:type="paragraph" w:customStyle="1" w:styleId="SumKey">
    <w:name w:val="Sum Key"/>
    <w:link w:val="SumKeyChar"/>
    <w:qFormat/>
    <w:rsid w:val="00904176"/>
    <w:pPr>
      <w:tabs>
        <w:tab w:val="left" w:pos="-360"/>
      </w:tabs>
      <w:spacing w:line="240" w:lineRule="auto"/>
      <w:ind w:left="720" w:right="1440" w:hanging="720"/>
    </w:pPr>
    <w:rPr>
      <w:rFonts w:ascii="Times New Roman" w:eastAsia="Times New Roman" w:hAnsi="Times New Roman" w:cs="Times New Roman"/>
      <w:bCs/>
      <w:sz w:val="24"/>
      <w:szCs w:val="24"/>
    </w:rPr>
  </w:style>
  <w:style w:type="character" w:customStyle="1" w:styleId="SumKeyChar">
    <w:name w:val="Sum Key Char"/>
    <w:basedOn w:val="DefaultParagraphFont"/>
    <w:link w:val="SumKey"/>
    <w:rsid w:val="00904176"/>
    <w:rPr>
      <w:rFonts w:ascii="Times New Roman" w:eastAsia="Times New Roman" w:hAnsi="Times New Roman" w:cs="Times New Roman"/>
      <w:bCs/>
      <w:sz w:val="24"/>
      <w:szCs w:val="24"/>
    </w:rPr>
  </w:style>
  <w:style w:type="paragraph" w:styleId="TOCHeading">
    <w:name w:val="TOC Heading"/>
    <w:basedOn w:val="Heading1"/>
    <w:next w:val="Normal"/>
    <w:uiPriority w:val="39"/>
    <w:unhideWhenUsed/>
    <w:qFormat/>
    <w:rsid w:val="00D4654E"/>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3">
    <w:name w:val="toc 3"/>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stheme="minorBidi"/>
      <w:color w:val="auto"/>
      <w:sz w:val="22"/>
      <w:szCs w:val="22"/>
    </w:rPr>
  </w:style>
  <w:style w:type="paragraph" w:styleId="TOC4">
    <w:name w:val="toc 4"/>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sz w:val="22"/>
      <w:szCs w:val="22"/>
    </w:rPr>
  </w:style>
  <w:style w:type="character" w:styleId="Hyperlink">
    <w:name w:val="Hyperlink"/>
    <w:basedOn w:val="DefaultParagraphFont"/>
    <w:uiPriority w:val="99"/>
    <w:unhideWhenUsed/>
    <w:rsid w:val="00D4654E"/>
    <w:rPr>
      <w:color w:val="0000FF" w:themeColor="hyperlink"/>
      <w:u w:val="single"/>
    </w:rPr>
  </w:style>
  <w:style w:type="character" w:styleId="UnresolvedMention">
    <w:name w:val="Unresolved Mention"/>
    <w:basedOn w:val="DefaultParagraphFont"/>
    <w:uiPriority w:val="99"/>
    <w:semiHidden/>
    <w:unhideWhenUsed/>
    <w:rsid w:val="00D4654E"/>
    <w:rPr>
      <w:color w:val="605E5C"/>
      <w:shd w:val="clear" w:color="auto" w:fill="E1DFDD"/>
    </w:rPr>
  </w:style>
  <w:style w:type="character" w:styleId="FollowedHyperlink">
    <w:name w:val="FollowedHyperlink"/>
    <w:basedOn w:val="DefaultParagraphFont"/>
    <w:uiPriority w:val="99"/>
    <w:semiHidden/>
    <w:unhideWhenUsed/>
    <w:rsid w:val="00E534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366053">
      <w:bodyDiv w:val="1"/>
      <w:marLeft w:val="0"/>
      <w:marRight w:val="0"/>
      <w:marTop w:val="0"/>
      <w:marBottom w:val="0"/>
      <w:divBdr>
        <w:top w:val="none" w:sz="0" w:space="0" w:color="auto"/>
        <w:left w:val="none" w:sz="0" w:space="0" w:color="auto"/>
        <w:bottom w:val="none" w:sz="0" w:space="0" w:color="auto"/>
        <w:right w:val="none" w:sz="0" w:space="0" w:color="auto"/>
      </w:divBdr>
    </w:div>
    <w:div w:id="1955479092">
      <w:bodyDiv w:val="1"/>
      <w:marLeft w:val="0"/>
      <w:marRight w:val="0"/>
      <w:marTop w:val="0"/>
      <w:marBottom w:val="0"/>
      <w:divBdr>
        <w:top w:val="none" w:sz="0" w:space="0" w:color="auto"/>
        <w:left w:val="none" w:sz="0" w:space="0" w:color="auto"/>
        <w:bottom w:val="none" w:sz="0" w:space="0" w:color="auto"/>
        <w:right w:val="none" w:sz="0" w:space="0" w:color="auto"/>
      </w:divBdr>
      <w:divsChild>
        <w:div w:id="631638445">
          <w:marLeft w:val="0"/>
          <w:marRight w:val="0"/>
          <w:marTop w:val="0"/>
          <w:marBottom w:val="0"/>
          <w:divBdr>
            <w:top w:val="none" w:sz="0" w:space="0" w:color="auto"/>
            <w:left w:val="none" w:sz="0" w:space="0" w:color="auto"/>
            <w:bottom w:val="none" w:sz="0" w:space="0" w:color="auto"/>
            <w:right w:val="none" w:sz="0" w:space="0" w:color="auto"/>
          </w:divBdr>
        </w:div>
        <w:div w:id="1121074373">
          <w:marLeft w:val="0"/>
          <w:marRight w:val="0"/>
          <w:marTop w:val="0"/>
          <w:marBottom w:val="0"/>
          <w:divBdr>
            <w:top w:val="none" w:sz="0" w:space="0" w:color="auto"/>
            <w:left w:val="none" w:sz="0" w:space="0" w:color="auto"/>
            <w:bottom w:val="none" w:sz="0" w:space="0" w:color="auto"/>
            <w:right w:val="none" w:sz="0" w:space="0" w:color="auto"/>
          </w:divBdr>
        </w:div>
        <w:div w:id="1122533213">
          <w:marLeft w:val="0"/>
          <w:marRight w:val="0"/>
          <w:marTop w:val="0"/>
          <w:marBottom w:val="0"/>
          <w:divBdr>
            <w:top w:val="none" w:sz="0" w:space="0" w:color="auto"/>
            <w:left w:val="none" w:sz="0" w:space="0" w:color="auto"/>
            <w:bottom w:val="none" w:sz="0" w:space="0" w:color="auto"/>
            <w:right w:val="none" w:sz="0" w:space="0" w:color="auto"/>
          </w:divBdr>
        </w:div>
        <w:div w:id="1298146201">
          <w:marLeft w:val="0"/>
          <w:marRight w:val="0"/>
          <w:marTop w:val="0"/>
          <w:marBottom w:val="0"/>
          <w:divBdr>
            <w:top w:val="none" w:sz="0" w:space="0" w:color="auto"/>
            <w:left w:val="none" w:sz="0" w:space="0" w:color="auto"/>
            <w:bottom w:val="none" w:sz="0" w:space="0" w:color="auto"/>
            <w:right w:val="none" w:sz="0" w:space="0" w:color="auto"/>
          </w:divBdr>
        </w:div>
        <w:div w:id="1330670189">
          <w:marLeft w:val="0"/>
          <w:marRight w:val="0"/>
          <w:marTop w:val="0"/>
          <w:marBottom w:val="0"/>
          <w:divBdr>
            <w:top w:val="none" w:sz="0" w:space="0" w:color="auto"/>
            <w:left w:val="none" w:sz="0" w:space="0" w:color="auto"/>
            <w:bottom w:val="none" w:sz="0" w:space="0" w:color="auto"/>
            <w:right w:val="none" w:sz="0" w:space="0" w:color="auto"/>
          </w:divBdr>
        </w:div>
        <w:div w:id="1645740501">
          <w:marLeft w:val="0"/>
          <w:marRight w:val="0"/>
          <w:marTop w:val="0"/>
          <w:marBottom w:val="0"/>
          <w:divBdr>
            <w:top w:val="none" w:sz="0" w:space="0" w:color="auto"/>
            <w:left w:val="none" w:sz="0" w:space="0" w:color="auto"/>
            <w:bottom w:val="none" w:sz="0" w:space="0" w:color="auto"/>
            <w:right w:val="none" w:sz="0" w:space="0" w:color="auto"/>
          </w:divBdr>
        </w:div>
        <w:div w:id="20413218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virginia.gov/home/showpublisheddocument/49007/63829763236027000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doe.virginia.gov/teaching-learning-assessment/k-12-standards-instruction/mathematics/standards-of-learning/2023-mathematics-so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oe.virginia.gov/home/showpublisheddocument/48570/63830795377493000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f6edea1-9d2e-49f8-b5b3-3e90d7018543">
      <UserInfo>
        <DisplayName>patricia.mck.parker</DisplayName>
        <AccountId>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rFaq3I8ESVrNxyqMVBkoP5wXwQ==">AMUW2mV9Zoy58GHEBb0ClROZG+swEHxyNbTz1rQhLdszdvXqCfMKUBrW/aP1xmAc1qeUjpIu2v4V28BCcPhdOohgcySXzPAbxGU/v96eh04YEcSnK3+ontnRVoAr8mR/YjdnHebvl3CiuH9fDwdgAa+e1+qErVc4XKhObtgBOpUcM7KkKv4aTspi7neyYofk1D8BOArmLB1+Q1ZOwzZ6h1y9aJqqi89bXp+6/m0DrqZdy5ZIiBf0t1UuMcgPxwqrByLT3gPaBS6qjtJmncs1wYpJP5q0wh02+S2hqhELr+uWh6Uucn6InXMYdzV7W3NXU3xcCwrgM+BjsGvBh4LprmAj5nZfOG9yc5L7E44l3/GpXm7Oilk2h/hhNfdjXVDwF9vGJB09pCmmduSH/2oMDK59Ud1VYut55aPRZOxZylf0rktLyIJxw6HvRF1CFEt26SQtRog9UZ9dVGjA42nk1Bjx8GOLwu6VKjaFT3raVdeSGIz5L7Xnb1CYlexsCuvDcAzLhhy6yTT/zOBFpM+kLLEalh3y1oaPiBXg1HHolIaXv0D19P8g8uR7yb6OikwpRX0+kfIiel39LeqCbt8MSvnBScVxMnEyAYIk/AGvA7qc5qG/1Xjsx+7yfomJLo7yPH1i+jQGF7b6RjPAFpZCd3/luGFKL8lyUC+R2eEjN1UM71P9POQAitrCNnqTmFhH8U7iMLRCJx5knOEXeq4Gu7Lkp/B4Wh7TZQ4P71P7UGT5j7xmT3h/jpq+8gkUTCQzSgf0QP820cVX0D2vEQQ4VWydmCzto6peqT+/PRMAWgLfGMOTngrzNZCz2K0kzETxawBzV8xCTlOxe00mR9hTNUiAAzUrBNACe3KalxCsFllL1LcWKiQYCNYXCX2jnTJ6GVyKmNBKvs0aDqMUTPlPMcdheG9TVFAG7/5sqp3fO40KC/9ZOpWAua/NaGWNUWgxyS9c9gsP4qiBGEEJ+ANTL06LdRFat1dzXSVPCwYjMW7EacFzjQjXARaY2bB6H1Pz28vVwdBQNVx/BKUZQZBEpdSkIcAZ2H6E/J81AEPttxBeTjHuQ+R/vzaMgIAjsO0/0mrJxIk1GA3Fc+p5DZ8elSBB0o+i3AUoUFiIGPdzGH5TEvw2smUpkYnQnREpYm50lTaSE/MiSuRsAKjsn/ypl7pfm0AG/flsH365GE2stREgkyGdB5FfoMBUvT9pfYohgk1I/vTQlYGwELqld2/0vTDC7q/DnUN6pjuMBCckWR8JdvZtttDnby+/4YmqTZ11dpmeWjiFIrKTDofrRSfewpNzJF5T+PEq+1ddB0bT/mD4xf2oKMqBRaOsKKJW3TzA99d4jRmKm9yfXi26veb5y2DvVKtQGgM7X19hMoXTUYkLa7Vq2REnZwut5JA9atrIXyEPVhA+fWvNLBb7LHeBBCNbwx1h1L9OREe74Kb//netCuOw0UfqO9snet44Yz/AEnddPYi2ktEX2kz1tqOCmPpOyMGmHBD/XEZMEBjs2cSy2NTpv+ksd6qXHf9F3zP6Nl4VGCjPU0nv6/bDBx3k6sTVh4wASXEVFLtIJMznXcdbGDZaQns14vqSoHCVntTdvMD0OqtZi1TBhP79lXqdM2TRys500H9ciWrGYwx72aTwvqiSi6DOP+LVWjI382i7rRR85be+8BmZrYBGEwhdIyFZLGXQ9Y0Ema02stw8lxWIWvOnDKo+lk1EIrYHcr/n9XMzuDEo30k1Sx3eIfXoHHzSZzZTaO7fm14NR0CPnC9mJ6KrFpV61OjPae/yGU+L2XARw2XVgP8UW61ZCy82UeP9yF0CtPfMJFjg6DLg/nzsDSTCd9XpOmubA69/2g6LCwvzAzfPiXrlbYWULgLl+3xrxtTVBIQlyaWi0QLnb/XwzLjizf/Hr1+fjJdrB23Upl8sqjGeLp1q5t1okBVwg3RLyRUOPXmS+xvZru1kZD+bWnx+epgJwb3bnBAIxYBDe6vX/INyHHs42VgnMgLyhAC7+Fojc+iGvCoKWbhijMt7WzsTTfrUkXlEAHv8cNCe6D85zBckpyrJwOqkEIzTHJHx79L4rOF8DLyXY/lip/W4K9KARvMY6QrVHrzf9OtaUJ/02ADnl+OprtAgQfl8S3y6yaHKZw0XTAeGPUbonp2CATke7eRaOb4zXrc+AKMv4+9hf6wsSHBl6ORTzLytTIVqGwveOkMAyzXVHOMbBrplLDtbuZHqx5VVWFVXR0wPFw/0BkvOyc4bzHRt3H/9KZeq9djr2je3W7FWvk4g3AIssuacoiCSrUM5iMR+6cuE4DOb8Mz527hTDmSwtXySsdHUo9657Wv2KKlwtjmfBrE8mNPN1ybQrYg3q6CRJZ1jtxUUApEHlTFt</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393AB-ACB5-4557-B9D8-3E8927FB6FA6}">
  <ds:schemaRefs>
    <ds:schemaRef ds:uri="http://schemas.microsoft.com/office/2006/metadata/properties"/>
    <ds:schemaRef ds:uri="http://schemas.microsoft.com/office/infopath/2007/PartnerControls"/>
    <ds:schemaRef ds:uri="0f6edea1-9d2e-49f8-b5b3-3e90d7018543"/>
  </ds:schemaRefs>
</ds:datastoreItem>
</file>

<file path=customXml/itemProps2.xml><?xml version="1.0" encoding="utf-8"?>
<ds:datastoreItem xmlns:ds="http://schemas.openxmlformats.org/officeDocument/2006/customXml" ds:itemID="{E7B8B0BD-67E6-4115-B330-BAD30E1B793B}">
  <ds:schemaRefs>
    <ds:schemaRef ds:uri="http://schemas.microsoft.com/sharepoint/v3/contenttype/forms"/>
  </ds:schemaRefs>
</ds:datastoreItem>
</file>

<file path=customXml/itemProps3.xml><?xml version="1.0" encoding="utf-8"?>
<ds:datastoreItem xmlns:ds="http://schemas.openxmlformats.org/officeDocument/2006/customXml" ds:itemID="{A9B3BB03-67FD-425E-853B-F75869713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FD096F80-4875-4257-9E56-C067302C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1077</Words>
  <Characters>6145</Characters>
  <Application>Microsoft Office Word</Application>
  <DocSecurity>0</DocSecurity>
  <Lines>51</Lines>
  <Paragraphs>14</Paragraphs>
  <ScaleCrop>false</ScaleCrop>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Parker</dc:creator>
  <cp:keywords/>
  <cp:lastModifiedBy>Mazzacane, Tina (DOE)</cp:lastModifiedBy>
  <cp:revision>2</cp:revision>
  <cp:lastPrinted>2023-06-08T13:33:00Z</cp:lastPrinted>
  <dcterms:created xsi:type="dcterms:W3CDTF">2023-09-28T14:24:00Z</dcterms:created>
  <dcterms:modified xsi:type="dcterms:W3CDTF">2023-09-28T14:24:00Z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y fmtid="{D5CDD505-2E9C-101B-9397-08002B2CF9AE}" pid="3" name="GrammarlyDocumentId">
    <vt:lpwstr>b24a1fa6ed545ff783eaf2888a894c02a6d8a69e77776817107bfbcc192a688b</vt:lpwstr>
  </property>
</Properties>
</file>