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9C1C" w14:textId="0569D406" w:rsidR="007B35BE" w:rsidRPr="002F6053" w:rsidRDefault="007B35BE" w:rsidP="00362D0E">
      <w:pPr>
        <w:pStyle w:val="Heading1"/>
        <w:rPr>
          <w:i/>
          <w:iCs/>
        </w:rPr>
      </w:pPr>
      <w:bookmarkStart w:id="0" w:name="_Toc382082357"/>
      <w:bookmarkStart w:id="1" w:name="_Toc392159258"/>
      <w:bookmarkStart w:id="2" w:name="_Hlk110866287"/>
      <w:r w:rsidRPr="00781112">
        <w:t>State Performance Plan / Annual Performance Report: Part B</w:t>
      </w:r>
      <w:r w:rsidR="00733B4F">
        <w:br/>
      </w:r>
      <w:r w:rsidRPr="00781112">
        <w:t>for STATE FORMULA GRANT PROGRAMS under the</w:t>
      </w:r>
      <w:r w:rsidR="00362D0E">
        <w:br/>
      </w:r>
      <w:r w:rsidRPr="002F6053">
        <w:rPr>
          <w:i/>
          <w:iCs/>
        </w:rPr>
        <w:t>Individuals with Disabilities Education Act</w:t>
      </w:r>
    </w:p>
    <w:p w14:paraId="29F4DA54" w14:textId="7E5E5EDA" w:rsidR="007B35BE" w:rsidRPr="007A5051" w:rsidRDefault="007B35BE" w:rsidP="007B35BE">
      <w:pPr>
        <w:autoSpaceDE w:val="0"/>
        <w:autoSpaceDN w:val="0"/>
        <w:adjustRightInd w:val="0"/>
        <w:spacing w:before="360"/>
        <w:jc w:val="center"/>
        <w:rPr>
          <w:rFonts w:cs="Arial"/>
          <w:b/>
          <w:bCs/>
          <w:color w:val="000000" w:themeColor="text1"/>
          <w:sz w:val="28"/>
          <w:szCs w:val="28"/>
        </w:rPr>
      </w:pPr>
      <w:r w:rsidRPr="007A5051">
        <w:rPr>
          <w:rFonts w:cs="Arial"/>
          <w:b/>
          <w:bCs/>
          <w:color w:val="000000" w:themeColor="text1"/>
          <w:sz w:val="28"/>
          <w:szCs w:val="28"/>
        </w:rPr>
        <w:t>For reporting on</w:t>
      </w:r>
      <w:r w:rsidRPr="007A5051">
        <w:rPr>
          <w:rFonts w:cs="Arial"/>
          <w:b/>
          <w:bCs/>
          <w:color w:val="000000" w:themeColor="text1"/>
          <w:sz w:val="28"/>
          <w:szCs w:val="28"/>
        </w:rPr>
        <w:br/>
      </w:r>
      <w:r w:rsidR="00362D0E" w:rsidRPr="007A5051">
        <w:rPr>
          <w:rFonts w:cs="Arial"/>
          <w:b/>
          <w:bCs/>
          <w:color w:val="000000" w:themeColor="text1"/>
          <w:sz w:val="28"/>
          <w:szCs w:val="28"/>
        </w:rPr>
        <w:t>Federal Fiscal Year (</w:t>
      </w:r>
      <w:r w:rsidRPr="007A5051">
        <w:rPr>
          <w:rFonts w:cs="Arial"/>
          <w:b/>
          <w:bCs/>
          <w:color w:val="000000" w:themeColor="text1"/>
          <w:sz w:val="28"/>
          <w:szCs w:val="28"/>
        </w:rPr>
        <w:t>FFY</w:t>
      </w:r>
      <w:r w:rsidR="00362D0E" w:rsidRPr="007A5051">
        <w:rPr>
          <w:rFonts w:cs="Arial"/>
          <w:b/>
          <w:bCs/>
          <w:color w:val="000000" w:themeColor="text1"/>
          <w:sz w:val="28"/>
          <w:szCs w:val="28"/>
        </w:rPr>
        <w:t>)</w:t>
      </w:r>
      <w:r w:rsidRPr="007A5051">
        <w:rPr>
          <w:rFonts w:cs="Arial"/>
          <w:b/>
          <w:bCs/>
          <w:color w:val="000000" w:themeColor="text1"/>
          <w:sz w:val="28"/>
          <w:szCs w:val="28"/>
        </w:rPr>
        <w:t xml:space="preserve"> </w:t>
      </w:r>
      <w:r w:rsidR="00F46F21" w:rsidRPr="007A505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Virginia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Cs w:val="24"/>
        </w:rPr>
      </w:pPr>
      <w:r w:rsidRPr="00781112">
        <w:rPr>
          <w:rFonts w:cs="Arial"/>
          <w:noProof/>
          <w:color w:val="000000" w:themeColor="text1"/>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4896373C" w:rsidR="007B35BE" w:rsidRPr="00781112" w:rsidRDefault="002F6053" w:rsidP="007B35BE">
      <w:pPr>
        <w:autoSpaceDE w:val="0"/>
        <w:autoSpaceDN w:val="0"/>
        <w:adjustRightInd w:val="0"/>
        <w:spacing w:before="360"/>
        <w:jc w:val="center"/>
        <w:rPr>
          <w:rFonts w:cs="Arial"/>
          <w:b/>
          <w:bCs/>
          <w:color w:val="000000" w:themeColor="text1"/>
          <w:szCs w:val="24"/>
        </w:rPr>
      </w:pPr>
      <w:r>
        <w:rPr>
          <w:rFonts w:cs="Arial"/>
          <w:b/>
          <w:bCs/>
          <w:color w:val="000000" w:themeColor="text1"/>
          <w:szCs w:val="24"/>
        </w:rPr>
        <w:t>Part</w:t>
      </w:r>
      <w:r w:rsidR="007B35BE" w:rsidRPr="00781112">
        <w:rPr>
          <w:rFonts w:cs="Arial"/>
          <w:b/>
          <w:bCs/>
          <w:color w:val="000000" w:themeColor="text1"/>
          <w:szCs w:val="24"/>
        </w:rPr>
        <w:t xml:space="preserve"> B </w:t>
      </w:r>
      <w:r>
        <w:rPr>
          <w:rFonts w:cs="Arial"/>
          <w:b/>
          <w:bCs/>
          <w:color w:val="000000" w:themeColor="text1"/>
          <w:szCs w:val="24"/>
        </w:rPr>
        <w:t>Due</w:t>
      </w:r>
      <w:r w:rsidR="007B35BE" w:rsidRPr="00781112">
        <w:rPr>
          <w:rFonts w:cs="Arial"/>
          <w:b/>
          <w:bCs/>
          <w:color w:val="000000" w:themeColor="text1"/>
          <w:szCs w:val="24"/>
        </w:rPr>
        <w:t xml:space="preserv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27ABABDC" w14:textId="593C302F" w:rsidR="00AB39FB" w:rsidRPr="00781112" w:rsidRDefault="007B35BE" w:rsidP="00362D0E">
      <w:pPr>
        <w:jc w:val="center"/>
        <w:rPr>
          <w:rFonts w:cs="Arial"/>
          <w:b/>
          <w:bCs/>
          <w:color w:val="000000" w:themeColor="text1"/>
          <w:sz w:val="18"/>
          <w:szCs w:val="18"/>
        </w:rPr>
      </w:pPr>
      <w:r w:rsidRPr="00781112">
        <w:rPr>
          <w:rFonts w:cs="Arial"/>
          <w:b/>
          <w:bCs/>
          <w:color w:val="000000" w:themeColor="text1"/>
          <w:sz w:val="18"/>
          <w:szCs w:val="18"/>
        </w:rPr>
        <w:t>WASHINGTON, DC 20202</w:t>
      </w:r>
      <w:r w:rsidR="00AB39FB" w:rsidRPr="00781112">
        <w:rPr>
          <w:rFonts w:cs="Arial"/>
          <w:b/>
          <w:bCs/>
          <w:color w:val="000000" w:themeColor="text1"/>
          <w:sz w:val="18"/>
          <w:szCs w:val="18"/>
        </w:rPr>
        <w:br w:type="page"/>
      </w:r>
    </w:p>
    <w:p w14:paraId="0E7D29A1" w14:textId="2C077CCB" w:rsidR="00AF5649" w:rsidRPr="00781112" w:rsidRDefault="00AF5649" w:rsidP="00F10ABE">
      <w:pPr>
        <w:pStyle w:val="Heading2"/>
      </w:pPr>
      <w:r w:rsidRPr="00781112">
        <w:lastRenderedPageBreak/>
        <w:t>Introduction</w:t>
      </w:r>
    </w:p>
    <w:p w14:paraId="5B9171B6" w14:textId="1B94FDAA" w:rsidR="007742F1" w:rsidRPr="00781112" w:rsidRDefault="007742F1" w:rsidP="00F10ABE">
      <w:pPr>
        <w:pStyle w:val="Heading3"/>
        <w:rPr>
          <w:rFonts w:asciiTheme="majorHAnsi" w:hAnsiTheme="majorHAnsi"/>
        </w:rPr>
      </w:pPr>
      <w:r w:rsidRPr="00781112">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F10ABE" w:rsidRDefault="00684B51" w:rsidP="005425D0">
      <w:pPr>
        <w:pStyle w:val="Heading3"/>
      </w:pPr>
      <w:r w:rsidRPr="00F10ABE">
        <w:t xml:space="preserve">Intro - </w:t>
      </w:r>
      <w:r w:rsidR="007742F1" w:rsidRPr="00F10ABE">
        <w:t>Indicator Data</w:t>
      </w:r>
    </w:p>
    <w:p w14:paraId="72B2C3E7" w14:textId="767D9111" w:rsidR="00AF5649" w:rsidRPr="00781112" w:rsidRDefault="00AF5649" w:rsidP="005425D0">
      <w:pPr>
        <w:pStyle w:val="Heading4"/>
      </w:pPr>
      <w:r w:rsidRPr="00781112">
        <w:t>Executive Summary</w:t>
      </w:r>
    </w:p>
    <w:p w14:paraId="04B2974F" w14:textId="1B15A3B5" w:rsidR="000C24C2" w:rsidRPr="005425D0" w:rsidRDefault="002B7490">
      <w:pPr>
        <w:pStyle w:val="ListParagraph"/>
        <w:numPr>
          <w:ilvl w:val="0"/>
          <w:numId w:val="5"/>
        </w:numPr>
        <w:rPr>
          <w:rFonts w:cs="Arial"/>
          <w:color w:val="000000" w:themeColor="text1"/>
          <w:szCs w:val="16"/>
        </w:rPr>
      </w:pPr>
      <w:r w:rsidRPr="005425D0">
        <w:rPr>
          <w:rFonts w:cs="Arial"/>
          <w:color w:val="000000" w:themeColor="text1"/>
          <w:szCs w:val="16"/>
        </w:rPr>
        <w:t>Not applicable</w:t>
      </w:r>
    </w:p>
    <w:p w14:paraId="223A8781" w14:textId="77777777" w:rsidR="00757D21" w:rsidRPr="00781112" w:rsidRDefault="00757D21" w:rsidP="005425D0">
      <w:pPr>
        <w:pStyle w:val="Heading4"/>
      </w:pPr>
      <w:r w:rsidRPr="00781112">
        <w:t xml:space="preserve">Additional information related to data collection and </w:t>
      </w:r>
      <w:proofErr w:type="gramStart"/>
      <w:r w:rsidRPr="00781112">
        <w:t>reporting</w:t>
      </w:r>
      <w:proofErr w:type="gramEnd"/>
    </w:p>
    <w:p w14:paraId="614EAC72" w14:textId="3548B36B" w:rsidR="00757D21" w:rsidRPr="005425D0" w:rsidRDefault="005425D0">
      <w:pPr>
        <w:pStyle w:val="ListParagraph"/>
        <w:numPr>
          <w:ilvl w:val="0"/>
          <w:numId w:val="6"/>
        </w:numPr>
        <w:rPr>
          <w:rFonts w:cs="Arial"/>
          <w:color w:val="000000" w:themeColor="text1"/>
          <w:szCs w:val="16"/>
        </w:rPr>
      </w:pPr>
      <w:r w:rsidRPr="005425D0">
        <w:rPr>
          <w:rFonts w:cs="Arial"/>
          <w:color w:val="000000" w:themeColor="text1"/>
          <w:szCs w:val="16"/>
        </w:rPr>
        <w:t>Not applicable</w:t>
      </w:r>
    </w:p>
    <w:p w14:paraId="4ADBDC7F" w14:textId="2CA8C307" w:rsidR="00C01339" w:rsidRPr="00781112" w:rsidRDefault="00AF5649" w:rsidP="005425D0">
      <w:pPr>
        <w:pStyle w:val="Heading4"/>
      </w:pPr>
      <w:r w:rsidRPr="00781112">
        <w:t xml:space="preserve">Number of Districts in your State/Territory during reporting year </w:t>
      </w:r>
    </w:p>
    <w:p w14:paraId="36C38539" w14:textId="1E194795" w:rsidR="00AF5649" w:rsidRPr="005425D0" w:rsidRDefault="002B7490">
      <w:pPr>
        <w:pStyle w:val="ListParagraph"/>
        <w:numPr>
          <w:ilvl w:val="0"/>
          <w:numId w:val="7"/>
        </w:numPr>
        <w:rPr>
          <w:color w:val="000000" w:themeColor="text1"/>
        </w:rPr>
      </w:pPr>
      <w:r w:rsidRPr="005425D0">
        <w:rPr>
          <w:color w:val="000000" w:themeColor="text1"/>
        </w:rPr>
        <w:t>132</w:t>
      </w:r>
    </w:p>
    <w:p w14:paraId="785B8E3E" w14:textId="5E29FFD5" w:rsidR="00AF5649" w:rsidRPr="00781112" w:rsidRDefault="00AF5649" w:rsidP="005425D0">
      <w:pPr>
        <w:pStyle w:val="Heading4"/>
      </w:pPr>
      <w:r w:rsidRPr="00781112">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2D3ADD8D" w14:textId="4ADB3B75" w:rsidR="00027840" w:rsidRPr="005A670A" w:rsidRDefault="002B7490">
      <w:pPr>
        <w:pStyle w:val="ListParagraph"/>
        <w:numPr>
          <w:ilvl w:val="0"/>
          <w:numId w:val="10"/>
        </w:numPr>
        <w:contextualSpacing w:val="0"/>
        <w:rPr>
          <w:rFonts w:cs="Arial"/>
          <w:color w:val="000000" w:themeColor="text1"/>
          <w:szCs w:val="16"/>
        </w:rPr>
      </w:pPr>
      <w:r w:rsidRPr="005A670A">
        <w:rPr>
          <w:rFonts w:cs="Arial"/>
          <w:color w:val="000000" w:themeColor="text1"/>
          <w:szCs w:val="16"/>
        </w:rPr>
        <w:t xml:space="preserve">The Virginia Department of Education’s (VDOE’s) general supervision system to identify noncompliance in special education programs consists of multi-faceted monitoring processes based on a model released by the U.S. Department of Education, Office of Special Education Programs (OSEP). The State’s system includes stakeholder involvement; applications for funding; review of policies and procedures; data collection, reporting, and verification; self-assessments and on-site monitoring with parent involvement; and dispute resolution. On-site monitoring includes visits to school districts; regional special education programs, local and regional jails, and nursing homes; state-operated programs including hospital programs, schools for the deaf and blind, rehabilitation centers, state training schools, state mental health centers, and juvenile detention and adult correctional facilities; and VDOE-licensed private day and residential schools. Visits of </w:t>
      </w:r>
      <w:r w:rsidR="00C021C7">
        <w:rPr>
          <w:rFonts w:cs="Arial"/>
          <w:color w:val="000000" w:themeColor="text1"/>
          <w:szCs w:val="16"/>
        </w:rPr>
        <w:t>local educational agencies (</w:t>
      </w:r>
      <w:r w:rsidRPr="005A670A">
        <w:rPr>
          <w:rFonts w:cs="Arial"/>
          <w:color w:val="000000" w:themeColor="text1"/>
          <w:szCs w:val="16"/>
        </w:rPr>
        <w:t>LEAs</w:t>
      </w:r>
      <w:r w:rsidR="00C021C7">
        <w:rPr>
          <w:rFonts w:cs="Arial"/>
          <w:color w:val="000000" w:themeColor="text1"/>
          <w:szCs w:val="16"/>
        </w:rPr>
        <w:t>)</w:t>
      </w:r>
      <w:r w:rsidRPr="005A670A">
        <w:rPr>
          <w:rFonts w:cs="Arial"/>
          <w:color w:val="000000" w:themeColor="text1"/>
          <w:szCs w:val="16"/>
        </w:rPr>
        <w:t xml:space="preserve"> and other facilities are conducted on-site or using various virtual strategies such as Zoom meetings, telephone conference calls, virtual use of the LEAs’ student record computer system or the Virginia Individualized Education Program (IEP) system, and record scanning</w:t>
      </w:r>
      <w:r w:rsidR="00027840" w:rsidRPr="005A670A">
        <w:rPr>
          <w:rFonts w:cs="Arial"/>
          <w:color w:val="000000" w:themeColor="text1"/>
          <w:szCs w:val="16"/>
        </w:rPr>
        <w:t>.</w:t>
      </w:r>
    </w:p>
    <w:p w14:paraId="5C240B7E" w14:textId="77777777" w:rsid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 xml:space="preserve">Virginia’s comprehensive monitoring system for continuous improvement is designed to ensure continuous examination of performance for compliance and results. All districts participate </w:t>
      </w:r>
      <w:r w:rsidRPr="00027840">
        <w:rPr>
          <w:rFonts w:cs="Arial"/>
          <w:color w:val="000000" w:themeColor="text1"/>
          <w:szCs w:val="16"/>
        </w:rPr>
        <w:lastRenderedPageBreak/>
        <w:t>annually in some level of Virginia’s comprehensive monitoring system. The components of Virginia’s comprehensive monitoring system include compliance indicator reviews; on-site focused reviews; and targeted reviews (i.e., self-assessments, audit findings, complaints, investigations).</w:t>
      </w:r>
    </w:p>
    <w:p w14:paraId="5744DEE3" w14:textId="77777777" w:rsid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 xml:space="preserve">The VDOE analyzes year-end data for all compliance indicators to identify school districts with performance rates indicating noncompliance. Whenever a finding of noncompliance is identified, the district is required to develop corrective action that addresses all identified areas of noncompliance to include improvement strategies and timelines to ensure correction. Timelines for correction are set, ranging from immediately to one year. The VDOE may require periodic progress reports as necessary </w:t>
      </w:r>
      <w:proofErr w:type="gramStart"/>
      <w:r w:rsidRPr="00027840">
        <w:rPr>
          <w:rFonts w:cs="Arial"/>
          <w:color w:val="000000" w:themeColor="text1"/>
          <w:szCs w:val="16"/>
        </w:rPr>
        <w:t>and also</w:t>
      </w:r>
      <w:proofErr w:type="gramEnd"/>
      <w:r w:rsidRPr="00027840">
        <w:rPr>
          <w:rFonts w:cs="Arial"/>
          <w:color w:val="000000" w:themeColor="text1"/>
          <w:szCs w:val="16"/>
        </w:rPr>
        <w:t xml:space="preserve"> follow up through frequent visits and/or telephone contacts. For final closure, the district must demonstrate correction according to OSEP’s “two-pronged test” for correction. Districts must demonstrate individual and systemic correction as soon as possible, but no later than one year from the notification of noncompliance.</w:t>
      </w:r>
    </w:p>
    <w:p w14:paraId="4C9DC16D" w14:textId="77777777" w:rsid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 xml:space="preserve">The VDOE’s approach to monitoring adherence by all school districts in the State to the </w:t>
      </w:r>
      <w:r w:rsidRPr="00AD7A7D">
        <w:rPr>
          <w:rFonts w:cs="Arial"/>
          <w:i/>
          <w:iCs/>
          <w:color w:val="000000" w:themeColor="text1"/>
          <w:szCs w:val="16"/>
        </w:rPr>
        <w:t>Regulations Governing Special Education Programs for Children with Disabilities in Virginia</w:t>
      </w:r>
      <w:r w:rsidRPr="00027840">
        <w:rPr>
          <w:rFonts w:cs="Arial"/>
          <w:color w:val="000000" w:themeColor="text1"/>
          <w:szCs w:val="16"/>
        </w:rPr>
        <w:t xml:space="preserve"> includes a five-year cyclical approach. This cyclical process allows a rotation of the 132 school districts to be monitored no less than every five years. Each year, between the months of September and December, school districts within that current year’s cohort utilize the Core Special Education Assessment (CSEA) to assess its special education programs and services. The assessment process requires the LEA to use the district’s special education documents and special education student </w:t>
      </w:r>
      <w:proofErr w:type="gramStart"/>
      <w:r w:rsidRPr="00027840">
        <w:rPr>
          <w:rFonts w:cs="Arial"/>
          <w:color w:val="000000" w:themeColor="text1"/>
          <w:szCs w:val="16"/>
        </w:rPr>
        <w:t>records, and</w:t>
      </w:r>
      <w:proofErr w:type="gramEnd"/>
      <w:r w:rsidRPr="00027840">
        <w:rPr>
          <w:rFonts w:cs="Arial"/>
          <w:color w:val="000000" w:themeColor="text1"/>
          <w:szCs w:val="16"/>
        </w:rPr>
        <w:t xml:space="preserve"> involves multiple staff to answer the regulatory questions. Following a cohort district’s completion and submission to the VDOE of this assessment, assigned monitors conduct a desk audit of the documentation. Subsequently, the monitor conducts a review and validation process with the district by probing/discussing reported noncompliance as well as compliance. This review and validation process also consists of a reassessment by the monitor of randomly selected items in the CSEA and associated district policies, procedures, practices, and student records. A final report is developed to summarize the findings from each area of the review and sent to the district leadership. The summary report identifies strengths and weaknesses of the Special Education Programs, emerging improvements, areas for program improvements, and areas of individual and general supervision noncompliance with </w:t>
      </w:r>
      <w:r w:rsidRPr="00AD7A7D">
        <w:rPr>
          <w:rFonts w:cs="Arial"/>
          <w:i/>
          <w:iCs/>
          <w:color w:val="000000" w:themeColor="text1"/>
          <w:szCs w:val="16"/>
        </w:rPr>
        <w:t>Individuals with Disabilities Education Act</w:t>
      </w:r>
      <w:r w:rsidRPr="00027840">
        <w:rPr>
          <w:rFonts w:cs="Arial"/>
          <w:color w:val="000000" w:themeColor="text1"/>
          <w:szCs w:val="16"/>
        </w:rPr>
        <w:t xml:space="preserve"> (IDEA) regulations.</w:t>
      </w:r>
    </w:p>
    <w:p w14:paraId="5C08A3A2" w14:textId="77777777" w:rsid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 xml:space="preserve">The VDOE monitors districts’ compliance for children with disabilities who have been publicly placed in regional special education programs; local and regional jails; nursing homes; state-operated programs including hospital programs, the school for the deaf and blind, rehabilitation centers, state training schools, state mental health centers, and juvenile detention and adult correctional facilities; and private day and residential schools. Services provided to children with disabilities in these school districts and facilities are monitored in three ways: 1) each must review compliance for children and youth as part of its self-assessment; 2) VDOE reviews the files for children and youth when it conducts its on-site visit to the school district or facility; and 3) VDOE monitors to ensure the provision of free appropriate public education </w:t>
      </w:r>
      <w:r w:rsidRPr="00027840">
        <w:rPr>
          <w:rFonts w:cs="Arial"/>
          <w:color w:val="000000" w:themeColor="text1"/>
          <w:szCs w:val="16"/>
        </w:rPr>
        <w:lastRenderedPageBreak/>
        <w:t>(FAPE) to these students by making on-site visits to the school districts and facilities to ensure compliance and to make recommendations for program improvement.</w:t>
      </w:r>
    </w:p>
    <w:p w14:paraId="696E5350" w14:textId="77777777" w:rsid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 xml:space="preserve">To ensure that all school districts correct any identified compliance deficiencies within a reasonable </w:t>
      </w:r>
      <w:proofErr w:type="gramStart"/>
      <w:r w:rsidRPr="00027840">
        <w:rPr>
          <w:rFonts w:cs="Arial"/>
          <w:color w:val="000000" w:themeColor="text1"/>
          <w:szCs w:val="16"/>
        </w:rPr>
        <w:t>period of time</w:t>
      </w:r>
      <w:proofErr w:type="gramEnd"/>
      <w:r w:rsidRPr="00027840">
        <w:rPr>
          <w:rFonts w:cs="Arial"/>
          <w:color w:val="000000" w:themeColor="text1"/>
          <w:szCs w:val="16"/>
        </w:rPr>
        <w:t>, not to exceed one year from identification, VDOE has implemented a tracking system to monitor the correction of the noncompliance findings that were identified through local district self-assessments and the State’s on-site reviews. Tracking of noncompliant findings in the self-assessment begins following receipt of the self-assessment reports and program improvement plans. Tracking of noncompliant findings resulting from VDOE’s reviews begins from the issue date of the report.</w:t>
      </w:r>
    </w:p>
    <w:p w14:paraId="2BFDE10F" w14:textId="77777777" w:rsid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The VDOE continually enhances its IDEA fiscal supervision and monitoring procedures to comply with related distribution and use of IDEA Part B funds and ensure school districts are being fiscally prudent and compliant with Federal regulations. The supervision of school districts is structured according to tiered levels of risk and need. Virginia’s system of general supervision includes several mechanisms to provide oversight in the distribution and use of IDEA funds at the state level. Some of these mechanisms are reached through the VDOE Single Sign-On Web Systems (SSWS) secure internet portal. The applications are designed and embedded with information and instruction on fiscal regulations to assist school districts in maintaining compliance.</w:t>
      </w:r>
    </w:p>
    <w:p w14:paraId="00D6DD10" w14:textId="77777777" w:rsid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 xml:space="preserve">Virginia’s Regulations Governing Special Education Programs for Children with Disabilities set forth three special education dispute resolution options to address disagreements regarding the identification, evaluation, educational placement, and services of their child, or the provision of a FAPE. These options include: 1) parents and the local school district </w:t>
      </w:r>
      <w:proofErr w:type="gramStart"/>
      <w:r w:rsidRPr="00027840">
        <w:rPr>
          <w:rFonts w:cs="Arial"/>
          <w:color w:val="000000" w:themeColor="text1"/>
          <w:szCs w:val="16"/>
        </w:rPr>
        <w:t>entering into</w:t>
      </w:r>
      <w:proofErr w:type="gramEnd"/>
      <w:r w:rsidRPr="00027840">
        <w:rPr>
          <w:rFonts w:cs="Arial"/>
          <w:color w:val="000000" w:themeColor="text1"/>
          <w:szCs w:val="16"/>
        </w:rPr>
        <w:t xml:space="preserve"> mediation to resolve the dispute, 2) the filing of a complaint that the school district has erred in meeting its special education obligations, and 3) the parent or local school district filing a request for a due process hearing to have a hearing officer determine the appropriate outcome for the child.</w:t>
      </w:r>
    </w:p>
    <w:p w14:paraId="7941FC2D" w14:textId="4DEB5E64" w:rsidR="000C24C2" w:rsidRPr="00027840" w:rsidRDefault="002B7490" w:rsidP="00CF21EE">
      <w:pPr>
        <w:pStyle w:val="ListParagraph"/>
        <w:ind w:left="720"/>
        <w:contextualSpacing w:val="0"/>
        <w:rPr>
          <w:rFonts w:cs="Arial"/>
          <w:color w:val="000000" w:themeColor="text1"/>
          <w:szCs w:val="16"/>
        </w:rPr>
      </w:pPr>
      <w:r w:rsidRPr="00027840">
        <w:rPr>
          <w:rFonts w:cs="Arial"/>
          <w:color w:val="000000" w:themeColor="text1"/>
          <w:szCs w:val="16"/>
        </w:rPr>
        <w:t>The Office of Dispute Resolution and Administrative Services (ODRAS) within the VDOE Department of Special Education and Student Services: 1) administers the three Federally-mandated special education dispute resolution options; 2) manages facilitated IEPs; 3) provides technical assistance to parents and school districts regarding special education laws and regulations; 4) develops and updates various special education resource materials; 5) provides training to school districts regarding regulatory compliance; and 6) works collaboratively with other offices within the Department of Special Education and Student Services, as appropriate. In addition, the Parent Ombudsman serves as a resource to parents in non-legal special education matters.</w:t>
      </w:r>
    </w:p>
    <w:p w14:paraId="26D57A13" w14:textId="589F2D22" w:rsidR="00AF5649" w:rsidRPr="00781112" w:rsidRDefault="00AF5649" w:rsidP="00027840">
      <w:pPr>
        <w:pStyle w:val="Heading4"/>
      </w:pPr>
      <w:r w:rsidRPr="00781112">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6388057E" w14:textId="77777777" w:rsidR="00C7458F" w:rsidRPr="005A670A" w:rsidRDefault="002B7490">
      <w:pPr>
        <w:pStyle w:val="ListParagraph"/>
        <w:numPr>
          <w:ilvl w:val="0"/>
          <w:numId w:val="9"/>
        </w:numPr>
        <w:contextualSpacing w:val="0"/>
        <w:rPr>
          <w:rFonts w:cs="Arial"/>
          <w:color w:val="000000" w:themeColor="text1"/>
          <w:szCs w:val="16"/>
        </w:rPr>
      </w:pPr>
      <w:r w:rsidRPr="005A670A">
        <w:rPr>
          <w:rFonts w:cs="Arial"/>
          <w:color w:val="000000" w:themeColor="text1"/>
          <w:szCs w:val="16"/>
        </w:rPr>
        <w:lastRenderedPageBreak/>
        <w:t xml:space="preserve">The purpose of the VDOE’s special education technical assistance is to provide evidence-based professional development for quality educational opportunities for children and youth with disabilities. The focus of the activities is access to the general education curriculum and effective practices that lead to successful school achievement and post-school outcomes for students with disabilities from ages 2–21, inclusive. There are ongoing, regularly scheduled activities as well as new initiatives that are field-tested to determine their effectiveness. Staff members provide leadership for activities and initiatives addressing the educational needs of students identified with specific disabilities in all disability categories and specialized processes or procedures </w:t>
      </w:r>
      <w:proofErr w:type="gramStart"/>
      <w:r w:rsidRPr="005A670A">
        <w:rPr>
          <w:rFonts w:cs="Arial"/>
          <w:color w:val="000000" w:themeColor="text1"/>
          <w:szCs w:val="16"/>
        </w:rPr>
        <w:t>including:</w:t>
      </w:r>
      <w:proofErr w:type="gramEnd"/>
      <w:r w:rsidRPr="005A670A">
        <w:rPr>
          <w:rFonts w:cs="Arial"/>
          <w:color w:val="000000" w:themeColor="text1"/>
          <w:szCs w:val="16"/>
        </w:rPr>
        <w:t xml:space="preserve"> accessible instructional materials, assistive technology, behavior management, special education eligibility and individualized education program development, special education administration, and related services.</w:t>
      </w:r>
    </w:p>
    <w:p w14:paraId="6FB1082E"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Activities are driven by demographic and achievement-related data analyses. Initiatives are derived from research findings or from systems that have been proven to be effective for students with disabilities through evidence-based practices.</w:t>
      </w:r>
    </w:p>
    <w:p w14:paraId="6FE30C04"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 xml:space="preserve">The VDOE also funds regional centers supported by the VDOE Department of Special Education and Student Services, known as Training and Technical Assistance Centers (TTACs). The TTACs deliver direct technical assistance and support to LEAs. Their mission is to improve educational opportunities and contribute to the success of children and youth with disabilities. The services are designed to increase the capacity of school personnel, service providers, and families to meet the needs of children and youth with disabilities. The Centers’ focus is on educators in schools designated by the VDOE as needing improvement on behalf of students with disabilities. Their offices and libraries </w:t>
      </w:r>
      <w:proofErr w:type="gramStart"/>
      <w:r w:rsidRPr="00C7458F">
        <w:rPr>
          <w:rFonts w:cs="Arial"/>
          <w:color w:val="000000" w:themeColor="text1"/>
          <w:szCs w:val="16"/>
        </w:rPr>
        <w:t>are located in</w:t>
      </w:r>
      <w:proofErr w:type="gramEnd"/>
      <w:r w:rsidRPr="00C7458F">
        <w:rPr>
          <w:rFonts w:cs="Arial"/>
          <w:color w:val="000000" w:themeColor="text1"/>
          <w:szCs w:val="16"/>
        </w:rPr>
        <w:t xml:space="preserve"> universities based in the eight Superintendent of Public Instruction’s regions in Virginia.</w:t>
      </w:r>
    </w:p>
    <w:p w14:paraId="4117032F"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Additional centers and networks include:</w:t>
      </w:r>
    </w:p>
    <w:p w14:paraId="6B14394D"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Accessible Instructional Materials Center of Virginia (AIM-VA): The AIM-VA produces and delivers accessible instructional materials for LEAs in Virginia who have students with an IEP indicating a need for alternate formats of printed materials. The Center also provides training and technical assistance on the use of these accessible instructional materials.</w:t>
      </w:r>
    </w:p>
    <w:p w14:paraId="273317CF"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Assistive Technology (AT) Network: The AT Network is a group of assistive technology specialists from regional TTACs. This group plans and provides statewide technical assistance and professional development regarding AT consideration, evaluation, and implementation. Additionally, members of the AT Network build capacity within districts by assisting with the creation of AT Teams within individual school districts.</w:t>
      </w:r>
    </w:p>
    <w:p w14:paraId="1BE6269D"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 xml:space="preserve">Virginia Commonwealth University’s Autism Center for Excellence (VCU-ACE): The VCU-ACE offers a variety of training opportunities through online and face-to-face training as well as embedded technical assistance in school districts. The VCU-ACE strives to meet the needs of all learners across the state of Virginia by providing training activities and resources for the emergent learner, developing learner, as well as district leaders who provide professional development activities and resources that will assist with systematic change and fidelity of evidence-based practices in autism spectrum disorder (ASD). The VCU-ACE offers a variety of </w:t>
      </w:r>
      <w:r w:rsidRPr="00C7458F">
        <w:rPr>
          <w:rFonts w:cs="Arial"/>
          <w:color w:val="000000" w:themeColor="text1"/>
          <w:szCs w:val="16"/>
        </w:rPr>
        <w:lastRenderedPageBreak/>
        <w:t>training opportunities through online coursework and many on-demand options such as videos and presentations.</w:t>
      </w:r>
    </w:p>
    <w:p w14:paraId="3F3F447C"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Community of Leaders in Autism (</w:t>
      </w:r>
      <w:proofErr w:type="spellStart"/>
      <w:r w:rsidRPr="00C7458F">
        <w:rPr>
          <w:rFonts w:cs="Arial"/>
          <w:color w:val="000000" w:themeColor="text1"/>
          <w:szCs w:val="16"/>
        </w:rPr>
        <w:t>CoLA</w:t>
      </w:r>
      <w:proofErr w:type="spellEnd"/>
      <w:r w:rsidRPr="00C7458F">
        <w:rPr>
          <w:rFonts w:cs="Arial"/>
          <w:color w:val="000000" w:themeColor="text1"/>
          <w:szCs w:val="16"/>
        </w:rPr>
        <w:t xml:space="preserve">): The </w:t>
      </w:r>
      <w:proofErr w:type="spellStart"/>
      <w:r w:rsidRPr="00C7458F">
        <w:rPr>
          <w:rFonts w:cs="Arial"/>
          <w:color w:val="000000" w:themeColor="text1"/>
          <w:szCs w:val="16"/>
        </w:rPr>
        <w:t>CoLA</w:t>
      </w:r>
      <w:proofErr w:type="spellEnd"/>
      <w:r w:rsidRPr="00C7458F">
        <w:rPr>
          <w:rFonts w:cs="Arial"/>
          <w:color w:val="000000" w:themeColor="text1"/>
          <w:szCs w:val="16"/>
        </w:rPr>
        <w:t xml:space="preserve"> is a responsive network of autism leaders from participating districts. The CoLA Teams participate in two regional meetings per year and one statewide summer institute. The CoLA represents a partnership between school districts, VCU-ACE, regional TTACs, and the VDOE. The CoLA members share a common interest in the improvement of service delivery and use of evidence-based practice for students with ASD and create a strong community that fosters trust and encourages collaboration and sharing. </w:t>
      </w:r>
    </w:p>
    <w:p w14:paraId="79D001FC"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 xml:space="preserve">Technical Assistance Center for Children Who Are Deaf and Hard of Hearing: The Technical Assistance Center for Children Who Are Deaf and Hard of Hearing is funded by the VDOE to provide training and technical assistance in the areas of deafness and hearing impairment. Assistance is available to local </w:t>
      </w:r>
      <w:proofErr w:type="gramStart"/>
      <w:r w:rsidRPr="00C7458F">
        <w:rPr>
          <w:rFonts w:cs="Arial"/>
          <w:color w:val="000000" w:themeColor="text1"/>
          <w:szCs w:val="16"/>
        </w:rPr>
        <w:t>public school</w:t>
      </w:r>
      <w:proofErr w:type="gramEnd"/>
      <w:r w:rsidRPr="00C7458F">
        <w:rPr>
          <w:rFonts w:cs="Arial"/>
          <w:color w:val="000000" w:themeColor="text1"/>
          <w:szCs w:val="16"/>
        </w:rPr>
        <w:t xml:space="preserve"> systems as well as state-operated programs, including early intervention through the Virginia Network of Consultants for Professionals Working with Children Who Are Deaf and Hard of Hearing (VNOC).</w:t>
      </w:r>
    </w:p>
    <w:p w14:paraId="77108186" w14:textId="419F8550"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Virginia Project for Children and Young Adults with Deaf-Blindness (VDBP): The VDBP is a statewide program designed to provide technical assistance, training, distance education, and networking information to families, teachers, and service providers of individuals, birth through age 21, who have both a hearing loss and a vision loss. The Virginia Deaf-Blind Project is committed to supporting families, teachers, and service providers in their endeavors to improve outcomes for children and youth who experience both vision and hearing loss.</w:t>
      </w:r>
    </w:p>
    <w:p w14:paraId="4FE819F1"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Center on Transition Innovations: The Center provides resources for professionals, individuals with disabilities, and their representatives, and is committed to developing and advancing evidence-based practices to increase the hiring and retention of individuals with disabilities. The Center is designed to research and spotlight the strategies and circumstances that produce optimal employment and career achievement for youth with disabilities and provide knowledge transfer with a variety of information (via webinars, white papers, fact sheets, and online classes). Staff assist school districts with implementation of a variety of programs such as Project Search, Start on Success, Customized Employment, and Supported Employment.</w:t>
      </w:r>
    </w:p>
    <w:p w14:paraId="0539819E"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Center for Family Involvement: The Center works with families to increase their skills as decision-makers, mentors, and leaders so that their family members with disabilities can lead the lives they want. Through self-advocacy activities, youth and adults with disabilities have information and support to speak for themselves and be leaders in their home communities and in state-level activities. The Center is committed to helping agencies and organizations deliver person-centered and user-friendly services and supports in neighborhoods and communities.</w:t>
      </w:r>
    </w:p>
    <w:p w14:paraId="2E4FDDA5"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t>Parent Education Advocacy Training Center (PEATC): The PEATC is an independent Center funded by the U.S. Department of Education and serves at Virginia’s Federally Funded Parent Training and Information (PTI) Center. The PEATC’s information, resources, and training promote respectful, collaborative partnerships between parents, schools, professionals, and the community that increase the possibilities of success for children with disabilities.</w:t>
      </w:r>
    </w:p>
    <w:p w14:paraId="5EF43251" w14:textId="77777777" w:rsidR="00C7458F" w:rsidRDefault="002B7490" w:rsidP="00BE10A4">
      <w:pPr>
        <w:pStyle w:val="ListParagraph"/>
        <w:ind w:left="720"/>
        <w:contextualSpacing w:val="0"/>
        <w:rPr>
          <w:rFonts w:cs="Arial"/>
          <w:color w:val="000000" w:themeColor="text1"/>
          <w:szCs w:val="16"/>
        </w:rPr>
      </w:pPr>
      <w:r w:rsidRPr="00C7458F">
        <w:rPr>
          <w:rFonts w:cs="Arial"/>
          <w:color w:val="000000" w:themeColor="text1"/>
          <w:szCs w:val="16"/>
        </w:rPr>
        <w:lastRenderedPageBreak/>
        <w:t>Virginia’s Parent Resource Centers (PRCs): The PRCs are committed to a positive relationship between parents and schools. The PRCs assist parents with questions and planning as well as provide resources and training sessions.</w:t>
      </w:r>
    </w:p>
    <w:p w14:paraId="46AFA65A" w14:textId="593B2457" w:rsidR="000C24C2" w:rsidRPr="00C7458F" w:rsidRDefault="002B7490" w:rsidP="00C7458F">
      <w:pPr>
        <w:pStyle w:val="ListParagraph"/>
        <w:ind w:left="720"/>
        <w:contextualSpacing w:val="0"/>
        <w:rPr>
          <w:rFonts w:cs="Arial"/>
          <w:color w:val="000000" w:themeColor="text1"/>
          <w:szCs w:val="16"/>
        </w:rPr>
      </w:pPr>
      <w:r w:rsidRPr="00C7458F">
        <w:rPr>
          <w:rFonts w:cs="Arial"/>
          <w:color w:val="000000" w:themeColor="text1"/>
          <w:szCs w:val="16"/>
        </w:rPr>
        <w:t>Virginia Tiered Systems of Supports Research and Implementation Center (VTSS-RIC): The VTSS-RIC’s mission is to build state and local capacity for a sustained tiered system of academic, behavioral, and social-emotional supports that are responsive to the needs of all students. The VTSS-RIC assists VDOE with the evaluation of participating LEAs through their participation in both the Response to Intervention (RTI) and Positive Behavioral Interventions and Supports (PBIS) components of VTSS.</w:t>
      </w:r>
    </w:p>
    <w:p w14:paraId="31C31C58" w14:textId="6D9367D0" w:rsidR="00AF5649" w:rsidRPr="00781112" w:rsidRDefault="00AF5649" w:rsidP="00267E20">
      <w:pPr>
        <w:pStyle w:val="Heading4"/>
      </w:pPr>
      <w:r w:rsidRPr="00781112">
        <w:t>Professional Development System:</w:t>
      </w:r>
    </w:p>
    <w:p w14:paraId="25232CAB" w14:textId="27BBB727" w:rsidR="00AF5649" w:rsidRPr="00781112" w:rsidRDefault="00AF5649" w:rsidP="00D34916">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51C3A9C5" w14:textId="77777777" w:rsidR="008D60A4" w:rsidRDefault="002B7490">
      <w:pPr>
        <w:pStyle w:val="ListParagraph"/>
        <w:numPr>
          <w:ilvl w:val="0"/>
          <w:numId w:val="8"/>
        </w:numPr>
        <w:contextualSpacing w:val="0"/>
        <w:rPr>
          <w:rFonts w:cs="Arial"/>
          <w:color w:val="000000" w:themeColor="text1"/>
          <w:szCs w:val="16"/>
        </w:rPr>
      </w:pPr>
      <w:r w:rsidRPr="005A670A">
        <w:rPr>
          <w:rFonts w:cs="Arial"/>
          <w:color w:val="000000" w:themeColor="text1"/>
          <w:szCs w:val="16"/>
        </w:rPr>
        <w:t xml:space="preserve">Professional development and related resources are developed to provide support and professional development to parents, school personnel, and other consumers. All resources are intended to provide guidance for addressing the regulatory requirements and instructional elements needed for a student’s FAPE that is linked directly to the indicators and improvement activities established in the State Performance Plan/Annual Performance Report (SPP/APR). Through this model, the VDOE uses a variety of means, at varying levels of intensity, to build capacity throughout the State. The State’s Regulations Governing Special Education Programs for Children with Disabilities in Virginia provide state-operating standards for districts along with the following accompanying guidance documents: 1) Implementation of the </w:t>
      </w:r>
      <w:r w:rsidRPr="00285968">
        <w:rPr>
          <w:rFonts w:cs="Arial"/>
          <w:i/>
          <w:iCs/>
          <w:color w:val="000000" w:themeColor="text1"/>
          <w:szCs w:val="16"/>
        </w:rPr>
        <w:t>Regulations Governing Special Education Programs for Children with Disabilities in Virginia</w:t>
      </w:r>
      <w:r w:rsidRPr="005A670A">
        <w:rPr>
          <w:rFonts w:cs="Arial"/>
          <w:color w:val="000000" w:themeColor="text1"/>
          <w:szCs w:val="16"/>
        </w:rPr>
        <w:t xml:space="preserve">, 2009; 2) </w:t>
      </w:r>
      <w:r w:rsidRPr="00285968">
        <w:rPr>
          <w:rFonts w:cs="Arial"/>
          <w:i/>
          <w:iCs/>
          <w:color w:val="000000" w:themeColor="text1"/>
          <w:szCs w:val="16"/>
        </w:rPr>
        <w:t>Developing Local Policies and Procedures Required for Implementation of Special Education Regulations in Virginia’s Public Schools</w:t>
      </w:r>
      <w:r w:rsidRPr="005A670A">
        <w:rPr>
          <w:rFonts w:cs="Arial"/>
          <w:color w:val="000000" w:themeColor="text1"/>
          <w:szCs w:val="16"/>
        </w:rPr>
        <w:t xml:space="preserve">; and 3) the </w:t>
      </w:r>
      <w:r w:rsidRPr="00285968">
        <w:rPr>
          <w:rFonts w:cs="Arial"/>
          <w:i/>
          <w:iCs/>
          <w:color w:val="000000" w:themeColor="text1"/>
          <w:szCs w:val="16"/>
        </w:rPr>
        <w:t>Parents’ Guide to the Virginia Regulations</w:t>
      </w:r>
      <w:r w:rsidRPr="005A670A">
        <w:rPr>
          <w:rFonts w:cs="Arial"/>
          <w:color w:val="000000" w:themeColor="text1"/>
          <w:szCs w:val="16"/>
        </w:rPr>
        <w:t>.</w:t>
      </w:r>
    </w:p>
    <w:p w14:paraId="7B0B39F5" w14:textId="77777777" w:rsidR="008D60A4" w:rsidRDefault="002B7490" w:rsidP="00285968">
      <w:pPr>
        <w:pStyle w:val="ListParagraph"/>
        <w:ind w:left="720"/>
        <w:contextualSpacing w:val="0"/>
        <w:rPr>
          <w:rFonts w:cs="Arial"/>
          <w:color w:val="000000" w:themeColor="text1"/>
          <w:szCs w:val="16"/>
        </w:rPr>
      </w:pPr>
      <w:r w:rsidRPr="008D60A4">
        <w:rPr>
          <w:rFonts w:cs="Arial"/>
          <w:color w:val="000000" w:themeColor="text1"/>
          <w:szCs w:val="16"/>
        </w:rPr>
        <w:t>The VDOE Department of Special Education and Student Services staff members are assigned to regional teams to provide technical assistance and professional development, including one representative from each of the following offices on each team: Special Education Instructional Services (SEIS); Dispute Resolution and Administrative Services (ODRAS); Special Education Program Improvement (SEPI); and Specialized Education Facilities and Family Engagement (FFE). The regional teams provide guidance for addressing the regulatory requirements and instructional elements needed for a student’s FAPE.</w:t>
      </w:r>
    </w:p>
    <w:p w14:paraId="73E5516D" w14:textId="77777777" w:rsidR="008D60A4" w:rsidRDefault="002B7490" w:rsidP="00285968">
      <w:pPr>
        <w:pStyle w:val="ListParagraph"/>
        <w:ind w:left="720"/>
        <w:contextualSpacing w:val="0"/>
        <w:rPr>
          <w:rFonts w:cs="Arial"/>
          <w:color w:val="000000" w:themeColor="text1"/>
          <w:szCs w:val="16"/>
        </w:rPr>
      </w:pPr>
      <w:r w:rsidRPr="008D60A4">
        <w:rPr>
          <w:rFonts w:cs="Arial"/>
          <w:color w:val="000000" w:themeColor="text1"/>
          <w:szCs w:val="16"/>
        </w:rPr>
        <w:t>In addition, the VDOE Department of Special Education and Student Services e-learning modules provide an opportunity for individuals to increase knowledge and skills in a variety of areas such as: Special Education Evaluation and Services, Prior Written Notice, Calculating and Reporting Placement and Services, and Back to Basics modules focused on compliance with Federal law and state regulations.</w:t>
      </w:r>
    </w:p>
    <w:p w14:paraId="1758C404" w14:textId="77777777" w:rsidR="008D60A4" w:rsidRDefault="002B7490" w:rsidP="00285968">
      <w:pPr>
        <w:pStyle w:val="ListParagraph"/>
        <w:ind w:left="720"/>
        <w:contextualSpacing w:val="0"/>
        <w:rPr>
          <w:rFonts w:cs="Arial"/>
          <w:color w:val="000000" w:themeColor="text1"/>
          <w:szCs w:val="16"/>
        </w:rPr>
      </w:pPr>
      <w:r w:rsidRPr="008D60A4">
        <w:rPr>
          <w:rFonts w:cs="Arial"/>
          <w:color w:val="000000" w:themeColor="text1"/>
          <w:szCs w:val="16"/>
        </w:rPr>
        <w:t xml:space="preserve">The Virginia Tiered Systems of Supports (VTSS) is a data-informed, decision-making framework for establishing the academic, behavioral, social, and emotional supports needed for a school to be an effective learning environment for all students. The VTSS systemic </w:t>
      </w:r>
      <w:r w:rsidRPr="008D60A4">
        <w:rPr>
          <w:rFonts w:cs="Arial"/>
          <w:color w:val="000000" w:themeColor="text1"/>
          <w:szCs w:val="16"/>
        </w:rPr>
        <w:lastRenderedPageBreak/>
        <w:t>approach allows districts, schools, and communities to provide multiple levels of supports to students in a more effective, efficient, and clearly defined process. Implementing the VTSS requires the use of evidence-based, system-wide practices with fidelity to provide a quick response to academic, behavioral, social, and emotional needs. The practices are progress-monitored frequently to enable educators to make sound, data-based instructional decisions for students.</w:t>
      </w:r>
    </w:p>
    <w:p w14:paraId="30898A26" w14:textId="77777777" w:rsidR="008D60A4" w:rsidRDefault="002B7490" w:rsidP="00285968">
      <w:pPr>
        <w:pStyle w:val="ListParagraph"/>
        <w:ind w:left="720"/>
        <w:contextualSpacing w:val="0"/>
        <w:rPr>
          <w:rFonts w:cs="Arial"/>
          <w:color w:val="000000" w:themeColor="text1"/>
          <w:szCs w:val="16"/>
        </w:rPr>
      </w:pPr>
      <w:r w:rsidRPr="008D60A4">
        <w:rPr>
          <w:rFonts w:cs="Arial"/>
          <w:color w:val="000000" w:themeColor="text1"/>
          <w:szCs w:val="16"/>
        </w:rPr>
        <w:t>Two leadership academies provide professional development for administrators. The Aspiring Special Education Leaders Academy is a program established to assist school districts and state-operated programs with succession planning and is designed to help prepare potential leaders for future administrative positions in special education. This yearlong program includes workshops, seminars, observations, assignments, and field experiences. Participants have opportunities to gain knowledge, skills, and experiences that will help them excel in positions of special educational leadership. The New Special Education Directors Academy provides orientation of the various VDOE offices, critical technical assistance resources, regulatory information, dispute resolution, and a mentor for newly appointed administrators.</w:t>
      </w:r>
    </w:p>
    <w:p w14:paraId="7CE78155" w14:textId="77777777" w:rsidR="008D60A4" w:rsidRDefault="002B7490" w:rsidP="00285968">
      <w:pPr>
        <w:pStyle w:val="ListParagraph"/>
        <w:ind w:left="720"/>
        <w:contextualSpacing w:val="0"/>
        <w:rPr>
          <w:rFonts w:cs="Arial"/>
          <w:color w:val="000000" w:themeColor="text1"/>
          <w:szCs w:val="16"/>
        </w:rPr>
      </w:pPr>
      <w:r w:rsidRPr="008D60A4">
        <w:rPr>
          <w:rFonts w:cs="Arial"/>
          <w:color w:val="000000" w:themeColor="text1"/>
          <w:szCs w:val="16"/>
        </w:rPr>
        <w:t>The VDOE supports seven TTACs, located at universities across the Commonwealth, to improve educational opportunities and contribute to the success of children and youth with disabilities (birth through age 22). The VDOE determines the scope of work for the TTACs, which is outlined in an annual cooperative agreement holding TTACs responsible for the regional delivery of school improvement, special education, early learning, and school readiness services. The cooperative agreement details specific responsibilities in the work of TTACs with local districts and community schools, organized by priority areas. The TTACs provide varying levels of technical assistance and professional development in these areas, based on LEA’s SPP/APR performance and compliance indicator data. The TTACs use multiple years of SPP/APR data to identify patterns of strengths and weaknesses within each LEA and across LEAs located in their regions. The TTACs also provide information and services regarding IDEA to parents and families of children with disabilities and those at risk of being identified as disabled.</w:t>
      </w:r>
    </w:p>
    <w:p w14:paraId="0B77B8C1" w14:textId="0D4A77ED" w:rsidR="007742F1" w:rsidRPr="008D60A4" w:rsidRDefault="002B7490" w:rsidP="008D60A4">
      <w:pPr>
        <w:pStyle w:val="ListParagraph"/>
        <w:ind w:left="720"/>
        <w:contextualSpacing w:val="0"/>
        <w:rPr>
          <w:rFonts w:cs="Arial"/>
          <w:color w:val="000000" w:themeColor="text1"/>
          <w:szCs w:val="16"/>
        </w:rPr>
      </w:pPr>
      <w:r w:rsidRPr="008D60A4">
        <w:rPr>
          <w:rFonts w:cs="Arial"/>
          <w:color w:val="000000" w:themeColor="text1"/>
          <w:szCs w:val="16"/>
        </w:rPr>
        <w:t>The VDOE’s TTAC Online is a resource for professionals and family members of children and youth with disabilities (birth through age 22). The website offers a wide range of resources, events (trainings, conferences, and webinars/webcasts), and free online training opportunities. Online trainings cover a wide range of topics such as assistive technology, behavior, curriculum and instruction, and transition.</w:t>
      </w:r>
    </w:p>
    <w:p w14:paraId="0D25C7E9" w14:textId="3ADA39B6" w:rsidR="00AF5649" w:rsidRPr="00781112" w:rsidRDefault="00F72E24" w:rsidP="00267E20">
      <w:pPr>
        <w:pStyle w:val="Heading4"/>
      </w:pPr>
      <w:r w:rsidRPr="00781112">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5A81830C" w14:textId="619B7C1E" w:rsidR="00D7074A" w:rsidRPr="009E472D" w:rsidRDefault="002B7490">
      <w:pPr>
        <w:pStyle w:val="ListParagraph"/>
        <w:numPr>
          <w:ilvl w:val="0"/>
          <w:numId w:val="19"/>
        </w:numPr>
        <w:contextualSpacing w:val="0"/>
        <w:rPr>
          <w:rFonts w:cs="Arial"/>
          <w:color w:val="000000" w:themeColor="text1"/>
          <w:szCs w:val="16"/>
        </w:rPr>
      </w:pPr>
      <w:r w:rsidRPr="009E472D">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w:t>
      </w:r>
      <w:r w:rsidRPr="009E472D">
        <w:rPr>
          <w:rFonts w:cs="Arial"/>
          <w:color w:val="000000" w:themeColor="text1"/>
          <w:szCs w:val="16"/>
        </w:rPr>
        <w:lastRenderedPageBreak/>
        <w:t>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7621D9ED" w14:textId="358D53FA" w:rsidR="000C24C2" w:rsidRPr="00D7074A" w:rsidRDefault="002B7490" w:rsidP="00D7074A">
      <w:pPr>
        <w:pStyle w:val="ListParagraph"/>
        <w:ind w:left="720"/>
        <w:contextualSpacing w:val="0"/>
        <w:rPr>
          <w:rFonts w:cs="Arial"/>
          <w:color w:val="000000" w:themeColor="text1"/>
          <w:szCs w:val="16"/>
        </w:rPr>
      </w:pPr>
      <w:r w:rsidRPr="00D7074A">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5F3B6713" w:rsidR="00FB0D0A" w:rsidRPr="00E537BD" w:rsidRDefault="002B7490">
      <w:pPr>
        <w:pStyle w:val="ListParagraph"/>
        <w:numPr>
          <w:ilvl w:val="0"/>
          <w:numId w:val="11"/>
        </w:numPr>
        <w:rPr>
          <w:color w:val="000000" w:themeColor="text1"/>
        </w:rPr>
      </w:pPr>
      <w:r w:rsidRPr="00E537BD">
        <w:rPr>
          <w:color w:val="000000" w:themeColor="text1"/>
        </w:rPr>
        <w:t>Y</w:t>
      </w:r>
      <w:r w:rsidR="00D7074A" w:rsidRPr="00E537BD">
        <w:rPr>
          <w:color w:val="000000" w:themeColor="text1"/>
        </w:rPr>
        <w:t>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E537BD" w:rsidRDefault="00F72E24">
      <w:pPr>
        <w:pStyle w:val="ListParagraph"/>
        <w:numPr>
          <w:ilvl w:val="0"/>
          <w:numId w:val="12"/>
        </w:numPr>
        <w:rPr>
          <w:color w:val="000000" w:themeColor="text1"/>
          <w:szCs w:val="16"/>
        </w:rPr>
      </w:pPr>
      <w:r w:rsidRPr="00E537BD">
        <w:rPr>
          <w:color w:val="000000" w:themeColor="text1"/>
          <w:szCs w:val="16"/>
        </w:rPr>
        <w:t>49</w:t>
      </w:r>
    </w:p>
    <w:p w14:paraId="06D1F432" w14:textId="77777777" w:rsidR="00F72E24" w:rsidRPr="00781112" w:rsidRDefault="00F72E24" w:rsidP="00267E20">
      <w:pPr>
        <w:pStyle w:val="Heading4"/>
      </w:pPr>
      <w:r w:rsidRPr="00781112">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E537BD" w:rsidRDefault="00F72E24">
      <w:pPr>
        <w:pStyle w:val="ListParagraph"/>
        <w:numPr>
          <w:ilvl w:val="0"/>
          <w:numId w:val="13"/>
        </w:numPr>
        <w:rPr>
          <w:color w:val="000000" w:themeColor="text1"/>
          <w:szCs w:val="16"/>
        </w:rPr>
      </w:pPr>
      <w:r w:rsidRPr="00E537BD">
        <w:rPr>
          <w:color w:val="000000" w:themeColor="text1"/>
          <w:szCs w:val="16"/>
        </w:rPr>
        <w:t>Parent members of the Virginia SSEAC, PEATC staff, parents from local and statewide advisory committees, focus groups comprised of parents and youth with disabilities, and individual parents were engaged in reviewing the FFY 2021–2025 targets, analyzing historical and current data, developing improvement strategies, and evaluating progress. As explained above, VDOE staff members held numerous opportunities to gather stakeholder input that spanned from February 2022 through January 2023. Following each event, the indicator chairs summarized the discussion and documented stakeholder input. In total, VDOE staff members engaged with more than 500 stakeholders including 49 parents, 21 youth with disabilities, and countless persons with disabilities. These highly valued partnerships provided framework and connection to Virginia’s FFY 2021 Part B SPP/APR.</w:t>
      </w:r>
    </w:p>
    <w:p w14:paraId="22B36B69" w14:textId="77777777" w:rsidR="00F72E24" w:rsidRPr="00781112" w:rsidRDefault="00F72E24" w:rsidP="00E537BD">
      <w:pPr>
        <w:pStyle w:val="Heading4"/>
      </w:pPr>
      <w:r w:rsidRPr="00781112">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6D3DD94C" w14:textId="77777777" w:rsidR="00F3634A" w:rsidRPr="00785B5D" w:rsidRDefault="00F72E24">
      <w:pPr>
        <w:pStyle w:val="ListParagraph"/>
        <w:numPr>
          <w:ilvl w:val="0"/>
          <w:numId w:val="15"/>
        </w:numPr>
        <w:contextualSpacing w:val="0"/>
        <w:rPr>
          <w:color w:val="000000" w:themeColor="text1"/>
          <w:szCs w:val="16"/>
        </w:rPr>
      </w:pPr>
      <w:r w:rsidRPr="00785B5D">
        <w:rPr>
          <w:color w:val="000000" w:themeColor="text1"/>
          <w:szCs w:val="16"/>
        </w:rPr>
        <w:lastRenderedPageBreak/>
        <w:t>The VDOE staff once again made a deliberate attempt to be more inclusive across Virginia’s vast geographic regions to capture a more representative population of the State’s diverse groups of parents to support the development of implementation activities designed to improve outcomes for children with disabilities. Specifically, staff from the Special Education and Student Services (SESS) Office of Family Engagement provided services in every one of the eight Superintendent’s Regions within the Commonwealth during this period by providing more than three dozen presentations/trainings on the following topics:</w:t>
      </w:r>
    </w:p>
    <w:p w14:paraId="1E01AAC2" w14:textId="77777777" w:rsidR="00F3634A" w:rsidRDefault="00F72E24">
      <w:pPr>
        <w:pStyle w:val="ListParagraph"/>
        <w:numPr>
          <w:ilvl w:val="0"/>
          <w:numId w:val="14"/>
        </w:numPr>
        <w:contextualSpacing w:val="0"/>
        <w:rPr>
          <w:color w:val="000000" w:themeColor="text1"/>
          <w:szCs w:val="16"/>
        </w:rPr>
      </w:pPr>
      <w:r w:rsidRPr="00F3634A">
        <w:rPr>
          <w:color w:val="000000" w:themeColor="text1"/>
          <w:szCs w:val="16"/>
        </w:rPr>
        <w:t>Critical Decision Points for Families of Children with Disabilities</w:t>
      </w:r>
    </w:p>
    <w:p w14:paraId="6C4E2F62" w14:textId="77777777" w:rsidR="00F3634A" w:rsidRDefault="00F72E24">
      <w:pPr>
        <w:pStyle w:val="ListParagraph"/>
        <w:numPr>
          <w:ilvl w:val="0"/>
          <w:numId w:val="14"/>
        </w:numPr>
        <w:contextualSpacing w:val="0"/>
        <w:rPr>
          <w:color w:val="000000" w:themeColor="text1"/>
          <w:szCs w:val="16"/>
        </w:rPr>
      </w:pPr>
      <w:r w:rsidRPr="00F3634A">
        <w:rPr>
          <w:color w:val="000000" w:themeColor="text1"/>
          <w:szCs w:val="16"/>
        </w:rPr>
        <w:t>Communicating and Collaborating with Your School Division</w:t>
      </w:r>
    </w:p>
    <w:p w14:paraId="1065C10A" w14:textId="77777777" w:rsidR="00F3634A" w:rsidRDefault="00F72E24">
      <w:pPr>
        <w:pStyle w:val="ListParagraph"/>
        <w:numPr>
          <w:ilvl w:val="0"/>
          <w:numId w:val="14"/>
        </w:numPr>
        <w:contextualSpacing w:val="0"/>
        <w:rPr>
          <w:color w:val="000000" w:themeColor="text1"/>
          <w:szCs w:val="16"/>
        </w:rPr>
      </w:pPr>
      <w:r w:rsidRPr="00F3634A">
        <w:rPr>
          <w:color w:val="000000" w:themeColor="text1"/>
          <w:szCs w:val="16"/>
        </w:rPr>
        <w:t>Supporting Your Child with At-Home Work</w:t>
      </w:r>
    </w:p>
    <w:p w14:paraId="4455D6A6" w14:textId="77777777" w:rsidR="00F3634A" w:rsidRDefault="00F72E24">
      <w:pPr>
        <w:pStyle w:val="ListParagraph"/>
        <w:numPr>
          <w:ilvl w:val="0"/>
          <w:numId w:val="14"/>
        </w:numPr>
        <w:contextualSpacing w:val="0"/>
        <w:rPr>
          <w:color w:val="000000" w:themeColor="text1"/>
          <w:szCs w:val="16"/>
        </w:rPr>
      </w:pPr>
      <w:r w:rsidRPr="00F3634A">
        <w:rPr>
          <w:color w:val="000000" w:themeColor="text1"/>
          <w:szCs w:val="16"/>
        </w:rPr>
        <w:t>Family Engagement and Secondary Transition</w:t>
      </w:r>
    </w:p>
    <w:p w14:paraId="32E11CCA" w14:textId="77777777" w:rsidR="00F3634A" w:rsidRDefault="00F72E24">
      <w:pPr>
        <w:pStyle w:val="ListParagraph"/>
        <w:numPr>
          <w:ilvl w:val="0"/>
          <w:numId w:val="14"/>
        </w:numPr>
        <w:contextualSpacing w:val="0"/>
        <w:rPr>
          <w:color w:val="000000" w:themeColor="text1"/>
          <w:szCs w:val="16"/>
        </w:rPr>
      </w:pPr>
      <w:r w:rsidRPr="00F3634A">
        <w:rPr>
          <w:color w:val="000000" w:themeColor="text1"/>
          <w:szCs w:val="16"/>
        </w:rPr>
        <w:t>Legal Requirements and Effectiveness Training for Local Special Education Advisory Committees (SEACs)</w:t>
      </w:r>
    </w:p>
    <w:p w14:paraId="1ABB5DE1" w14:textId="77777777" w:rsidR="00F3634A" w:rsidRDefault="00F72E24">
      <w:pPr>
        <w:pStyle w:val="ListParagraph"/>
        <w:numPr>
          <w:ilvl w:val="0"/>
          <w:numId w:val="14"/>
        </w:numPr>
        <w:contextualSpacing w:val="0"/>
        <w:rPr>
          <w:color w:val="000000" w:themeColor="text1"/>
          <w:szCs w:val="16"/>
        </w:rPr>
      </w:pPr>
      <w:r w:rsidRPr="00F3634A">
        <w:rPr>
          <w:color w:val="000000" w:themeColor="text1"/>
          <w:szCs w:val="16"/>
        </w:rPr>
        <w:t>Helping Your Child Develop Autonomy</w:t>
      </w:r>
    </w:p>
    <w:p w14:paraId="07077887" w14:textId="77777777" w:rsidR="00F3634A" w:rsidRDefault="00F72E24">
      <w:pPr>
        <w:pStyle w:val="ListParagraph"/>
        <w:numPr>
          <w:ilvl w:val="0"/>
          <w:numId w:val="14"/>
        </w:numPr>
        <w:contextualSpacing w:val="0"/>
        <w:rPr>
          <w:color w:val="000000" w:themeColor="text1"/>
          <w:szCs w:val="16"/>
        </w:rPr>
      </w:pPr>
      <w:r w:rsidRPr="00F3634A">
        <w:rPr>
          <w:color w:val="000000" w:themeColor="text1"/>
          <w:szCs w:val="16"/>
        </w:rPr>
        <w:t>The Role of the Special Education Parent Ombudsman</w:t>
      </w:r>
    </w:p>
    <w:p w14:paraId="3A18AAFC" w14:textId="77777777" w:rsidR="00F3634A" w:rsidRDefault="00F72E24" w:rsidP="003861D0">
      <w:pPr>
        <w:pStyle w:val="ListParagraph"/>
        <w:ind w:left="720"/>
        <w:contextualSpacing w:val="0"/>
        <w:rPr>
          <w:color w:val="000000" w:themeColor="text1"/>
          <w:szCs w:val="16"/>
        </w:rPr>
      </w:pPr>
      <w:r w:rsidRPr="00F3634A">
        <w:rPr>
          <w:color w:val="000000" w:themeColor="text1"/>
          <w:szCs w:val="16"/>
        </w:rPr>
        <w:t>In addition, SESS Family Engagement staff provided information directly to over 23,000 family members through the "Engage Your Family" newsletter via GovDelivery and countless points of contact through Twitter (@VDOE_SESS, #FamilyEngagementFriday); the Information for Families webpage on the VDOE website; and numerous one-pager resources for families on various topics.</w:t>
      </w:r>
    </w:p>
    <w:p w14:paraId="3BDE813D" w14:textId="4CD247C8" w:rsidR="00F72E24" w:rsidRPr="00F3634A" w:rsidRDefault="00F72E24" w:rsidP="00F3634A">
      <w:pPr>
        <w:pStyle w:val="ListParagraph"/>
        <w:ind w:left="720"/>
        <w:contextualSpacing w:val="0"/>
        <w:rPr>
          <w:color w:val="000000" w:themeColor="text1"/>
          <w:szCs w:val="16"/>
        </w:rPr>
      </w:pPr>
      <w:r w:rsidRPr="00F3634A">
        <w:rPr>
          <w:color w:val="000000" w:themeColor="text1"/>
          <w:szCs w:val="16"/>
        </w:rPr>
        <w:t>Moving forward, VDOE staff members intend to expand the number of parents and youth with disabilities reached in face-to-face settings such as the annual I'm Determined conference and MOVE conferences that are held each summer that are attended by numerous parents.</w:t>
      </w:r>
    </w:p>
    <w:p w14:paraId="6210CD83" w14:textId="77777777" w:rsidR="00F72E24" w:rsidRPr="00781112" w:rsidRDefault="00F72E24" w:rsidP="008331A3">
      <w:pPr>
        <w:pStyle w:val="Heading4"/>
      </w:pPr>
      <w:r w:rsidRPr="00781112">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3DD05F8" w14:textId="625DE394" w:rsidR="003861D0" w:rsidRPr="003861D0" w:rsidRDefault="00F72E24">
      <w:pPr>
        <w:pStyle w:val="ListParagraph"/>
        <w:numPr>
          <w:ilvl w:val="0"/>
          <w:numId w:val="20"/>
        </w:numPr>
        <w:spacing w:after="200"/>
        <w:ind w:left="720"/>
        <w:rPr>
          <w:color w:val="000000" w:themeColor="text1"/>
          <w:szCs w:val="16"/>
        </w:rPr>
      </w:pPr>
      <w:r w:rsidRPr="003861D0">
        <w:rPr>
          <w:color w:val="000000" w:themeColor="text1"/>
          <w:szCs w:val="16"/>
        </w:rPr>
        <w:t>From February 2022 through January 2023, staff members from the VDOE organized and engaged with numerous stakeholder groups, including parents, youth with disabilities, state and local advisory panels, advocacy groups, local district staff, communities of practice, university faculty, and other state agency staff members. Specifically, VDOE staff members served as indicator chairs by topical area with a focus on analyzing the data, developing improvement strategies, and evaluating progress across numerous settings throughout the year since the last submission of the Part B APR.</w:t>
      </w:r>
      <w:r w:rsidR="003861D0" w:rsidRPr="003861D0">
        <w:rPr>
          <w:color w:val="000000" w:themeColor="text1"/>
          <w:szCs w:val="16"/>
        </w:rPr>
        <w:br w:type="page"/>
      </w:r>
    </w:p>
    <w:p w14:paraId="60517C6B" w14:textId="77777777" w:rsidR="001628C0" w:rsidRPr="00781112" w:rsidRDefault="001628C0" w:rsidP="006B7FB3">
      <w:pPr>
        <w:pStyle w:val="Heading4"/>
      </w:pPr>
      <w:r w:rsidRPr="00781112">
        <w:lastRenderedPageBreak/>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6B7FB3" w:rsidRDefault="001628C0">
      <w:pPr>
        <w:pStyle w:val="ListParagraph"/>
        <w:numPr>
          <w:ilvl w:val="0"/>
          <w:numId w:val="16"/>
        </w:numPr>
        <w:contextualSpacing w:val="0"/>
        <w:rPr>
          <w:color w:val="000000" w:themeColor="text1"/>
          <w:szCs w:val="16"/>
        </w:rPr>
      </w:pPr>
      <w:r w:rsidRPr="006B7FB3">
        <w:rPr>
          <w:color w:val="000000" w:themeColor="text1"/>
          <w:szCs w:val="16"/>
        </w:rPr>
        <w:t>As a culminating activity, state agency staff members met in topical areas of interest with members of the SSEAC during their December 2022 public meeting.</w:t>
      </w:r>
    </w:p>
    <w:p w14:paraId="41976EFD" w14:textId="52C6C218" w:rsidR="00AF5649" w:rsidRPr="00781112" w:rsidRDefault="00AF5649" w:rsidP="006B7FB3">
      <w:pPr>
        <w:pStyle w:val="Heading4"/>
      </w:pPr>
      <w:r w:rsidRPr="00781112">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533AC7E1" w14:textId="77777777" w:rsidR="00040B05" w:rsidRDefault="002B7490">
      <w:pPr>
        <w:pStyle w:val="ListParagraph"/>
        <w:numPr>
          <w:ilvl w:val="0"/>
          <w:numId w:val="17"/>
        </w:numPr>
        <w:contextualSpacing w:val="0"/>
        <w:rPr>
          <w:rFonts w:cs="Arial"/>
          <w:color w:val="000000" w:themeColor="text1"/>
          <w:szCs w:val="16"/>
        </w:rPr>
      </w:pPr>
      <w:r w:rsidRPr="00040B05">
        <w:rPr>
          <w:rFonts w:cs="Arial"/>
          <w:color w:val="000000" w:themeColor="text1"/>
          <w:szCs w:val="16"/>
        </w:rPr>
        <w:t>The VDOE has developed its SPP with input from stakeholders and with the expectation that the SPP would be disseminated to the public following the submission of the APR each February. The VDOE reports to the public on the progress or slippage in meeting the measurable and rigorous targets found in the SPP each June of the same year and refers to this as the Special Education Performance Report to the Public. Additionally, the VDOE reports to the public on the performance of each LEA located in the State on the targets in the SPP.</w:t>
      </w:r>
    </w:p>
    <w:p w14:paraId="4B111ECA" w14:textId="61CE1B16" w:rsidR="000C24C2" w:rsidRPr="00040B05" w:rsidRDefault="002B7490" w:rsidP="00040B05">
      <w:pPr>
        <w:pStyle w:val="ListParagraph"/>
        <w:ind w:left="720"/>
        <w:contextualSpacing w:val="0"/>
        <w:rPr>
          <w:rFonts w:cs="Arial"/>
          <w:color w:val="000000" w:themeColor="text1"/>
          <w:szCs w:val="16"/>
        </w:rPr>
      </w:pPr>
      <w:r w:rsidRPr="00040B05">
        <w:rPr>
          <w:rFonts w:cs="Arial"/>
          <w:color w:val="000000" w:themeColor="text1"/>
          <w:szCs w:val="16"/>
        </w:rPr>
        <w:t xml:space="preserve">The </w:t>
      </w:r>
      <w:hyperlink r:id="rId12" w:history="1">
        <w:r w:rsidRPr="004E14A2">
          <w:rPr>
            <w:rStyle w:val="Hyperlink"/>
            <w:rFonts w:cs="Arial"/>
            <w:szCs w:val="16"/>
          </w:rPr>
          <w:t>Special Education Performance Report to the Public</w:t>
        </w:r>
      </w:hyperlink>
      <w:r w:rsidRPr="00040B05">
        <w:rPr>
          <w:rFonts w:cs="Arial"/>
          <w:color w:val="000000" w:themeColor="text1"/>
          <w:szCs w:val="16"/>
        </w:rPr>
        <w:t xml:space="preserve"> is disseminated to all school districts in the State, to members of the SSEAC, and is available online at https://vdoe.prod.govaccess.org/programs-services/special-education/reports-plans-statistics/special-education-performance-report-2020-2021. The </w:t>
      </w:r>
      <w:hyperlink r:id="rId13" w:history="1">
        <w:r w:rsidRPr="004E14A2">
          <w:rPr>
            <w:rStyle w:val="Hyperlink"/>
            <w:rFonts w:cs="Arial"/>
            <w:szCs w:val="16"/>
          </w:rPr>
          <w:t>SPP</w:t>
        </w:r>
      </w:hyperlink>
      <w:r w:rsidRPr="00040B05">
        <w:rPr>
          <w:rFonts w:cs="Arial"/>
          <w:color w:val="000000" w:themeColor="text1"/>
          <w:szCs w:val="16"/>
        </w:rPr>
        <w:t xml:space="preserve"> is also available here at https://sites.ed.gov/idea/spp-apr-letters?selected-category=&amp;selected-year=&amp;state=Virginia.</w:t>
      </w:r>
    </w:p>
    <w:p w14:paraId="149B9F3D" w14:textId="6DD35945" w:rsidR="00AA4DAF" w:rsidRPr="00781112" w:rsidRDefault="00684B51" w:rsidP="006B6A16">
      <w:pPr>
        <w:pStyle w:val="Heading3"/>
      </w:pPr>
      <w:r w:rsidRPr="00781112">
        <w:t xml:space="preserve">Intro - </w:t>
      </w:r>
      <w:r w:rsidR="006B0FD9" w:rsidRPr="00781112">
        <w:t xml:space="preserve">Prior FFY Required </w:t>
      </w:r>
      <w:r w:rsidR="00AA4DAF" w:rsidRPr="00781112">
        <w:t>Actions</w:t>
      </w:r>
    </w:p>
    <w:p w14:paraId="66CEC339" w14:textId="2D6DB901" w:rsidR="000C24C2" w:rsidRPr="006B6A16" w:rsidRDefault="002B7490">
      <w:pPr>
        <w:pStyle w:val="ListParagraph"/>
        <w:numPr>
          <w:ilvl w:val="0"/>
          <w:numId w:val="18"/>
        </w:numPr>
        <w:rPr>
          <w:rFonts w:cs="Arial"/>
          <w:color w:val="000000" w:themeColor="text1"/>
          <w:szCs w:val="16"/>
        </w:rPr>
      </w:pPr>
      <w:r w:rsidRPr="006B6A16">
        <w:rPr>
          <w:rFonts w:cs="Arial"/>
          <w:color w:val="000000" w:themeColor="text1"/>
          <w:szCs w:val="16"/>
        </w:rPr>
        <w:t>None</w:t>
      </w:r>
    </w:p>
    <w:p w14:paraId="4A252D01" w14:textId="7879CF0B" w:rsidR="00CE6EB0" w:rsidRPr="00781112" w:rsidRDefault="00684B51" w:rsidP="006B6A16">
      <w:pPr>
        <w:pStyle w:val="Heading3"/>
      </w:pPr>
      <w:r w:rsidRPr="00781112">
        <w:t xml:space="preserve">Intro - </w:t>
      </w:r>
      <w:r w:rsidR="00CE6EB0" w:rsidRPr="00781112">
        <w:t>OSEP Response</w:t>
      </w:r>
    </w:p>
    <w:p w14:paraId="437D8A54" w14:textId="77777777" w:rsidR="006B6A16" w:rsidRDefault="002B7490">
      <w:pPr>
        <w:pStyle w:val="ListParagraph"/>
        <w:numPr>
          <w:ilvl w:val="0"/>
          <w:numId w:val="20"/>
        </w:numPr>
        <w:ind w:left="720"/>
        <w:contextualSpacing w:val="0"/>
        <w:rPr>
          <w:rFonts w:cs="Arial"/>
          <w:color w:val="000000" w:themeColor="text1"/>
          <w:szCs w:val="16"/>
        </w:rPr>
      </w:pPr>
      <w:r w:rsidRPr="005E3F98">
        <w:rPr>
          <w:rFonts w:cs="Arial"/>
          <w:color w:val="000000" w:themeColor="text1"/>
          <w:szCs w:val="16"/>
        </w:rP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75883DD0" w14:textId="4230A2C4" w:rsidR="000C24C2" w:rsidRPr="006B6A16" w:rsidRDefault="002B7490" w:rsidP="006B6A16">
      <w:pPr>
        <w:pStyle w:val="ListParagraph"/>
        <w:ind w:left="720"/>
        <w:rPr>
          <w:rFonts w:cs="Arial"/>
          <w:color w:val="000000" w:themeColor="text1"/>
          <w:szCs w:val="16"/>
        </w:rPr>
      </w:pPr>
      <w:r w:rsidRPr="006B6A16">
        <w:rPr>
          <w:rFonts w:cs="Arial"/>
          <w:color w:val="000000" w:themeColor="text1"/>
          <w:szCs w:val="16"/>
        </w:rPr>
        <w:t xml:space="preserve">OSEP issued a monitoring report to the State on June 23, </w:t>
      </w:r>
      <w:proofErr w:type="gramStart"/>
      <w:r w:rsidRPr="006B6A16">
        <w:rPr>
          <w:rFonts w:cs="Arial"/>
          <w:color w:val="000000" w:themeColor="text1"/>
          <w:szCs w:val="16"/>
        </w:rPr>
        <w:t>2020</w:t>
      </w:r>
      <w:proofErr w:type="gramEnd"/>
      <w:r w:rsidRPr="006B6A16">
        <w:rPr>
          <w:rFonts w:cs="Arial"/>
          <w:color w:val="000000" w:themeColor="text1"/>
          <w:szCs w:val="16"/>
        </w:rPr>
        <w:t xml:space="preserve"> and subsequent letters on February 8, 2022, September 1, 2022 and February 17, 2023 summarizing the current status of OSEP’s review of the State’s outstanding noncompliance first identified in OSEP’s monitoring report, and of the documentation provided to date. As noted in both the February 17, </w:t>
      </w:r>
      <w:proofErr w:type="gramStart"/>
      <w:r w:rsidRPr="006B6A16">
        <w:rPr>
          <w:rFonts w:cs="Arial"/>
          <w:color w:val="000000" w:themeColor="text1"/>
          <w:szCs w:val="16"/>
        </w:rPr>
        <w:t>2023</w:t>
      </w:r>
      <w:proofErr w:type="gramEnd"/>
      <w:r w:rsidRPr="006B6A16">
        <w:rPr>
          <w:rFonts w:cs="Arial"/>
          <w:color w:val="000000" w:themeColor="text1"/>
          <w:szCs w:val="16"/>
        </w:rPr>
        <w:t xml:space="preserve"> letter, the State has corrected some but not all of the findings. OSEP is reviewing </w:t>
      </w:r>
      <w:r w:rsidRPr="006B6A16">
        <w:rPr>
          <w:rFonts w:cs="Arial"/>
          <w:color w:val="000000" w:themeColor="text1"/>
          <w:szCs w:val="16"/>
        </w:rPr>
        <w:lastRenderedPageBreak/>
        <w:t>documents the State has already submitted and will review any additional documents the State wishes to submit that address the outstanding findings.</w:t>
      </w:r>
    </w:p>
    <w:p w14:paraId="42393C4C" w14:textId="575552E5" w:rsidR="00D37BF0" w:rsidRPr="00781112" w:rsidRDefault="00684B51" w:rsidP="00F24BF0">
      <w:pPr>
        <w:pStyle w:val="Heading3"/>
        <w:rPr>
          <w:rFonts w:eastAsiaTheme="majorEastAsia" w:cs="Arial"/>
          <w:b w:val="0"/>
          <w:bCs/>
          <w:szCs w:val="16"/>
        </w:rPr>
      </w:pPr>
      <w:r w:rsidRPr="00781112">
        <w:t>Intro - Required Actions</w:t>
      </w:r>
      <w:r w:rsidR="00D37BF0" w:rsidRPr="00781112">
        <w:rPr>
          <w:rFonts w:cs="Arial"/>
          <w:szCs w:val="16"/>
        </w:rPr>
        <w:br w:type="page"/>
      </w:r>
    </w:p>
    <w:p w14:paraId="38F1108C" w14:textId="1387D8AF" w:rsidR="00EB0146" w:rsidRPr="00781112" w:rsidRDefault="00EB0146" w:rsidP="000A3BB5">
      <w:pPr>
        <w:pStyle w:val="Heading2"/>
      </w:pPr>
      <w:r w:rsidRPr="00781112">
        <w:lastRenderedPageBreak/>
        <w:t>Indicator 1: Graduation</w:t>
      </w:r>
      <w:bookmarkEnd w:id="0"/>
      <w:bookmarkEnd w:id="1"/>
    </w:p>
    <w:p w14:paraId="5D906D37" w14:textId="00C8F8B1" w:rsidR="009A62A4" w:rsidRPr="00781112" w:rsidRDefault="009A62A4" w:rsidP="000A3BB5">
      <w:pPr>
        <w:pStyle w:val="Heading3"/>
      </w:pPr>
      <w:r w:rsidRPr="00781112">
        <w:t>Instructions and Measurement</w:t>
      </w:r>
    </w:p>
    <w:p w14:paraId="13149CC2" w14:textId="09BEB940" w:rsidR="004B782D" w:rsidRPr="00781112" w:rsidRDefault="004B782D" w:rsidP="004369B2">
      <w:pPr>
        <w:rPr>
          <w:color w:val="000000" w:themeColor="text1"/>
        </w:rPr>
      </w:pPr>
      <w:bookmarkStart w:id="3" w:name="_Toc392159259"/>
      <w:r w:rsidRPr="00781112">
        <w:rPr>
          <w:b/>
          <w:color w:val="000000" w:themeColor="text1"/>
        </w:rPr>
        <w:t>Monitoring Priority:</w:t>
      </w:r>
      <w:r w:rsidRPr="00781112">
        <w:rPr>
          <w:color w:val="000000" w:themeColor="text1"/>
        </w:rPr>
        <w:t xml:space="preserve"> FAPE in the </w:t>
      </w:r>
      <w:r w:rsidR="002A2D80">
        <w:rPr>
          <w:color w:val="000000" w:themeColor="text1"/>
        </w:rPr>
        <w:t>lease restrictive environment (</w:t>
      </w:r>
      <w:r w:rsidRPr="00781112">
        <w:rPr>
          <w:color w:val="000000" w:themeColor="text1"/>
        </w:rPr>
        <w:t>LRE</w:t>
      </w:r>
      <w:r w:rsidR="002A2D80">
        <w:rPr>
          <w:color w:val="000000" w:themeColor="text1"/>
        </w:rPr>
        <w:t>)</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0A3BB5">
      <w:pPr>
        <w:pStyle w:val="Heading4"/>
      </w:pPr>
      <w:r w:rsidRPr="00781112">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 xml:space="preserve">under section 618 of the </w:t>
      </w:r>
      <w:r w:rsidR="001A0C28" w:rsidRPr="00940969">
        <w:rPr>
          <w:rFonts w:cs="Arial"/>
          <w:i/>
          <w:iCs/>
          <w:szCs w:val="16"/>
          <w:shd w:val="clear" w:color="auto" w:fill="FFFFFF"/>
        </w:rPr>
        <w:t>Individuals with Disabilities Education Act</w:t>
      </w:r>
      <w:r w:rsidR="001A0C28" w:rsidRPr="00781112">
        <w:rPr>
          <w:rFonts w:cs="Arial"/>
          <w:szCs w:val="16"/>
          <w:shd w:val="clear" w:color="auto" w:fill="FFFFFF"/>
        </w:rPr>
        <w:t xml:space="preserve">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0A3BB5">
      <w:pPr>
        <w:pStyle w:val="Heading4"/>
      </w:pPr>
      <w:r w:rsidRPr="00781112">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0A3BB5">
      <w:pPr>
        <w:pStyle w:val="Heading4"/>
      </w:pPr>
      <w:r w:rsidRPr="00781112">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07738CCD" w:rsidR="003069AE" w:rsidRPr="00781112" w:rsidRDefault="003069AE" w:rsidP="003069AE">
      <w:r w:rsidRPr="00781112">
        <w:t>Include in the denominator the following exiting categories: (a) graduated with a regular high school diploma; (b) graduated with a state-defined alternate diploma; (c) received a certificate; (d) reached maximum age; or (e) dropped out.</w:t>
      </w:r>
    </w:p>
    <w:p w14:paraId="6D62B3B3" w14:textId="76ED37D6" w:rsidR="003069AE" w:rsidRPr="00781112" w:rsidRDefault="003069AE" w:rsidP="003A6167">
      <w:r w:rsidRPr="00781112">
        <w:t>Do not include in the denominator the number of youths with IEPs who exited special education due to: (a) transferring to regular education; or (b) who moved but are known to be continuing in an educational program.</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0A3BB5" w:rsidRDefault="00B0742B" w:rsidP="000A3BB5">
      <w:pPr>
        <w:pStyle w:val="Heading3"/>
      </w:pPr>
      <w:r w:rsidRPr="000A3BB5">
        <w:t>1</w:t>
      </w:r>
      <w:r w:rsidR="00684B51" w:rsidRPr="000A3BB5">
        <w:t xml:space="preserve"> </w:t>
      </w:r>
      <w:r w:rsidRPr="000A3BB5">
        <w:t xml:space="preserve">- </w:t>
      </w:r>
      <w:r w:rsidR="007742F1" w:rsidRPr="000A3BB5">
        <w:t xml:space="preserve">Indicator </w:t>
      </w:r>
      <w:r w:rsidR="00B34EE6" w:rsidRPr="000A3BB5">
        <w:t xml:space="preserve">Data </w:t>
      </w:r>
    </w:p>
    <w:bookmarkEnd w:id="3"/>
    <w:p w14:paraId="7BB99CB8" w14:textId="331CE8C2" w:rsidR="005E59DB" w:rsidRPr="00325AEA" w:rsidRDefault="005E59DB" w:rsidP="000A3BB5">
      <w:pPr>
        <w:pStyle w:val="Caption"/>
      </w:pPr>
      <w:r w:rsidRPr="00325AEA">
        <w:t>Historical Data</w:t>
      </w:r>
      <w:r w:rsidR="008F4FBB">
        <w:t xml:space="preserve"> (1)</w:t>
      </w:r>
    </w:p>
    <w:tbl>
      <w:tblPr>
        <w:tblStyle w:val="TableGrid"/>
        <w:tblW w:w="0" w:type="auto"/>
        <w:tblLayout w:type="fixed"/>
        <w:tblLook w:val="04A0" w:firstRow="1" w:lastRow="0" w:firstColumn="1" w:lastColumn="0" w:noHBand="0" w:noVBand="1"/>
        <w:tblDescription w:val="Table provides baseline year and baseline data for this indicator. "/>
      </w:tblPr>
      <w:tblGrid>
        <w:gridCol w:w="1885"/>
        <w:gridCol w:w="1890"/>
      </w:tblGrid>
      <w:tr w:rsidR="00AA1560" w:rsidRPr="00AA1560" w14:paraId="58873103" w14:textId="77777777" w:rsidTr="00AA1560">
        <w:trPr>
          <w:trHeight w:val="414"/>
          <w:tblHeader/>
        </w:trPr>
        <w:tc>
          <w:tcPr>
            <w:tcW w:w="1885" w:type="dxa"/>
            <w:shd w:val="clear" w:color="auto" w:fill="D9D9D9" w:themeFill="background1" w:themeFillShade="D9"/>
            <w:vAlign w:val="center"/>
          </w:tcPr>
          <w:p w14:paraId="3521E7AE" w14:textId="2CED297B" w:rsidR="008F3F33" w:rsidRPr="00325AEA" w:rsidRDefault="008F3F33" w:rsidP="000A3BB5">
            <w:pPr>
              <w:spacing w:after="0"/>
              <w:jc w:val="center"/>
              <w:rPr>
                <w:b/>
                <w:color w:val="000000" w:themeColor="text1"/>
              </w:rPr>
            </w:pPr>
            <w:r w:rsidRPr="00325AEA">
              <w:rPr>
                <w:rFonts w:cs="Arial"/>
                <w:b/>
                <w:color w:val="000000" w:themeColor="text1"/>
                <w:szCs w:val="16"/>
              </w:rPr>
              <w:t>Baseline Year</w:t>
            </w:r>
          </w:p>
        </w:tc>
        <w:tc>
          <w:tcPr>
            <w:tcW w:w="1890" w:type="dxa"/>
            <w:shd w:val="clear" w:color="auto" w:fill="D9D9D9" w:themeFill="background1" w:themeFillShade="D9"/>
            <w:vAlign w:val="center"/>
          </w:tcPr>
          <w:p w14:paraId="70C1DEA4" w14:textId="362D12BF" w:rsidR="008F3F33" w:rsidRPr="00325AEA" w:rsidRDefault="008F3F33" w:rsidP="000A3BB5">
            <w:pPr>
              <w:spacing w:after="0"/>
              <w:jc w:val="center"/>
              <w:rPr>
                <w:b/>
                <w:color w:val="000000" w:themeColor="text1"/>
              </w:rPr>
            </w:pPr>
            <w:r w:rsidRPr="00325AEA">
              <w:rPr>
                <w:b/>
                <w:color w:val="000000" w:themeColor="text1"/>
              </w:rPr>
              <w:t>Baseline Data</w:t>
            </w:r>
          </w:p>
        </w:tc>
      </w:tr>
      <w:tr w:rsidR="008F3F33" w:rsidRPr="00781112" w14:paraId="1079C891" w14:textId="77777777" w:rsidTr="00A641BE">
        <w:trPr>
          <w:trHeight w:val="414"/>
        </w:trPr>
        <w:tc>
          <w:tcPr>
            <w:tcW w:w="1885" w:type="dxa"/>
            <w:vAlign w:val="center"/>
          </w:tcPr>
          <w:p w14:paraId="55702E9C" w14:textId="3300C91F" w:rsidR="008F3F33" w:rsidRPr="00781112" w:rsidRDefault="008F3F33" w:rsidP="000A3BB5">
            <w:pPr>
              <w:spacing w:after="0"/>
              <w:jc w:val="center"/>
              <w:rPr>
                <w:b/>
                <w:color w:val="000000" w:themeColor="text1"/>
              </w:rPr>
            </w:pPr>
            <w:r w:rsidRPr="00781112">
              <w:rPr>
                <w:rFonts w:cs="Arial"/>
                <w:color w:val="000000" w:themeColor="text1"/>
                <w:szCs w:val="16"/>
              </w:rPr>
              <w:t>2020</w:t>
            </w:r>
          </w:p>
        </w:tc>
        <w:tc>
          <w:tcPr>
            <w:tcW w:w="1890" w:type="dxa"/>
            <w:vAlign w:val="center"/>
          </w:tcPr>
          <w:p w14:paraId="4BB8ED70" w14:textId="40307D5C" w:rsidR="008F3F33" w:rsidRPr="00781112" w:rsidRDefault="008F3F33" w:rsidP="000A3BB5">
            <w:pPr>
              <w:spacing w:after="0"/>
              <w:jc w:val="center"/>
              <w:rPr>
                <w:b/>
                <w:color w:val="000000" w:themeColor="text1"/>
              </w:rPr>
            </w:pPr>
            <w:r w:rsidRPr="00781112">
              <w:rPr>
                <w:rFonts w:cs="Arial"/>
                <w:color w:val="000000" w:themeColor="text1"/>
                <w:szCs w:val="16"/>
              </w:rPr>
              <w:t>70.74%</w:t>
            </w:r>
          </w:p>
        </w:tc>
      </w:tr>
    </w:tbl>
    <w:tbl>
      <w:tblPr>
        <w:tblpPr w:leftFromText="180" w:rightFromText="180" w:vertAnchor="text" w:horzAnchor="margin" w:tblpY="5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
      </w:tblPr>
      <w:tblGrid>
        <w:gridCol w:w="1798"/>
        <w:gridCol w:w="1798"/>
        <w:gridCol w:w="1798"/>
        <w:gridCol w:w="1798"/>
        <w:gridCol w:w="1798"/>
        <w:gridCol w:w="1800"/>
      </w:tblGrid>
      <w:tr w:rsidR="00325AEA" w:rsidRPr="00325AEA" w14:paraId="4A1524EB" w14:textId="77777777" w:rsidTr="00325AEA">
        <w:trPr>
          <w:trHeight w:val="350"/>
          <w:tblHeader/>
        </w:trPr>
        <w:tc>
          <w:tcPr>
            <w:tcW w:w="833" w:type="pct"/>
            <w:tcBorders>
              <w:bottom w:val="single" w:sz="4" w:space="0" w:color="auto"/>
            </w:tcBorders>
            <w:shd w:val="clear" w:color="auto" w:fill="D9D9D9" w:themeFill="background1" w:themeFillShade="D9"/>
            <w:vAlign w:val="center"/>
          </w:tcPr>
          <w:p w14:paraId="4A4F3079" w14:textId="77777777" w:rsidR="0016002D" w:rsidRPr="00325AEA" w:rsidRDefault="0016002D" w:rsidP="001B493C">
            <w:pPr>
              <w:spacing w:after="0"/>
              <w:jc w:val="center"/>
              <w:rPr>
                <w:rFonts w:cs="Arial"/>
                <w:b/>
                <w:color w:val="000000" w:themeColor="text1"/>
                <w:szCs w:val="16"/>
              </w:rPr>
            </w:pPr>
            <w:r w:rsidRPr="00325AEA">
              <w:rPr>
                <w:rFonts w:cs="Arial"/>
                <w:b/>
                <w:color w:val="000000" w:themeColor="text1"/>
                <w:szCs w:val="16"/>
              </w:rPr>
              <w:lastRenderedPageBreak/>
              <w:t>FFY</w:t>
            </w:r>
          </w:p>
        </w:tc>
        <w:tc>
          <w:tcPr>
            <w:tcW w:w="833" w:type="pct"/>
            <w:shd w:val="clear" w:color="auto" w:fill="D9D9D9" w:themeFill="background1" w:themeFillShade="D9"/>
            <w:vAlign w:val="center"/>
          </w:tcPr>
          <w:p w14:paraId="5B037490" w14:textId="77777777" w:rsidR="0016002D" w:rsidRPr="00325AEA" w:rsidRDefault="0016002D" w:rsidP="001B493C">
            <w:pPr>
              <w:spacing w:after="0"/>
              <w:jc w:val="center"/>
              <w:rPr>
                <w:rFonts w:cs="Arial"/>
                <w:b/>
                <w:color w:val="000000" w:themeColor="text1"/>
                <w:szCs w:val="16"/>
              </w:rPr>
            </w:pPr>
            <w:r w:rsidRPr="00325AEA">
              <w:rPr>
                <w:rFonts w:cs="Arial"/>
                <w:b/>
                <w:color w:val="000000" w:themeColor="text1"/>
                <w:szCs w:val="16"/>
              </w:rPr>
              <w:t>2016</w:t>
            </w:r>
          </w:p>
        </w:tc>
        <w:tc>
          <w:tcPr>
            <w:tcW w:w="833" w:type="pct"/>
            <w:shd w:val="clear" w:color="auto" w:fill="D9D9D9" w:themeFill="background1" w:themeFillShade="D9"/>
            <w:vAlign w:val="center"/>
          </w:tcPr>
          <w:p w14:paraId="2E9B93A7" w14:textId="77777777" w:rsidR="0016002D" w:rsidRPr="00325AEA" w:rsidRDefault="0016002D" w:rsidP="001B493C">
            <w:pPr>
              <w:spacing w:after="0"/>
              <w:jc w:val="center"/>
              <w:rPr>
                <w:rFonts w:cs="Arial"/>
                <w:b/>
                <w:color w:val="000000" w:themeColor="text1"/>
                <w:szCs w:val="16"/>
              </w:rPr>
            </w:pPr>
            <w:r w:rsidRPr="00325AEA">
              <w:rPr>
                <w:rFonts w:cs="Arial"/>
                <w:b/>
                <w:color w:val="000000" w:themeColor="text1"/>
                <w:szCs w:val="16"/>
              </w:rPr>
              <w:t>2017</w:t>
            </w:r>
          </w:p>
        </w:tc>
        <w:tc>
          <w:tcPr>
            <w:tcW w:w="833" w:type="pct"/>
            <w:shd w:val="clear" w:color="auto" w:fill="D9D9D9" w:themeFill="background1" w:themeFillShade="D9"/>
            <w:vAlign w:val="center"/>
          </w:tcPr>
          <w:p w14:paraId="217C3141" w14:textId="77777777" w:rsidR="0016002D" w:rsidRPr="00325AEA" w:rsidRDefault="0016002D" w:rsidP="001B493C">
            <w:pPr>
              <w:spacing w:after="0"/>
              <w:jc w:val="center"/>
              <w:rPr>
                <w:rFonts w:cs="Arial"/>
                <w:b/>
                <w:color w:val="000000" w:themeColor="text1"/>
                <w:szCs w:val="16"/>
              </w:rPr>
            </w:pPr>
            <w:r w:rsidRPr="00325AEA">
              <w:rPr>
                <w:rFonts w:cs="Arial"/>
                <w:b/>
                <w:color w:val="000000" w:themeColor="text1"/>
                <w:szCs w:val="16"/>
              </w:rPr>
              <w:t>2018</w:t>
            </w:r>
          </w:p>
        </w:tc>
        <w:tc>
          <w:tcPr>
            <w:tcW w:w="833" w:type="pct"/>
            <w:shd w:val="clear" w:color="auto" w:fill="D9D9D9" w:themeFill="background1" w:themeFillShade="D9"/>
            <w:vAlign w:val="center"/>
          </w:tcPr>
          <w:p w14:paraId="347A5E4F" w14:textId="77777777" w:rsidR="0016002D" w:rsidRPr="00325AEA" w:rsidRDefault="0016002D" w:rsidP="001B493C">
            <w:pPr>
              <w:spacing w:after="0"/>
              <w:jc w:val="center"/>
              <w:rPr>
                <w:rFonts w:cs="Arial"/>
                <w:b/>
                <w:color w:val="000000" w:themeColor="text1"/>
                <w:szCs w:val="16"/>
              </w:rPr>
            </w:pPr>
            <w:r w:rsidRPr="00325AEA">
              <w:rPr>
                <w:rFonts w:cs="Arial"/>
                <w:b/>
                <w:color w:val="000000" w:themeColor="text1"/>
                <w:szCs w:val="16"/>
              </w:rPr>
              <w:t>2019</w:t>
            </w:r>
          </w:p>
        </w:tc>
        <w:tc>
          <w:tcPr>
            <w:tcW w:w="834" w:type="pct"/>
            <w:shd w:val="clear" w:color="auto" w:fill="D9D9D9" w:themeFill="background1" w:themeFillShade="D9"/>
            <w:vAlign w:val="center"/>
          </w:tcPr>
          <w:p w14:paraId="5580D26B" w14:textId="77777777" w:rsidR="0016002D" w:rsidRPr="00325AEA" w:rsidRDefault="0016002D" w:rsidP="001B493C">
            <w:pPr>
              <w:spacing w:after="0"/>
              <w:jc w:val="center"/>
              <w:rPr>
                <w:rFonts w:cs="Arial"/>
                <w:b/>
                <w:color w:val="000000" w:themeColor="text1"/>
                <w:szCs w:val="16"/>
              </w:rPr>
            </w:pPr>
            <w:r w:rsidRPr="00325AEA">
              <w:rPr>
                <w:rFonts w:cs="Arial"/>
                <w:b/>
                <w:color w:val="000000" w:themeColor="text1"/>
                <w:szCs w:val="16"/>
              </w:rPr>
              <w:t>2020</w:t>
            </w:r>
          </w:p>
        </w:tc>
      </w:tr>
      <w:tr w:rsidR="0016002D" w:rsidRPr="00781112" w14:paraId="79208212" w14:textId="77777777" w:rsidTr="0016002D">
        <w:trPr>
          <w:trHeight w:val="357"/>
        </w:trPr>
        <w:tc>
          <w:tcPr>
            <w:tcW w:w="833" w:type="pct"/>
            <w:shd w:val="clear" w:color="auto" w:fill="auto"/>
            <w:vAlign w:val="center"/>
          </w:tcPr>
          <w:p w14:paraId="2836213E"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3FA60125"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5E86B611"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71038AE8"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2FF4D33A"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61.00%</w:t>
            </w:r>
          </w:p>
        </w:tc>
        <w:tc>
          <w:tcPr>
            <w:tcW w:w="834" w:type="pct"/>
            <w:shd w:val="clear" w:color="auto" w:fill="auto"/>
            <w:vAlign w:val="center"/>
          </w:tcPr>
          <w:p w14:paraId="5E58361B"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70.74%</w:t>
            </w:r>
          </w:p>
        </w:tc>
      </w:tr>
      <w:tr w:rsidR="0016002D" w:rsidRPr="00781112" w14:paraId="61F91EEA" w14:textId="77777777" w:rsidTr="0016002D">
        <w:trPr>
          <w:trHeight w:val="85"/>
        </w:trPr>
        <w:tc>
          <w:tcPr>
            <w:tcW w:w="833" w:type="pct"/>
            <w:shd w:val="clear" w:color="auto" w:fill="auto"/>
            <w:vAlign w:val="center"/>
          </w:tcPr>
          <w:p w14:paraId="6F2AEBB1"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CA0C894"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53.86%</w:t>
            </w:r>
          </w:p>
        </w:tc>
        <w:tc>
          <w:tcPr>
            <w:tcW w:w="833" w:type="pct"/>
            <w:shd w:val="clear" w:color="auto" w:fill="auto"/>
            <w:vAlign w:val="center"/>
          </w:tcPr>
          <w:p w14:paraId="1F3BC988"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59.80%</w:t>
            </w:r>
          </w:p>
        </w:tc>
        <w:tc>
          <w:tcPr>
            <w:tcW w:w="833" w:type="pct"/>
            <w:tcBorders>
              <w:bottom w:val="single" w:sz="4" w:space="0" w:color="auto"/>
            </w:tcBorders>
            <w:shd w:val="clear" w:color="auto" w:fill="auto"/>
            <w:vAlign w:val="center"/>
          </w:tcPr>
          <w:p w14:paraId="53AF323C"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61.24%</w:t>
            </w:r>
          </w:p>
        </w:tc>
        <w:tc>
          <w:tcPr>
            <w:tcW w:w="833" w:type="pct"/>
            <w:tcBorders>
              <w:bottom w:val="single" w:sz="4" w:space="0" w:color="auto"/>
            </w:tcBorders>
            <w:shd w:val="clear" w:color="auto" w:fill="auto"/>
            <w:vAlign w:val="center"/>
          </w:tcPr>
          <w:p w14:paraId="0326FABF"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62.88%</w:t>
            </w:r>
          </w:p>
        </w:tc>
        <w:tc>
          <w:tcPr>
            <w:tcW w:w="834" w:type="pct"/>
            <w:tcBorders>
              <w:bottom w:val="single" w:sz="4" w:space="0" w:color="auto"/>
            </w:tcBorders>
            <w:shd w:val="clear" w:color="auto" w:fill="auto"/>
            <w:vAlign w:val="center"/>
          </w:tcPr>
          <w:p w14:paraId="096E27CA" w14:textId="77777777" w:rsidR="0016002D" w:rsidRPr="00781112" w:rsidRDefault="0016002D" w:rsidP="001B493C">
            <w:pPr>
              <w:spacing w:after="0"/>
              <w:jc w:val="center"/>
              <w:rPr>
                <w:rFonts w:cs="Arial"/>
                <w:color w:val="000000" w:themeColor="text1"/>
                <w:szCs w:val="16"/>
              </w:rPr>
            </w:pPr>
            <w:r w:rsidRPr="00781112">
              <w:rPr>
                <w:rFonts w:cs="Arial"/>
                <w:color w:val="000000" w:themeColor="text1"/>
                <w:szCs w:val="16"/>
              </w:rPr>
              <w:t>70.74%</w:t>
            </w:r>
          </w:p>
        </w:tc>
      </w:tr>
    </w:tbl>
    <w:p w14:paraId="533A04C0" w14:textId="0027081E" w:rsidR="0016002D" w:rsidRDefault="0016002D" w:rsidP="0016002D">
      <w:pPr>
        <w:pStyle w:val="Caption"/>
      </w:pPr>
      <w:r>
        <w:t>Historical Data (FFY)</w:t>
      </w:r>
      <w:r w:rsidR="008F4FBB">
        <w:t xml:space="preserve"> (1)</w:t>
      </w:r>
    </w:p>
    <w:p w14:paraId="058E572E" w14:textId="3D713057" w:rsidR="005E59DB" w:rsidRPr="00781112" w:rsidRDefault="005E59DB" w:rsidP="00D579B9">
      <w:pPr>
        <w:pStyle w:val="Caption"/>
        <w:spacing w:before="480"/>
      </w:pPr>
      <w:r w:rsidRPr="00781112">
        <w:t>Targets</w:t>
      </w:r>
      <w:r w:rsidR="008F4FBB">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794"/>
        <w:gridCol w:w="1798"/>
        <w:gridCol w:w="1800"/>
        <w:gridCol w:w="1800"/>
        <w:gridCol w:w="1800"/>
        <w:gridCol w:w="1798"/>
      </w:tblGrid>
      <w:tr w:rsidR="00325AEA" w:rsidRPr="00325AEA" w14:paraId="2AA1A231" w14:textId="4E09135F" w:rsidTr="00DF2399">
        <w:trPr>
          <w:trHeight w:val="366"/>
          <w:tblHeader/>
        </w:trPr>
        <w:tc>
          <w:tcPr>
            <w:tcW w:w="832" w:type="pct"/>
            <w:tcBorders>
              <w:bottom w:val="single" w:sz="4" w:space="0" w:color="auto"/>
            </w:tcBorders>
            <w:shd w:val="clear" w:color="auto" w:fill="D9D9D9" w:themeFill="background1" w:themeFillShade="D9"/>
            <w:vAlign w:val="center"/>
          </w:tcPr>
          <w:p w14:paraId="40B33FED" w14:textId="77777777" w:rsidR="00B14519" w:rsidRPr="00325AEA" w:rsidRDefault="00B14519" w:rsidP="001B493C">
            <w:pPr>
              <w:spacing w:after="0"/>
              <w:jc w:val="center"/>
              <w:rPr>
                <w:b/>
                <w:color w:val="000000" w:themeColor="text1"/>
              </w:rPr>
            </w:pPr>
            <w:r w:rsidRPr="00325AEA">
              <w:rPr>
                <w:b/>
                <w:color w:val="000000" w:themeColor="text1"/>
              </w:rPr>
              <w:t>FFY</w:t>
            </w:r>
          </w:p>
        </w:tc>
        <w:tc>
          <w:tcPr>
            <w:tcW w:w="833" w:type="pct"/>
            <w:shd w:val="clear" w:color="auto" w:fill="D9D9D9" w:themeFill="background1" w:themeFillShade="D9"/>
            <w:vAlign w:val="center"/>
          </w:tcPr>
          <w:p w14:paraId="71086D9D" w14:textId="38ED494E" w:rsidR="00B14519" w:rsidRPr="00325AEA" w:rsidRDefault="00B14519" w:rsidP="001B493C">
            <w:pPr>
              <w:spacing w:after="0"/>
              <w:jc w:val="center"/>
              <w:rPr>
                <w:b/>
                <w:color w:val="000000" w:themeColor="text1"/>
              </w:rPr>
            </w:pPr>
            <w:r w:rsidRPr="00325AEA">
              <w:rPr>
                <w:b/>
                <w:color w:val="000000" w:themeColor="text1"/>
              </w:rPr>
              <w:t>2021</w:t>
            </w:r>
          </w:p>
        </w:tc>
        <w:tc>
          <w:tcPr>
            <w:tcW w:w="834" w:type="pct"/>
            <w:shd w:val="clear" w:color="auto" w:fill="D9D9D9" w:themeFill="background1" w:themeFillShade="D9"/>
            <w:vAlign w:val="center"/>
          </w:tcPr>
          <w:p w14:paraId="4D39066B" w14:textId="301F6A49" w:rsidR="00B14519" w:rsidRPr="00325AEA" w:rsidRDefault="00B14519" w:rsidP="001B493C">
            <w:pPr>
              <w:spacing w:after="0"/>
              <w:jc w:val="center"/>
              <w:rPr>
                <w:b/>
                <w:color w:val="000000" w:themeColor="text1"/>
              </w:rPr>
            </w:pPr>
            <w:r w:rsidRPr="00325AEA">
              <w:rPr>
                <w:rFonts w:cs="Arial"/>
                <w:b/>
                <w:color w:val="000000" w:themeColor="text1"/>
                <w:szCs w:val="16"/>
              </w:rPr>
              <w:t>2022</w:t>
            </w:r>
          </w:p>
        </w:tc>
        <w:tc>
          <w:tcPr>
            <w:tcW w:w="834" w:type="pct"/>
            <w:shd w:val="clear" w:color="auto" w:fill="D9D9D9" w:themeFill="background1" w:themeFillShade="D9"/>
            <w:vAlign w:val="center"/>
          </w:tcPr>
          <w:p w14:paraId="1FB807B9" w14:textId="403D43E4" w:rsidR="00B14519" w:rsidRPr="00325AEA" w:rsidRDefault="00B14519" w:rsidP="001B493C">
            <w:pPr>
              <w:spacing w:after="0"/>
              <w:jc w:val="center"/>
              <w:rPr>
                <w:b/>
                <w:color w:val="000000" w:themeColor="text1"/>
              </w:rPr>
            </w:pPr>
            <w:r w:rsidRPr="00325AEA">
              <w:rPr>
                <w:rFonts w:cs="Arial"/>
                <w:b/>
                <w:color w:val="000000" w:themeColor="text1"/>
                <w:szCs w:val="16"/>
              </w:rPr>
              <w:t>2023</w:t>
            </w:r>
          </w:p>
        </w:tc>
        <w:tc>
          <w:tcPr>
            <w:tcW w:w="834" w:type="pct"/>
            <w:shd w:val="clear" w:color="auto" w:fill="D9D9D9" w:themeFill="background1" w:themeFillShade="D9"/>
            <w:vAlign w:val="center"/>
          </w:tcPr>
          <w:p w14:paraId="720CF74E" w14:textId="096265B6" w:rsidR="00B14519" w:rsidRPr="00325AEA" w:rsidRDefault="00B14519" w:rsidP="001B493C">
            <w:pPr>
              <w:spacing w:after="0"/>
              <w:jc w:val="center"/>
              <w:rPr>
                <w:b/>
                <w:color w:val="000000" w:themeColor="text1"/>
              </w:rPr>
            </w:pPr>
            <w:r w:rsidRPr="00325AEA">
              <w:rPr>
                <w:rFonts w:cs="Arial"/>
                <w:b/>
                <w:color w:val="000000" w:themeColor="text1"/>
                <w:szCs w:val="16"/>
              </w:rPr>
              <w:t>2024</w:t>
            </w:r>
          </w:p>
        </w:tc>
        <w:tc>
          <w:tcPr>
            <w:tcW w:w="834" w:type="pct"/>
            <w:shd w:val="clear" w:color="auto" w:fill="D9D9D9" w:themeFill="background1" w:themeFillShade="D9"/>
            <w:vAlign w:val="center"/>
          </w:tcPr>
          <w:p w14:paraId="767866E4" w14:textId="1EE4AF77" w:rsidR="00B14519" w:rsidRPr="00325AEA" w:rsidRDefault="00B14519" w:rsidP="001B493C">
            <w:pPr>
              <w:spacing w:after="0"/>
              <w:jc w:val="center"/>
              <w:rPr>
                <w:b/>
                <w:color w:val="000000" w:themeColor="text1"/>
              </w:rPr>
            </w:pPr>
            <w:r w:rsidRPr="00325AEA">
              <w:rPr>
                <w:rFonts w:cs="Arial"/>
                <w:b/>
                <w:color w:val="000000" w:themeColor="text1"/>
                <w:szCs w:val="16"/>
              </w:rPr>
              <w:t>2025</w:t>
            </w:r>
          </w:p>
        </w:tc>
      </w:tr>
      <w:tr w:rsidR="00B14519" w:rsidRPr="00781112" w14:paraId="30C65E4A" w14:textId="7AB118F2" w:rsidTr="00DF2399">
        <w:trPr>
          <w:trHeight w:val="374"/>
        </w:trPr>
        <w:tc>
          <w:tcPr>
            <w:tcW w:w="832" w:type="pct"/>
            <w:shd w:val="clear" w:color="auto" w:fill="auto"/>
            <w:vAlign w:val="center"/>
          </w:tcPr>
          <w:p w14:paraId="15D80559" w14:textId="5A8166E8" w:rsidR="00B14519" w:rsidRPr="00781112" w:rsidRDefault="00B14519" w:rsidP="001B493C">
            <w:pPr>
              <w:spacing w:after="0"/>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5C1E2097" w14:textId="7100F4DF" w:rsidR="00B14519" w:rsidRPr="00781112" w:rsidRDefault="00B14519" w:rsidP="001B493C">
            <w:pPr>
              <w:spacing w:after="0"/>
              <w:jc w:val="center"/>
              <w:rPr>
                <w:rFonts w:cs="Arial"/>
                <w:color w:val="000000" w:themeColor="text1"/>
                <w:szCs w:val="16"/>
              </w:rPr>
            </w:pPr>
            <w:r w:rsidRPr="00781112">
              <w:rPr>
                <w:rFonts w:cs="Arial"/>
                <w:color w:val="000000" w:themeColor="text1"/>
                <w:szCs w:val="16"/>
              </w:rPr>
              <w:t>71.24%</w:t>
            </w:r>
          </w:p>
        </w:tc>
        <w:tc>
          <w:tcPr>
            <w:tcW w:w="834" w:type="pct"/>
            <w:vAlign w:val="center"/>
          </w:tcPr>
          <w:p w14:paraId="7717027B" w14:textId="1C4C1650" w:rsidR="00B14519" w:rsidRPr="00781112" w:rsidRDefault="00B14519" w:rsidP="001B493C">
            <w:pPr>
              <w:spacing w:after="0"/>
              <w:jc w:val="center"/>
              <w:rPr>
                <w:rFonts w:cs="Arial"/>
                <w:color w:val="000000" w:themeColor="text1"/>
                <w:szCs w:val="16"/>
              </w:rPr>
            </w:pPr>
            <w:r w:rsidRPr="00781112">
              <w:rPr>
                <w:color w:val="000000" w:themeColor="text1"/>
                <w:szCs w:val="16"/>
              </w:rPr>
              <w:t>71.74%</w:t>
            </w:r>
          </w:p>
        </w:tc>
        <w:tc>
          <w:tcPr>
            <w:tcW w:w="834" w:type="pct"/>
            <w:vAlign w:val="center"/>
          </w:tcPr>
          <w:p w14:paraId="48C73194" w14:textId="78C93C75" w:rsidR="00B14519" w:rsidRPr="00781112" w:rsidRDefault="00B14519" w:rsidP="001B493C">
            <w:pPr>
              <w:spacing w:after="0"/>
              <w:jc w:val="center"/>
              <w:rPr>
                <w:rFonts w:cs="Arial"/>
                <w:color w:val="000000" w:themeColor="text1"/>
                <w:szCs w:val="16"/>
              </w:rPr>
            </w:pPr>
            <w:r w:rsidRPr="00781112">
              <w:rPr>
                <w:color w:val="000000" w:themeColor="text1"/>
                <w:szCs w:val="16"/>
              </w:rPr>
              <w:t>72.24%</w:t>
            </w:r>
          </w:p>
        </w:tc>
        <w:tc>
          <w:tcPr>
            <w:tcW w:w="834" w:type="pct"/>
            <w:vAlign w:val="center"/>
          </w:tcPr>
          <w:p w14:paraId="1CC5CF36" w14:textId="47158C2B" w:rsidR="00B14519" w:rsidRPr="00781112" w:rsidRDefault="00B14519" w:rsidP="001B493C">
            <w:pPr>
              <w:spacing w:after="0"/>
              <w:jc w:val="center"/>
              <w:rPr>
                <w:rFonts w:cs="Arial"/>
                <w:color w:val="000000" w:themeColor="text1"/>
                <w:szCs w:val="16"/>
              </w:rPr>
            </w:pPr>
            <w:r w:rsidRPr="00781112">
              <w:rPr>
                <w:color w:val="000000" w:themeColor="text1"/>
                <w:szCs w:val="16"/>
              </w:rPr>
              <w:t>72.74%</w:t>
            </w:r>
          </w:p>
        </w:tc>
        <w:tc>
          <w:tcPr>
            <w:tcW w:w="834" w:type="pct"/>
            <w:vAlign w:val="center"/>
          </w:tcPr>
          <w:p w14:paraId="6BAB194A" w14:textId="42E53978" w:rsidR="00B14519" w:rsidRPr="00781112" w:rsidRDefault="00B14519" w:rsidP="001B493C">
            <w:pPr>
              <w:spacing w:after="0"/>
              <w:jc w:val="center"/>
              <w:rPr>
                <w:rFonts w:cs="Arial"/>
                <w:color w:val="000000" w:themeColor="text1"/>
                <w:szCs w:val="16"/>
              </w:rPr>
            </w:pPr>
            <w:r w:rsidRPr="00781112">
              <w:rPr>
                <w:color w:val="000000" w:themeColor="text1"/>
                <w:szCs w:val="16"/>
              </w:rPr>
              <w:t>73.24%</w:t>
            </w:r>
          </w:p>
        </w:tc>
      </w:tr>
    </w:tbl>
    <w:p w14:paraId="451C0051" w14:textId="7B3CB836" w:rsidR="005E59DB" w:rsidRPr="00781112" w:rsidRDefault="005E59DB" w:rsidP="00E56DF9">
      <w:pPr>
        <w:pStyle w:val="Heading4"/>
      </w:pPr>
      <w:r w:rsidRPr="00781112">
        <w:t>Targets: Description of Stakeholder Input</w:t>
      </w:r>
    </w:p>
    <w:p w14:paraId="0CD71C95" w14:textId="77777777" w:rsidR="00E56DF9" w:rsidRPr="003F66D9" w:rsidRDefault="0051170F" w:rsidP="00113CD8">
      <w:pPr>
        <w:pStyle w:val="ListParagraph"/>
        <w:numPr>
          <w:ilvl w:val="0"/>
          <w:numId w:val="116"/>
        </w:numPr>
        <w:ind w:left="720"/>
        <w:contextualSpacing w:val="0"/>
        <w:rPr>
          <w:rFonts w:cs="Arial"/>
          <w:color w:val="000000" w:themeColor="text1"/>
          <w:szCs w:val="16"/>
        </w:rPr>
      </w:pPr>
      <w:r w:rsidRPr="003F66D9">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2B946CE6" w14:textId="33703C39" w:rsidR="0051170F" w:rsidRPr="00E56DF9" w:rsidRDefault="0051170F" w:rsidP="00E56DF9">
      <w:pPr>
        <w:pStyle w:val="ListParagraph"/>
        <w:ind w:left="720"/>
        <w:rPr>
          <w:rFonts w:cs="Arial"/>
          <w:color w:val="000000" w:themeColor="text1"/>
          <w:szCs w:val="16"/>
        </w:rPr>
      </w:pPr>
      <w:r w:rsidRPr="00E56DF9">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BFE0C1F" w14:textId="52BF782E" w:rsidR="00995737" w:rsidRDefault="00995737" w:rsidP="00E56DF9">
      <w:pPr>
        <w:pStyle w:val="Caption"/>
      </w:pPr>
      <w:r w:rsidRPr="00781112">
        <w:t>Prepopulated Data</w:t>
      </w:r>
      <w:r w:rsidR="008F4FBB">
        <w:t xml:space="preserve"> (1)</w:t>
      </w:r>
    </w:p>
    <w:p w14:paraId="42814BF7" w14:textId="717C3D02" w:rsidR="003A230B" w:rsidRPr="003A230B" w:rsidRDefault="003A230B" w:rsidP="003A230B">
      <w:r>
        <w:t>SY = school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numbers of youth with IEPs exiting special education, by various explanations, for this indicator. Data source provided for each."/>
      </w:tblPr>
      <w:tblGrid>
        <w:gridCol w:w="3144"/>
        <w:gridCol w:w="1895"/>
        <w:gridCol w:w="4225"/>
        <w:gridCol w:w="1526"/>
      </w:tblGrid>
      <w:tr w:rsidR="0020313B" w:rsidRPr="0020313B" w14:paraId="30F51C80" w14:textId="4B2A2ADB" w:rsidTr="0020313B">
        <w:trPr>
          <w:trHeight w:val="458"/>
          <w:tblHeader/>
        </w:trPr>
        <w:tc>
          <w:tcPr>
            <w:tcW w:w="1457" w:type="pct"/>
            <w:shd w:val="clear" w:color="auto" w:fill="D9D9D9" w:themeFill="background1" w:themeFillShade="D9"/>
            <w:vAlign w:val="center"/>
          </w:tcPr>
          <w:p w14:paraId="323D50E8" w14:textId="6779F814" w:rsidR="00866B4D" w:rsidRPr="0020313B" w:rsidRDefault="00866B4D" w:rsidP="00E56DF9">
            <w:pPr>
              <w:spacing w:after="0"/>
              <w:jc w:val="center"/>
              <w:rPr>
                <w:rFonts w:cs="Arial"/>
                <w:b/>
                <w:color w:val="000000" w:themeColor="text1"/>
                <w:szCs w:val="16"/>
              </w:rPr>
            </w:pPr>
            <w:r w:rsidRPr="0020313B">
              <w:rPr>
                <w:rFonts w:cs="Arial"/>
                <w:b/>
                <w:color w:val="000000" w:themeColor="text1"/>
                <w:szCs w:val="16"/>
              </w:rPr>
              <w:t>Source</w:t>
            </w:r>
          </w:p>
        </w:tc>
        <w:tc>
          <w:tcPr>
            <w:tcW w:w="878" w:type="pct"/>
            <w:shd w:val="clear" w:color="auto" w:fill="D9D9D9" w:themeFill="background1" w:themeFillShade="D9"/>
            <w:vAlign w:val="center"/>
          </w:tcPr>
          <w:p w14:paraId="01C2B5F0" w14:textId="1D5140A6" w:rsidR="00866B4D" w:rsidRPr="0020313B" w:rsidRDefault="00866B4D" w:rsidP="00E56DF9">
            <w:pPr>
              <w:spacing w:after="0"/>
              <w:jc w:val="center"/>
              <w:rPr>
                <w:rFonts w:cs="Arial"/>
                <w:b/>
                <w:color w:val="000000" w:themeColor="text1"/>
                <w:szCs w:val="16"/>
              </w:rPr>
            </w:pPr>
            <w:r w:rsidRPr="0020313B">
              <w:rPr>
                <w:rFonts w:cs="Arial"/>
                <w:b/>
                <w:color w:val="000000" w:themeColor="text1"/>
                <w:szCs w:val="16"/>
              </w:rPr>
              <w:t>Date</w:t>
            </w:r>
          </w:p>
        </w:tc>
        <w:tc>
          <w:tcPr>
            <w:tcW w:w="1958" w:type="pct"/>
            <w:shd w:val="clear" w:color="auto" w:fill="D9D9D9" w:themeFill="background1" w:themeFillShade="D9"/>
            <w:vAlign w:val="center"/>
          </w:tcPr>
          <w:p w14:paraId="1FC5546A" w14:textId="059B9945" w:rsidR="00866B4D" w:rsidRPr="0020313B" w:rsidRDefault="00866B4D" w:rsidP="00E56DF9">
            <w:pPr>
              <w:spacing w:after="0"/>
              <w:jc w:val="center"/>
              <w:rPr>
                <w:rFonts w:cs="Arial"/>
                <w:b/>
                <w:color w:val="000000" w:themeColor="text1"/>
                <w:szCs w:val="16"/>
              </w:rPr>
            </w:pPr>
            <w:r w:rsidRPr="0020313B">
              <w:rPr>
                <w:rFonts w:cs="Arial"/>
                <w:b/>
                <w:color w:val="000000" w:themeColor="text1"/>
                <w:szCs w:val="16"/>
              </w:rPr>
              <w:t>Description</w:t>
            </w:r>
          </w:p>
        </w:tc>
        <w:tc>
          <w:tcPr>
            <w:tcW w:w="707" w:type="pct"/>
            <w:shd w:val="clear" w:color="auto" w:fill="D9D9D9" w:themeFill="background1" w:themeFillShade="D9"/>
            <w:vAlign w:val="center"/>
          </w:tcPr>
          <w:p w14:paraId="189AD2F4" w14:textId="2C14B569" w:rsidR="00866B4D" w:rsidRPr="0020313B" w:rsidRDefault="00866B4D" w:rsidP="00E56DF9">
            <w:pPr>
              <w:spacing w:after="0"/>
              <w:jc w:val="center"/>
              <w:rPr>
                <w:rFonts w:cs="Arial"/>
                <w:b/>
                <w:color w:val="000000" w:themeColor="text1"/>
                <w:szCs w:val="16"/>
              </w:rPr>
            </w:pPr>
            <w:r w:rsidRPr="0020313B">
              <w:rPr>
                <w:rFonts w:cs="Arial"/>
                <w:b/>
                <w:color w:val="000000" w:themeColor="text1"/>
                <w:szCs w:val="16"/>
              </w:rPr>
              <w:t>Data</w:t>
            </w:r>
          </w:p>
        </w:tc>
      </w:tr>
      <w:tr w:rsidR="005A75AD" w:rsidRPr="00781112" w14:paraId="30B629CE" w14:textId="3D9C8EF1" w:rsidTr="00D41EC5">
        <w:trPr>
          <w:trHeight w:val="1269"/>
        </w:trPr>
        <w:tc>
          <w:tcPr>
            <w:tcW w:w="1457" w:type="pct"/>
            <w:shd w:val="clear" w:color="auto" w:fill="auto"/>
            <w:vAlign w:val="center"/>
          </w:tcPr>
          <w:p w14:paraId="73323AED" w14:textId="61550716"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878" w:type="pct"/>
            <w:shd w:val="clear" w:color="auto" w:fill="auto"/>
            <w:vAlign w:val="center"/>
          </w:tcPr>
          <w:p w14:paraId="5E976CB4" w14:textId="15FDC9EF"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t>05/25/2022</w:t>
            </w:r>
          </w:p>
        </w:tc>
        <w:tc>
          <w:tcPr>
            <w:tcW w:w="1958" w:type="pct"/>
            <w:shd w:val="clear" w:color="auto" w:fill="auto"/>
            <w:vAlign w:val="center"/>
          </w:tcPr>
          <w:p w14:paraId="01C211E9" w14:textId="4BA1367C" w:rsidR="005A75AD" w:rsidRPr="00781112" w:rsidRDefault="005A75AD" w:rsidP="00E56DF9">
            <w:pPr>
              <w:spacing w:after="0"/>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707" w:type="pct"/>
            <w:shd w:val="clear" w:color="auto" w:fill="auto"/>
            <w:vAlign w:val="center"/>
          </w:tcPr>
          <w:p w14:paraId="18434B19" w14:textId="3271491A"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t>8,753</w:t>
            </w:r>
          </w:p>
        </w:tc>
      </w:tr>
      <w:tr w:rsidR="005A75AD" w:rsidRPr="00781112" w14:paraId="2E9BAC4B" w14:textId="77777777" w:rsidTr="00D41EC5">
        <w:trPr>
          <w:trHeight w:val="1269"/>
        </w:trPr>
        <w:tc>
          <w:tcPr>
            <w:tcW w:w="1457" w:type="pct"/>
            <w:shd w:val="clear" w:color="auto" w:fill="auto"/>
            <w:vAlign w:val="center"/>
          </w:tcPr>
          <w:p w14:paraId="019DE2CA" w14:textId="1C16E7CC"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878" w:type="pct"/>
            <w:shd w:val="clear" w:color="auto" w:fill="auto"/>
            <w:vAlign w:val="center"/>
          </w:tcPr>
          <w:p w14:paraId="21121509" w14:textId="35C72B6A"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t>05/25/2022</w:t>
            </w:r>
          </w:p>
        </w:tc>
        <w:tc>
          <w:tcPr>
            <w:tcW w:w="1958" w:type="pct"/>
            <w:shd w:val="clear" w:color="auto" w:fill="auto"/>
            <w:vAlign w:val="center"/>
          </w:tcPr>
          <w:p w14:paraId="4DBDAFD8" w14:textId="70B6722B" w:rsidR="005A75AD" w:rsidRPr="00781112" w:rsidRDefault="005A75AD" w:rsidP="00E56DF9">
            <w:pPr>
              <w:spacing w:after="0"/>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07" w:type="pct"/>
            <w:shd w:val="clear" w:color="auto" w:fill="auto"/>
            <w:vAlign w:val="center"/>
          </w:tcPr>
          <w:p w14:paraId="010FD1F1" w14:textId="5DF50F9F" w:rsidR="005A75AD" w:rsidRPr="008F4FBB" w:rsidRDefault="008F4FBB" w:rsidP="00E56DF9">
            <w:pPr>
              <w:spacing w:after="0"/>
              <w:jc w:val="center"/>
              <w:rPr>
                <w:rFonts w:cs="Arial"/>
                <w:color w:val="FFFFFF" w:themeColor="background1"/>
                <w:szCs w:val="16"/>
              </w:rPr>
            </w:pPr>
            <w:r w:rsidRPr="008F4FBB">
              <w:rPr>
                <w:rFonts w:cs="Arial"/>
                <w:color w:val="FFFFFF" w:themeColor="background1"/>
                <w:szCs w:val="16"/>
              </w:rPr>
              <w:t>Blank cell</w:t>
            </w:r>
          </w:p>
        </w:tc>
      </w:tr>
      <w:tr w:rsidR="005A75AD" w:rsidRPr="00781112" w14:paraId="032776B0" w14:textId="77777777" w:rsidTr="00D41EC5">
        <w:trPr>
          <w:trHeight w:val="1269"/>
        </w:trPr>
        <w:tc>
          <w:tcPr>
            <w:tcW w:w="1457" w:type="pct"/>
            <w:shd w:val="clear" w:color="auto" w:fill="auto"/>
            <w:vAlign w:val="center"/>
          </w:tcPr>
          <w:p w14:paraId="5813DAD1" w14:textId="06D60F55"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878" w:type="pct"/>
            <w:shd w:val="clear" w:color="auto" w:fill="auto"/>
            <w:vAlign w:val="center"/>
          </w:tcPr>
          <w:p w14:paraId="0CBE5647" w14:textId="5D16DC3C"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t>05/25/2022</w:t>
            </w:r>
          </w:p>
        </w:tc>
        <w:tc>
          <w:tcPr>
            <w:tcW w:w="1958" w:type="pct"/>
            <w:shd w:val="clear" w:color="auto" w:fill="auto"/>
            <w:vAlign w:val="center"/>
          </w:tcPr>
          <w:p w14:paraId="7D0086CE" w14:textId="510BD804" w:rsidR="005A75AD" w:rsidRPr="00781112" w:rsidRDefault="005A75AD" w:rsidP="00E56DF9">
            <w:pPr>
              <w:spacing w:after="0"/>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707" w:type="pct"/>
            <w:shd w:val="clear" w:color="auto" w:fill="auto"/>
            <w:vAlign w:val="center"/>
          </w:tcPr>
          <w:p w14:paraId="184082B3" w14:textId="438EC66B" w:rsidR="005A75AD" w:rsidRPr="00781112" w:rsidRDefault="005A75AD" w:rsidP="00E56DF9">
            <w:pPr>
              <w:spacing w:after="0"/>
              <w:jc w:val="center"/>
              <w:rPr>
                <w:rFonts w:cs="Arial"/>
                <w:color w:val="000000" w:themeColor="text1"/>
                <w:szCs w:val="16"/>
              </w:rPr>
            </w:pPr>
            <w:r w:rsidRPr="00781112">
              <w:rPr>
                <w:rFonts w:cs="Arial"/>
                <w:color w:val="000000" w:themeColor="text1"/>
                <w:szCs w:val="16"/>
              </w:rPr>
              <w:t>2,513</w:t>
            </w:r>
          </w:p>
        </w:tc>
      </w:tr>
      <w:tr w:rsidR="00E1624B" w:rsidRPr="00781112" w14:paraId="73AB7466" w14:textId="77777777" w:rsidTr="00D41EC5">
        <w:trPr>
          <w:trHeight w:val="1269"/>
        </w:trPr>
        <w:tc>
          <w:tcPr>
            <w:tcW w:w="1457" w:type="pct"/>
            <w:shd w:val="clear" w:color="auto" w:fill="auto"/>
            <w:vAlign w:val="center"/>
          </w:tcPr>
          <w:p w14:paraId="4B56ED01" w14:textId="0B62D17A" w:rsidR="00E1624B" w:rsidRPr="00781112" w:rsidRDefault="00E1624B" w:rsidP="00E56DF9">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878" w:type="pct"/>
            <w:shd w:val="clear" w:color="auto" w:fill="auto"/>
            <w:vAlign w:val="center"/>
          </w:tcPr>
          <w:p w14:paraId="60CF2903" w14:textId="690ADEAE" w:rsidR="00E1624B" w:rsidRPr="00781112" w:rsidRDefault="00E1624B" w:rsidP="00E56DF9">
            <w:pPr>
              <w:spacing w:after="0"/>
              <w:jc w:val="center"/>
              <w:rPr>
                <w:rFonts w:cs="Arial"/>
                <w:color w:val="000000" w:themeColor="text1"/>
                <w:szCs w:val="16"/>
              </w:rPr>
            </w:pPr>
            <w:r w:rsidRPr="00781112">
              <w:rPr>
                <w:rFonts w:cs="Arial"/>
                <w:color w:val="000000" w:themeColor="text1"/>
                <w:szCs w:val="16"/>
              </w:rPr>
              <w:t>05/25/2022</w:t>
            </w:r>
          </w:p>
        </w:tc>
        <w:tc>
          <w:tcPr>
            <w:tcW w:w="1958" w:type="pct"/>
            <w:shd w:val="clear" w:color="auto" w:fill="auto"/>
            <w:vAlign w:val="center"/>
          </w:tcPr>
          <w:p w14:paraId="06653647" w14:textId="36FF0607" w:rsidR="00E1624B" w:rsidRPr="00781112" w:rsidRDefault="00E1624B" w:rsidP="00E56DF9">
            <w:pPr>
              <w:spacing w:after="0"/>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707" w:type="pct"/>
            <w:shd w:val="clear" w:color="auto" w:fill="auto"/>
            <w:vAlign w:val="center"/>
          </w:tcPr>
          <w:p w14:paraId="73E001A1" w14:textId="747191F4" w:rsidR="00E1624B" w:rsidRPr="00781112" w:rsidRDefault="00E1624B" w:rsidP="00E56DF9">
            <w:pPr>
              <w:spacing w:after="0"/>
              <w:jc w:val="center"/>
              <w:rPr>
                <w:rFonts w:cs="Arial"/>
                <w:color w:val="000000" w:themeColor="text1"/>
                <w:szCs w:val="16"/>
              </w:rPr>
            </w:pPr>
            <w:r w:rsidRPr="00781112">
              <w:rPr>
                <w:rFonts w:cs="Arial"/>
                <w:color w:val="000000" w:themeColor="text1"/>
                <w:szCs w:val="16"/>
              </w:rPr>
              <w:t>7</w:t>
            </w:r>
          </w:p>
        </w:tc>
      </w:tr>
      <w:tr w:rsidR="00E1624B" w:rsidRPr="00781112" w14:paraId="14CC53E0" w14:textId="77777777" w:rsidTr="00D41EC5">
        <w:trPr>
          <w:trHeight w:val="1270"/>
        </w:trPr>
        <w:tc>
          <w:tcPr>
            <w:tcW w:w="1457" w:type="pct"/>
            <w:shd w:val="clear" w:color="auto" w:fill="auto"/>
            <w:vAlign w:val="center"/>
          </w:tcPr>
          <w:p w14:paraId="3B200D0B" w14:textId="610D9D3D" w:rsidR="00E1624B" w:rsidRPr="00781112" w:rsidRDefault="00E1624B" w:rsidP="00E56DF9">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878" w:type="pct"/>
            <w:shd w:val="clear" w:color="auto" w:fill="auto"/>
            <w:vAlign w:val="center"/>
          </w:tcPr>
          <w:p w14:paraId="57A125A7" w14:textId="625619CE" w:rsidR="00E1624B" w:rsidRPr="00781112" w:rsidRDefault="00E1624B" w:rsidP="00E56DF9">
            <w:pPr>
              <w:spacing w:after="0"/>
              <w:jc w:val="center"/>
              <w:rPr>
                <w:rFonts w:cs="Arial"/>
                <w:color w:val="000000" w:themeColor="text1"/>
                <w:szCs w:val="16"/>
              </w:rPr>
            </w:pPr>
            <w:r w:rsidRPr="00781112">
              <w:rPr>
                <w:rFonts w:cs="Arial"/>
                <w:color w:val="000000" w:themeColor="text1"/>
                <w:szCs w:val="16"/>
              </w:rPr>
              <w:t>05/25/2022</w:t>
            </w:r>
          </w:p>
        </w:tc>
        <w:tc>
          <w:tcPr>
            <w:tcW w:w="1958" w:type="pct"/>
            <w:shd w:val="clear" w:color="auto" w:fill="auto"/>
            <w:vAlign w:val="center"/>
          </w:tcPr>
          <w:p w14:paraId="5C2E5C85" w14:textId="316DABB1" w:rsidR="00E1624B" w:rsidRPr="00781112" w:rsidRDefault="00E1624B" w:rsidP="00E56DF9">
            <w:pPr>
              <w:spacing w:after="0"/>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707" w:type="pct"/>
            <w:shd w:val="clear" w:color="auto" w:fill="auto"/>
            <w:vAlign w:val="center"/>
          </w:tcPr>
          <w:p w14:paraId="79A046E2" w14:textId="17FE2759" w:rsidR="00E1624B" w:rsidRPr="00781112" w:rsidRDefault="00E1624B" w:rsidP="00E56DF9">
            <w:pPr>
              <w:spacing w:after="0"/>
              <w:jc w:val="center"/>
              <w:rPr>
                <w:rFonts w:cs="Arial"/>
                <w:color w:val="000000" w:themeColor="text1"/>
                <w:szCs w:val="16"/>
              </w:rPr>
            </w:pPr>
            <w:r w:rsidRPr="00781112">
              <w:rPr>
                <w:rFonts w:cs="Arial"/>
                <w:color w:val="000000" w:themeColor="text1"/>
                <w:szCs w:val="16"/>
              </w:rPr>
              <w:t>1,020</w:t>
            </w:r>
          </w:p>
        </w:tc>
      </w:tr>
    </w:tbl>
    <w:p w14:paraId="7939D078" w14:textId="0007BE0D" w:rsidR="00995737" w:rsidRPr="00781112" w:rsidRDefault="0047313F" w:rsidP="009E472D">
      <w:pPr>
        <w:pStyle w:val="Caption"/>
      </w:pPr>
      <w:r w:rsidRPr="00D85C57">
        <w:t>FFY 2021 SPP/APR Data</w:t>
      </w:r>
      <w:r w:rsidR="008F4FBB">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2066"/>
        <w:gridCol w:w="1680"/>
        <w:gridCol w:w="1408"/>
        <w:gridCol w:w="1409"/>
        <w:gridCol w:w="1409"/>
        <w:gridCol w:w="1409"/>
        <w:gridCol w:w="1409"/>
      </w:tblGrid>
      <w:tr w:rsidR="0020313B" w:rsidRPr="0020313B" w14:paraId="02722994" w14:textId="4BCF686A" w:rsidTr="008F6217">
        <w:trPr>
          <w:trHeight w:val="333"/>
          <w:tblHeader/>
        </w:trPr>
        <w:tc>
          <w:tcPr>
            <w:tcW w:w="957" w:type="pct"/>
            <w:shd w:val="clear" w:color="auto" w:fill="D9D9D9" w:themeFill="background1" w:themeFillShade="D9"/>
            <w:vAlign w:val="center"/>
          </w:tcPr>
          <w:p w14:paraId="272BBF68" w14:textId="161B6D1A" w:rsidR="0047313F" w:rsidRPr="0020313B" w:rsidRDefault="0047313F" w:rsidP="00942634">
            <w:pPr>
              <w:spacing w:after="0"/>
              <w:jc w:val="center"/>
              <w:rPr>
                <w:rFonts w:cs="Arial"/>
                <w:b/>
                <w:color w:val="000000" w:themeColor="text1"/>
                <w:szCs w:val="16"/>
              </w:rPr>
            </w:pPr>
            <w:r w:rsidRPr="0020313B">
              <w:rPr>
                <w:rFonts w:cs="Arial"/>
                <w:b/>
                <w:color w:val="000000" w:themeColor="text1"/>
                <w:szCs w:val="16"/>
              </w:rPr>
              <w:t xml:space="preserve">Number of </w:t>
            </w:r>
            <w:proofErr w:type="gramStart"/>
            <w:r w:rsidRPr="0020313B">
              <w:rPr>
                <w:rFonts w:cs="Arial"/>
                <w:b/>
                <w:color w:val="000000" w:themeColor="text1"/>
                <w:szCs w:val="16"/>
              </w:rPr>
              <w:t>youth</w:t>
            </w:r>
            <w:proofErr w:type="gramEnd"/>
            <w:r w:rsidRPr="0020313B">
              <w:rPr>
                <w:rFonts w:cs="Arial"/>
                <w:b/>
                <w:color w:val="000000" w:themeColor="text1"/>
                <w:szCs w:val="16"/>
              </w:rPr>
              <w:t xml:space="preserve"> with IEPs (ages 14-21) who exited special education due to graduating with a regular high school diploma</w:t>
            </w:r>
          </w:p>
        </w:tc>
        <w:tc>
          <w:tcPr>
            <w:tcW w:w="778" w:type="pct"/>
            <w:shd w:val="clear" w:color="auto" w:fill="D9D9D9" w:themeFill="background1" w:themeFillShade="D9"/>
            <w:vAlign w:val="center"/>
          </w:tcPr>
          <w:p w14:paraId="055EF61F" w14:textId="7FE9FD43" w:rsidR="0047313F" w:rsidRPr="0020313B" w:rsidRDefault="0047313F" w:rsidP="00942634">
            <w:pPr>
              <w:spacing w:after="0"/>
              <w:jc w:val="center"/>
              <w:rPr>
                <w:rFonts w:cs="Arial"/>
                <w:b/>
                <w:bCs/>
                <w:color w:val="000000" w:themeColor="text1"/>
                <w:szCs w:val="16"/>
              </w:rPr>
            </w:pPr>
            <w:r w:rsidRPr="0020313B">
              <w:rPr>
                <w:b/>
                <w:bCs/>
                <w:color w:val="000000" w:themeColor="text1"/>
              </w:rPr>
              <w:t>Number of all youth with IEPs who exited special education (ages 14-21)</w:t>
            </w:r>
          </w:p>
        </w:tc>
        <w:tc>
          <w:tcPr>
            <w:tcW w:w="652" w:type="pct"/>
            <w:shd w:val="clear" w:color="auto" w:fill="D9D9D9" w:themeFill="background1" w:themeFillShade="D9"/>
            <w:vAlign w:val="center"/>
          </w:tcPr>
          <w:p w14:paraId="74998318" w14:textId="7EBD313A" w:rsidR="0047313F" w:rsidRPr="0020313B" w:rsidRDefault="0047313F" w:rsidP="00942634">
            <w:pPr>
              <w:spacing w:after="0"/>
              <w:jc w:val="center"/>
              <w:rPr>
                <w:rFonts w:cs="Arial"/>
                <w:b/>
                <w:bCs/>
                <w:color w:val="000000" w:themeColor="text1"/>
                <w:szCs w:val="16"/>
              </w:rPr>
            </w:pPr>
            <w:r w:rsidRPr="0020313B">
              <w:rPr>
                <w:b/>
                <w:bCs/>
                <w:color w:val="000000" w:themeColor="text1"/>
              </w:rPr>
              <w:t>FFY 2020 Data</w:t>
            </w:r>
          </w:p>
        </w:tc>
        <w:tc>
          <w:tcPr>
            <w:tcW w:w="653" w:type="pct"/>
            <w:shd w:val="clear" w:color="auto" w:fill="D9D9D9" w:themeFill="background1" w:themeFillShade="D9"/>
            <w:vAlign w:val="center"/>
          </w:tcPr>
          <w:p w14:paraId="5A1C61A6" w14:textId="3B168025" w:rsidR="0047313F" w:rsidRPr="0020313B" w:rsidRDefault="0047313F" w:rsidP="00942634">
            <w:pPr>
              <w:spacing w:after="0"/>
              <w:jc w:val="center"/>
              <w:rPr>
                <w:rFonts w:cs="Arial"/>
                <w:b/>
                <w:bCs/>
                <w:color w:val="000000" w:themeColor="text1"/>
                <w:szCs w:val="16"/>
              </w:rPr>
            </w:pPr>
            <w:r w:rsidRPr="0020313B">
              <w:rPr>
                <w:b/>
                <w:bCs/>
                <w:color w:val="000000" w:themeColor="text1"/>
              </w:rPr>
              <w:t>FFY 2021 Target</w:t>
            </w:r>
          </w:p>
        </w:tc>
        <w:tc>
          <w:tcPr>
            <w:tcW w:w="653" w:type="pct"/>
            <w:shd w:val="clear" w:color="auto" w:fill="D9D9D9" w:themeFill="background1" w:themeFillShade="D9"/>
            <w:vAlign w:val="center"/>
          </w:tcPr>
          <w:p w14:paraId="51DD5A1B" w14:textId="693EF1DE" w:rsidR="0047313F" w:rsidRPr="0020313B" w:rsidRDefault="0047313F" w:rsidP="00942634">
            <w:pPr>
              <w:spacing w:after="0"/>
              <w:jc w:val="center"/>
              <w:rPr>
                <w:rFonts w:cs="Arial"/>
                <w:b/>
                <w:bCs/>
                <w:color w:val="000000" w:themeColor="text1"/>
                <w:szCs w:val="16"/>
              </w:rPr>
            </w:pPr>
            <w:r w:rsidRPr="0020313B">
              <w:rPr>
                <w:b/>
                <w:bCs/>
                <w:color w:val="000000" w:themeColor="text1"/>
              </w:rPr>
              <w:t>FFY 2021 Data</w:t>
            </w:r>
          </w:p>
        </w:tc>
        <w:tc>
          <w:tcPr>
            <w:tcW w:w="653" w:type="pct"/>
            <w:shd w:val="clear" w:color="auto" w:fill="D9D9D9" w:themeFill="background1" w:themeFillShade="D9"/>
            <w:vAlign w:val="center"/>
          </w:tcPr>
          <w:p w14:paraId="23C86FAA" w14:textId="7FC8D54B" w:rsidR="0047313F" w:rsidRPr="0020313B" w:rsidRDefault="0047313F" w:rsidP="00942634">
            <w:pPr>
              <w:spacing w:after="0"/>
              <w:jc w:val="center"/>
              <w:rPr>
                <w:rFonts w:cs="Arial"/>
                <w:b/>
                <w:color w:val="000000" w:themeColor="text1"/>
                <w:szCs w:val="16"/>
              </w:rPr>
            </w:pPr>
            <w:r w:rsidRPr="0020313B">
              <w:rPr>
                <w:rFonts w:cs="Arial"/>
                <w:b/>
                <w:color w:val="000000" w:themeColor="text1"/>
                <w:szCs w:val="16"/>
              </w:rPr>
              <w:t>Status</w:t>
            </w:r>
          </w:p>
        </w:tc>
        <w:tc>
          <w:tcPr>
            <w:tcW w:w="653" w:type="pct"/>
            <w:shd w:val="clear" w:color="auto" w:fill="D9D9D9" w:themeFill="background1" w:themeFillShade="D9"/>
            <w:vAlign w:val="center"/>
          </w:tcPr>
          <w:p w14:paraId="6EE58552" w14:textId="4AA8F220" w:rsidR="0047313F" w:rsidRPr="0020313B" w:rsidRDefault="0047313F" w:rsidP="00942634">
            <w:pPr>
              <w:spacing w:after="0"/>
              <w:jc w:val="center"/>
              <w:rPr>
                <w:rFonts w:cs="Arial"/>
                <w:b/>
                <w:color w:val="000000" w:themeColor="text1"/>
                <w:szCs w:val="16"/>
              </w:rPr>
            </w:pPr>
            <w:r w:rsidRPr="0020313B">
              <w:rPr>
                <w:rFonts w:cs="Arial"/>
                <w:b/>
                <w:color w:val="000000" w:themeColor="text1"/>
                <w:szCs w:val="16"/>
              </w:rPr>
              <w:t>Slippage</w:t>
            </w:r>
          </w:p>
        </w:tc>
      </w:tr>
      <w:tr w:rsidR="005C29F8" w:rsidRPr="00781112" w14:paraId="601A0599" w14:textId="76387A52" w:rsidTr="008F6217">
        <w:trPr>
          <w:trHeight w:val="340"/>
        </w:trPr>
        <w:tc>
          <w:tcPr>
            <w:tcW w:w="957" w:type="pct"/>
            <w:shd w:val="clear" w:color="auto" w:fill="auto"/>
            <w:vAlign w:val="center"/>
          </w:tcPr>
          <w:p w14:paraId="70B1C138" w14:textId="6CAA41C3" w:rsidR="0098478C" w:rsidRPr="00781112" w:rsidRDefault="002B7490" w:rsidP="00942634">
            <w:pPr>
              <w:spacing w:after="0"/>
              <w:jc w:val="center"/>
              <w:rPr>
                <w:rFonts w:cs="Arial"/>
                <w:color w:val="000000" w:themeColor="text1"/>
                <w:szCs w:val="16"/>
              </w:rPr>
            </w:pPr>
            <w:r w:rsidRPr="00781112">
              <w:rPr>
                <w:rFonts w:cs="Arial"/>
                <w:color w:val="000000" w:themeColor="text1"/>
                <w:szCs w:val="16"/>
              </w:rPr>
              <w:t>8,753</w:t>
            </w:r>
          </w:p>
        </w:tc>
        <w:tc>
          <w:tcPr>
            <w:tcW w:w="778" w:type="pct"/>
            <w:shd w:val="clear" w:color="auto" w:fill="auto"/>
            <w:vAlign w:val="center"/>
          </w:tcPr>
          <w:p w14:paraId="614E7B59" w14:textId="5AA9B72C" w:rsidR="0098478C" w:rsidRPr="00781112" w:rsidRDefault="002B7490" w:rsidP="00942634">
            <w:pPr>
              <w:spacing w:after="0"/>
              <w:jc w:val="center"/>
              <w:rPr>
                <w:rFonts w:cs="Arial"/>
                <w:color w:val="000000" w:themeColor="text1"/>
                <w:szCs w:val="16"/>
              </w:rPr>
            </w:pPr>
            <w:r w:rsidRPr="00781112">
              <w:rPr>
                <w:rFonts w:cs="Arial"/>
                <w:color w:val="000000" w:themeColor="text1"/>
                <w:szCs w:val="16"/>
              </w:rPr>
              <w:t>12,293</w:t>
            </w:r>
          </w:p>
        </w:tc>
        <w:tc>
          <w:tcPr>
            <w:tcW w:w="652" w:type="pct"/>
            <w:shd w:val="clear" w:color="auto" w:fill="auto"/>
            <w:vAlign w:val="center"/>
          </w:tcPr>
          <w:p w14:paraId="02406DF0" w14:textId="52BAECC6" w:rsidR="0098478C" w:rsidRPr="00781112" w:rsidRDefault="002B7490" w:rsidP="00942634">
            <w:pPr>
              <w:spacing w:after="0"/>
              <w:jc w:val="center"/>
              <w:rPr>
                <w:rFonts w:cs="Arial"/>
                <w:color w:val="000000" w:themeColor="text1"/>
                <w:szCs w:val="16"/>
              </w:rPr>
            </w:pPr>
            <w:r w:rsidRPr="00781112">
              <w:rPr>
                <w:rFonts w:cs="Arial"/>
                <w:color w:val="000000" w:themeColor="text1"/>
                <w:szCs w:val="16"/>
              </w:rPr>
              <w:t>70.74%</w:t>
            </w:r>
          </w:p>
        </w:tc>
        <w:tc>
          <w:tcPr>
            <w:tcW w:w="653" w:type="pct"/>
            <w:shd w:val="clear" w:color="auto" w:fill="auto"/>
            <w:vAlign w:val="center"/>
          </w:tcPr>
          <w:p w14:paraId="2398C001" w14:textId="76ED9E04" w:rsidR="0098478C" w:rsidRPr="00781112" w:rsidRDefault="002B7490" w:rsidP="00942634">
            <w:pPr>
              <w:spacing w:after="0"/>
              <w:jc w:val="center"/>
              <w:rPr>
                <w:rFonts w:cs="Arial"/>
                <w:color w:val="000000" w:themeColor="text1"/>
                <w:szCs w:val="16"/>
              </w:rPr>
            </w:pPr>
            <w:r w:rsidRPr="00781112">
              <w:rPr>
                <w:rFonts w:cs="Arial"/>
                <w:color w:val="000000" w:themeColor="text1"/>
                <w:szCs w:val="16"/>
              </w:rPr>
              <w:t>71.24%</w:t>
            </w:r>
          </w:p>
        </w:tc>
        <w:tc>
          <w:tcPr>
            <w:tcW w:w="653" w:type="pct"/>
            <w:shd w:val="clear" w:color="auto" w:fill="auto"/>
            <w:vAlign w:val="center"/>
          </w:tcPr>
          <w:p w14:paraId="4A53AF2D" w14:textId="3BE4EB07" w:rsidR="0098478C" w:rsidRPr="00781112" w:rsidRDefault="002B7490" w:rsidP="00942634">
            <w:pPr>
              <w:spacing w:after="0"/>
              <w:jc w:val="center"/>
              <w:rPr>
                <w:rFonts w:cs="Arial"/>
                <w:color w:val="000000" w:themeColor="text1"/>
                <w:szCs w:val="16"/>
              </w:rPr>
            </w:pPr>
            <w:r w:rsidRPr="00781112">
              <w:rPr>
                <w:rFonts w:cs="Arial"/>
                <w:color w:val="000000" w:themeColor="text1"/>
                <w:szCs w:val="16"/>
              </w:rPr>
              <w:t>71.20%</w:t>
            </w:r>
          </w:p>
        </w:tc>
        <w:tc>
          <w:tcPr>
            <w:tcW w:w="653" w:type="pct"/>
            <w:shd w:val="clear" w:color="auto" w:fill="auto"/>
            <w:vAlign w:val="center"/>
          </w:tcPr>
          <w:p w14:paraId="0A60DC85" w14:textId="479F7096" w:rsidR="0098478C" w:rsidRPr="00781112" w:rsidRDefault="002B7490" w:rsidP="00942634">
            <w:pPr>
              <w:spacing w:after="0"/>
              <w:jc w:val="center"/>
              <w:rPr>
                <w:rFonts w:cs="Arial"/>
                <w:color w:val="000000" w:themeColor="text1"/>
                <w:szCs w:val="16"/>
              </w:rPr>
            </w:pPr>
            <w:r w:rsidRPr="00781112">
              <w:rPr>
                <w:rFonts w:cs="Arial"/>
                <w:color w:val="000000" w:themeColor="text1"/>
                <w:szCs w:val="16"/>
              </w:rPr>
              <w:t>Did not meet target</w:t>
            </w:r>
          </w:p>
        </w:tc>
        <w:tc>
          <w:tcPr>
            <w:tcW w:w="653" w:type="pct"/>
            <w:shd w:val="clear" w:color="auto" w:fill="auto"/>
            <w:vAlign w:val="center"/>
          </w:tcPr>
          <w:p w14:paraId="6FB98C67" w14:textId="68AEDB07" w:rsidR="0098478C" w:rsidRPr="00781112" w:rsidRDefault="002B7490" w:rsidP="00942634">
            <w:pPr>
              <w:spacing w:after="0"/>
              <w:jc w:val="center"/>
              <w:rPr>
                <w:rFonts w:cs="Arial"/>
                <w:color w:val="000000" w:themeColor="text1"/>
                <w:szCs w:val="16"/>
              </w:rPr>
            </w:pPr>
            <w:r w:rsidRPr="00781112">
              <w:rPr>
                <w:rFonts w:cs="Arial"/>
                <w:color w:val="000000" w:themeColor="text1"/>
                <w:szCs w:val="16"/>
              </w:rPr>
              <w:t>No Slippage</w:t>
            </w:r>
          </w:p>
        </w:tc>
      </w:tr>
    </w:tbl>
    <w:p w14:paraId="2BB119D0" w14:textId="368E6BB0" w:rsidR="005E59DB" w:rsidRPr="00781112" w:rsidRDefault="005E59DB" w:rsidP="009E472D">
      <w:pPr>
        <w:pStyle w:val="Heading4"/>
      </w:pPr>
      <w:r w:rsidRPr="00781112">
        <w:t>Graduation Conditions</w:t>
      </w:r>
    </w:p>
    <w:p w14:paraId="44381070" w14:textId="441299EA"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w:t>
      </w:r>
    </w:p>
    <w:p w14:paraId="5C49D98E" w14:textId="000B7DE5" w:rsidR="009E472D" w:rsidRPr="003F66D9" w:rsidRDefault="002B7490" w:rsidP="00113CD8">
      <w:pPr>
        <w:pStyle w:val="ListParagraph"/>
        <w:numPr>
          <w:ilvl w:val="0"/>
          <w:numId w:val="117"/>
        </w:numPr>
        <w:ind w:left="720"/>
        <w:contextualSpacing w:val="0"/>
        <w:rPr>
          <w:rFonts w:cs="Arial"/>
          <w:color w:val="000000" w:themeColor="text1"/>
          <w:szCs w:val="16"/>
        </w:rPr>
      </w:pPr>
      <w:r w:rsidRPr="003F66D9">
        <w:rPr>
          <w:rFonts w:cs="Arial"/>
          <w:color w:val="000000" w:themeColor="text1"/>
          <w:szCs w:val="16"/>
        </w:rPr>
        <w:t>To have graduated in 2020-2021 with a regular diploma (Standard Diploma) in Virginia, a student earned at least 22 standard units of credit by passing required courses and electives. The minimum course requirements included: English (4); Math (3); Laboratory Science (3); History and Social Sciences (3); Health and Physical Education (2); Foreign Language, Fine Arts, or Career and Technical Education (2); Economics and Personal Finance (1); and electives (4). The student must also have earned a board-approved career and technical education credential and successfully completed one virtual course, which may have been noncredit bearing.</w:t>
      </w:r>
    </w:p>
    <w:p w14:paraId="2CB96F58" w14:textId="6960C268" w:rsidR="009E472D" w:rsidRDefault="002B7490" w:rsidP="008F6217">
      <w:pPr>
        <w:pStyle w:val="ListParagraph"/>
        <w:ind w:left="720"/>
        <w:contextualSpacing w:val="0"/>
        <w:rPr>
          <w:rFonts w:cs="Arial"/>
          <w:color w:val="000000" w:themeColor="text1"/>
          <w:szCs w:val="16"/>
        </w:rPr>
      </w:pPr>
      <w:r w:rsidRPr="009E472D">
        <w:rPr>
          <w:rFonts w:cs="Arial"/>
          <w:color w:val="000000" w:themeColor="text1"/>
          <w:szCs w:val="16"/>
        </w:rPr>
        <w:t xml:space="preserve">In addition, all recipients of the Standard Diploma earned at least six verified credits by passing end-of-course Standards of Learning (SOL) tests (i.e., statewide assessments) or other </w:t>
      </w:r>
      <w:r w:rsidRPr="009E472D">
        <w:rPr>
          <w:rFonts w:cs="Arial"/>
          <w:color w:val="000000" w:themeColor="text1"/>
          <w:szCs w:val="16"/>
        </w:rPr>
        <w:lastRenderedPageBreak/>
        <w:t xml:space="preserve">assessments approved by the State Board of Education. The minimum verified units of credit </w:t>
      </w:r>
      <w:proofErr w:type="gramStart"/>
      <w:r w:rsidRPr="009E472D">
        <w:rPr>
          <w:rFonts w:cs="Arial"/>
          <w:color w:val="000000" w:themeColor="text1"/>
          <w:szCs w:val="16"/>
        </w:rPr>
        <w:t>include:</w:t>
      </w:r>
      <w:proofErr w:type="gramEnd"/>
      <w:r w:rsidRPr="009E472D">
        <w:rPr>
          <w:rFonts w:cs="Arial"/>
          <w:color w:val="000000" w:themeColor="text1"/>
          <w:szCs w:val="16"/>
        </w:rPr>
        <w:t xml:space="preserve"> English (2), Math (1), Laboratory Science (1), History and Social Sciences (1), and student-selected assessment (1). Additional information pertaining to the </w:t>
      </w:r>
      <w:hyperlink r:id="rId14" w:history="1">
        <w:r w:rsidRPr="008B6F4A">
          <w:rPr>
            <w:rStyle w:val="Hyperlink"/>
            <w:rFonts w:cs="Arial"/>
            <w:szCs w:val="16"/>
          </w:rPr>
          <w:t>minimum course and credit requirements for the Standard Diploma</w:t>
        </w:r>
      </w:hyperlink>
      <w:r w:rsidRPr="009E472D">
        <w:rPr>
          <w:rFonts w:cs="Arial"/>
          <w:color w:val="000000" w:themeColor="text1"/>
          <w:szCs w:val="16"/>
        </w:rPr>
        <w:t xml:space="preserve"> can be found at </w:t>
      </w:r>
      <w:r w:rsidR="009E472D" w:rsidRPr="008F6217">
        <w:rPr>
          <w:rFonts w:cs="Arial"/>
          <w:szCs w:val="16"/>
        </w:rPr>
        <w:t>https://www.doe.virginia.gov/parents-students/for-students/graduation/diploma-options/standard-diploma-graduation-requirements</w:t>
      </w:r>
      <w:r w:rsidRPr="009E472D">
        <w:rPr>
          <w:rFonts w:cs="Arial"/>
          <w:color w:val="000000" w:themeColor="text1"/>
          <w:szCs w:val="16"/>
        </w:rPr>
        <w:t>.</w:t>
      </w:r>
    </w:p>
    <w:p w14:paraId="7C1B3984" w14:textId="65140DDA" w:rsidR="002D145D" w:rsidRPr="009E472D" w:rsidRDefault="002B7490" w:rsidP="009E472D">
      <w:pPr>
        <w:pStyle w:val="ListParagraph"/>
        <w:ind w:left="720"/>
        <w:rPr>
          <w:rFonts w:cs="Arial"/>
          <w:color w:val="000000" w:themeColor="text1"/>
          <w:szCs w:val="16"/>
        </w:rPr>
      </w:pPr>
      <w:r w:rsidRPr="009E472D">
        <w:rPr>
          <w:rFonts w:cs="Arial"/>
          <w:color w:val="000000" w:themeColor="text1"/>
          <w:szCs w:val="16"/>
        </w:rPr>
        <w:t>The conditions to graduate with a regular high school diploma in Virginia are the same for all students, including students with IEPs.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169575B2" w:rsidR="00F672DF" w:rsidRPr="003F66D9" w:rsidRDefault="00F672DF" w:rsidP="00113CD8">
      <w:pPr>
        <w:pStyle w:val="ListParagraph"/>
        <w:numPr>
          <w:ilvl w:val="0"/>
          <w:numId w:val="118"/>
        </w:numPr>
        <w:ind w:left="720"/>
        <w:rPr>
          <w:rFonts w:cs="Arial"/>
          <w:color w:val="000000" w:themeColor="text1"/>
          <w:szCs w:val="16"/>
        </w:rPr>
      </w:pPr>
      <w:r w:rsidRPr="003F66D9">
        <w:rPr>
          <w:rFonts w:cs="Arial"/>
          <w:color w:val="000000" w:themeColor="text1"/>
          <w:szCs w:val="16"/>
        </w:rPr>
        <w:t>N</w:t>
      </w:r>
      <w:r w:rsidR="00D1317F" w:rsidRPr="003F66D9">
        <w:rPr>
          <w:rFonts w:cs="Arial"/>
          <w:color w:val="000000" w:themeColor="text1"/>
          <w:szCs w:val="16"/>
        </w:rPr>
        <w:t>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7D2A5658" w14:textId="39995CE7" w:rsidR="000C60E1" w:rsidRPr="00781112" w:rsidRDefault="00B0742B" w:rsidP="008B5E56">
      <w:pPr>
        <w:pStyle w:val="Heading3"/>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3F66D9" w:rsidRDefault="002B7490" w:rsidP="00113CD8">
      <w:pPr>
        <w:pStyle w:val="ListParagraph"/>
        <w:numPr>
          <w:ilvl w:val="0"/>
          <w:numId w:val="119"/>
        </w:numPr>
        <w:ind w:left="720"/>
        <w:rPr>
          <w:rFonts w:cs="Arial"/>
          <w:color w:val="000000" w:themeColor="text1"/>
          <w:szCs w:val="16"/>
        </w:rPr>
      </w:pPr>
      <w:r w:rsidRPr="003F66D9">
        <w:rPr>
          <w:rFonts w:cs="Arial"/>
          <w:color w:val="000000" w:themeColor="text1"/>
          <w:szCs w:val="16"/>
        </w:rPr>
        <w:t>None</w:t>
      </w:r>
    </w:p>
    <w:p w14:paraId="0D99EF95" w14:textId="4B8DDAD7" w:rsidR="004C462E" w:rsidRPr="00781112" w:rsidRDefault="00862B20" w:rsidP="008B5E56">
      <w:pPr>
        <w:pStyle w:val="Heading3"/>
      </w:pPr>
      <w:r w:rsidRPr="00781112">
        <w:t>1</w:t>
      </w:r>
      <w:r w:rsidR="00684B51" w:rsidRPr="00781112">
        <w:t xml:space="preserve"> </w:t>
      </w:r>
      <w:r w:rsidRPr="00781112">
        <w:t xml:space="preserve">- </w:t>
      </w:r>
      <w:r w:rsidR="004C462E" w:rsidRPr="00781112">
        <w:t>OSEP Response</w:t>
      </w:r>
    </w:p>
    <w:p w14:paraId="14062900" w14:textId="3DCFE325" w:rsidR="00D37BF0" w:rsidRPr="00781112" w:rsidRDefault="00B0742B" w:rsidP="009C675A">
      <w:pPr>
        <w:pStyle w:val="Heading3"/>
        <w:rPr>
          <w:rFonts w:eastAsiaTheme="majorEastAsia" w:cs="Arial"/>
          <w:b w:val="0"/>
          <w:bCs/>
          <w:szCs w:val="16"/>
        </w:rPr>
      </w:pPr>
      <w:bookmarkStart w:id="5" w:name="_Hlk21352084"/>
      <w:r w:rsidRPr="00781112">
        <w:t xml:space="preserve">1 - </w:t>
      </w:r>
      <w:bookmarkEnd w:id="5"/>
      <w:r w:rsidR="004C462E" w:rsidRPr="00781112">
        <w:t>Required Actions</w:t>
      </w:r>
      <w:bookmarkStart w:id="6" w:name="_Toc392159262"/>
      <w:r w:rsidR="00D37BF0" w:rsidRPr="00781112">
        <w:rPr>
          <w:rFonts w:cs="Arial"/>
          <w:szCs w:val="16"/>
        </w:rPr>
        <w:br w:type="page"/>
      </w:r>
    </w:p>
    <w:p w14:paraId="06F42DD3" w14:textId="793A19C1" w:rsidR="00D21EAA" w:rsidRPr="00781112" w:rsidRDefault="00D21EAA" w:rsidP="00925C98">
      <w:pPr>
        <w:pStyle w:val="Heading2"/>
      </w:pPr>
      <w:r w:rsidRPr="00781112">
        <w:lastRenderedPageBreak/>
        <w:t>Indicator 2: Drop Out</w:t>
      </w:r>
      <w:bookmarkEnd w:id="4"/>
      <w:bookmarkEnd w:id="6"/>
    </w:p>
    <w:p w14:paraId="7F31959F" w14:textId="6C15FFEB" w:rsidR="002C60D5" w:rsidRPr="00781112" w:rsidRDefault="002C60D5" w:rsidP="00925C98">
      <w:pPr>
        <w:pStyle w:val="Heading3"/>
      </w:pPr>
      <w:r w:rsidRPr="00781112">
        <w:t>Instructions and Measurement</w:t>
      </w:r>
    </w:p>
    <w:p w14:paraId="135DFB11" w14:textId="77777777" w:rsidR="00820751" w:rsidRPr="00651E83" w:rsidRDefault="00820751" w:rsidP="003F66D9">
      <w:bookmarkStart w:id="7" w:name="_Toc392159263"/>
      <w:r w:rsidRPr="003F66D9">
        <w:rPr>
          <w:b/>
          <w:bCs/>
        </w:rPr>
        <w:t>Monitoring Priority:</w:t>
      </w:r>
      <w:r w:rsidRPr="00651E83">
        <w:t xml:space="preserve"> </w:t>
      </w:r>
      <w:r w:rsidRPr="004A6DE5">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925C98">
      <w:pPr>
        <w:pStyle w:val="Heading4"/>
      </w:pPr>
      <w:r w:rsidRPr="00651E83">
        <w:t>Data Source</w:t>
      </w:r>
    </w:p>
    <w:p w14:paraId="38F077C2" w14:textId="77777777" w:rsidR="00820751" w:rsidRPr="00651E83" w:rsidRDefault="00820751" w:rsidP="00820751">
      <w:pPr>
        <w:rPr>
          <w:rFonts w:cs="Arial"/>
          <w:szCs w:val="16"/>
        </w:rPr>
      </w:pPr>
      <w:bookmarkStart w:id="8" w:name="_Hlk51055176"/>
      <w:r w:rsidRPr="00651E83">
        <w:rPr>
          <w:rFonts w:cs="Arial"/>
          <w:szCs w:val="16"/>
        </w:rPr>
        <w:t xml:space="preserve">Same data as used for reporting to the Department under section 618 of the </w:t>
      </w:r>
      <w:r w:rsidRPr="00940969">
        <w:rPr>
          <w:rFonts w:cs="Arial"/>
          <w:i/>
          <w:iCs/>
          <w:szCs w:val="16"/>
        </w:rPr>
        <w:t>Individuals with Disabilities Education Act</w:t>
      </w:r>
      <w:r w:rsidRPr="00651E83">
        <w:rPr>
          <w:rFonts w:cs="Arial"/>
          <w:szCs w:val="16"/>
        </w:rPr>
        <w:t xml:space="preserve"> (IDEA), using the definitions in EDFacts file specification FS009.</w:t>
      </w:r>
    </w:p>
    <w:bookmarkEnd w:id="8"/>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925C98">
      <w:pPr>
        <w:pStyle w:val="Heading4"/>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w:t>
      </w:r>
      <w:r>
        <w:rPr>
          <w:rFonts w:cs="Arial"/>
          <w:szCs w:val="16"/>
        </w:rPr>
        <w:t xml:space="preserve">exited special education </w:t>
      </w:r>
      <w:r w:rsidRPr="00651E83">
        <w:rPr>
          <w:rFonts w:cs="Arial"/>
          <w:szCs w:val="16"/>
        </w:rPr>
        <w:t>(ages 14-21) in the denominator.</w:t>
      </w:r>
    </w:p>
    <w:p w14:paraId="199C9562" w14:textId="77777777" w:rsidR="00820751" w:rsidRPr="00651E83" w:rsidRDefault="00820751" w:rsidP="00925C98">
      <w:pPr>
        <w:pStyle w:val="Heading4"/>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5D5E271B" w14:textId="4E4D814A" w:rsidR="00820751" w:rsidRPr="00651E83"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r w:rsidR="005910DE">
        <w:rPr>
          <w:rFonts w:cs="Arial"/>
          <w:szCs w:val="16"/>
        </w:rPr>
        <w:t xml:space="preserve"> </w:t>
      </w:r>
      <w:r w:rsidRPr="008E308B">
        <w:rPr>
          <w:rFonts w:cs="Arial"/>
          <w:szCs w:val="16"/>
        </w:rPr>
        <w:t>state-defined alternate diploma; (c) received a certificate; (d) reached maximum age; or (e) dropped out.</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058D971B" w14:textId="3C488F56" w:rsidR="002B45C0" w:rsidRDefault="00820751" w:rsidP="002B45C0">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r w:rsidR="002B45C0">
        <w:rPr>
          <w:rFonts w:cs="Arial"/>
          <w:szCs w:val="16"/>
        </w:rPr>
        <w:br w:type="page"/>
      </w:r>
    </w:p>
    <w:bookmarkEnd w:id="7"/>
    <w:p w14:paraId="7F3C4C70" w14:textId="5E656134" w:rsidR="002C60D5" w:rsidRPr="00781112" w:rsidRDefault="00F914B4" w:rsidP="005910DE">
      <w:pPr>
        <w:pStyle w:val="Heading3"/>
      </w:pPr>
      <w:r w:rsidRPr="00781112">
        <w:lastRenderedPageBreak/>
        <w:t>2</w:t>
      </w:r>
      <w:r w:rsidR="00684B51" w:rsidRPr="00781112">
        <w:t xml:space="preserve"> </w:t>
      </w:r>
      <w:r w:rsidRPr="00781112">
        <w:t xml:space="preserve">- </w:t>
      </w:r>
      <w:r w:rsidR="002C60D5" w:rsidRPr="00781112">
        <w:t>Indicator Data</w:t>
      </w:r>
    </w:p>
    <w:p w14:paraId="6F5DCECF" w14:textId="217A02BE" w:rsidR="00907A35" w:rsidRPr="00781112" w:rsidRDefault="00907A35" w:rsidP="005910DE">
      <w:pPr>
        <w:pStyle w:val="Caption"/>
      </w:pPr>
      <w:r w:rsidRPr="00781112">
        <w:t>Historical Data</w:t>
      </w:r>
      <w:r w:rsidR="009C675A">
        <w:t xml:space="preserve"> (2)</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1797"/>
        <w:gridCol w:w="1798"/>
      </w:tblGrid>
      <w:tr w:rsidR="008F6217" w:rsidRPr="008F6217" w14:paraId="628BEDAF" w14:textId="77777777" w:rsidTr="008F6217">
        <w:trPr>
          <w:trHeight w:val="311"/>
          <w:tblHeader/>
        </w:trPr>
        <w:tc>
          <w:tcPr>
            <w:tcW w:w="1797" w:type="dxa"/>
            <w:shd w:val="clear" w:color="auto" w:fill="D9D9D9" w:themeFill="background1" w:themeFillShade="D9"/>
            <w:vAlign w:val="center"/>
          </w:tcPr>
          <w:p w14:paraId="43FEF78C" w14:textId="77777777" w:rsidR="008F3F33" w:rsidRPr="008F6217" w:rsidRDefault="008F3F33" w:rsidP="00A641BE">
            <w:pPr>
              <w:spacing w:after="0"/>
              <w:jc w:val="center"/>
              <w:rPr>
                <w:b/>
                <w:color w:val="000000" w:themeColor="text1"/>
              </w:rPr>
            </w:pPr>
            <w:r w:rsidRPr="008F6217">
              <w:rPr>
                <w:rFonts w:cs="Arial"/>
                <w:b/>
                <w:color w:val="000000" w:themeColor="text1"/>
                <w:szCs w:val="16"/>
              </w:rPr>
              <w:t>Baseline Year</w:t>
            </w:r>
          </w:p>
        </w:tc>
        <w:tc>
          <w:tcPr>
            <w:tcW w:w="1798" w:type="dxa"/>
            <w:shd w:val="clear" w:color="auto" w:fill="D9D9D9" w:themeFill="background1" w:themeFillShade="D9"/>
            <w:vAlign w:val="center"/>
          </w:tcPr>
          <w:p w14:paraId="276B82F6" w14:textId="77777777" w:rsidR="008F3F33" w:rsidRPr="008F6217" w:rsidRDefault="008F3F33" w:rsidP="00A641BE">
            <w:pPr>
              <w:spacing w:after="0"/>
              <w:jc w:val="center"/>
              <w:rPr>
                <w:b/>
                <w:color w:val="000000" w:themeColor="text1"/>
              </w:rPr>
            </w:pPr>
            <w:r w:rsidRPr="008F6217">
              <w:rPr>
                <w:b/>
                <w:color w:val="000000" w:themeColor="text1"/>
              </w:rPr>
              <w:t>Baseline Data</w:t>
            </w:r>
          </w:p>
        </w:tc>
      </w:tr>
      <w:tr w:rsidR="008F3F33" w:rsidRPr="00781112" w14:paraId="4706A01B" w14:textId="77777777" w:rsidTr="00B0192E">
        <w:trPr>
          <w:trHeight w:val="311"/>
        </w:trPr>
        <w:tc>
          <w:tcPr>
            <w:tcW w:w="1797" w:type="dxa"/>
            <w:vAlign w:val="center"/>
          </w:tcPr>
          <w:p w14:paraId="2D2A3601" w14:textId="2E05C132" w:rsidR="008F3F33" w:rsidRPr="00A641BE" w:rsidRDefault="008F3F33" w:rsidP="00A641BE">
            <w:pPr>
              <w:spacing w:after="0"/>
              <w:jc w:val="center"/>
              <w:rPr>
                <w:bCs/>
                <w:color w:val="000000" w:themeColor="text1"/>
              </w:rPr>
            </w:pPr>
            <w:r w:rsidRPr="00A641BE">
              <w:rPr>
                <w:bCs/>
                <w:color w:val="000000" w:themeColor="text1"/>
              </w:rPr>
              <w:t>2020</w:t>
            </w:r>
          </w:p>
        </w:tc>
        <w:tc>
          <w:tcPr>
            <w:tcW w:w="1798" w:type="dxa"/>
            <w:vAlign w:val="center"/>
          </w:tcPr>
          <w:p w14:paraId="47669FA0" w14:textId="71ECEF5D" w:rsidR="008F3F33" w:rsidRPr="00A641BE" w:rsidRDefault="008F3F33" w:rsidP="00A641BE">
            <w:pPr>
              <w:spacing w:after="0"/>
              <w:jc w:val="center"/>
              <w:rPr>
                <w:bCs/>
                <w:color w:val="000000" w:themeColor="text1"/>
              </w:rPr>
            </w:pPr>
            <w:r w:rsidRPr="00A641BE">
              <w:rPr>
                <w:bCs/>
                <w:color w:val="000000" w:themeColor="text1"/>
              </w:rPr>
              <w:t>6.66%</w:t>
            </w:r>
          </w:p>
        </w:tc>
      </w:tr>
    </w:tbl>
    <w:p w14:paraId="53F85122" w14:textId="1D065FD4" w:rsidR="00701415" w:rsidRPr="00701415" w:rsidRDefault="00701415" w:rsidP="00701415">
      <w:pPr>
        <w:pStyle w:val="Caption"/>
      </w:pPr>
      <w:r>
        <w:t>Historical Data (FFY)</w:t>
      </w:r>
      <w:r w:rsidR="009C675A">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8"/>
        <w:gridCol w:w="1798"/>
        <w:gridCol w:w="1798"/>
        <w:gridCol w:w="1798"/>
        <w:gridCol w:w="1798"/>
        <w:gridCol w:w="1800"/>
      </w:tblGrid>
      <w:tr w:rsidR="008F6217" w:rsidRPr="008F6217" w14:paraId="4B5BBF62" w14:textId="77777777" w:rsidTr="008F6217">
        <w:trPr>
          <w:trHeight w:val="350"/>
          <w:tblHeader/>
        </w:trPr>
        <w:tc>
          <w:tcPr>
            <w:tcW w:w="833" w:type="pct"/>
            <w:tcBorders>
              <w:bottom w:val="single" w:sz="4" w:space="0" w:color="auto"/>
            </w:tcBorders>
            <w:shd w:val="clear" w:color="auto" w:fill="D9D9D9" w:themeFill="background1" w:themeFillShade="D9"/>
            <w:vAlign w:val="center"/>
          </w:tcPr>
          <w:p w14:paraId="7CE940CD" w14:textId="77777777" w:rsidR="00907A35" w:rsidRPr="008F6217" w:rsidRDefault="00907A35" w:rsidP="001B493C">
            <w:pPr>
              <w:spacing w:after="0"/>
              <w:jc w:val="center"/>
              <w:rPr>
                <w:b/>
                <w:color w:val="000000" w:themeColor="text1"/>
              </w:rPr>
            </w:pPr>
            <w:r w:rsidRPr="008F6217">
              <w:rPr>
                <w:b/>
                <w:color w:val="000000" w:themeColor="text1"/>
              </w:rPr>
              <w:t>FFY</w:t>
            </w:r>
          </w:p>
        </w:tc>
        <w:tc>
          <w:tcPr>
            <w:tcW w:w="833" w:type="pct"/>
            <w:shd w:val="clear" w:color="auto" w:fill="D9D9D9" w:themeFill="background1" w:themeFillShade="D9"/>
            <w:vAlign w:val="center"/>
          </w:tcPr>
          <w:p w14:paraId="1B67E69F" w14:textId="56F9072E" w:rsidR="00907A35" w:rsidRPr="008F6217" w:rsidRDefault="002B7490" w:rsidP="001B493C">
            <w:pPr>
              <w:spacing w:after="0"/>
              <w:jc w:val="center"/>
              <w:rPr>
                <w:b/>
                <w:color w:val="000000" w:themeColor="text1"/>
              </w:rPr>
            </w:pPr>
            <w:r w:rsidRPr="008F6217">
              <w:rPr>
                <w:b/>
                <w:color w:val="000000" w:themeColor="text1"/>
              </w:rPr>
              <w:t>2016</w:t>
            </w:r>
          </w:p>
        </w:tc>
        <w:tc>
          <w:tcPr>
            <w:tcW w:w="833" w:type="pct"/>
            <w:shd w:val="clear" w:color="auto" w:fill="D9D9D9" w:themeFill="background1" w:themeFillShade="D9"/>
            <w:vAlign w:val="center"/>
          </w:tcPr>
          <w:p w14:paraId="7C0715D5" w14:textId="197F633E" w:rsidR="00907A35" w:rsidRPr="008F6217" w:rsidRDefault="002B7490" w:rsidP="001B493C">
            <w:pPr>
              <w:spacing w:after="0"/>
              <w:jc w:val="center"/>
              <w:rPr>
                <w:b/>
                <w:color w:val="000000" w:themeColor="text1"/>
              </w:rPr>
            </w:pPr>
            <w:r w:rsidRPr="008F6217">
              <w:rPr>
                <w:b/>
                <w:color w:val="000000" w:themeColor="text1"/>
              </w:rPr>
              <w:t>2017</w:t>
            </w:r>
          </w:p>
        </w:tc>
        <w:tc>
          <w:tcPr>
            <w:tcW w:w="833" w:type="pct"/>
            <w:shd w:val="clear" w:color="auto" w:fill="D9D9D9" w:themeFill="background1" w:themeFillShade="D9"/>
            <w:vAlign w:val="center"/>
          </w:tcPr>
          <w:p w14:paraId="36DD95CC" w14:textId="1D95C11E" w:rsidR="00907A35" w:rsidRPr="008F6217" w:rsidRDefault="002B7490" w:rsidP="001B493C">
            <w:pPr>
              <w:spacing w:after="0"/>
              <w:jc w:val="center"/>
              <w:rPr>
                <w:b/>
                <w:color w:val="000000" w:themeColor="text1"/>
              </w:rPr>
            </w:pPr>
            <w:r w:rsidRPr="008F6217">
              <w:rPr>
                <w:b/>
                <w:color w:val="000000" w:themeColor="text1"/>
              </w:rPr>
              <w:t>2018</w:t>
            </w:r>
          </w:p>
        </w:tc>
        <w:tc>
          <w:tcPr>
            <w:tcW w:w="833" w:type="pct"/>
            <w:shd w:val="clear" w:color="auto" w:fill="D9D9D9" w:themeFill="background1" w:themeFillShade="D9"/>
            <w:vAlign w:val="center"/>
          </w:tcPr>
          <w:p w14:paraId="6DC8920B" w14:textId="560E0E60" w:rsidR="00907A35" w:rsidRPr="008F6217" w:rsidRDefault="002B7490" w:rsidP="001B493C">
            <w:pPr>
              <w:spacing w:after="0"/>
              <w:jc w:val="center"/>
              <w:rPr>
                <w:b/>
                <w:color w:val="000000" w:themeColor="text1"/>
              </w:rPr>
            </w:pPr>
            <w:r w:rsidRPr="008F6217">
              <w:rPr>
                <w:b/>
                <w:color w:val="000000" w:themeColor="text1"/>
              </w:rPr>
              <w:t>2019</w:t>
            </w:r>
          </w:p>
        </w:tc>
        <w:tc>
          <w:tcPr>
            <w:tcW w:w="834" w:type="pct"/>
            <w:shd w:val="clear" w:color="auto" w:fill="D9D9D9" w:themeFill="background1" w:themeFillShade="D9"/>
            <w:vAlign w:val="center"/>
          </w:tcPr>
          <w:p w14:paraId="42978F28" w14:textId="43280835" w:rsidR="00907A35" w:rsidRPr="008F6217" w:rsidRDefault="002B7490" w:rsidP="001B493C">
            <w:pPr>
              <w:spacing w:after="0"/>
              <w:jc w:val="center"/>
              <w:rPr>
                <w:b/>
                <w:color w:val="000000" w:themeColor="text1"/>
              </w:rPr>
            </w:pPr>
            <w:r w:rsidRPr="008F6217">
              <w:rPr>
                <w:b/>
                <w:color w:val="000000" w:themeColor="text1"/>
              </w:rPr>
              <w:t>2020</w:t>
            </w:r>
          </w:p>
        </w:tc>
      </w:tr>
      <w:tr w:rsidR="005C29F8" w:rsidRPr="00781112" w14:paraId="58F3D93E" w14:textId="77777777" w:rsidTr="000E1F37">
        <w:trPr>
          <w:trHeight w:val="357"/>
        </w:trPr>
        <w:tc>
          <w:tcPr>
            <w:tcW w:w="833" w:type="pct"/>
            <w:shd w:val="clear" w:color="auto" w:fill="auto"/>
            <w:vAlign w:val="center"/>
          </w:tcPr>
          <w:p w14:paraId="19C9E1E1" w14:textId="72240B64" w:rsidR="00907A35" w:rsidRPr="00781112" w:rsidRDefault="00907A35" w:rsidP="001B493C">
            <w:pPr>
              <w:spacing w:after="0"/>
              <w:jc w:val="cente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1.60%</w:t>
            </w:r>
          </w:p>
        </w:tc>
        <w:tc>
          <w:tcPr>
            <w:tcW w:w="833" w:type="pct"/>
            <w:shd w:val="clear" w:color="auto" w:fill="auto"/>
            <w:vAlign w:val="center"/>
          </w:tcPr>
          <w:p w14:paraId="09754C04" w14:textId="6AA1C908"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1.50%</w:t>
            </w:r>
          </w:p>
        </w:tc>
        <w:tc>
          <w:tcPr>
            <w:tcW w:w="833" w:type="pct"/>
            <w:shd w:val="clear" w:color="auto" w:fill="auto"/>
            <w:vAlign w:val="center"/>
          </w:tcPr>
          <w:p w14:paraId="73F1F537" w14:textId="213B7CF6"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1.40%</w:t>
            </w:r>
          </w:p>
        </w:tc>
        <w:tc>
          <w:tcPr>
            <w:tcW w:w="833" w:type="pct"/>
            <w:shd w:val="clear" w:color="auto" w:fill="auto"/>
            <w:vAlign w:val="center"/>
          </w:tcPr>
          <w:p w14:paraId="24592EED" w14:textId="5BE30DC5"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1.40%</w:t>
            </w:r>
          </w:p>
        </w:tc>
        <w:tc>
          <w:tcPr>
            <w:tcW w:w="834" w:type="pct"/>
            <w:shd w:val="clear" w:color="auto" w:fill="auto"/>
            <w:vAlign w:val="center"/>
          </w:tcPr>
          <w:p w14:paraId="0C69FBF7" w14:textId="5FED7341"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6.66%</w:t>
            </w:r>
          </w:p>
        </w:tc>
      </w:tr>
      <w:tr w:rsidR="005C29F8" w:rsidRPr="00781112" w14:paraId="06558B7E" w14:textId="77777777" w:rsidTr="000E1F37">
        <w:trPr>
          <w:trHeight w:val="85"/>
        </w:trPr>
        <w:tc>
          <w:tcPr>
            <w:tcW w:w="833" w:type="pct"/>
            <w:shd w:val="clear" w:color="auto" w:fill="auto"/>
            <w:vAlign w:val="center"/>
          </w:tcPr>
          <w:p w14:paraId="1DE2074D" w14:textId="77777777" w:rsidR="00907A35" w:rsidRPr="00781112" w:rsidRDefault="00907A35" w:rsidP="001B493C">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1.65%</w:t>
            </w:r>
          </w:p>
        </w:tc>
        <w:tc>
          <w:tcPr>
            <w:tcW w:w="833" w:type="pct"/>
            <w:shd w:val="clear" w:color="auto" w:fill="auto"/>
            <w:vAlign w:val="center"/>
          </w:tcPr>
          <w:p w14:paraId="1DE6EF8F" w14:textId="2C6399B2"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1.70%</w:t>
            </w:r>
          </w:p>
        </w:tc>
        <w:tc>
          <w:tcPr>
            <w:tcW w:w="833" w:type="pct"/>
            <w:tcBorders>
              <w:bottom w:val="single" w:sz="4" w:space="0" w:color="auto"/>
            </w:tcBorders>
            <w:shd w:val="clear" w:color="auto" w:fill="auto"/>
            <w:vAlign w:val="center"/>
          </w:tcPr>
          <w:p w14:paraId="3F810822" w14:textId="70D15FEC"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1.51%</w:t>
            </w:r>
          </w:p>
        </w:tc>
        <w:tc>
          <w:tcPr>
            <w:tcW w:w="833" w:type="pct"/>
            <w:tcBorders>
              <w:bottom w:val="single" w:sz="4" w:space="0" w:color="auto"/>
            </w:tcBorders>
            <w:shd w:val="clear" w:color="auto" w:fill="auto"/>
            <w:vAlign w:val="center"/>
          </w:tcPr>
          <w:p w14:paraId="5421E042" w14:textId="6AE010E9"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1.42%</w:t>
            </w:r>
          </w:p>
        </w:tc>
        <w:tc>
          <w:tcPr>
            <w:tcW w:w="834" w:type="pct"/>
            <w:tcBorders>
              <w:bottom w:val="single" w:sz="4" w:space="0" w:color="auto"/>
            </w:tcBorders>
            <w:shd w:val="clear" w:color="auto" w:fill="auto"/>
            <w:vAlign w:val="center"/>
          </w:tcPr>
          <w:p w14:paraId="32A53100" w14:textId="125B9065" w:rsidR="00907A35" w:rsidRPr="00781112" w:rsidRDefault="002B7490" w:rsidP="001B493C">
            <w:pPr>
              <w:spacing w:after="0"/>
              <w:jc w:val="center"/>
              <w:rPr>
                <w:rFonts w:cs="Arial"/>
                <w:color w:val="000000" w:themeColor="text1"/>
                <w:szCs w:val="16"/>
              </w:rPr>
            </w:pPr>
            <w:r w:rsidRPr="00781112">
              <w:rPr>
                <w:rFonts w:cs="Arial"/>
                <w:color w:val="000000" w:themeColor="text1"/>
                <w:szCs w:val="16"/>
              </w:rPr>
              <w:t>6.66%</w:t>
            </w:r>
          </w:p>
        </w:tc>
      </w:tr>
    </w:tbl>
    <w:p w14:paraId="1AD526FC" w14:textId="083295E5" w:rsidR="00907A35" w:rsidRPr="00781112" w:rsidRDefault="00907A35" w:rsidP="00A641BE">
      <w:pPr>
        <w:pStyle w:val="Caption"/>
      </w:pPr>
      <w:r w:rsidRPr="00781112">
        <w:t>Targets</w:t>
      </w:r>
      <w:r w:rsidR="009C675A">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797"/>
        <w:gridCol w:w="1797"/>
        <w:gridCol w:w="1800"/>
        <w:gridCol w:w="1798"/>
        <w:gridCol w:w="1798"/>
        <w:gridCol w:w="1800"/>
      </w:tblGrid>
      <w:tr w:rsidR="008F6217" w:rsidRPr="008F6217" w14:paraId="029A4CCE" w14:textId="7CD6FC1B" w:rsidTr="008F6217">
        <w:trPr>
          <w:trHeight w:val="378"/>
          <w:tblHeader/>
        </w:trPr>
        <w:tc>
          <w:tcPr>
            <w:tcW w:w="833" w:type="pct"/>
            <w:tcBorders>
              <w:bottom w:val="single" w:sz="4" w:space="0" w:color="auto"/>
            </w:tcBorders>
            <w:shd w:val="clear" w:color="auto" w:fill="D9D9D9" w:themeFill="background1" w:themeFillShade="D9"/>
            <w:vAlign w:val="center"/>
          </w:tcPr>
          <w:p w14:paraId="7E454C96" w14:textId="77777777" w:rsidR="00B14519" w:rsidRPr="008F6217" w:rsidRDefault="00B14519" w:rsidP="001B493C">
            <w:pPr>
              <w:spacing w:after="0"/>
              <w:jc w:val="center"/>
              <w:rPr>
                <w:b/>
                <w:color w:val="000000" w:themeColor="text1"/>
              </w:rPr>
            </w:pPr>
            <w:r w:rsidRPr="008F6217">
              <w:rPr>
                <w:b/>
                <w:color w:val="000000" w:themeColor="text1"/>
              </w:rPr>
              <w:t>FFY</w:t>
            </w:r>
          </w:p>
        </w:tc>
        <w:tc>
          <w:tcPr>
            <w:tcW w:w="833" w:type="pct"/>
            <w:shd w:val="clear" w:color="auto" w:fill="D9D9D9" w:themeFill="background1" w:themeFillShade="D9"/>
            <w:vAlign w:val="center"/>
          </w:tcPr>
          <w:p w14:paraId="43981BCA" w14:textId="46BADE94" w:rsidR="00B14519" w:rsidRPr="008F6217" w:rsidRDefault="00B14519" w:rsidP="001B493C">
            <w:pPr>
              <w:spacing w:after="0"/>
              <w:jc w:val="center"/>
              <w:rPr>
                <w:b/>
                <w:color w:val="000000" w:themeColor="text1"/>
              </w:rPr>
            </w:pPr>
            <w:r w:rsidRPr="008F6217">
              <w:rPr>
                <w:b/>
                <w:color w:val="000000" w:themeColor="text1"/>
              </w:rPr>
              <w:t>2021</w:t>
            </w:r>
          </w:p>
        </w:tc>
        <w:tc>
          <w:tcPr>
            <w:tcW w:w="834" w:type="pct"/>
            <w:shd w:val="clear" w:color="auto" w:fill="D9D9D9" w:themeFill="background1" w:themeFillShade="D9"/>
            <w:vAlign w:val="center"/>
          </w:tcPr>
          <w:p w14:paraId="5E92A3B3" w14:textId="014BC7EC" w:rsidR="00B14519" w:rsidRPr="008F6217" w:rsidRDefault="00B14519" w:rsidP="001B493C">
            <w:pPr>
              <w:spacing w:after="0"/>
              <w:jc w:val="center"/>
              <w:rPr>
                <w:b/>
                <w:color w:val="000000" w:themeColor="text1"/>
              </w:rPr>
            </w:pPr>
            <w:r w:rsidRPr="008F6217">
              <w:rPr>
                <w:rFonts w:cs="Arial"/>
                <w:b/>
                <w:color w:val="000000" w:themeColor="text1"/>
                <w:szCs w:val="16"/>
              </w:rPr>
              <w:t>2022</w:t>
            </w:r>
          </w:p>
        </w:tc>
        <w:tc>
          <w:tcPr>
            <w:tcW w:w="833" w:type="pct"/>
            <w:shd w:val="clear" w:color="auto" w:fill="D9D9D9" w:themeFill="background1" w:themeFillShade="D9"/>
            <w:vAlign w:val="center"/>
          </w:tcPr>
          <w:p w14:paraId="3A9EE8AA" w14:textId="53416CB2" w:rsidR="00B14519" w:rsidRPr="008F6217" w:rsidRDefault="00B14519" w:rsidP="001B493C">
            <w:pPr>
              <w:spacing w:after="0"/>
              <w:jc w:val="center"/>
              <w:rPr>
                <w:b/>
                <w:color w:val="000000" w:themeColor="text1"/>
              </w:rPr>
            </w:pPr>
            <w:r w:rsidRPr="008F6217">
              <w:rPr>
                <w:rFonts w:cs="Arial"/>
                <w:b/>
                <w:color w:val="000000" w:themeColor="text1"/>
                <w:szCs w:val="16"/>
              </w:rPr>
              <w:t>2023</w:t>
            </w:r>
          </w:p>
        </w:tc>
        <w:tc>
          <w:tcPr>
            <w:tcW w:w="833" w:type="pct"/>
            <w:shd w:val="clear" w:color="auto" w:fill="D9D9D9" w:themeFill="background1" w:themeFillShade="D9"/>
            <w:vAlign w:val="center"/>
          </w:tcPr>
          <w:p w14:paraId="7D50850A" w14:textId="0FF3B8D7" w:rsidR="00B14519" w:rsidRPr="008F6217" w:rsidRDefault="00B14519" w:rsidP="001B493C">
            <w:pPr>
              <w:spacing w:after="0"/>
              <w:jc w:val="center"/>
              <w:rPr>
                <w:b/>
                <w:color w:val="000000" w:themeColor="text1"/>
              </w:rPr>
            </w:pPr>
            <w:r w:rsidRPr="008F6217">
              <w:rPr>
                <w:rFonts w:cs="Arial"/>
                <w:b/>
                <w:color w:val="000000" w:themeColor="text1"/>
                <w:szCs w:val="16"/>
              </w:rPr>
              <w:t>2024</w:t>
            </w:r>
          </w:p>
        </w:tc>
        <w:tc>
          <w:tcPr>
            <w:tcW w:w="834" w:type="pct"/>
            <w:shd w:val="clear" w:color="auto" w:fill="D9D9D9" w:themeFill="background1" w:themeFillShade="D9"/>
            <w:vAlign w:val="center"/>
          </w:tcPr>
          <w:p w14:paraId="150CD52F" w14:textId="1406DCAF" w:rsidR="00B14519" w:rsidRPr="008F6217" w:rsidRDefault="00B14519" w:rsidP="001B493C">
            <w:pPr>
              <w:spacing w:after="0"/>
              <w:jc w:val="center"/>
              <w:rPr>
                <w:b/>
                <w:color w:val="000000" w:themeColor="text1"/>
              </w:rPr>
            </w:pPr>
            <w:r w:rsidRPr="008F6217">
              <w:rPr>
                <w:rFonts w:cs="Arial"/>
                <w:b/>
                <w:color w:val="000000" w:themeColor="text1"/>
                <w:szCs w:val="16"/>
              </w:rPr>
              <w:t>2025</w:t>
            </w:r>
          </w:p>
        </w:tc>
      </w:tr>
      <w:tr w:rsidR="00B14519" w:rsidRPr="00781112" w14:paraId="74AFE5A4" w14:textId="4CB3606D" w:rsidTr="000E1F37">
        <w:trPr>
          <w:trHeight w:val="386"/>
        </w:trPr>
        <w:tc>
          <w:tcPr>
            <w:tcW w:w="833" w:type="pct"/>
            <w:shd w:val="clear" w:color="auto" w:fill="auto"/>
            <w:vAlign w:val="center"/>
          </w:tcPr>
          <w:p w14:paraId="74812D09" w14:textId="3A67082C" w:rsidR="00B14519" w:rsidRPr="00781112" w:rsidRDefault="00B14519" w:rsidP="001B493C">
            <w:pPr>
              <w:spacing w:after="0"/>
              <w:jc w:val="center"/>
              <w:rPr>
                <w:rFonts w:cs="Arial"/>
                <w:color w:val="000000" w:themeColor="text1"/>
                <w:szCs w:val="16"/>
              </w:rPr>
            </w:pPr>
            <w:r w:rsidRPr="00781112">
              <w:rPr>
                <w:rFonts w:cs="Arial"/>
                <w:color w:val="000000" w:themeColor="text1"/>
                <w:szCs w:val="16"/>
              </w:rPr>
              <w:t>Target &lt;=</w:t>
            </w:r>
          </w:p>
        </w:tc>
        <w:tc>
          <w:tcPr>
            <w:tcW w:w="833" w:type="pct"/>
            <w:shd w:val="clear" w:color="auto" w:fill="auto"/>
            <w:vAlign w:val="center"/>
          </w:tcPr>
          <w:p w14:paraId="1AA9A6F0" w14:textId="23F8F955" w:rsidR="00B14519" w:rsidRPr="00781112" w:rsidRDefault="00B14519" w:rsidP="001B493C">
            <w:pPr>
              <w:spacing w:after="0"/>
              <w:jc w:val="center"/>
              <w:rPr>
                <w:rFonts w:cs="Arial"/>
                <w:color w:val="000000" w:themeColor="text1"/>
                <w:szCs w:val="16"/>
              </w:rPr>
            </w:pPr>
            <w:r w:rsidRPr="00781112">
              <w:rPr>
                <w:rFonts w:cs="Arial"/>
                <w:color w:val="000000" w:themeColor="text1"/>
                <w:szCs w:val="16"/>
              </w:rPr>
              <w:t>6.41%</w:t>
            </w:r>
          </w:p>
        </w:tc>
        <w:tc>
          <w:tcPr>
            <w:tcW w:w="834" w:type="pct"/>
            <w:vAlign w:val="center"/>
          </w:tcPr>
          <w:p w14:paraId="1887156F" w14:textId="2A53DFD8" w:rsidR="00B14519" w:rsidRPr="00781112" w:rsidRDefault="00B14519" w:rsidP="001B493C">
            <w:pPr>
              <w:spacing w:after="0"/>
              <w:jc w:val="center"/>
              <w:rPr>
                <w:rFonts w:cs="Arial"/>
                <w:color w:val="000000" w:themeColor="text1"/>
                <w:szCs w:val="16"/>
              </w:rPr>
            </w:pPr>
            <w:r w:rsidRPr="00781112">
              <w:rPr>
                <w:color w:val="000000" w:themeColor="text1"/>
                <w:szCs w:val="16"/>
              </w:rPr>
              <w:t>6.16%</w:t>
            </w:r>
          </w:p>
        </w:tc>
        <w:tc>
          <w:tcPr>
            <w:tcW w:w="833" w:type="pct"/>
            <w:vAlign w:val="center"/>
          </w:tcPr>
          <w:p w14:paraId="114E0304" w14:textId="3D4B66CA" w:rsidR="00B14519" w:rsidRPr="00781112" w:rsidRDefault="00B14519" w:rsidP="001B493C">
            <w:pPr>
              <w:spacing w:after="0"/>
              <w:jc w:val="center"/>
              <w:rPr>
                <w:rFonts w:cs="Arial"/>
                <w:color w:val="000000" w:themeColor="text1"/>
                <w:szCs w:val="16"/>
              </w:rPr>
            </w:pPr>
            <w:r w:rsidRPr="00781112">
              <w:rPr>
                <w:color w:val="000000" w:themeColor="text1"/>
                <w:szCs w:val="16"/>
              </w:rPr>
              <w:t>5.91%</w:t>
            </w:r>
          </w:p>
        </w:tc>
        <w:tc>
          <w:tcPr>
            <w:tcW w:w="833" w:type="pct"/>
            <w:vAlign w:val="center"/>
          </w:tcPr>
          <w:p w14:paraId="78D67310" w14:textId="6B7563FE" w:rsidR="00B14519" w:rsidRPr="00781112" w:rsidRDefault="00B14519" w:rsidP="001B493C">
            <w:pPr>
              <w:spacing w:after="0"/>
              <w:jc w:val="center"/>
              <w:rPr>
                <w:rFonts w:cs="Arial"/>
                <w:color w:val="000000" w:themeColor="text1"/>
                <w:szCs w:val="16"/>
              </w:rPr>
            </w:pPr>
            <w:r w:rsidRPr="00781112">
              <w:rPr>
                <w:color w:val="000000" w:themeColor="text1"/>
                <w:szCs w:val="16"/>
              </w:rPr>
              <w:t>5.66%</w:t>
            </w:r>
          </w:p>
        </w:tc>
        <w:tc>
          <w:tcPr>
            <w:tcW w:w="834" w:type="pct"/>
            <w:vAlign w:val="center"/>
          </w:tcPr>
          <w:p w14:paraId="56091902" w14:textId="764DD0A6" w:rsidR="00B14519" w:rsidRPr="00781112" w:rsidRDefault="00B14519" w:rsidP="001B493C">
            <w:pPr>
              <w:spacing w:after="0"/>
              <w:jc w:val="center"/>
              <w:rPr>
                <w:rFonts w:cs="Arial"/>
                <w:color w:val="000000" w:themeColor="text1"/>
                <w:szCs w:val="16"/>
              </w:rPr>
            </w:pPr>
            <w:r w:rsidRPr="00781112">
              <w:rPr>
                <w:color w:val="000000" w:themeColor="text1"/>
                <w:szCs w:val="16"/>
              </w:rPr>
              <w:t>5.41%</w:t>
            </w:r>
          </w:p>
        </w:tc>
      </w:tr>
    </w:tbl>
    <w:p w14:paraId="23C212C7" w14:textId="54B31D84" w:rsidR="002D145D" w:rsidRPr="00781112" w:rsidRDefault="002D145D" w:rsidP="0016091C">
      <w:pPr>
        <w:pStyle w:val="Heading4"/>
      </w:pPr>
      <w:r w:rsidRPr="00781112">
        <w:t>Targets: Description of Stakeholder Input</w:t>
      </w:r>
    </w:p>
    <w:p w14:paraId="50A325EC" w14:textId="425394CD" w:rsidR="0016091C" w:rsidRDefault="0051170F">
      <w:pPr>
        <w:pStyle w:val="ListParagraph"/>
        <w:numPr>
          <w:ilvl w:val="0"/>
          <w:numId w:val="21"/>
        </w:numPr>
        <w:ind w:left="720"/>
        <w:contextualSpacing w:val="0"/>
        <w:rPr>
          <w:rFonts w:cs="Arial"/>
          <w:color w:val="000000" w:themeColor="text1"/>
          <w:szCs w:val="16"/>
        </w:rPr>
      </w:pPr>
      <w:r w:rsidRPr="00A641BE">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713FE3D9" w14:textId="1DF2B384" w:rsidR="0051170F" w:rsidRPr="00A641BE" w:rsidRDefault="0051170F" w:rsidP="0016091C">
      <w:pPr>
        <w:pStyle w:val="ListParagraph"/>
        <w:ind w:left="720"/>
        <w:rPr>
          <w:rFonts w:cs="Arial"/>
          <w:color w:val="000000" w:themeColor="text1"/>
          <w:szCs w:val="16"/>
        </w:rPr>
      </w:pPr>
      <w:r w:rsidRPr="00A641BE">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68E34693" w14:textId="3C501190" w:rsidR="00002962" w:rsidRPr="00781112" w:rsidRDefault="00002962" w:rsidP="00D579B9">
      <w:pPr>
        <w:pStyle w:val="Caption"/>
      </w:pPr>
      <w:r w:rsidRPr="00781112">
        <w:t>Prepopulated Data</w:t>
      </w:r>
      <w:r w:rsidR="009C675A">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numbers of youth with IEPs exiting special education, by various explanations, for this indicator. Data source provided for each."/>
      </w:tblPr>
      <w:tblGrid>
        <w:gridCol w:w="2696"/>
        <w:gridCol w:w="1599"/>
        <w:gridCol w:w="4881"/>
        <w:gridCol w:w="1614"/>
      </w:tblGrid>
      <w:tr w:rsidR="008F6217" w:rsidRPr="008F6217" w14:paraId="60D7260E" w14:textId="77777777" w:rsidTr="008F6217">
        <w:trPr>
          <w:trHeight w:val="372"/>
          <w:tblHeader/>
        </w:trPr>
        <w:tc>
          <w:tcPr>
            <w:tcW w:w="1249" w:type="pct"/>
            <w:shd w:val="clear" w:color="auto" w:fill="D9D9D9" w:themeFill="background1" w:themeFillShade="D9"/>
            <w:vAlign w:val="center"/>
          </w:tcPr>
          <w:p w14:paraId="7217614C" w14:textId="77777777" w:rsidR="001D55EC" w:rsidRPr="008F6217" w:rsidRDefault="001D55EC" w:rsidP="004D5D0A">
            <w:pPr>
              <w:spacing w:after="0"/>
              <w:jc w:val="center"/>
              <w:rPr>
                <w:rFonts w:cs="Arial"/>
                <w:b/>
                <w:color w:val="000000" w:themeColor="text1"/>
                <w:szCs w:val="16"/>
              </w:rPr>
            </w:pPr>
            <w:r w:rsidRPr="008F6217">
              <w:rPr>
                <w:rFonts w:cs="Arial"/>
                <w:b/>
                <w:color w:val="000000" w:themeColor="text1"/>
                <w:szCs w:val="16"/>
              </w:rPr>
              <w:t>Source</w:t>
            </w:r>
          </w:p>
        </w:tc>
        <w:tc>
          <w:tcPr>
            <w:tcW w:w="741" w:type="pct"/>
            <w:shd w:val="clear" w:color="auto" w:fill="D9D9D9" w:themeFill="background1" w:themeFillShade="D9"/>
            <w:vAlign w:val="center"/>
          </w:tcPr>
          <w:p w14:paraId="05FC9008" w14:textId="77777777" w:rsidR="001D55EC" w:rsidRPr="008F6217" w:rsidRDefault="001D55EC" w:rsidP="004D5D0A">
            <w:pPr>
              <w:spacing w:after="0"/>
              <w:jc w:val="center"/>
              <w:rPr>
                <w:rFonts w:cs="Arial"/>
                <w:b/>
                <w:color w:val="000000" w:themeColor="text1"/>
                <w:szCs w:val="16"/>
              </w:rPr>
            </w:pPr>
            <w:r w:rsidRPr="008F6217">
              <w:rPr>
                <w:rFonts w:cs="Arial"/>
                <w:b/>
                <w:color w:val="000000" w:themeColor="text1"/>
                <w:szCs w:val="16"/>
              </w:rPr>
              <w:t>Date</w:t>
            </w:r>
          </w:p>
        </w:tc>
        <w:tc>
          <w:tcPr>
            <w:tcW w:w="2262" w:type="pct"/>
            <w:shd w:val="clear" w:color="auto" w:fill="D9D9D9" w:themeFill="background1" w:themeFillShade="D9"/>
            <w:vAlign w:val="center"/>
          </w:tcPr>
          <w:p w14:paraId="452E3A47" w14:textId="77777777" w:rsidR="001D55EC" w:rsidRPr="008F6217" w:rsidRDefault="001D55EC" w:rsidP="004D5D0A">
            <w:pPr>
              <w:spacing w:after="0"/>
              <w:jc w:val="center"/>
              <w:rPr>
                <w:rFonts w:cs="Arial"/>
                <w:b/>
                <w:color w:val="000000" w:themeColor="text1"/>
                <w:szCs w:val="16"/>
              </w:rPr>
            </w:pPr>
            <w:r w:rsidRPr="008F6217">
              <w:rPr>
                <w:rFonts w:cs="Arial"/>
                <w:b/>
                <w:color w:val="000000" w:themeColor="text1"/>
                <w:szCs w:val="16"/>
              </w:rPr>
              <w:t>Description</w:t>
            </w:r>
          </w:p>
        </w:tc>
        <w:tc>
          <w:tcPr>
            <w:tcW w:w="748" w:type="pct"/>
            <w:shd w:val="clear" w:color="auto" w:fill="D9D9D9" w:themeFill="background1" w:themeFillShade="D9"/>
            <w:vAlign w:val="center"/>
          </w:tcPr>
          <w:p w14:paraId="197E988D" w14:textId="77777777" w:rsidR="001D55EC" w:rsidRPr="008F6217" w:rsidRDefault="001D55EC" w:rsidP="004D5D0A">
            <w:pPr>
              <w:spacing w:after="0"/>
              <w:jc w:val="center"/>
              <w:rPr>
                <w:rFonts w:cs="Arial"/>
                <w:b/>
                <w:color w:val="000000" w:themeColor="text1"/>
                <w:szCs w:val="16"/>
              </w:rPr>
            </w:pPr>
            <w:r w:rsidRPr="008F6217">
              <w:rPr>
                <w:rFonts w:cs="Arial"/>
                <w:b/>
                <w:color w:val="000000" w:themeColor="text1"/>
                <w:szCs w:val="16"/>
              </w:rPr>
              <w:t>Data</w:t>
            </w:r>
          </w:p>
        </w:tc>
      </w:tr>
      <w:tr w:rsidR="005C29F8" w:rsidRPr="00781112" w14:paraId="20549B53" w14:textId="77777777" w:rsidTr="00B0192E">
        <w:trPr>
          <w:trHeight w:val="380"/>
        </w:trPr>
        <w:tc>
          <w:tcPr>
            <w:tcW w:w="1249" w:type="pct"/>
            <w:shd w:val="clear" w:color="auto" w:fill="auto"/>
            <w:vAlign w:val="center"/>
          </w:tcPr>
          <w:p w14:paraId="38DBE1E5" w14:textId="4B654FBA" w:rsidR="001D55EC" w:rsidRPr="00781112" w:rsidRDefault="008A2533" w:rsidP="0032072A">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741" w:type="pct"/>
            <w:shd w:val="clear" w:color="auto" w:fill="auto"/>
            <w:vAlign w:val="center"/>
          </w:tcPr>
          <w:p w14:paraId="6675DCDD" w14:textId="08B07A76" w:rsidR="001D55EC" w:rsidRPr="00781112" w:rsidRDefault="008A2533" w:rsidP="0032072A">
            <w:pPr>
              <w:spacing w:after="0"/>
              <w:jc w:val="center"/>
              <w:rPr>
                <w:rFonts w:cs="Arial"/>
                <w:color w:val="000000" w:themeColor="text1"/>
                <w:szCs w:val="16"/>
              </w:rPr>
            </w:pPr>
            <w:r w:rsidRPr="00781112">
              <w:rPr>
                <w:rFonts w:cs="Arial"/>
                <w:color w:val="000000" w:themeColor="text1"/>
                <w:szCs w:val="16"/>
              </w:rPr>
              <w:t>05/25/2022</w:t>
            </w:r>
          </w:p>
        </w:tc>
        <w:tc>
          <w:tcPr>
            <w:tcW w:w="2262" w:type="pct"/>
            <w:shd w:val="clear" w:color="auto" w:fill="auto"/>
            <w:vAlign w:val="center"/>
          </w:tcPr>
          <w:p w14:paraId="52A6FFD9" w14:textId="722CDF17" w:rsidR="001D55EC" w:rsidRPr="00781112" w:rsidRDefault="00E619AC" w:rsidP="0032072A">
            <w:pPr>
              <w:spacing w:after="0"/>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48" w:type="pct"/>
            <w:shd w:val="clear" w:color="auto" w:fill="auto"/>
            <w:vAlign w:val="center"/>
          </w:tcPr>
          <w:p w14:paraId="6BB20172" w14:textId="20DA3C25" w:rsidR="001D55EC" w:rsidRPr="00781112" w:rsidRDefault="002B7490" w:rsidP="0032072A">
            <w:pPr>
              <w:spacing w:after="0"/>
              <w:jc w:val="center"/>
              <w:rPr>
                <w:rFonts w:cs="Arial"/>
                <w:color w:val="000000" w:themeColor="text1"/>
                <w:szCs w:val="16"/>
              </w:rPr>
            </w:pPr>
            <w:r w:rsidRPr="00781112">
              <w:rPr>
                <w:rFonts w:cs="Arial"/>
                <w:color w:val="000000" w:themeColor="text1"/>
                <w:szCs w:val="16"/>
              </w:rPr>
              <w:t>8,753</w:t>
            </w:r>
          </w:p>
        </w:tc>
      </w:tr>
      <w:tr w:rsidR="00FE0F05" w:rsidRPr="00781112" w14:paraId="442FFC23" w14:textId="77777777" w:rsidTr="00B0192E">
        <w:trPr>
          <w:trHeight w:val="380"/>
        </w:trPr>
        <w:tc>
          <w:tcPr>
            <w:tcW w:w="1249" w:type="pct"/>
            <w:shd w:val="clear" w:color="auto" w:fill="auto"/>
            <w:vAlign w:val="center"/>
          </w:tcPr>
          <w:p w14:paraId="6CF34AAB" w14:textId="0F679619" w:rsidR="00FE0F05" w:rsidRPr="00781112" w:rsidRDefault="00FE0F05" w:rsidP="0032072A">
            <w:pPr>
              <w:spacing w:after="0"/>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741" w:type="pct"/>
            <w:shd w:val="clear" w:color="auto" w:fill="auto"/>
            <w:vAlign w:val="center"/>
          </w:tcPr>
          <w:p w14:paraId="4C847D87" w14:textId="13F5F6DB" w:rsidR="00FE0F05" w:rsidRPr="00781112" w:rsidRDefault="00FE0F05" w:rsidP="0032072A">
            <w:pPr>
              <w:spacing w:after="0"/>
              <w:jc w:val="center"/>
              <w:rPr>
                <w:rFonts w:cs="Arial"/>
                <w:color w:val="000000" w:themeColor="text1"/>
                <w:szCs w:val="16"/>
              </w:rPr>
            </w:pPr>
            <w:r w:rsidRPr="00781112">
              <w:rPr>
                <w:rFonts w:cs="Arial"/>
                <w:color w:val="000000" w:themeColor="text1"/>
                <w:szCs w:val="16"/>
              </w:rPr>
              <w:t>05/25/2022</w:t>
            </w:r>
          </w:p>
        </w:tc>
        <w:tc>
          <w:tcPr>
            <w:tcW w:w="2262" w:type="pct"/>
            <w:shd w:val="clear" w:color="auto" w:fill="auto"/>
            <w:vAlign w:val="center"/>
          </w:tcPr>
          <w:p w14:paraId="11D0842E" w14:textId="2246C25A" w:rsidR="00FE0F05" w:rsidRPr="00781112" w:rsidRDefault="00FE0F05" w:rsidP="0032072A">
            <w:pPr>
              <w:spacing w:after="0"/>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48" w:type="pct"/>
            <w:shd w:val="clear" w:color="auto" w:fill="auto"/>
            <w:vAlign w:val="center"/>
          </w:tcPr>
          <w:p w14:paraId="076B8DEA" w14:textId="2D1A3AE9" w:rsidR="00FE0F05" w:rsidRPr="00781112" w:rsidRDefault="00FE0F05" w:rsidP="0032072A">
            <w:pPr>
              <w:spacing w:after="0"/>
              <w:jc w:val="center"/>
              <w:rPr>
                <w:rFonts w:cs="Arial"/>
                <w:color w:val="000000" w:themeColor="text1"/>
                <w:szCs w:val="16"/>
              </w:rPr>
            </w:pPr>
          </w:p>
        </w:tc>
      </w:tr>
      <w:tr w:rsidR="0011161A" w:rsidRPr="00781112" w14:paraId="7531005B" w14:textId="77777777" w:rsidTr="00B0192E">
        <w:trPr>
          <w:trHeight w:val="380"/>
        </w:trPr>
        <w:tc>
          <w:tcPr>
            <w:tcW w:w="1249" w:type="pct"/>
            <w:shd w:val="clear" w:color="auto" w:fill="auto"/>
            <w:vAlign w:val="center"/>
          </w:tcPr>
          <w:p w14:paraId="68D79338" w14:textId="7556C19A" w:rsidR="0011161A" w:rsidRPr="00781112" w:rsidRDefault="0011161A" w:rsidP="0032072A">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741" w:type="pct"/>
            <w:shd w:val="clear" w:color="auto" w:fill="auto"/>
            <w:vAlign w:val="center"/>
          </w:tcPr>
          <w:p w14:paraId="3137C3E8" w14:textId="1C4E2EC1" w:rsidR="0011161A" w:rsidRPr="00781112" w:rsidRDefault="0011161A" w:rsidP="0032072A">
            <w:pPr>
              <w:spacing w:after="0"/>
              <w:jc w:val="center"/>
              <w:rPr>
                <w:rFonts w:cs="Arial"/>
                <w:color w:val="000000" w:themeColor="text1"/>
                <w:szCs w:val="16"/>
              </w:rPr>
            </w:pPr>
            <w:r w:rsidRPr="00781112">
              <w:rPr>
                <w:rFonts w:cs="Arial"/>
                <w:color w:val="000000" w:themeColor="text1"/>
                <w:szCs w:val="16"/>
              </w:rPr>
              <w:t>05/25/2022</w:t>
            </w:r>
          </w:p>
        </w:tc>
        <w:tc>
          <w:tcPr>
            <w:tcW w:w="2262" w:type="pct"/>
            <w:shd w:val="clear" w:color="auto" w:fill="auto"/>
            <w:vAlign w:val="center"/>
          </w:tcPr>
          <w:p w14:paraId="436358B9" w14:textId="1F75CF67" w:rsidR="0011161A" w:rsidRPr="00781112" w:rsidRDefault="0011161A" w:rsidP="0032072A">
            <w:pPr>
              <w:spacing w:after="0"/>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48" w:type="pct"/>
            <w:shd w:val="clear" w:color="auto" w:fill="auto"/>
            <w:vAlign w:val="center"/>
          </w:tcPr>
          <w:p w14:paraId="554F88F2" w14:textId="623A3342" w:rsidR="0011161A" w:rsidRPr="00781112" w:rsidRDefault="0011161A" w:rsidP="0032072A">
            <w:pPr>
              <w:spacing w:after="0"/>
              <w:jc w:val="center"/>
              <w:rPr>
                <w:rFonts w:cs="Arial"/>
                <w:color w:val="000000" w:themeColor="text1"/>
                <w:szCs w:val="16"/>
              </w:rPr>
            </w:pPr>
            <w:r w:rsidRPr="00781112">
              <w:rPr>
                <w:rFonts w:cs="Arial"/>
                <w:color w:val="000000" w:themeColor="text1"/>
                <w:szCs w:val="16"/>
              </w:rPr>
              <w:t>2,513</w:t>
            </w:r>
          </w:p>
        </w:tc>
      </w:tr>
      <w:tr w:rsidR="0011161A" w:rsidRPr="00781112" w14:paraId="56B284E9" w14:textId="77777777" w:rsidTr="00B0192E">
        <w:trPr>
          <w:trHeight w:val="380"/>
        </w:trPr>
        <w:tc>
          <w:tcPr>
            <w:tcW w:w="1249" w:type="pct"/>
            <w:shd w:val="clear" w:color="auto" w:fill="auto"/>
            <w:vAlign w:val="center"/>
          </w:tcPr>
          <w:p w14:paraId="73E78D27" w14:textId="6A11D514" w:rsidR="0011161A" w:rsidRPr="00781112" w:rsidRDefault="0011161A" w:rsidP="0032072A">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741" w:type="pct"/>
            <w:shd w:val="clear" w:color="auto" w:fill="auto"/>
            <w:vAlign w:val="center"/>
          </w:tcPr>
          <w:p w14:paraId="151F192A" w14:textId="492844E5" w:rsidR="0011161A" w:rsidRPr="00781112" w:rsidRDefault="0011161A" w:rsidP="0032072A">
            <w:pPr>
              <w:spacing w:after="0"/>
              <w:jc w:val="center"/>
              <w:rPr>
                <w:rFonts w:cs="Arial"/>
                <w:color w:val="000000" w:themeColor="text1"/>
                <w:szCs w:val="16"/>
              </w:rPr>
            </w:pPr>
            <w:r w:rsidRPr="00781112">
              <w:rPr>
                <w:rFonts w:cs="Arial"/>
                <w:color w:val="000000" w:themeColor="text1"/>
                <w:szCs w:val="16"/>
              </w:rPr>
              <w:t>05/25/2022</w:t>
            </w:r>
          </w:p>
        </w:tc>
        <w:tc>
          <w:tcPr>
            <w:tcW w:w="2262" w:type="pct"/>
            <w:shd w:val="clear" w:color="auto" w:fill="auto"/>
            <w:vAlign w:val="center"/>
          </w:tcPr>
          <w:p w14:paraId="65152DCF" w14:textId="4124B416" w:rsidR="0011161A" w:rsidRPr="00781112" w:rsidRDefault="0011161A" w:rsidP="0032072A">
            <w:pPr>
              <w:spacing w:after="0"/>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48" w:type="pct"/>
            <w:shd w:val="clear" w:color="auto" w:fill="auto"/>
            <w:vAlign w:val="center"/>
          </w:tcPr>
          <w:p w14:paraId="788B37F6" w14:textId="1E312572" w:rsidR="0011161A" w:rsidRPr="00781112" w:rsidRDefault="0011161A" w:rsidP="0032072A">
            <w:pPr>
              <w:spacing w:after="0"/>
              <w:jc w:val="center"/>
              <w:rPr>
                <w:rFonts w:cs="Arial"/>
                <w:color w:val="000000" w:themeColor="text1"/>
                <w:szCs w:val="16"/>
              </w:rPr>
            </w:pPr>
            <w:r w:rsidRPr="00781112">
              <w:rPr>
                <w:rFonts w:cs="Arial"/>
                <w:color w:val="000000" w:themeColor="text1"/>
                <w:szCs w:val="16"/>
              </w:rPr>
              <w:t>7</w:t>
            </w:r>
          </w:p>
        </w:tc>
      </w:tr>
      <w:tr w:rsidR="005C29F8" w:rsidRPr="00781112" w14:paraId="245FE023" w14:textId="77777777" w:rsidTr="00B0192E">
        <w:trPr>
          <w:trHeight w:val="380"/>
        </w:trPr>
        <w:tc>
          <w:tcPr>
            <w:tcW w:w="1249" w:type="pct"/>
            <w:shd w:val="clear" w:color="auto" w:fill="auto"/>
            <w:vAlign w:val="center"/>
          </w:tcPr>
          <w:p w14:paraId="67B529F8" w14:textId="28E7DCDC" w:rsidR="00C470E8" w:rsidRPr="00781112" w:rsidRDefault="008A2533" w:rsidP="0032072A">
            <w:pPr>
              <w:spacing w:after="0"/>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741" w:type="pct"/>
            <w:shd w:val="clear" w:color="auto" w:fill="auto"/>
            <w:vAlign w:val="center"/>
          </w:tcPr>
          <w:p w14:paraId="2C17EFE7" w14:textId="6210AB54" w:rsidR="00C470E8" w:rsidRPr="00781112" w:rsidRDefault="008A2533" w:rsidP="0032072A">
            <w:pPr>
              <w:spacing w:after="0"/>
              <w:jc w:val="center"/>
              <w:rPr>
                <w:rFonts w:cs="Arial"/>
                <w:color w:val="000000" w:themeColor="text1"/>
                <w:szCs w:val="16"/>
              </w:rPr>
            </w:pPr>
            <w:r w:rsidRPr="00781112">
              <w:rPr>
                <w:rFonts w:cs="Arial"/>
                <w:color w:val="000000" w:themeColor="text1"/>
                <w:szCs w:val="16"/>
              </w:rPr>
              <w:t>05/25/2022</w:t>
            </w:r>
          </w:p>
        </w:tc>
        <w:tc>
          <w:tcPr>
            <w:tcW w:w="2262" w:type="pct"/>
            <w:shd w:val="clear" w:color="auto" w:fill="auto"/>
            <w:vAlign w:val="center"/>
          </w:tcPr>
          <w:p w14:paraId="2D5B3E78" w14:textId="5F9109CF" w:rsidR="00C470E8" w:rsidRPr="00781112" w:rsidRDefault="00C470E8" w:rsidP="0032072A">
            <w:pPr>
              <w:spacing w:after="0"/>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48" w:type="pct"/>
            <w:shd w:val="clear" w:color="auto" w:fill="auto"/>
            <w:vAlign w:val="center"/>
          </w:tcPr>
          <w:p w14:paraId="20785B5C" w14:textId="176AF317" w:rsidR="00C470E8" w:rsidRPr="00781112" w:rsidRDefault="00FE0F05" w:rsidP="0032072A">
            <w:pPr>
              <w:spacing w:after="0"/>
              <w:jc w:val="center"/>
              <w:rPr>
                <w:rFonts w:cs="Arial"/>
                <w:color w:val="000000" w:themeColor="text1"/>
                <w:szCs w:val="16"/>
              </w:rPr>
            </w:pPr>
            <w:r w:rsidRPr="00781112">
              <w:rPr>
                <w:rFonts w:cs="Arial"/>
                <w:color w:val="000000" w:themeColor="text1"/>
                <w:szCs w:val="16"/>
              </w:rPr>
              <w:t>1,020</w:t>
            </w:r>
          </w:p>
        </w:tc>
      </w:tr>
    </w:tbl>
    <w:p w14:paraId="4463AFB2" w14:textId="58D3A72E" w:rsidR="00C96339" w:rsidRPr="00781112" w:rsidRDefault="0047313F" w:rsidP="00D579B9">
      <w:pPr>
        <w:pStyle w:val="Caption"/>
      </w:pPr>
      <w:r>
        <w:t xml:space="preserve">FFY 2021 SPP/APR Data </w:t>
      </w:r>
      <w:r w:rsidR="009C675A">
        <w:t>(2)</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1528"/>
        <w:gridCol w:w="1507"/>
        <w:gridCol w:w="1367"/>
        <w:gridCol w:w="2088"/>
        <w:gridCol w:w="1228"/>
        <w:gridCol w:w="1563"/>
        <w:gridCol w:w="1513"/>
      </w:tblGrid>
      <w:tr w:rsidR="008F6217" w:rsidRPr="008F6217" w14:paraId="5C4D1C2F" w14:textId="77777777" w:rsidTr="008F6217">
        <w:trPr>
          <w:trHeight w:val="359"/>
          <w:tblHeader/>
        </w:trPr>
        <w:tc>
          <w:tcPr>
            <w:tcW w:w="708" w:type="pct"/>
            <w:shd w:val="clear" w:color="auto" w:fill="D9D9D9" w:themeFill="background1" w:themeFillShade="D9"/>
            <w:vAlign w:val="center"/>
          </w:tcPr>
          <w:p w14:paraId="3F5808F2" w14:textId="257E84C8" w:rsidR="0047313F" w:rsidRPr="008F6217" w:rsidRDefault="0047313F" w:rsidP="00B0192E">
            <w:pPr>
              <w:spacing w:after="0"/>
              <w:jc w:val="center"/>
              <w:rPr>
                <w:rFonts w:cs="Arial"/>
                <w:b/>
                <w:color w:val="000000" w:themeColor="text1"/>
                <w:szCs w:val="16"/>
              </w:rPr>
            </w:pPr>
            <w:r w:rsidRPr="008F6217">
              <w:rPr>
                <w:rFonts w:cs="Arial"/>
                <w:b/>
                <w:color w:val="000000" w:themeColor="text1"/>
                <w:szCs w:val="16"/>
              </w:rPr>
              <w:t xml:space="preserve">Number of </w:t>
            </w:r>
            <w:proofErr w:type="gramStart"/>
            <w:r w:rsidRPr="008F6217">
              <w:rPr>
                <w:rFonts w:cs="Arial"/>
                <w:b/>
                <w:color w:val="000000" w:themeColor="text1"/>
                <w:szCs w:val="16"/>
              </w:rPr>
              <w:t>youth</w:t>
            </w:r>
            <w:proofErr w:type="gramEnd"/>
            <w:r w:rsidRPr="008F6217">
              <w:rPr>
                <w:rFonts w:cs="Arial"/>
                <w:b/>
                <w:color w:val="000000" w:themeColor="text1"/>
                <w:szCs w:val="16"/>
              </w:rPr>
              <w:t xml:space="preserve"> with IEPs (ages 14-21) who exited special education due to dropping out</w:t>
            </w:r>
          </w:p>
        </w:tc>
        <w:tc>
          <w:tcPr>
            <w:tcW w:w="698" w:type="pct"/>
            <w:shd w:val="clear" w:color="auto" w:fill="D9D9D9" w:themeFill="background1" w:themeFillShade="D9"/>
            <w:vAlign w:val="center"/>
          </w:tcPr>
          <w:p w14:paraId="2F5BF81E" w14:textId="4366051A" w:rsidR="0047313F" w:rsidRPr="008F6217" w:rsidRDefault="0047313F" w:rsidP="00B0192E">
            <w:pPr>
              <w:spacing w:after="0"/>
              <w:jc w:val="center"/>
              <w:rPr>
                <w:rFonts w:cs="Arial"/>
                <w:color w:val="000000" w:themeColor="text1"/>
                <w:szCs w:val="16"/>
              </w:rPr>
            </w:pPr>
            <w:r w:rsidRPr="008F6217">
              <w:rPr>
                <w:rFonts w:cs="Arial"/>
                <w:b/>
                <w:color w:val="000000" w:themeColor="text1"/>
                <w:szCs w:val="16"/>
              </w:rPr>
              <w:t>Number of all youth with IEPs who exited special education (ages 14-21)</w:t>
            </w:r>
          </w:p>
        </w:tc>
        <w:tc>
          <w:tcPr>
            <w:tcW w:w="633" w:type="pct"/>
            <w:shd w:val="clear" w:color="auto" w:fill="D9D9D9" w:themeFill="background1" w:themeFillShade="D9"/>
            <w:vAlign w:val="center"/>
          </w:tcPr>
          <w:p w14:paraId="764A6652" w14:textId="4146FF5F" w:rsidR="0047313F" w:rsidRPr="008F6217" w:rsidRDefault="0047313F" w:rsidP="00B0192E">
            <w:pPr>
              <w:spacing w:after="0"/>
              <w:jc w:val="center"/>
              <w:rPr>
                <w:rFonts w:cs="Arial"/>
                <w:b/>
                <w:bCs/>
                <w:color w:val="000000" w:themeColor="text1"/>
                <w:szCs w:val="16"/>
              </w:rPr>
            </w:pPr>
            <w:r w:rsidRPr="008F6217">
              <w:rPr>
                <w:b/>
                <w:bCs/>
                <w:color w:val="000000" w:themeColor="text1"/>
              </w:rPr>
              <w:t>FFY 2020 Data</w:t>
            </w:r>
          </w:p>
        </w:tc>
        <w:tc>
          <w:tcPr>
            <w:tcW w:w="967" w:type="pct"/>
            <w:shd w:val="clear" w:color="auto" w:fill="D9D9D9" w:themeFill="background1" w:themeFillShade="D9"/>
            <w:vAlign w:val="center"/>
          </w:tcPr>
          <w:p w14:paraId="1F444650" w14:textId="5BBFB8FA" w:rsidR="0047313F" w:rsidRPr="008F6217" w:rsidRDefault="0047313F" w:rsidP="00B0192E">
            <w:pPr>
              <w:spacing w:after="0"/>
              <w:jc w:val="center"/>
              <w:rPr>
                <w:rFonts w:cs="Arial"/>
                <w:b/>
                <w:bCs/>
                <w:color w:val="000000" w:themeColor="text1"/>
                <w:szCs w:val="16"/>
              </w:rPr>
            </w:pPr>
            <w:r w:rsidRPr="008F6217">
              <w:rPr>
                <w:b/>
                <w:bCs/>
                <w:color w:val="000000" w:themeColor="text1"/>
              </w:rPr>
              <w:t>FFY 2021 Target</w:t>
            </w:r>
          </w:p>
        </w:tc>
        <w:tc>
          <w:tcPr>
            <w:tcW w:w="569" w:type="pct"/>
            <w:shd w:val="clear" w:color="auto" w:fill="D9D9D9" w:themeFill="background1" w:themeFillShade="D9"/>
            <w:vAlign w:val="center"/>
          </w:tcPr>
          <w:p w14:paraId="194A1B8B" w14:textId="65282403" w:rsidR="0047313F" w:rsidRPr="008F6217" w:rsidRDefault="0047313F" w:rsidP="00B0192E">
            <w:pPr>
              <w:spacing w:after="0"/>
              <w:jc w:val="center"/>
              <w:rPr>
                <w:rFonts w:cs="Arial"/>
                <w:b/>
                <w:bCs/>
                <w:color w:val="000000" w:themeColor="text1"/>
                <w:szCs w:val="16"/>
              </w:rPr>
            </w:pPr>
            <w:r w:rsidRPr="008F6217">
              <w:rPr>
                <w:b/>
                <w:bCs/>
                <w:color w:val="000000" w:themeColor="text1"/>
              </w:rPr>
              <w:t>FFY 2021 Data</w:t>
            </w:r>
          </w:p>
        </w:tc>
        <w:tc>
          <w:tcPr>
            <w:tcW w:w="724" w:type="pct"/>
            <w:shd w:val="clear" w:color="auto" w:fill="D9D9D9" w:themeFill="background1" w:themeFillShade="D9"/>
            <w:vAlign w:val="center"/>
          </w:tcPr>
          <w:p w14:paraId="4B0F6AFA" w14:textId="77777777" w:rsidR="0047313F" w:rsidRPr="008F6217" w:rsidRDefault="0047313F" w:rsidP="00B0192E">
            <w:pPr>
              <w:spacing w:after="0"/>
              <w:jc w:val="center"/>
              <w:rPr>
                <w:rFonts w:cs="Arial"/>
                <w:b/>
                <w:color w:val="000000" w:themeColor="text1"/>
                <w:szCs w:val="16"/>
              </w:rPr>
            </w:pPr>
            <w:r w:rsidRPr="008F6217">
              <w:rPr>
                <w:rFonts w:cs="Arial"/>
                <w:b/>
                <w:color w:val="000000" w:themeColor="text1"/>
                <w:szCs w:val="16"/>
              </w:rPr>
              <w:t>Status</w:t>
            </w:r>
          </w:p>
        </w:tc>
        <w:tc>
          <w:tcPr>
            <w:tcW w:w="701" w:type="pct"/>
            <w:shd w:val="clear" w:color="auto" w:fill="D9D9D9" w:themeFill="background1" w:themeFillShade="D9"/>
            <w:vAlign w:val="center"/>
          </w:tcPr>
          <w:p w14:paraId="2987DD9A" w14:textId="77777777" w:rsidR="0047313F" w:rsidRPr="008F6217" w:rsidRDefault="0047313F" w:rsidP="00B0192E">
            <w:pPr>
              <w:spacing w:after="0"/>
              <w:jc w:val="center"/>
              <w:rPr>
                <w:rFonts w:cs="Arial"/>
                <w:b/>
                <w:color w:val="000000" w:themeColor="text1"/>
                <w:szCs w:val="16"/>
              </w:rPr>
            </w:pPr>
            <w:r w:rsidRPr="008F6217">
              <w:rPr>
                <w:rFonts w:cs="Arial"/>
                <w:b/>
                <w:color w:val="000000" w:themeColor="text1"/>
                <w:szCs w:val="16"/>
              </w:rPr>
              <w:t>Slippage</w:t>
            </w:r>
          </w:p>
        </w:tc>
      </w:tr>
      <w:tr w:rsidR="005C29F8" w:rsidRPr="00781112" w14:paraId="2928907F" w14:textId="77777777" w:rsidTr="00B0192E">
        <w:trPr>
          <w:trHeight w:val="366"/>
        </w:trPr>
        <w:tc>
          <w:tcPr>
            <w:tcW w:w="708" w:type="pct"/>
            <w:shd w:val="clear" w:color="auto" w:fill="auto"/>
            <w:vAlign w:val="center"/>
          </w:tcPr>
          <w:p w14:paraId="153F1C9B" w14:textId="5227014D" w:rsidR="00C96339" w:rsidRPr="00781112" w:rsidRDefault="002B7490" w:rsidP="00B0192E">
            <w:pPr>
              <w:spacing w:after="0"/>
              <w:jc w:val="center"/>
              <w:rPr>
                <w:rFonts w:cs="Arial"/>
                <w:color w:val="000000" w:themeColor="text1"/>
                <w:szCs w:val="16"/>
              </w:rPr>
            </w:pPr>
            <w:r w:rsidRPr="00781112">
              <w:rPr>
                <w:rFonts w:cs="Arial"/>
                <w:color w:val="000000" w:themeColor="text1"/>
                <w:szCs w:val="16"/>
              </w:rPr>
              <w:t>1,020</w:t>
            </w:r>
          </w:p>
        </w:tc>
        <w:tc>
          <w:tcPr>
            <w:tcW w:w="698" w:type="pct"/>
            <w:shd w:val="clear" w:color="auto" w:fill="auto"/>
            <w:vAlign w:val="center"/>
          </w:tcPr>
          <w:p w14:paraId="31391E82" w14:textId="0E0F2A0A" w:rsidR="00C96339" w:rsidRPr="00781112" w:rsidRDefault="002B7490" w:rsidP="00B0192E">
            <w:pPr>
              <w:spacing w:after="0"/>
              <w:jc w:val="center"/>
              <w:rPr>
                <w:rFonts w:cs="Arial"/>
                <w:color w:val="000000" w:themeColor="text1"/>
                <w:szCs w:val="16"/>
              </w:rPr>
            </w:pPr>
            <w:r w:rsidRPr="00781112">
              <w:rPr>
                <w:rFonts w:cs="Arial"/>
                <w:color w:val="000000" w:themeColor="text1"/>
                <w:szCs w:val="16"/>
              </w:rPr>
              <w:t>12,293</w:t>
            </w:r>
          </w:p>
        </w:tc>
        <w:tc>
          <w:tcPr>
            <w:tcW w:w="633" w:type="pct"/>
            <w:shd w:val="clear" w:color="auto" w:fill="auto"/>
            <w:vAlign w:val="center"/>
          </w:tcPr>
          <w:p w14:paraId="77541D8A" w14:textId="254EC6F2" w:rsidR="00C96339" w:rsidRPr="00781112" w:rsidRDefault="002B7490" w:rsidP="00B0192E">
            <w:pPr>
              <w:spacing w:after="0"/>
              <w:jc w:val="center"/>
              <w:rPr>
                <w:rFonts w:cs="Arial"/>
                <w:color w:val="000000" w:themeColor="text1"/>
                <w:szCs w:val="16"/>
              </w:rPr>
            </w:pPr>
            <w:r w:rsidRPr="00781112">
              <w:rPr>
                <w:rFonts w:cs="Arial"/>
                <w:color w:val="000000" w:themeColor="text1"/>
                <w:szCs w:val="16"/>
              </w:rPr>
              <w:t>6.66%</w:t>
            </w:r>
          </w:p>
        </w:tc>
        <w:tc>
          <w:tcPr>
            <w:tcW w:w="967" w:type="pct"/>
            <w:shd w:val="clear" w:color="auto" w:fill="auto"/>
            <w:vAlign w:val="center"/>
          </w:tcPr>
          <w:p w14:paraId="70FE3FCD" w14:textId="1A7F9FE0" w:rsidR="00C96339" w:rsidRPr="00781112" w:rsidRDefault="002B7490" w:rsidP="00B0192E">
            <w:pPr>
              <w:spacing w:after="0"/>
              <w:jc w:val="center"/>
              <w:rPr>
                <w:rFonts w:cs="Arial"/>
                <w:color w:val="000000" w:themeColor="text1"/>
                <w:szCs w:val="16"/>
              </w:rPr>
            </w:pPr>
            <w:r w:rsidRPr="00781112">
              <w:rPr>
                <w:rFonts w:cs="Arial"/>
                <w:color w:val="000000" w:themeColor="text1"/>
                <w:szCs w:val="16"/>
              </w:rPr>
              <w:t>6.41%</w:t>
            </w:r>
          </w:p>
        </w:tc>
        <w:tc>
          <w:tcPr>
            <w:tcW w:w="569" w:type="pct"/>
            <w:shd w:val="clear" w:color="auto" w:fill="auto"/>
            <w:vAlign w:val="center"/>
          </w:tcPr>
          <w:p w14:paraId="64E2814C" w14:textId="135DB5EE" w:rsidR="00C96339" w:rsidRPr="00781112" w:rsidRDefault="002B7490" w:rsidP="00B0192E">
            <w:pPr>
              <w:spacing w:after="0"/>
              <w:jc w:val="center"/>
              <w:rPr>
                <w:rFonts w:cs="Arial"/>
                <w:color w:val="000000" w:themeColor="text1"/>
                <w:szCs w:val="16"/>
              </w:rPr>
            </w:pPr>
            <w:r w:rsidRPr="00781112">
              <w:rPr>
                <w:rFonts w:cs="Arial"/>
                <w:color w:val="000000" w:themeColor="text1"/>
                <w:szCs w:val="16"/>
              </w:rPr>
              <w:t>8.30%</w:t>
            </w:r>
          </w:p>
        </w:tc>
        <w:tc>
          <w:tcPr>
            <w:tcW w:w="724" w:type="pct"/>
            <w:shd w:val="clear" w:color="auto" w:fill="auto"/>
            <w:vAlign w:val="center"/>
          </w:tcPr>
          <w:p w14:paraId="60873B1E" w14:textId="3A0A0AC5" w:rsidR="00C96339" w:rsidRPr="00781112" w:rsidRDefault="002B7490" w:rsidP="00B0192E">
            <w:pPr>
              <w:spacing w:after="0"/>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vAlign w:val="center"/>
          </w:tcPr>
          <w:p w14:paraId="3EF3C710" w14:textId="04969BC1" w:rsidR="00C96339" w:rsidRPr="00781112" w:rsidRDefault="002B7490" w:rsidP="00B0192E">
            <w:pPr>
              <w:spacing w:after="0"/>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8B37EF">
      <w:pPr>
        <w:spacing w:before="240"/>
        <w:rPr>
          <w:b/>
          <w:color w:val="000000" w:themeColor="text1"/>
        </w:rPr>
      </w:pPr>
      <w:r w:rsidRPr="00781112">
        <w:rPr>
          <w:b/>
          <w:color w:val="000000" w:themeColor="text1"/>
        </w:rPr>
        <w:t>Provide reasons for slippage, if applicable</w:t>
      </w:r>
    </w:p>
    <w:p w14:paraId="28607D64" w14:textId="1BA39541" w:rsidR="00A869E9" w:rsidRPr="003F66D9" w:rsidRDefault="002B7490" w:rsidP="00113CD8">
      <w:pPr>
        <w:pStyle w:val="ListParagraph"/>
        <w:numPr>
          <w:ilvl w:val="0"/>
          <w:numId w:val="119"/>
        </w:numPr>
        <w:ind w:left="720"/>
        <w:rPr>
          <w:rFonts w:cs="Arial"/>
          <w:color w:val="000000" w:themeColor="text1"/>
          <w:szCs w:val="16"/>
          <w:shd w:val="clear" w:color="auto" w:fill="FFFFFF"/>
        </w:rPr>
      </w:pPr>
      <w:r w:rsidRPr="003F66D9">
        <w:rPr>
          <w:rFonts w:cs="Arial"/>
          <w:color w:val="000000" w:themeColor="text1"/>
          <w:szCs w:val="16"/>
          <w:shd w:val="clear" w:color="auto" w:fill="FFFFFF"/>
        </w:rPr>
        <w:t>Stakeholders believe the reason for slippage is twofold: 1) ongoing challenges with recruitment and retention of staff that serve as points and links of contact for students and families; and 2) many families left the area due to the ongoing pandemic and students did not re-enroll, often entering the workforce.</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 xml:space="preserve">Provide a narrative that describes what counts as dropping out for all </w:t>
      </w:r>
      <w:proofErr w:type="gramStart"/>
      <w:r w:rsidRPr="00781112">
        <w:rPr>
          <w:rFonts w:cs="Arial"/>
          <w:b/>
          <w:color w:val="000000" w:themeColor="text1"/>
          <w:szCs w:val="16"/>
        </w:rPr>
        <w:t>youth</w:t>
      </w:r>
      <w:proofErr w:type="gramEnd"/>
    </w:p>
    <w:p w14:paraId="32A15CDA" w14:textId="3CA05678" w:rsidR="00A869E9" w:rsidRPr="001152E4" w:rsidRDefault="002B7490">
      <w:pPr>
        <w:pStyle w:val="ListParagraph"/>
        <w:numPr>
          <w:ilvl w:val="0"/>
          <w:numId w:val="23"/>
        </w:numPr>
        <w:ind w:left="720"/>
        <w:rPr>
          <w:rFonts w:cs="Arial"/>
          <w:color w:val="000000" w:themeColor="text1"/>
          <w:szCs w:val="16"/>
          <w:shd w:val="clear" w:color="auto" w:fill="FFFFFF"/>
        </w:rPr>
      </w:pPr>
      <w:r w:rsidRPr="001152E4">
        <w:rPr>
          <w:rFonts w:cs="Arial"/>
          <w:color w:val="000000" w:themeColor="text1"/>
          <w:szCs w:val="16"/>
          <w:shd w:val="clear" w:color="auto" w:fill="FFFFFF"/>
        </w:rPr>
        <w:t xml:space="preserve">Consistent with the National Center for Education Statistics Common Core of Data, the VDOE defines a dropout as a student who was enrolled at any time during the previous school year but is not enrolled at the beginning of the current school year, has not graduated from high school or completed an approved educational program, and does not meet any of the following </w:t>
      </w:r>
      <w:r w:rsidRPr="001152E4">
        <w:rPr>
          <w:rFonts w:cs="Arial"/>
          <w:color w:val="000000" w:themeColor="text1"/>
          <w:szCs w:val="16"/>
          <w:shd w:val="clear" w:color="auto" w:fill="FFFFFF"/>
        </w:rPr>
        <w:lastRenderedPageBreak/>
        <w:t>exclusionary conditions: 1) enrolled in another public school district, private school, or approved education program; 2) temporarily absent due to suspension or illness; or 3) deceased.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77E13A18" w:rsidR="00DD051F" w:rsidRPr="001152E4" w:rsidRDefault="00DD051F">
      <w:pPr>
        <w:pStyle w:val="ListParagraph"/>
        <w:numPr>
          <w:ilvl w:val="0"/>
          <w:numId w:val="24"/>
        </w:numPr>
        <w:ind w:left="720"/>
      </w:pPr>
      <w:r w:rsidRPr="001152E4">
        <w:t>N</w:t>
      </w:r>
      <w:r w:rsidR="00C46EA4" w:rsidRPr="001152E4">
        <w:t>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r w:rsidRPr="00781112">
        <w:rPr>
          <w:b/>
          <w:color w:val="000000" w:themeColor="text1"/>
        </w:rPr>
        <w:t>Provide additional information about this indicator (optional)</w:t>
      </w:r>
    </w:p>
    <w:p w14:paraId="6E187388" w14:textId="724EF642" w:rsidR="000A2C83" w:rsidRPr="00781112" w:rsidRDefault="00F914B4" w:rsidP="00C46EA4">
      <w:pPr>
        <w:pStyle w:val="Heading3"/>
      </w:pPr>
      <w:r w:rsidRPr="00781112">
        <w:t>2</w:t>
      </w:r>
      <w:r w:rsidR="00684B51" w:rsidRPr="00781112">
        <w:t xml:space="preserve"> </w:t>
      </w:r>
      <w:r w:rsidRPr="00781112">
        <w:t xml:space="preserve">- </w:t>
      </w:r>
      <w:r w:rsidR="000A2C83" w:rsidRPr="00781112">
        <w:t>Prior FFY Required Actions</w:t>
      </w:r>
    </w:p>
    <w:p w14:paraId="3B152B02" w14:textId="0A6719CC" w:rsidR="000A2C83" w:rsidRPr="00A0472E" w:rsidRDefault="002B7490">
      <w:pPr>
        <w:pStyle w:val="ListParagraph"/>
        <w:numPr>
          <w:ilvl w:val="0"/>
          <w:numId w:val="25"/>
        </w:numPr>
        <w:ind w:left="720"/>
        <w:rPr>
          <w:rFonts w:cs="Arial"/>
          <w:color w:val="000000" w:themeColor="text1"/>
          <w:szCs w:val="16"/>
        </w:rPr>
      </w:pPr>
      <w:r w:rsidRPr="00A0472E">
        <w:rPr>
          <w:rFonts w:cs="Arial"/>
          <w:color w:val="000000" w:themeColor="text1"/>
          <w:szCs w:val="16"/>
        </w:rPr>
        <w:t>None</w:t>
      </w:r>
    </w:p>
    <w:p w14:paraId="306FF021" w14:textId="5A4A312B" w:rsidR="00F56834" w:rsidRPr="00781112" w:rsidRDefault="000D2287" w:rsidP="00C46EA4">
      <w:pPr>
        <w:pStyle w:val="Heading3"/>
      </w:pPr>
      <w:r w:rsidRPr="00781112">
        <w:t>2</w:t>
      </w:r>
      <w:r w:rsidR="00684B51" w:rsidRPr="00781112">
        <w:t xml:space="preserve"> </w:t>
      </w:r>
      <w:r w:rsidRPr="00781112">
        <w:t xml:space="preserve">- </w:t>
      </w:r>
      <w:r w:rsidR="00F56834" w:rsidRPr="00781112">
        <w:t>OSEP Response</w:t>
      </w:r>
    </w:p>
    <w:p w14:paraId="3552ACC5" w14:textId="3FBAD663" w:rsidR="00672A43" w:rsidRDefault="000105C5" w:rsidP="00672A43">
      <w:pPr>
        <w:pStyle w:val="Heading3"/>
        <w:rPr>
          <w:rStyle w:val="Heading3Char"/>
        </w:rPr>
      </w:pPr>
      <w:r w:rsidRPr="00672A43">
        <w:rPr>
          <w:rStyle w:val="Heading3Char"/>
          <w:b/>
        </w:rPr>
        <w:t>2 - Required Actions</w:t>
      </w:r>
      <w:r w:rsidR="00672A43">
        <w:rPr>
          <w:rStyle w:val="Heading3Char"/>
          <w:b/>
        </w:rPr>
        <w:br w:type="page"/>
      </w:r>
    </w:p>
    <w:p w14:paraId="735D3BB6" w14:textId="1CE86E4E" w:rsidR="00553A47" w:rsidRPr="00672A43" w:rsidRDefault="00553A47" w:rsidP="00672A43">
      <w:pPr>
        <w:pStyle w:val="Heading2"/>
      </w:pPr>
      <w:r w:rsidRPr="00672A43">
        <w:lastRenderedPageBreak/>
        <w:t xml:space="preserve">Indicator </w:t>
      </w:r>
      <w:proofErr w:type="spellStart"/>
      <w:r w:rsidRPr="00672A43">
        <w:t>3A</w:t>
      </w:r>
      <w:proofErr w:type="spellEnd"/>
      <w:r w:rsidRPr="00672A43">
        <w:t>: Participation for Children with IEPs</w:t>
      </w:r>
    </w:p>
    <w:p w14:paraId="5AC89D57" w14:textId="77777777" w:rsidR="00553A47" w:rsidRPr="00140BC0" w:rsidRDefault="00553A47" w:rsidP="00140BC0">
      <w:pPr>
        <w:pStyle w:val="Heading3"/>
      </w:pPr>
      <w:r w:rsidRPr="00140BC0">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D85C5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7194B61F" w:rsidR="00553A47" w:rsidRPr="00AE5D71" w:rsidRDefault="00553A47">
      <w:pPr>
        <w:pStyle w:val="ListParagraph"/>
        <w:numPr>
          <w:ilvl w:val="0"/>
          <w:numId w:val="22"/>
        </w:numPr>
        <w:contextualSpacing w:val="0"/>
        <w:rPr>
          <w:rFonts w:cs="Arial"/>
          <w:color w:val="000000" w:themeColor="text1"/>
          <w:szCs w:val="16"/>
        </w:rPr>
      </w:pPr>
      <w:r w:rsidRPr="00AE5D71">
        <w:rPr>
          <w:rFonts w:cs="Arial"/>
          <w:color w:val="000000" w:themeColor="text1"/>
          <w:szCs w:val="16"/>
        </w:rPr>
        <w:t>Participation rate for children with IEPs.</w:t>
      </w:r>
    </w:p>
    <w:p w14:paraId="3CA36EC5" w14:textId="711BAB56" w:rsidR="00553A47" w:rsidRPr="00AE5D71" w:rsidRDefault="001A2D6A">
      <w:pPr>
        <w:pStyle w:val="ListParagraph"/>
        <w:numPr>
          <w:ilvl w:val="0"/>
          <w:numId w:val="22"/>
        </w:numPr>
        <w:contextualSpacing w:val="0"/>
        <w:rPr>
          <w:rFonts w:cs="Arial"/>
          <w:color w:val="000000" w:themeColor="text1"/>
          <w:szCs w:val="16"/>
        </w:rPr>
      </w:pPr>
      <w:r w:rsidRPr="00AE5D71">
        <w:rPr>
          <w:rFonts w:cs="Arial"/>
          <w:szCs w:val="16"/>
        </w:rPr>
        <w:t>Proficiency rate for children with IEPs against grade level academic achievement standards.</w:t>
      </w:r>
    </w:p>
    <w:p w14:paraId="64DD3F3A" w14:textId="4D88E79F" w:rsidR="00553A47" w:rsidRPr="00AE5D71" w:rsidRDefault="00553A47">
      <w:pPr>
        <w:pStyle w:val="ListParagraph"/>
        <w:numPr>
          <w:ilvl w:val="0"/>
          <w:numId w:val="22"/>
        </w:numPr>
        <w:contextualSpacing w:val="0"/>
        <w:rPr>
          <w:rFonts w:cs="Arial"/>
          <w:color w:val="000000" w:themeColor="text1"/>
          <w:szCs w:val="16"/>
        </w:rPr>
      </w:pPr>
      <w:r w:rsidRPr="00AE5D71">
        <w:rPr>
          <w:rFonts w:cs="Arial"/>
          <w:color w:val="000000" w:themeColor="text1"/>
          <w:szCs w:val="16"/>
        </w:rPr>
        <w:t>Proficiency rate for children with IEPs against alternate academic achievement standards.</w:t>
      </w:r>
    </w:p>
    <w:p w14:paraId="0682F204" w14:textId="182A8F76" w:rsidR="00EB7555" w:rsidRPr="00AE5D71" w:rsidRDefault="00943CE1">
      <w:pPr>
        <w:pStyle w:val="ListParagraph"/>
        <w:numPr>
          <w:ilvl w:val="0"/>
          <w:numId w:val="22"/>
        </w:numPr>
        <w:contextualSpacing w:val="0"/>
        <w:rPr>
          <w:rFonts w:cs="Arial"/>
          <w:color w:val="000000" w:themeColor="text1"/>
          <w:szCs w:val="16"/>
        </w:rPr>
      </w:pPr>
      <w:r w:rsidRPr="00AE5D71">
        <w:rPr>
          <w:rFonts w:cs="Arial"/>
          <w:szCs w:val="16"/>
        </w:rPr>
        <w:t>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140BC0" w:rsidRDefault="00553A47" w:rsidP="00140BC0">
      <w:pPr>
        <w:pStyle w:val="Heading4"/>
      </w:pPr>
      <w:r w:rsidRPr="00140BC0">
        <w:t>Data Source</w:t>
      </w:r>
    </w:p>
    <w:p w14:paraId="6C25670B" w14:textId="158BF188" w:rsidR="00553A47" w:rsidRPr="00781112" w:rsidRDefault="00553A47" w:rsidP="00553A47">
      <w:pPr>
        <w:rPr>
          <w:rFonts w:cs="Arial"/>
          <w:color w:val="000000" w:themeColor="text1"/>
          <w:szCs w:val="16"/>
        </w:rPr>
      </w:pPr>
      <w:proofErr w:type="spellStart"/>
      <w:r w:rsidRPr="00781112">
        <w:rPr>
          <w:rFonts w:cs="Arial"/>
          <w:color w:val="000000" w:themeColor="text1"/>
          <w:szCs w:val="16"/>
        </w:rPr>
        <w:t>3A</w:t>
      </w:r>
      <w:proofErr w:type="spellEnd"/>
      <w:r w:rsidRPr="00781112">
        <w:rPr>
          <w:rFonts w:cs="Arial"/>
          <w:color w:val="000000" w:themeColor="text1"/>
          <w:szCs w:val="16"/>
        </w:rPr>
        <w:t>. Same data as used for reporting to the Department under Title I of the ESEA, using EDFacts file specifications FS185 and 188.</w:t>
      </w:r>
    </w:p>
    <w:p w14:paraId="71EF09A1" w14:textId="77777777" w:rsidR="00553A47" w:rsidRPr="00781112" w:rsidRDefault="00553A47" w:rsidP="00AE5D71">
      <w:pPr>
        <w:pStyle w:val="Heading4"/>
      </w:pPr>
      <w:r w:rsidRPr="00781112">
        <w:t>Measurement</w:t>
      </w:r>
    </w:p>
    <w:p w14:paraId="7A515068" w14:textId="1C7AF4A2" w:rsidR="00553A47" w:rsidRPr="00171938" w:rsidRDefault="00943CE1" w:rsidP="003F66D9">
      <w:pPr>
        <w:pStyle w:val="ListParagraph"/>
        <w:numPr>
          <w:ilvl w:val="0"/>
          <w:numId w:val="31"/>
        </w:numPr>
        <w:rPr>
          <w:rFonts w:cs="Arial"/>
          <w:color w:val="000000" w:themeColor="text1"/>
          <w:szCs w:val="16"/>
        </w:rPr>
      </w:pPr>
      <w:r w:rsidRPr="00171938">
        <w:rPr>
          <w:rFonts w:cs="Arial"/>
          <w:color w:val="000000" w:themeColor="text1"/>
          <w:szCs w:val="16"/>
        </w:rPr>
        <w:t>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AE5D71">
      <w:pPr>
        <w:pStyle w:val="Heading4"/>
      </w:pPr>
      <w:r w:rsidRPr="00781112">
        <w:t>Instructions</w:t>
      </w:r>
    </w:p>
    <w:p w14:paraId="2E7C9B5C" w14:textId="5B989C23" w:rsidR="001B75FD" w:rsidRPr="00781112" w:rsidRDefault="001B75FD" w:rsidP="003F66D9">
      <w:pPr>
        <w:rPr>
          <w:b/>
        </w:rPr>
      </w:pPr>
      <w:r w:rsidRPr="00781112">
        <w:t>Describe the results of the calculations and compare the results to the targets. Provide the actual numbers used in the calculation.</w:t>
      </w:r>
    </w:p>
    <w:p w14:paraId="7D60E85E" w14:textId="77777777" w:rsidR="001B75FD" w:rsidRPr="00781112" w:rsidRDefault="001B75FD" w:rsidP="003F66D9">
      <w:pPr>
        <w:rPr>
          <w:b/>
        </w:rPr>
      </w:pPr>
      <w:r w:rsidRPr="00781112">
        <w:t xml:space="preserve">Include information regarding where to find public reports of assessment participation and performance results, as required by 34 CFR §300.160(f), </w:t>
      </w:r>
      <w:r w:rsidRPr="00781112">
        <w:rPr>
          <w:i/>
        </w:rPr>
        <w:t>i.e.</w:t>
      </w:r>
      <w:r w:rsidRPr="00781112">
        <w:t>, a link to the Web site where these data are reported.</w:t>
      </w:r>
    </w:p>
    <w:p w14:paraId="32E193DE" w14:textId="64D3797A" w:rsidR="00140BC0" w:rsidRDefault="001B75FD" w:rsidP="00140BC0">
      <w:pPr>
        <w:rPr>
          <w:rFonts w:cs="Arial"/>
          <w:color w:val="000000" w:themeColor="text1"/>
          <w:szCs w:val="16"/>
        </w:rPr>
      </w:pPr>
      <w:r w:rsidRPr="00781112">
        <w:rPr>
          <w:bCs/>
        </w:rPr>
        <w:t xml:space="preserve">Indicator </w:t>
      </w:r>
      <w:proofErr w:type="spellStart"/>
      <w:r w:rsidRPr="00781112">
        <w:rPr>
          <w:bCs/>
        </w:rPr>
        <w:t>3A</w:t>
      </w:r>
      <w:proofErr w:type="spellEnd"/>
      <w:r w:rsidRPr="00781112">
        <w:rPr>
          <w:bCs/>
        </w:rPr>
        <w:t>: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r w:rsidR="00140BC0">
        <w:rPr>
          <w:rFonts w:cs="Arial"/>
          <w:color w:val="000000" w:themeColor="text1"/>
          <w:szCs w:val="16"/>
        </w:rPr>
        <w:br w:type="page"/>
      </w:r>
    </w:p>
    <w:p w14:paraId="19C87B79" w14:textId="7AE13622" w:rsidR="004026DD" w:rsidRDefault="00553A47" w:rsidP="004026DD">
      <w:pPr>
        <w:pStyle w:val="Heading3"/>
        <w:rPr>
          <w:b w:val="0"/>
        </w:rPr>
      </w:pPr>
      <w:proofErr w:type="spellStart"/>
      <w:r w:rsidRPr="00781112">
        <w:lastRenderedPageBreak/>
        <w:t>3A</w:t>
      </w:r>
      <w:proofErr w:type="spellEnd"/>
      <w:r w:rsidRPr="00781112">
        <w:t xml:space="preserve"> - Indicator Data</w:t>
      </w:r>
    </w:p>
    <w:p w14:paraId="1E2CE8D4" w14:textId="2CCA9059" w:rsidR="00361CFA" w:rsidRPr="00781112" w:rsidRDefault="00CB348D" w:rsidP="00AE5D71">
      <w:pPr>
        <w:pStyle w:val="Caption"/>
      </w:pPr>
      <w:r w:rsidRPr="00781112">
        <w:t>Historical Data</w:t>
      </w:r>
      <w:r w:rsidR="009C675A">
        <w:t xml:space="preserve"> (</w:t>
      </w:r>
      <w:proofErr w:type="spellStart"/>
      <w:r w:rsidR="009C675A">
        <w:t>3A</w:t>
      </w:r>
      <w:proofErr w:type="spellEnd"/>
      <w:r w:rsidR="009C675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
      </w:tblPr>
      <w:tblGrid>
        <w:gridCol w:w="1588"/>
        <w:gridCol w:w="1588"/>
        <w:gridCol w:w="2538"/>
        <w:gridCol w:w="2538"/>
        <w:gridCol w:w="2538"/>
      </w:tblGrid>
      <w:tr w:rsidR="00D85C57" w:rsidRPr="00D85C57" w14:paraId="640BEE62" w14:textId="0ABABB4E" w:rsidTr="000503BA">
        <w:trPr>
          <w:trHeight w:val="474"/>
          <w:tblHeader/>
        </w:trPr>
        <w:tc>
          <w:tcPr>
            <w:tcW w:w="736" w:type="pct"/>
            <w:tcBorders>
              <w:top w:val="single" w:sz="4" w:space="0" w:color="auto"/>
            </w:tcBorders>
            <w:shd w:val="clear" w:color="auto" w:fill="D9D9D9" w:themeFill="background1" w:themeFillShade="D9"/>
            <w:vAlign w:val="center"/>
          </w:tcPr>
          <w:p w14:paraId="41D9612B" w14:textId="31CE748B" w:rsidR="00E5212B" w:rsidRPr="00D85C57" w:rsidRDefault="00E5212B" w:rsidP="004D5D0A">
            <w:pPr>
              <w:spacing w:after="0"/>
              <w:jc w:val="center"/>
              <w:rPr>
                <w:rFonts w:cs="Arial"/>
                <w:b/>
                <w:color w:val="000000" w:themeColor="text1"/>
                <w:szCs w:val="16"/>
              </w:rPr>
            </w:pPr>
            <w:r w:rsidRPr="00D85C57">
              <w:rPr>
                <w:rFonts w:cs="Arial"/>
                <w:b/>
                <w:color w:val="000000" w:themeColor="text1"/>
                <w:szCs w:val="16"/>
              </w:rPr>
              <w:t>Subject</w:t>
            </w:r>
          </w:p>
        </w:tc>
        <w:tc>
          <w:tcPr>
            <w:tcW w:w="736" w:type="pct"/>
            <w:tcBorders>
              <w:top w:val="single" w:sz="4" w:space="0" w:color="auto"/>
            </w:tcBorders>
            <w:shd w:val="clear" w:color="auto" w:fill="D9D9D9" w:themeFill="background1" w:themeFillShade="D9"/>
            <w:vAlign w:val="center"/>
          </w:tcPr>
          <w:p w14:paraId="7F27E97C" w14:textId="557342E0" w:rsidR="00E5212B" w:rsidRPr="00D85C57" w:rsidRDefault="00E5212B" w:rsidP="004D5D0A">
            <w:pPr>
              <w:spacing w:after="0"/>
              <w:jc w:val="center"/>
              <w:rPr>
                <w:rFonts w:cs="Arial"/>
                <w:b/>
                <w:color w:val="000000" w:themeColor="text1"/>
                <w:szCs w:val="16"/>
              </w:rPr>
            </w:pPr>
            <w:r w:rsidRPr="00D85C57">
              <w:rPr>
                <w:rFonts w:cs="Arial"/>
                <w:b/>
                <w:color w:val="000000" w:themeColor="text1"/>
                <w:szCs w:val="16"/>
              </w:rPr>
              <w:t xml:space="preserve">Group </w:t>
            </w:r>
          </w:p>
        </w:tc>
        <w:tc>
          <w:tcPr>
            <w:tcW w:w="1176" w:type="pct"/>
            <w:tcBorders>
              <w:top w:val="single" w:sz="4" w:space="0" w:color="auto"/>
            </w:tcBorders>
            <w:shd w:val="clear" w:color="auto" w:fill="D9D9D9" w:themeFill="background1" w:themeFillShade="D9"/>
            <w:vAlign w:val="center"/>
          </w:tcPr>
          <w:p w14:paraId="39353288" w14:textId="77777777" w:rsidR="00E5212B" w:rsidRPr="00D85C57" w:rsidRDefault="00E5212B" w:rsidP="004D5D0A">
            <w:pPr>
              <w:spacing w:after="0"/>
              <w:jc w:val="center"/>
              <w:rPr>
                <w:rFonts w:cs="Arial"/>
                <w:b/>
                <w:color w:val="000000" w:themeColor="text1"/>
                <w:szCs w:val="16"/>
              </w:rPr>
            </w:pPr>
            <w:r w:rsidRPr="00D85C57">
              <w:rPr>
                <w:rFonts w:cs="Arial"/>
                <w:b/>
                <w:color w:val="000000" w:themeColor="text1"/>
                <w:szCs w:val="16"/>
              </w:rPr>
              <w:t xml:space="preserve">Group Name </w:t>
            </w:r>
          </w:p>
        </w:tc>
        <w:tc>
          <w:tcPr>
            <w:tcW w:w="1176" w:type="pct"/>
            <w:tcBorders>
              <w:top w:val="single" w:sz="4" w:space="0" w:color="auto"/>
            </w:tcBorders>
            <w:shd w:val="clear" w:color="auto" w:fill="D9D9D9" w:themeFill="background1" w:themeFillShade="D9"/>
            <w:vAlign w:val="center"/>
          </w:tcPr>
          <w:p w14:paraId="48E0683E" w14:textId="7AFDFE4C" w:rsidR="00E5212B" w:rsidRPr="00D85C57" w:rsidRDefault="00E5212B" w:rsidP="004D5D0A">
            <w:pPr>
              <w:spacing w:after="0"/>
              <w:jc w:val="center"/>
              <w:rPr>
                <w:rFonts w:cs="Arial"/>
                <w:b/>
                <w:color w:val="000000" w:themeColor="text1"/>
                <w:szCs w:val="16"/>
              </w:rPr>
            </w:pPr>
            <w:r w:rsidRPr="00D85C57">
              <w:rPr>
                <w:rFonts w:cs="Arial"/>
                <w:b/>
                <w:color w:val="000000" w:themeColor="text1"/>
                <w:szCs w:val="16"/>
              </w:rPr>
              <w:t xml:space="preserve">Baseline Year </w:t>
            </w:r>
          </w:p>
        </w:tc>
        <w:tc>
          <w:tcPr>
            <w:tcW w:w="1176" w:type="pct"/>
            <w:tcBorders>
              <w:top w:val="single" w:sz="4" w:space="0" w:color="auto"/>
            </w:tcBorders>
            <w:shd w:val="clear" w:color="auto" w:fill="D9D9D9" w:themeFill="background1" w:themeFillShade="D9"/>
            <w:vAlign w:val="center"/>
          </w:tcPr>
          <w:p w14:paraId="38B04ED7" w14:textId="46EC1601" w:rsidR="00E5212B" w:rsidRPr="00D85C57" w:rsidRDefault="00E5212B" w:rsidP="004D5D0A">
            <w:pPr>
              <w:spacing w:after="0"/>
              <w:jc w:val="center"/>
              <w:rPr>
                <w:rFonts w:cs="Arial"/>
                <w:b/>
                <w:color w:val="000000" w:themeColor="text1"/>
                <w:szCs w:val="16"/>
              </w:rPr>
            </w:pPr>
            <w:r w:rsidRPr="00D85C57">
              <w:rPr>
                <w:rFonts w:cs="Arial"/>
                <w:b/>
                <w:color w:val="000000" w:themeColor="text1"/>
                <w:szCs w:val="16"/>
              </w:rPr>
              <w:t>Baseline Data</w:t>
            </w:r>
          </w:p>
        </w:tc>
      </w:tr>
      <w:tr w:rsidR="0050331E" w:rsidRPr="00781112" w14:paraId="24FC0173" w14:textId="04F4BEEC" w:rsidTr="000503BA">
        <w:trPr>
          <w:trHeight w:val="474"/>
        </w:trPr>
        <w:tc>
          <w:tcPr>
            <w:tcW w:w="736" w:type="pct"/>
            <w:vAlign w:val="center"/>
          </w:tcPr>
          <w:p w14:paraId="5EFBA3AC" w14:textId="71314A80" w:rsidR="0044716A" w:rsidRPr="00781112" w:rsidRDefault="0044716A" w:rsidP="00835082">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835082">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835082">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835082">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835082">
            <w:pPr>
              <w:spacing w:after="0"/>
              <w:jc w:val="center"/>
              <w:rPr>
                <w:color w:val="000000" w:themeColor="text1"/>
              </w:rPr>
            </w:pPr>
            <w:r w:rsidRPr="00781112">
              <w:rPr>
                <w:rFonts w:cs="Arial"/>
                <w:color w:val="000000" w:themeColor="text1"/>
                <w:szCs w:val="16"/>
              </w:rPr>
              <w:t>81.66%</w:t>
            </w:r>
          </w:p>
        </w:tc>
      </w:tr>
      <w:tr w:rsidR="0050331E" w:rsidRPr="00781112" w14:paraId="4F9BC9D4" w14:textId="17B65B8C" w:rsidTr="000503BA">
        <w:trPr>
          <w:trHeight w:val="474"/>
        </w:trPr>
        <w:tc>
          <w:tcPr>
            <w:tcW w:w="736" w:type="pct"/>
            <w:vAlign w:val="center"/>
          </w:tcPr>
          <w:p w14:paraId="7AB33ACC" w14:textId="0B04094A" w:rsidR="005246CC" w:rsidRPr="00781112" w:rsidRDefault="005246CC" w:rsidP="00835082">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67.48%</w:t>
            </w:r>
          </w:p>
        </w:tc>
      </w:tr>
      <w:tr w:rsidR="0050331E" w:rsidRPr="00781112" w14:paraId="0B899335" w14:textId="7CB02598" w:rsidTr="000503BA">
        <w:trPr>
          <w:trHeight w:val="474"/>
        </w:trPr>
        <w:tc>
          <w:tcPr>
            <w:tcW w:w="736" w:type="pct"/>
            <w:vAlign w:val="center"/>
          </w:tcPr>
          <w:p w14:paraId="6148FD1E" w14:textId="34E507DE" w:rsidR="005246CC" w:rsidRPr="00781112" w:rsidRDefault="005246CC" w:rsidP="00835082">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835082">
            <w:pPr>
              <w:spacing w:after="0"/>
              <w:jc w:val="center"/>
              <w:rPr>
                <w:rFonts w:cs="Arial"/>
                <w:color w:val="000000" w:themeColor="text1"/>
                <w:szCs w:val="16"/>
              </w:rPr>
            </w:pPr>
            <w:r w:rsidRPr="00781112">
              <w:rPr>
                <w:rFonts w:cs="Arial"/>
                <w:color w:val="000000" w:themeColor="text1"/>
                <w:szCs w:val="16"/>
              </w:rPr>
              <w:t>82.75%</w:t>
            </w:r>
          </w:p>
        </w:tc>
      </w:tr>
      <w:tr w:rsidR="00312480" w:rsidRPr="00781112" w14:paraId="3D1AAF73" w14:textId="678EC166" w:rsidTr="000503BA">
        <w:trPr>
          <w:trHeight w:val="474"/>
        </w:trPr>
        <w:tc>
          <w:tcPr>
            <w:tcW w:w="736" w:type="pct"/>
            <w:vAlign w:val="center"/>
          </w:tcPr>
          <w:p w14:paraId="49AF9334" w14:textId="516B9B07" w:rsidR="00312480" w:rsidRPr="00781112" w:rsidRDefault="00312480" w:rsidP="00835082">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81.05%</w:t>
            </w:r>
          </w:p>
        </w:tc>
      </w:tr>
      <w:tr w:rsidR="00312480" w:rsidRPr="00781112" w14:paraId="4B0C895C" w14:textId="6CF5FA93" w:rsidTr="000503BA">
        <w:trPr>
          <w:trHeight w:val="474"/>
        </w:trPr>
        <w:tc>
          <w:tcPr>
            <w:tcW w:w="736" w:type="pct"/>
            <w:vAlign w:val="center"/>
          </w:tcPr>
          <w:p w14:paraId="6ED5896C" w14:textId="28272B0B" w:rsidR="00312480" w:rsidRPr="00781112" w:rsidRDefault="00312480" w:rsidP="00835082">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68.48%</w:t>
            </w:r>
          </w:p>
        </w:tc>
      </w:tr>
      <w:tr w:rsidR="00312480" w:rsidRPr="00781112" w14:paraId="43BF7697" w14:textId="58F9CE70" w:rsidTr="000503BA">
        <w:trPr>
          <w:trHeight w:val="474"/>
        </w:trPr>
        <w:tc>
          <w:tcPr>
            <w:tcW w:w="736" w:type="pct"/>
            <w:vAlign w:val="center"/>
          </w:tcPr>
          <w:p w14:paraId="10E5C656" w14:textId="01AB1420" w:rsidR="00312480" w:rsidRPr="00781112" w:rsidRDefault="00312480" w:rsidP="00835082">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835082">
            <w:pPr>
              <w:spacing w:after="0"/>
              <w:jc w:val="center"/>
              <w:rPr>
                <w:rFonts w:cs="Arial"/>
                <w:color w:val="000000" w:themeColor="text1"/>
                <w:szCs w:val="16"/>
              </w:rPr>
            </w:pPr>
            <w:r w:rsidRPr="00781112">
              <w:rPr>
                <w:rFonts w:cs="Arial"/>
                <w:color w:val="000000" w:themeColor="text1"/>
                <w:szCs w:val="16"/>
              </w:rPr>
              <w:t>80.26%</w:t>
            </w:r>
          </w:p>
        </w:tc>
      </w:tr>
    </w:tbl>
    <w:p w14:paraId="7F4B46FE" w14:textId="297E70D2" w:rsidR="0034094E" w:rsidRPr="00781112" w:rsidRDefault="0034094E" w:rsidP="00AE5D71">
      <w:pPr>
        <w:pStyle w:val="Caption"/>
      </w:pPr>
      <w:r w:rsidRPr="00781112">
        <w:t>Targets</w:t>
      </w:r>
      <w:r w:rsidR="009C675A">
        <w:t xml:space="preserve"> (</w:t>
      </w:r>
      <w:proofErr w:type="spellStart"/>
      <w:r w:rsidR="009C675A">
        <w:t>3A</w:t>
      </w:r>
      <w:proofErr w:type="spellEnd"/>
      <w:r w:rsidR="009C675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614"/>
        <w:gridCol w:w="1310"/>
        <w:gridCol w:w="1312"/>
        <w:gridCol w:w="1312"/>
        <w:gridCol w:w="1310"/>
        <w:gridCol w:w="1312"/>
        <w:gridCol w:w="1312"/>
        <w:gridCol w:w="1308"/>
      </w:tblGrid>
      <w:tr w:rsidR="00D85C57" w:rsidRPr="00D85C57" w14:paraId="61B13027" w14:textId="7E8C0770" w:rsidTr="00DF2399">
        <w:trPr>
          <w:trHeight w:val="635"/>
          <w:tblHeader/>
        </w:trPr>
        <w:tc>
          <w:tcPr>
            <w:tcW w:w="748" w:type="pct"/>
            <w:tcBorders>
              <w:bottom w:val="single" w:sz="4" w:space="0" w:color="auto"/>
            </w:tcBorders>
            <w:shd w:val="clear" w:color="auto" w:fill="D9D9D9" w:themeFill="background1" w:themeFillShade="D9"/>
            <w:vAlign w:val="center"/>
          </w:tcPr>
          <w:p w14:paraId="41C1EDA8" w14:textId="77777777" w:rsidR="00B14519" w:rsidRPr="00D85C57" w:rsidRDefault="00B14519" w:rsidP="00835082">
            <w:pPr>
              <w:spacing w:after="0"/>
              <w:jc w:val="center"/>
              <w:rPr>
                <w:b/>
                <w:color w:val="000000" w:themeColor="text1"/>
              </w:rPr>
            </w:pPr>
            <w:r w:rsidRPr="00D85C57">
              <w:rPr>
                <w:b/>
                <w:color w:val="000000" w:themeColor="text1"/>
              </w:rPr>
              <w:t>Subject</w:t>
            </w:r>
          </w:p>
        </w:tc>
        <w:tc>
          <w:tcPr>
            <w:tcW w:w="607" w:type="pct"/>
            <w:tcBorders>
              <w:bottom w:val="single" w:sz="4" w:space="0" w:color="auto"/>
            </w:tcBorders>
            <w:shd w:val="clear" w:color="auto" w:fill="D9D9D9" w:themeFill="background1" w:themeFillShade="D9"/>
            <w:vAlign w:val="center"/>
          </w:tcPr>
          <w:p w14:paraId="47C72AA9" w14:textId="77777777" w:rsidR="00B14519" w:rsidRPr="00D85C57" w:rsidRDefault="00B14519" w:rsidP="00835082">
            <w:pPr>
              <w:spacing w:after="0"/>
              <w:jc w:val="center"/>
              <w:rPr>
                <w:b/>
                <w:color w:val="000000" w:themeColor="text1"/>
              </w:rPr>
            </w:pPr>
            <w:r w:rsidRPr="00D85C57">
              <w:rPr>
                <w:b/>
                <w:color w:val="000000" w:themeColor="text1"/>
              </w:rPr>
              <w:t>Group</w:t>
            </w:r>
          </w:p>
        </w:tc>
        <w:tc>
          <w:tcPr>
            <w:tcW w:w="608" w:type="pct"/>
            <w:shd w:val="clear" w:color="auto" w:fill="D9D9D9" w:themeFill="background1" w:themeFillShade="D9"/>
            <w:vAlign w:val="center"/>
          </w:tcPr>
          <w:p w14:paraId="3EBC6D10" w14:textId="77777777" w:rsidR="00B14519" w:rsidRPr="00D85C57" w:rsidDel="008E7B87" w:rsidRDefault="00B14519" w:rsidP="00835082">
            <w:pPr>
              <w:spacing w:after="0"/>
              <w:jc w:val="center"/>
              <w:rPr>
                <w:b/>
                <w:color w:val="000000" w:themeColor="text1"/>
              </w:rPr>
            </w:pPr>
            <w:r w:rsidRPr="00D85C57">
              <w:rPr>
                <w:b/>
                <w:color w:val="000000" w:themeColor="text1"/>
              </w:rPr>
              <w:t>Group Name</w:t>
            </w:r>
          </w:p>
        </w:tc>
        <w:tc>
          <w:tcPr>
            <w:tcW w:w="608" w:type="pct"/>
            <w:shd w:val="clear" w:color="auto" w:fill="D9D9D9" w:themeFill="background1" w:themeFillShade="D9"/>
            <w:vAlign w:val="center"/>
          </w:tcPr>
          <w:p w14:paraId="5DB0C638" w14:textId="77777777" w:rsidR="00B14519" w:rsidRPr="00D85C57" w:rsidRDefault="00B14519" w:rsidP="00835082">
            <w:pPr>
              <w:spacing w:after="0"/>
              <w:jc w:val="center"/>
              <w:rPr>
                <w:b/>
                <w:color w:val="000000" w:themeColor="text1"/>
              </w:rPr>
            </w:pPr>
            <w:r w:rsidRPr="00D85C57">
              <w:rPr>
                <w:b/>
                <w:color w:val="000000" w:themeColor="text1"/>
              </w:rPr>
              <w:t>2021</w:t>
            </w:r>
          </w:p>
        </w:tc>
        <w:tc>
          <w:tcPr>
            <w:tcW w:w="607" w:type="pct"/>
            <w:shd w:val="clear" w:color="auto" w:fill="D9D9D9" w:themeFill="background1" w:themeFillShade="D9"/>
            <w:vAlign w:val="center"/>
          </w:tcPr>
          <w:p w14:paraId="2BCE0486" w14:textId="3C221AF8" w:rsidR="00B14519" w:rsidRPr="00D85C57" w:rsidRDefault="00B14519" w:rsidP="00835082">
            <w:pPr>
              <w:spacing w:after="0"/>
              <w:jc w:val="center"/>
              <w:rPr>
                <w:b/>
                <w:color w:val="000000" w:themeColor="text1"/>
              </w:rPr>
            </w:pPr>
            <w:r w:rsidRPr="00D85C57">
              <w:rPr>
                <w:rFonts w:cs="Arial"/>
                <w:b/>
                <w:color w:val="000000" w:themeColor="text1"/>
                <w:szCs w:val="16"/>
              </w:rPr>
              <w:t>2022</w:t>
            </w:r>
          </w:p>
        </w:tc>
        <w:tc>
          <w:tcPr>
            <w:tcW w:w="608" w:type="pct"/>
            <w:shd w:val="clear" w:color="auto" w:fill="D9D9D9" w:themeFill="background1" w:themeFillShade="D9"/>
            <w:vAlign w:val="center"/>
          </w:tcPr>
          <w:p w14:paraId="1990502A" w14:textId="03716A79" w:rsidR="00B14519" w:rsidRPr="00D85C57" w:rsidRDefault="00B14519" w:rsidP="00835082">
            <w:pPr>
              <w:spacing w:after="0"/>
              <w:jc w:val="center"/>
              <w:rPr>
                <w:b/>
                <w:color w:val="000000" w:themeColor="text1"/>
              </w:rPr>
            </w:pPr>
            <w:r w:rsidRPr="00D85C57">
              <w:rPr>
                <w:rFonts w:cs="Arial"/>
                <w:b/>
                <w:color w:val="000000" w:themeColor="text1"/>
                <w:szCs w:val="16"/>
              </w:rPr>
              <w:t>2023</w:t>
            </w:r>
          </w:p>
        </w:tc>
        <w:tc>
          <w:tcPr>
            <w:tcW w:w="608" w:type="pct"/>
            <w:shd w:val="clear" w:color="auto" w:fill="D9D9D9" w:themeFill="background1" w:themeFillShade="D9"/>
            <w:vAlign w:val="center"/>
          </w:tcPr>
          <w:p w14:paraId="72DB4D15" w14:textId="310E5749" w:rsidR="00B14519" w:rsidRPr="00D85C57" w:rsidRDefault="00B14519" w:rsidP="00835082">
            <w:pPr>
              <w:spacing w:after="0"/>
              <w:jc w:val="center"/>
              <w:rPr>
                <w:b/>
                <w:color w:val="000000" w:themeColor="text1"/>
              </w:rPr>
            </w:pPr>
            <w:r w:rsidRPr="00D85C57">
              <w:rPr>
                <w:rFonts w:cs="Arial"/>
                <w:b/>
                <w:color w:val="000000" w:themeColor="text1"/>
                <w:szCs w:val="16"/>
              </w:rPr>
              <w:t>2024</w:t>
            </w:r>
          </w:p>
        </w:tc>
        <w:tc>
          <w:tcPr>
            <w:tcW w:w="608" w:type="pct"/>
            <w:shd w:val="clear" w:color="auto" w:fill="D9D9D9" w:themeFill="background1" w:themeFillShade="D9"/>
            <w:vAlign w:val="center"/>
          </w:tcPr>
          <w:p w14:paraId="62291C5B" w14:textId="0E374F42" w:rsidR="00B14519" w:rsidRPr="00D85C57" w:rsidRDefault="00B14519" w:rsidP="00835082">
            <w:pPr>
              <w:spacing w:after="0"/>
              <w:jc w:val="center"/>
              <w:rPr>
                <w:b/>
                <w:color w:val="000000" w:themeColor="text1"/>
              </w:rPr>
            </w:pPr>
            <w:r w:rsidRPr="00D85C57">
              <w:rPr>
                <w:rFonts w:cs="Arial"/>
                <w:b/>
                <w:color w:val="000000" w:themeColor="text1"/>
                <w:szCs w:val="16"/>
              </w:rPr>
              <w:t>2025</w:t>
            </w:r>
          </w:p>
        </w:tc>
      </w:tr>
      <w:tr w:rsidR="00B14519" w:rsidRPr="00781112" w14:paraId="5EF23A8E" w14:textId="333536B2" w:rsidTr="00DF2399">
        <w:trPr>
          <w:trHeight w:val="635"/>
        </w:trPr>
        <w:tc>
          <w:tcPr>
            <w:tcW w:w="748" w:type="pct"/>
            <w:shd w:val="clear" w:color="auto" w:fill="auto"/>
            <w:vAlign w:val="center"/>
          </w:tcPr>
          <w:p w14:paraId="659131E4"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Reading</w:t>
            </w:r>
          </w:p>
        </w:tc>
        <w:tc>
          <w:tcPr>
            <w:tcW w:w="607" w:type="pct"/>
            <w:shd w:val="clear" w:color="auto" w:fill="auto"/>
            <w:vAlign w:val="center"/>
          </w:tcPr>
          <w:p w14:paraId="0E33DCFC"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A &gt;=</w:t>
            </w:r>
          </w:p>
        </w:tc>
        <w:tc>
          <w:tcPr>
            <w:tcW w:w="608" w:type="pct"/>
            <w:shd w:val="clear" w:color="auto" w:fill="auto"/>
            <w:vAlign w:val="center"/>
          </w:tcPr>
          <w:p w14:paraId="76B16B43" w14:textId="39FB8899" w:rsidR="00B14519" w:rsidRPr="00781112" w:rsidDel="00DB0A73" w:rsidRDefault="00B14519" w:rsidP="00835082">
            <w:pPr>
              <w:spacing w:after="0"/>
              <w:jc w:val="center"/>
              <w:rPr>
                <w:rFonts w:cs="Arial"/>
                <w:color w:val="000000" w:themeColor="text1"/>
                <w:szCs w:val="16"/>
              </w:rPr>
            </w:pPr>
            <w:r w:rsidRPr="00781112">
              <w:rPr>
                <w:rFonts w:cs="Arial"/>
                <w:color w:val="000000" w:themeColor="text1"/>
                <w:szCs w:val="16"/>
              </w:rPr>
              <w:t>Grade 4</w:t>
            </w:r>
          </w:p>
        </w:tc>
        <w:tc>
          <w:tcPr>
            <w:tcW w:w="608" w:type="pct"/>
            <w:shd w:val="clear" w:color="auto" w:fill="auto"/>
            <w:vAlign w:val="center"/>
          </w:tcPr>
          <w:p w14:paraId="0F6CE0A1" w14:textId="29A64BBD"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7" w:type="pct"/>
            <w:vAlign w:val="center"/>
          </w:tcPr>
          <w:p w14:paraId="4A0A22E0" w14:textId="6BB46B0C"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r w:rsidRPr="00781112">
              <w:t xml:space="preserve"> </w:t>
            </w:r>
          </w:p>
        </w:tc>
        <w:tc>
          <w:tcPr>
            <w:tcW w:w="608" w:type="pct"/>
            <w:vAlign w:val="center"/>
          </w:tcPr>
          <w:p w14:paraId="01E8CE0F" w14:textId="037B9FF4"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384B0AD2" w14:textId="38B3F908"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31EAFB06" w14:textId="6B6573E2"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DF2399">
        <w:trPr>
          <w:trHeight w:val="635"/>
        </w:trPr>
        <w:tc>
          <w:tcPr>
            <w:tcW w:w="748" w:type="pct"/>
            <w:shd w:val="clear" w:color="auto" w:fill="auto"/>
            <w:vAlign w:val="center"/>
          </w:tcPr>
          <w:p w14:paraId="0DBD5106"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Reading</w:t>
            </w:r>
          </w:p>
        </w:tc>
        <w:tc>
          <w:tcPr>
            <w:tcW w:w="607" w:type="pct"/>
            <w:shd w:val="clear" w:color="auto" w:fill="auto"/>
            <w:vAlign w:val="center"/>
          </w:tcPr>
          <w:p w14:paraId="32DA1B30"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B &gt;=</w:t>
            </w:r>
          </w:p>
        </w:tc>
        <w:tc>
          <w:tcPr>
            <w:tcW w:w="608" w:type="pct"/>
            <w:shd w:val="clear" w:color="auto" w:fill="auto"/>
            <w:vAlign w:val="center"/>
          </w:tcPr>
          <w:p w14:paraId="7451C944" w14:textId="48D1DB42" w:rsidR="00B14519" w:rsidRPr="00781112" w:rsidDel="00DB0A73" w:rsidRDefault="00B14519" w:rsidP="00835082">
            <w:pPr>
              <w:spacing w:after="0"/>
              <w:jc w:val="center"/>
              <w:rPr>
                <w:rFonts w:cs="Arial"/>
                <w:color w:val="000000" w:themeColor="text1"/>
                <w:szCs w:val="16"/>
              </w:rPr>
            </w:pPr>
            <w:r w:rsidRPr="00781112">
              <w:rPr>
                <w:rFonts w:cs="Arial"/>
                <w:color w:val="000000" w:themeColor="text1"/>
                <w:szCs w:val="16"/>
              </w:rPr>
              <w:t>Grade 8</w:t>
            </w:r>
          </w:p>
        </w:tc>
        <w:tc>
          <w:tcPr>
            <w:tcW w:w="608" w:type="pct"/>
            <w:shd w:val="clear" w:color="auto" w:fill="auto"/>
            <w:vAlign w:val="center"/>
          </w:tcPr>
          <w:p w14:paraId="00A324D3" w14:textId="7CE00F34"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7" w:type="pct"/>
            <w:vAlign w:val="center"/>
          </w:tcPr>
          <w:p w14:paraId="52AC2F70" w14:textId="3AB4351A"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32A4C051" w14:textId="2E65FFFC"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77CC4A95" w14:textId="1A1A42B6"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73563EF2" w14:textId="7C7E03A0"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DF2399">
        <w:trPr>
          <w:trHeight w:val="635"/>
        </w:trPr>
        <w:tc>
          <w:tcPr>
            <w:tcW w:w="748" w:type="pct"/>
            <w:shd w:val="clear" w:color="auto" w:fill="auto"/>
            <w:vAlign w:val="center"/>
          </w:tcPr>
          <w:p w14:paraId="5E2AB8D4"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Reading</w:t>
            </w:r>
          </w:p>
        </w:tc>
        <w:tc>
          <w:tcPr>
            <w:tcW w:w="607" w:type="pct"/>
            <w:shd w:val="clear" w:color="auto" w:fill="auto"/>
            <w:vAlign w:val="center"/>
          </w:tcPr>
          <w:p w14:paraId="2801904B"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C &gt;=</w:t>
            </w:r>
          </w:p>
        </w:tc>
        <w:tc>
          <w:tcPr>
            <w:tcW w:w="608" w:type="pct"/>
            <w:shd w:val="clear" w:color="auto" w:fill="auto"/>
            <w:vAlign w:val="center"/>
          </w:tcPr>
          <w:p w14:paraId="5F09655C" w14:textId="799E5EE7" w:rsidR="00B14519" w:rsidRPr="00781112" w:rsidDel="00DB0A73" w:rsidRDefault="00B14519" w:rsidP="00835082">
            <w:pPr>
              <w:spacing w:after="0"/>
              <w:jc w:val="center"/>
              <w:rPr>
                <w:rFonts w:cs="Arial"/>
                <w:color w:val="000000" w:themeColor="text1"/>
                <w:szCs w:val="16"/>
              </w:rPr>
            </w:pPr>
            <w:r w:rsidRPr="00781112">
              <w:rPr>
                <w:rFonts w:cs="Arial"/>
                <w:color w:val="000000" w:themeColor="text1"/>
                <w:szCs w:val="16"/>
              </w:rPr>
              <w:t>Grade HS</w:t>
            </w:r>
          </w:p>
        </w:tc>
        <w:tc>
          <w:tcPr>
            <w:tcW w:w="608" w:type="pct"/>
            <w:shd w:val="clear" w:color="auto" w:fill="auto"/>
            <w:vAlign w:val="center"/>
          </w:tcPr>
          <w:p w14:paraId="06826BA4" w14:textId="5829FE90"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7" w:type="pct"/>
            <w:vAlign w:val="center"/>
          </w:tcPr>
          <w:p w14:paraId="14B1D7EC" w14:textId="5E17D245"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05B53368" w14:textId="52EA99DA"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55D2A6D2" w14:textId="0D1D128C"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0D56BAE2" w14:textId="2F5D29E0"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DF2399">
        <w:trPr>
          <w:trHeight w:val="635"/>
        </w:trPr>
        <w:tc>
          <w:tcPr>
            <w:tcW w:w="748" w:type="pct"/>
            <w:shd w:val="clear" w:color="auto" w:fill="auto"/>
            <w:vAlign w:val="center"/>
          </w:tcPr>
          <w:p w14:paraId="5003C653"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Math</w:t>
            </w:r>
          </w:p>
        </w:tc>
        <w:tc>
          <w:tcPr>
            <w:tcW w:w="607" w:type="pct"/>
            <w:shd w:val="clear" w:color="auto" w:fill="auto"/>
            <w:vAlign w:val="center"/>
          </w:tcPr>
          <w:p w14:paraId="3BDC476D"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A &gt;=</w:t>
            </w:r>
          </w:p>
        </w:tc>
        <w:tc>
          <w:tcPr>
            <w:tcW w:w="608" w:type="pct"/>
            <w:shd w:val="clear" w:color="auto" w:fill="auto"/>
            <w:vAlign w:val="center"/>
          </w:tcPr>
          <w:p w14:paraId="0CAD024F" w14:textId="139788C5" w:rsidR="00B14519" w:rsidRPr="00781112" w:rsidDel="00DB0A73" w:rsidRDefault="00B14519" w:rsidP="00835082">
            <w:pPr>
              <w:spacing w:after="0"/>
              <w:jc w:val="center"/>
              <w:rPr>
                <w:rFonts w:cs="Arial"/>
                <w:color w:val="000000" w:themeColor="text1"/>
                <w:szCs w:val="16"/>
              </w:rPr>
            </w:pPr>
            <w:r w:rsidRPr="00781112">
              <w:rPr>
                <w:rFonts w:cs="Arial"/>
                <w:color w:val="000000" w:themeColor="text1"/>
                <w:szCs w:val="16"/>
              </w:rPr>
              <w:t>Grade 4</w:t>
            </w:r>
          </w:p>
        </w:tc>
        <w:tc>
          <w:tcPr>
            <w:tcW w:w="608" w:type="pct"/>
            <w:shd w:val="clear" w:color="auto" w:fill="auto"/>
            <w:vAlign w:val="center"/>
          </w:tcPr>
          <w:p w14:paraId="643E3EC7" w14:textId="5E734881"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7" w:type="pct"/>
            <w:vAlign w:val="center"/>
          </w:tcPr>
          <w:p w14:paraId="5C17E435" w14:textId="07B15AE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1B9AA205" w14:textId="39F901D2"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4966A75F" w14:textId="20C7AE15"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022FBD29" w14:textId="276E1879"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DF2399">
        <w:trPr>
          <w:trHeight w:val="635"/>
        </w:trPr>
        <w:tc>
          <w:tcPr>
            <w:tcW w:w="748" w:type="pct"/>
            <w:shd w:val="clear" w:color="auto" w:fill="auto"/>
            <w:vAlign w:val="center"/>
          </w:tcPr>
          <w:p w14:paraId="3DD28514"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Math</w:t>
            </w:r>
          </w:p>
        </w:tc>
        <w:tc>
          <w:tcPr>
            <w:tcW w:w="607" w:type="pct"/>
            <w:shd w:val="clear" w:color="auto" w:fill="auto"/>
            <w:vAlign w:val="center"/>
          </w:tcPr>
          <w:p w14:paraId="504829E1"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B &gt;=</w:t>
            </w:r>
          </w:p>
        </w:tc>
        <w:tc>
          <w:tcPr>
            <w:tcW w:w="608" w:type="pct"/>
            <w:shd w:val="clear" w:color="auto" w:fill="auto"/>
            <w:vAlign w:val="center"/>
          </w:tcPr>
          <w:p w14:paraId="7B7B7FDD" w14:textId="4EABA9DD" w:rsidR="00B14519" w:rsidRPr="00781112" w:rsidDel="00DB0A73" w:rsidRDefault="00B14519" w:rsidP="00835082">
            <w:pPr>
              <w:spacing w:after="0"/>
              <w:jc w:val="center"/>
              <w:rPr>
                <w:rFonts w:cs="Arial"/>
                <w:color w:val="000000" w:themeColor="text1"/>
                <w:szCs w:val="16"/>
              </w:rPr>
            </w:pPr>
            <w:r w:rsidRPr="00781112">
              <w:rPr>
                <w:rFonts w:cs="Arial"/>
                <w:color w:val="000000" w:themeColor="text1"/>
                <w:szCs w:val="16"/>
              </w:rPr>
              <w:t>Grade 8</w:t>
            </w:r>
          </w:p>
        </w:tc>
        <w:tc>
          <w:tcPr>
            <w:tcW w:w="608" w:type="pct"/>
            <w:shd w:val="clear" w:color="auto" w:fill="auto"/>
            <w:vAlign w:val="center"/>
          </w:tcPr>
          <w:p w14:paraId="4BE54D67" w14:textId="13C82F03"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7" w:type="pct"/>
            <w:vAlign w:val="center"/>
          </w:tcPr>
          <w:p w14:paraId="1113A8B0" w14:textId="01C04123"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3A3B0FBA" w14:textId="478F9449"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789FBACE" w14:textId="6A3893AE"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22CE6700" w14:textId="17865EEB"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DF2399">
        <w:trPr>
          <w:trHeight w:val="635"/>
        </w:trPr>
        <w:tc>
          <w:tcPr>
            <w:tcW w:w="748" w:type="pct"/>
            <w:shd w:val="clear" w:color="auto" w:fill="auto"/>
            <w:vAlign w:val="center"/>
          </w:tcPr>
          <w:p w14:paraId="7932C55F"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Math</w:t>
            </w:r>
          </w:p>
        </w:tc>
        <w:tc>
          <w:tcPr>
            <w:tcW w:w="607" w:type="pct"/>
            <w:shd w:val="clear" w:color="auto" w:fill="auto"/>
            <w:vAlign w:val="center"/>
          </w:tcPr>
          <w:p w14:paraId="2BCACF10" w14:textId="77777777"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C &gt;=</w:t>
            </w:r>
          </w:p>
        </w:tc>
        <w:tc>
          <w:tcPr>
            <w:tcW w:w="608" w:type="pct"/>
            <w:shd w:val="clear" w:color="auto" w:fill="auto"/>
            <w:vAlign w:val="center"/>
          </w:tcPr>
          <w:p w14:paraId="1E7674E7" w14:textId="620A24D0" w:rsidR="00B14519" w:rsidRPr="00781112" w:rsidDel="00DB0A73" w:rsidRDefault="00B14519" w:rsidP="00835082">
            <w:pPr>
              <w:spacing w:after="0"/>
              <w:jc w:val="center"/>
              <w:rPr>
                <w:rFonts w:cs="Arial"/>
                <w:color w:val="000000" w:themeColor="text1"/>
                <w:szCs w:val="16"/>
              </w:rPr>
            </w:pPr>
            <w:r w:rsidRPr="00781112">
              <w:rPr>
                <w:rFonts w:cs="Arial"/>
                <w:color w:val="000000" w:themeColor="text1"/>
                <w:szCs w:val="16"/>
              </w:rPr>
              <w:t>Grade HS</w:t>
            </w:r>
          </w:p>
        </w:tc>
        <w:tc>
          <w:tcPr>
            <w:tcW w:w="608" w:type="pct"/>
            <w:shd w:val="clear" w:color="auto" w:fill="auto"/>
            <w:vAlign w:val="center"/>
          </w:tcPr>
          <w:p w14:paraId="416F7E76" w14:textId="5B460752"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7" w:type="pct"/>
            <w:vAlign w:val="center"/>
          </w:tcPr>
          <w:p w14:paraId="7ADA18AC" w14:textId="2893C149"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1BF168BC" w14:textId="476AE7F5"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3BB5329F" w14:textId="6B51850F"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c>
          <w:tcPr>
            <w:tcW w:w="608" w:type="pct"/>
            <w:vAlign w:val="center"/>
          </w:tcPr>
          <w:p w14:paraId="3163C52B" w14:textId="316A6F3C" w:rsidR="00B14519" w:rsidRPr="00781112" w:rsidRDefault="00B14519" w:rsidP="00835082">
            <w:pPr>
              <w:spacing w:after="0"/>
              <w:jc w:val="center"/>
              <w:rPr>
                <w:rFonts w:cs="Arial"/>
                <w:color w:val="000000" w:themeColor="text1"/>
                <w:szCs w:val="16"/>
              </w:rPr>
            </w:pPr>
            <w:r w:rsidRPr="00781112">
              <w:rPr>
                <w:rFonts w:cs="Arial"/>
                <w:color w:val="000000" w:themeColor="text1"/>
                <w:szCs w:val="16"/>
              </w:rPr>
              <w:t>95.00%</w:t>
            </w:r>
          </w:p>
        </w:tc>
      </w:tr>
    </w:tbl>
    <w:p w14:paraId="3F503660" w14:textId="72C6CE84" w:rsidR="00480083" w:rsidRPr="00781112" w:rsidRDefault="00480083" w:rsidP="00140BC0">
      <w:pPr>
        <w:pStyle w:val="Heading4"/>
      </w:pPr>
      <w:r w:rsidRPr="00781112">
        <w:t xml:space="preserve">Targets: Description of Stakeholder Input </w:t>
      </w:r>
    </w:p>
    <w:p w14:paraId="21882E56" w14:textId="77777777" w:rsidR="00A2038F" w:rsidRPr="000113A7" w:rsidRDefault="00480083" w:rsidP="00113CD8">
      <w:pPr>
        <w:pStyle w:val="ListParagraph"/>
        <w:numPr>
          <w:ilvl w:val="0"/>
          <w:numId w:val="120"/>
        </w:numPr>
        <w:ind w:left="720"/>
        <w:contextualSpacing w:val="0"/>
        <w:rPr>
          <w:rFonts w:cs="Arial"/>
          <w:color w:val="000000" w:themeColor="text1"/>
          <w:szCs w:val="16"/>
        </w:rPr>
      </w:pPr>
      <w:r w:rsidRPr="000113A7">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02575790" w14:textId="2EAD28AE" w:rsidR="00A2038F" w:rsidRDefault="00480083" w:rsidP="00140BC0">
      <w:pPr>
        <w:pStyle w:val="ListParagraph"/>
        <w:ind w:left="720"/>
        <w:rPr>
          <w:rFonts w:cs="Arial"/>
          <w:color w:val="000000" w:themeColor="text1"/>
          <w:szCs w:val="16"/>
        </w:rPr>
      </w:pPr>
      <w:r w:rsidRPr="00A2038F">
        <w:rPr>
          <w:rFonts w:cs="Arial"/>
          <w:color w:val="000000" w:themeColor="text1"/>
          <w:szCs w:val="16"/>
        </w:rPr>
        <w:lastRenderedPageBreak/>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85A3541" w14:textId="67850A3C" w:rsidR="004F4016" w:rsidRPr="00140BC0" w:rsidRDefault="00FA33C9" w:rsidP="00140BC0">
      <w:pPr>
        <w:pStyle w:val="Heading4"/>
      </w:pPr>
      <w:r w:rsidRPr="00140BC0">
        <w:t xml:space="preserve">FFY 2021 Data Disaggregation from </w:t>
      </w:r>
      <w:proofErr w:type="spellStart"/>
      <w:r w:rsidRPr="00140BC0">
        <w:t>EDFacts</w:t>
      </w:r>
      <w:proofErr w:type="spellEnd"/>
    </w:p>
    <w:p w14:paraId="0D09503A" w14:textId="1F7C9F0C" w:rsidR="004F4016" w:rsidRPr="00781112" w:rsidRDefault="004F4016" w:rsidP="004F4016">
      <w:pPr>
        <w:rPr>
          <w:rFonts w:cs="Arial"/>
          <w:b/>
          <w:color w:val="000000" w:themeColor="text1"/>
          <w:szCs w:val="16"/>
        </w:rPr>
      </w:pPr>
      <w:r w:rsidRPr="00781112">
        <w:rPr>
          <w:rFonts w:cs="Arial"/>
          <w:b/>
          <w:color w:val="000000" w:themeColor="text1"/>
          <w:szCs w:val="16"/>
        </w:rPr>
        <w:t>Data Source:</w:t>
      </w:r>
    </w:p>
    <w:p w14:paraId="395788DA" w14:textId="1FCA3072" w:rsidR="004F4016" w:rsidRPr="000113A7" w:rsidRDefault="004F4016" w:rsidP="00113CD8">
      <w:pPr>
        <w:pStyle w:val="ListParagraph"/>
        <w:numPr>
          <w:ilvl w:val="0"/>
          <w:numId w:val="121"/>
        </w:numPr>
        <w:ind w:left="720"/>
        <w:rPr>
          <w:rFonts w:cs="Arial"/>
          <w:color w:val="000000" w:themeColor="text1"/>
          <w:szCs w:val="16"/>
        </w:rPr>
      </w:pPr>
      <w:r w:rsidRPr="000113A7">
        <w:rPr>
          <w:rFonts w:cs="Arial"/>
          <w:color w:val="000000" w:themeColor="text1"/>
          <w:szCs w:val="16"/>
        </w:rPr>
        <w:t>SY 2021-22 Assessment Data Groups - Reading (</w:t>
      </w:r>
      <w:proofErr w:type="spellStart"/>
      <w:r w:rsidRPr="000113A7">
        <w:rPr>
          <w:rFonts w:cs="Arial"/>
          <w:color w:val="000000" w:themeColor="text1"/>
          <w:szCs w:val="16"/>
        </w:rPr>
        <w:t>EDFacts</w:t>
      </w:r>
      <w:proofErr w:type="spellEnd"/>
      <w:r w:rsidRPr="000113A7">
        <w:rPr>
          <w:rFonts w:cs="Arial"/>
          <w:color w:val="000000" w:themeColor="text1"/>
          <w:szCs w:val="16"/>
        </w:rPr>
        <w:t xml:space="preserve"> file spec FS188; Data Group: 589)</w:t>
      </w:r>
    </w:p>
    <w:p w14:paraId="6E29ED7B" w14:textId="360CF5AA" w:rsidR="004F4016" w:rsidRPr="00781112" w:rsidRDefault="004F4016" w:rsidP="004F4016">
      <w:pPr>
        <w:rPr>
          <w:rFonts w:cs="Arial"/>
          <w:b/>
          <w:color w:val="000000" w:themeColor="text1"/>
          <w:szCs w:val="16"/>
        </w:rPr>
      </w:pPr>
      <w:r w:rsidRPr="00781112">
        <w:rPr>
          <w:rFonts w:cs="Arial"/>
          <w:b/>
          <w:color w:val="000000" w:themeColor="text1"/>
          <w:szCs w:val="16"/>
        </w:rPr>
        <w:t>Date:</w:t>
      </w:r>
    </w:p>
    <w:p w14:paraId="5988832A" w14:textId="77777777" w:rsidR="004F4016" w:rsidRPr="000113A7" w:rsidRDefault="004F4016" w:rsidP="00113CD8">
      <w:pPr>
        <w:pStyle w:val="ListParagraph"/>
        <w:numPr>
          <w:ilvl w:val="0"/>
          <w:numId w:val="122"/>
        </w:numPr>
        <w:ind w:left="720"/>
        <w:rPr>
          <w:rFonts w:cs="Arial"/>
          <w:color w:val="000000" w:themeColor="text1"/>
          <w:szCs w:val="16"/>
        </w:rPr>
      </w:pPr>
      <w:r w:rsidRPr="000113A7">
        <w:rPr>
          <w:rFonts w:cs="Arial"/>
          <w:color w:val="000000" w:themeColor="text1"/>
          <w:szCs w:val="16"/>
        </w:rPr>
        <w:t>04/05/2023</w:t>
      </w:r>
    </w:p>
    <w:p w14:paraId="651CC948" w14:textId="1F2D6DD4" w:rsidR="004F4016" w:rsidRPr="00781112" w:rsidRDefault="004F4016" w:rsidP="00140BC0">
      <w:pPr>
        <w:pStyle w:val="Caption"/>
      </w:pPr>
      <w:r w:rsidRPr="00781112">
        <w:t>Reading Assessment Participation Data by Grade</w:t>
      </w:r>
      <w:r w:rsidR="009C675A">
        <w:t xml:space="preserve"> (</w:t>
      </w:r>
      <w:proofErr w:type="spellStart"/>
      <w:r w:rsidR="009C675A">
        <w:t>3A</w:t>
      </w:r>
      <w:proofErr w:type="spellEnd"/>
      <w:r w:rsidR="009C675A">
        <w:t>)</w:t>
      </w:r>
    </w:p>
    <w:tbl>
      <w:tblPr>
        <w:tblStyle w:val="TableGrid"/>
        <w:tblW w:w="5000" w:type="pct"/>
        <w:tblLayout w:type="fixed"/>
        <w:tblLook w:val="04A0" w:firstRow="1" w:lastRow="0" w:firstColumn="1" w:lastColumn="0" w:noHBand="0" w:noVBand="1"/>
        <w:tblDescription w:val="Table provides reading assessment participation for grades 4, 8, and high school for children with IEPs."/>
      </w:tblPr>
      <w:tblGrid>
        <w:gridCol w:w="3326"/>
        <w:gridCol w:w="2488"/>
        <w:gridCol w:w="2488"/>
        <w:gridCol w:w="2488"/>
      </w:tblGrid>
      <w:tr w:rsidR="000503BA" w:rsidRPr="000503BA" w14:paraId="403AD72A" w14:textId="77777777" w:rsidTr="000503BA">
        <w:trPr>
          <w:trHeight w:val="548"/>
          <w:tblHeader/>
        </w:trPr>
        <w:tc>
          <w:tcPr>
            <w:tcW w:w="1541" w:type="pct"/>
            <w:shd w:val="clear" w:color="auto" w:fill="D9D9D9" w:themeFill="background1" w:themeFillShade="D9"/>
            <w:vAlign w:val="center"/>
          </w:tcPr>
          <w:p w14:paraId="1C62C5FF" w14:textId="603ACFA1" w:rsidR="00DD7CEF" w:rsidRPr="000503BA" w:rsidRDefault="00DD7CEF" w:rsidP="00E43B0B">
            <w:pPr>
              <w:spacing w:after="0"/>
              <w:jc w:val="center"/>
              <w:rPr>
                <w:rFonts w:cs="Arial"/>
                <w:b/>
                <w:bCs/>
                <w:szCs w:val="16"/>
              </w:rPr>
            </w:pPr>
            <w:r w:rsidRPr="000503BA">
              <w:rPr>
                <w:rFonts w:cs="Arial"/>
                <w:b/>
                <w:bCs/>
                <w:szCs w:val="16"/>
              </w:rPr>
              <w:t>Group</w:t>
            </w:r>
          </w:p>
        </w:tc>
        <w:tc>
          <w:tcPr>
            <w:tcW w:w="1153" w:type="pct"/>
            <w:shd w:val="clear" w:color="auto" w:fill="D9D9D9" w:themeFill="background1" w:themeFillShade="D9"/>
            <w:vAlign w:val="center"/>
          </w:tcPr>
          <w:p w14:paraId="3BC293C7" w14:textId="23FBE050" w:rsidR="00DD7CEF" w:rsidRPr="000503BA" w:rsidRDefault="0014778D" w:rsidP="00E43B0B">
            <w:pPr>
              <w:spacing w:after="0"/>
              <w:jc w:val="center"/>
              <w:rPr>
                <w:rFonts w:cs="Arial"/>
                <w:b/>
                <w:bCs/>
                <w:szCs w:val="16"/>
              </w:rPr>
            </w:pPr>
            <w:r w:rsidRPr="000503BA">
              <w:rPr>
                <w:rFonts w:cs="Arial"/>
                <w:b/>
                <w:bCs/>
                <w:szCs w:val="16"/>
              </w:rPr>
              <w:t>Grade 4</w:t>
            </w:r>
          </w:p>
        </w:tc>
        <w:tc>
          <w:tcPr>
            <w:tcW w:w="1153" w:type="pct"/>
            <w:shd w:val="clear" w:color="auto" w:fill="D9D9D9" w:themeFill="background1" w:themeFillShade="D9"/>
            <w:vAlign w:val="center"/>
          </w:tcPr>
          <w:p w14:paraId="2B9E34ED" w14:textId="748CD695" w:rsidR="00DD7CEF" w:rsidRPr="000503BA" w:rsidRDefault="009A58F2" w:rsidP="00E43B0B">
            <w:pPr>
              <w:spacing w:after="0"/>
              <w:jc w:val="center"/>
              <w:rPr>
                <w:rFonts w:cs="Arial"/>
                <w:b/>
                <w:bCs/>
                <w:szCs w:val="16"/>
              </w:rPr>
            </w:pPr>
            <w:r w:rsidRPr="000503BA">
              <w:rPr>
                <w:rFonts w:cs="Arial"/>
                <w:b/>
                <w:bCs/>
                <w:szCs w:val="16"/>
              </w:rPr>
              <w:t>Grade 8</w:t>
            </w:r>
          </w:p>
        </w:tc>
        <w:tc>
          <w:tcPr>
            <w:tcW w:w="1153" w:type="pct"/>
            <w:shd w:val="clear" w:color="auto" w:fill="D9D9D9" w:themeFill="background1" w:themeFillShade="D9"/>
            <w:vAlign w:val="center"/>
          </w:tcPr>
          <w:p w14:paraId="1C889EA5" w14:textId="5C3575D5" w:rsidR="00DD7CEF" w:rsidRPr="000503BA" w:rsidRDefault="00641893" w:rsidP="00E43B0B">
            <w:pPr>
              <w:spacing w:after="0"/>
              <w:jc w:val="center"/>
              <w:rPr>
                <w:rFonts w:cs="Arial"/>
                <w:b/>
                <w:bCs/>
                <w:szCs w:val="16"/>
              </w:rPr>
            </w:pPr>
            <w:r w:rsidRPr="000503BA">
              <w:rPr>
                <w:rFonts w:cs="Arial"/>
                <w:b/>
                <w:bCs/>
                <w:szCs w:val="16"/>
              </w:rPr>
              <w:t>Grade HS</w:t>
            </w:r>
          </w:p>
        </w:tc>
      </w:tr>
      <w:tr w:rsidR="00DD7CEF" w:rsidRPr="00781112" w14:paraId="384D4241" w14:textId="77777777" w:rsidTr="000503BA">
        <w:trPr>
          <w:trHeight w:val="530"/>
        </w:trPr>
        <w:tc>
          <w:tcPr>
            <w:tcW w:w="1541" w:type="pct"/>
            <w:shd w:val="clear" w:color="auto" w:fill="auto"/>
            <w:vAlign w:val="center"/>
          </w:tcPr>
          <w:p w14:paraId="2C5D3B14" w14:textId="422A2E91" w:rsidR="00DD7CEF" w:rsidRPr="00781112" w:rsidRDefault="00DD7CEF" w:rsidP="00E43B0B">
            <w:pPr>
              <w:spacing w:after="0"/>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13,032</w:t>
            </w:r>
          </w:p>
        </w:tc>
        <w:tc>
          <w:tcPr>
            <w:tcW w:w="1153" w:type="pct"/>
            <w:shd w:val="clear" w:color="auto" w:fill="auto"/>
            <w:vAlign w:val="center"/>
          </w:tcPr>
          <w:p w14:paraId="35D7BA3B" w14:textId="1A0E2FBE"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13,354</w:t>
            </w:r>
          </w:p>
        </w:tc>
        <w:tc>
          <w:tcPr>
            <w:tcW w:w="1153" w:type="pct"/>
            <w:shd w:val="clear" w:color="auto" w:fill="auto"/>
            <w:vAlign w:val="center"/>
          </w:tcPr>
          <w:p w14:paraId="052A06A3" w14:textId="4AC6D010"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11,269</w:t>
            </w:r>
          </w:p>
        </w:tc>
      </w:tr>
      <w:tr w:rsidR="00DD7CEF" w:rsidRPr="00781112" w14:paraId="7B6E221D" w14:textId="77777777" w:rsidTr="00940969">
        <w:trPr>
          <w:trHeight w:val="980"/>
        </w:trPr>
        <w:tc>
          <w:tcPr>
            <w:tcW w:w="1541" w:type="pct"/>
            <w:shd w:val="clear" w:color="auto" w:fill="auto"/>
            <w:vAlign w:val="center"/>
          </w:tcPr>
          <w:p w14:paraId="06F38372" w14:textId="7C3FDC42" w:rsidR="00DD7CEF" w:rsidRPr="00781112" w:rsidRDefault="00DD7CEF" w:rsidP="00E43B0B">
            <w:pPr>
              <w:spacing w:after="0"/>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11,902</w:t>
            </w:r>
          </w:p>
        </w:tc>
        <w:tc>
          <w:tcPr>
            <w:tcW w:w="1153" w:type="pct"/>
            <w:shd w:val="clear" w:color="auto" w:fill="auto"/>
            <w:vAlign w:val="center"/>
          </w:tcPr>
          <w:p w14:paraId="58E61FB0" w14:textId="02C429C4"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11,850</w:t>
            </w:r>
          </w:p>
        </w:tc>
        <w:tc>
          <w:tcPr>
            <w:tcW w:w="1153" w:type="pct"/>
            <w:shd w:val="clear" w:color="auto" w:fill="auto"/>
            <w:vAlign w:val="center"/>
          </w:tcPr>
          <w:p w14:paraId="60320EC9" w14:textId="6D87AECE"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8,462</w:t>
            </w:r>
          </w:p>
        </w:tc>
      </w:tr>
      <w:tr w:rsidR="00DD7CEF" w:rsidRPr="00781112" w14:paraId="764B5297" w14:textId="77777777" w:rsidTr="00940969">
        <w:trPr>
          <w:trHeight w:val="980"/>
        </w:trPr>
        <w:tc>
          <w:tcPr>
            <w:tcW w:w="1541" w:type="pct"/>
            <w:shd w:val="clear" w:color="auto" w:fill="auto"/>
            <w:vAlign w:val="center"/>
          </w:tcPr>
          <w:p w14:paraId="4B1F9E5B" w14:textId="0565B8FB" w:rsidR="00DD7CEF" w:rsidRPr="00781112" w:rsidRDefault="00DD7CEF" w:rsidP="00E43B0B">
            <w:pPr>
              <w:spacing w:after="0"/>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21</w:t>
            </w:r>
          </w:p>
        </w:tc>
        <w:tc>
          <w:tcPr>
            <w:tcW w:w="1153" w:type="pct"/>
            <w:shd w:val="clear" w:color="auto" w:fill="auto"/>
            <w:vAlign w:val="center"/>
          </w:tcPr>
          <w:p w14:paraId="3DB02599" w14:textId="2A0B712D"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4B5AD287" w14:textId="21E448FD"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11</w:t>
            </w:r>
          </w:p>
        </w:tc>
      </w:tr>
      <w:tr w:rsidR="00DD7CEF" w:rsidRPr="00781112" w14:paraId="2174424F" w14:textId="77777777" w:rsidTr="000503BA">
        <w:trPr>
          <w:trHeight w:val="1043"/>
        </w:trPr>
        <w:tc>
          <w:tcPr>
            <w:tcW w:w="1541" w:type="pct"/>
            <w:shd w:val="clear" w:color="auto" w:fill="auto"/>
            <w:vAlign w:val="center"/>
          </w:tcPr>
          <w:p w14:paraId="42AC6AFC" w14:textId="5D9B93DA" w:rsidR="00DD7CEF" w:rsidRPr="00781112" w:rsidRDefault="00E67387" w:rsidP="00E43B0B">
            <w:pPr>
              <w:spacing w:after="0"/>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1,057</w:t>
            </w:r>
          </w:p>
        </w:tc>
        <w:tc>
          <w:tcPr>
            <w:tcW w:w="1153" w:type="pct"/>
            <w:shd w:val="clear" w:color="auto" w:fill="auto"/>
            <w:vAlign w:val="center"/>
          </w:tcPr>
          <w:p w14:paraId="74C112C5" w14:textId="5B153323"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1,187</w:t>
            </w:r>
          </w:p>
        </w:tc>
        <w:tc>
          <w:tcPr>
            <w:tcW w:w="1153" w:type="pct"/>
            <w:shd w:val="clear" w:color="auto" w:fill="auto"/>
            <w:vAlign w:val="center"/>
          </w:tcPr>
          <w:p w14:paraId="37AA75C1" w14:textId="6F75A72A" w:rsidR="00DD7CEF" w:rsidRPr="00781112" w:rsidRDefault="00DD7CEF" w:rsidP="00E43B0B">
            <w:pPr>
              <w:spacing w:after="0"/>
              <w:jc w:val="center"/>
              <w:rPr>
                <w:rFonts w:cs="Arial"/>
                <w:color w:val="000000" w:themeColor="text1"/>
                <w:szCs w:val="16"/>
              </w:rPr>
            </w:pPr>
            <w:r w:rsidRPr="00781112">
              <w:rPr>
                <w:rFonts w:cs="Arial"/>
                <w:color w:val="000000" w:themeColor="text1"/>
                <w:szCs w:val="16"/>
              </w:rPr>
              <w:t>953</w:t>
            </w:r>
          </w:p>
        </w:tc>
      </w:tr>
    </w:tbl>
    <w:p w14:paraId="7180C13A" w14:textId="6C4ED407" w:rsidR="004F4016" w:rsidRPr="00781112" w:rsidRDefault="004F4016" w:rsidP="00E43B0B">
      <w:pPr>
        <w:spacing w:before="240"/>
        <w:rPr>
          <w:rFonts w:cs="Arial"/>
          <w:b/>
          <w:color w:val="000000" w:themeColor="text1"/>
          <w:szCs w:val="16"/>
        </w:rPr>
      </w:pPr>
      <w:r w:rsidRPr="00781112">
        <w:rPr>
          <w:rFonts w:cs="Arial"/>
          <w:b/>
          <w:color w:val="000000" w:themeColor="text1"/>
          <w:szCs w:val="16"/>
        </w:rPr>
        <w:t>Data Source:</w:t>
      </w:r>
    </w:p>
    <w:p w14:paraId="7381D1CB" w14:textId="2AB14BD9" w:rsidR="004F4016" w:rsidRPr="003F66D9" w:rsidRDefault="004F4016" w:rsidP="00113CD8">
      <w:pPr>
        <w:pStyle w:val="ListParagraph"/>
        <w:numPr>
          <w:ilvl w:val="0"/>
          <w:numId w:val="119"/>
        </w:numPr>
        <w:ind w:left="720"/>
        <w:rPr>
          <w:rFonts w:cs="Arial"/>
          <w:color w:val="000000" w:themeColor="text1"/>
          <w:szCs w:val="16"/>
        </w:rPr>
      </w:pPr>
      <w:r w:rsidRPr="003F66D9">
        <w:rPr>
          <w:rFonts w:cs="Arial"/>
          <w:color w:val="000000" w:themeColor="text1"/>
          <w:szCs w:val="16"/>
        </w:rPr>
        <w:t>SY 2021-22 Assessment Data Groups - Math (</w:t>
      </w:r>
      <w:proofErr w:type="spellStart"/>
      <w:r w:rsidRPr="003F66D9">
        <w:rPr>
          <w:rFonts w:cs="Arial"/>
          <w:color w:val="000000" w:themeColor="text1"/>
          <w:szCs w:val="16"/>
        </w:rPr>
        <w:t>EDFacts</w:t>
      </w:r>
      <w:proofErr w:type="spellEnd"/>
      <w:r w:rsidRPr="003F66D9">
        <w:rPr>
          <w:rFonts w:cs="Arial"/>
          <w:color w:val="000000" w:themeColor="text1"/>
          <w:szCs w:val="16"/>
        </w:rPr>
        <w:t xml:space="preserve"> file spec FS185; Data Group: 588)</w:t>
      </w:r>
    </w:p>
    <w:p w14:paraId="565A3F2C" w14:textId="2CDB18B0" w:rsidR="004F4016" w:rsidRPr="00781112" w:rsidRDefault="004F4016" w:rsidP="004F4016">
      <w:pPr>
        <w:rPr>
          <w:rFonts w:cs="Arial"/>
          <w:b/>
          <w:color w:val="000000" w:themeColor="text1"/>
          <w:szCs w:val="16"/>
        </w:rPr>
      </w:pPr>
      <w:r w:rsidRPr="00781112">
        <w:rPr>
          <w:rFonts w:cs="Arial"/>
          <w:b/>
          <w:color w:val="000000" w:themeColor="text1"/>
          <w:szCs w:val="16"/>
        </w:rPr>
        <w:t>Date:</w:t>
      </w:r>
    </w:p>
    <w:p w14:paraId="745FD986" w14:textId="2BEBD444" w:rsidR="000503BA" w:rsidRPr="000113A7" w:rsidRDefault="004F4016" w:rsidP="00113CD8">
      <w:pPr>
        <w:pStyle w:val="ListParagraph"/>
        <w:numPr>
          <w:ilvl w:val="0"/>
          <w:numId w:val="123"/>
        </w:numPr>
        <w:spacing w:after="200"/>
        <w:ind w:left="720"/>
        <w:rPr>
          <w:rFonts w:cs="Arial"/>
          <w:color w:val="000000" w:themeColor="text1"/>
          <w:szCs w:val="16"/>
        </w:rPr>
      </w:pPr>
      <w:r w:rsidRPr="000113A7">
        <w:rPr>
          <w:rFonts w:cs="Arial"/>
          <w:color w:val="000000" w:themeColor="text1"/>
          <w:szCs w:val="16"/>
        </w:rPr>
        <w:t>04/05/2023</w:t>
      </w:r>
      <w:r w:rsidR="000503BA" w:rsidRPr="000113A7">
        <w:rPr>
          <w:rFonts w:cs="Arial"/>
          <w:color w:val="000000" w:themeColor="text1"/>
          <w:szCs w:val="16"/>
        </w:rPr>
        <w:br w:type="page"/>
      </w:r>
    </w:p>
    <w:p w14:paraId="4F72747C" w14:textId="34F87C95" w:rsidR="004F4016" w:rsidRPr="00781112" w:rsidRDefault="004F4016" w:rsidP="001152E4">
      <w:pPr>
        <w:pStyle w:val="Caption"/>
      </w:pPr>
      <w:r w:rsidRPr="00781112">
        <w:lastRenderedPageBreak/>
        <w:t>Math Assessment Participation Data by Grade</w:t>
      </w:r>
      <w:r w:rsidR="009C675A">
        <w:t xml:space="preserve"> (</w:t>
      </w:r>
      <w:proofErr w:type="spellStart"/>
      <w:r w:rsidR="009C675A">
        <w:t>3A</w:t>
      </w:r>
      <w:proofErr w:type="spellEnd"/>
      <w:r w:rsidR="009C675A">
        <w:t>)</w:t>
      </w:r>
    </w:p>
    <w:tbl>
      <w:tblPr>
        <w:tblStyle w:val="TableGrid"/>
        <w:tblW w:w="5000" w:type="pct"/>
        <w:tblLayout w:type="fixed"/>
        <w:tblLook w:val="04A0" w:firstRow="1" w:lastRow="0" w:firstColumn="1" w:lastColumn="0" w:noHBand="0" w:noVBand="1"/>
        <w:tblDescription w:val="Table provides math assessment participation for grades 4, 8, and high school for children with IEPs."/>
      </w:tblPr>
      <w:tblGrid>
        <w:gridCol w:w="3326"/>
        <w:gridCol w:w="2488"/>
        <w:gridCol w:w="2488"/>
        <w:gridCol w:w="2488"/>
      </w:tblGrid>
      <w:tr w:rsidR="000503BA" w:rsidRPr="000503BA" w14:paraId="765286EB" w14:textId="77777777" w:rsidTr="000503BA">
        <w:trPr>
          <w:trHeight w:val="512"/>
          <w:tblHeader/>
        </w:trPr>
        <w:tc>
          <w:tcPr>
            <w:tcW w:w="1541" w:type="pct"/>
            <w:shd w:val="clear" w:color="auto" w:fill="D9D9D9" w:themeFill="background1" w:themeFillShade="D9"/>
            <w:vAlign w:val="center"/>
          </w:tcPr>
          <w:p w14:paraId="74EB9B5A" w14:textId="0F9AEAED" w:rsidR="00227E23" w:rsidRPr="000503BA" w:rsidRDefault="00835EAD" w:rsidP="00E43B0B">
            <w:pPr>
              <w:spacing w:after="0"/>
              <w:jc w:val="center"/>
              <w:rPr>
                <w:rFonts w:cs="Arial"/>
                <w:b/>
                <w:bCs/>
                <w:szCs w:val="16"/>
              </w:rPr>
            </w:pPr>
            <w:r w:rsidRPr="000503BA">
              <w:rPr>
                <w:rFonts w:cs="Arial"/>
                <w:b/>
                <w:bCs/>
                <w:szCs w:val="16"/>
              </w:rPr>
              <w:t>Group</w:t>
            </w:r>
          </w:p>
        </w:tc>
        <w:tc>
          <w:tcPr>
            <w:tcW w:w="1153" w:type="pct"/>
            <w:shd w:val="clear" w:color="auto" w:fill="D9D9D9" w:themeFill="background1" w:themeFillShade="D9"/>
            <w:vAlign w:val="center"/>
          </w:tcPr>
          <w:p w14:paraId="0DB3B187" w14:textId="58265A3B" w:rsidR="00227E23" w:rsidRPr="000503BA" w:rsidRDefault="00227E23" w:rsidP="00E43B0B">
            <w:pPr>
              <w:spacing w:after="0"/>
              <w:jc w:val="center"/>
              <w:rPr>
                <w:rFonts w:cs="Arial"/>
                <w:b/>
                <w:bCs/>
                <w:szCs w:val="16"/>
              </w:rPr>
            </w:pPr>
            <w:r w:rsidRPr="000503BA">
              <w:rPr>
                <w:rFonts w:cs="Arial"/>
                <w:b/>
                <w:bCs/>
                <w:szCs w:val="16"/>
              </w:rPr>
              <w:t>Grade 4</w:t>
            </w:r>
          </w:p>
        </w:tc>
        <w:tc>
          <w:tcPr>
            <w:tcW w:w="1153" w:type="pct"/>
            <w:shd w:val="clear" w:color="auto" w:fill="D9D9D9" w:themeFill="background1" w:themeFillShade="D9"/>
            <w:vAlign w:val="center"/>
          </w:tcPr>
          <w:p w14:paraId="41AE35D3" w14:textId="574BC069" w:rsidR="00227E23" w:rsidRPr="000503BA" w:rsidRDefault="00227E23" w:rsidP="00E43B0B">
            <w:pPr>
              <w:spacing w:after="0"/>
              <w:jc w:val="center"/>
              <w:rPr>
                <w:rFonts w:cs="Arial"/>
                <w:b/>
                <w:bCs/>
                <w:szCs w:val="16"/>
              </w:rPr>
            </w:pPr>
            <w:r w:rsidRPr="000503BA">
              <w:rPr>
                <w:rFonts w:cs="Arial"/>
                <w:b/>
                <w:bCs/>
                <w:szCs w:val="16"/>
              </w:rPr>
              <w:t>Grade 8</w:t>
            </w:r>
          </w:p>
        </w:tc>
        <w:tc>
          <w:tcPr>
            <w:tcW w:w="1153" w:type="pct"/>
            <w:shd w:val="clear" w:color="auto" w:fill="D9D9D9" w:themeFill="background1" w:themeFillShade="D9"/>
            <w:vAlign w:val="center"/>
          </w:tcPr>
          <w:p w14:paraId="5353B8D1" w14:textId="6B6DA4E3" w:rsidR="00227E23" w:rsidRPr="000503BA" w:rsidRDefault="00227E23" w:rsidP="00E43B0B">
            <w:pPr>
              <w:spacing w:after="0"/>
              <w:jc w:val="center"/>
              <w:rPr>
                <w:rFonts w:cs="Arial"/>
                <w:b/>
                <w:bCs/>
                <w:szCs w:val="16"/>
              </w:rPr>
            </w:pPr>
            <w:r w:rsidRPr="000503BA">
              <w:rPr>
                <w:rFonts w:cs="Arial"/>
                <w:b/>
                <w:bCs/>
                <w:szCs w:val="16"/>
              </w:rPr>
              <w:t>Grade HS</w:t>
            </w:r>
          </w:p>
        </w:tc>
      </w:tr>
      <w:tr w:rsidR="00BA0CFF" w:rsidRPr="00781112" w14:paraId="3F5839E5" w14:textId="77777777" w:rsidTr="00940969">
        <w:trPr>
          <w:trHeight w:val="503"/>
        </w:trPr>
        <w:tc>
          <w:tcPr>
            <w:tcW w:w="1541" w:type="pct"/>
            <w:shd w:val="clear" w:color="auto" w:fill="auto"/>
            <w:vAlign w:val="center"/>
          </w:tcPr>
          <w:p w14:paraId="570ED876" w14:textId="20441A7D" w:rsidR="00BA0CFF" w:rsidRPr="00781112" w:rsidRDefault="00BA0CFF" w:rsidP="00E43B0B">
            <w:pPr>
              <w:spacing w:after="0"/>
              <w:rPr>
                <w:rFonts w:cs="Arial"/>
                <w:color w:val="000000" w:themeColor="text1"/>
                <w:szCs w:val="16"/>
              </w:rPr>
            </w:pPr>
            <w:r w:rsidRPr="00781112">
              <w:rPr>
                <w:rFonts w:cs="Arial"/>
                <w:color w:val="000000" w:themeColor="text1"/>
                <w:szCs w:val="16"/>
              </w:rPr>
              <w:t>a. Children with IEPs</w:t>
            </w:r>
            <w:r w:rsidR="001152E4">
              <w:rPr>
                <w:rStyle w:val="FootnoteReference"/>
                <w:rFonts w:cs="Arial"/>
                <w:color w:val="000000" w:themeColor="text1"/>
                <w:szCs w:val="16"/>
              </w:rPr>
              <w:footnoteReference w:id="2"/>
            </w:r>
          </w:p>
        </w:tc>
        <w:tc>
          <w:tcPr>
            <w:tcW w:w="1153" w:type="pct"/>
            <w:shd w:val="clear" w:color="auto" w:fill="auto"/>
            <w:vAlign w:val="center"/>
          </w:tcPr>
          <w:p w14:paraId="6F9300B4" w14:textId="685B8914" w:rsidR="00BA0CFF" w:rsidRPr="00781112" w:rsidRDefault="00BA0CFF" w:rsidP="00E43B0B">
            <w:pPr>
              <w:spacing w:after="0"/>
              <w:jc w:val="center"/>
              <w:rPr>
                <w:rFonts w:cs="Arial"/>
                <w:color w:val="000000" w:themeColor="text1"/>
                <w:szCs w:val="16"/>
              </w:rPr>
            </w:pPr>
            <w:r w:rsidRPr="00781112">
              <w:rPr>
                <w:rFonts w:cs="Arial"/>
                <w:color w:val="000000" w:themeColor="text1"/>
                <w:szCs w:val="16"/>
              </w:rPr>
              <w:t>13,025</w:t>
            </w:r>
          </w:p>
        </w:tc>
        <w:tc>
          <w:tcPr>
            <w:tcW w:w="1153" w:type="pct"/>
            <w:shd w:val="clear" w:color="auto" w:fill="auto"/>
            <w:vAlign w:val="center"/>
          </w:tcPr>
          <w:p w14:paraId="758EF16C" w14:textId="1AA6C4C5" w:rsidR="00BA0CFF" w:rsidRPr="00781112" w:rsidRDefault="00BA0CFF" w:rsidP="00E43B0B">
            <w:pPr>
              <w:spacing w:after="0"/>
              <w:jc w:val="center"/>
              <w:rPr>
                <w:rFonts w:cs="Arial"/>
                <w:color w:val="000000" w:themeColor="text1"/>
                <w:szCs w:val="16"/>
              </w:rPr>
            </w:pPr>
            <w:r w:rsidRPr="00781112">
              <w:rPr>
                <w:rFonts w:cs="Arial"/>
                <w:color w:val="000000" w:themeColor="text1"/>
                <w:szCs w:val="16"/>
              </w:rPr>
              <w:t>13,404</w:t>
            </w:r>
          </w:p>
        </w:tc>
        <w:tc>
          <w:tcPr>
            <w:tcW w:w="1153" w:type="pct"/>
            <w:shd w:val="clear" w:color="auto" w:fill="auto"/>
            <w:vAlign w:val="center"/>
          </w:tcPr>
          <w:p w14:paraId="07D0BC24" w14:textId="0AD780C0" w:rsidR="00BA0CFF" w:rsidRPr="00781112" w:rsidRDefault="00BA0CFF" w:rsidP="00E43B0B">
            <w:pPr>
              <w:spacing w:after="0"/>
              <w:jc w:val="center"/>
              <w:rPr>
                <w:rFonts w:cs="Arial"/>
                <w:color w:val="000000" w:themeColor="text1"/>
                <w:szCs w:val="16"/>
              </w:rPr>
            </w:pPr>
            <w:r w:rsidRPr="00781112">
              <w:rPr>
                <w:rFonts w:cs="Arial"/>
                <w:color w:val="000000" w:themeColor="text1"/>
                <w:szCs w:val="16"/>
              </w:rPr>
              <w:t>9,162</w:t>
            </w:r>
          </w:p>
        </w:tc>
      </w:tr>
      <w:tr w:rsidR="003A67B1" w:rsidRPr="00781112" w14:paraId="1B3F669C" w14:textId="77777777" w:rsidTr="00940969">
        <w:trPr>
          <w:trHeight w:val="1070"/>
        </w:trPr>
        <w:tc>
          <w:tcPr>
            <w:tcW w:w="1541" w:type="pct"/>
            <w:shd w:val="clear" w:color="auto" w:fill="auto"/>
            <w:vAlign w:val="center"/>
          </w:tcPr>
          <w:p w14:paraId="36B1CD39" w14:textId="08730EA9" w:rsidR="003A67B1" w:rsidRPr="00781112" w:rsidRDefault="003A67B1" w:rsidP="00E43B0B">
            <w:pPr>
              <w:spacing w:after="0"/>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11,883</w:t>
            </w:r>
          </w:p>
        </w:tc>
        <w:tc>
          <w:tcPr>
            <w:tcW w:w="1153" w:type="pct"/>
            <w:shd w:val="clear" w:color="auto" w:fill="auto"/>
            <w:vAlign w:val="center"/>
          </w:tcPr>
          <w:p w14:paraId="48D18899" w14:textId="210A5A25"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11,834</w:t>
            </w:r>
          </w:p>
        </w:tc>
        <w:tc>
          <w:tcPr>
            <w:tcW w:w="1153" w:type="pct"/>
            <w:shd w:val="clear" w:color="auto" w:fill="auto"/>
            <w:vAlign w:val="center"/>
          </w:tcPr>
          <w:p w14:paraId="297238DD" w14:textId="253103BA"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7,642</w:t>
            </w:r>
          </w:p>
        </w:tc>
      </w:tr>
      <w:tr w:rsidR="003A67B1" w:rsidRPr="00781112" w14:paraId="206D39D6" w14:textId="77777777" w:rsidTr="00940969">
        <w:trPr>
          <w:trHeight w:val="1008"/>
        </w:trPr>
        <w:tc>
          <w:tcPr>
            <w:tcW w:w="1541" w:type="pct"/>
            <w:shd w:val="clear" w:color="auto" w:fill="auto"/>
            <w:vAlign w:val="center"/>
          </w:tcPr>
          <w:p w14:paraId="6A501FD3" w14:textId="6468B895" w:rsidR="003A67B1" w:rsidRPr="00781112" w:rsidRDefault="003A67B1" w:rsidP="00E43B0B">
            <w:pPr>
              <w:spacing w:after="0"/>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19</w:t>
            </w:r>
          </w:p>
        </w:tc>
        <w:tc>
          <w:tcPr>
            <w:tcW w:w="1153" w:type="pct"/>
            <w:shd w:val="clear" w:color="auto" w:fill="auto"/>
            <w:vAlign w:val="center"/>
          </w:tcPr>
          <w:p w14:paraId="55C89819" w14:textId="1DDD2B16"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1</w:t>
            </w:r>
          </w:p>
        </w:tc>
        <w:tc>
          <w:tcPr>
            <w:tcW w:w="1153" w:type="pct"/>
            <w:shd w:val="clear" w:color="auto" w:fill="auto"/>
            <w:vAlign w:val="center"/>
          </w:tcPr>
          <w:p w14:paraId="0B7FE00F" w14:textId="48CAB52C"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9</w:t>
            </w:r>
          </w:p>
        </w:tc>
      </w:tr>
      <w:tr w:rsidR="003A67B1" w:rsidRPr="00781112" w14:paraId="7C657E3A" w14:textId="77777777" w:rsidTr="00940969">
        <w:trPr>
          <w:trHeight w:val="1052"/>
        </w:trPr>
        <w:tc>
          <w:tcPr>
            <w:tcW w:w="1541" w:type="pct"/>
            <w:shd w:val="clear" w:color="auto" w:fill="auto"/>
            <w:vAlign w:val="center"/>
          </w:tcPr>
          <w:p w14:paraId="19508B28" w14:textId="23952C15" w:rsidR="003A67B1" w:rsidRPr="00781112" w:rsidRDefault="003A67B1" w:rsidP="00E43B0B">
            <w:pPr>
              <w:spacing w:after="0"/>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1,053</w:t>
            </w:r>
          </w:p>
        </w:tc>
        <w:tc>
          <w:tcPr>
            <w:tcW w:w="1153" w:type="pct"/>
            <w:shd w:val="clear" w:color="auto" w:fill="auto"/>
            <w:vAlign w:val="center"/>
          </w:tcPr>
          <w:p w14:paraId="42315622" w14:textId="322B0162"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1,187</w:t>
            </w:r>
          </w:p>
        </w:tc>
        <w:tc>
          <w:tcPr>
            <w:tcW w:w="1153" w:type="pct"/>
            <w:shd w:val="clear" w:color="auto" w:fill="auto"/>
            <w:vAlign w:val="center"/>
          </w:tcPr>
          <w:p w14:paraId="79C22C84" w14:textId="36E0DF79" w:rsidR="003A67B1" w:rsidRPr="00781112" w:rsidRDefault="003A67B1" w:rsidP="00E43B0B">
            <w:pPr>
              <w:spacing w:after="0"/>
              <w:jc w:val="center"/>
              <w:rPr>
                <w:rFonts w:cs="Arial"/>
                <w:color w:val="000000" w:themeColor="text1"/>
                <w:szCs w:val="16"/>
              </w:rPr>
            </w:pPr>
            <w:r w:rsidRPr="00781112">
              <w:rPr>
                <w:rFonts w:cs="Arial"/>
                <w:color w:val="000000" w:themeColor="text1"/>
                <w:szCs w:val="16"/>
              </w:rPr>
              <w:t>819</w:t>
            </w:r>
          </w:p>
        </w:tc>
      </w:tr>
    </w:tbl>
    <w:p w14:paraId="44A15970" w14:textId="556838D2" w:rsidR="004F4016" w:rsidRPr="00781112" w:rsidRDefault="0047313F" w:rsidP="0010008A">
      <w:pPr>
        <w:pStyle w:val="Caption"/>
      </w:pPr>
      <w:r>
        <w:t>FFY 2021 SPP/APR Data: Reading Assessment</w:t>
      </w:r>
      <w:r w:rsidR="009C675A">
        <w:t xml:space="preserve"> (</w:t>
      </w:r>
      <w:proofErr w:type="spellStart"/>
      <w:r w:rsidR="009C675A">
        <w:t>3A</w:t>
      </w:r>
      <w:proofErr w:type="spellEnd"/>
      <w:r w:rsidR="009C675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985"/>
        <w:gridCol w:w="991"/>
        <w:gridCol w:w="1709"/>
        <w:gridCol w:w="1621"/>
        <w:gridCol w:w="1057"/>
        <w:gridCol w:w="1057"/>
        <w:gridCol w:w="1057"/>
        <w:gridCol w:w="1057"/>
        <w:gridCol w:w="1256"/>
      </w:tblGrid>
      <w:tr w:rsidR="000503BA" w:rsidRPr="000503BA" w14:paraId="3BAF6B00" w14:textId="77777777" w:rsidTr="000503BA">
        <w:trPr>
          <w:tblHeader/>
        </w:trPr>
        <w:tc>
          <w:tcPr>
            <w:tcW w:w="456" w:type="pct"/>
            <w:shd w:val="clear" w:color="auto" w:fill="D9D9D9" w:themeFill="background1" w:themeFillShade="D9"/>
            <w:vAlign w:val="center"/>
          </w:tcPr>
          <w:p w14:paraId="3F94C694" w14:textId="77777777" w:rsidR="00073BD7" w:rsidRPr="000503BA" w:rsidRDefault="00073BD7" w:rsidP="0039314B">
            <w:pPr>
              <w:spacing w:after="0"/>
              <w:jc w:val="center"/>
              <w:rPr>
                <w:b/>
              </w:rPr>
            </w:pPr>
            <w:r w:rsidRPr="000503BA">
              <w:rPr>
                <w:b/>
              </w:rPr>
              <w:t>Group</w:t>
            </w:r>
          </w:p>
        </w:tc>
        <w:tc>
          <w:tcPr>
            <w:tcW w:w="459" w:type="pct"/>
            <w:shd w:val="clear" w:color="auto" w:fill="D9D9D9" w:themeFill="background1" w:themeFillShade="D9"/>
            <w:vAlign w:val="center"/>
          </w:tcPr>
          <w:p w14:paraId="4992F96D" w14:textId="77777777" w:rsidR="00073BD7" w:rsidRPr="000503BA" w:rsidRDefault="00073BD7" w:rsidP="0039314B">
            <w:pPr>
              <w:spacing w:after="0"/>
              <w:jc w:val="center"/>
              <w:rPr>
                <w:b/>
              </w:rPr>
            </w:pPr>
            <w:r w:rsidRPr="000503BA">
              <w:rPr>
                <w:b/>
              </w:rPr>
              <w:t>Group Name</w:t>
            </w:r>
          </w:p>
        </w:tc>
        <w:tc>
          <w:tcPr>
            <w:tcW w:w="792" w:type="pct"/>
            <w:shd w:val="clear" w:color="auto" w:fill="D9D9D9" w:themeFill="background1" w:themeFillShade="D9"/>
            <w:vAlign w:val="center"/>
          </w:tcPr>
          <w:p w14:paraId="2677A663" w14:textId="57D25781" w:rsidR="00073BD7" w:rsidRPr="000503BA" w:rsidRDefault="00073BD7" w:rsidP="0039314B">
            <w:pPr>
              <w:spacing w:after="0"/>
              <w:jc w:val="center"/>
              <w:rPr>
                <w:b/>
              </w:rPr>
            </w:pPr>
            <w:r w:rsidRPr="000503BA">
              <w:rPr>
                <w:b/>
              </w:rPr>
              <w:t>Number of Children with IEPs Participating</w:t>
            </w:r>
          </w:p>
        </w:tc>
        <w:tc>
          <w:tcPr>
            <w:tcW w:w="751" w:type="pct"/>
            <w:shd w:val="clear" w:color="auto" w:fill="D9D9D9" w:themeFill="background1" w:themeFillShade="D9"/>
            <w:vAlign w:val="center"/>
          </w:tcPr>
          <w:p w14:paraId="5736EAFF" w14:textId="26F0F47E" w:rsidR="00073BD7" w:rsidRPr="000503BA" w:rsidRDefault="00073BD7" w:rsidP="0039314B">
            <w:pPr>
              <w:spacing w:after="0"/>
              <w:jc w:val="center"/>
              <w:rPr>
                <w:b/>
              </w:rPr>
            </w:pPr>
            <w:r w:rsidRPr="000503BA">
              <w:rPr>
                <w:b/>
              </w:rPr>
              <w:t>Number of Children with IEPs</w:t>
            </w:r>
          </w:p>
        </w:tc>
        <w:tc>
          <w:tcPr>
            <w:tcW w:w="490" w:type="pct"/>
            <w:shd w:val="clear" w:color="auto" w:fill="D9D9D9" w:themeFill="background1" w:themeFillShade="D9"/>
            <w:vAlign w:val="center"/>
          </w:tcPr>
          <w:p w14:paraId="70E219F7" w14:textId="41B163B4" w:rsidR="00073BD7" w:rsidRPr="000503BA" w:rsidRDefault="00073BD7" w:rsidP="0039314B">
            <w:pPr>
              <w:spacing w:after="0"/>
              <w:jc w:val="center"/>
              <w:rPr>
                <w:b/>
              </w:rPr>
            </w:pPr>
            <w:r w:rsidRPr="000503BA">
              <w:rPr>
                <w:b/>
                <w:bCs/>
              </w:rPr>
              <w:t>FFY 2020 Data</w:t>
            </w:r>
          </w:p>
        </w:tc>
        <w:tc>
          <w:tcPr>
            <w:tcW w:w="490" w:type="pct"/>
            <w:shd w:val="clear" w:color="auto" w:fill="D9D9D9" w:themeFill="background1" w:themeFillShade="D9"/>
            <w:vAlign w:val="center"/>
          </w:tcPr>
          <w:p w14:paraId="2D0B1710" w14:textId="4D4AD625" w:rsidR="00073BD7" w:rsidRPr="000503BA" w:rsidRDefault="00073BD7" w:rsidP="0039314B">
            <w:pPr>
              <w:spacing w:after="0"/>
              <w:jc w:val="center"/>
              <w:rPr>
                <w:b/>
              </w:rPr>
            </w:pPr>
            <w:r w:rsidRPr="000503BA">
              <w:rPr>
                <w:b/>
                <w:bCs/>
              </w:rPr>
              <w:t>FFY 2021 Target</w:t>
            </w:r>
          </w:p>
        </w:tc>
        <w:tc>
          <w:tcPr>
            <w:tcW w:w="490" w:type="pct"/>
            <w:shd w:val="clear" w:color="auto" w:fill="D9D9D9" w:themeFill="background1" w:themeFillShade="D9"/>
            <w:vAlign w:val="center"/>
          </w:tcPr>
          <w:p w14:paraId="1D807DE2" w14:textId="4B06168B" w:rsidR="00073BD7" w:rsidRPr="000503BA" w:rsidRDefault="00073BD7" w:rsidP="0039314B">
            <w:pPr>
              <w:spacing w:after="0"/>
              <w:jc w:val="center"/>
              <w:rPr>
                <w:b/>
              </w:rPr>
            </w:pPr>
            <w:r w:rsidRPr="000503BA">
              <w:rPr>
                <w:b/>
                <w:bCs/>
              </w:rPr>
              <w:t>FFY 2021 Data</w:t>
            </w:r>
          </w:p>
        </w:tc>
        <w:tc>
          <w:tcPr>
            <w:tcW w:w="490" w:type="pct"/>
            <w:shd w:val="clear" w:color="auto" w:fill="D9D9D9" w:themeFill="background1" w:themeFillShade="D9"/>
            <w:vAlign w:val="center"/>
          </w:tcPr>
          <w:p w14:paraId="6569FC00" w14:textId="77777777" w:rsidR="00073BD7" w:rsidRPr="000503BA" w:rsidRDefault="00073BD7" w:rsidP="0039314B">
            <w:pPr>
              <w:spacing w:after="0"/>
              <w:jc w:val="center"/>
              <w:rPr>
                <w:b/>
              </w:rPr>
            </w:pPr>
            <w:r w:rsidRPr="000503BA">
              <w:rPr>
                <w:b/>
              </w:rPr>
              <w:t>Status</w:t>
            </w:r>
          </w:p>
        </w:tc>
        <w:tc>
          <w:tcPr>
            <w:tcW w:w="582" w:type="pct"/>
            <w:shd w:val="clear" w:color="auto" w:fill="D9D9D9" w:themeFill="background1" w:themeFillShade="D9"/>
            <w:vAlign w:val="center"/>
          </w:tcPr>
          <w:p w14:paraId="2DF56EFB" w14:textId="77777777" w:rsidR="00073BD7" w:rsidRPr="000503BA" w:rsidRDefault="00073BD7" w:rsidP="0039314B">
            <w:pPr>
              <w:spacing w:after="0"/>
              <w:jc w:val="center"/>
              <w:rPr>
                <w:b/>
              </w:rPr>
            </w:pPr>
            <w:r w:rsidRPr="000503BA">
              <w:rPr>
                <w:b/>
              </w:rPr>
              <w:t>Slippage</w:t>
            </w:r>
          </w:p>
        </w:tc>
      </w:tr>
      <w:tr w:rsidR="00396BA3" w:rsidRPr="00781112" w14:paraId="376FC28A" w14:textId="77777777" w:rsidTr="0039314B">
        <w:tc>
          <w:tcPr>
            <w:tcW w:w="456" w:type="pct"/>
            <w:shd w:val="clear" w:color="auto" w:fill="auto"/>
            <w:vAlign w:val="center"/>
          </w:tcPr>
          <w:p w14:paraId="53A8B458" w14:textId="77777777" w:rsidR="00892DD7" w:rsidRPr="0039314B" w:rsidRDefault="00892DD7" w:rsidP="0039314B">
            <w:pPr>
              <w:pStyle w:val="Default"/>
              <w:jc w:val="center"/>
              <w:rPr>
                <w:rFonts w:eastAsiaTheme="minorHAnsi"/>
                <w:color w:val="000000" w:themeColor="text1"/>
              </w:rPr>
            </w:pPr>
            <w:r w:rsidRPr="0039314B">
              <w:rPr>
                <w:b/>
                <w:color w:val="000000" w:themeColor="text1"/>
              </w:rPr>
              <w:t>A</w:t>
            </w:r>
          </w:p>
        </w:tc>
        <w:tc>
          <w:tcPr>
            <w:tcW w:w="459" w:type="pct"/>
            <w:shd w:val="clear" w:color="auto" w:fill="auto"/>
            <w:vAlign w:val="center"/>
          </w:tcPr>
          <w:p w14:paraId="0A1B698A" w14:textId="5AC06767" w:rsidR="00892DD7" w:rsidRPr="00781112" w:rsidDel="00DE5045" w:rsidRDefault="00892DD7" w:rsidP="0039314B">
            <w:pPr>
              <w:spacing w:after="0"/>
              <w:jc w:val="center"/>
              <w:rPr>
                <w:rFonts w:cs="Arial"/>
                <w:color w:val="000000" w:themeColor="text1"/>
                <w:szCs w:val="16"/>
              </w:rPr>
            </w:pPr>
            <w:r w:rsidRPr="00781112">
              <w:rPr>
                <w:rFonts w:cs="Arial"/>
                <w:color w:val="000000" w:themeColor="text1"/>
                <w:szCs w:val="16"/>
              </w:rPr>
              <w:t>Grade 4</w:t>
            </w:r>
          </w:p>
        </w:tc>
        <w:tc>
          <w:tcPr>
            <w:tcW w:w="792" w:type="pct"/>
            <w:shd w:val="clear" w:color="auto" w:fill="auto"/>
            <w:vAlign w:val="center"/>
          </w:tcPr>
          <w:p w14:paraId="58AC973E" w14:textId="3ED347A2" w:rsidR="00892DD7" w:rsidRPr="00781112" w:rsidRDefault="00892DD7" w:rsidP="0039314B">
            <w:pPr>
              <w:spacing w:after="0"/>
              <w:jc w:val="center"/>
              <w:rPr>
                <w:rFonts w:cs="Arial"/>
                <w:color w:val="000000" w:themeColor="text1"/>
                <w:szCs w:val="16"/>
              </w:rPr>
            </w:pPr>
            <w:r w:rsidRPr="00781112">
              <w:rPr>
                <w:rFonts w:cs="Arial"/>
                <w:color w:val="000000"/>
                <w:szCs w:val="16"/>
              </w:rPr>
              <w:t>12,980</w:t>
            </w:r>
          </w:p>
        </w:tc>
        <w:tc>
          <w:tcPr>
            <w:tcW w:w="751" w:type="pct"/>
            <w:shd w:val="clear" w:color="auto" w:fill="auto"/>
            <w:vAlign w:val="center"/>
          </w:tcPr>
          <w:p w14:paraId="703303A1" w14:textId="4183E48D"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13,032</w:t>
            </w:r>
          </w:p>
        </w:tc>
        <w:tc>
          <w:tcPr>
            <w:tcW w:w="490" w:type="pct"/>
            <w:shd w:val="clear" w:color="auto" w:fill="auto"/>
            <w:vAlign w:val="center"/>
          </w:tcPr>
          <w:p w14:paraId="701F3D15" w14:textId="6F1538C4"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81.68%</w:t>
            </w:r>
          </w:p>
        </w:tc>
        <w:tc>
          <w:tcPr>
            <w:tcW w:w="490" w:type="pct"/>
            <w:shd w:val="clear" w:color="auto" w:fill="auto"/>
            <w:vAlign w:val="center"/>
          </w:tcPr>
          <w:p w14:paraId="797749BC" w14:textId="696E92A3"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95.00%</w:t>
            </w:r>
          </w:p>
        </w:tc>
        <w:tc>
          <w:tcPr>
            <w:tcW w:w="490" w:type="pct"/>
            <w:shd w:val="clear" w:color="auto" w:fill="auto"/>
            <w:vAlign w:val="center"/>
          </w:tcPr>
          <w:p w14:paraId="70549BEB" w14:textId="587EEF17"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99.60%</w:t>
            </w:r>
          </w:p>
        </w:tc>
        <w:tc>
          <w:tcPr>
            <w:tcW w:w="490" w:type="pct"/>
            <w:shd w:val="clear" w:color="auto" w:fill="auto"/>
            <w:vAlign w:val="center"/>
          </w:tcPr>
          <w:p w14:paraId="78EE727D" w14:textId="62F0BE75"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6EAB29CE" w14:textId="27C0C9B3"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39314B">
        <w:tc>
          <w:tcPr>
            <w:tcW w:w="456" w:type="pct"/>
            <w:shd w:val="clear" w:color="auto" w:fill="auto"/>
            <w:vAlign w:val="center"/>
          </w:tcPr>
          <w:p w14:paraId="558707F7" w14:textId="77777777" w:rsidR="00892DD7" w:rsidRPr="0039314B" w:rsidRDefault="00892DD7" w:rsidP="0039314B">
            <w:pPr>
              <w:pStyle w:val="Default"/>
              <w:jc w:val="center"/>
              <w:rPr>
                <w:rFonts w:eastAsiaTheme="minorHAnsi"/>
                <w:color w:val="000000" w:themeColor="text1"/>
              </w:rPr>
            </w:pPr>
            <w:r w:rsidRPr="0039314B">
              <w:rPr>
                <w:b/>
                <w:color w:val="000000" w:themeColor="text1"/>
              </w:rPr>
              <w:t>B</w:t>
            </w:r>
          </w:p>
        </w:tc>
        <w:tc>
          <w:tcPr>
            <w:tcW w:w="459" w:type="pct"/>
            <w:shd w:val="clear" w:color="auto" w:fill="auto"/>
            <w:vAlign w:val="center"/>
          </w:tcPr>
          <w:p w14:paraId="384974C9" w14:textId="0A4570C5" w:rsidR="00892DD7" w:rsidRPr="00781112" w:rsidDel="00DE5045" w:rsidRDefault="00892DD7" w:rsidP="0039314B">
            <w:pPr>
              <w:spacing w:after="0"/>
              <w:jc w:val="center"/>
              <w:rPr>
                <w:rFonts w:cs="Arial"/>
                <w:color w:val="000000" w:themeColor="text1"/>
                <w:szCs w:val="16"/>
              </w:rPr>
            </w:pPr>
            <w:r w:rsidRPr="00781112">
              <w:rPr>
                <w:rFonts w:cs="Arial"/>
                <w:color w:val="000000" w:themeColor="text1"/>
                <w:szCs w:val="16"/>
              </w:rPr>
              <w:t>Grade 8</w:t>
            </w:r>
          </w:p>
        </w:tc>
        <w:tc>
          <w:tcPr>
            <w:tcW w:w="792" w:type="pct"/>
            <w:shd w:val="clear" w:color="auto" w:fill="auto"/>
            <w:vAlign w:val="center"/>
          </w:tcPr>
          <w:p w14:paraId="751205A1" w14:textId="2503E0F4" w:rsidR="00892DD7" w:rsidRPr="00781112" w:rsidRDefault="00892DD7" w:rsidP="0039314B">
            <w:pPr>
              <w:spacing w:after="0"/>
              <w:jc w:val="center"/>
              <w:rPr>
                <w:rFonts w:cs="Arial"/>
                <w:color w:val="000000" w:themeColor="text1"/>
                <w:szCs w:val="16"/>
              </w:rPr>
            </w:pPr>
            <w:r w:rsidRPr="00781112">
              <w:rPr>
                <w:rFonts w:cs="Arial"/>
                <w:color w:val="000000"/>
                <w:szCs w:val="16"/>
              </w:rPr>
              <w:t>13,038</w:t>
            </w:r>
          </w:p>
        </w:tc>
        <w:tc>
          <w:tcPr>
            <w:tcW w:w="751" w:type="pct"/>
            <w:shd w:val="clear" w:color="auto" w:fill="auto"/>
            <w:vAlign w:val="center"/>
          </w:tcPr>
          <w:p w14:paraId="4F6EDDAF" w14:textId="20D9AAA3"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13,354</w:t>
            </w:r>
          </w:p>
        </w:tc>
        <w:tc>
          <w:tcPr>
            <w:tcW w:w="490" w:type="pct"/>
            <w:shd w:val="clear" w:color="auto" w:fill="auto"/>
            <w:vAlign w:val="center"/>
          </w:tcPr>
          <w:p w14:paraId="6B3B6780" w14:textId="51308AEA"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67.50%</w:t>
            </w:r>
          </w:p>
        </w:tc>
        <w:tc>
          <w:tcPr>
            <w:tcW w:w="490" w:type="pct"/>
            <w:shd w:val="clear" w:color="auto" w:fill="auto"/>
            <w:vAlign w:val="center"/>
          </w:tcPr>
          <w:p w14:paraId="60FE8D0A" w14:textId="26748E4B"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95.00%</w:t>
            </w:r>
          </w:p>
        </w:tc>
        <w:tc>
          <w:tcPr>
            <w:tcW w:w="490" w:type="pct"/>
            <w:shd w:val="clear" w:color="auto" w:fill="auto"/>
            <w:vAlign w:val="center"/>
          </w:tcPr>
          <w:p w14:paraId="20759612" w14:textId="360FBC9D"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97.63%</w:t>
            </w:r>
          </w:p>
        </w:tc>
        <w:tc>
          <w:tcPr>
            <w:tcW w:w="490" w:type="pct"/>
            <w:shd w:val="clear" w:color="auto" w:fill="auto"/>
            <w:vAlign w:val="center"/>
          </w:tcPr>
          <w:p w14:paraId="5A0AF76C" w14:textId="316463B4"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71C2BDA0" w14:textId="22F354AD"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39314B">
        <w:tc>
          <w:tcPr>
            <w:tcW w:w="456" w:type="pct"/>
            <w:shd w:val="clear" w:color="auto" w:fill="auto"/>
            <w:vAlign w:val="center"/>
          </w:tcPr>
          <w:p w14:paraId="1007F433" w14:textId="77777777" w:rsidR="00892DD7" w:rsidRPr="0039314B" w:rsidRDefault="00892DD7" w:rsidP="0039314B">
            <w:pPr>
              <w:pStyle w:val="Default"/>
              <w:jc w:val="center"/>
              <w:rPr>
                <w:rFonts w:eastAsiaTheme="minorHAnsi"/>
                <w:color w:val="000000" w:themeColor="text1"/>
              </w:rPr>
            </w:pPr>
            <w:r w:rsidRPr="0039314B">
              <w:rPr>
                <w:b/>
                <w:color w:val="000000" w:themeColor="text1"/>
              </w:rPr>
              <w:t>C</w:t>
            </w:r>
          </w:p>
        </w:tc>
        <w:tc>
          <w:tcPr>
            <w:tcW w:w="459" w:type="pct"/>
            <w:shd w:val="clear" w:color="auto" w:fill="auto"/>
            <w:vAlign w:val="center"/>
          </w:tcPr>
          <w:p w14:paraId="1C2FF689" w14:textId="7B5617BF" w:rsidR="00892DD7" w:rsidRPr="00781112" w:rsidDel="00DE5045" w:rsidRDefault="00892DD7" w:rsidP="0039314B">
            <w:pPr>
              <w:spacing w:after="0"/>
              <w:jc w:val="center"/>
              <w:rPr>
                <w:rFonts w:cs="Arial"/>
                <w:color w:val="000000" w:themeColor="text1"/>
                <w:szCs w:val="16"/>
              </w:rPr>
            </w:pPr>
            <w:r w:rsidRPr="00781112">
              <w:rPr>
                <w:rFonts w:cs="Arial"/>
                <w:color w:val="000000" w:themeColor="text1"/>
                <w:szCs w:val="16"/>
              </w:rPr>
              <w:t>Grade HS</w:t>
            </w:r>
          </w:p>
        </w:tc>
        <w:tc>
          <w:tcPr>
            <w:tcW w:w="792" w:type="pct"/>
            <w:shd w:val="clear" w:color="auto" w:fill="auto"/>
            <w:vAlign w:val="center"/>
          </w:tcPr>
          <w:p w14:paraId="7711AD79" w14:textId="30D9E4B6" w:rsidR="00892DD7" w:rsidRPr="00781112" w:rsidRDefault="00892DD7" w:rsidP="0039314B">
            <w:pPr>
              <w:spacing w:after="0"/>
              <w:jc w:val="center"/>
              <w:rPr>
                <w:rFonts w:cs="Arial"/>
                <w:color w:val="000000" w:themeColor="text1"/>
                <w:szCs w:val="16"/>
              </w:rPr>
            </w:pPr>
            <w:r w:rsidRPr="00781112">
              <w:rPr>
                <w:rFonts w:cs="Arial"/>
                <w:color w:val="000000"/>
                <w:szCs w:val="16"/>
              </w:rPr>
              <w:t>9,426</w:t>
            </w:r>
          </w:p>
        </w:tc>
        <w:tc>
          <w:tcPr>
            <w:tcW w:w="751" w:type="pct"/>
            <w:shd w:val="clear" w:color="auto" w:fill="auto"/>
            <w:vAlign w:val="center"/>
          </w:tcPr>
          <w:p w14:paraId="7C38F4A3" w14:textId="3227EA5E"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11,269</w:t>
            </w:r>
          </w:p>
        </w:tc>
        <w:tc>
          <w:tcPr>
            <w:tcW w:w="490" w:type="pct"/>
            <w:shd w:val="clear" w:color="auto" w:fill="auto"/>
            <w:vAlign w:val="center"/>
          </w:tcPr>
          <w:p w14:paraId="300E10D2" w14:textId="5FE5073B"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82.75%</w:t>
            </w:r>
          </w:p>
        </w:tc>
        <w:tc>
          <w:tcPr>
            <w:tcW w:w="490" w:type="pct"/>
            <w:shd w:val="clear" w:color="auto" w:fill="auto"/>
            <w:vAlign w:val="center"/>
          </w:tcPr>
          <w:p w14:paraId="26A808A8" w14:textId="46CE5D7C"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95.00%</w:t>
            </w:r>
          </w:p>
        </w:tc>
        <w:tc>
          <w:tcPr>
            <w:tcW w:w="490" w:type="pct"/>
            <w:shd w:val="clear" w:color="auto" w:fill="auto"/>
            <w:vAlign w:val="center"/>
          </w:tcPr>
          <w:p w14:paraId="1760C9A2" w14:textId="77DCB745"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83.65%</w:t>
            </w:r>
          </w:p>
        </w:tc>
        <w:tc>
          <w:tcPr>
            <w:tcW w:w="490" w:type="pct"/>
            <w:shd w:val="clear" w:color="auto" w:fill="auto"/>
            <w:vAlign w:val="center"/>
          </w:tcPr>
          <w:p w14:paraId="772412F5" w14:textId="7F0E1366"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3DF8294E" w14:textId="7BA8B5E3" w:rsidR="00892DD7" w:rsidRPr="00781112" w:rsidRDefault="00892DD7" w:rsidP="0039314B">
            <w:pPr>
              <w:spacing w:after="0"/>
              <w:jc w:val="center"/>
              <w:rPr>
                <w:rFonts w:cs="Arial"/>
                <w:color w:val="000000" w:themeColor="text1"/>
                <w:szCs w:val="16"/>
              </w:rPr>
            </w:pPr>
            <w:r w:rsidRPr="00781112">
              <w:rPr>
                <w:rFonts w:cs="Arial"/>
                <w:color w:val="000000" w:themeColor="text1"/>
                <w:szCs w:val="16"/>
              </w:rPr>
              <w:t>No Slippage</w:t>
            </w:r>
          </w:p>
        </w:tc>
      </w:tr>
    </w:tbl>
    <w:p w14:paraId="68F24FCA" w14:textId="24F659BE" w:rsidR="00F17D5E" w:rsidRPr="00781112" w:rsidRDefault="0047313F" w:rsidP="00F9040E">
      <w:pPr>
        <w:pStyle w:val="Caption"/>
      </w:pPr>
      <w:r>
        <w:t>FFY 2021 SPP/APR Data: Math Assessment</w:t>
      </w:r>
      <w:r w:rsidR="009C675A">
        <w:t xml:space="preserve"> (</w:t>
      </w:r>
      <w:proofErr w:type="spellStart"/>
      <w:r w:rsidR="009C675A">
        <w:t>3A</w:t>
      </w:r>
      <w:proofErr w:type="spellEnd"/>
      <w:r w:rsidR="009C675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985"/>
        <w:gridCol w:w="997"/>
        <w:gridCol w:w="1707"/>
        <w:gridCol w:w="1619"/>
        <w:gridCol w:w="1055"/>
        <w:gridCol w:w="1057"/>
        <w:gridCol w:w="1057"/>
        <w:gridCol w:w="1057"/>
        <w:gridCol w:w="1256"/>
      </w:tblGrid>
      <w:tr w:rsidR="000503BA" w:rsidRPr="000503BA" w14:paraId="681A67CD" w14:textId="77777777" w:rsidTr="000503BA">
        <w:trPr>
          <w:tblHeader/>
        </w:trPr>
        <w:tc>
          <w:tcPr>
            <w:tcW w:w="456" w:type="pct"/>
            <w:shd w:val="clear" w:color="auto" w:fill="D9D9D9" w:themeFill="background1" w:themeFillShade="D9"/>
            <w:vAlign w:val="center"/>
          </w:tcPr>
          <w:p w14:paraId="32EBDF09" w14:textId="77777777" w:rsidR="0047313F" w:rsidRPr="000503BA" w:rsidRDefault="0047313F" w:rsidP="0039314B">
            <w:pPr>
              <w:spacing w:after="0"/>
              <w:jc w:val="center"/>
              <w:rPr>
                <w:b/>
              </w:rPr>
            </w:pPr>
            <w:r w:rsidRPr="000503BA">
              <w:rPr>
                <w:b/>
              </w:rPr>
              <w:t>Group</w:t>
            </w:r>
          </w:p>
        </w:tc>
        <w:tc>
          <w:tcPr>
            <w:tcW w:w="462" w:type="pct"/>
            <w:shd w:val="clear" w:color="auto" w:fill="D9D9D9" w:themeFill="background1" w:themeFillShade="D9"/>
            <w:vAlign w:val="center"/>
          </w:tcPr>
          <w:p w14:paraId="1DD83044" w14:textId="77777777" w:rsidR="0047313F" w:rsidRPr="000503BA" w:rsidRDefault="0047313F" w:rsidP="0039314B">
            <w:pPr>
              <w:spacing w:after="0"/>
              <w:jc w:val="center"/>
              <w:rPr>
                <w:b/>
              </w:rPr>
            </w:pPr>
            <w:r w:rsidRPr="000503BA">
              <w:rPr>
                <w:b/>
              </w:rPr>
              <w:t>Group Name</w:t>
            </w:r>
          </w:p>
        </w:tc>
        <w:tc>
          <w:tcPr>
            <w:tcW w:w="791" w:type="pct"/>
            <w:shd w:val="clear" w:color="auto" w:fill="D9D9D9" w:themeFill="background1" w:themeFillShade="D9"/>
            <w:vAlign w:val="center"/>
          </w:tcPr>
          <w:p w14:paraId="09C06BEF" w14:textId="77777777" w:rsidR="0047313F" w:rsidRPr="000503BA" w:rsidRDefault="0047313F" w:rsidP="0039314B">
            <w:pPr>
              <w:spacing w:after="0"/>
              <w:jc w:val="center"/>
              <w:rPr>
                <w:b/>
              </w:rPr>
            </w:pPr>
            <w:r w:rsidRPr="000503BA">
              <w:rPr>
                <w:b/>
              </w:rPr>
              <w:t>Number of Children with IEPs Participating</w:t>
            </w:r>
          </w:p>
        </w:tc>
        <w:tc>
          <w:tcPr>
            <w:tcW w:w="750" w:type="pct"/>
            <w:shd w:val="clear" w:color="auto" w:fill="D9D9D9" w:themeFill="background1" w:themeFillShade="D9"/>
            <w:vAlign w:val="center"/>
          </w:tcPr>
          <w:p w14:paraId="35F97163" w14:textId="77777777" w:rsidR="0047313F" w:rsidRPr="000503BA" w:rsidRDefault="0047313F" w:rsidP="0039314B">
            <w:pPr>
              <w:spacing w:after="0"/>
              <w:jc w:val="center"/>
              <w:rPr>
                <w:b/>
              </w:rPr>
            </w:pPr>
            <w:r w:rsidRPr="000503BA">
              <w:rPr>
                <w:b/>
              </w:rPr>
              <w:t>Number of Children with IEPs</w:t>
            </w:r>
          </w:p>
        </w:tc>
        <w:tc>
          <w:tcPr>
            <w:tcW w:w="489" w:type="pct"/>
            <w:shd w:val="clear" w:color="auto" w:fill="D9D9D9" w:themeFill="background1" w:themeFillShade="D9"/>
            <w:vAlign w:val="center"/>
          </w:tcPr>
          <w:p w14:paraId="3D7FBA55" w14:textId="45A816FE" w:rsidR="0047313F" w:rsidRPr="000503BA" w:rsidRDefault="0047313F" w:rsidP="0039314B">
            <w:pPr>
              <w:spacing w:after="0"/>
              <w:jc w:val="center"/>
              <w:rPr>
                <w:b/>
                <w:bCs/>
              </w:rPr>
            </w:pPr>
            <w:r w:rsidRPr="000503BA">
              <w:rPr>
                <w:b/>
                <w:bCs/>
              </w:rPr>
              <w:t>FFY 2020 Data</w:t>
            </w:r>
          </w:p>
        </w:tc>
        <w:tc>
          <w:tcPr>
            <w:tcW w:w="490" w:type="pct"/>
            <w:shd w:val="clear" w:color="auto" w:fill="D9D9D9" w:themeFill="background1" w:themeFillShade="D9"/>
            <w:vAlign w:val="center"/>
          </w:tcPr>
          <w:p w14:paraId="681C20C6" w14:textId="5C86E989" w:rsidR="0047313F" w:rsidRPr="000503BA" w:rsidRDefault="0047313F" w:rsidP="0039314B">
            <w:pPr>
              <w:spacing w:after="0"/>
              <w:jc w:val="center"/>
              <w:rPr>
                <w:b/>
                <w:bCs/>
              </w:rPr>
            </w:pPr>
            <w:r w:rsidRPr="000503BA">
              <w:rPr>
                <w:b/>
                <w:bCs/>
              </w:rPr>
              <w:t>FFY 2021 Target</w:t>
            </w:r>
          </w:p>
        </w:tc>
        <w:tc>
          <w:tcPr>
            <w:tcW w:w="490" w:type="pct"/>
            <w:shd w:val="clear" w:color="auto" w:fill="D9D9D9" w:themeFill="background1" w:themeFillShade="D9"/>
            <w:vAlign w:val="center"/>
          </w:tcPr>
          <w:p w14:paraId="1A223A3A" w14:textId="3EBA0FC0" w:rsidR="0047313F" w:rsidRPr="000503BA" w:rsidRDefault="0047313F" w:rsidP="0039314B">
            <w:pPr>
              <w:spacing w:after="0"/>
              <w:jc w:val="center"/>
              <w:rPr>
                <w:b/>
                <w:bCs/>
              </w:rPr>
            </w:pPr>
            <w:r w:rsidRPr="000503BA">
              <w:rPr>
                <w:b/>
                <w:bCs/>
              </w:rPr>
              <w:t>FFY 2021 Data</w:t>
            </w:r>
          </w:p>
        </w:tc>
        <w:tc>
          <w:tcPr>
            <w:tcW w:w="490" w:type="pct"/>
            <w:shd w:val="clear" w:color="auto" w:fill="D9D9D9" w:themeFill="background1" w:themeFillShade="D9"/>
            <w:vAlign w:val="center"/>
          </w:tcPr>
          <w:p w14:paraId="2E2084EF" w14:textId="77777777" w:rsidR="0047313F" w:rsidRPr="000503BA" w:rsidRDefault="0047313F" w:rsidP="0039314B">
            <w:pPr>
              <w:spacing w:after="0"/>
              <w:jc w:val="center"/>
              <w:rPr>
                <w:b/>
              </w:rPr>
            </w:pPr>
            <w:r w:rsidRPr="000503BA">
              <w:rPr>
                <w:b/>
              </w:rPr>
              <w:t>Status</w:t>
            </w:r>
          </w:p>
        </w:tc>
        <w:tc>
          <w:tcPr>
            <w:tcW w:w="582" w:type="pct"/>
            <w:shd w:val="clear" w:color="auto" w:fill="D9D9D9" w:themeFill="background1" w:themeFillShade="D9"/>
            <w:vAlign w:val="center"/>
          </w:tcPr>
          <w:p w14:paraId="309891B4" w14:textId="77777777" w:rsidR="0047313F" w:rsidRPr="000503BA" w:rsidRDefault="0047313F" w:rsidP="0039314B">
            <w:pPr>
              <w:spacing w:after="0"/>
              <w:jc w:val="center"/>
              <w:rPr>
                <w:b/>
              </w:rPr>
            </w:pPr>
            <w:r w:rsidRPr="000503BA">
              <w:rPr>
                <w:b/>
              </w:rPr>
              <w:t>Slippage</w:t>
            </w:r>
          </w:p>
        </w:tc>
      </w:tr>
      <w:tr w:rsidR="0039314B" w:rsidRPr="00781112" w14:paraId="1BDE8C09" w14:textId="77777777" w:rsidTr="0039314B">
        <w:tc>
          <w:tcPr>
            <w:tcW w:w="456" w:type="pct"/>
            <w:shd w:val="clear" w:color="auto" w:fill="auto"/>
            <w:vAlign w:val="center"/>
          </w:tcPr>
          <w:p w14:paraId="580D1344" w14:textId="77777777" w:rsidR="002C43CF" w:rsidRPr="0039314B" w:rsidRDefault="002C43CF" w:rsidP="0039314B">
            <w:pPr>
              <w:pStyle w:val="Default"/>
              <w:jc w:val="center"/>
              <w:rPr>
                <w:rFonts w:eastAsiaTheme="minorHAnsi"/>
                <w:color w:val="000000" w:themeColor="text1"/>
              </w:rPr>
            </w:pPr>
            <w:r w:rsidRPr="0039314B">
              <w:rPr>
                <w:b/>
                <w:color w:val="000000" w:themeColor="text1"/>
              </w:rPr>
              <w:t>A</w:t>
            </w:r>
          </w:p>
        </w:tc>
        <w:tc>
          <w:tcPr>
            <w:tcW w:w="462" w:type="pct"/>
            <w:shd w:val="clear" w:color="auto" w:fill="auto"/>
            <w:vAlign w:val="center"/>
          </w:tcPr>
          <w:p w14:paraId="08A8F1D8" w14:textId="4D1DB180" w:rsidR="002C43CF" w:rsidRPr="00781112" w:rsidDel="00DE5045" w:rsidRDefault="002C43CF" w:rsidP="0039314B">
            <w:pPr>
              <w:spacing w:after="0"/>
              <w:jc w:val="center"/>
              <w:rPr>
                <w:rFonts w:cs="Arial"/>
                <w:color w:val="000000" w:themeColor="text1"/>
                <w:szCs w:val="16"/>
              </w:rPr>
            </w:pPr>
            <w:r w:rsidRPr="00781112">
              <w:rPr>
                <w:rFonts w:cs="Arial"/>
                <w:color w:val="000000" w:themeColor="text1"/>
                <w:szCs w:val="16"/>
              </w:rPr>
              <w:t>Grade 4</w:t>
            </w:r>
          </w:p>
        </w:tc>
        <w:tc>
          <w:tcPr>
            <w:tcW w:w="791" w:type="pct"/>
            <w:shd w:val="clear" w:color="auto" w:fill="auto"/>
            <w:vAlign w:val="center"/>
          </w:tcPr>
          <w:p w14:paraId="5452B2A6" w14:textId="0D3478E5" w:rsidR="002C43CF" w:rsidRPr="00781112" w:rsidRDefault="002C43CF" w:rsidP="0039314B">
            <w:pPr>
              <w:spacing w:after="0"/>
              <w:jc w:val="center"/>
              <w:rPr>
                <w:rFonts w:cs="Arial"/>
                <w:color w:val="000000" w:themeColor="text1"/>
                <w:szCs w:val="16"/>
              </w:rPr>
            </w:pPr>
            <w:r w:rsidRPr="00781112">
              <w:rPr>
                <w:rFonts w:cs="Arial"/>
                <w:color w:val="000000"/>
                <w:szCs w:val="16"/>
              </w:rPr>
              <w:t>12,955</w:t>
            </w:r>
          </w:p>
        </w:tc>
        <w:tc>
          <w:tcPr>
            <w:tcW w:w="750" w:type="pct"/>
            <w:shd w:val="clear" w:color="auto" w:fill="auto"/>
            <w:vAlign w:val="center"/>
          </w:tcPr>
          <w:p w14:paraId="039C7994" w14:textId="2644FC1F"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13,025</w:t>
            </w:r>
          </w:p>
        </w:tc>
        <w:tc>
          <w:tcPr>
            <w:tcW w:w="489" w:type="pct"/>
            <w:shd w:val="clear" w:color="auto" w:fill="auto"/>
            <w:vAlign w:val="center"/>
          </w:tcPr>
          <w:p w14:paraId="24F0CC21" w14:textId="70B062C4"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81.05%</w:t>
            </w:r>
          </w:p>
        </w:tc>
        <w:tc>
          <w:tcPr>
            <w:tcW w:w="490" w:type="pct"/>
            <w:shd w:val="clear" w:color="auto" w:fill="auto"/>
            <w:vAlign w:val="center"/>
          </w:tcPr>
          <w:p w14:paraId="44D3CBA8" w14:textId="716B8037"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95.00%</w:t>
            </w:r>
          </w:p>
        </w:tc>
        <w:tc>
          <w:tcPr>
            <w:tcW w:w="490" w:type="pct"/>
            <w:shd w:val="clear" w:color="auto" w:fill="auto"/>
            <w:vAlign w:val="center"/>
          </w:tcPr>
          <w:p w14:paraId="0C38B251" w14:textId="6362D41B"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99.46%</w:t>
            </w:r>
          </w:p>
        </w:tc>
        <w:tc>
          <w:tcPr>
            <w:tcW w:w="490" w:type="pct"/>
            <w:shd w:val="clear" w:color="auto" w:fill="auto"/>
            <w:vAlign w:val="center"/>
          </w:tcPr>
          <w:p w14:paraId="761D8F6F" w14:textId="46B9913C"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67149680" w14:textId="213ADF64"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No Slippage</w:t>
            </w:r>
          </w:p>
        </w:tc>
      </w:tr>
      <w:tr w:rsidR="0039314B" w:rsidRPr="00781112" w14:paraId="1922D3D8" w14:textId="77777777" w:rsidTr="0039314B">
        <w:tc>
          <w:tcPr>
            <w:tcW w:w="456" w:type="pct"/>
            <w:shd w:val="clear" w:color="auto" w:fill="auto"/>
            <w:vAlign w:val="center"/>
          </w:tcPr>
          <w:p w14:paraId="43AEFF73" w14:textId="77777777" w:rsidR="002C43CF" w:rsidRPr="0039314B" w:rsidRDefault="002C43CF" w:rsidP="0039314B">
            <w:pPr>
              <w:pStyle w:val="Default"/>
              <w:jc w:val="center"/>
              <w:rPr>
                <w:rFonts w:eastAsiaTheme="minorHAnsi"/>
                <w:color w:val="000000" w:themeColor="text1"/>
              </w:rPr>
            </w:pPr>
            <w:r w:rsidRPr="0039314B">
              <w:rPr>
                <w:b/>
                <w:color w:val="000000" w:themeColor="text1"/>
              </w:rPr>
              <w:t>B</w:t>
            </w:r>
          </w:p>
        </w:tc>
        <w:tc>
          <w:tcPr>
            <w:tcW w:w="462" w:type="pct"/>
            <w:shd w:val="clear" w:color="auto" w:fill="auto"/>
            <w:vAlign w:val="center"/>
          </w:tcPr>
          <w:p w14:paraId="2B8AB1E0" w14:textId="3F093CFB" w:rsidR="002C43CF" w:rsidRPr="00781112" w:rsidDel="00DE5045" w:rsidRDefault="002C43CF" w:rsidP="0039314B">
            <w:pPr>
              <w:spacing w:after="0"/>
              <w:jc w:val="center"/>
              <w:rPr>
                <w:rFonts w:cs="Arial"/>
                <w:color w:val="000000" w:themeColor="text1"/>
                <w:szCs w:val="16"/>
              </w:rPr>
            </w:pPr>
            <w:r w:rsidRPr="00781112">
              <w:rPr>
                <w:rFonts w:cs="Arial"/>
                <w:color w:val="000000" w:themeColor="text1"/>
                <w:szCs w:val="16"/>
              </w:rPr>
              <w:t>Grade 8</w:t>
            </w:r>
          </w:p>
        </w:tc>
        <w:tc>
          <w:tcPr>
            <w:tcW w:w="791" w:type="pct"/>
            <w:shd w:val="clear" w:color="auto" w:fill="auto"/>
            <w:vAlign w:val="center"/>
          </w:tcPr>
          <w:p w14:paraId="02D6A2B7" w14:textId="310E9DB8" w:rsidR="002C43CF" w:rsidRPr="00781112" w:rsidRDefault="002C43CF" w:rsidP="0039314B">
            <w:pPr>
              <w:spacing w:after="0"/>
              <w:jc w:val="center"/>
              <w:rPr>
                <w:rFonts w:cs="Arial"/>
                <w:color w:val="000000" w:themeColor="text1"/>
                <w:szCs w:val="16"/>
              </w:rPr>
            </w:pPr>
            <w:r w:rsidRPr="00781112">
              <w:rPr>
                <w:rFonts w:cs="Arial"/>
                <w:color w:val="000000"/>
                <w:szCs w:val="16"/>
              </w:rPr>
              <w:t>13,022</w:t>
            </w:r>
          </w:p>
        </w:tc>
        <w:tc>
          <w:tcPr>
            <w:tcW w:w="750" w:type="pct"/>
            <w:shd w:val="clear" w:color="auto" w:fill="auto"/>
            <w:vAlign w:val="center"/>
          </w:tcPr>
          <w:p w14:paraId="7F2CECC4" w14:textId="3F890748"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13,404</w:t>
            </w:r>
          </w:p>
        </w:tc>
        <w:tc>
          <w:tcPr>
            <w:tcW w:w="489" w:type="pct"/>
            <w:shd w:val="clear" w:color="auto" w:fill="auto"/>
            <w:vAlign w:val="center"/>
          </w:tcPr>
          <w:p w14:paraId="79841470" w14:textId="267EECAA"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68.48%</w:t>
            </w:r>
          </w:p>
        </w:tc>
        <w:tc>
          <w:tcPr>
            <w:tcW w:w="490" w:type="pct"/>
            <w:shd w:val="clear" w:color="auto" w:fill="auto"/>
            <w:vAlign w:val="center"/>
          </w:tcPr>
          <w:p w14:paraId="5B10F98F" w14:textId="77777777"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95.00%</w:t>
            </w:r>
          </w:p>
        </w:tc>
        <w:tc>
          <w:tcPr>
            <w:tcW w:w="490" w:type="pct"/>
            <w:shd w:val="clear" w:color="auto" w:fill="auto"/>
            <w:vAlign w:val="center"/>
          </w:tcPr>
          <w:p w14:paraId="3542B9F1" w14:textId="37C83969"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97.15%</w:t>
            </w:r>
          </w:p>
        </w:tc>
        <w:tc>
          <w:tcPr>
            <w:tcW w:w="490" w:type="pct"/>
            <w:shd w:val="clear" w:color="auto" w:fill="auto"/>
            <w:vAlign w:val="center"/>
          </w:tcPr>
          <w:p w14:paraId="5BE427F8" w14:textId="56EB7A82"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5ADE31A1" w14:textId="6021CBB1"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No Slippage</w:t>
            </w:r>
          </w:p>
        </w:tc>
      </w:tr>
      <w:tr w:rsidR="0039314B" w:rsidRPr="00781112" w14:paraId="2E1BAFB0" w14:textId="77777777" w:rsidTr="0039314B">
        <w:tc>
          <w:tcPr>
            <w:tcW w:w="456" w:type="pct"/>
            <w:shd w:val="clear" w:color="auto" w:fill="auto"/>
            <w:vAlign w:val="center"/>
          </w:tcPr>
          <w:p w14:paraId="6825BD97" w14:textId="77777777" w:rsidR="002C43CF" w:rsidRPr="0039314B" w:rsidRDefault="002C43CF" w:rsidP="0039314B">
            <w:pPr>
              <w:pStyle w:val="Default"/>
              <w:jc w:val="center"/>
              <w:rPr>
                <w:rFonts w:eastAsiaTheme="minorHAnsi"/>
                <w:color w:val="000000" w:themeColor="text1"/>
              </w:rPr>
            </w:pPr>
            <w:r w:rsidRPr="0039314B">
              <w:rPr>
                <w:b/>
                <w:color w:val="000000" w:themeColor="text1"/>
              </w:rPr>
              <w:t>C</w:t>
            </w:r>
          </w:p>
        </w:tc>
        <w:tc>
          <w:tcPr>
            <w:tcW w:w="462" w:type="pct"/>
            <w:shd w:val="clear" w:color="auto" w:fill="auto"/>
            <w:vAlign w:val="center"/>
          </w:tcPr>
          <w:p w14:paraId="0AE72592" w14:textId="0F597AAE" w:rsidR="002C43CF" w:rsidRPr="00781112" w:rsidDel="00DE5045" w:rsidRDefault="002C43CF" w:rsidP="0039314B">
            <w:pPr>
              <w:spacing w:after="0"/>
              <w:jc w:val="center"/>
              <w:rPr>
                <w:rFonts w:cs="Arial"/>
                <w:color w:val="000000" w:themeColor="text1"/>
                <w:szCs w:val="16"/>
              </w:rPr>
            </w:pPr>
            <w:r w:rsidRPr="00781112">
              <w:rPr>
                <w:rFonts w:cs="Arial"/>
                <w:color w:val="000000" w:themeColor="text1"/>
                <w:szCs w:val="16"/>
              </w:rPr>
              <w:t>Grade HS</w:t>
            </w:r>
          </w:p>
        </w:tc>
        <w:tc>
          <w:tcPr>
            <w:tcW w:w="791" w:type="pct"/>
            <w:shd w:val="clear" w:color="auto" w:fill="auto"/>
            <w:vAlign w:val="center"/>
          </w:tcPr>
          <w:p w14:paraId="6099121A" w14:textId="18C55BFC" w:rsidR="002C43CF" w:rsidRPr="00781112" w:rsidRDefault="002C43CF" w:rsidP="0039314B">
            <w:pPr>
              <w:spacing w:after="0"/>
              <w:jc w:val="center"/>
              <w:rPr>
                <w:rFonts w:cs="Arial"/>
                <w:color w:val="000000" w:themeColor="text1"/>
                <w:szCs w:val="16"/>
              </w:rPr>
            </w:pPr>
            <w:r w:rsidRPr="00781112">
              <w:rPr>
                <w:rFonts w:cs="Arial"/>
                <w:color w:val="000000"/>
                <w:szCs w:val="16"/>
              </w:rPr>
              <w:t>8,470</w:t>
            </w:r>
          </w:p>
        </w:tc>
        <w:tc>
          <w:tcPr>
            <w:tcW w:w="750" w:type="pct"/>
            <w:shd w:val="clear" w:color="auto" w:fill="auto"/>
            <w:vAlign w:val="center"/>
          </w:tcPr>
          <w:p w14:paraId="6B5854E5" w14:textId="06E91CB7"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9,162</w:t>
            </w:r>
          </w:p>
        </w:tc>
        <w:tc>
          <w:tcPr>
            <w:tcW w:w="489" w:type="pct"/>
            <w:shd w:val="clear" w:color="auto" w:fill="auto"/>
            <w:vAlign w:val="center"/>
          </w:tcPr>
          <w:p w14:paraId="36BDD326" w14:textId="6EBA39BF"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80.26%</w:t>
            </w:r>
          </w:p>
        </w:tc>
        <w:tc>
          <w:tcPr>
            <w:tcW w:w="490" w:type="pct"/>
            <w:shd w:val="clear" w:color="auto" w:fill="auto"/>
            <w:vAlign w:val="center"/>
          </w:tcPr>
          <w:p w14:paraId="2B5A1952" w14:textId="77777777"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95.00%</w:t>
            </w:r>
          </w:p>
        </w:tc>
        <w:tc>
          <w:tcPr>
            <w:tcW w:w="490" w:type="pct"/>
            <w:shd w:val="clear" w:color="auto" w:fill="auto"/>
            <w:vAlign w:val="center"/>
          </w:tcPr>
          <w:p w14:paraId="3A8A2153" w14:textId="350CE279"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92.45%</w:t>
            </w:r>
          </w:p>
        </w:tc>
        <w:tc>
          <w:tcPr>
            <w:tcW w:w="490" w:type="pct"/>
            <w:shd w:val="clear" w:color="auto" w:fill="auto"/>
            <w:vAlign w:val="center"/>
          </w:tcPr>
          <w:p w14:paraId="602D5261" w14:textId="54A65BCD"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45BE3C4A" w14:textId="1F06447F" w:rsidR="002C43CF" w:rsidRPr="00781112" w:rsidRDefault="002C43CF" w:rsidP="0039314B">
            <w:pPr>
              <w:spacing w:after="0"/>
              <w:jc w:val="center"/>
              <w:rPr>
                <w:rFonts w:cs="Arial"/>
                <w:color w:val="000000" w:themeColor="text1"/>
                <w:szCs w:val="16"/>
              </w:rPr>
            </w:pPr>
            <w:r w:rsidRPr="00781112">
              <w:rPr>
                <w:rFonts w:cs="Arial"/>
                <w:color w:val="000000" w:themeColor="text1"/>
                <w:szCs w:val="16"/>
              </w:rPr>
              <w:t>No Slippage</w:t>
            </w:r>
          </w:p>
        </w:tc>
      </w:tr>
    </w:tbl>
    <w:p w14:paraId="13A59EA6" w14:textId="77777777" w:rsidR="00A134AA" w:rsidRPr="00781112" w:rsidRDefault="00A134AA" w:rsidP="00F9040E">
      <w:pPr>
        <w:pStyle w:val="Heading4"/>
      </w:pPr>
      <w:r w:rsidRPr="00781112">
        <w:lastRenderedPageBreak/>
        <w:t>Regulatory Information</w:t>
      </w:r>
    </w:p>
    <w:p w14:paraId="62136A87" w14:textId="7DA3B964" w:rsidR="00940969" w:rsidRDefault="00A134AA" w:rsidP="00940969">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44CC67C3" w14:textId="77777777" w:rsidR="00A134AA" w:rsidRPr="00781112" w:rsidRDefault="00A134AA" w:rsidP="00C222B6">
      <w:pPr>
        <w:pStyle w:val="Heading4"/>
      </w:pPr>
      <w:r w:rsidRPr="00781112">
        <w:t>Public Reporting Information</w:t>
      </w:r>
    </w:p>
    <w:p w14:paraId="70B58518" w14:textId="19DD8EEA" w:rsidR="00A134AA" w:rsidRPr="00781112" w:rsidRDefault="00A134AA" w:rsidP="00A134AA">
      <w:pPr>
        <w:rPr>
          <w:rFonts w:cs="Arial"/>
          <w:b/>
          <w:color w:val="000000" w:themeColor="text1"/>
          <w:szCs w:val="16"/>
        </w:rPr>
      </w:pPr>
      <w:r w:rsidRPr="00781112">
        <w:rPr>
          <w:rFonts w:cs="Arial"/>
          <w:b/>
          <w:color w:val="000000" w:themeColor="text1"/>
          <w:szCs w:val="16"/>
        </w:rPr>
        <w:t>Provide links to the page(s) where you provide public reports of assessment results.</w:t>
      </w:r>
    </w:p>
    <w:p w14:paraId="3B62207A" w14:textId="69FFBAB9" w:rsidR="0052555A" w:rsidRDefault="00A67946">
      <w:pPr>
        <w:pStyle w:val="ListParagraph"/>
        <w:numPr>
          <w:ilvl w:val="0"/>
          <w:numId w:val="26"/>
        </w:numPr>
        <w:spacing w:before="120" w:after="120"/>
        <w:contextualSpacing w:val="0"/>
        <w:rPr>
          <w:rFonts w:cs="Arial"/>
          <w:color w:val="000000" w:themeColor="text1"/>
          <w:szCs w:val="16"/>
        </w:rPr>
      </w:pPr>
      <w:hyperlink r:id="rId15" w:history="1">
        <w:r w:rsidR="00A134AA" w:rsidRPr="00DB54A4">
          <w:rPr>
            <w:rStyle w:val="Hyperlink"/>
            <w:rFonts w:cs="Arial"/>
            <w:szCs w:val="16"/>
          </w:rPr>
          <w:t>Reporting of the Measures of Academic Success data</w:t>
        </w:r>
      </w:hyperlink>
      <w:r w:rsidR="00A134AA" w:rsidRPr="00F9040E">
        <w:rPr>
          <w:rFonts w:cs="Arial"/>
          <w:color w:val="000000" w:themeColor="text1"/>
          <w:szCs w:val="16"/>
        </w:rPr>
        <w:t xml:space="preserve"> in accordance with 34 CFR §300.160(f) can be found at: https://www.doe.virginia.gov/programs-services/special-education/reports-plans-statistics (scroll to 2021-2022 at bottom of the page).</w:t>
      </w:r>
    </w:p>
    <w:p w14:paraId="7DA51C87" w14:textId="77777777" w:rsidR="0052555A" w:rsidRDefault="00A134AA">
      <w:pPr>
        <w:pStyle w:val="ListParagraph"/>
        <w:numPr>
          <w:ilvl w:val="0"/>
          <w:numId w:val="27"/>
        </w:numPr>
        <w:spacing w:before="120" w:after="120"/>
        <w:contextualSpacing w:val="0"/>
        <w:rPr>
          <w:rFonts w:cs="Arial"/>
          <w:color w:val="000000" w:themeColor="text1"/>
          <w:szCs w:val="16"/>
        </w:rPr>
      </w:pPr>
      <w:r w:rsidRPr="00F9040E">
        <w:rPr>
          <w:rFonts w:cs="Arial"/>
          <w:color w:val="000000" w:themeColor="text1"/>
          <w:szCs w:val="16"/>
        </w:rPr>
        <w:t>Part B Assessment - Table 6</w:t>
      </w:r>
    </w:p>
    <w:p w14:paraId="6674955F" w14:textId="04D1BF50" w:rsidR="00F9040E" w:rsidRPr="00F9040E" w:rsidRDefault="00A134AA">
      <w:pPr>
        <w:pStyle w:val="ListParagraph"/>
        <w:numPr>
          <w:ilvl w:val="0"/>
          <w:numId w:val="27"/>
        </w:numPr>
        <w:spacing w:before="120"/>
        <w:contextualSpacing w:val="0"/>
        <w:rPr>
          <w:rFonts w:cs="Arial"/>
          <w:color w:val="000000" w:themeColor="text1"/>
          <w:szCs w:val="16"/>
        </w:rPr>
      </w:pPr>
      <w:r w:rsidRPr="00F9040E">
        <w:rPr>
          <w:rFonts w:cs="Arial"/>
          <w:color w:val="000000" w:themeColor="text1"/>
          <w:szCs w:val="16"/>
        </w:rPr>
        <w:t xml:space="preserve">Part B Assessment - State, Division, and School Levels </w:t>
      </w:r>
    </w:p>
    <w:p w14:paraId="489929AC" w14:textId="750C2AF9" w:rsidR="0052555A" w:rsidRDefault="00A134AA">
      <w:pPr>
        <w:pStyle w:val="ListParagraph"/>
        <w:numPr>
          <w:ilvl w:val="0"/>
          <w:numId w:val="26"/>
        </w:numPr>
        <w:spacing w:before="240"/>
        <w:contextualSpacing w:val="0"/>
        <w:rPr>
          <w:rFonts w:cs="Arial"/>
          <w:color w:val="000000" w:themeColor="text1"/>
          <w:szCs w:val="16"/>
        </w:rPr>
      </w:pPr>
      <w:r w:rsidRPr="00F9040E">
        <w:rPr>
          <w:rFonts w:cs="Arial"/>
          <w:color w:val="000000" w:themeColor="text1"/>
          <w:szCs w:val="16"/>
        </w:rPr>
        <w:t xml:space="preserve">In addition, </w:t>
      </w:r>
      <w:hyperlink r:id="rId16" w:anchor="desktopTabs-2" w:history="1">
        <w:r w:rsidRPr="000549D7">
          <w:rPr>
            <w:rStyle w:val="Hyperlink"/>
            <w:rFonts w:cs="Arial"/>
            <w:szCs w:val="16"/>
          </w:rPr>
          <w:t>Virginia’s State Quality Profile</w:t>
        </w:r>
      </w:hyperlink>
      <w:r w:rsidRPr="00F9040E">
        <w:rPr>
          <w:rFonts w:cs="Arial"/>
          <w:color w:val="000000" w:themeColor="text1"/>
          <w:szCs w:val="16"/>
        </w:rPr>
        <w:t xml:space="preserve"> provides information about student achievement for all children, including children with disabilities, across all subjects, proficiency levels, and participation rates of student achievement at: http://schoolquality.virginia.gov/virginia-state-quality-profile#desktopTabs-2 and </w:t>
      </w:r>
      <w:hyperlink r:id="rId17" w:anchor="desktopTabs-8" w:history="1">
        <w:r w:rsidRPr="000549D7">
          <w:rPr>
            <w:rStyle w:val="Hyperlink"/>
            <w:rFonts w:cs="Arial"/>
            <w:szCs w:val="16"/>
          </w:rPr>
          <w:t>ESSA</w:t>
        </w:r>
      </w:hyperlink>
      <w:r w:rsidRPr="00F9040E">
        <w:rPr>
          <w:rFonts w:cs="Arial"/>
          <w:color w:val="000000" w:themeColor="text1"/>
          <w:szCs w:val="16"/>
        </w:rPr>
        <w:t xml:space="preserve"> - </w:t>
      </w:r>
      <w:r w:rsidR="0052555A" w:rsidRPr="00092360">
        <w:rPr>
          <w:rFonts w:cs="Arial"/>
          <w:szCs w:val="16"/>
        </w:rPr>
        <w:t>http://schoolquality.virginia.gov/virginia-state-quality-profile#desktopTabs-8</w:t>
      </w:r>
      <w:r w:rsidRPr="00F9040E">
        <w:rPr>
          <w:rFonts w:cs="Arial"/>
          <w:color w:val="000000" w:themeColor="text1"/>
          <w:szCs w:val="16"/>
        </w:rPr>
        <w:t>.</w:t>
      </w:r>
    </w:p>
    <w:p w14:paraId="7EBFE113" w14:textId="62037516" w:rsidR="00A134AA" w:rsidRPr="00F9040E" w:rsidRDefault="00A134AA">
      <w:pPr>
        <w:pStyle w:val="ListParagraph"/>
        <w:numPr>
          <w:ilvl w:val="0"/>
          <w:numId w:val="26"/>
        </w:numPr>
        <w:spacing w:before="240"/>
        <w:contextualSpacing w:val="0"/>
        <w:rPr>
          <w:rFonts w:cs="Arial"/>
          <w:color w:val="000000" w:themeColor="text1"/>
          <w:szCs w:val="16"/>
        </w:rPr>
      </w:pPr>
      <w:r w:rsidRPr="00F9040E">
        <w:rPr>
          <w:rFonts w:cs="Arial"/>
          <w:color w:val="000000" w:themeColor="text1"/>
          <w:szCs w:val="16"/>
        </w:rPr>
        <w:t xml:space="preserve">Further disaggregation of the assessment data can be obtained by using the </w:t>
      </w:r>
      <w:hyperlink r:id="rId18" w:history="1">
        <w:r w:rsidRPr="002E635E">
          <w:rPr>
            <w:rStyle w:val="Hyperlink"/>
            <w:rFonts w:cs="Arial"/>
            <w:szCs w:val="16"/>
          </w:rPr>
          <w:t>Build-A-Table</w:t>
        </w:r>
      </w:hyperlink>
      <w:r w:rsidRPr="00F9040E">
        <w:rPr>
          <w:rFonts w:cs="Arial"/>
          <w:color w:val="000000" w:themeColor="text1"/>
          <w:szCs w:val="16"/>
        </w:rPr>
        <w:t xml:space="preserve"> to create reports on student performance by student subgroup (including students with disabilities) taking regular assessments, and alternate assessments based on alternate academic achievement standards at the State, district, and school levels at: https://p1pe.doe.virginia.gov/buildatable/testresults.</w:t>
      </w:r>
    </w:p>
    <w:p w14:paraId="222AA3BE" w14:textId="77777777" w:rsidR="00A134AA" w:rsidRPr="00781112" w:rsidRDefault="00A134AA" w:rsidP="0052555A">
      <w:pPr>
        <w:pStyle w:val="Heading4"/>
      </w:pPr>
      <w:r w:rsidRPr="00781112">
        <w:t>Provide additional information about this indicator (optional)</w:t>
      </w:r>
    </w:p>
    <w:p w14:paraId="3BECD360" w14:textId="5C269016" w:rsidR="00361CFA" w:rsidRPr="00781112" w:rsidRDefault="00361CFA" w:rsidP="0052555A">
      <w:pPr>
        <w:pStyle w:val="Heading3"/>
      </w:pPr>
      <w:proofErr w:type="spellStart"/>
      <w:r w:rsidRPr="00781112">
        <w:t>3</w:t>
      </w:r>
      <w:r w:rsidR="00DD4E25" w:rsidRPr="00781112">
        <w:t>A</w:t>
      </w:r>
      <w:proofErr w:type="spellEnd"/>
      <w:r w:rsidRPr="00781112">
        <w:t xml:space="preserve"> - Prior FFY Required Actions</w:t>
      </w:r>
    </w:p>
    <w:p w14:paraId="0775D2DC" w14:textId="32AC04CD" w:rsidR="00361CFA" w:rsidRPr="0052555A" w:rsidRDefault="00361CFA">
      <w:pPr>
        <w:pStyle w:val="ListParagraph"/>
        <w:numPr>
          <w:ilvl w:val="0"/>
          <w:numId w:val="28"/>
        </w:numPr>
        <w:rPr>
          <w:rFonts w:cs="Arial"/>
          <w:color w:val="000000" w:themeColor="text1"/>
          <w:szCs w:val="16"/>
        </w:rPr>
      </w:pPr>
      <w:r w:rsidRPr="0052555A">
        <w:rPr>
          <w:rFonts w:cs="Arial"/>
          <w:color w:val="000000" w:themeColor="text1"/>
          <w:szCs w:val="16"/>
        </w:rPr>
        <w:t>None</w:t>
      </w:r>
    </w:p>
    <w:p w14:paraId="743B5B9F" w14:textId="1841BC80" w:rsidR="00361CFA" w:rsidRPr="00781112" w:rsidRDefault="00361CFA" w:rsidP="0052555A">
      <w:pPr>
        <w:pStyle w:val="Heading3"/>
      </w:pPr>
      <w:r w:rsidRPr="00781112">
        <w:t>3</w:t>
      </w:r>
      <w:r w:rsidR="00DD4E25" w:rsidRPr="00781112">
        <w:t>A</w:t>
      </w:r>
      <w:r w:rsidRPr="00781112">
        <w:t xml:space="preserve"> - OSEP Response</w:t>
      </w:r>
    </w:p>
    <w:p w14:paraId="70908578" w14:textId="14F8B0B6" w:rsidR="00553A47" w:rsidRPr="00781112" w:rsidRDefault="00361CFA" w:rsidP="00D34DE9">
      <w:pPr>
        <w:pStyle w:val="Heading3"/>
        <w:rPr>
          <w:rFonts w:eastAsiaTheme="majorEastAsia" w:cstheme="majorBidi"/>
          <w:b w:val="0"/>
          <w:bCs/>
          <w:sz w:val="20"/>
          <w:szCs w:val="16"/>
        </w:rPr>
      </w:pPr>
      <w:proofErr w:type="spellStart"/>
      <w:r w:rsidRPr="00781112">
        <w:t>3</w:t>
      </w:r>
      <w:r w:rsidR="00DD4E25" w:rsidRPr="00781112">
        <w:t>A</w:t>
      </w:r>
      <w:proofErr w:type="spellEnd"/>
      <w:r w:rsidRPr="00781112">
        <w:t xml:space="preserve"> - Required Actions</w:t>
      </w:r>
      <w:r w:rsidR="00553A47" w:rsidRPr="00781112">
        <w:rPr>
          <w:szCs w:val="16"/>
        </w:rPr>
        <w:br w:type="page"/>
      </w:r>
    </w:p>
    <w:p w14:paraId="4B525DFA" w14:textId="76C42186" w:rsidR="009D378C" w:rsidRPr="00781112" w:rsidRDefault="009D378C" w:rsidP="009D275F">
      <w:pPr>
        <w:pStyle w:val="Heading2"/>
      </w:pPr>
      <w:r w:rsidRPr="00171938">
        <w:lastRenderedPageBreak/>
        <w:t>Indicator 3B: Proficiency for Children with IEPs (Grade Level Academic Achievement Standards)</w:t>
      </w:r>
      <w:r w:rsidRPr="00781112">
        <w:t xml:space="preserve"> </w:t>
      </w:r>
      <w:bookmarkEnd w:id="9"/>
      <w:bookmarkEnd w:id="10"/>
    </w:p>
    <w:p w14:paraId="66C662B8" w14:textId="77777777" w:rsidR="007C3C89" w:rsidRPr="00781112" w:rsidRDefault="007C3C89" w:rsidP="009D275F">
      <w:pPr>
        <w:pStyle w:val="Heading3"/>
      </w:pPr>
      <w:bookmarkStart w:id="12" w:name="_Toc392159271"/>
      <w:r w:rsidRPr="00781112">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21638829" w:rsidR="001B1437" w:rsidRPr="009D275F" w:rsidRDefault="001B1437">
      <w:pPr>
        <w:pStyle w:val="ListParagraph"/>
        <w:numPr>
          <w:ilvl w:val="0"/>
          <w:numId w:val="29"/>
        </w:numPr>
        <w:contextualSpacing w:val="0"/>
        <w:rPr>
          <w:rFonts w:cs="Arial"/>
          <w:color w:val="000000" w:themeColor="text1"/>
          <w:szCs w:val="16"/>
        </w:rPr>
      </w:pPr>
      <w:r w:rsidRPr="009D275F">
        <w:rPr>
          <w:rFonts w:cs="Arial"/>
          <w:color w:val="000000" w:themeColor="text1"/>
          <w:szCs w:val="16"/>
        </w:rPr>
        <w:t>Participation rate for children with IEPs.</w:t>
      </w:r>
    </w:p>
    <w:p w14:paraId="5BE34F5D" w14:textId="69D2632C" w:rsidR="001B1437" w:rsidRPr="009D275F" w:rsidRDefault="001B1437">
      <w:pPr>
        <w:pStyle w:val="ListParagraph"/>
        <w:numPr>
          <w:ilvl w:val="0"/>
          <w:numId w:val="29"/>
        </w:numPr>
        <w:contextualSpacing w:val="0"/>
        <w:rPr>
          <w:rFonts w:cs="Arial"/>
          <w:color w:val="000000" w:themeColor="text1"/>
          <w:szCs w:val="16"/>
        </w:rPr>
      </w:pPr>
      <w:r w:rsidRPr="009D275F">
        <w:rPr>
          <w:rFonts w:cs="Arial"/>
          <w:szCs w:val="16"/>
        </w:rPr>
        <w:t>Proficiency rate for children with IEPs against grade level academic achievement standards.</w:t>
      </w:r>
    </w:p>
    <w:p w14:paraId="3A689820" w14:textId="05E38470" w:rsidR="001B1437" w:rsidRPr="009D275F" w:rsidRDefault="001B1437">
      <w:pPr>
        <w:pStyle w:val="ListParagraph"/>
        <w:numPr>
          <w:ilvl w:val="0"/>
          <w:numId w:val="29"/>
        </w:numPr>
        <w:contextualSpacing w:val="0"/>
        <w:rPr>
          <w:rFonts w:cs="Arial"/>
          <w:color w:val="000000" w:themeColor="text1"/>
          <w:szCs w:val="16"/>
        </w:rPr>
      </w:pPr>
      <w:r w:rsidRPr="009D275F">
        <w:rPr>
          <w:rFonts w:cs="Arial"/>
          <w:color w:val="000000" w:themeColor="text1"/>
          <w:szCs w:val="16"/>
        </w:rPr>
        <w:t>Proficiency rate for children with IEPs against alternate academic achievement standards.</w:t>
      </w:r>
    </w:p>
    <w:p w14:paraId="59A0C855" w14:textId="3D4FF143" w:rsidR="001B1437" w:rsidRPr="009D275F" w:rsidRDefault="001B1437">
      <w:pPr>
        <w:pStyle w:val="ListParagraph"/>
        <w:numPr>
          <w:ilvl w:val="0"/>
          <w:numId w:val="29"/>
        </w:numPr>
        <w:contextualSpacing w:val="0"/>
        <w:rPr>
          <w:rFonts w:cs="Arial"/>
          <w:color w:val="000000" w:themeColor="text1"/>
          <w:szCs w:val="16"/>
        </w:rPr>
      </w:pPr>
      <w:r w:rsidRPr="009D275F">
        <w:rPr>
          <w:rFonts w:cs="Arial"/>
          <w:szCs w:val="16"/>
        </w:rPr>
        <w:t>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9D275F">
      <w:pPr>
        <w:pStyle w:val="Heading4"/>
      </w:pPr>
      <w:r w:rsidRPr="00781112">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9D275F">
      <w:pPr>
        <w:pStyle w:val="Heading4"/>
      </w:pPr>
      <w:r w:rsidRPr="00781112">
        <w:t>Measurement</w:t>
      </w:r>
    </w:p>
    <w:p w14:paraId="1B72B9D8" w14:textId="11013E7F" w:rsidR="00781112" w:rsidRPr="00171938" w:rsidRDefault="001B1437">
      <w:pPr>
        <w:pStyle w:val="ListParagraph"/>
        <w:numPr>
          <w:ilvl w:val="0"/>
          <w:numId w:val="30"/>
        </w:numPr>
        <w:ind w:left="360"/>
        <w:rPr>
          <w:rFonts w:cs="Arial"/>
          <w:szCs w:val="16"/>
        </w:rPr>
      </w:pPr>
      <w:r w:rsidRPr="00171938">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171938">
        <w:rPr>
          <w:rFonts w:cs="Arial"/>
          <w:szCs w:val="16"/>
        </w:rPr>
        <w:t>.</w:t>
      </w:r>
    </w:p>
    <w:p w14:paraId="13B81A44" w14:textId="77777777" w:rsidR="005873EB" w:rsidRPr="00781112" w:rsidRDefault="005873EB" w:rsidP="009D275F">
      <w:pPr>
        <w:pStyle w:val="Heading4"/>
      </w:pPr>
      <w:r w:rsidRPr="00781112">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9D275F">
      <w:pPr>
        <w:pStyle w:val="Heading3"/>
      </w:pPr>
      <w:r w:rsidRPr="00781112">
        <w:lastRenderedPageBreak/>
        <w:t>3B</w:t>
      </w:r>
      <w:r w:rsidR="00BB4FD7" w:rsidRPr="00781112">
        <w:t xml:space="preserve"> </w:t>
      </w:r>
      <w:r w:rsidRPr="00781112">
        <w:t xml:space="preserve">- </w:t>
      </w:r>
      <w:r w:rsidR="00677C8C" w:rsidRPr="00781112">
        <w:t>Indicator Data</w:t>
      </w:r>
    </w:p>
    <w:bookmarkEnd w:id="12"/>
    <w:p w14:paraId="515AEF58" w14:textId="74E241B8" w:rsidR="00E539AB" w:rsidRPr="00781112" w:rsidRDefault="00E539AB" w:rsidP="00171938">
      <w:pPr>
        <w:pStyle w:val="Caption"/>
      </w:pPr>
      <w:r w:rsidRPr="00781112">
        <w:t>Historical Data</w:t>
      </w:r>
      <w:r w:rsidR="00E82230">
        <w:t xml:space="preserve"> (</w:t>
      </w:r>
      <w:proofErr w:type="spellStart"/>
      <w:r w:rsidR="00E82230">
        <w:t>3B</w:t>
      </w:r>
      <w:proofErr w:type="spellEnd"/>
      <w:r w:rsidR="00E82230">
        <w:t>)</w:t>
      </w:r>
      <w:r w:rsidRPr="0078111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w:tblPr>
      <w:tblGrid>
        <w:gridCol w:w="1588"/>
        <w:gridCol w:w="1588"/>
        <w:gridCol w:w="2538"/>
        <w:gridCol w:w="2538"/>
        <w:gridCol w:w="2538"/>
      </w:tblGrid>
      <w:tr w:rsidR="007266A7" w:rsidRPr="007266A7" w14:paraId="12417720" w14:textId="77777777" w:rsidTr="007266A7">
        <w:trPr>
          <w:trHeight w:val="410"/>
          <w:tblHeader/>
        </w:trPr>
        <w:tc>
          <w:tcPr>
            <w:tcW w:w="736" w:type="pct"/>
            <w:tcBorders>
              <w:top w:val="single" w:sz="4" w:space="0" w:color="auto"/>
            </w:tcBorders>
            <w:shd w:val="clear" w:color="auto" w:fill="D9D9D9" w:themeFill="background1" w:themeFillShade="D9"/>
            <w:vAlign w:val="center"/>
          </w:tcPr>
          <w:p w14:paraId="7EC3C39F" w14:textId="77777777" w:rsidR="00E87854" w:rsidRPr="007266A7" w:rsidRDefault="00E87854" w:rsidP="00171938">
            <w:pPr>
              <w:spacing w:after="0"/>
              <w:jc w:val="center"/>
              <w:rPr>
                <w:rFonts w:cs="Arial"/>
                <w:b/>
                <w:szCs w:val="16"/>
              </w:rPr>
            </w:pPr>
            <w:r w:rsidRPr="007266A7">
              <w:rPr>
                <w:rFonts w:cs="Arial"/>
                <w:b/>
                <w:szCs w:val="16"/>
              </w:rPr>
              <w:t>Subject</w:t>
            </w:r>
          </w:p>
        </w:tc>
        <w:tc>
          <w:tcPr>
            <w:tcW w:w="736" w:type="pct"/>
            <w:tcBorders>
              <w:top w:val="single" w:sz="4" w:space="0" w:color="auto"/>
            </w:tcBorders>
            <w:shd w:val="clear" w:color="auto" w:fill="D9D9D9" w:themeFill="background1" w:themeFillShade="D9"/>
            <w:vAlign w:val="center"/>
          </w:tcPr>
          <w:p w14:paraId="3734B12F" w14:textId="77777777" w:rsidR="00E87854" w:rsidRPr="007266A7" w:rsidRDefault="00E87854" w:rsidP="00171938">
            <w:pPr>
              <w:spacing w:after="0"/>
              <w:jc w:val="center"/>
              <w:rPr>
                <w:rFonts w:cs="Arial"/>
                <w:b/>
                <w:szCs w:val="16"/>
              </w:rPr>
            </w:pPr>
            <w:r w:rsidRPr="007266A7">
              <w:rPr>
                <w:rFonts w:cs="Arial"/>
                <w:b/>
                <w:szCs w:val="16"/>
              </w:rPr>
              <w:t xml:space="preserve">Group </w:t>
            </w:r>
          </w:p>
        </w:tc>
        <w:tc>
          <w:tcPr>
            <w:tcW w:w="1176" w:type="pct"/>
            <w:tcBorders>
              <w:top w:val="single" w:sz="4" w:space="0" w:color="auto"/>
            </w:tcBorders>
            <w:shd w:val="clear" w:color="auto" w:fill="D9D9D9" w:themeFill="background1" w:themeFillShade="D9"/>
            <w:vAlign w:val="center"/>
          </w:tcPr>
          <w:p w14:paraId="7B7E2CD1" w14:textId="77777777" w:rsidR="00E87854" w:rsidRPr="007266A7" w:rsidRDefault="00E87854" w:rsidP="00171938">
            <w:pPr>
              <w:spacing w:after="0"/>
              <w:jc w:val="center"/>
              <w:rPr>
                <w:rFonts w:cs="Arial"/>
                <w:b/>
                <w:szCs w:val="16"/>
              </w:rPr>
            </w:pPr>
            <w:r w:rsidRPr="007266A7">
              <w:rPr>
                <w:rFonts w:cs="Arial"/>
                <w:b/>
                <w:szCs w:val="16"/>
              </w:rPr>
              <w:t xml:space="preserve">Group Name </w:t>
            </w:r>
          </w:p>
        </w:tc>
        <w:tc>
          <w:tcPr>
            <w:tcW w:w="1176" w:type="pct"/>
            <w:tcBorders>
              <w:top w:val="single" w:sz="4" w:space="0" w:color="auto"/>
            </w:tcBorders>
            <w:shd w:val="clear" w:color="auto" w:fill="D9D9D9" w:themeFill="background1" w:themeFillShade="D9"/>
            <w:vAlign w:val="center"/>
          </w:tcPr>
          <w:p w14:paraId="328A387A" w14:textId="77777777" w:rsidR="00E87854" w:rsidRPr="007266A7" w:rsidRDefault="00E87854" w:rsidP="00171938">
            <w:pPr>
              <w:spacing w:after="0"/>
              <w:jc w:val="center"/>
              <w:rPr>
                <w:rFonts w:cs="Arial"/>
                <w:b/>
                <w:szCs w:val="16"/>
              </w:rPr>
            </w:pPr>
            <w:r w:rsidRPr="007266A7">
              <w:rPr>
                <w:rFonts w:cs="Arial"/>
                <w:b/>
                <w:szCs w:val="16"/>
              </w:rPr>
              <w:t xml:space="preserve">Baseline Year </w:t>
            </w:r>
          </w:p>
        </w:tc>
        <w:tc>
          <w:tcPr>
            <w:tcW w:w="1176" w:type="pct"/>
            <w:tcBorders>
              <w:top w:val="single" w:sz="4" w:space="0" w:color="auto"/>
            </w:tcBorders>
            <w:shd w:val="clear" w:color="auto" w:fill="D9D9D9" w:themeFill="background1" w:themeFillShade="D9"/>
            <w:vAlign w:val="center"/>
          </w:tcPr>
          <w:p w14:paraId="7BA55F2F" w14:textId="77777777" w:rsidR="00E87854" w:rsidRPr="007266A7" w:rsidRDefault="00E87854" w:rsidP="00171938">
            <w:pPr>
              <w:spacing w:after="0"/>
              <w:jc w:val="center"/>
              <w:rPr>
                <w:rFonts w:cs="Arial"/>
                <w:b/>
                <w:szCs w:val="16"/>
              </w:rPr>
            </w:pPr>
            <w:r w:rsidRPr="007266A7">
              <w:rPr>
                <w:rFonts w:cs="Arial"/>
                <w:b/>
                <w:szCs w:val="16"/>
              </w:rPr>
              <w:t>Baseline Data</w:t>
            </w:r>
          </w:p>
        </w:tc>
      </w:tr>
      <w:tr w:rsidR="00E87854" w:rsidRPr="00781112" w14:paraId="4037BAD8" w14:textId="77777777" w:rsidTr="007266A7">
        <w:trPr>
          <w:trHeight w:val="410"/>
        </w:trPr>
        <w:tc>
          <w:tcPr>
            <w:tcW w:w="736" w:type="pct"/>
            <w:vAlign w:val="center"/>
          </w:tcPr>
          <w:p w14:paraId="7483D393" w14:textId="77777777" w:rsidR="00E87854" w:rsidRPr="00781112" w:rsidRDefault="00E87854" w:rsidP="0017193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171938">
            <w:pPr>
              <w:spacing w:after="0"/>
              <w:jc w:val="center"/>
              <w:rPr>
                <w:color w:val="000000" w:themeColor="text1"/>
              </w:rPr>
            </w:pPr>
            <w:r w:rsidRPr="00781112">
              <w:rPr>
                <w:rFonts w:cs="Arial"/>
                <w:color w:val="000000" w:themeColor="text1"/>
                <w:szCs w:val="16"/>
              </w:rPr>
              <w:t>38.05%</w:t>
            </w:r>
          </w:p>
        </w:tc>
      </w:tr>
      <w:tr w:rsidR="00E87854" w:rsidRPr="00781112" w14:paraId="60278D71" w14:textId="77777777" w:rsidTr="007266A7">
        <w:trPr>
          <w:trHeight w:val="410"/>
        </w:trPr>
        <w:tc>
          <w:tcPr>
            <w:tcW w:w="736" w:type="pct"/>
            <w:vAlign w:val="center"/>
          </w:tcPr>
          <w:p w14:paraId="3507BA0D" w14:textId="77777777" w:rsidR="00E87854" w:rsidRPr="00781112" w:rsidRDefault="00E87854" w:rsidP="0017193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30.68%</w:t>
            </w:r>
          </w:p>
        </w:tc>
      </w:tr>
      <w:tr w:rsidR="00E87854" w:rsidRPr="00781112" w14:paraId="2E17CFEC" w14:textId="77777777" w:rsidTr="007266A7">
        <w:trPr>
          <w:trHeight w:val="410"/>
        </w:trPr>
        <w:tc>
          <w:tcPr>
            <w:tcW w:w="736" w:type="pct"/>
            <w:vAlign w:val="center"/>
          </w:tcPr>
          <w:p w14:paraId="686A1871" w14:textId="77777777" w:rsidR="00E87854" w:rsidRPr="00781112" w:rsidRDefault="00E87854" w:rsidP="0017193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47.95%</w:t>
            </w:r>
          </w:p>
        </w:tc>
      </w:tr>
      <w:tr w:rsidR="00E87854" w:rsidRPr="00781112" w14:paraId="2DE181AC" w14:textId="77777777" w:rsidTr="007266A7">
        <w:trPr>
          <w:trHeight w:val="410"/>
        </w:trPr>
        <w:tc>
          <w:tcPr>
            <w:tcW w:w="736" w:type="pct"/>
            <w:vAlign w:val="center"/>
          </w:tcPr>
          <w:p w14:paraId="62906600" w14:textId="77777777" w:rsidR="00E87854" w:rsidRPr="00781112" w:rsidRDefault="00E87854" w:rsidP="0017193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27.95%</w:t>
            </w:r>
          </w:p>
        </w:tc>
      </w:tr>
      <w:tr w:rsidR="00E87854" w:rsidRPr="00781112" w14:paraId="15831A3C" w14:textId="77777777" w:rsidTr="007266A7">
        <w:trPr>
          <w:trHeight w:val="410"/>
        </w:trPr>
        <w:tc>
          <w:tcPr>
            <w:tcW w:w="736" w:type="pct"/>
            <w:vAlign w:val="center"/>
          </w:tcPr>
          <w:p w14:paraId="3F388113" w14:textId="77777777" w:rsidR="00E87854" w:rsidRPr="00781112" w:rsidRDefault="00E87854" w:rsidP="0017193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21.75%</w:t>
            </w:r>
          </w:p>
        </w:tc>
      </w:tr>
      <w:tr w:rsidR="00E87854" w:rsidRPr="00781112" w14:paraId="5866D3B1" w14:textId="77777777" w:rsidTr="007266A7">
        <w:trPr>
          <w:trHeight w:val="410"/>
        </w:trPr>
        <w:tc>
          <w:tcPr>
            <w:tcW w:w="736" w:type="pct"/>
            <w:vAlign w:val="center"/>
          </w:tcPr>
          <w:p w14:paraId="619219C1" w14:textId="77777777" w:rsidR="00E87854" w:rsidRPr="00781112" w:rsidRDefault="00E87854" w:rsidP="0017193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171938">
            <w:pPr>
              <w:spacing w:after="0"/>
              <w:jc w:val="center"/>
              <w:rPr>
                <w:rFonts w:cs="Arial"/>
                <w:color w:val="000000" w:themeColor="text1"/>
                <w:szCs w:val="16"/>
              </w:rPr>
            </w:pPr>
            <w:r w:rsidRPr="00781112">
              <w:rPr>
                <w:rFonts w:cs="Arial"/>
                <w:color w:val="000000" w:themeColor="text1"/>
                <w:szCs w:val="16"/>
              </w:rPr>
              <w:t>37.60%</w:t>
            </w:r>
          </w:p>
        </w:tc>
      </w:tr>
    </w:tbl>
    <w:p w14:paraId="38F110A8" w14:textId="1E41AA68" w:rsidR="00E539AB" w:rsidRPr="00781112" w:rsidRDefault="00E539AB" w:rsidP="00171938">
      <w:pPr>
        <w:pStyle w:val="Caption"/>
      </w:pPr>
      <w:r w:rsidRPr="00781112">
        <w:t>Targets</w:t>
      </w:r>
      <w:r w:rsidR="00E82230">
        <w:t xml:space="preserve"> (</w:t>
      </w:r>
      <w:proofErr w:type="spellStart"/>
      <w:r w:rsidR="00E82230">
        <w:t>3B</w:t>
      </w:r>
      <w:proofErr w:type="spellEnd"/>
      <w:r w:rsidR="00E8223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614"/>
        <w:gridCol w:w="1310"/>
        <w:gridCol w:w="1312"/>
        <w:gridCol w:w="1312"/>
        <w:gridCol w:w="1310"/>
        <w:gridCol w:w="1312"/>
        <w:gridCol w:w="1312"/>
        <w:gridCol w:w="1308"/>
      </w:tblGrid>
      <w:tr w:rsidR="007266A7" w:rsidRPr="007266A7" w14:paraId="241559C7" w14:textId="3976E689" w:rsidTr="00DF2399">
        <w:trPr>
          <w:trHeight w:val="635"/>
          <w:tblHeader/>
        </w:trPr>
        <w:tc>
          <w:tcPr>
            <w:tcW w:w="748" w:type="pct"/>
            <w:tcBorders>
              <w:bottom w:val="single" w:sz="4" w:space="0" w:color="auto"/>
            </w:tcBorders>
            <w:shd w:val="clear" w:color="auto" w:fill="D9D9D9" w:themeFill="background1" w:themeFillShade="D9"/>
            <w:vAlign w:val="center"/>
          </w:tcPr>
          <w:p w14:paraId="5F6C0247" w14:textId="02A2F5D1" w:rsidR="00B14519" w:rsidRPr="007266A7" w:rsidRDefault="00B14519" w:rsidP="00171938">
            <w:pPr>
              <w:spacing w:after="0"/>
              <w:jc w:val="center"/>
              <w:rPr>
                <w:b/>
              </w:rPr>
            </w:pPr>
            <w:r w:rsidRPr="007266A7">
              <w:rPr>
                <w:b/>
              </w:rPr>
              <w:t>Subject</w:t>
            </w:r>
          </w:p>
        </w:tc>
        <w:tc>
          <w:tcPr>
            <w:tcW w:w="607" w:type="pct"/>
            <w:tcBorders>
              <w:bottom w:val="single" w:sz="4" w:space="0" w:color="auto"/>
            </w:tcBorders>
            <w:shd w:val="clear" w:color="auto" w:fill="D9D9D9" w:themeFill="background1" w:themeFillShade="D9"/>
            <w:vAlign w:val="center"/>
          </w:tcPr>
          <w:p w14:paraId="1318C08B" w14:textId="57349DD9" w:rsidR="00B14519" w:rsidRPr="007266A7" w:rsidRDefault="00B14519" w:rsidP="00171938">
            <w:pPr>
              <w:spacing w:after="0"/>
              <w:jc w:val="center"/>
              <w:rPr>
                <w:b/>
              </w:rPr>
            </w:pPr>
            <w:r w:rsidRPr="007266A7">
              <w:rPr>
                <w:b/>
              </w:rPr>
              <w:t>Group</w:t>
            </w:r>
          </w:p>
        </w:tc>
        <w:tc>
          <w:tcPr>
            <w:tcW w:w="608" w:type="pct"/>
            <w:shd w:val="clear" w:color="auto" w:fill="D9D9D9" w:themeFill="background1" w:themeFillShade="D9"/>
            <w:vAlign w:val="center"/>
          </w:tcPr>
          <w:p w14:paraId="7EAB09FA" w14:textId="030EC418" w:rsidR="00B14519" w:rsidRPr="007266A7" w:rsidDel="008E7B87" w:rsidRDefault="00B14519" w:rsidP="00171938">
            <w:pPr>
              <w:spacing w:after="0"/>
              <w:jc w:val="center"/>
              <w:rPr>
                <w:b/>
              </w:rPr>
            </w:pPr>
            <w:r w:rsidRPr="007266A7">
              <w:rPr>
                <w:b/>
              </w:rPr>
              <w:t>Group Name</w:t>
            </w:r>
          </w:p>
        </w:tc>
        <w:tc>
          <w:tcPr>
            <w:tcW w:w="608" w:type="pct"/>
            <w:shd w:val="clear" w:color="auto" w:fill="D9D9D9" w:themeFill="background1" w:themeFillShade="D9"/>
            <w:vAlign w:val="center"/>
          </w:tcPr>
          <w:p w14:paraId="547F4988" w14:textId="1F981DE2" w:rsidR="00B14519" w:rsidRPr="007266A7" w:rsidRDefault="00B14519" w:rsidP="00171938">
            <w:pPr>
              <w:spacing w:after="0"/>
              <w:jc w:val="center"/>
              <w:rPr>
                <w:b/>
              </w:rPr>
            </w:pPr>
            <w:r w:rsidRPr="007266A7">
              <w:rPr>
                <w:b/>
              </w:rPr>
              <w:t>2021</w:t>
            </w:r>
          </w:p>
        </w:tc>
        <w:tc>
          <w:tcPr>
            <w:tcW w:w="607" w:type="pct"/>
            <w:shd w:val="clear" w:color="auto" w:fill="D9D9D9" w:themeFill="background1" w:themeFillShade="D9"/>
            <w:vAlign w:val="center"/>
          </w:tcPr>
          <w:p w14:paraId="54E0670C" w14:textId="46A8862B" w:rsidR="00B14519" w:rsidRPr="007266A7" w:rsidRDefault="00B14519" w:rsidP="00171938">
            <w:pPr>
              <w:spacing w:after="0"/>
              <w:jc w:val="center"/>
              <w:rPr>
                <w:b/>
              </w:rPr>
            </w:pPr>
            <w:r w:rsidRPr="007266A7">
              <w:rPr>
                <w:rFonts w:cs="Arial"/>
                <w:b/>
                <w:szCs w:val="16"/>
              </w:rPr>
              <w:t>2022</w:t>
            </w:r>
          </w:p>
        </w:tc>
        <w:tc>
          <w:tcPr>
            <w:tcW w:w="608" w:type="pct"/>
            <w:shd w:val="clear" w:color="auto" w:fill="D9D9D9" w:themeFill="background1" w:themeFillShade="D9"/>
            <w:vAlign w:val="center"/>
          </w:tcPr>
          <w:p w14:paraId="0317CAEF" w14:textId="4A2FF736" w:rsidR="00B14519" w:rsidRPr="007266A7" w:rsidRDefault="00B14519" w:rsidP="00171938">
            <w:pPr>
              <w:spacing w:after="0"/>
              <w:jc w:val="center"/>
              <w:rPr>
                <w:b/>
              </w:rPr>
            </w:pPr>
            <w:r w:rsidRPr="007266A7">
              <w:rPr>
                <w:rFonts w:cs="Arial"/>
                <w:b/>
                <w:szCs w:val="16"/>
              </w:rPr>
              <w:t>2023</w:t>
            </w:r>
          </w:p>
        </w:tc>
        <w:tc>
          <w:tcPr>
            <w:tcW w:w="608" w:type="pct"/>
            <w:shd w:val="clear" w:color="auto" w:fill="D9D9D9" w:themeFill="background1" w:themeFillShade="D9"/>
            <w:vAlign w:val="center"/>
          </w:tcPr>
          <w:p w14:paraId="20B86A7A" w14:textId="2D2BB96C" w:rsidR="00B14519" w:rsidRPr="007266A7" w:rsidRDefault="00B14519" w:rsidP="00171938">
            <w:pPr>
              <w:spacing w:after="0"/>
              <w:jc w:val="center"/>
              <w:rPr>
                <w:b/>
              </w:rPr>
            </w:pPr>
            <w:r w:rsidRPr="007266A7">
              <w:rPr>
                <w:rFonts w:cs="Arial"/>
                <w:b/>
                <w:szCs w:val="16"/>
              </w:rPr>
              <w:t>2024</w:t>
            </w:r>
          </w:p>
        </w:tc>
        <w:tc>
          <w:tcPr>
            <w:tcW w:w="608" w:type="pct"/>
            <w:shd w:val="clear" w:color="auto" w:fill="D9D9D9" w:themeFill="background1" w:themeFillShade="D9"/>
            <w:vAlign w:val="center"/>
          </w:tcPr>
          <w:p w14:paraId="076A0812" w14:textId="01751FCE" w:rsidR="00B14519" w:rsidRPr="007266A7" w:rsidRDefault="00B14519" w:rsidP="00171938">
            <w:pPr>
              <w:spacing w:after="0"/>
              <w:jc w:val="center"/>
              <w:rPr>
                <w:b/>
              </w:rPr>
            </w:pPr>
            <w:r w:rsidRPr="007266A7">
              <w:rPr>
                <w:rFonts w:cs="Arial"/>
                <w:b/>
                <w:szCs w:val="16"/>
              </w:rPr>
              <w:t>2025</w:t>
            </w:r>
          </w:p>
        </w:tc>
      </w:tr>
      <w:tr w:rsidR="00B14519" w:rsidRPr="00781112" w14:paraId="6D8B6989" w14:textId="160D0375" w:rsidTr="00DF2399">
        <w:trPr>
          <w:trHeight w:val="635"/>
        </w:trPr>
        <w:tc>
          <w:tcPr>
            <w:tcW w:w="748" w:type="pct"/>
            <w:shd w:val="clear" w:color="auto" w:fill="auto"/>
            <w:vAlign w:val="center"/>
          </w:tcPr>
          <w:p w14:paraId="1B70FAC0" w14:textId="0849CE9C"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Reading</w:t>
            </w:r>
          </w:p>
        </w:tc>
        <w:tc>
          <w:tcPr>
            <w:tcW w:w="607" w:type="pct"/>
            <w:shd w:val="clear" w:color="auto" w:fill="auto"/>
            <w:vAlign w:val="center"/>
          </w:tcPr>
          <w:p w14:paraId="6221F405" w14:textId="189877A2"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A &gt;=</w:t>
            </w:r>
          </w:p>
        </w:tc>
        <w:tc>
          <w:tcPr>
            <w:tcW w:w="608" w:type="pct"/>
            <w:shd w:val="clear" w:color="auto" w:fill="auto"/>
            <w:vAlign w:val="center"/>
          </w:tcPr>
          <w:p w14:paraId="6D2C8AC8" w14:textId="0101FADC" w:rsidR="00B14519" w:rsidRPr="00781112" w:rsidDel="00DB0A73" w:rsidRDefault="00B14519" w:rsidP="00171938">
            <w:pPr>
              <w:spacing w:after="0"/>
              <w:jc w:val="center"/>
              <w:rPr>
                <w:rFonts w:cs="Arial"/>
                <w:color w:val="000000" w:themeColor="text1"/>
                <w:szCs w:val="16"/>
              </w:rPr>
            </w:pPr>
            <w:r w:rsidRPr="00781112">
              <w:rPr>
                <w:rFonts w:cs="Arial"/>
                <w:color w:val="000000" w:themeColor="text1"/>
                <w:szCs w:val="16"/>
              </w:rPr>
              <w:t>Grade 4</w:t>
            </w:r>
          </w:p>
        </w:tc>
        <w:tc>
          <w:tcPr>
            <w:tcW w:w="608" w:type="pct"/>
            <w:shd w:val="clear" w:color="auto" w:fill="auto"/>
            <w:vAlign w:val="center"/>
          </w:tcPr>
          <w:p w14:paraId="1794FDC8" w14:textId="2C32479D"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38.55%</w:t>
            </w:r>
          </w:p>
        </w:tc>
        <w:tc>
          <w:tcPr>
            <w:tcW w:w="607" w:type="pct"/>
            <w:vAlign w:val="center"/>
          </w:tcPr>
          <w:p w14:paraId="609A7D0F" w14:textId="138D9671"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39.05%</w:t>
            </w:r>
          </w:p>
        </w:tc>
        <w:tc>
          <w:tcPr>
            <w:tcW w:w="608" w:type="pct"/>
            <w:vAlign w:val="center"/>
          </w:tcPr>
          <w:p w14:paraId="3DF1FAFA" w14:textId="4C333171"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39.55%</w:t>
            </w:r>
          </w:p>
        </w:tc>
        <w:tc>
          <w:tcPr>
            <w:tcW w:w="608" w:type="pct"/>
            <w:vAlign w:val="center"/>
          </w:tcPr>
          <w:p w14:paraId="77B3DA55" w14:textId="44F9C6DA"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40.05%</w:t>
            </w:r>
          </w:p>
        </w:tc>
        <w:tc>
          <w:tcPr>
            <w:tcW w:w="608" w:type="pct"/>
            <w:vAlign w:val="center"/>
          </w:tcPr>
          <w:p w14:paraId="59DDD0B3" w14:textId="64292362"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40.55%</w:t>
            </w:r>
          </w:p>
        </w:tc>
      </w:tr>
      <w:tr w:rsidR="00B14519" w:rsidRPr="00781112" w14:paraId="6BD665D1" w14:textId="5FDF63E7" w:rsidTr="00DF2399">
        <w:trPr>
          <w:trHeight w:val="635"/>
        </w:trPr>
        <w:tc>
          <w:tcPr>
            <w:tcW w:w="748" w:type="pct"/>
            <w:shd w:val="clear" w:color="auto" w:fill="auto"/>
            <w:vAlign w:val="center"/>
          </w:tcPr>
          <w:p w14:paraId="2A84087F" w14:textId="4E8F4953"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Reading</w:t>
            </w:r>
          </w:p>
        </w:tc>
        <w:tc>
          <w:tcPr>
            <w:tcW w:w="607" w:type="pct"/>
            <w:shd w:val="clear" w:color="auto" w:fill="auto"/>
            <w:vAlign w:val="center"/>
          </w:tcPr>
          <w:p w14:paraId="2646C0D6" w14:textId="23685D27"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B &gt;=</w:t>
            </w:r>
          </w:p>
        </w:tc>
        <w:tc>
          <w:tcPr>
            <w:tcW w:w="608" w:type="pct"/>
            <w:shd w:val="clear" w:color="auto" w:fill="auto"/>
            <w:vAlign w:val="center"/>
          </w:tcPr>
          <w:p w14:paraId="67079A1D" w14:textId="08C9FD02" w:rsidR="00B14519" w:rsidRPr="00781112" w:rsidDel="00DB0A73" w:rsidRDefault="00B14519" w:rsidP="00171938">
            <w:pPr>
              <w:spacing w:after="0"/>
              <w:jc w:val="center"/>
              <w:rPr>
                <w:rFonts w:cs="Arial"/>
                <w:color w:val="000000" w:themeColor="text1"/>
                <w:szCs w:val="16"/>
              </w:rPr>
            </w:pPr>
            <w:r w:rsidRPr="00781112">
              <w:rPr>
                <w:rFonts w:cs="Arial"/>
                <w:color w:val="000000" w:themeColor="text1"/>
                <w:szCs w:val="16"/>
              </w:rPr>
              <w:t>Grade 8</w:t>
            </w:r>
          </w:p>
        </w:tc>
        <w:tc>
          <w:tcPr>
            <w:tcW w:w="608" w:type="pct"/>
            <w:shd w:val="clear" w:color="auto" w:fill="auto"/>
            <w:vAlign w:val="center"/>
          </w:tcPr>
          <w:p w14:paraId="03609D46" w14:textId="75CA57B6"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31.18%</w:t>
            </w:r>
          </w:p>
        </w:tc>
        <w:tc>
          <w:tcPr>
            <w:tcW w:w="607" w:type="pct"/>
            <w:vAlign w:val="center"/>
          </w:tcPr>
          <w:p w14:paraId="08D72C36" w14:textId="2621CBFF"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31.68%</w:t>
            </w:r>
          </w:p>
        </w:tc>
        <w:tc>
          <w:tcPr>
            <w:tcW w:w="608" w:type="pct"/>
            <w:vAlign w:val="center"/>
          </w:tcPr>
          <w:p w14:paraId="60E9FAA2" w14:textId="0E1508C1"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32.18%</w:t>
            </w:r>
          </w:p>
        </w:tc>
        <w:tc>
          <w:tcPr>
            <w:tcW w:w="608" w:type="pct"/>
            <w:vAlign w:val="center"/>
          </w:tcPr>
          <w:p w14:paraId="55ED1028" w14:textId="05411637"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32.68%</w:t>
            </w:r>
          </w:p>
        </w:tc>
        <w:tc>
          <w:tcPr>
            <w:tcW w:w="608" w:type="pct"/>
            <w:vAlign w:val="center"/>
          </w:tcPr>
          <w:p w14:paraId="3D7C28F8" w14:textId="2CE26657"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33.18%</w:t>
            </w:r>
          </w:p>
        </w:tc>
      </w:tr>
      <w:tr w:rsidR="00B14519" w:rsidRPr="00781112" w14:paraId="7A08D372" w14:textId="5FBBCE88" w:rsidTr="00DF2399">
        <w:trPr>
          <w:trHeight w:val="635"/>
        </w:trPr>
        <w:tc>
          <w:tcPr>
            <w:tcW w:w="748" w:type="pct"/>
            <w:shd w:val="clear" w:color="auto" w:fill="auto"/>
            <w:vAlign w:val="center"/>
          </w:tcPr>
          <w:p w14:paraId="3C8DF435" w14:textId="69FCCDF1"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Reading</w:t>
            </w:r>
          </w:p>
        </w:tc>
        <w:tc>
          <w:tcPr>
            <w:tcW w:w="607" w:type="pct"/>
            <w:shd w:val="clear" w:color="auto" w:fill="auto"/>
            <w:vAlign w:val="center"/>
          </w:tcPr>
          <w:p w14:paraId="2CDE7790" w14:textId="3B90C904"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C &gt;=</w:t>
            </w:r>
          </w:p>
        </w:tc>
        <w:tc>
          <w:tcPr>
            <w:tcW w:w="608" w:type="pct"/>
            <w:shd w:val="clear" w:color="auto" w:fill="auto"/>
            <w:vAlign w:val="center"/>
          </w:tcPr>
          <w:p w14:paraId="69727A60" w14:textId="2476755A" w:rsidR="00B14519" w:rsidRPr="00781112" w:rsidDel="00DB0A73" w:rsidRDefault="00B14519" w:rsidP="00171938">
            <w:pPr>
              <w:spacing w:after="0"/>
              <w:jc w:val="center"/>
              <w:rPr>
                <w:rFonts w:cs="Arial"/>
                <w:color w:val="000000" w:themeColor="text1"/>
                <w:szCs w:val="16"/>
              </w:rPr>
            </w:pPr>
            <w:r w:rsidRPr="00781112">
              <w:rPr>
                <w:rFonts w:cs="Arial"/>
                <w:color w:val="000000" w:themeColor="text1"/>
                <w:szCs w:val="16"/>
              </w:rPr>
              <w:t>Grade HS</w:t>
            </w:r>
          </w:p>
        </w:tc>
        <w:tc>
          <w:tcPr>
            <w:tcW w:w="608" w:type="pct"/>
            <w:shd w:val="clear" w:color="auto" w:fill="auto"/>
            <w:vAlign w:val="center"/>
          </w:tcPr>
          <w:p w14:paraId="6D9D8EC6" w14:textId="3C7C8315"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48.45%</w:t>
            </w:r>
          </w:p>
        </w:tc>
        <w:tc>
          <w:tcPr>
            <w:tcW w:w="607" w:type="pct"/>
            <w:vAlign w:val="center"/>
          </w:tcPr>
          <w:p w14:paraId="6F53672D" w14:textId="674E45B1"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48.95%</w:t>
            </w:r>
          </w:p>
        </w:tc>
        <w:tc>
          <w:tcPr>
            <w:tcW w:w="608" w:type="pct"/>
            <w:vAlign w:val="center"/>
          </w:tcPr>
          <w:p w14:paraId="1E839895" w14:textId="3633076A"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49.45%</w:t>
            </w:r>
          </w:p>
        </w:tc>
        <w:tc>
          <w:tcPr>
            <w:tcW w:w="608" w:type="pct"/>
            <w:vAlign w:val="center"/>
          </w:tcPr>
          <w:p w14:paraId="64501470" w14:textId="22292C16"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49.95%</w:t>
            </w:r>
          </w:p>
        </w:tc>
        <w:tc>
          <w:tcPr>
            <w:tcW w:w="608" w:type="pct"/>
            <w:vAlign w:val="center"/>
          </w:tcPr>
          <w:p w14:paraId="0CF7FF79" w14:textId="48B4AF2C"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50.45%</w:t>
            </w:r>
          </w:p>
        </w:tc>
      </w:tr>
      <w:tr w:rsidR="00B14519" w:rsidRPr="00781112" w14:paraId="734BCCC4" w14:textId="02B757A8" w:rsidTr="00DF2399">
        <w:trPr>
          <w:trHeight w:val="635"/>
        </w:trPr>
        <w:tc>
          <w:tcPr>
            <w:tcW w:w="748" w:type="pct"/>
            <w:shd w:val="clear" w:color="auto" w:fill="auto"/>
            <w:vAlign w:val="center"/>
          </w:tcPr>
          <w:p w14:paraId="20286AC8" w14:textId="018C9C4D"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Math</w:t>
            </w:r>
          </w:p>
        </w:tc>
        <w:tc>
          <w:tcPr>
            <w:tcW w:w="607" w:type="pct"/>
            <w:shd w:val="clear" w:color="auto" w:fill="auto"/>
            <w:vAlign w:val="center"/>
          </w:tcPr>
          <w:p w14:paraId="185C8DA8" w14:textId="6254892D"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A &gt;=</w:t>
            </w:r>
          </w:p>
        </w:tc>
        <w:tc>
          <w:tcPr>
            <w:tcW w:w="608" w:type="pct"/>
            <w:shd w:val="clear" w:color="auto" w:fill="auto"/>
            <w:vAlign w:val="center"/>
          </w:tcPr>
          <w:p w14:paraId="16FD84A2" w14:textId="1BD2010B" w:rsidR="00B14519" w:rsidRPr="00781112" w:rsidDel="00DB0A73" w:rsidRDefault="00B14519" w:rsidP="00171938">
            <w:pPr>
              <w:spacing w:after="0"/>
              <w:jc w:val="center"/>
              <w:rPr>
                <w:rFonts w:cs="Arial"/>
                <w:color w:val="000000" w:themeColor="text1"/>
                <w:szCs w:val="16"/>
              </w:rPr>
            </w:pPr>
            <w:r w:rsidRPr="00781112">
              <w:rPr>
                <w:rFonts w:cs="Arial"/>
                <w:color w:val="000000" w:themeColor="text1"/>
                <w:szCs w:val="16"/>
              </w:rPr>
              <w:t>Grade 4</w:t>
            </w:r>
          </w:p>
        </w:tc>
        <w:tc>
          <w:tcPr>
            <w:tcW w:w="608" w:type="pct"/>
            <w:shd w:val="clear" w:color="auto" w:fill="auto"/>
            <w:vAlign w:val="center"/>
          </w:tcPr>
          <w:p w14:paraId="0005999A" w14:textId="601F796F"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28.45%</w:t>
            </w:r>
          </w:p>
        </w:tc>
        <w:tc>
          <w:tcPr>
            <w:tcW w:w="607" w:type="pct"/>
            <w:vAlign w:val="center"/>
          </w:tcPr>
          <w:p w14:paraId="2ADA59C0" w14:textId="7F027C54"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28.95%</w:t>
            </w:r>
          </w:p>
        </w:tc>
        <w:tc>
          <w:tcPr>
            <w:tcW w:w="608" w:type="pct"/>
            <w:vAlign w:val="center"/>
          </w:tcPr>
          <w:p w14:paraId="63258519" w14:textId="524B5DC2"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29.45%</w:t>
            </w:r>
          </w:p>
        </w:tc>
        <w:tc>
          <w:tcPr>
            <w:tcW w:w="608" w:type="pct"/>
            <w:vAlign w:val="center"/>
          </w:tcPr>
          <w:p w14:paraId="4B2BD04F" w14:textId="59A32E65"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29.95%</w:t>
            </w:r>
          </w:p>
        </w:tc>
        <w:tc>
          <w:tcPr>
            <w:tcW w:w="608" w:type="pct"/>
            <w:vAlign w:val="center"/>
          </w:tcPr>
          <w:p w14:paraId="2E366D74" w14:textId="47D73C6E"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30.45%</w:t>
            </w:r>
          </w:p>
        </w:tc>
      </w:tr>
      <w:tr w:rsidR="00B14519" w:rsidRPr="00781112" w14:paraId="26043383" w14:textId="3D057A6F" w:rsidTr="00DF2399">
        <w:trPr>
          <w:trHeight w:val="635"/>
        </w:trPr>
        <w:tc>
          <w:tcPr>
            <w:tcW w:w="748" w:type="pct"/>
            <w:shd w:val="clear" w:color="auto" w:fill="auto"/>
            <w:vAlign w:val="center"/>
          </w:tcPr>
          <w:p w14:paraId="2BCD3006" w14:textId="785241B2"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Math</w:t>
            </w:r>
          </w:p>
        </w:tc>
        <w:tc>
          <w:tcPr>
            <w:tcW w:w="607" w:type="pct"/>
            <w:shd w:val="clear" w:color="auto" w:fill="auto"/>
            <w:vAlign w:val="center"/>
          </w:tcPr>
          <w:p w14:paraId="79B80F0C" w14:textId="52C31857"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B &gt;=</w:t>
            </w:r>
          </w:p>
        </w:tc>
        <w:tc>
          <w:tcPr>
            <w:tcW w:w="608" w:type="pct"/>
            <w:shd w:val="clear" w:color="auto" w:fill="auto"/>
            <w:vAlign w:val="center"/>
          </w:tcPr>
          <w:p w14:paraId="27B1E35D" w14:textId="336183AA" w:rsidR="00B14519" w:rsidRPr="00781112" w:rsidDel="00DB0A73" w:rsidRDefault="00B14519" w:rsidP="00171938">
            <w:pPr>
              <w:spacing w:after="0"/>
              <w:jc w:val="center"/>
              <w:rPr>
                <w:rFonts w:cs="Arial"/>
                <w:color w:val="000000" w:themeColor="text1"/>
                <w:szCs w:val="16"/>
              </w:rPr>
            </w:pPr>
            <w:r w:rsidRPr="00781112">
              <w:rPr>
                <w:rFonts w:cs="Arial"/>
                <w:color w:val="000000" w:themeColor="text1"/>
                <w:szCs w:val="16"/>
              </w:rPr>
              <w:t>Grade 8</w:t>
            </w:r>
          </w:p>
        </w:tc>
        <w:tc>
          <w:tcPr>
            <w:tcW w:w="608" w:type="pct"/>
            <w:shd w:val="clear" w:color="auto" w:fill="auto"/>
            <w:vAlign w:val="center"/>
          </w:tcPr>
          <w:p w14:paraId="25263A65" w14:textId="2189A9FC"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22.25%</w:t>
            </w:r>
          </w:p>
        </w:tc>
        <w:tc>
          <w:tcPr>
            <w:tcW w:w="607" w:type="pct"/>
            <w:vAlign w:val="center"/>
          </w:tcPr>
          <w:p w14:paraId="558D49D9" w14:textId="56776B71"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22.75%</w:t>
            </w:r>
          </w:p>
        </w:tc>
        <w:tc>
          <w:tcPr>
            <w:tcW w:w="608" w:type="pct"/>
            <w:vAlign w:val="center"/>
          </w:tcPr>
          <w:p w14:paraId="529C7F25" w14:textId="45E82B2D"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23.25%</w:t>
            </w:r>
          </w:p>
        </w:tc>
        <w:tc>
          <w:tcPr>
            <w:tcW w:w="608" w:type="pct"/>
            <w:vAlign w:val="center"/>
          </w:tcPr>
          <w:p w14:paraId="0CD7F429" w14:textId="3C743F76"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23.75%</w:t>
            </w:r>
          </w:p>
        </w:tc>
        <w:tc>
          <w:tcPr>
            <w:tcW w:w="608" w:type="pct"/>
            <w:vAlign w:val="center"/>
          </w:tcPr>
          <w:p w14:paraId="32C7804D" w14:textId="4585EF77"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24.25%</w:t>
            </w:r>
          </w:p>
        </w:tc>
      </w:tr>
      <w:tr w:rsidR="00B14519" w:rsidRPr="00781112" w14:paraId="169D5323" w14:textId="1CB4A506" w:rsidTr="00DF2399">
        <w:trPr>
          <w:trHeight w:val="635"/>
        </w:trPr>
        <w:tc>
          <w:tcPr>
            <w:tcW w:w="748" w:type="pct"/>
            <w:shd w:val="clear" w:color="auto" w:fill="auto"/>
            <w:vAlign w:val="center"/>
          </w:tcPr>
          <w:p w14:paraId="21DAE194" w14:textId="06AF539C"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Math</w:t>
            </w:r>
          </w:p>
        </w:tc>
        <w:tc>
          <w:tcPr>
            <w:tcW w:w="607" w:type="pct"/>
            <w:shd w:val="clear" w:color="auto" w:fill="auto"/>
            <w:vAlign w:val="center"/>
          </w:tcPr>
          <w:p w14:paraId="650CB8D7" w14:textId="080D022D"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C &gt;=</w:t>
            </w:r>
          </w:p>
        </w:tc>
        <w:tc>
          <w:tcPr>
            <w:tcW w:w="608" w:type="pct"/>
            <w:shd w:val="clear" w:color="auto" w:fill="auto"/>
            <w:vAlign w:val="center"/>
          </w:tcPr>
          <w:p w14:paraId="45DBFB21" w14:textId="372229DD" w:rsidR="00B14519" w:rsidRPr="00781112" w:rsidDel="00DB0A73" w:rsidRDefault="00B14519" w:rsidP="00171938">
            <w:pPr>
              <w:spacing w:after="0"/>
              <w:jc w:val="center"/>
              <w:rPr>
                <w:rFonts w:cs="Arial"/>
                <w:color w:val="000000" w:themeColor="text1"/>
                <w:szCs w:val="16"/>
              </w:rPr>
            </w:pPr>
            <w:r w:rsidRPr="00781112">
              <w:rPr>
                <w:rFonts w:cs="Arial"/>
                <w:color w:val="000000" w:themeColor="text1"/>
                <w:szCs w:val="16"/>
              </w:rPr>
              <w:t>Grade HS</w:t>
            </w:r>
          </w:p>
        </w:tc>
        <w:tc>
          <w:tcPr>
            <w:tcW w:w="608" w:type="pct"/>
            <w:shd w:val="clear" w:color="auto" w:fill="auto"/>
            <w:vAlign w:val="center"/>
          </w:tcPr>
          <w:p w14:paraId="341BF449" w14:textId="76191C29"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38.10%</w:t>
            </w:r>
          </w:p>
        </w:tc>
        <w:tc>
          <w:tcPr>
            <w:tcW w:w="607" w:type="pct"/>
            <w:vAlign w:val="center"/>
          </w:tcPr>
          <w:p w14:paraId="5424FF66" w14:textId="7AB6DE06"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38.60%</w:t>
            </w:r>
          </w:p>
        </w:tc>
        <w:tc>
          <w:tcPr>
            <w:tcW w:w="608" w:type="pct"/>
            <w:vAlign w:val="center"/>
          </w:tcPr>
          <w:p w14:paraId="552DC3D3" w14:textId="79B2C0C8"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39.10%</w:t>
            </w:r>
          </w:p>
        </w:tc>
        <w:tc>
          <w:tcPr>
            <w:tcW w:w="608" w:type="pct"/>
            <w:vAlign w:val="center"/>
          </w:tcPr>
          <w:p w14:paraId="4ECE9215" w14:textId="1D6B1BD9"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39.60%</w:t>
            </w:r>
          </w:p>
        </w:tc>
        <w:tc>
          <w:tcPr>
            <w:tcW w:w="608" w:type="pct"/>
            <w:vAlign w:val="center"/>
          </w:tcPr>
          <w:p w14:paraId="6E3EC3AC" w14:textId="066F1EBD" w:rsidR="00B14519" w:rsidRPr="00781112" w:rsidRDefault="00B14519" w:rsidP="00171938">
            <w:pPr>
              <w:spacing w:after="0"/>
              <w:jc w:val="center"/>
              <w:rPr>
                <w:rFonts w:cs="Arial"/>
                <w:color w:val="000000" w:themeColor="text1"/>
                <w:szCs w:val="16"/>
              </w:rPr>
            </w:pPr>
            <w:r w:rsidRPr="00781112">
              <w:rPr>
                <w:rFonts w:cs="Arial"/>
                <w:color w:val="000000" w:themeColor="text1"/>
                <w:szCs w:val="16"/>
              </w:rPr>
              <w:t>40.10%</w:t>
            </w:r>
          </w:p>
        </w:tc>
      </w:tr>
    </w:tbl>
    <w:p w14:paraId="102C9294" w14:textId="7E86973C" w:rsidR="002D145D" w:rsidRPr="00781112" w:rsidRDefault="002D145D" w:rsidP="00171938">
      <w:pPr>
        <w:pStyle w:val="Heading4"/>
      </w:pPr>
      <w:r w:rsidRPr="00781112">
        <w:t>Targets: Description of Stakeholder Input</w:t>
      </w:r>
    </w:p>
    <w:p w14:paraId="351C5D44" w14:textId="212B72B7" w:rsidR="00171938" w:rsidRPr="00171938" w:rsidRDefault="002B7490">
      <w:pPr>
        <w:pStyle w:val="ListParagraph"/>
        <w:numPr>
          <w:ilvl w:val="0"/>
          <w:numId w:val="32"/>
        </w:numPr>
        <w:contextualSpacing w:val="0"/>
        <w:rPr>
          <w:rFonts w:cs="Arial"/>
          <w:color w:val="000000" w:themeColor="text1"/>
          <w:szCs w:val="16"/>
        </w:rPr>
      </w:pPr>
      <w:r w:rsidRPr="00171938">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18FFE566" w14:textId="0782845B" w:rsidR="002D145D" w:rsidRPr="00171938" w:rsidRDefault="002B7490" w:rsidP="00171938">
      <w:pPr>
        <w:pStyle w:val="ListParagraph"/>
        <w:ind w:left="720"/>
        <w:rPr>
          <w:rFonts w:cs="Arial"/>
          <w:color w:val="000000" w:themeColor="text1"/>
          <w:szCs w:val="16"/>
        </w:rPr>
      </w:pPr>
      <w:r w:rsidRPr="00171938">
        <w:rPr>
          <w:rFonts w:cs="Arial"/>
          <w:color w:val="000000" w:themeColor="text1"/>
          <w:szCs w:val="16"/>
        </w:rPr>
        <w:t xml:space="preserve">Staff members from the VDOE organized and led numerous stakeholder groups. The VDOE staff members served as indicator chairs by topical area with a focus on the data, targets, and </w:t>
      </w:r>
      <w:r w:rsidRPr="00171938">
        <w:rPr>
          <w:rFonts w:cs="Arial"/>
          <w:color w:val="000000" w:themeColor="text1"/>
          <w:szCs w:val="16"/>
        </w:rPr>
        <w:lastRenderedPageBreak/>
        <w:t>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F64E7B3" w14:textId="74B76004" w:rsidR="00344AE0" w:rsidRPr="00781112" w:rsidRDefault="00FA33C9" w:rsidP="003E407A">
      <w:pPr>
        <w:pStyle w:val="Heading4"/>
      </w:pPr>
      <w:bookmarkStart w:id="13" w:name="_Toc392159273"/>
      <w:r>
        <w:t>FFY 2021 Data Disaggregation from EDFacts</w:t>
      </w:r>
    </w:p>
    <w:p w14:paraId="6BDCF123" w14:textId="2B8D81C3" w:rsidR="00C01339" w:rsidRPr="00781112" w:rsidRDefault="00344AE0" w:rsidP="00552927">
      <w:pPr>
        <w:rPr>
          <w:rFonts w:cs="Arial"/>
          <w:b/>
          <w:color w:val="000000" w:themeColor="text1"/>
          <w:szCs w:val="16"/>
        </w:rPr>
      </w:pPr>
      <w:r w:rsidRPr="00781112">
        <w:rPr>
          <w:rFonts w:cs="Arial"/>
          <w:b/>
          <w:color w:val="000000" w:themeColor="text1"/>
          <w:szCs w:val="16"/>
        </w:rPr>
        <w:t>Data Source:</w:t>
      </w:r>
    </w:p>
    <w:p w14:paraId="5EBDA348" w14:textId="4BF943DC" w:rsidR="00C470E8" w:rsidRPr="000113A7" w:rsidRDefault="002B7490" w:rsidP="00113CD8">
      <w:pPr>
        <w:pStyle w:val="ListParagraph"/>
        <w:numPr>
          <w:ilvl w:val="0"/>
          <w:numId w:val="124"/>
        </w:numPr>
        <w:rPr>
          <w:rFonts w:cs="Arial"/>
          <w:color w:val="000000" w:themeColor="text1"/>
          <w:szCs w:val="16"/>
        </w:rPr>
      </w:pPr>
      <w:r w:rsidRPr="000113A7">
        <w:rPr>
          <w:rFonts w:cs="Arial"/>
          <w:color w:val="000000" w:themeColor="text1"/>
          <w:szCs w:val="16"/>
        </w:rPr>
        <w:t>SY 2021-22 Assessment Data Groups - Reading (EDFacts file spec FS178; Data Group: 584)</w:t>
      </w:r>
    </w:p>
    <w:p w14:paraId="435988E5" w14:textId="1CB3435F" w:rsidR="00C01339" w:rsidRPr="00781112" w:rsidRDefault="00344AE0" w:rsidP="00552927">
      <w:pPr>
        <w:rPr>
          <w:rFonts w:cs="Arial"/>
          <w:b/>
          <w:color w:val="000000" w:themeColor="text1"/>
          <w:szCs w:val="16"/>
        </w:rPr>
      </w:pPr>
      <w:r w:rsidRPr="00781112">
        <w:rPr>
          <w:rFonts w:cs="Arial"/>
          <w:b/>
          <w:color w:val="000000" w:themeColor="text1"/>
          <w:szCs w:val="16"/>
        </w:rPr>
        <w:t>Date:</w:t>
      </w:r>
    </w:p>
    <w:p w14:paraId="1E2D8106" w14:textId="34AD25B1" w:rsidR="00344AE0" w:rsidRPr="000113A7" w:rsidRDefault="002B7490" w:rsidP="00113CD8">
      <w:pPr>
        <w:pStyle w:val="ListParagraph"/>
        <w:numPr>
          <w:ilvl w:val="0"/>
          <w:numId w:val="125"/>
        </w:numPr>
        <w:rPr>
          <w:rFonts w:cs="Arial"/>
          <w:color w:val="000000" w:themeColor="text1"/>
          <w:szCs w:val="16"/>
        </w:rPr>
      </w:pPr>
      <w:r w:rsidRPr="000113A7">
        <w:rPr>
          <w:rFonts w:cs="Arial"/>
          <w:color w:val="000000" w:themeColor="text1"/>
          <w:szCs w:val="16"/>
        </w:rPr>
        <w:t>04/05/2023</w:t>
      </w:r>
    </w:p>
    <w:p w14:paraId="59BC6B2E" w14:textId="743DB553" w:rsidR="009D0D68" w:rsidRPr="00781112" w:rsidRDefault="00FE2056" w:rsidP="003E407A">
      <w:pPr>
        <w:pStyle w:val="Caption"/>
      </w:pPr>
      <w:r w:rsidRPr="00781112">
        <w:t>Reading Assessment Proficiency Data by Grade</w:t>
      </w:r>
      <w:r w:rsidR="00E82230">
        <w:t xml:space="preserve"> (</w:t>
      </w:r>
      <w:proofErr w:type="spellStart"/>
      <w:r w:rsidR="00E82230">
        <w:t>3B</w:t>
      </w:r>
      <w:proofErr w:type="spellEnd"/>
      <w:r w:rsidR="00E82230">
        <w:t>)</w:t>
      </w:r>
    </w:p>
    <w:tbl>
      <w:tblPr>
        <w:tblStyle w:val="TableGrid"/>
        <w:tblW w:w="5000" w:type="pct"/>
        <w:tblLayout w:type="fixed"/>
        <w:tblLook w:val="04A0" w:firstRow="1" w:lastRow="0" w:firstColumn="1" w:lastColumn="0" w:noHBand="0" w:noVBand="1"/>
        <w:tblDescription w:val="Table provides reading assessment proficiency for grades 4, 8, and high school for children with IEPs."/>
      </w:tblPr>
      <w:tblGrid>
        <w:gridCol w:w="3594"/>
        <w:gridCol w:w="2398"/>
        <w:gridCol w:w="2398"/>
        <w:gridCol w:w="2400"/>
      </w:tblGrid>
      <w:tr w:rsidR="007266A7" w:rsidRPr="007266A7" w14:paraId="35CB1461" w14:textId="77777777" w:rsidTr="007266A7">
        <w:trPr>
          <w:trHeight w:val="548"/>
          <w:tblHeader/>
        </w:trPr>
        <w:tc>
          <w:tcPr>
            <w:tcW w:w="1666" w:type="pct"/>
            <w:shd w:val="clear" w:color="auto" w:fill="D9D9D9" w:themeFill="background1" w:themeFillShade="D9"/>
            <w:vAlign w:val="center"/>
          </w:tcPr>
          <w:p w14:paraId="39D40F16" w14:textId="18178F77" w:rsidR="00BB2745" w:rsidRPr="007266A7" w:rsidRDefault="00835EAD" w:rsidP="003E407A">
            <w:pPr>
              <w:spacing w:after="0"/>
              <w:jc w:val="center"/>
              <w:rPr>
                <w:rFonts w:cs="Arial"/>
                <w:b/>
                <w:bCs/>
                <w:szCs w:val="16"/>
              </w:rPr>
            </w:pPr>
            <w:r w:rsidRPr="007266A7">
              <w:rPr>
                <w:rFonts w:cs="Arial"/>
                <w:b/>
                <w:bCs/>
                <w:szCs w:val="16"/>
              </w:rPr>
              <w:t>Group</w:t>
            </w:r>
          </w:p>
        </w:tc>
        <w:tc>
          <w:tcPr>
            <w:tcW w:w="1111" w:type="pct"/>
            <w:shd w:val="clear" w:color="auto" w:fill="D9D9D9" w:themeFill="background1" w:themeFillShade="D9"/>
            <w:vAlign w:val="center"/>
          </w:tcPr>
          <w:p w14:paraId="17538CC6" w14:textId="5AE78718" w:rsidR="00BB2745" w:rsidRPr="007266A7" w:rsidRDefault="00BB2745" w:rsidP="003E407A">
            <w:pPr>
              <w:spacing w:after="0"/>
              <w:jc w:val="center"/>
              <w:rPr>
                <w:rFonts w:cs="Arial"/>
                <w:b/>
                <w:bCs/>
                <w:szCs w:val="16"/>
              </w:rPr>
            </w:pPr>
            <w:r w:rsidRPr="007266A7">
              <w:rPr>
                <w:rFonts w:cs="Arial"/>
                <w:b/>
                <w:bCs/>
                <w:szCs w:val="16"/>
              </w:rPr>
              <w:t>Grade 4</w:t>
            </w:r>
          </w:p>
        </w:tc>
        <w:tc>
          <w:tcPr>
            <w:tcW w:w="1111" w:type="pct"/>
            <w:shd w:val="clear" w:color="auto" w:fill="D9D9D9" w:themeFill="background1" w:themeFillShade="D9"/>
            <w:vAlign w:val="center"/>
          </w:tcPr>
          <w:p w14:paraId="7B4C40DF" w14:textId="7F368CC4" w:rsidR="00BB2745" w:rsidRPr="007266A7" w:rsidRDefault="00BB2745" w:rsidP="003E407A">
            <w:pPr>
              <w:spacing w:after="0"/>
              <w:jc w:val="center"/>
              <w:rPr>
                <w:rFonts w:cs="Arial"/>
                <w:b/>
                <w:bCs/>
                <w:szCs w:val="16"/>
              </w:rPr>
            </w:pPr>
            <w:r w:rsidRPr="007266A7">
              <w:rPr>
                <w:rFonts w:cs="Arial"/>
                <w:b/>
                <w:bCs/>
                <w:szCs w:val="16"/>
              </w:rPr>
              <w:t>Grade 8</w:t>
            </w:r>
          </w:p>
        </w:tc>
        <w:tc>
          <w:tcPr>
            <w:tcW w:w="1112" w:type="pct"/>
            <w:shd w:val="clear" w:color="auto" w:fill="D9D9D9" w:themeFill="background1" w:themeFillShade="D9"/>
            <w:vAlign w:val="center"/>
          </w:tcPr>
          <w:p w14:paraId="3761AD03" w14:textId="6AC32E5E" w:rsidR="00BB2745" w:rsidRPr="007266A7" w:rsidRDefault="00BB2745" w:rsidP="003E407A">
            <w:pPr>
              <w:spacing w:after="0"/>
              <w:jc w:val="center"/>
              <w:rPr>
                <w:rFonts w:cs="Arial"/>
                <w:b/>
                <w:bCs/>
                <w:szCs w:val="16"/>
              </w:rPr>
            </w:pPr>
            <w:r w:rsidRPr="007266A7">
              <w:rPr>
                <w:rFonts w:cs="Arial"/>
                <w:b/>
                <w:bCs/>
                <w:szCs w:val="16"/>
              </w:rPr>
              <w:t>Grade HS</w:t>
            </w:r>
          </w:p>
        </w:tc>
      </w:tr>
      <w:tr w:rsidR="003B0C91" w:rsidRPr="00781112" w14:paraId="568B2C00" w14:textId="77777777" w:rsidTr="00092360">
        <w:trPr>
          <w:trHeight w:val="1440"/>
        </w:trPr>
        <w:tc>
          <w:tcPr>
            <w:tcW w:w="1666" w:type="pct"/>
            <w:shd w:val="clear" w:color="auto" w:fill="auto"/>
            <w:vAlign w:val="center"/>
          </w:tcPr>
          <w:p w14:paraId="4AD99060" w14:textId="5CD6AD07" w:rsidR="003B0C91" w:rsidRPr="00781112" w:rsidRDefault="003B0C91" w:rsidP="003E407A">
            <w:pPr>
              <w:spacing w:after="0"/>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111" w:type="pct"/>
            <w:shd w:val="clear" w:color="auto" w:fill="auto"/>
            <w:vAlign w:val="center"/>
          </w:tcPr>
          <w:p w14:paraId="17848320" w14:textId="2D89B216"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51A72AB5" w14:textId="4469B046"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c>
          <w:tcPr>
            <w:tcW w:w="1112" w:type="pct"/>
            <w:shd w:val="clear" w:color="auto" w:fill="auto"/>
            <w:vAlign w:val="center"/>
          </w:tcPr>
          <w:p w14:paraId="151E318E" w14:textId="46F9C307"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r>
      <w:tr w:rsidR="003B0C91" w:rsidRPr="00781112" w14:paraId="4F287E15" w14:textId="77777777" w:rsidTr="007266A7">
        <w:trPr>
          <w:trHeight w:val="1592"/>
        </w:trPr>
        <w:tc>
          <w:tcPr>
            <w:tcW w:w="1666" w:type="pct"/>
            <w:shd w:val="clear" w:color="auto" w:fill="auto"/>
            <w:vAlign w:val="center"/>
          </w:tcPr>
          <w:p w14:paraId="3423EDAB" w14:textId="76BBADB8" w:rsidR="003B0C91" w:rsidRPr="00781112" w:rsidRDefault="003B0C91" w:rsidP="003E407A">
            <w:pPr>
              <w:spacing w:after="0"/>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111" w:type="pct"/>
            <w:shd w:val="clear" w:color="auto" w:fill="auto"/>
            <w:vAlign w:val="center"/>
          </w:tcPr>
          <w:p w14:paraId="616181A6" w14:textId="2B02EF7A"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74B7B6E9" w14:textId="4E36B377"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c>
          <w:tcPr>
            <w:tcW w:w="1112" w:type="pct"/>
            <w:shd w:val="clear" w:color="auto" w:fill="auto"/>
            <w:vAlign w:val="center"/>
          </w:tcPr>
          <w:p w14:paraId="46F10147" w14:textId="1408D78A"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r>
      <w:tr w:rsidR="003B0C91" w:rsidRPr="00781112" w14:paraId="41239D5E" w14:textId="77777777" w:rsidTr="007266A7">
        <w:trPr>
          <w:trHeight w:val="1520"/>
        </w:trPr>
        <w:tc>
          <w:tcPr>
            <w:tcW w:w="1666" w:type="pct"/>
            <w:shd w:val="clear" w:color="auto" w:fill="auto"/>
            <w:vAlign w:val="center"/>
          </w:tcPr>
          <w:p w14:paraId="5F79CC0F" w14:textId="181C3E67" w:rsidR="003B0C91" w:rsidRPr="00781112" w:rsidRDefault="003B0C91" w:rsidP="003E407A">
            <w:pPr>
              <w:spacing w:after="0"/>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111" w:type="pct"/>
            <w:shd w:val="clear" w:color="auto" w:fill="auto"/>
            <w:vAlign w:val="center"/>
          </w:tcPr>
          <w:p w14:paraId="5E9652E2" w14:textId="24316F52"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47F69679" w14:textId="3EDB1646"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c>
          <w:tcPr>
            <w:tcW w:w="1112" w:type="pct"/>
            <w:shd w:val="clear" w:color="auto" w:fill="auto"/>
            <w:vAlign w:val="center"/>
          </w:tcPr>
          <w:p w14:paraId="59F768C9" w14:textId="4401EA9F" w:rsidR="003B0C91" w:rsidRPr="00781112" w:rsidRDefault="003B0C91" w:rsidP="003E407A">
            <w:pPr>
              <w:spacing w:after="0"/>
              <w:jc w:val="center"/>
              <w:rPr>
                <w:rFonts w:cs="Arial"/>
                <w:color w:val="000000" w:themeColor="text1"/>
                <w:szCs w:val="16"/>
              </w:rPr>
            </w:pPr>
            <w:r w:rsidRPr="00781112">
              <w:rPr>
                <w:rFonts w:cs="Arial"/>
                <w:color w:val="000000" w:themeColor="text1"/>
                <w:szCs w:val="16"/>
              </w:rPr>
              <w:t>0</w:t>
            </w:r>
          </w:p>
        </w:tc>
      </w:tr>
    </w:tbl>
    <w:p w14:paraId="6D3557DD" w14:textId="3188188D" w:rsidR="00C01339" w:rsidRPr="00781112" w:rsidRDefault="00382F22" w:rsidP="001B4FF3">
      <w:pPr>
        <w:spacing w:before="240"/>
        <w:rPr>
          <w:rFonts w:cs="Arial"/>
          <w:b/>
          <w:color w:val="000000" w:themeColor="text1"/>
          <w:szCs w:val="16"/>
        </w:rPr>
      </w:pPr>
      <w:r w:rsidRPr="00781112">
        <w:rPr>
          <w:rFonts w:cs="Arial"/>
          <w:b/>
          <w:color w:val="000000" w:themeColor="text1"/>
          <w:szCs w:val="16"/>
        </w:rPr>
        <w:t>Data Source:</w:t>
      </w:r>
    </w:p>
    <w:p w14:paraId="1FB962F7" w14:textId="1892B5D3" w:rsidR="00C470E8" w:rsidRPr="000113A7" w:rsidRDefault="002B7490" w:rsidP="00113CD8">
      <w:pPr>
        <w:pStyle w:val="ListParagraph"/>
        <w:numPr>
          <w:ilvl w:val="0"/>
          <w:numId w:val="126"/>
        </w:numPr>
        <w:rPr>
          <w:rFonts w:cs="Arial"/>
          <w:color w:val="000000" w:themeColor="text1"/>
          <w:szCs w:val="16"/>
        </w:rPr>
      </w:pPr>
      <w:r w:rsidRPr="000113A7">
        <w:rPr>
          <w:rFonts w:cs="Arial"/>
          <w:color w:val="000000" w:themeColor="text1"/>
          <w:szCs w:val="16"/>
        </w:rPr>
        <w:t>SY 2021-22 Assessment Data Groups - Math (EDFacts file spec FS175; Data Group: 583)</w:t>
      </w:r>
    </w:p>
    <w:p w14:paraId="57CD97A4" w14:textId="4D22AAAB" w:rsidR="00C01339" w:rsidRPr="00781112" w:rsidRDefault="00382F22" w:rsidP="00552927">
      <w:pPr>
        <w:rPr>
          <w:rFonts w:cs="Arial"/>
          <w:b/>
          <w:color w:val="000000" w:themeColor="text1"/>
          <w:szCs w:val="16"/>
        </w:rPr>
      </w:pPr>
      <w:r w:rsidRPr="00781112">
        <w:rPr>
          <w:rFonts w:cs="Arial"/>
          <w:b/>
          <w:color w:val="000000" w:themeColor="text1"/>
          <w:szCs w:val="16"/>
        </w:rPr>
        <w:t>Date:</w:t>
      </w:r>
    </w:p>
    <w:p w14:paraId="4D3F43A2" w14:textId="75F74942" w:rsidR="00382F22" w:rsidRPr="000113A7" w:rsidRDefault="002B7490" w:rsidP="00113CD8">
      <w:pPr>
        <w:pStyle w:val="ListParagraph"/>
        <w:numPr>
          <w:ilvl w:val="0"/>
          <w:numId w:val="127"/>
        </w:numPr>
        <w:spacing w:after="200"/>
        <w:rPr>
          <w:rFonts w:cs="Arial"/>
          <w:color w:val="000000" w:themeColor="text1"/>
          <w:szCs w:val="16"/>
        </w:rPr>
      </w:pPr>
      <w:r w:rsidRPr="000113A7">
        <w:rPr>
          <w:rFonts w:cs="Arial"/>
          <w:color w:val="000000" w:themeColor="text1"/>
          <w:szCs w:val="16"/>
        </w:rPr>
        <w:t>04/05/2023</w:t>
      </w:r>
      <w:r w:rsidR="004D1263" w:rsidRPr="000113A7">
        <w:rPr>
          <w:rFonts w:cs="Arial"/>
          <w:color w:val="000000" w:themeColor="text1"/>
          <w:szCs w:val="16"/>
        </w:rPr>
        <w:br w:type="page"/>
      </w:r>
    </w:p>
    <w:p w14:paraId="5767F488" w14:textId="08A44906" w:rsidR="00FE2056" w:rsidRPr="00781112" w:rsidRDefault="00FE2056" w:rsidP="001B4FF3">
      <w:pPr>
        <w:pStyle w:val="Caption"/>
      </w:pPr>
      <w:r w:rsidRPr="00781112">
        <w:lastRenderedPageBreak/>
        <w:t>Math Assessment Proficiency Data by Grade</w:t>
      </w:r>
      <w:r w:rsidR="00E82230">
        <w:t xml:space="preserve"> (</w:t>
      </w:r>
      <w:proofErr w:type="spellStart"/>
      <w:r w:rsidR="00E82230">
        <w:t>3B</w:t>
      </w:r>
      <w:proofErr w:type="spellEnd"/>
      <w:r w:rsidR="00E82230">
        <w:t>)</w:t>
      </w:r>
    </w:p>
    <w:tbl>
      <w:tblPr>
        <w:tblStyle w:val="TableGrid"/>
        <w:tblW w:w="4998" w:type="pct"/>
        <w:tblLayout w:type="fixed"/>
        <w:tblLook w:val="04A0" w:firstRow="1" w:lastRow="0" w:firstColumn="1" w:lastColumn="0" w:noHBand="0" w:noVBand="1"/>
        <w:tblDescription w:val="Table provides math assessment proficiency for grades 4, 8, and high school for children with IEPs."/>
      </w:tblPr>
      <w:tblGrid>
        <w:gridCol w:w="3595"/>
        <w:gridCol w:w="2397"/>
        <w:gridCol w:w="2397"/>
        <w:gridCol w:w="2397"/>
      </w:tblGrid>
      <w:tr w:rsidR="007266A7" w:rsidRPr="007266A7" w14:paraId="1F3A5453" w14:textId="77777777" w:rsidTr="007266A7">
        <w:trPr>
          <w:trHeight w:val="602"/>
          <w:tblHeader/>
        </w:trPr>
        <w:tc>
          <w:tcPr>
            <w:tcW w:w="1667" w:type="pct"/>
            <w:shd w:val="clear" w:color="auto" w:fill="D9D9D9" w:themeFill="background1" w:themeFillShade="D9"/>
            <w:vAlign w:val="center"/>
          </w:tcPr>
          <w:p w14:paraId="5BF018F9" w14:textId="6FE6FA6F" w:rsidR="00EB6900" w:rsidRPr="007266A7" w:rsidRDefault="00835EAD" w:rsidP="001B4FF3">
            <w:pPr>
              <w:spacing w:after="0"/>
              <w:jc w:val="center"/>
              <w:rPr>
                <w:rFonts w:cs="Arial"/>
                <w:b/>
                <w:bCs/>
                <w:szCs w:val="16"/>
              </w:rPr>
            </w:pPr>
            <w:r w:rsidRPr="007266A7">
              <w:rPr>
                <w:rFonts w:cs="Arial"/>
                <w:b/>
                <w:bCs/>
                <w:szCs w:val="16"/>
              </w:rPr>
              <w:t>Group</w:t>
            </w:r>
          </w:p>
        </w:tc>
        <w:tc>
          <w:tcPr>
            <w:tcW w:w="1111" w:type="pct"/>
            <w:shd w:val="clear" w:color="auto" w:fill="D9D9D9" w:themeFill="background1" w:themeFillShade="D9"/>
            <w:vAlign w:val="center"/>
          </w:tcPr>
          <w:p w14:paraId="24FAE140" w14:textId="0B22750E" w:rsidR="00EB6900" w:rsidRPr="007266A7" w:rsidRDefault="00EB6900" w:rsidP="001B4FF3">
            <w:pPr>
              <w:spacing w:after="0"/>
              <w:jc w:val="center"/>
              <w:rPr>
                <w:rFonts w:cs="Arial"/>
                <w:b/>
                <w:bCs/>
                <w:szCs w:val="16"/>
              </w:rPr>
            </w:pPr>
            <w:r w:rsidRPr="007266A7">
              <w:rPr>
                <w:rFonts w:cs="Arial"/>
                <w:b/>
                <w:bCs/>
                <w:szCs w:val="16"/>
              </w:rPr>
              <w:t>Grade 4</w:t>
            </w:r>
          </w:p>
        </w:tc>
        <w:tc>
          <w:tcPr>
            <w:tcW w:w="1111" w:type="pct"/>
            <w:shd w:val="clear" w:color="auto" w:fill="D9D9D9" w:themeFill="background1" w:themeFillShade="D9"/>
            <w:vAlign w:val="center"/>
          </w:tcPr>
          <w:p w14:paraId="47A01117" w14:textId="43F14FF6" w:rsidR="00EB6900" w:rsidRPr="007266A7" w:rsidRDefault="00EB6900" w:rsidP="001B4FF3">
            <w:pPr>
              <w:spacing w:after="0"/>
              <w:jc w:val="center"/>
              <w:rPr>
                <w:rFonts w:cs="Arial"/>
                <w:b/>
                <w:bCs/>
                <w:szCs w:val="16"/>
              </w:rPr>
            </w:pPr>
            <w:r w:rsidRPr="007266A7">
              <w:rPr>
                <w:rFonts w:cs="Arial"/>
                <w:b/>
                <w:bCs/>
                <w:szCs w:val="16"/>
              </w:rPr>
              <w:t>Grade 8</w:t>
            </w:r>
          </w:p>
        </w:tc>
        <w:tc>
          <w:tcPr>
            <w:tcW w:w="1111" w:type="pct"/>
            <w:shd w:val="clear" w:color="auto" w:fill="D9D9D9" w:themeFill="background1" w:themeFillShade="D9"/>
            <w:vAlign w:val="center"/>
          </w:tcPr>
          <w:p w14:paraId="62BC8C13" w14:textId="1B955AD9" w:rsidR="00EB6900" w:rsidRPr="007266A7" w:rsidRDefault="00EB6900" w:rsidP="001B4FF3">
            <w:pPr>
              <w:spacing w:after="0"/>
              <w:jc w:val="center"/>
              <w:rPr>
                <w:rFonts w:cs="Arial"/>
                <w:b/>
                <w:bCs/>
                <w:szCs w:val="16"/>
              </w:rPr>
            </w:pPr>
            <w:r w:rsidRPr="007266A7">
              <w:rPr>
                <w:rFonts w:cs="Arial"/>
                <w:b/>
                <w:bCs/>
                <w:szCs w:val="16"/>
              </w:rPr>
              <w:t>Grade HS</w:t>
            </w:r>
          </w:p>
        </w:tc>
      </w:tr>
      <w:tr w:rsidR="00EB6900" w:rsidRPr="00781112" w14:paraId="3E50404B" w14:textId="77777777" w:rsidTr="00092360">
        <w:trPr>
          <w:trHeight w:val="1223"/>
        </w:trPr>
        <w:tc>
          <w:tcPr>
            <w:tcW w:w="1667" w:type="pct"/>
            <w:shd w:val="clear" w:color="auto" w:fill="auto"/>
            <w:vAlign w:val="center"/>
          </w:tcPr>
          <w:p w14:paraId="1BC1C3E1" w14:textId="4BCAFF70" w:rsidR="00EB6900" w:rsidRPr="00781112" w:rsidRDefault="00EB6900" w:rsidP="001B4FF3">
            <w:pPr>
              <w:spacing w:after="0"/>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111" w:type="pct"/>
            <w:shd w:val="clear" w:color="auto" w:fill="auto"/>
            <w:vAlign w:val="center"/>
          </w:tcPr>
          <w:p w14:paraId="73844C67" w14:textId="1DA65780"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3573F811" w14:textId="4BE7EE48"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3D006657" w14:textId="5E74B673"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r>
      <w:tr w:rsidR="00EB6900" w:rsidRPr="00781112" w14:paraId="4482EF44" w14:textId="77777777" w:rsidTr="00092360">
        <w:trPr>
          <w:trHeight w:val="1538"/>
        </w:trPr>
        <w:tc>
          <w:tcPr>
            <w:tcW w:w="1667" w:type="pct"/>
            <w:shd w:val="clear" w:color="auto" w:fill="auto"/>
            <w:vAlign w:val="center"/>
          </w:tcPr>
          <w:p w14:paraId="27BF445B" w14:textId="0D33636A" w:rsidR="00EB6900" w:rsidRPr="00781112" w:rsidRDefault="00EB6900" w:rsidP="001B4FF3">
            <w:pPr>
              <w:spacing w:after="0"/>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111" w:type="pct"/>
            <w:shd w:val="clear" w:color="auto" w:fill="auto"/>
            <w:vAlign w:val="center"/>
          </w:tcPr>
          <w:p w14:paraId="6FAE18FE" w14:textId="45CDD134"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0501C27C" w14:textId="424208A4"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2F8ECC6A" w14:textId="065827BA"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r>
      <w:tr w:rsidR="00EB6900" w:rsidRPr="00781112" w14:paraId="7ED983D3" w14:textId="77777777" w:rsidTr="00092360">
        <w:trPr>
          <w:trHeight w:val="1538"/>
        </w:trPr>
        <w:tc>
          <w:tcPr>
            <w:tcW w:w="1667" w:type="pct"/>
            <w:shd w:val="clear" w:color="auto" w:fill="auto"/>
            <w:vAlign w:val="center"/>
          </w:tcPr>
          <w:p w14:paraId="6E21D958" w14:textId="7EF8B281" w:rsidR="00EB6900" w:rsidRPr="00781112" w:rsidRDefault="00EB6900" w:rsidP="001B4FF3">
            <w:pPr>
              <w:spacing w:after="0"/>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111" w:type="pct"/>
            <w:shd w:val="clear" w:color="auto" w:fill="auto"/>
            <w:vAlign w:val="center"/>
          </w:tcPr>
          <w:p w14:paraId="239BF66A" w14:textId="489CBBAB"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3148F449" w14:textId="071E2D42"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c>
          <w:tcPr>
            <w:tcW w:w="1111" w:type="pct"/>
            <w:shd w:val="clear" w:color="auto" w:fill="auto"/>
            <w:vAlign w:val="center"/>
          </w:tcPr>
          <w:p w14:paraId="56D05BB3" w14:textId="5F6BA567" w:rsidR="00EB6900" w:rsidRPr="00781112" w:rsidRDefault="00EB6900" w:rsidP="001B4FF3">
            <w:pPr>
              <w:spacing w:after="0"/>
              <w:jc w:val="center"/>
              <w:rPr>
                <w:rFonts w:cs="Arial"/>
                <w:color w:val="000000" w:themeColor="text1"/>
                <w:szCs w:val="16"/>
              </w:rPr>
            </w:pPr>
            <w:r w:rsidRPr="00781112">
              <w:rPr>
                <w:rFonts w:cs="Arial"/>
                <w:color w:val="000000" w:themeColor="text1"/>
                <w:szCs w:val="16"/>
              </w:rPr>
              <w:t>0</w:t>
            </w:r>
          </w:p>
        </w:tc>
      </w:tr>
    </w:tbl>
    <w:bookmarkEnd w:id="13"/>
    <w:p w14:paraId="1E1876C6" w14:textId="6D9F025A" w:rsidR="00E539AB" w:rsidRDefault="0047313F" w:rsidP="003B3889">
      <w:pPr>
        <w:pStyle w:val="Caption"/>
      </w:pPr>
      <w:r>
        <w:t>FFY 2021 SPP/APR Data: Reading Assessment</w:t>
      </w:r>
      <w:r w:rsidR="00E82230">
        <w:t xml:space="preserve"> (</w:t>
      </w:r>
      <w:proofErr w:type="spellStart"/>
      <w:r w:rsidR="00E82230">
        <w:t>3B</w:t>
      </w:r>
      <w:proofErr w:type="spellEnd"/>
      <w:r w:rsidR="00E82230">
        <w:t>)</w:t>
      </w:r>
    </w:p>
    <w:p w14:paraId="6F3B30CF" w14:textId="63FEEF5B" w:rsidR="0048507B" w:rsidRPr="0048507B" w:rsidRDefault="0048507B" w:rsidP="0048507B">
      <w:r w:rsidRPr="00A631AE">
        <w:t>N/A =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985"/>
        <w:gridCol w:w="1079"/>
        <w:gridCol w:w="1802"/>
        <w:gridCol w:w="1888"/>
        <w:gridCol w:w="902"/>
        <w:gridCol w:w="1079"/>
        <w:gridCol w:w="811"/>
        <w:gridCol w:w="988"/>
        <w:gridCol w:w="1256"/>
      </w:tblGrid>
      <w:tr w:rsidR="007266A7" w:rsidRPr="007266A7" w14:paraId="52CF9222" w14:textId="5C9FC6C2" w:rsidTr="007266A7">
        <w:trPr>
          <w:tblHeader/>
        </w:trPr>
        <w:tc>
          <w:tcPr>
            <w:tcW w:w="456" w:type="pct"/>
            <w:shd w:val="clear" w:color="auto" w:fill="D9D9D9" w:themeFill="background1" w:themeFillShade="D9"/>
            <w:vAlign w:val="center"/>
          </w:tcPr>
          <w:p w14:paraId="5B0C0A4E" w14:textId="31160362" w:rsidR="00FA33C9" w:rsidRPr="007266A7" w:rsidRDefault="00FA33C9" w:rsidP="003B3889">
            <w:pPr>
              <w:spacing w:after="0"/>
              <w:jc w:val="center"/>
              <w:rPr>
                <w:b/>
              </w:rPr>
            </w:pPr>
            <w:r w:rsidRPr="007266A7">
              <w:rPr>
                <w:b/>
              </w:rPr>
              <w:t>Group</w:t>
            </w:r>
          </w:p>
        </w:tc>
        <w:tc>
          <w:tcPr>
            <w:tcW w:w="500" w:type="pct"/>
            <w:shd w:val="clear" w:color="auto" w:fill="D9D9D9" w:themeFill="background1" w:themeFillShade="D9"/>
            <w:vAlign w:val="center"/>
          </w:tcPr>
          <w:p w14:paraId="08D526E5" w14:textId="4BDB327D" w:rsidR="00FA33C9" w:rsidRPr="007266A7" w:rsidRDefault="00FA33C9" w:rsidP="003B3889">
            <w:pPr>
              <w:spacing w:after="0"/>
              <w:jc w:val="center"/>
              <w:rPr>
                <w:b/>
              </w:rPr>
            </w:pPr>
            <w:r w:rsidRPr="007266A7">
              <w:rPr>
                <w:b/>
              </w:rPr>
              <w:t>Group Name</w:t>
            </w:r>
          </w:p>
        </w:tc>
        <w:tc>
          <w:tcPr>
            <w:tcW w:w="835" w:type="pct"/>
            <w:shd w:val="clear" w:color="auto" w:fill="D9D9D9" w:themeFill="background1" w:themeFillShade="D9"/>
            <w:vAlign w:val="center"/>
          </w:tcPr>
          <w:p w14:paraId="198DD72E" w14:textId="3FB5565B" w:rsidR="00FA33C9" w:rsidRPr="007266A7" w:rsidRDefault="00FA33C9" w:rsidP="003B3889">
            <w:pPr>
              <w:spacing w:after="0"/>
              <w:jc w:val="center"/>
              <w:rPr>
                <w:b/>
                <w:bCs/>
              </w:rPr>
            </w:pPr>
            <w:r w:rsidRPr="007266A7">
              <w:rPr>
                <w:b/>
                <w:bCs/>
              </w:rPr>
              <w:t>Number of Children with IEPs Scoring At or Above Proficient Against Grade Level Academic Achievement Standards</w:t>
            </w:r>
          </w:p>
        </w:tc>
        <w:tc>
          <w:tcPr>
            <w:tcW w:w="875" w:type="pct"/>
            <w:shd w:val="clear" w:color="auto" w:fill="D9D9D9" w:themeFill="background1" w:themeFillShade="D9"/>
            <w:vAlign w:val="center"/>
          </w:tcPr>
          <w:p w14:paraId="43067EB5" w14:textId="1B6A6AEE" w:rsidR="00FA33C9" w:rsidRPr="007266A7" w:rsidRDefault="00FA33C9" w:rsidP="003B3889">
            <w:pPr>
              <w:spacing w:after="0"/>
              <w:jc w:val="center"/>
              <w:rPr>
                <w:b/>
                <w:bCs/>
              </w:rPr>
            </w:pPr>
            <w:r w:rsidRPr="007266A7">
              <w:rPr>
                <w:b/>
                <w:bCs/>
              </w:rPr>
              <w:t>Number of Children with IEPs who Received a Valid Score and for whom a Proficiency Level was Assigned for the Regular Assessment</w:t>
            </w:r>
          </w:p>
        </w:tc>
        <w:tc>
          <w:tcPr>
            <w:tcW w:w="418" w:type="pct"/>
            <w:shd w:val="clear" w:color="auto" w:fill="D9D9D9" w:themeFill="background1" w:themeFillShade="D9"/>
            <w:vAlign w:val="center"/>
          </w:tcPr>
          <w:p w14:paraId="18374487" w14:textId="19033228" w:rsidR="00FA33C9" w:rsidRPr="007266A7" w:rsidRDefault="00FA33C9" w:rsidP="003B3889">
            <w:pPr>
              <w:spacing w:after="0"/>
              <w:jc w:val="center"/>
              <w:rPr>
                <w:b/>
                <w:bCs/>
              </w:rPr>
            </w:pPr>
            <w:r w:rsidRPr="007266A7">
              <w:rPr>
                <w:b/>
                <w:bCs/>
              </w:rPr>
              <w:t>FFY 2020 Data</w:t>
            </w:r>
          </w:p>
        </w:tc>
        <w:tc>
          <w:tcPr>
            <w:tcW w:w="500" w:type="pct"/>
            <w:shd w:val="clear" w:color="auto" w:fill="D9D9D9" w:themeFill="background1" w:themeFillShade="D9"/>
            <w:vAlign w:val="center"/>
          </w:tcPr>
          <w:p w14:paraId="3E51680E" w14:textId="2AA7DE2E" w:rsidR="00FA33C9" w:rsidRPr="007266A7" w:rsidRDefault="00FA33C9" w:rsidP="003B3889">
            <w:pPr>
              <w:spacing w:after="0"/>
              <w:jc w:val="center"/>
              <w:rPr>
                <w:b/>
                <w:bCs/>
              </w:rPr>
            </w:pPr>
            <w:r w:rsidRPr="007266A7">
              <w:rPr>
                <w:b/>
                <w:bCs/>
              </w:rPr>
              <w:t>FFY 2021 Target</w:t>
            </w:r>
          </w:p>
        </w:tc>
        <w:tc>
          <w:tcPr>
            <w:tcW w:w="376" w:type="pct"/>
            <w:shd w:val="clear" w:color="auto" w:fill="D9D9D9" w:themeFill="background1" w:themeFillShade="D9"/>
            <w:vAlign w:val="center"/>
          </w:tcPr>
          <w:p w14:paraId="29685ECA" w14:textId="050366A7" w:rsidR="00FA33C9" w:rsidRPr="007266A7" w:rsidRDefault="00FA33C9" w:rsidP="003B3889">
            <w:pPr>
              <w:spacing w:after="0"/>
              <w:jc w:val="center"/>
              <w:rPr>
                <w:b/>
                <w:bCs/>
              </w:rPr>
            </w:pPr>
            <w:r w:rsidRPr="007266A7">
              <w:rPr>
                <w:b/>
                <w:bCs/>
              </w:rPr>
              <w:t>FFY 2021 Data</w:t>
            </w:r>
          </w:p>
        </w:tc>
        <w:tc>
          <w:tcPr>
            <w:tcW w:w="458" w:type="pct"/>
            <w:shd w:val="clear" w:color="auto" w:fill="D9D9D9" w:themeFill="background1" w:themeFillShade="D9"/>
            <w:vAlign w:val="center"/>
          </w:tcPr>
          <w:p w14:paraId="5E9D6295" w14:textId="7F28EB50" w:rsidR="00FA33C9" w:rsidRPr="007266A7" w:rsidRDefault="00FA33C9" w:rsidP="003B3889">
            <w:pPr>
              <w:spacing w:after="0"/>
              <w:jc w:val="center"/>
              <w:rPr>
                <w:b/>
              </w:rPr>
            </w:pPr>
            <w:r w:rsidRPr="007266A7">
              <w:rPr>
                <w:b/>
              </w:rPr>
              <w:t>Status</w:t>
            </w:r>
          </w:p>
        </w:tc>
        <w:tc>
          <w:tcPr>
            <w:tcW w:w="582" w:type="pct"/>
            <w:shd w:val="clear" w:color="auto" w:fill="D9D9D9" w:themeFill="background1" w:themeFillShade="D9"/>
            <w:vAlign w:val="center"/>
          </w:tcPr>
          <w:p w14:paraId="7898EF38" w14:textId="75DFA010" w:rsidR="00FA33C9" w:rsidRPr="007266A7" w:rsidRDefault="00FA33C9" w:rsidP="003B3889">
            <w:pPr>
              <w:spacing w:after="0"/>
              <w:jc w:val="center"/>
              <w:rPr>
                <w:b/>
              </w:rPr>
            </w:pPr>
            <w:r w:rsidRPr="007266A7">
              <w:rPr>
                <w:b/>
              </w:rPr>
              <w:t>Slippage</w:t>
            </w:r>
          </w:p>
        </w:tc>
      </w:tr>
      <w:tr w:rsidR="007266A7" w:rsidRPr="00781112" w14:paraId="7760B96D" w14:textId="1E1E2305" w:rsidTr="0084733D">
        <w:tc>
          <w:tcPr>
            <w:tcW w:w="456" w:type="pct"/>
            <w:shd w:val="clear" w:color="auto" w:fill="auto"/>
            <w:vAlign w:val="center"/>
          </w:tcPr>
          <w:p w14:paraId="6F54F4BD" w14:textId="3AB2A2E6" w:rsidR="007266A7" w:rsidRPr="003B3889" w:rsidRDefault="007266A7" w:rsidP="007266A7">
            <w:pPr>
              <w:pStyle w:val="Default"/>
              <w:jc w:val="center"/>
              <w:rPr>
                <w:rFonts w:eastAsiaTheme="minorHAnsi"/>
                <w:color w:val="000000" w:themeColor="text1"/>
              </w:rPr>
            </w:pPr>
            <w:r w:rsidRPr="003B3889">
              <w:rPr>
                <w:b/>
                <w:color w:val="000000" w:themeColor="text1"/>
              </w:rPr>
              <w:t>A</w:t>
            </w:r>
          </w:p>
        </w:tc>
        <w:tc>
          <w:tcPr>
            <w:tcW w:w="500" w:type="pct"/>
            <w:shd w:val="clear" w:color="auto" w:fill="auto"/>
            <w:vAlign w:val="center"/>
          </w:tcPr>
          <w:p w14:paraId="1AF12AAB" w14:textId="02722A5C" w:rsidR="007266A7" w:rsidRPr="00781112" w:rsidDel="00DE5045" w:rsidRDefault="007266A7" w:rsidP="007266A7">
            <w:pPr>
              <w:spacing w:after="0"/>
              <w:jc w:val="center"/>
              <w:rPr>
                <w:rFonts w:cs="Arial"/>
                <w:color w:val="000000" w:themeColor="text1"/>
                <w:szCs w:val="16"/>
              </w:rPr>
            </w:pPr>
            <w:r w:rsidRPr="00781112">
              <w:rPr>
                <w:rFonts w:cs="Arial"/>
                <w:color w:val="000000" w:themeColor="text1"/>
                <w:szCs w:val="16"/>
              </w:rPr>
              <w:t>Grade 4</w:t>
            </w:r>
          </w:p>
        </w:tc>
        <w:tc>
          <w:tcPr>
            <w:tcW w:w="835" w:type="pct"/>
            <w:shd w:val="clear" w:color="auto" w:fill="auto"/>
            <w:vAlign w:val="center"/>
          </w:tcPr>
          <w:p w14:paraId="0D75EC1C" w14:textId="5C94E807" w:rsidR="007266A7" w:rsidRPr="00781112" w:rsidRDefault="007266A7" w:rsidP="007266A7">
            <w:pPr>
              <w:spacing w:after="0"/>
              <w:jc w:val="center"/>
              <w:rPr>
                <w:rFonts w:cs="Arial"/>
                <w:color w:val="000000" w:themeColor="text1"/>
                <w:szCs w:val="16"/>
              </w:rPr>
            </w:pPr>
            <w:r w:rsidRPr="00781112">
              <w:rPr>
                <w:rFonts w:cs="Arial"/>
                <w:color w:val="000000"/>
                <w:szCs w:val="16"/>
              </w:rPr>
              <w:t>0</w:t>
            </w:r>
          </w:p>
        </w:tc>
        <w:tc>
          <w:tcPr>
            <w:tcW w:w="875" w:type="pct"/>
            <w:shd w:val="clear" w:color="auto" w:fill="auto"/>
            <w:vAlign w:val="center"/>
          </w:tcPr>
          <w:p w14:paraId="7E6A021B" w14:textId="57963DE4"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0</w:t>
            </w:r>
          </w:p>
        </w:tc>
        <w:tc>
          <w:tcPr>
            <w:tcW w:w="418" w:type="pct"/>
            <w:shd w:val="clear" w:color="auto" w:fill="auto"/>
            <w:vAlign w:val="center"/>
          </w:tcPr>
          <w:p w14:paraId="69FD37B5" w14:textId="3E2CBB9F"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500" w:type="pct"/>
            <w:shd w:val="clear" w:color="auto" w:fill="auto"/>
            <w:vAlign w:val="center"/>
          </w:tcPr>
          <w:p w14:paraId="482B7D09" w14:textId="62AFAA78"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38.55%</w:t>
            </w:r>
          </w:p>
        </w:tc>
        <w:tc>
          <w:tcPr>
            <w:tcW w:w="376" w:type="pct"/>
            <w:shd w:val="clear" w:color="auto" w:fill="auto"/>
            <w:vAlign w:val="center"/>
          </w:tcPr>
          <w:p w14:paraId="120D94C1" w14:textId="0BE7D8FD"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458" w:type="pct"/>
            <w:shd w:val="clear" w:color="auto" w:fill="auto"/>
            <w:vAlign w:val="center"/>
          </w:tcPr>
          <w:p w14:paraId="4C985877" w14:textId="6C415586"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05322B0C" w14:textId="7DA1FCC0"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N/A</w:t>
            </w:r>
          </w:p>
        </w:tc>
      </w:tr>
      <w:tr w:rsidR="007266A7" w:rsidRPr="00781112" w14:paraId="7A5387EE" w14:textId="77777777" w:rsidTr="0084733D">
        <w:tc>
          <w:tcPr>
            <w:tcW w:w="456" w:type="pct"/>
            <w:shd w:val="clear" w:color="auto" w:fill="auto"/>
            <w:vAlign w:val="center"/>
          </w:tcPr>
          <w:p w14:paraId="729AFDF4" w14:textId="72203283" w:rsidR="007266A7" w:rsidRPr="003B3889" w:rsidRDefault="007266A7" w:rsidP="007266A7">
            <w:pPr>
              <w:pStyle w:val="Default"/>
              <w:jc w:val="center"/>
              <w:rPr>
                <w:rFonts w:eastAsiaTheme="minorHAnsi"/>
                <w:color w:val="000000" w:themeColor="text1"/>
              </w:rPr>
            </w:pPr>
            <w:r w:rsidRPr="003B3889">
              <w:rPr>
                <w:b/>
                <w:color w:val="000000" w:themeColor="text1"/>
              </w:rPr>
              <w:t>B</w:t>
            </w:r>
          </w:p>
        </w:tc>
        <w:tc>
          <w:tcPr>
            <w:tcW w:w="500" w:type="pct"/>
            <w:shd w:val="clear" w:color="auto" w:fill="auto"/>
            <w:vAlign w:val="center"/>
          </w:tcPr>
          <w:p w14:paraId="33B7C97E" w14:textId="6E25E05B" w:rsidR="007266A7" w:rsidRPr="00781112" w:rsidDel="00DE5045" w:rsidRDefault="007266A7" w:rsidP="007266A7">
            <w:pPr>
              <w:spacing w:after="0"/>
              <w:jc w:val="center"/>
              <w:rPr>
                <w:rFonts w:cs="Arial"/>
                <w:color w:val="000000" w:themeColor="text1"/>
                <w:szCs w:val="16"/>
              </w:rPr>
            </w:pPr>
            <w:r w:rsidRPr="00781112">
              <w:rPr>
                <w:rFonts w:cs="Arial"/>
                <w:color w:val="000000" w:themeColor="text1"/>
                <w:szCs w:val="16"/>
              </w:rPr>
              <w:t>Grade 8</w:t>
            </w:r>
          </w:p>
        </w:tc>
        <w:tc>
          <w:tcPr>
            <w:tcW w:w="835" w:type="pct"/>
            <w:shd w:val="clear" w:color="auto" w:fill="auto"/>
            <w:vAlign w:val="center"/>
          </w:tcPr>
          <w:p w14:paraId="3F0D6576" w14:textId="39D13C81" w:rsidR="007266A7" w:rsidRPr="00781112" w:rsidRDefault="007266A7" w:rsidP="007266A7">
            <w:pPr>
              <w:spacing w:after="0"/>
              <w:jc w:val="center"/>
              <w:rPr>
                <w:rFonts w:cs="Arial"/>
                <w:color w:val="000000" w:themeColor="text1"/>
                <w:szCs w:val="16"/>
              </w:rPr>
            </w:pPr>
            <w:r w:rsidRPr="00781112">
              <w:rPr>
                <w:rFonts w:cs="Arial"/>
                <w:color w:val="000000"/>
                <w:szCs w:val="16"/>
              </w:rPr>
              <w:t>0</w:t>
            </w:r>
          </w:p>
        </w:tc>
        <w:tc>
          <w:tcPr>
            <w:tcW w:w="875" w:type="pct"/>
            <w:shd w:val="clear" w:color="auto" w:fill="auto"/>
            <w:vAlign w:val="center"/>
          </w:tcPr>
          <w:p w14:paraId="7FFA4863" w14:textId="2B0AF130"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0</w:t>
            </w:r>
          </w:p>
        </w:tc>
        <w:tc>
          <w:tcPr>
            <w:tcW w:w="418" w:type="pct"/>
            <w:shd w:val="clear" w:color="auto" w:fill="auto"/>
            <w:vAlign w:val="center"/>
          </w:tcPr>
          <w:p w14:paraId="3FB80D14" w14:textId="74A3AD9D"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500" w:type="pct"/>
            <w:shd w:val="clear" w:color="auto" w:fill="auto"/>
            <w:vAlign w:val="center"/>
          </w:tcPr>
          <w:p w14:paraId="12DA8FB6" w14:textId="2A9832BB"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31.18%</w:t>
            </w:r>
          </w:p>
        </w:tc>
        <w:tc>
          <w:tcPr>
            <w:tcW w:w="376" w:type="pct"/>
            <w:shd w:val="clear" w:color="auto" w:fill="auto"/>
            <w:vAlign w:val="center"/>
          </w:tcPr>
          <w:p w14:paraId="65C7EB9E" w14:textId="1432692A"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458" w:type="pct"/>
            <w:shd w:val="clear" w:color="auto" w:fill="auto"/>
            <w:vAlign w:val="center"/>
          </w:tcPr>
          <w:p w14:paraId="41A6F692" w14:textId="65CC6347"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3D4E27A4" w14:textId="7BDAA77C"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N/A</w:t>
            </w:r>
          </w:p>
        </w:tc>
      </w:tr>
      <w:tr w:rsidR="007266A7" w:rsidRPr="00781112" w14:paraId="26B346DD" w14:textId="77777777" w:rsidTr="0084733D">
        <w:tc>
          <w:tcPr>
            <w:tcW w:w="456" w:type="pct"/>
            <w:shd w:val="clear" w:color="auto" w:fill="auto"/>
            <w:vAlign w:val="center"/>
          </w:tcPr>
          <w:p w14:paraId="2B13C665" w14:textId="583EB28A" w:rsidR="007266A7" w:rsidRPr="003B3889" w:rsidRDefault="007266A7" w:rsidP="007266A7">
            <w:pPr>
              <w:pStyle w:val="Default"/>
              <w:jc w:val="center"/>
              <w:rPr>
                <w:rFonts w:eastAsiaTheme="minorHAnsi"/>
                <w:color w:val="000000" w:themeColor="text1"/>
              </w:rPr>
            </w:pPr>
            <w:r w:rsidRPr="003B3889">
              <w:rPr>
                <w:b/>
                <w:color w:val="000000" w:themeColor="text1"/>
              </w:rPr>
              <w:t>C</w:t>
            </w:r>
          </w:p>
        </w:tc>
        <w:tc>
          <w:tcPr>
            <w:tcW w:w="500" w:type="pct"/>
            <w:shd w:val="clear" w:color="auto" w:fill="auto"/>
            <w:vAlign w:val="center"/>
          </w:tcPr>
          <w:p w14:paraId="6D97D346" w14:textId="75AC25C8" w:rsidR="007266A7" w:rsidRPr="00781112" w:rsidDel="00DE5045" w:rsidRDefault="007266A7" w:rsidP="007266A7">
            <w:pPr>
              <w:spacing w:after="0"/>
              <w:jc w:val="center"/>
              <w:rPr>
                <w:rFonts w:cs="Arial"/>
                <w:color w:val="000000" w:themeColor="text1"/>
                <w:szCs w:val="16"/>
              </w:rPr>
            </w:pPr>
            <w:r w:rsidRPr="00781112">
              <w:rPr>
                <w:rFonts w:cs="Arial"/>
                <w:color w:val="000000" w:themeColor="text1"/>
                <w:szCs w:val="16"/>
              </w:rPr>
              <w:t>Grade HS</w:t>
            </w:r>
          </w:p>
        </w:tc>
        <w:tc>
          <w:tcPr>
            <w:tcW w:w="835" w:type="pct"/>
            <w:shd w:val="clear" w:color="auto" w:fill="auto"/>
            <w:vAlign w:val="center"/>
          </w:tcPr>
          <w:p w14:paraId="30AED5C7" w14:textId="5DD38D7C" w:rsidR="007266A7" w:rsidRPr="00781112" w:rsidRDefault="007266A7" w:rsidP="007266A7">
            <w:pPr>
              <w:spacing w:after="0"/>
              <w:jc w:val="center"/>
              <w:rPr>
                <w:rFonts w:cs="Arial"/>
                <w:color w:val="000000" w:themeColor="text1"/>
                <w:szCs w:val="16"/>
              </w:rPr>
            </w:pPr>
            <w:r w:rsidRPr="00781112">
              <w:rPr>
                <w:rFonts w:cs="Arial"/>
                <w:color w:val="000000"/>
                <w:szCs w:val="16"/>
              </w:rPr>
              <w:t>0</w:t>
            </w:r>
          </w:p>
        </w:tc>
        <w:tc>
          <w:tcPr>
            <w:tcW w:w="875" w:type="pct"/>
            <w:shd w:val="clear" w:color="auto" w:fill="auto"/>
            <w:vAlign w:val="center"/>
          </w:tcPr>
          <w:p w14:paraId="3E4BF8E7" w14:textId="17E7C017"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0</w:t>
            </w:r>
          </w:p>
        </w:tc>
        <w:tc>
          <w:tcPr>
            <w:tcW w:w="418" w:type="pct"/>
            <w:shd w:val="clear" w:color="auto" w:fill="auto"/>
            <w:vAlign w:val="center"/>
          </w:tcPr>
          <w:p w14:paraId="039885F2" w14:textId="0E2D2B45"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500" w:type="pct"/>
            <w:shd w:val="clear" w:color="auto" w:fill="auto"/>
            <w:vAlign w:val="center"/>
          </w:tcPr>
          <w:p w14:paraId="0D574818" w14:textId="0B8E29B8"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48.45%</w:t>
            </w:r>
          </w:p>
        </w:tc>
        <w:tc>
          <w:tcPr>
            <w:tcW w:w="376" w:type="pct"/>
            <w:shd w:val="clear" w:color="auto" w:fill="auto"/>
            <w:vAlign w:val="center"/>
          </w:tcPr>
          <w:p w14:paraId="68757684" w14:textId="47C27066"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458" w:type="pct"/>
            <w:shd w:val="clear" w:color="auto" w:fill="auto"/>
            <w:vAlign w:val="center"/>
          </w:tcPr>
          <w:p w14:paraId="7D508FD3" w14:textId="5052E8AD"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16AA84BF" w14:textId="66A4BF3F"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N/A</w:t>
            </w:r>
          </w:p>
        </w:tc>
      </w:tr>
    </w:tbl>
    <w:p w14:paraId="07240C7D" w14:textId="77777777" w:rsidR="00D34DE9" w:rsidRDefault="00D34DE9">
      <w:pPr>
        <w:spacing w:after="200"/>
        <w:rPr>
          <w:b/>
          <w:color w:val="000000" w:themeColor="text1"/>
        </w:rPr>
      </w:pPr>
      <w:r>
        <w:rPr>
          <w:b/>
          <w:color w:val="000000" w:themeColor="text1"/>
        </w:rPr>
        <w:br w:type="page"/>
      </w:r>
    </w:p>
    <w:p w14:paraId="324457C6" w14:textId="6E227355" w:rsidR="00497DE4" w:rsidRPr="00781112" w:rsidRDefault="0047313F" w:rsidP="002D40AA">
      <w:pPr>
        <w:pStyle w:val="Caption"/>
      </w:pPr>
      <w:r>
        <w:lastRenderedPageBreak/>
        <w:t>FFY 2021 SPP/APR Data: Math Assessment</w:t>
      </w:r>
      <w:r w:rsidR="00E82230">
        <w:t xml:space="preserve"> (</w:t>
      </w:r>
      <w:proofErr w:type="spellStart"/>
      <w:r w:rsidR="00E82230">
        <w:t>3B</w:t>
      </w:r>
      <w:proofErr w:type="spellEnd"/>
      <w:r w:rsidR="00E82230">
        <w: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986"/>
        <w:gridCol w:w="1078"/>
        <w:gridCol w:w="1800"/>
        <w:gridCol w:w="1891"/>
        <w:gridCol w:w="899"/>
        <w:gridCol w:w="1080"/>
        <w:gridCol w:w="811"/>
        <w:gridCol w:w="990"/>
        <w:gridCol w:w="1246"/>
      </w:tblGrid>
      <w:tr w:rsidR="0058722D" w:rsidRPr="0058722D" w14:paraId="1ECD1184" w14:textId="77777777" w:rsidTr="0058722D">
        <w:trPr>
          <w:tblHeader/>
          <w:jc w:val="center"/>
        </w:trPr>
        <w:tc>
          <w:tcPr>
            <w:tcW w:w="457" w:type="pct"/>
            <w:shd w:val="clear" w:color="auto" w:fill="D9D9D9" w:themeFill="background1" w:themeFillShade="D9"/>
            <w:vAlign w:val="center"/>
          </w:tcPr>
          <w:p w14:paraId="2B938423" w14:textId="01A79B33" w:rsidR="00FA33C9" w:rsidRPr="0058722D" w:rsidRDefault="00FA33C9" w:rsidP="0084733D">
            <w:pPr>
              <w:spacing w:after="0"/>
              <w:jc w:val="center"/>
              <w:rPr>
                <w:b/>
              </w:rPr>
            </w:pPr>
            <w:r w:rsidRPr="0058722D">
              <w:rPr>
                <w:b/>
              </w:rPr>
              <w:t>Group</w:t>
            </w:r>
          </w:p>
        </w:tc>
        <w:tc>
          <w:tcPr>
            <w:tcW w:w="500" w:type="pct"/>
            <w:shd w:val="clear" w:color="auto" w:fill="D9D9D9" w:themeFill="background1" w:themeFillShade="D9"/>
            <w:vAlign w:val="center"/>
          </w:tcPr>
          <w:p w14:paraId="45BFCF3F" w14:textId="3F4AB58B" w:rsidR="00FA33C9" w:rsidRPr="0058722D" w:rsidRDefault="00FA33C9" w:rsidP="0084733D">
            <w:pPr>
              <w:spacing w:after="0"/>
              <w:jc w:val="center"/>
              <w:rPr>
                <w:b/>
              </w:rPr>
            </w:pPr>
            <w:r w:rsidRPr="0058722D">
              <w:rPr>
                <w:b/>
              </w:rPr>
              <w:t>Group Name</w:t>
            </w:r>
          </w:p>
        </w:tc>
        <w:tc>
          <w:tcPr>
            <w:tcW w:w="835" w:type="pct"/>
            <w:shd w:val="clear" w:color="auto" w:fill="D9D9D9" w:themeFill="background1" w:themeFillShade="D9"/>
            <w:vAlign w:val="center"/>
          </w:tcPr>
          <w:p w14:paraId="5541073C" w14:textId="30C0F75E" w:rsidR="00FA33C9" w:rsidRPr="0058722D" w:rsidRDefault="00FA33C9" w:rsidP="0084733D">
            <w:pPr>
              <w:spacing w:after="0"/>
              <w:jc w:val="center"/>
              <w:rPr>
                <w:b/>
              </w:rPr>
            </w:pPr>
            <w:r w:rsidRPr="0058722D">
              <w:rPr>
                <w:b/>
                <w:bCs/>
              </w:rPr>
              <w:t>Number of Children with IEPs Scoring At or Above Proficient Against Grade Level Academic Achievement Standards</w:t>
            </w:r>
          </w:p>
        </w:tc>
        <w:tc>
          <w:tcPr>
            <w:tcW w:w="877" w:type="pct"/>
            <w:shd w:val="clear" w:color="auto" w:fill="D9D9D9" w:themeFill="background1" w:themeFillShade="D9"/>
            <w:vAlign w:val="center"/>
          </w:tcPr>
          <w:p w14:paraId="3ABF5E71" w14:textId="763F0C86" w:rsidR="00FA33C9" w:rsidRPr="0058722D" w:rsidRDefault="00FA33C9" w:rsidP="0084733D">
            <w:pPr>
              <w:spacing w:after="0"/>
              <w:jc w:val="center"/>
              <w:rPr>
                <w:b/>
              </w:rPr>
            </w:pPr>
            <w:r w:rsidRPr="0058722D">
              <w:rPr>
                <w:b/>
                <w:bCs/>
              </w:rPr>
              <w:t>Number of Children with IEPs who Received a Valid Score and for whom a Proficiency Level was Assigned for the Regular Assessment</w:t>
            </w:r>
          </w:p>
        </w:tc>
        <w:tc>
          <w:tcPr>
            <w:tcW w:w="417" w:type="pct"/>
            <w:shd w:val="clear" w:color="auto" w:fill="D9D9D9" w:themeFill="background1" w:themeFillShade="D9"/>
            <w:vAlign w:val="center"/>
          </w:tcPr>
          <w:p w14:paraId="5A96E021" w14:textId="1CA12D86" w:rsidR="00FA33C9" w:rsidRPr="0058722D" w:rsidRDefault="00FA33C9" w:rsidP="0084733D">
            <w:pPr>
              <w:spacing w:after="0"/>
              <w:jc w:val="center"/>
              <w:rPr>
                <w:b/>
                <w:bCs/>
              </w:rPr>
            </w:pPr>
            <w:r w:rsidRPr="0058722D">
              <w:rPr>
                <w:b/>
                <w:bCs/>
              </w:rPr>
              <w:t>FFY 2020 Data</w:t>
            </w:r>
          </w:p>
        </w:tc>
        <w:tc>
          <w:tcPr>
            <w:tcW w:w="501" w:type="pct"/>
            <w:shd w:val="clear" w:color="auto" w:fill="D9D9D9" w:themeFill="background1" w:themeFillShade="D9"/>
            <w:vAlign w:val="center"/>
          </w:tcPr>
          <w:p w14:paraId="69212BFA" w14:textId="6E5C201B" w:rsidR="00FA33C9" w:rsidRPr="0058722D" w:rsidRDefault="00FA33C9" w:rsidP="0084733D">
            <w:pPr>
              <w:spacing w:after="0"/>
              <w:jc w:val="center"/>
              <w:rPr>
                <w:b/>
                <w:bCs/>
              </w:rPr>
            </w:pPr>
            <w:r w:rsidRPr="0058722D">
              <w:rPr>
                <w:b/>
                <w:bCs/>
              </w:rPr>
              <w:t>FFY 2021 Target</w:t>
            </w:r>
          </w:p>
        </w:tc>
        <w:tc>
          <w:tcPr>
            <w:tcW w:w="376" w:type="pct"/>
            <w:shd w:val="clear" w:color="auto" w:fill="D9D9D9" w:themeFill="background1" w:themeFillShade="D9"/>
            <w:vAlign w:val="center"/>
          </w:tcPr>
          <w:p w14:paraId="38A0F56E" w14:textId="5F488F03" w:rsidR="00FA33C9" w:rsidRPr="0058722D" w:rsidRDefault="00FA33C9" w:rsidP="0084733D">
            <w:pPr>
              <w:spacing w:after="0"/>
              <w:jc w:val="center"/>
              <w:rPr>
                <w:b/>
                <w:bCs/>
              </w:rPr>
            </w:pPr>
            <w:r w:rsidRPr="0058722D">
              <w:rPr>
                <w:b/>
                <w:bCs/>
              </w:rPr>
              <w:t>FFY 2021 Data</w:t>
            </w:r>
          </w:p>
        </w:tc>
        <w:tc>
          <w:tcPr>
            <w:tcW w:w="459" w:type="pct"/>
            <w:shd w:val="clear" w:color="auto" w:fill="D9D9D9" w:themeFill="background1" w:themeFillShade="D9"/>
            <w:vAlign w:val="center"/>
          </w:tcPr>
          <w:p w14:paraId="11F44E1D" w14:textId="39A61F57" w:rsidR="00FA33C9" w:rsidRPr="0058722D" w:rsidRDefault="00FA33C9" w:rsidP="0084733D">
            <w:pPr>
              <w:spacing w:after="0"/>
              <w:jc w:val="center"/>
              <w:rPr>
                <w:b/>
              </w:rPr>
            </w:pPr>
            <w:r w:rsidRPr="0058722D">
              <w:rPr>
                <w:b/>
              </w:rPr>
              <w:t>Status</w:t>
            </w:r>
          </w:p>
        </w:tc>
        <w:tc>
          <w:tcPr>
            <w:tcW w:w="578" w:type="pct"/>
            <w:shd w:val="clear" w:color="auto" w:fill="D9D9D9" w:themeFill="background1" w:themeFillShade="D9"/>
            <w:vAlign w:val="center"/>
          </w:tcPr>
          <w:p w14:paraId="64655725" w14:textId="350D326F" w:rsidR="00FA33C9" w:rsidRPr="0058722D" w:rsidRDefault="00FA33C9" w:rsidP="0084733D">
            <w:pPr>
              <w:spacing w:after="0"/>
              <w:jc w:val="center"/>
              <w:rPr>
                <w:b/>
              </w:rPr>
            </w:pPr>
            <w:r w:rsidRPr="0058722D">
              <w:rPr>
                <w:b/>
              </w:rPr>
              <w:t>Slippage</w:t>
            </w:r>
          </w:p>
        </w:tc>
      </w:tr>
      <w:tr w:rsidR="007266A7" w:rsidRPr="00781112" w14:paraId="14220C43" w14:textId="77777777" w:rsidTr="0084733D">
        <w:trPr>
          <w:jc w:val="center"/>
        </w:trPr>
        <w:tc>
          <w:tcPr>
            <w:tcW w:w="457" w:type="pct"/>
            <w:shd w:val="clear" w:color="auto" w:fill="auto"/>
            <w:vAlign w:val="center"/>
          </w:tcPr>
          <w:p w14:paraId="16A9CDD2" w14:textId="5DBA3D3A" w:rsidR="007266A7" w:rsidRPr="0084733D" w:rsidRDefault="007266A7" w:rsidP="007266A7">
            <w:pPr>
              <w:pStyle w:val="Default"/>
              <w:jc w:val="center"/>
              <w:rPr>
                <w:b/>
                <w:color w:val="000000" w:themeColor="text1"/>
              </w:rPr>
            </w:pPr>
            <w:r w:rsidRPr="0084733D">
              <w:rPr>
                <w:rFonts w:eastAsiaTheme="minorHAnsi"/>
                <w:b/>
                <w:color w:val="000000" w:themeColor="text1"/>
              </w:rPr>
              <w:t>A</w:t>
            </w:r>
          </w:p>
        </w:tc>
        <w:tc>
          <w:tcPr>
            <w:tcW w:w="500" w:type="pct"/>
            <w:shd w:val="clear" w:color="auto" w:fill="auto"/>
            <w:vAlign w:val="center"/>
          </w:tcPr>
          <w:p w14:paraId="1392C443" w14:textId="646DC1A9" w:rsidR="007266A7" w:rsidRPr="00781112" w:rsidDel="00DE5045" w:rsidRDefault="007266A7" w:rsidP="007266A7">
            <w:pPr>
              <w:spacing w:after="0"/>
              <w:jc w:val="center"/>
              <w:rPr>
                <w:rFonts w:cs="Arial"/>
                <w:color w:val="000000" w:themeColor="text1"/>
                <w:szCs w:val="16"/>
              </w:rPr>
            </w:pPr>
            <w:r w:rsidRPr="00781112">
              <w:rPr>
                <w:rFonts w:cs="Arial"/>
                <w:color w:val="000000" w:themeColor="text1"/>
                <w:szCs w:val="16"/>
              </w:rPr>
              <w:t>Grade 4</w:t>
            </w:r>
          </w:p>
        </w:tc>
        <w:tc>
          <w:tcPr>
            <w:tcW w:w="835" w:type="pct"/>
            <w:shd w:val="clear" w:color="auto" w:fill="auto"/>
            <w:vAlign w:val="center"/>
          </w:tcPr>
          <w:p w14:paraId="0B49B780" w14:textId="151DA31E"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0</w:t>
            </w:r>
          </w:p>
        </w:tc>
        <w:tc>
          <w:tcPr>
            <w:tcW w:w="877" w:type="pct"/>
            <w:shd w:val="clear" w:color="auto" w:fill="auto"/>
            <w:vAlign w:val="center"/>
          </w:tcPr>
          <w:p w14:paraId="2611648C" w14:textId="77D930AD" w:rsidR="007266A7" w:rsidRPr="00781112" w:rsidRDefault="007266A7" w:rsidP="007266A7">
            <w:pPr>
              <w:spacing w:after="0"/>
              <w:jc w:val="center"/>
              <w:rPr>
                <w:rFonts w:cs="Arial"/>
                <w:color w:val="000000" w:themeColor="text1"/>
                <w:szCs w:val="16"/>
              </w:rPr>
            </w:pPr>
            <w:r w:rsidRPr="00242D8A">
              <w:rPr>
                <w:rFonts w:cs="Arial"/>
                <w:color w:val="000000" w:themeColor="text1"/>
                <w:szCs w:val="16"/>
              </w:rPr>
              <w:t>0</w:t>
            </w:r>
          </w:p>
        </w:tc>
        <w:tc>
          <w:tcPr>
            <w:tcW w:w="417" w:type="pct"/>
            <w:shd w:val="clear" w:color="auto" w:fill="auto"/>
            <w:vAlign w:val="center"/>
          </w:tcPr>
          <w:p w14:paraId="044B076F" w14:textId="2D73EFD2"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27.95%</w:t>
            </w:r>
          </w:p>
        </w:tc>
        <w:tc>
          <w:tcPr>
            <w:tcW w:w="501" w:type="pct"/>
            <w:shd w:val="clear" w:color="auto" w:fill="auto"/>
            <w:vAlign w:val="center"/>
          </w:tcPr>
          <w:p w14:paraId="4D68E61F" w14:textId="36DB0B83"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28.45%</w:t>
            </w:r>
          </w:p>
        </w:tc>
        <w:tc>
          <w:tcPr>
            <w:tcW w:w="376" w:type="pct"/>
            <w:shd w:val="clear" w:color="auto" w:fill="auto"/>
            <w:vAlign w:val="center"/>
          </w:tcPr>
          <w:p w14:paraId="4C5100F6" w14:textId="73C231F7" w:rsidR="007266A7" w:rsidRPr="00D579B9" w:rsidRDefault="00D579B9" w:rsidP="00D579B9">
            <w:pPr>
              <w:spacing w:after="0"/>
              <w:rPr>
                <w:rFonts w:cs="Arial"/>
                <w:color w:val="FFFFFF" w:themeColor="background1"/>
                <w:szCs w:val="16"/>
              </w:rPr>
            </w:pPr>
            <w:r w:rsidRPr="00D579B9">
              <w:rPr>
                <w:rFonts w:cs="Arial"/>
                <w:color w:val="FFFFFF" w:themeColor="background1"/>
                <w:szCs w:val="16"/>
              </w:rPr>
              <w:t>Blank cell</w:t>
            </w:r>
          </w:p>
        </w:tc>
        <w:tc>
          <w:tcPr>
            <w:tcW w:w="459" w:type="pct"/>
            <w:shd w:val="clear" w:color="auto" w:fill="auto"/>
            <w:vAlign w:val="center"/>
          </w:tcPr>
          <w:p w14:paraId="5A9EC511" w14:textId="6D6B7DF8"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Met target</w:t>
            </w:r>
          </w:p>
        </w:tc>
        <w:tc>
          <w:tcPr>
            <w:tcW w:w="578" w:type="pct"/>
            <w:shd w:val="clear" w:color="auto" w:fill="auto"/>
            <w:vAlign w:val="center"/>
          </w:tcPr>
          <w:p w14:paraId="17FB0601" w14:textId="6AA7FF5B"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N/A</w:t>
            </w:r>
          </w:p>
        </w:tc>
      </w:tr>
      <w:tr w:rsidR="007266A7" w:rsidRPr="00781112" w14:paraId="33C5CE6C" w14:textId="77777777" w:rsidTr="0084733D">
        <w:trPr>
          <w:jc w:val="center"/>
        </w:trPr>
        <w:tc>
          <w:tcPr>
            <w:tcW w:w="457" w:type="pct"/>
            <w:shd w:val="clear" w:color="auto" w:fill="auto"/>
            <w:vAlign w:val="center"/>
          </w:tcPr>
          <w:p w14:paraId="17123B1B" w14:textId="50BB2C71" w:rsidR="007266A7" w:rsidRPr="0084733D" w:rsidRDefault="007266A7" w:rsidP="007266A7">
            <w:pPr>
              <w:pStyle w:val="Default"/>
              <w:jc w:val="center"/>
              <w:rPr>
                <w:b/>
                <w:color w:val="000000" w:themeColor="text1"/>
              </w:rPr>
            </w:pPr>
            <w:r w:rsidRPr="0084733D">
              <w:rPr>
                <w:b/>
                <w:color w:val="000000" w:themeColor="text1"/>
              </w:rPr>
              <w:t>B</w:t>
            </w:r>
          </w:p>
        </w:tc>
        <w:tc>
          <w:tcPr>
            <w:tcW w:w="500" w:type="pct"/>
            <w:shd w:val="clear" w:color="auto" w:fill="auto"/>
            <w:vAlign w:val="center"/>
          </w:tcPr>
          <w:p w14:paraId="45DA42B4" w14:textId="04F51E55" w:rsidR="007266A7" w:rsidRPr="00781112" w:rsidDel="00DE5045" w:rsidRDefault="007266A7" w:rsidP="007266A7">
            <w:pPr>
              <w:spacing w:after="0"/>
              <w:jc w:val="center"/>
              <w:rPr>
                <w:rFonts w:cs="Arial"/>
                <w:color w:val="000000" w:themeColor="text1"/>
                <w:szCs w:val="16"/>
              </w:rPr>
            </w:pPr>
            <w:r w:rsidRPr="00781112">
              <w:rPr>
                <w:rFonts w:cs="Arial"/>
                <w:color w:val="000000" w:themeColor="text1"/>
                <w:szCs w:val="16"/>
              </w:rPr>
              <w:t>Grade 8</w:t>
            </w:r>
          </w:p>
        </w:tc>
        <w:tc>
          <w:tcPr>
            <w:tcW w:w="835" w:type="pct"/>
            <w:shd w:val="clear" w:color="auto" w:fill="auto"/>
            <w:vAlign w:val="center"/>
          </w:tcPr>
          <w:p w14:paraId="31722F1C" w14:textId="2D076448"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0</w:t>
            </w:r>
          </w:p>
        </w:tc>
        <w:tc>
          <w:tcPr>
            <w:tcW w:w="877" w:type="pct"/>
            <w:shd w:val="clear" w:color="auto" w:fill="auto"/>
            <w:vAlign w:val="center"/>
          </w:tcPr>
          <w:p w14:paraId="048616C6" w14:textId="622D5B53" w:rsidR="007266A7" w:rsidRPr="00781112" w:rsidRDefault="007266A7" w:rsidP="007266A7">
            <w:pPr>
              <w:spacing w:after="0"/>
              <w:jc w:val="center"/>
              <w:rPr>
                <w:rFonts w:cs="Arial"/>
                <w:color w:val="000000" w:themeColor="text1"/>
                <w:szCs w:val="16"/>
              </w:rPr>
            </w:pPr>
            <w:r w:rsidRPr="00242D8A">
              <w:rPr>
                <w:rFonts w:cs="Arial"/>
                <w:color w:val="000000" w:themeColor="text1"/>
                <w:szCs w:val="16"/>
              </w:rPr>
              <w:t>0</w:t>
            </w:r>
          </w:p>
        </w:tc>
        <w:tc>
          <w:tcPr>
            <w:tcW w:w="417" w:type="pct"/>
            <w:shd w:val="clear" w:color="auto" w:fill="auto"/>
            <w:vAlign w:val="center"/>
          </w:tcPr>
          <w:p w14:paraId="272455FD" w14:textId="25614537"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21.75%</w:t>
            </w:r>
          </w:p>
        </w:tc>
        <w:tc>
          <w:tcPr>
            <w:tcW w:w="501" w:type="pct"/>
            <w:shd w:val="clear" w:color="auto" w:fill="auto"/>
            <w:vAlign w:val="center"/>
          </w:tcPr>
          <w:p w14:paraId="38039D42" w14:textId="45468742"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22.25%</w:t>
            </w:r>
          </w:p>
        </w:tc>
        <w:tc>
          <w:tcPr>
            <w:tcW w:w="376" w:type="pct"/>
            <w:shd w:val="clear" w:color="auto" w:fill="auto"/>
            <w:vAlign w:val="center"/>
          </w:tcPr>
          <w:p w14:paraId="7DB4B85A" w14:textId="40757DE6"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459" w:type="pct"/>
            <w:shd w:val="clear" w:color="auto" w:fill="auto"/>
            <w:vAlign w:val="center"/>
          </w:tcPr>
          <w:p w14:paraId="19114A8F" w14:textId="4F4B3C10"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Met target</w:t>
            </w:r>
          </w:p>
        </w:tc>
        <w:tc>
          <w:tcPr>
            <w:tcW w:w="578" w:type="pct"/>
            <w:shd w:val="clear" w:color="auto" w:fill="auto"/>
            <w:vAlign w:val="center"/>
          </w:tcPr>
          <w:p w14:paraId="47661F26" w14:textId="727C9546"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N/A</w:t>
            </w:r>
          </w:p>
        </w:tc>
      </w:tr>
      <w:tr w:rsidR="007266A7" w:rsidRPr="00781112" w14:paraId="573A5711" w14:textId="77777777" w:rsidTr="0084733D">
        <w:trPr>
          <w:jc w:val="center"/>
        </w:trPr>
        <w:tc>
          <w:tcPr>
            <w:tcW w:w="457" w:type="pct"/>
            <w:shd w:val="clear" w:color="auto" w:fill="auto"/>
            <w:vAlign w:val="center"/>
          </w:tcPr>
          <w:p w14:paraId="3C25BE15" w14:textId="77777777" w:rsidR="007266A7" w:rsidRPr="0084733D" w:rsidRDefault="007266A7" w:rsidP="007266A7">
            <w:pPr>
              <w:pStyle w:val="Default"/>
              <w:jc w:val="center"/>
              <w:rPr>
                <w:rFonts w:eastAsiaTheme="minorHAnsi"/>
                <w:color w:val="000000" w:themeColor="text1"/>
              </w:rPr>
            </w:pPr>
            <w:r w:rsidRPr="0084733D">
              <w:rPr>
                <w:b/>
                <w:color w:val="000000" w:themeColor="text1"/>
              </w:rPr>
              <w:t>C</w:t>
            </w:r>
          </w:p>
        </w:tc>
        <w:tc>
          <w:tcPr>
            <w:tcW w:w="500" w:type="pct"/>
            <w:shd w:val="clear" w:color="auto" w:fill="auto"/>
            <w:vAlign w:val="center"/>
          </w:tcPr>
          <w:p w14:paraId="1B1F6BC3" w14:textId="7816ECC7" w:rsidR="007266A7" w:rsidRPr="00781112" w:rsidDel="00DE5045" w:rsidRDefault="007266A7" w:rsidP="007266A7">
            <w:pPr>
              <w:spacing w:after="0"/>
              <w:jc w:val="center"/>
              <w:rPr>
                <w:rFonts w:cs="Arial"/>
                <w:color w:val="000000" w:themeColor="text1"/>
                <w:szCs w:val="16"/>
              </w:rPr>
            </w:pPr>
            <w:r w:rsidRPr="00781112">
              <w:rPr>
                <w:rFonts w:cs="Arial"/>
                <w:color w:val="000000" w:themeColor="text1"/>
                <w:szCs w:val="16"/>
              </w:rPr>
              <w:t>Grade HS</w:t>
            </w:r>
          </w:p>
        </w:tc>
        <w:tc>
          <w:tcPr>
            <w:tcW w:w="835" w:type="pct"/>
            <w:shd w:val="clear" w:color="auto" w:fill="auto"/>
            <w:vAlign w:val="center"/>
          </w:tcPr>
          <w:p w14:paraId="0EFA1043" w14:textId="0F9EE258"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0</w:t>
            </w:r>
          </w:p>
        </w:tc>
        <w:tc>
          <w:tcPr>
            <w:tcW w:w="877" w:type="pct"/>
            <w:shd w:val="clear" w:color="auto" w:fill="auto"/>
            <w:vAlign w:val="center"/>
          </w:tcPr>
          <w:p w14:paraId="2A4E8BA5" w14:textId="01157060" w:rsidR="007266A7" w:rsidRPr="00781112" w:rsidRDefault="007266A7" w:rsidP="007266A7">
            <w:pPr>
              <w:spacing w:after="0"/>
              <w:jc w:val="center"/>
              <w:rPr>
                <w:rFonts w:cs="Arial"/>
                <w:color w:val="000000" w:themeColor="text1"/>
                <w:szCs w:val="16"/>
              </w:rPr>
            </w:pPr>
            <w:r w:rsidRPr="00242D8A">
              <w:rPr>
                <w:rFonts w:cs="Arial"/>
                <w:color w:val="000000" w:themeColor="text1"/>
                <w:szCs w:val="16"/>
              </w:rPr>
              <w:t>0</w:t>
            </w:r>
          </w:p>
        </w:tc>
        <w:tc>
          <w:tcPr>
            <w:tcW w:w="417" w:type="pct"/>
            <w:shd w:val="clear" w:color="auto" w:fill="auto"/>
            <w:vAlign w:val="center"/>
          </w:tcPr>
          <w:p w14:paraId="2250005A" w14:textId="360EA34B"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37.60%</w:t>
            </w:r>
          </w:p>
        </w:tc>
        <w:tc>
          <w:tcPr>
            <w:tcW w:w="501" w:type="pct"/>
            <w:shd w:val="clear" w:color="auto" w:fill="auto"/>
            <w:vAlign w:val="center"/>
          </w:tcPr>
          <w:p w14:paraId="722A3424" w14:textId="24478E1D"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38.10%</w:t>
            </w:r>
          </w:p>
        </w:tc>
        <w:tc>
          <w:tcPr>
            <w:tcW w:w="376" w:type="pct"/>
            <w:shd w:val="clear" w:color="auto" w:fill="auto"/>
            <w:vAlign w:val="center"/>
          </w:tcPr>
          <w:p w14:paraId="581F32CD" w14:textId="68C52597" w:rsidR="007266A7" w:rsidRPr="007266A7" w:rsidRDefault="007266A7" w:rsidP="007266A7">
            <w:pPr>
              <w:spacing w:after="0"/>
              <w:jc w:val="center"/>
              <w:rPr>
                <w:rFonts w:cs="Arial"/>
                <w:color w:val="FFFFFF" w:themeColor="background1"/>
                <w:szCs w:val="16"/>
              </w:rPr>
            </w:pPr>
            <w:r w:rsidRPr="007266A7">
              <w:rPr>
                <w:rFonts w:cs="Arial"/>
                <w:color w:val="FFFFFF" w:themeColor="background1"/>
                <w:szCs w:val="16"/>
              </w:rPr>
              <w:t>Blank cell</w:t>
            </w:r>
          </w:p>
        </w:tc>
        <w:tc>
          <w:tcPr>
            <w:tcW w:w="459" w:type="pct"/>
            <w:shd w:val="clear" w:color="auto" w:fill="auto"/>
            <w:vAlign w:val="center"/>
          </w:tcPr>
          <w:p w14:paraId="3FECC7B3" w14:textId="2C921A8F"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Met target</w:t>
            </w:r>
          </w:p>
        </w:tc>
        <w:tc>
          <w:tcPr>
            <w:tcW w:w="578" w:type="pct"/>
            <w:shd w:val="clear" w:color="auto" w:fill="auto"/>
            <w:vAlign w:val="center"/>
          </w:tcPr>
          <w:p w14:paraId="79B60713" w14:textId="20FD7180" w:rsidR="007266A7" w:rsidRPr="00781112" w:rsidRDefault="007266A7" w:rsidP="007266A7">
            <w:pPr>
              <w:spacing w:after="0"/>
              <w:jc w:val="center"/>
              <w:rPr>
                <w:rFonts w:cs="Arial"/>
                <w:color w:val="000000" w:themeColor="text1"/>
                <w:szCs w:val="16"/>
              </w:rPr>
            </w:pPr>
            <w:r w:rsidRPr="00781112">
              <w:rPr>
                <w:rFonts w:cs="Arial"/>
                <w:color w:val="000000" w:themeColor="text1"/>
                <w:szCs w:val="16"/>
              </w:rPr>
              <w:t>N/A</w:t>
            </w:r>
          </w:p>
        </w:tc>
      </w:tr>
    </w:tbl>
    <w:p w14:paraId="3D6382E8" w14:textId="3FF585D4" w:rsidR="00497DE4" w:rsidRPr="00781112" w:rsidRDefault="00497DE4" w:rsidP="007C5C49">
      <w:pPr>
        <w:pStyle w:val="Heading4"/>
      </w:pPr>
      <w:r w:rsidRPr="00781112">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36CE185D" w14:textId="50CA6AD9" w:rsidR="000A5A2E" w:rsidRPr="00781112" w:rsidRDefault="000A5A2E" w:rsidP="007C5C49">
      <w:pPr>
        <w:pStyle w:val="Heading4"/>
      </w:pPr>
      <w:r w:rsidRPr="00781112">
        <w:t>Public Reporting Information</w:t>
      </w:r>
    </w:p>
    <w:p w14:paraId="09EDA537" w14:textId="0EA1D110" w:rsidR="00E539AB" w:rsidRPr="00781112" w:rsidRDefault="00E539AB" w:rsidP="00E539AB">
      <w:pPr>
        <w:rPr>
          <w:rFonts w:cs="Arial"/>
          <w:b/>
          <w:color w:val="000000" w:themeColor="text1"/>
          <w:szCs w:val="16"/>
        </w:rPr>
      </w:pPr>
      <w:r w:rsidRPr="00781112">
        <w:rPr>
          <w:rFonts w:cs="Arial"/>
          <w:b/>
          <w:color w:val="000000" w:themeColor="text1"/>
          <w:szCs w:val="16"/>
        </w:rPr>
        <w:t>Provide links to the page(s) where you provide public reports of assessment results.</w:t>
      </w:r>
    </w:p>
    <w:p w14:paraId="74FB83F2" w14:textId="77777777" w:rsidR="00BF28D3" w:rsidRPr="00BF28D3" w:rsidRDefault="002B7490">
      <w:pPr>
        <w:pStyle w:val="ListParagraph"/>
        <w:numPr>
          <w:ilvl w:val="0"/>
          <w:numId w:val="34"/>
        </w:numPr>
        <w:spacing w:after="120"/>
        <w:contextualSpacing w:val="0"/>
        <w:rPr>
          <w:rFonts w:cs="Arial"/>
          <w:color w:val="000000" w:themeColor="text1"/>
          <w:szCs w:val="16"/>
        </w:rPr>
      </w:pPr>
      <w:r w:rsidRPr="00BF28D3">
        <w:rPr>
          <w:rFonts w:cs="Arial"/>
          <w:color w:val="000000" w:themeColor="text1"/>
          <w:szCs w:val="16"/>
        </w:rPr>
        <w:t>Reporting of the Measures of Academic Success data in accordance with 34 CFR §300.160(f) can be found at: https://www.doe.virginia.gov/programs-services/special-education/reports-plans-statistics (scroll to 2021-2022 at bottom of the page).</w:t>
      </w:r>
    </w:p>
    <w:p w14:paraId="7FADBB2B" w14:textId="77777777" w:rsidR="00BF28D3" w:rsidRDefault="002B7490">
      <w:pPr>
        <w:pStyle w:val="ListParagraph"/>
        <w:numPr>
          <w:ilvl w:val="0"/>
          <w:numId w:val="33"/>
        </w:numPr>
        <w:spacing w:after="120"/>
        <w:ind w:left="1440"/>
        <w:contextualSpacing w:val="0"/>
        <w:rPr>
          <w:rFonts w:cs="Arial"/>
          <w:color w:val="000000" w:themeColor="text1"/>
          <w:szCs w:val="16"/>
        </w:rPr>
      </w:pPr>
      <w:r w:rsidRPr="00BF28D3">
        <w:rPr>
          <w:rFonts w:cs="Arial"/>
          <w:color w:val="000000" w:themeColor="text1"/>
          <w:szCs w:val="16"/>
        </w:rPr>
        <w:t>Part B Assessment - Table 6</w:t>
      </w:r>
    </w:p>
    <w:p w14:paraId="7298971D" w14:textId="481F9BED" w:rsidR="00BF28D3" w:rsidRDefault="002B7490">
      <w:pPr>
        <w:pStyle w:val="ListParagraph"/>
        <w:numPr>
          <w:ilvl w:val="0"/>
          <w:numId w:val="33"/>
        </w:numPr>
        <w:ind w:left="1440"/>
        <w:contextualSpacing w:val="0"/>
        <w:rPr>
          <w:rFonts w:cs="Arial"/>
          <w:color w:val="000000" w:themeColor="text1"/>
          <w:szCs w:val="16"/>
        </w:rPr>
      </w:pPr>
      <w:r w:rsidRPr="00BF28D3">
        <w:rPr>
          <w:rFonts w:cs="Arial"/>
          <w:color w:val="000000" w:themeColor="text1"/>
          <w:szCs w:val="16"/>
        </w:rPr>
        <w:t>Part B Assessment - State, Division, and School Levels</w:t>
      </w:r>
    </w:p>
    <w:p w14:paraId="3E2956F8" w14:textId="5DFA9E52" w:rsidR="007C5C49" w:rsidRPr="00BF28D3" w:rsidRDefault="002B7490">
      <w:pPr>
        <w:pStyle w:val="ListParagraph"/>
        <w:numPr>
          <w:ilvl w:val="0"/>
          <w:numId w:val="34"/>
        </w:numPr>
        <w:rPr>
          <w:rFonts w:cs="Arial"/>
          <w:color w:val="000000" w:themeColor="text1"/>
          <w:szCs w:val="16"/>
        </w:rPr>
      </w:pPr>
      <w:r w:rsidRPr="00BF28D3">
        <w:rPr>
          <w:rFonts w:cs="Arial"/>
          <w:color w:val="000000" w:themeColor="text1"/>
          <w:szCs w:val="16"/>
        </w:rPr>
        <w:t>In addition, Virginia’s State Quality Profile provides information about student achievement for all children, including children with disabilities, across all subjects, proficiency levels, and participation rates of student achievement at:</w:t>
      </w:r>
    </w:p>
    <w:p w14:paraId="0D5FF6BA" w14:textId="6EB793C7" w:rsidR="007C5C49" w:rsidRPr="00BF28D3" w:rsidRDefault="002B7490" w:rsidP="004D1263">
      <w:pPr>
        <w:pStyle w:val="ListParagraph"/>
        <w:ind w:left="720"/>
        <w:contextualSpacing w:val="0"/>
        <w:rPr>
          <w:rFonts w:cs="Arial"/>
          <w:color w:val="000000" w:themeColor="text1"/>
          <w:szCs w:val="16"/>
        </w:rPr>
      </w:pPr>
      <w:r w:rsidRPr="00BF28D3">
        <w:rPr>
          <w:rFonts w:cs="Arial"/>
          <w:color w:val="000000" w:themeColor="text1"/>
          <w:szCs w:val="16"/>
        </w:rPr>
        <w:lastRenderedPageBreak/>
        <w:t xml:space="preserve">http://schoolquality.virginia.gov/virginia-state-quality-profile#desktopTabs-2 and ESSA - </w:t>
      </w:r>
      <w:r w:rsidR="007C5C49" w:rsidRPr="00BF28D3">
        <w:rPr>
          <w:rFonts w:cs="Arial"/>
          <w:color w:val="000000" w:themeColor="text1"/>
          <w:szCs w:val="16"/>
        </w:rPr>
        <w:t>http://schoolquality.virginia.gov/virginia-state-quality-profile#desktopTabs-8</w:t>
      </w:r>
      <w:r w:rsidRPr="00BF28D3">
        <w:rPr>
          <w:rFonts w:cs="Arial"/>
          <w:color w:val="000000" w:themeColor="text1"/>
          <w:szCs w:val="16"/>
        </w:rPr>
        <w:t>.</w:t>
      </w:r>
    </w:p>
    <w:p w14:paraId="111DD1A5" w14:textId="26313332" w:rsidR="00A869E9" w:rsidRPr="00BF28D3" w:rsidRDefault="002B7490">
      <w:pPr>
        <w:pStyle w:val="ListParagraph"/>
        <w:numPr>
          <w:ilvl w:val="0"/>
          <w:numId w:val="34"/>
        </w:numPr>
        <w:rPr>
          <w:rFonts w:cs="Arial"/>
          <w:color w:val="000000" w:themeColor="text1"/>
          <w:szCs w:val="16"/>
        </w:rPr>
      </w:pPr>
      <w:r w:rsidRPr="00BF28D3">
        <w:rPr>
          <w:rFonts w:cs="Arial"/>
          <w:color w:val="000000" w:themeColor="text1"/>
          <w:szCs w:val="16"/>
        </w:rPr>
        <w:t>Further disaggregation of the assessment data can be obtained by using the Build-A-Table to create reports on student performance by student subgroup (including students with disabilities) taking regular assessments, and alternate assessments based on alternate academic achievement standards at the State, district, and school levels at https://p1pe.doe.virginia.gov/buildatable/testresults.</w:t>
      </w:r>
    </w:p>
    <w:p w14:paraId="2BE473B4" w14:textId="77777777" w:rsidR="00053391" w:rsidRPr="00781112" w:rsidRDefault="00053391" w:rsidP="00BF28D3">
      <w:pPr>
        <w:pStyle w:val="Heading4"/>
      </w:pPr>
      <w:bookmarkStart w:id="14" w:name="_Toc382082367"/>
      <w:bookmarkStart w:id="15" w:name="_Toc392159276"/>
      <w:r w:rsidRPr="00781112">
        <w:t>Provide additional information about this indicator (optional)</w:t>
      </w:r>
    </w:p>
    <w:p w14:paraId="3E9E8793" w14:textId="11E65BFE" w:rsidR="00A869E9" w:rsidRPr="000113A7" w:rsidRDefault="002B7490" w:rsidP="00113CD8">
      <w:pPr>
        <w:pStyle w:val="ListParagraph"/>
        <w:numPr>
          <w:ilvl w:val="0"/>
          <w:numId w:val="127"/>
        </w:numPr>
        <w:rPr>
          <w:rFonts w:cs="Arial"/>
          <w:color w:val="000000" w:themeColor="text1"/>
          <w:szCs w:val="16"/>
        </w:rPr>
      </w:pPr>
      <w:r w:rsidRPr="000113A7">
        <w:rPr>
          <w:rFonts w:cs="Arial"/>
          <w:color w:val="000000" w:themeColor="text1"/>
          <w:szCs w:val="16"/>
        </w:rPr>
        <w:t>State staff submitted two requests through PSC (tickets #23-00176 and #23-04678) to have new snapshots regenerated of Virginia’s assessment data loaded into Virginia’s FFY</w:t>
      </w:r>
      <w:r w:rsidR="0067369A">
        <w:rPr>
          <w:rFonts w:cs="Arial"/>
          <w:color w:val="000000" w:themeColor="text1"/>
          <w:szCs w:val="16"/>
        </w:rPr>
        <w:t xml:space="preserve"> </w:t>
      </w:r>
      <w:r w:rsidRPr="000113A7">
        <w:rPr>
          <w:rFonts w:cs="Arial"/>
          <w:color w:val="000000" w:themeColor="text1"/>
          <w:szCs w:val="16"/>
        </w:rPr>
        <w:t>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w:t>
      </w:r>
      <w:r w:rsidR="0067369A">
        <w:rPr>
          <w:rFonts w:cs="Arial"/>
          <w:color w:val="000000" w:themeColor="text1"/>
          <w:szCs w:val="16"/>
        </w:rPr>
        <w:t xml:space="preserve"> </w:t>
      </w:r>
      <w:r w:rsidRPr="000113A7">
        <w:rPr>
          <w:rFonts w:cs="Arial"/>
          <w:color w:val="000000" w:themeColor="text1"/>
          <w:szCs w:val="16"/>
        </w:rPr>
        <w:t>2021 Part B SPP/APR. The attached document titled Part B SPP-APR FFY</w:t>
      </w:r>
      <w:r w:rsidR="0067369A">
        <w:rPr>
          <w:rFonts w:cs="Arial"/>
          <w:color w:val="000000" w:themeColor="text1"/>
          <w:szCs w:val="16"/>
        </w:rPr>
        <w:t xml:space="preserve"> </w:t>
      </w:r>
      <w:r w:rsidRPr="000113A7">
        <w:rPr>
          <w:rFonts w:cs="Arial"/>
          <w:color w:val="000000" w:themeColor="text1"/>
          <w:szCs w:val="16"/>
        </w:rPr>
        <w:t xml:space="preserve">2021 Template Indicator 3 provides all the information that is omitted from the prefill data in Indicators </w:t>
      </w:r>
      <w:proofErr w:type="spellStart"/>
      <w:r w:rsidRPr="000113A7">
        <w:rPr>
          <w:rFonts w:cs="Arial"/>
          <w:color w:val="000000" w:themeColor="text1"/>
          <w:szCs w:val="16"/>
        </w:rPr>
        <w:t>3B</w:t>
      </w:r>
      <w:proofErr w:type="spellEnd"/>
      <w:r w:rsidRPr="000113A7">
        <w:rPr>
          <w:rFonts w:cs="Arial"/>
          <w:color w:val="000000" w:themeColor="text1"/>
          <w:szCs w:val="16"/>
        </w:rPr>
        <w:t xml:space="preserve">, </w:t>
      </w:r>
      <w:proofErr w:type="spellStart"/>
      <w:r w:rsidRPr="000113A7">
        <w:rPr>
          <w:rFonts w:cs="Arial"/>
          <w:color w:val="000000" w:themeColor="text1"/>
          <w:szCs w:val="16"/>
        </w:rPr>
        <w:t>3C</w:t>
      </w:r>
      <w:proofErr w:type="spellEnd"/>
      <w:r w:rsidRPr="000113A7">
        <w:rPr>
          <w:rFonts w:cs="Arial"/>
          <w:color w:val="000000" w:themeColor="text1"/>
          <w:szCs w:val="16"/>
        </w:rPr>
        <w:t>, and 3D.</w:t>
      </w:r>
    </w:p>
    <w:p w14:paraId="7E90E47A" w14:textId="1FCF2660" w:rsidR="000A2C83" w:rsidRPr="00BF28D3" w:rsidRDefault="00573F6C" w:rsidP="00BF28D3">
      <w:pPr>
        <w:pStyle w:val="Heading3"/>
      </w:pPr>
      <w:proofErr w:type="spellStart"/>
      <w:r w:rsidRPr="00BF28D3">
        <w:t>3B</w:t>
      </w:r>
      <w:proofErr w:type="spellEnd"/>
      <w:r w:rsidR="00BB4FD7" w:rsidRPr="00BF28D3">
        <w:t xml:space="preserve"> </w:t>
      </w:r>
      <w:r w:rsidRPr="00BF28D3">
        <w:t xml:space="preserve">- </w:t>
      </w:r>
      <w:r w:rsidR="000A2C83" w:rsidRPr="00BF28D3">
        <w:t>Prior FFY Required Actions</w:t>
      </w:r>
    </w:p>
    <w:p w14:paraId="020116A7" w14:textId="30989224" w:rsidR="00CA1E5A" w:rsidRPr="00D64B07" w:rsidRDefault="002B7490" w:rsidP="00113CD8">
      <w:pPr>
        <w:pStyle w:val="ListParagraph"/>
        <w:numPr>
          <w:ilvl w:val="0"/>
          <w:numId w:val="128"/>
        </w:numPr>
        <w:rPr>
          <w:rFonts w:cs="Arial"/>
          <w:color w:val="000000" w:themeColor="text1"/>
          <w:szCs w:val="16"/>
        </w:rPr>
      </w:pPr>
      <w:r w:rsidRPr="00D64B07">
        <w:rPr>
          <w:rFonts w:cs="Arial"/>
          <w:color w:val="000000" w:themeColor="text1"/>
          <w:szCs w:val="16"/>
        </w:rPr>
        <w:t>The State reported that zero children with IEPs received a valid score and a proficiency level for the regular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p>
    <w:p w14:paraId="0F1F889A" w14:textId="70DE004B" w:rsidR="000A2C83" w:rsidRPr="00781112" w:rsidRDefault="007639D7" w:rsidP="00BF28D3">
      <w:pPr>
        <w:pStyle w:val="Heading4"/>
      </w:pPr>
      <w:r>
        <w:t>Response to actions required in FFY 2020 SPP/APR</w:t>
      </w:r>
    </w:p>
    <w:p w14:paraId="0AFE955C" w14:textId="7971ACF8" w:rsidR="004D1263" w:rsidRPr="00D64B07" w:rsidRDefault="002B7490" w:rsidP="00113CD8">
      <w:pPr>
        <w:pStyle w:val="ListParagraph"/>
        <w:numPr>
          <w:ilvl w:val="0"/>
          <w:numId w:val="129"/>
        </w:numPr>
        <w:spacing w:after="200"/>
        <w:rPr>
          <w:rFonts w:cs="Arial"/>
          <w:color w:val="000000" w:themeColor="text1"/>
          <w:szCs w:val="16"/>
        </w:rPr>
      </w:pPr>
      <w:r w:rsidRPr="00D64B07">
        <w:rPr>
          <w:rFonts w:cs="Arial"/>
          <w:color w:val="000000" w:themeColor="text1"/>
          <w:szCs w:val="16"/>
        </w:rPr>
        <w:t>Virginia’s SY 2020-21 Assessment Data Groups - Reading (EDFacts file spec FS178; Data Group: 584) originally uploaded on 12/15/2021 included Reading Assessment Proficiency Data by Grade. The 3/3/2022 resubmission omitted Virginia’s Reading Assessment Proficiency Data by Grade. Virginia’s EdFacts Coordinator has resubmitted the file spec FS178; Data Group: 584; however, per communication with the Partner Support Center (PSC), ticket number (23-00176) CB, data resubmitted after the snapshot cannot be reloaded into the APR tool until after the 2/1/2023 submission of the APR. The resubmitted data will be loaded into the APR tool before the clarification period beginning on 4/13/23. Once the clarification period opens on 4/3/2023 any required additional slippage statements will be entered into the APR tool, if required.</w:t>
      </w:r>
      <w:r w:rsidR="004D1263" w:rsidRPr="00D64B07">
        <w:rPr>
          <w:rFonts w:cs="Arial"/>
          <w:color w:val="000000" w:themeColor="text1"/>
          <w:szCs w:val="16"/>
        </w:rPr>
        <w:br w:type="page"/>
      </w:r>
    </w:p>
    <w:p w14:paraId="40E83F51" w14:textId="68FFF50F" w:rsidR="00053391" w:rsidRPr="00BF28D3" w:rsidRDefault="00573F6C" w:rsidP="00BF28D3">
      <w:pPr>
        <w:pStyle w:val="Heading3"/>
      </w:pPr>
      <w:proofErr w:type="spellStart"/>
      <w:r w:rsidRPr="00BF28D3">
        <w:lastRenderedPageBreak/>
        <w:t>3B</w:t>
      </w:r>
      <w:proofErr w:type="spellEnd"/>
      <w:r w:rsidRPr="00BF28D3">
        <w:t xml:space="preserve"> - OSEP Response</w:t>
      </w:r>
    </w:p>
    <w:p w14:paraId="4DBC1CB9" w14:textId="0FA98D24" w:rsidR="00D37BF0" w:rsidRPr="00781112" w:rsidRDefault="00573F6C" w:rsidP="00BF28D3">
      <w:pPr>
        <w:pStyle w:val="Heading3"/>
        <w:rPr>
          <w:rFonts w:eastAsiaTheme="majorEastAsia" w:cs="Arial"/>
          <w:b w:val="0"/>
          <w:bCs/>
          <w:szCs w:val="16"/>
        </w:rPr>
      </w:pPr>
      <w:proofErr w:type="spellStart"/>
      <w:r w:rsidRPr="00BF28D3">
        <w:t>3B</w:t>
      </w:r>
      <w:proofErr w:type="spellEnd"/>
      <w:r w:rsidRPr="00BF28D3">
        <w:t xml:space="preserve"> - Required Actions</w:t>
      </w:r>
      <w:r w:rsidR="00D37BF0" w:rsidRPr="00781112">
        <w:rPr>
          <w:rFonts w:cs="Arial"/>
          <w:szCs w:val="16"/>
        </w:rPr>
        <w:br w:type="page"/>
      </w:r>
    </w:p>
    <w:p w14:paraId="162E86A4" w14:textId="6BD07048" w:rsidR="009D378C" w:rsidRPr="00BF28D3" w:rsidRDefault="009D378C" w:rsidP="00BF28D3">
      <w:pPr>
        <w:pStyle w:val="Heading2"/>
      </w:pPr>
      <w:r w:rsidRPr="00BF28D3">
        <w:lastRenderedPageBreak/>
        <w:t xml:space="preserve">Indicator </w:t>
      </w:r>
      <w:proofErr w:type="spellStart"/>
      <w:r w:rsidRPr="00BF28D3">
        <w:t>3C</w:t>
      </w:r>
      <w:proofErr w:type="spellEnd"/>
      <w:r w:rsidRPr="00BF28D3">
        <w:t>: Proficiency for Children with IEPs (Alternate Academic Achievement Standards)</w:t>
      </w:r>
      <w:bookmarkEnd w:id="14"/>
      <w:bookmarkEnd w:id="15"/>
    </w:p>
    <w:p w14:paraId="52EFBCBE" w14:textId="43543510" w:rsidR="008878CC" w:rsidRPr="00781112" w:rsidRDefault="008878CC" w:rsidP="00D00DF6">
      <w:pPr>
        <w:pStyle w:val="Heading3"/>
      </w:pPr>
      <w:r w:rsidRPr="00781112">
        <w:t>Instructions and Measurement</w:t>
      </w:r>
    </w:p>
    <w:p w14:paraId="241F1C78" w14:textId="77777777" w:rsidR="000A5A2E" w:rsidRPr="00781112" w:rsidRDefault="000A5A2E" w:rsidP="009D275F">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9D275F">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4634C07" w:rsidR="00385214" w:rsidRPr="00E76A7A" w:rsidRDefault="00385214">
      <w:pPr>
        <w:pStyle w:val="ListParagraph"/>
        <w:numPr>
          <w:ilvl w:val="0"/>
          <w:numId w:val="35"/>
        </w:numPr>
        <w:contextualSpacing w:val="0"/>
        <w:rPr>
          <w:rFonts w:cs="Arial"/>
          <w:color w:val="000000" w:themeColor="text1"/>
          <w:szCs w:val="16"/>
        </w:rPr>
      </w:pPr>
      <w:r w:rsidRPr="00E76A7A">
        <w:rPr>
          <w:rFonts w:cs="Arial"/>
          <w:color w:val="000000" w:themeColor="text1"/>
          <w:szCs w:val="16"/>
        </w:rPr>
        <w:t>Participation rate for children with IEPs.</w:t>
      </w:r>
    </w:p>
    <w:p w14:paraId="76102D80" w14:textId="7F59A657" w:rsidR="00385214" w:rsidRPr="00E76A7A" w:rsidRDefault="00385214">
      <w:pPr>
        <w:pStyle w:val="ListParagraph"/>
        <w:numPr>
          <w:ilvl w:val="0"/>
          <w:numId w:val="35"/>
        </w:numPr>
        <w:contextualSpacing w:val="0"/>
        <w:rPr>
          <w:rFonts w:cs="Arial"/>
          <w:color w:val="000000" w:themeColor="text1"/>
          <w:szCs w:val="16"/>
        </w:rPr>
      </w:pPr>
      <w:r w:rsidRPr="00E76A7A">
        <w:rPr>
          <w:rFonts w:cs="Arial"/>
          <w:szCs w:val="16"/>
        </w:rPr>
        <w:t>Proficiency rate for children with IEPs against grade level academic achievement standards.</w:t>
      </w:r>
    </w:p>
    <w:p w14:paraId="65AE871A" w14:textId="038E66CE" w:rsidR="00385214" w:rsidRPr="00E76A7A" w:rsidRDefault="00385214">
      <w:pPr>
        <w:pStyle w:val="ListParagraph"/>
        <w:numPr>
          <w:ilvl w:val="0"/>
          <w:numId w:val="35"/>
        </w:numPr>
        <w:contextualSpacing w:val="0"/>
        <w:rPr>
          <w:rFonts w:cs="Arial"/>
          <w:color w:val="000000" w:themeColor="text1"/>
          <w:szCs w:val="16"/>
        </w:rPr>
      </w:pPr>
      <w:r w:rsidRPr="00E76A7A">
        <w:rPr>
          <w:rFonts w:cs="Arial"/>
          <w:color w:val="000000" w:themeColor="text1"/>
          <w:szCs w:val="16"/>
        </w:rPr>
        <w:t>Proficiency rate for children with IEPs against alternate academic achievement standards.</w:t>
      </w:r>
    </w:p>
    <w:p w14:paraId="7381D72B" w14:textId="7354651A" w:rsidR="00385214" w:rsidRPr="00E76A7A" w:rsidRDefault="00385214">
      <w:pPr>
        <w:pStyle w:val="ListParagraph"/>
        <w:numPr>
          <w:ilvl w:val="0"/>
          <w:numId w:val="35"/>
        </w:numPr>
        <w:rPr>
          <w:rFonts w:cs="Arial"/>
          <w:color w:val="000000" w:themeColor="text1"/>
          <w:szCs w:val="16"/>
        </w:rPr>
      </w:pPr>
      <w:r w:rsidRPr="00E76A7A">
        <w:rPr>
          <w:rFonts w:cs="Arial"/>
          <w:szCs w:val="16"/>
        </w:rPr>
        <w:t>Gap in proficiency rates for children with IEPs and all students against grade level academic achievement standards.</w:t>
      </w:r>
    </w:p>
    <w:p w14:paraId="57288DF2" w14:textId="77777777" w:rsidR="00385214" w:rsidRPr="00781112" w:rsidRDefault="00385214" w:rsidP="009D275F">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E76A7A">
      <w:pPr>
        <w:pStyle w:val="Heading4"/>
      </w:pPr>
      <w:r w:rsidRPr="00781112">
        <w:t>Data Source</w:t>
      </w:r>
    </w:p>
    <w:p w14:paraId="274B140A" w14:textId="3ABBB221" w:rsidR="000A5A2E" w:rsidRPr="00781112" w:rsidRDefault="000A5A2E" w:rsidP="009D275F">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E76A7A">
      <w:pPr>
        <w:pStyle w:val="Heading4"/>
      </w:pPr>
      <w:r w:rsidRPr="00781112">
        <w:t>Measurement</w:t>
      </w:r>
    </w:p>
    <w:p w14:paraId="7639A7B8" w14:textId="3EEFEC69" w:rsidR="000A5A2E" w:rsidRPr="00E76A7A" w:rsidRDefault="00385214">
      <w:pPr>
        <w:pStyle w:val="ListParagraph"/>
        <w:numPr>
          <w:ilvl w:val="0"/>
          <w:numId w:val="36"/>
        </w:numPr>
        <w:rPr>
          <w:rFonts w:cs="Arial"/>
          <w:color w:val="000000" w:themeColor="text1"/>
          <w:szCs w:val="16"/>
        </w:rPr>
      </w:pPr>
      <w:r w:rsidRPr="00E76A7A">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E76A7A">
      <w:pPr>
        <w:pStyle w:val="Heading4"/>
      </w:pPr>
      <w:r w:rsidRPr="00781112">
        <w:t>Instructions</w:t>
      </w:r>
    </w:p>
    <w:p w14:paraId="79EB3296" w14:textId="77777777" w:rsidR="000A5A2E" w:rsidRPr="00781112" w:rsidRDefault="000A5A2E" w:rsidP="009D275F">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9D275F">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E6810CB" w:rsidR="000A5A2E" w:rsidRPr="00781112" w:rsidRDefault="000A5A2E" w:rsidP="009D275F">
      <w:pPr>
        <w:rPr>
          <w:rFonts w:cs="Arial"/>
          <w:color w:val="000000" w:themeColor="text1"/>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r w:rsidR="00D64B07">
        <w:rPr>
          <w:rFonts w:cs="Arial"/>
          <w:szCs w:val="16"/>
        </w:rPr>
        <w:t xml:space="preserve"> </w:t>
      </w:r>
      <w:r w:rsidR="00385214" w:rsidRPr="00781112">
        <w:rPr>
          <w:rFonts w:cs="Arial"/>
          <w:szCs w:val="16"/>
        </w:rPr>
        <w:t>of testing.</w:t>
      </w:r>
    </w:p>
    <w:p w14:paraId="7CE600A3" w14:textId="62D18727" w:rsidR="001B5210" w:rsidRPr="00781112" w:rsidRDefault="00573F6C" w:rsidP="009D275F">
      <w:pPr>
        <w:pStyle w:val="Heading3"/>
      </w:pPr>
      <w:r w:rsidRPr="00781112">
        <w:lastRenderedPageBreak/>
        <w:t>3C</w:t>
      </w:r>
      <w:r w:rsidR="00BB4FD7" w:rsidRPr="00781112">
        <w:t xml:space="preserve"> </w:t>
      </w:r>
      <w:r w:rsidRPr="00781112">
        <w:t xml:space="preserve">- </w:t>
      </w:r>
      <w:r w:rsidR="001B5210" w:rsidRPr="00781112">
        <w:t>Indicator Data</w:t>
      </w:r>
    </w:p>
    <w:p w14:paraId="0B1C0DD7" w14:textId="775612DF" w:rsidR="00A10323" w:rsidRPr="00781112" w:rsidRDefault="00A10323" w:rsidP="000A0E42">
      <w:pPr>
        <w:pStyle w:val="Caption"/>
      </w:pPr>
      <w:r w:rsidRPr="00781112">
        <w:t>Historical Data</w:t>
      </w:r>
      <w:r w:rsidR="00E82230">
        <w:t xml:space="preserve"> (</w:t>
      </w:r>
      <w:proofErr w:type="spellStart"/>
      <w:r w:rsidR="00E82230">
        <w:t>3C</w:t>
      </w:r>
      <w:proofErr w:type="spellEnd"/>
      <w:r w:rsidR="00E82230">
        <w:t>)</w:t>
      </w:r>
      <w:r w:rsidRPr="0078111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w:tblPr>
      <w:tblGrid>
        <w:gridCol w:w="1588"/>
        <w:gridCol w:w="1588"/>
        <w:gridCol w:w="2538"/>
        <w:gridCol w:w="2538"/>
        <w:gridCol w:w="2538"/>
      </w:tblGrid>
      <w:tr w:rsidR="0058722D" w:rsidRPr="0058722D" w14:paraId="5299B4E6" w14:textId="77777777" w:rsidTr="0058722D">
        <w:trPr>
          <w:trHeight w:val="407"/>
          <w:tblHeader/>
        </w:trPr>
        <w:tc>
          <w:tcPr>
            <w:tcW w:w="736" w:type="pct"/>
            <w:tcBorders>
              <w:top w:val="single" w:sz="4" w:space="0" w:color="auto"/>
            </w:tcBorders>
            <w:shd w:val="clear" w:color="auto" w:fill="D9D9D9" w:themeFill="background1" w:themeFillShade="D9"/>
            <w:vAlign w:val="center"/>
          </w:tcPr>
          <w:p w14:paraId="43B0649B" w14:textId="77777777" w:rsidR="00537221" w:rsidRPr="0058722D" w:rsidRDefault="00537221" w:rsidP="000551D8">
            <w:pPr>
              <w:spacing w:after="0"/>
              <w:jc w:val="center"/>
              <w:rPr>
                <w:rFonts w:cs="Arial"/>
                <w:b/>
                <w:szCs w:val="16"/>
              </w:rPr>
            </w:pPr>
            <w:r w:rsidRPr="0058722D">
              <w:rPr>
                <w:rFonts w:cs="Arial"/>
                <w:b/>
                <w:szCs w:val="16"/>
              </w:rPr>
              <w:t>Subject</w:t>
            </w:r>
          </w:p>
        </w:tc>
        <w:tc>
          <w:tcPr>
            <w:tcW w:w="736" w:type="pct"/>
            <w:tcBorders>
              <w:top w:val="single" w:sz="4" w:space="0" w:color="auto"/>
            </w:tcBorders>
            <w:shd w:val="clear" w:color="auto" w:fill="D9D9D9" w:themeFill="background1" w:themeFillShade="D9"/>
            <w:vAlign w:val="center"/>
          </w:tcPr>
          <w:p w14:paraId="611078A1" w14:textId="77777777" w:rsidR="00537221" w:rsidRPr="0058722D" w:rsidRDefault="00537221" w:rsidP="000551D8">
            <w:pPr>
              <w:spacing w:after="0"/>
              <w:jc w:val="center"/>
              <w:rPr>
                <w:rFonts w:cs="Arial"/>
                <w:b/>
                <w:szCs w:val="16"/>
              </w:rPr>
            </w:pPr>
            <w:r w:rsidRPr="0058722D">
              <w:rPr>
                <w:rFonts w:cs="Arial"/>
                <w:b/>
                <w:szCs w:val="16"/>
              </w:rPr>
              <w:t xml:space="preserve">Group </w:t>
            </w:r>
          </w:p>
        </w:tc>
        <w:tc>
          <w:tcPr>
            <w:tcW w:w="1176" w:type="pct"/>
            <w:tcBorders>
              <w:top w:val="single" w:sz="4" w:space="0" w:color="auto"/>
            </w:tcBorders>
            <w:shd w:val="clear" w:color="auto" w:fill="D9D9D9" w:themeFill="background1" w:themeFillShade="D9"/>
            <w:vAlign w:val="center"/>
          </w:tcPr>
          <w:p w14:paraId="4FF0AF06" w14:textId="77777777" w:rsidR="00537221" w:rsidRPr="0058722D" w:rsidRDefault="00537221" w:rsidP="000551D8">
            <w:pPr>
              <w:spacing w:after="0"/>
              <w:jc w:val="center"/>
              <w:rPr>
                <w:rFonts w:cs="Arial"/>
                <w:b/>
                <w:szCs w:val="16"/>
              </w:rPr>
            </w:pPr>
            <w:r w:rsidRPr="0058722D">
              <w:rPr>
                <w:rFonts w:cs="Arial"/>
                <w:b/>
                <w:szCs w:val="16"/>
              </w:rPr>
              <w:t xml:space="preserve">Group Name </w:t>
            </w:r>
          </w:p>
        </w:tc>
        <w:tc>
          <w:tcPr>
            <w:tcW w:w="1176" w:type="pct"/>
            <w:tcBorders>
              <w:top w:val="single" w:sz="4" w:space="0" w:color="auto"/>
            </w:tcBorders>
            <w:shd w:val="clear" w:color="auto" w:fill="D9D9D9" w:themeFill="background1" w:themeFillShade="D9"/>
            <w:vAlign w:val="center"/>
          </w:tcPr>
          <w:p w14:paraId="5F7760A7" w14:textId="77777777" w:rsidR="00537221" w:rsidRPr="0058722D" w:rsidRDefault="00537221" w:rsidP="000551D8">
            <w:pPr>
              <w:spacing w:after="0"/>
              <w:jc w:val="center"/>
              <w:rPr>
                <w:rFonts w:cs="Arial"/>
                <w:b/>
                <w:szCs w:val="16"/>
              </w:rPr>
            </w:pPr>
            <w:r w:rsidRPr="0058722D">
              <w:rPr>
                <w:rFonts w:cs="Arial"/>
                <w:b/>
                <w:szCs w:val="16"/>
              </w:rPr>
              <w:t xml:space="preserve">Baseline Year </w:t>
            </w:r>
          </w:p>
        </w:tc>
        <w:tc>
          <w:tcPr>
            <w:tcW w:w="1176" w:type="pct"/>
            <w:tcBorders>
              <w:top w:val="single" w:sz="4" w:space="0" w:color="auto"/>
            </w:tcBorders>
            <w:shd w:val="clear" w:color="auto" w:fill="D9D9D9" w:themeFill="background1" w:themeFillShade="D9"/>
            <w:vAlign w:val="center"/>
          </w:tcPr>
          <w:p w14:paraId="01C3E0F4" w14:textId="77777777" w:rsidR="00537221" w:rsidRPr="0058722D" w:rsidRDefault="00537221" w:rsidP="000551D8">
            <w:pPr>
              <w:spacing w:after="0"/>
              <w:jc w:val="center"/>
              <w:rPr>
                <w:rFonts w:cs="Arial"/>
                <w:b/>
                <w:szCs w:val="16"/>
              </w:rPr>
            </w:pPr>
            <w:r w:rsidRPr="0058722D">
              <w:rPr>
                <w:rFonts w:cs="Arial"/>
                <w:b/>
                <w:szCs w:val="16"/>
              </w:rPr>
              <w:t>Baseline Data</w:t>
            </w:r>
          </w:p>
        </w:tc>
      </w:tr>
      <w:tr w:rsidR="00537221" w:rsidRPr="00781112" w14:paraId="62CCD80E" w14:textId="77777777" w:rsidTr="0058722D">
        <w:trPr>
          <w:trHeight w:val="407"/>
        </w:trPr>
        <w:tc>
          <w:tcPr>
            <w:tcW w:w="736" w:type="pct"/>
            <w:vAlign w:val="center"/>
          </w:tcPr>
          <w:p w14:paraId="6DBDC79A" w14:textId="77777777" w:rsidR="00537221" w:rsidRPr="00781112" w:rsidRDefault="00537221" w:rsidP="000551D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2021</w:t>
            </w:r>
          </w:p>
        </w:tc>
        <w:tc>
          <w:tcPr>
            <w:tcW w:w="1176" w:type="pct"/>
            <w:vAlign w:val="center"/>
          </w:tcPr>
          <w:p w14:paraId="2281A612" w14:textId="23CB1591" w:rsidR="00537221" w:rsidRPr="00781112" w:rsidRDefault="00537221" w:rsidP="000551D8">
            <w:pPr>
              <w:spacing w:after="0"/>
              <w:jc w:val="center"/>
              <w:rPr>
                <w:color w:val="000000" w:themeColor="text1"/>
              </w:rPr>
            </w:pPr>
            <w:r w:rsidRPr="00781112">
              <w:rPr>
                <w:rFonts w:cs="Arial"/>
                <w:color w:val="000000" w:themeColor="text1"/>
                <w:szCs w:val="16"/>
              </w:rPr>
              <w:t>75.49%</w:t>
            </w:r>
          </w:p>
        </w:tc>
      </w:tr>
      <w:tr w:rsidR="00537221" w:rsidRPr="00781112" w14:paraId="1C24E702" w14:textId="77777777" w:rsidTr="0058722D">
        <w:trPr>
          <w:trHeight w:val="407"/>
        </w:trPr>
        <w:tc>
          <w:tcPr>
            <w:tcW w:w="736" w:type="pct"/>
            <w:vAlign w:val="center"/>
          </w:tcPr>
          <w:p w14:paraId="678970EB" w14:textId="77777777" w:rsidR="00537221" w:rsidRPr="00781112" w:rsidRDefault="00537221" w:rsidP="000551D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2021</w:t>
            </w:r>
          </w:p>
        </w:tc>
        <w:tc>
          <w:tcPr>
            <w:tcW w:w="1176" w:type="pct"/>
            <w:vAlign w:val="center"/>
          </w:tcPr>
          <w:p w14:paraId="0FED42B6" w14:textId="77E5EACD"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73.74%</w:t>
            </w:r>
          </w:p>
        </w:tc>
      </w:tr>
      <w:tr w:rsidR="00537221" w:rsidRPr="00781112" w14:paraId="59B71803" w14:textId="77777777" w:rsidTr="0058722D">
        <w:trPr>
          <w:trHeight w:val="407"/>
        </w:trPr>
        <w:tc>
          <w:tcPr>
            <w:tcW w:w="736" w:type="pct"/>
            <w:vAlign w:val="center"/>
          </w:tcPr>
          <w:p w14:paraId="4EBEF59E" w14:textId="77777777" w:rsidR="00537221" w:rsidRPr="00781112" w:rsidRDefault="00537221" w:rsidP="000551D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2021</w:t>
            </w:r>
          </w:p>
        </w:tc>
        <w:tc>
          <w:tcPr>
            <w:tcW w:w="1176" w:type="pct"/>
            <w:vAlign w:val="center"/>
          </w:tcPr>
          <w:p w14:paraId="34A93084" w14:textId="02FAA503"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74.14%</w:t>
            </w:r>
          </w:p>
        </w:tc>
      </w:tr>
      <w:tr w:rsidR="00537221" w:rsidRPr="00781112" w14:paraId="05A06BC9" w14:textId="77777777" w:rsidTr="0058722D">
        <w:trPr>
          <w:trHeight w:val="407"/>
        </w:trPr>
        <w:tc>
          <w:tcPr>
            <w:tcW w:w="736" w:type="pct"/>
            <w:vAlign w:val="center"/>
          </w:tcPr>
          <w:p w14:paraId="6020FFAF" w14:textId="77777777" w:rsidR="00537221" w:rsidRPr="00781112" w:rsidRDefault="00537221" w:rsidP="000551D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2021</w:t>
            </w:r>
          </w:p>
        </w:tc>
        <w:tc>
          <w:tcPr>
            <w:tcW w:w="1176" w:type="pct"/>
            <w:vAlign w:val="center"/>
          </w:tcPr>
          <w:p w14:paraId="790D130A" w14:textId="06A6107B"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67.01%</w:t>
            </w:r>
          </w:p>
        </w:tc>
      </w:tr>
      <w:tr w:rsidR="00537221" w:rsidRPr="00781112" w14:paraId="086B388C" w14:textId="77777777" w:rsidTr="0058722D">
        <w:trPr>
          <w:trHeight w:val="407"/>
        </w:trPr>
        <w:tc>
          <w:tcPr>
            <w:tcW w:w="736" w:type="pct"/>
            <w:vAlign w:val="center"/>
          </w:tcPr>
          <w:p w14:paraId="7653A8F3" w14:textId="77777777" w:rsidR="00537221" w:rsidRPr="00781112" w:rsidRDefault="00537221" w:rsidP="000551D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2021</w:t>
            </w:r>
          </w:p>
        </w:tc>
        <w:tc>
          <w:tcPr>
            <w:tcW w:w="1176" w:type="pct"/>
            <w:vAlign w:val="center"/>
          </w:tcPr>
          <w:p w14:paraId="4AD27F52" w14:textId="16DC5031"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68.44%</w:t>
            </w:r>
          </w:p>
        </w:tc>
      </w:tr>
      <w:tr w:rsidR="00537221" w:rsidRPr="00781112" w14:paraId="43D0DD14" w14:textId="77777777" w:rsidTr="0058722D">
        <w:trPr>
          <w:trHeight w:val="407"/>
        </w:trPr>
        <w:tc>
          <w:tcPr>
            <w:tcW w:w="736" w:type="pct"/>
            <w:vAlign w:val="center"/>
          </w:tcPr>
          <w:p w14:paraId="1464F87A" w14:textId="77777777" w:rsidR="00537221" w:rsidRPr="00781112" w:rsidRDefault="00537221" w:rsidP="000551D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2021</w:t>
            </w:r>
          </w:p>
        </w:tc>
        <w:tc>
          <w:tcPr>
            <w:tcW w:w="1176" w:type="pct"/>
            <w:vAlign w:val="center"/>
          </w:tcPr>
          <w:p w14:paraId="27DF7D26" w14:textId="3067273D" w:rsidR="00537221" w:rsidRPr="00781112" w:rsidRDefault="00537221" w:rsidP="000551D8">
            <w:pPr>
              <w:spacing w:after="0"/>
              <w:jc w:val="center"/>
              <w:rPr>
                <w:rFonts w:cs="Arial"/>
                <w:color w:val="000000" w:themeColor="text1"/>
                <w:szCs w:val="16"/>
              </w:rPr>
            </w:pPr>
            <w:r w:rsidRPr="00781112">
              <w:rPr>
                <w:rFonts w:cs="Arial"/>
                <w:color w:val="000000" w:themeColor="text1"/>
                <w:szCs w:val="16"/>
              </w:rPr>
              <w:t>65.96%</w:t>
            </w:r>
          </w:p>
        </w:tc>
      </w:tr>
    </w:tbl>
    <w:p w14:paraId="764C016B" w14:textId="5D76CCAB" w:rsidR="00A10323" w:rsidRPr="00781112" w:rsidRDefault="00A10323" w:rsidP="000A0E42">
      <w:pPr>
        <w:pStyle w:val="Caption"/>
      </w:pPr>
      <w:r w:rsidRPr="00781112">
        <w:t>Targets</w:t>
      </w:r>
      <w:r w:rsidR="00E82230">
        <w:t xml:space="preserve"> (</w:t>
      </w:r>
      <w:proofErr w:type="spellStart"/>
      <w:r w:rsidR="00E82230">
        <w:t>3C</w:t>
      </w:r>
      <w:proofErr w:type="spellEnd"/>
      <w:r w:rsidR="00E8223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525"/>
        <w:gridCol w:w="1323"/>
        <w:gridCol w:w="1325"/>
        <w:gridCol w:w="1323"/>
        <w:gridCol w:w="1325"/>
        <w:gridCol w:w="1323"/>
        <w:gridCol w:w="1325"/>
        <w:gridCol w:w="1321"/>
      </w:tblGrid>
      <w:tr w:rsidR="0058722D" w:rsidRPr="0058722D" w14:paraId="6FE97918" w14:textId="1BF8CF9D" w:rsidTr="00DF2399">
        <w:trPr>
          <w:trHeight w:val="635"/>
          <w:tblHeader/>
        </w:trPr>
        <w:tc>
          <w:tcPr>
            <w:tcW w:w="707" w:type="pct"/>
            <w:tcBorders>
              <w:bottom w:val="single" w:sz="4" w:space="0" w:color="auto"/>
            </w:tcBorders>
            <w:shd w:val="clear" w:color="auto" w:fill="D9D9D9" w:themeFill="background1" w:themeFillShade="D9"/>
            <w:vAlign w:val="center"/>
          </w:tcPr>
          <w:p w14:paraId="5CDF6985" w14:textId="5342FC63" w:rsidR="00B14519" w:rsidRPr="0058722D" w:rsidRDefault="00B14519" w:rsidP="000A0E42">
            <w:pPr>
              <w:spacing w:after="0"/>
              <w:jc w:val="center"/>
              <w:rPr>
                <w:b/>
              </w:rPr>
            </w:pPr>
            <w:r w:rsidRPr="0058722D">
              <w:rPr>
                <w:b/>
              </w:rPr>
              <w:t>Subject</w:t>
            </w:r>
          </w:p>
        </w:tc>
        <w:tc>
          <w:tcPr>
            <w:tcW w:w="613" w:type="pct"/>
            <w:tcBorders>
              <w:bottom w:val="single" w:sz="4" w:space="0" w:color="auto"/>
            </w:tcBorders>
            <w:shd w:val="clear" w:color="auto" w:fill="D9D9D9" w:themeFill="background1" w:themeFillShade="D9"/>
            <w:vAlign w:val="center"/>
          </w:tcPr>
          <w:p w14:paraId="01DFF2B4" w14:textId="2094C240" w:rsidR="00B14519" w:rsidRPr="0058722D" w:rsidRDefault="00B14519" w:rsidP="000A0E42">
            <w:pPr>
              <w:spacing w:after="0"/>
              <w:jc w:val="center"/>
              <w:rPr>
                <w:b/>
              </w:rPr>
            </w:pPr>
            <w:r w:rsidRPr="0058722D">
              <w:rPr>
                <w:b/>
              </w:rPr>
              <w:t>Group</w:t>
            </w:r>
          </w:p>
        </w:tc>
        <w:tc>
          <w:tcPr>
            <w:tcW w:w="614" w:type="pct"/>
            <w:shd w:val="clear" w:color="auto" w:fill="D9D9D9" w:themeFill="background1" w:themeFillShade="D9"/>
            <w:vAlign w:val="center"/>
          </w:tcPr>
          <w:p w14:paraId="3976F221" w14:textId="32F28582" w:rsidR="00B14519" w:rsidRPr="0058722D" w:rsidDel="008E7B87" w:rsidRDefault="00B14519" w:rsidP="000A0E42">
            <w:pPr>
              <w:spacing w:after="0"/>
              <w:jc w:val="center"/>
              <w:rPr>
                <w:b/>
              </w:rPr>
            </w:pPr>
            <w:r w:rsidRPr="0058722D">
              <w:rPr>
                <w:b/>
              </w:rPr>
              <w:t>Group Name</w:t>
            </w:r>
          </w:p>
        </w:tc>
        <w:tc>
          <w:tcPr>
            <w:tcW w:w="613" w:type="pct"/>
            <w:shd w:val="clear" w:color="auto" w:fill="D9D9D9" w:themeFill="background1" w:themeFillShade="D9"/>
            <w:vAlign w:val="center"/>
          </w:tcPr>
          <w:p w14:paraId="076E9FA3" w14:textId="2BDFEC53" w:rsidR="00B14519" w:rsidRPr="0058722D" w:rsidRDefault="00B14519" w:rsidP="000A0E42">
            <w:pPr>
              <w:spacing w:after="0"/>
              <w:jc w:val="center"/>
              <w:rPr>
                <w:b/>
              </w:rPr>
            </w:pPr>
            <w:r w:rsidRPr="0058722D">
              <w:rPr>
                <w:b/>
              </w:rPr>
              <w:t>2021</w:t>
            </w:r>
          </w:p>
        </w:tc>
        <w:tc>
          <w:tcPr>
            <w:tcW w:w="614" w:type="pct"/>
            <w:shd w:val="clear" w:color="auto" w:fill="D9D9D9" w:themeFill="background1" w:themeFillShade="D9"/>
            <w:vAlign w:val="center"/>
          </w:tcPr>
          <w:p w14:paraId="2A95FA03" w14:textId="46828D1C" w:rsidR="00B14519" w:rsidRPr="0058722D" w:rsidRDefault="00B14519" w:rsidP="000A0E42">
            <w:pPr>
              <w:spacing w:after="0"/>
              <w:jc w:val="center"/>
              <w:rPr>
                <w:b/>
              </w:rPr>
            </w:pPr>
            <w:r w:rsidRPr="0058722D">
              <w:rPr>
                <w:rFonts w:cs="Arial"/>
                <w:b/>
                <w:szCs w:val="16"/>
              </w:rPr>
              <w:t>2022</w:t>
            </w:r>
          </w:p>
        </w:tc>
        <w:tc>
          <w:tcPr>
            <w:tcW w:w="613" w:type="pct"/>
            <w:shd w:val="clear" w:color="auto" w:fill="D9D9D9" w:themeFill="background1" w:themeFillShade="D9"/>
            <w:vAlign w:val="center"/>
          </w:tcPr>
          <w:p w14:paraId="56A4FE1C" w14:textId="196C362E" w:rsidR="00B14519" w:rsidRPr="0058722D" w:rsidRDefault="00B14519" w:rsidP="000A0E42">
            <w:pPr>
              <w:spacing w:after="0"/>
              <w:jc w:val="center"/>
              <w:rPr>
                <w:b/>
              </w:rPr>
            </w:pPr>
            <w:r w:rsidRPr="0058722D">
              <w:rPr>
                <w:rFonts w:cs="Arial"/>
                <w:b/>
                <w:szCs w:val="16"/>
              </w:rPr>
              <w:t>2023</w:t>
            </w:r>
          </w:p>
        </w:tc>
        <w:tc>
          <w:tcPr>
            <w:tcW w:w="614" w:type="pct"/>
            <w:shd w:val="clear" w:color="auto" w:fill="D9D9D9" w:themeFill="background1" w:themeFillShade="D9"/>
            <w:vAlign w:val="center"/>
          </w:tcPr>
          <w:p w14:paraId="6FCB9B7C" w14:textId="67672F5E" w:rsidR="00B14519" w:rsidRPr="0058722D" w:rsidRDefault="00B14519" w:rsidP="000A0E42">
            <w:pPr>
              <w:spacing w:after="0"/>
              <w:jc w:val="center"/>
              <w:rPr>
                <w:b/>
              </w:rPr>
            </w:pPr>
            <w:r w:rsidRPr="0058722D">
              <w:rPr>
                <w:rFonts w:cs="Arial"/>
                <w:b/>
                <w:szCs w:val="16"/>
              </w:rPr>
              <w:t>2024</w:t>
            </w:r>
          </w:p>
        </w:tc>
        <w:tc>
          <w:tcPr>
            <w:tcW w:w="614" w:type="pct"/>
            <w:shd w:val="clear" w:color="auto" w:fill="D9D9D9" w:themeFill="background1" w:themeFillShade="D9"/>
            <w:vAlign w:val="center"/>
          </w:tcPr>
          <w:p w14:paraId="7118C826" w14:textId="7C910CE0" w:rsidR="00B14519" w:rsidRPr="0058722D" w:rsidRDefault="00B14519" w:rsidP="000A0E42">
            <w:pPr>
              <w:spacing w:after="0"/>
              <w:jc w:val="center"/>
              <w:rPr>
                <w:b/>
              </w:rPr>
            </w:pPr>
            <w:r w:rsidRPr="0058722D">
              <w:rPr>
                <w:rFonts w:cs="Arial"/>
                <w:b/>
                <w:szCs w:val="16"/>
              </w:rPr>
              <w:t>2025</w:t>
            </w:r>
          </w:p>
        </w:tc>
      </w:tr>
      <w:tr w:rsidR="00B14519" w:rsidRPr="00781112" w14:paraId="24016D03" w14:textId="0FC0BA7B" w:rsidTr="00DF2399">
        <w:trPr>
          <w:trHeight w:val="635"/>
        </w:trPr>
        <w:tc>
          <w:tcPr>
            <w:tcW w:w="707" w:type="pct"/>
            <w:shd w:val="clear" w:color="auto" w:fill="auto"/>
            <w:vAlign w:val="center"/>
          </w:tcPr>
          <w:p w14:paraId="6AD78348" w14:textId="77777777"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Reading</w:t>
            </w:r>
          </w:p>
        </w:tc>
        <w:tc>
          <w:tcPr>
            <w:tcW w:w="613" w:type="pct"/>
            <w:shd w:val="clear" w:color="auto" w:fill="auto"/>
            <w:vAlign w:val="center"/>
          </w:tcPr>
          <w:p w14:paraId="68D451C5" w14:textId="0D62DF33"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A &gt;=</w:t>
            </w:r>
          </w:p>
        </w:tc>
        <w:tc>
          <w:tcPr>
            <w:tcW w:w="614" w:type="pct"/>
            <w:shd w:val="clear" w:color="auto" w:fill="auto"/>
            <w:vAlign w:val="center"/>
          </w:tcPr>
          <w:p w14:paraId="10A86524" w14:textId="5A63BB47" w:rsidR="00B14519" w:rsidRPr="00781112" w:rsidDel="00DE5045" w:rsidRDefault="00B14519" w:rsidP="000A0E42">
            <w:pPr>
              <w:spacing w:after="0"/>
              <w:jc w:val="center"/>
              <w:rPr>
                <w:rFonts w:cs="Arial"/>
                <w:color w:val="000000" w:themeColor="text1"/>
                <w:szCs w:val="16"/>
              </w:rPr>
            </w:pPr>
            <w:r w:rsidRPr="00781112">
              <w:rPr>
                <w:rFonts w:cs="Arial"/>
                <w:color w:val="000000" w:themeColor="text1"/>
                <w:szCs w:val="16"/>
              </w:rPr>
              <w:t>Grade 4</w:t>
            </w:r>
          </w:p>
        </w:tc>
        <w:tc>
          <w:tcPr>
            <w:tcW w:w="613" w:type="pct"/>
            <w:shd w:val="clear" w:color="auto" w:fill="auto"/>
            <w:vAlign w:val="center"/>
          </w:tcPr>
          <w:p w14:paraId="3451F312" w14:textId="2295E6F6"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75.49%</w:t>
            </w:r>
          </w:p>
        </w:tc>
        <w:tc>
          <w:tcPr>
            <w:tcW w:w="614" w:type="pct"/>
            <w:vAlign w:val="center"/>
          </w:tcPr>
          <w:p w14:paraId="1A23D563" w14:textId="56F68959"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75.99%</w:t>
            </w:r>
          </w:p>
        </w:tc>
        <w:tc>
          <w:tcPr>
            <w:tcW w:w="613" w:type="pct"/>
            <w:vAlign w:val="center"/>
          </w:tcPr>
          <w:p w14:paraId="6BBDE651" w14:textId="47B65FE0"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76.49%</w:t>
            </w:r>
          </w:p>
        </w:tc>
        <w:tc>
          <w:tcPr>
            <w:tcW w:w="614" w:type="pct"/>
            <w:vAlign w:val="center"/>
          </w:tcPr>
          <w:p w14:paraId="5A275577" w14:textId="6DCA94CB"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76.99%</w:t>
            </w:r>
          </w:p>
        </w:tc>
        <w:tc>
          <w:tcPr>
            <w:tcW w:w="614" w:type="pct"/>
            <w:vAlign w:val="center"/>
          </w:tcPr>
          <w:p w14:paraId="3206928B" w14:textId="11EAF098"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77.49%</w:t>
            </w:r>
          </w:p>
        </w:tc>
      </w:tr>
      <w:tr w:rsidR="00B14519" w:rsidRPr="00781112" w14:paraId="4229AE62" w14:textId="33381C2A" w:rsidTr="00DF2399">
        <w:trPr>
          <w:trHeight w:val="635"/>
        </w:trPr>
        <w:tc>
          <w:tcPr>
            <w:tcW w:w="707" w:type="pct"/>
            <w:shd w:val="clear" w:color="auto" w:fill="auto"/>
            <w:vAlign w:val="center"/>
          </w:tcPr>
          <w:p w14:paraId="65BFCE1A" w14:textId="0D697A5F"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Reading</w:t>
            </w:r>
          </w:p>
        </w:tc>
        <w:tc>
          <w:tcPr>
            <w:tcW w:w="613" w:type="pct"/>
            <w:shd w:val="clear" w:color="auto" w:fill="auto"/>
            <w:vAlign w:val="center"/>
          </w:tcPr>
          <w:p w14:paraId="0A529643" w14:textId="25196352"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B &gt;=</w:t>
            </w:r>
          </w:p>
        </w:tc>
        <w:tc>
          <w:tcPr>
            <w:tcW w:w="614" w:type="pct"/>
            <w:shd w:val="clear" w:color="auto" w:fill="auto"/>
            <w:vAlign w:val="center"/>
          </w:tcPr>
          <w:p w14:paraId="62F8D3A7" w14:textId="0DE3112A" w:rsidR="00B14519" w:rsidRPr="00781112" w:rsidDel="00DE5045" w:rsidRDefault="00B14519" w:rsidP="000A0E42">
            <w:pPr>
              <w:spacing w:after="0"/>
              <w:jc w:val="center"/>
              <w:rPr>
                <w:rFonts w:cs="Arial"/>
                <w:color w:val="000000" w:themeColor="text1"/>
                <w:szCs w:val="16"/>
              </w:rPr>
            </w:pPr>
            <w:r w:rsidRPr="00781112">
              <w:rPr>
                <w:rFonts w:cs="Arial"/>
                <w:color w:val="000000" w:themeColor="text1"/>
                <w:szCs w:val="16"/>
              </w:rPr>
              <w:t>Grade 8</w:t>
            </w:r>
          </w:p>
        </w:tc>
        <w:tc>
          <w:tcPr>
            <w:tcW w:w="613" w:type="pct"/>
            <w:shd w:val="clear" w:color="auto" w:fill="auto"/>
            <w:vAlign w:val="center"/>
          </w:tcPr>
          <w:p w14:paraId="1D5B4183" w14:textId="1238BC64"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73.74%</w:t>
            </w:r>
          </w:p>
        </w:tc>
        <w:tc>
          <w:tcPr>
            <w:tcW w:w="614" w:type="pct"/>
            <w:vAlign w:val="center"/>
          </w:tcPr>
          <w:p w14:paraId="200F306C" w14:textId="40F15380"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74.24%</w:t>
            </w:r>
          </w:p>
        </w:tc>
        <w:tc>
          <w:tcPr>
            <w:tcW w:w="613" w:type="pct"/>
            <w:vAlign w:val="center"/>
          </w:tcPr>
          <w:p w14:paraId="01C155DC" w14:textId="32FC3C15"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74.74%</w:t>
            </w:r>
          </w:p>
        </w:tc>
        <w:tc>
          <w:tcPr>
            <w:tcW w:w="614" w:type="pct"/>
            <w:vAlign w:val="center"/>
          </w:tcPr>
          <w:p w14:paraId="31A2EE92" w14:textId="183FF0A7"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75.24%</w:t>
            </w:r>
          </w:p>
        </w:tc>
        <w:tc>
          <w:tcPr>
            <w:tcW w:w="614" w:type="pct"/>
            <w:vAlign w:val="center"/>
          </w:tcPr>
          <w:p w14:paraId="52A72D95" w14:textId="51822CAD"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75.74%</w:t>
            </w:r>
          </w:p>
        </w:tc>
      </w:tr>
      <w:tr w:rsidR="00B14519" w:rsidRPr="00781112" w14:paraId="53D446D4" w14:textId="31EA6E11" w:rsidTr="00DF2399">
        <w:trPr>
          <w:trHeight w:val="635"/>
        </w:trPr>
        <w:tc>
          <w:tcPr>
            <w:tcW w:w="707" w:type="pct"/>
            <w:shd w:val="clear" w:color="auto" w:fill="auto"/>
            <w:vAlign w:val="center"/>
          </w:tcPr>
          <w:p w14:paraId="5413BB65" w14:textId="22884284"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Reading</w:t>
            </w:r>
          </w:p>
        </w:tc>
        <w:tc>
          <w:tcPr>
            <w:tcW w:w="613" w:type="pct"/>
            <w:shd w:val="clear" w:color="auto" w:fill="auto"/>
            <w:vAlign w:val="center"/>
          </w:tcPr>
          <w:p w14:paraId="1408EAB6" w14:textId="5A0418AE"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C &gt;=</w:t>
            </w:r>
          </w:p>
        </w:tc>
        <w:tc>
          <w:tcPr>
            <w:tcW w:w="614" w:type="pct"/>
            <w:shd w:val="clear" w:color="auto" w:fill="auto"/>
            <w:vAlign w:val="center"/>
          </w:tcPr>
          <w:p w14:paraId="6E4FCBFF" w14:textId="158A4AA0" w:rsidR="00B14519" w:rsidRPr="00781112" w:rsidDel="00DE5045" w:rsidRDefault="00B14519" w:rsidP="000A0E42">
            <w:pPr>
              <w:spacing w:after="0"/>
              <w:jc w:val="center"/>
              <w:rPr>
                <w:rFonts w:cs="Arial"/>
                <w:color w:val="000000" w:themeColor="text1"/>
                <w:szCs w:val="16"/>
              </w:rPr>
            </w:pPr>
            <w:r w:rsidRPr="00781112">
              <w:rPr>
                <w:rFonts w:cs="Arial"/>
                <w:color w:val="000000" w:themeColor="text1"/>
                <w:szCs w:val="16"/>
              </w:rPr>
              <w:t>Grade HS</w:t>
            </w:r>
          </w:p>
        </w:tc>
        <w:tc>
          <w:tcPr>
            <w:tcW w:w="613" w:type="pct"/>
            <w:shd w:val="clear" w:color="auto" w:fill="auto"/>
            <w:vAlign w:val="center"/>
          </w:tcPr>
          <w:p w14:paraId="3520F380" w14:textId="38C36219"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74.14%</w:t>
            </w:r>
          </w:p>
        </w:tc>
        <w:tc>
          <w:tcPr>
            <w:tcW w:w="614" w:type="pct"/>
            <w:vAlign w:val="center"/>
          </w:tcPr>
          <w:p w14:paraId="3305DD14" w14:textId="4DBBF69C"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74.64%</w:t>
            </w:r>
          </w:p>
        </w:tc>
        <w:tc>
          <w:tcPr>
            <w:tcW w:w="613" w:type="pct"/>
            <w:vAlign w:val="center"/>
          </w:tcPr>
          <w:p w14:paraId="02FF2601" w14:textId="545909AE"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75.14%</w:t>
            </w:r>
          </w:p>
        </w:tc>
        <w:tc>
          <w:tcPr>
            <w:tcW w:w="614" w:type="pct"/>
            <w:vAlign w:val="center"/>
          </w:tcPr>
          <w:p w14:paraId="607B9906" w14:textId="6058F884"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75.64%</w:t>
            </w:r>
          </w:p>
        </w:tc>
        <w:tc>
          <w:tcPr>
            <w:tcW w:w="614" w:type="pct"/>
            <w:vAlign w:val="center"/>
          </w:tcPr>
          <w:p w14:paraId="00AA5B51" w14:textId="2B22FFA4"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76.14%</w:t>
            </w:r>
          </w:p>
        </w:tc>
      </w:tr>
      <w:tr w:rsidR="00B14519" w:rsidRPr="00781112" w14:paraId="4D7E1CB4" w14:textId="31C0C80F" w:rsidTr="00DF2399">
        <w:trPr>
          <w:trHeight w:val="635"/>
        </w:trPr>
        <w:tc>
          <w:tcPr>
            <w:tcW w:w="707" w:type="pct"/>
            <w:shd w:val="clear" w:color="auto" w:fill="auto"/>
            <w:vAlign w:val="center"/>
          </w:tcPr>
          <w:p w14:paraId="3E17FC71" w14:textId="77777777"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Math</w:t>
            </w:r>
          </w:p>
        </w:tc>
        <w:tc>
          <w:tcPr>
            <w:tcW w:w="613" w:type="pct"/>
            <w:shd w:val="clear" w:color="auto" w:fill="auto"/>
            <w:vAlign w:val="center"/>
          </w:tcPr>
          <w:p w14:paraId="393C59D6" w14:textId="4FA6AC82"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A &gt;=</w:t>
            </w:r>
          </w:p>
        </w:tc>
        <w:tc>
          <w:tcPr>
            <w:tcW w:w="614" w:type="pct"/>
            <w:shd w:val="clear" w:color="auto" w:fill="auto"/>
            <w:vAlign w:val="center"/>
          </w:tcPr>
          <w:p w14:paraId="06CBBAA1" w14:textId="25010E97" w:rsidR="00B14519" w:rsidRPr="00781112" w:rsidDel="00DE5045" w:rsidRDefault="00B14519" w:rsidP="000A0E42">
            <w:pPr>
              <w:spacing w:after="0"/>
              <w:jc w:val="center"/>
              <w:rPr>
                <w:rFonts w:cs="Arial"/>
                <w:color w:val="000000" w:themeColor="text1"/>
                <w:szCs w:val="16"/>
              </w:rPr>
            </w:pPr>
            <w:r w:rsidRPr="00781112">
              <w:rPr>
                <w:rFonts w:cs="Arial"/>
                <w:color w:val="000000" w:themeColor="text1"/>
                <w:szCs w:val="16"/>
              </w:rPr>
              <w:t>Grade 4</w:t>
            </w:r>
          </w:p>
        </w:tc>
        <w:tc>
          <w:tcPr>
            <w:tcW w:w="613" w:type="pct"/>
            <w:shd w:val="clear" w:color="auto" w:fill="auto"/>
            <w:vAlign w:val="center"/>
          </w:tcPr>
          <w:p w14:paraId="5B4F37F7" w14:textId="0586B65B"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67.01%</w:t>
            </w:r>
          </w:p>
        </w:tc>
        <w:tc>
          <w:tcPr>
            <w:tcW w:w="614" w:type="pct"/>
            <w:vAlign w:val="center"/>
          </w:tcPr>
          <w:p w14:paraId="5BCC413B" w14:textId="09A05E02"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67.51%</w:t>
            </w:r>
          </w:p>
        </w:tc>
        <w:tc>
          <w:tcPr>
            <w:tcW w:w="613" w:type="pct"/>
            <w:vAlign w:val="center"/>
          </w:tcPr>
          <w:p w14:paraId="45EF5FCE" w14:textId="00D7D29B"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68.01%</w:t>
            </w:r>
          </w:p>
        </w:tc>
        <w:tc>
          <w:tcPr>
            <w:tcW w:w="614" w:type="pct"/>
            <w:vAlign w:val="center"/>
          </w:tcPr>
          <w:p w14:paraId="68AE213E" w14:textId="4ECF4085"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68.51%</w:t>
            </w:r>
          </w:p>
        </w:tc>
        <w:tc>
          <w:tcPr>
            <w:tcW w:w="614" w:type="pct"/>
            <w:vAlign w:val="center"/>
          </w:tcPr>
          <w:p w14:paraId="7B3E2D7F" w14:textId="73124E34"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69.01%</w:t>
            </w:r>
          </w:p>
        </w:tc>
      </w:tr>
      <w:tr w:rsidR="00B14519" w:rsidRPr="00781112" w14:paraId="6A0B25C6" w14:textId="3CA923D5" w:rsidTr="00DF2399">
        <w:trPr>
          <w:trHeight w:val="635"/>
        </w:trPr>
        <w:tc>
          <w:tcPr>
            <w:tcW w:w="707" w:type="pct"/>
            <w:shd w:val="clear" w:color="auto" w:fill="auto"/>
            <w:vAlign w:val="center"/>
          </w:tcPr>
          <w:p w14:paraId="7A201508" w14:textId="57E216ED"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Math</w:t>
            </w:r>
          </w:p>
        </w:tc>
        <w:tc>
          <w:tcPr>
            <w:tcW w:w="613" w:type="pct"/>
            <w:shd w:val="clear" w:color="auto" w:fill="auto"/>
            <w:vAlign w:val="center"/>
          </w:tcPr>
          <w:p w14:paraId="3BD3C679" w14:textId="4834DDCE"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B &gt;=</w:t>
            </w:r>
          </w:p>
        </w:tc>
        <w:tc>
          <w:tcPr>
            <w:tcW w:w="614" w:type="pct"/>
            <w:shd w:val="clear" w:color="auto" w:fill="auto"/>
            <w:vAlign w:val="center"/>
          </w:tcPr>
          <w:p w14:paraId="75E8E6D8" w14:textId="7D040B60" w:rsidR="00B14519" w:rsidRPr="00781112" w:rsidDel="00DE5045" w:rsidRDefault="00B14519" w:rsidP="000A0E42">
            <w:pPr>
              <w:spacing w:after="0"/>
              <w:jc w:val="center"/>
              <w:rPr>
                <w:rFonts w:cs="Arial"/>
                <w:color w:val="000000" w:themeColor="text1"/>
                <w:szCs w:val="16"/>
              </w:rPr>
            </w:pPr>
            <w:r w:rsidRPr="00781112">
              <w:rPr>
                <w:rFonts w:cs="Arial"/>
                <w:color w:val="000000" w:themeColor="text1"/>
                <w:szCs w:val="16"/>
              </w:rPr>
              <w:t>Grade 8</w:t>
            </w:r>
          </w:p>
        </w:tc>
        <w:tc>
          <w:tcPr>
            <w:tcW w:w="613" w:type="pct"/>
            <w:shd w:val="clear" w:color="auto" w:fill="auto"/>
            <w:vAlign w:val="center"/>
          </w:tcPr>
          <w:p w14:paraId="4671DF75" w14:textId="2CD78B1B"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68.44%</w:t>
            </w:r>
          </w:p>
        </w:tc>
        <w:tc>
          <w:tcPr>
            <w:tcW w:w="614" w:type="pct"/>
            <w:vAlign w:val="center"/>
          </w:tcPr>
          <w:p w14:paraId="0BF63C58" w14:textId="72F24C80"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68.94%</w:t>
            </w:r>
          </w:p>
        </w:tc>
        <w:tc>
          <w:tcPr>
            <w:tcW w:w="613" w:type="pct"/>
            <w:vAlign w:val="center"/>
          </w:tcPr>
          <w:p w14:paraId="0075BBBD" w14:textId="7AFABF25"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69.44%</w:t>
            </w:r>
          </w:p>
        </w:tc>
        <w:tc>
          <w:tcPr>
            <w:tcW w:w="614" w:type="pct"/>
            <w:vAlign w:val="center"/>
          </w:tcPr>
          <w:p w14:paraId="0162408E" w14:textId="763A5CFC"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69.94%</w:t>
            </w:r>
          </w:p>
        </w:tc>
        <w:tc>
          <w:tcPr>
            <w:tcW w:w="614" w:type="pct"/>
            <w:vAlign w:val="center"/>
          </w:tcPr>
          <w:p w14:paraId="31533AB0" w14:textId="168489BE"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70.44%</w:t>
            </w:r>
          </w:p>
        </w:tc>
      </w:tr>
      <w:tr w:rsidR="00B14519" w:rsidRPr="00781112" w14:paraId="72653908" w14:textId="04D938F0" w:rsidTr="00DF2399">
        <w:trPr>
          <w:trHeight w:val="635"/>
        </w:trPr>
        <w:tc>
          <w:tcPr>
            <w:tcW w:w="707" w:type="pct"/>
            <w:shd w:val="clear" w:color="auto" w:fill="auto"/>
            <w:vAlign w:val="center"/>
          </w:tcPr>
          <w:p w14:paraId="48B507DA" w14:textId="179672F1"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Math</w:t>
            </w:r>
          </w:p>
        </w:tc>
        <w:tc>
          <w:tcPr>
            <w:tcW w:w="613" w:type="pct"/>
            <w:shd w:val="clear" w:color="auto" w:fill="auto"/>
            <w:vAlign w:val="center"/>
          </w:tcPr>
          <w:p w14:paraId="63FB17C0" w14:textId="2F2DF4DD"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C &gt;=</w:t>
            </w:r>
          </w:p>
        </w:tc>
        <w:tc>
          <w:tcPr>
            <w:tcW w:w="614" w:type="pct"/>
            <w:shd w:val="clear" w:color="auto" w:fill="auto"/>
            <w:vAlign w:val="center"/>
          </w:tcPr>
          <w:p w14:paraId="54F8A2F9" w14:textId="5C3A3F72" w:rsidR="00B14519" w:rsidRPr="00781112" w:rsidDel="00DE5045" w:rsidRDefault="00B14519" w:rsidP="000A0E42">
            <w:pPr>
              <w:spacing w:after="0"/>
              <w:jc w:val="center"/>
              <w:rPr>
                <w:rFonts w:cs="Arial"/>
                <w:color w:val="000000" w:themeColor="text1"/>
                <w:szCs w:val="16"/>
              </w:rPr>
            </w:pPr>
            <w:r w:rsidRPr="00781112">
              <w:rPr>
                <w:rFonts w:cs="Arial"/>
                <w:color w:val="000000" w:themeColor="text1"/>
                <w:szCs w:val="16"/>
              </w:rPr>
              <w:t>Grade HS</w:t>
            </w:r>
          </w:p>
        </w:tc>
        <w:tc>
          <w:tcPr>
            <w:tcW w:w="613" w:type="pct"/>
            <w:shd w:val="clear" w:color="auto" w:fill="auto"/>
            <w:vAlign w:val="center"/>
          </w:tcPr>
          <w:p w14:paraId="32CB0D9F" w14:textId="65605481"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65.96%</w:t>
            </w:r>
          </w:p>
        </w:tc>
        <w:tc>
          <w:tcPr>
            <w:tcW w:w="614" w:type="pct"/>
            <w:vAlign w:val="center"/>
          </w:tcPr>
          <w:p w14:paraId="72012D7E" w14:textId="10B8E7BA"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66.46%</w:t>
            </w:r>
          </w:p>
        </w:tc>
        <w:tc>
          <w:tcPr>
            <w:tcW w:w="613" w:type="pct"/>
            <w:vAlign w:val="center"/>
          </w:tcPr>
          <w:p w14:paraId="323B3F79" w14:textId="5FA94A39"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66.96%</w:t>
            </w:r>
          </w:p>
        </w:tc>
        <w:tc>
          <w:tcPr>
            <w:tcW w:w="614" w:type="pct"/>
            <w:vAlign w:val="center"/>
          </w:tcPr>
          <w:p w14:paraId="4A1DD032" w14:textId="1316ECD4"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67.46%</w:t>
            </w:r>
          </w:p>
        </w:tc>
        <w:tc>
          <w:tcPr>
            <w:tcW w:w="614" w:type="pct"/>
            <w:vAlign w:val="center"/>
          </w:tcPr>
          <w:p w14:paraId="74C8F676" w14:textId="54D72167" w:rsidR="00B14519" w:rsidRPr="00781112" w:rsidRDefault="00B14519" w:rsidP="000A0E42">
            <w:pPr>
              <w:spacing w:after="0"/>
              <w:jc w:val="center"/>
              <w:rPr>
                <w:rFonts w:cs="Arial"/>
                <w:color w:val="000000" w:themeColor="text1"/>
                <w:szCs w:val="16"/>
              </w:rPr>
            </w:pPr>
            <w:r w:rsidRPr="00781112">
              <w:rPr>
                <w:rFonts w:cs="Arial"/>
                <w:color w:val="000000" w:themeColor="text1"/>
                <w:szCs w:val="16"/>
              </w:rPr>
              <w:t>67.96%</w:t>
            </w:r>
          </w:p>
        </w:tc>
      </w:tr>
    </w:tbl>
    <w:p w14:paraId="0A08A514" w14:textId="3CEAB611" w:rsidR="002D145D" w:rsidRPr="00781112" w:rsidRDefault="002D145D" w:rsidP="002E2B09">
      <w:pPr>
        <w:pStyle w:val="Heading4"/>
      </w:pPr>
      <w:r w:rsidRPr="00781112">
        <w:t>Targets: Description of Stakeholder Input</w:t>
      </w:r>
    </w:p>
    <w:p w14:paraId="78BD8E1C" w14:textId="7D256A5A" w:rsidR="002E2B09" w:rsidRPr="002E2B09" w:rsidRDefault="002B7490">
      <w:pPr>
        <w:pStyle w:val="ListParagraph"/>
        <w:numPr>
          <w:ilvl w:val="0"/>
          <w:numId w:val="37"/>
        </w:numPr>
        <w:contextualSpacing w:val="0"/>
        <w:rPr>
          <w:rFonts w:cs="Arial"/>
          <w:color w:val="000000" w:themeColor="text1"/>
          <w:szCs w:val="16"/>
        </w:rPr>
      </w:pPr>
      <w:r w:rsidRPr="002E2B09">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08B1A70A" w14:textId="7442C987" w:rsidR="002D145D" w:rsidRPr="002E2B09" w:rsidRDefault="002B7490" w:rsidP="002E2B09">
      <w:pPr>
        <w:pStyle w:val="ListParagraph"/>
        <w:ind w:left="720"/>
        <w:rPr>
          <w:rFonts w:cs="Arial"/>
          <w:color w:val="000000" w:themeColor="text1"/>
          <w:szCs w:val="16"/>
        </w:rPr>
      </w:pPr>
      <w:r w:rsidRPr="002E2B09">
        <w:rPr>
          <w:rFonts w:cs="Arial"/>
          <w:color w:val="000000" w:themeColor="text1"/>
          <w:szCs w:val="16"/>
        </w:rPr>
        <w:t xml:space="preserve">Staff members from the VDOE organized and led numerous stakeholder groups. The VDOE staff members served as indicator chairs by topical area with a focus on the data, targets, and </w:t>
      </w:r>
      <w:r w:rsidRPr="002E2B09">
        <w:rPr>
          <w:rFonts w:cs="Arial"/>
          <w:color w:val="000000" w:themeColor="text1"/>
          <w:szCs w:val="16"/>
        </w:rPr>
        <w:lastRenderedPageBreak/>
        <w:t>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01651096" w14:textId="7DACBE8A" w:rsidR="000A5A2E" w:rsidRPr="00781112" w:rsidRDefault="00FA33C9" w:rsidP="002E2B09">
      <w:pPr>
        <w:pStyle w:val="Heading4"/>
      </w:pPr>
      <w:r>
        <w:t>FFY 2021 Data Disaggregation from EDFacts</w:t>
      </w:r>
    </w:p>
    <w:p w14:paraId="42AECFE6" w14:textId="54AF0CDB" w:rsidR="00F41DFF" w:rsidRPr="00781112" w:rsidRDefault="00A10323" w:rsidP="009D275F">
      <w:pPr>
        <w:rPr>
          <w:rFonts w:cs="Arial"/>
          <w:b/>
          <w:color w:val="000000" w:themeColor="text1"/>
          <w:szCs w:val="16"/>
        </w:rPr>
      </w:pPr>
      <w:r w:rsidRPr="00781112">
        <w:rPr>
          <w:rFonts w:cs="Arial"/>
          <w:b/>
          <w:color w:val="000000" w:themeColor="text1"/>
          <w:szCs w:val="16"/>
        </w:rPr>
        <w:t>Data Source:</w:t>
      </w:r>
    </w:p>
    <w:p w14:paraId="4E62FCFE" w14:textId="0B9900E2" w:rsidR="00A10323" w:rsidRPr="002E2B09" w:rsidRDefault="002B7490">
      <w:pPr>
        <w:pStyle w:val="ListParagraph"/>
        <w:numPr>
          <w:ilvl w:val="0"/>
          <w:numId w:val="38"/>
        </w:numPr>
        <w:rPr>
          <w:rFonts w:cs="Arial"/>
          <w:color w:val="000000" w:themeColor="text1"/>
          <w:szCs w:val="16"/>
        </w:rPr>
      </w:pPr>
      <w:r w:rsidRPr="002E2B09">
        <w:rPr>
          <w:rFonts w:cs="Arial"/>
          <w:color w:val="000000" w:themeColor="text1"/>
          <w:szCs w:val="16"/>
        </w:rPr>
        <w:t>SY 2021-22 Assessment Data Groups - Reading (EDFacts file spec FS178; Data Group: 584)</w:t>
      </w:r>
    </w:p>
    <w:p w14:paraId="5E404A07" w14:textId="565D925D" w:rsidR="00F41DFF" w:rsidRPr="00781112" w:rsidRDefault="00A10323" w:rsidP="009D275F">
      <w:pPr>
        <w:rPr>
          <w:rFonts w:cs="Arial"/>
          <w:b/>
          <w:color w:val="000000" w:themeColor="text1"/>
          <w:szCs w:val="16"/>
        </w:rPr>
      </w:pPr>
      <w:r w:rsidRPr="00781112">
        <w:rPr>
          <w:rFonts w:cs="Arial"/>
          <w:b/>
          <w:color w:val="000000" w:themeColor="text1"/>
          <w:szCs w:val="16"/>
        </w:rPr>
        <w:t>Date:</w:t>
      </w:r>
    </w:p>
    <w:p w14:paraId="46908A6B" w14:textId="07C3945A" w:rsidR="00A10323" w:rsidRPr="00D64B07" w:rsidRDefault="002B7490" w:rsidP="00113CD8">
      <w:pPr>
        <w:pStyle w:val="ListParagraph"/>
        <w:numPr>
          <w:ilvl w:val="0"/>
          <w:numId w:val="130"/>
        </w:numPr>
        <w:rPr>
          <w:rFonts w:cs="Arial"/>
          <w:color w:val="000000" w:themeColor="text1"/>
          <w:szCs w:val="16"/>
        </w:rPr>
      </w:pPr>
      <w:r w:rsidRPr="00D64B07">
        <w:rPr>
          <w:rFonts w:cs="Arial"/>
          <w:color w:val="000000" w:themeColor="text1"/>
          <w:szCs w:val="16"/>
        </w:rPr>
        <w:t>04/05/2023</w:t>
      </w:r>
    </w:p>
    <w:p w14:paraId="603FD8CB" w14:textId="092E79BF" w:rsidR="00162F4A" w:rsidRPr="00781112" w:rsidRDefault="00162F4A" w:rsidP="002E2B09">
      <w:pPr>
        <w:pStyle w:val="Caption"/>
      </w:pPr>
      <w:r w:rsidRPr="00781112">
        <w:t>Reading Assessment Proficiency Data by Grade</w:t>
      </w:r>
      <w:r w:rsidR="00E82230">
        <w:t xml:space="preserve"> (</w:t>
      </w:r>
      <w:proofErr w:type="spellStart"/>
      <w:r w:rsidR="00E82230">
        <w:t>3C</w:t>
      </w:r>
      <w:proofErr w:type="spellEnd"/>
      <w:r w:rsidR="00E82230">
        <w:t>)</w:t>
      </w:r>
    </w:p>
    <w:tbl>
      <w:tblPr>
        <w:tblStyle w:val="TableGrid"/>
        <w:tblW w:w="10795" w:type="dxa"/>
        <w:tblLayout w:type="fixed"/>
        <w:tblLook w:val="04A0" w:firstRow="1" w:lastRow="0" w:firstColumn="1" w:lastColumn="0" w:noHBand="0" w:noVBand="1"/>
        <w:tblDescription w:val="Table provides reading assessment proficiency for grades 4, 8, and high school for children with IEPs."/>
      </w:tblPr>
      <w:tblGrid>
        <w:gridCol w:w="2695"/>
        <w:gridCol w:w="2700"/>
        <w:gridCol w:w="2700"/>
        <w:gridCol w:w="2700"/>
      </w:tblGrid>
      <w:tr w:rsidR="00E04223" w:rsidRPr="00E04223" w14:paraId="428FB0F7" w14:textId="08DAAE1B" w:rsidTr="00E04223">
        <w:trPr>
          <w:trHeight w:val="449"/>
          <w:tblHeader/>
        </w:trPr>
        <w:tc>
          <w:tcPr>
            <w:tcW w:w="2695" w:type="dxa"/>
            <w:shd w:val="clear" w:color="auto" w:fill="D9D9D9" w:themeFill="background1" w:themeFillShade="D9"/>
            <w:vAlign w:val="center"/>
          </w:tcPr>
          <w:p w14:paraId="3C2A5B11" w14:textId="73EE4867" w:rsidR="003403B4" w:rsidRPr="00E04223" w:rsidRDefault="00835EAD" w:rsidP="00642D8C">
            <w:pPr>
              <w:spacing w:after="0"/>
              <w:jc w:val="center"/>
              <w:rPr>
                <w:b/>
              </w:rPr>
            </w:pPr>
            <w:r w:rsidRPr="00E04223">
              <w:rPr>
                <w:rFonts w:cs="Arial"/>
                <w:b/>
                <w:bCs/>
                <w:szCs w:val="16"/>
              </w:rPr>
              <w:t>Group</w:t>
            </w:r>
          </w:p>
        </w:tc>
        <w:tc>
          <w:tcPr>
            <w:tcW w:w="2700" w:type="dxa"/>
            <w:shd w:val="clear" w:color="auto" w:fill="D9D9D9" w:themeFill="background1" w:themeFillShade="D9"/>
            <w:vAlign w:val="center"/>
          </w:tcPr>
          <w:p w14:paraId="3FF46CFF" w14:textId="175C9EF7" w:rsidR="003403B4" w:rsidRPr="00E04223" w:rsidRDefault="003403B4" w:rsidP="00642D8C">
            <w:pPr>
              <w:spacing w:after="0"/>
              <w:jc w:val="center"/>
              <w:rPr>
                <w:b/>
              </w:rPr>
            </w:pPr>
            <w:r w:rsidRPr="00E04223">
              <w:rPr>
                <w:rFonts w:cs="Arial"/>
                <w:b/>
                <w:bCs/>
                <w:szCs w:val="16"/>
              </w:rPr>
              <w:t>Grade 4</w:t>
            </w:r>
          </w:p>
        </w:tc>
        <w:tc>
          <w:tcPr>
            <w:tcW w:w="2700" w:type="dxa"/>
            <w:shd w:val="clear" w:color="auto" w:fill="D9D9D9" w:themeFill="background1" w:themeFillShade="D9"/>
            <w:vAlign w:val="center"/>
          </w:tcPr>
          <w:p w14:paraId="1F0659F7" w14:textId="574B33D5" w:rsidR="003403B4" w:rsidRPr="00E04223" w:rsidRDefault="003403B4" w:rsidP="00642D8C">
            <w:pPr>
              <w:spacing w:after="0"/>
              <w:jc w:val="center"/>
              <w:rPr>
                <w:b/>
              </w:rPr>
            </w:pPr>
            <w:r w:rsidRPr="00E04223">
              <w:rPr>
                <w:rFonts w:cs="Arial"/>
                <w:b/>
                <w:bCs/>
                <w:szCs w:val="16"/>
              </w:rPr>
              <w:t>Grade 8</w:t>
            </w:r>
          </w:p>
        </w:tc>
        <w:tc>
          <w:tcPr>
            <w:tcW w:w="2700" w:type="dxa"/>
            <w:shd w:val="clear" w:color="auto" w:fill="D9D9D9" w:themeFill="background1" w:themeFillShade="D9"/>
            <w:vAlign w:val="center"/>
          </w:tcPr>
          <w:p w14:paraId="51B61EB6" w14:textId="7B1064DE" w:rsidR="003403B4" w:rsidRPr="00E04223" w:rsidRDefault="003403B4" w:rsidP="00642D8C">
            <w:pPr>
              <w:spacing w:after="0"/>
              <w:jc w:val="center"/>
              <w:rPr>
                <w:b/>
              </w:rPr>
            </w:pPr>
            <w:r w:rsidRPr="00E04223">
              <w:rPr>
                <w:rFonts w:cs="Arial"/>
                <w:b/>
                <w:bCs/>
                <w:szCs w:val="16"/>
              </w:rPr>
              <w:t>Grade HS</w:t>
            </w:r>
          </w:p>
        </w:tc>
      </w:tr>
      <w:tr w:rsidR="005A486A" w:rsidRPr="00781112" w14:paraId="15C4E2F5" w14:textId="23A18F5A" w:rsidTr="00642D8C">
        <w:trPr>
          <w:trHeight w:val="1871"/>
        </w:trPr>
        <w:tc>
          <w:tcPr>
            <w:tcW w:w="2695" w:type="dxa"/>
            <w:shd w:val="clear" w:color="auto" w:fill="auto"/>
            <w:vAlign w:val="center"/>
          </w:tcPr>
          <w:p w14:paraId="1D84B931" w14:textId="3EFA8778" w:rsidR="005A486A" w:rsidRPr="00781112" w:rsidRDefault="005A486A" w:rsidP="00642D8C">
            <w:pPr>
              <w:spacing w:after="0"/>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642D8C">
            <w:pPr>
              <w:spacing w:after="0"/>
              <w:jc w:val="center"/>
              <w:rPr>
                <w:b/>
                <w:color w:val="000000" w:themeColor="text1"/>
              </w:rPr>
            </w:pPr>
            <w:r w:rsidRPr="00781112">
              <w:rPr>
                <w:color w:val="000000" w:themeColor="text1"/>
              </w:rPr>
              <w:t>0</w:t>
            </w:r>
          </w:p>
        </w:tc>
        <w:tc>
          <w:tcPr>
            <w:tcW w:w="2700" w:type="dxa"/>
            <w:shd w:val="clear" w:color="auto" w:fill="auto"/>
            <w:vAlign w:val="center"/>
          </w:tcPr>
          <w:p w14:paraId="1DFC3C40" w14:textId="5833F145" w:rsidR="005A486A" w:rsidRPr="00781112" w:rsidRDefault="005A486A" w:rsidP="00642D8C">
            <w:pPr>
              <w:spacing w:after="0"/>
              <w:jc w:val="center"/>
              <w:rPr>
                <w:b/>
                <w:color w:val="000000" w:themeColor="text1"/>
              </w:rPr>
            </w:pPr>
            <w:r w:rsidRPr="00781112">
              <w:rPr>
                <w:color w:val="000000" w:themeColor="text1"/>
              </w:rPr>
              <w:t>0</w:t>
            </w:r>
          </w:p>
        </w:tc>
        <w:tc>
          <w:tcPr>
            <w:tcW w:w="2700" w:type="dxa"/>
            <w:shd w:val="clear" w:color="auto" w:fill="auto"/>
            <w:vAlign w:val="center"/>
          </w:tcPr>
          <w:p w14:paraId="70A0184C" w14:textId="4D57349B" w:rsidR="005A486A" w:rsidRPr="00781112" w:rsidRDefault="005A486A" w:rsidP="00642D8C">
            <w:pPr>
              <w:spacing w:after="0"/>
              <w:jc w:val="center"/>
              <w:rPr>
                <w:b/>
                <w:color w:val="000000" w:themeColor="text1"/>
              </w:rPr>
            </w:pPr>
            <w:r w:rsidRPr="00781112">
              <w:rPr>
                <w:color w:val="000000" w:themeColor="text1"/>
              </w:rPr>
              <w:t>0</w:t>
            </w:r>
          </w:p>
        </w:tc>
      </w:tr>
      <w:tr w:rsidR="005A486A" w:rsidRPr="00781112" w14:paraId="3BE009FE" w14:textId="48A19AF7" w:rsidTr="00642D8C">
        <w:trPr>
          <w:trHeight w:val="1799"/>
        </w:trPr>
        <w:tc>
          <w:tcPr>
            <w:tcW w:w="2695" w:type="dxa"/>
            <w:shd w:val="clear" w:color="auto" w:fill="auto"/>
            <w:vAlign w:val="center"/>
          </w:tcPr>
          <w:p w14:paraId="3D43994F" w14:textId="3B46415A" w:rsidR="005A486A" w:rsidRPr="00781112" w:rsidRDefault="003403B4" w:rsidP="00642D8C">
            <w:pPr>
              <w:spacing w:after="0"/>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642D8C">
            <w:pPr>
              <w:spacing w:after="0"/>
              <w:jc w:val="center"/>
              <w:rPr>
                <w:b/>
                <w:color w:val="000000" w:themeColor="text1"/>
              </w:rPr>
            </w:pPr>
            <w:r w:rsidRPr="00781112">
              <w:rPr>
                <w:color w:val="000000" w:themeColor="text1"/>
              </w:rPr>
              <w:t>0</w:t>
            </w:r>
          </w:p>
        </w:tc>
        <w:tc>
          <w:tcPr>
            <w:tcW w:w="2700" w:type="dxa"/>
            <w:shd w:val="clear" w:color="auto" w:fill="auto"/>
            <w:vAlign w:val="center"/>
          </w:tcPr>
          <w:p w14:paraId="47E25E0D" w14:textId="60D76349" w:rsidR="005A486A" w:rsidRPr="00781112" w:rsidRDefault="005A486A" w:rsidP="00642D8C">
            <w:pPr>
              <w:spacing w:after="0"/>
              <w:jc w:val="center"/>
              <w:rPr>
                <w:b/>
                <w:color w:val="000000" w:themeColor="text1"/>
              </w:rPr>
            </w:pPr>
            <w:r w:rsidRPr="00781112">
              <w:rPr>
                <w:color w:val="000000" w:themeColor="text1"/>
              </w:rPr>
              <w:t>0</w:t>
            </w:r>
          </w:p>
        </w:tc>
        <w:tc>
          <w:tcPr>
            <w:tcW w:w="2700" w:type="dxa"/>
            <w:shd w:val="clear" w:color="auto" w:fill="auto"/>
            <w:vAlign w:val="center"/>
          </w:tcPr>
          <w:p w14:paraId="523F025F" w14:textId="6533B4FD" w:rsidR="005A486A" w:rsidRPr="00781112" w:rsidRDefault="005A486A" w:rsidP="00642D8C">
            <w:pPr>
              <w:spacing w:after="0"/>
              <w:jc w:val="center"/>
              <w:rPr>
                <w:b/>
                <w:color w:val="000000" w:themeColor="text1"/>
              </w:rPr>
            </w:pPr>
            <w:r w:rsidRPr="00781112">
              <w:rPr>
                <w:color w:val="000000" w:themeColor="text1"/>
              </w:rPr>
              <w:t>0</w:t>
            </w:r>
          </w:p>
        </w:tc>
      </w:tr>
    </w:tbl>
    <w:p w14:paraId="31899BDA" w14:textId="488213A5" w:rsidR="00F41DFF" w:rsidRPr="00781112" w:rsidRDefault="00BD7229" w:rsidP="002E2B09">
      <w:pPr>
        <w:spacing w:before="240"/>
        <w:rPr>
          <w:rFonts w:cs="Arial"/>
          <w:b/>
          <w:color w:val="000000" w:themeColor="text1"/>
          <w:szCs w:val="16"/>
        </w:rPr>
      </w:pPr>
      <w:r w:rsidRPr="00781112">
        <w:rPr>
          <w:rFonts w:cs="Arial"/>
          <w:b/>
          <w:color w:val="000000" w:themeColor="text1"/>
          <w:szCs w:val="16"/>
        </w:rPr>
        <w:t>Data Source:</w:t>
      </w:r>
    </w:p>
    <w:p w14:paraId="6AEE1AE1" w14:textId="785594EB" w:rsidR="00BD7229" w:rsidRPr="00D64B07" w:rsidRDefault="002B7490" w:rsidP="00113CD8">
      <w:pPr>
        <w:pStyle w:val="ListParagraph"/>
        <w:numPr>
          <w:ilvl w:val="0"/>
          <w:numId w:val="131"/>
        </w:numPr>
        <w:rPr>
          <w:rFonts w:cs="Arial"/>
          <w:color w:val="000000" w:themeColor="text1"/>
          <w:szCs w:val="16"/>
        </w:rPr>
      </w:pPr>
      <w:r w:rsidRPr="00D64B07">
        <w:rPr>
          <w:rFonts w:cs="Arial"/>
          <w:color w:val="000000" w:themeColor="text1"/>
          <w:szCs w:val="16"/>
        </w:rPr>
        <w:t>SY 2021-22 Assessment Data Groups - Math (EDFacts file spec FS175; Data Group: 583)</w:t>
      </w:r>
    </w:p>
    <w:p w14:paraId="59F25B6E" w14:textId="41387563" w:rsidR="00F41DFF" w:rsidRPr="00781112" w:rsidRDefault="00BD7229" w:rsidP="009D275F">
      <w:pPr>
        <w:rPr>
          <w:rFonts w:cs="Arial"/>
          <w:b/>
          <w:color w:val="000000" w:themeColor="text1"/>
          <w:szCs w:val="16"/>
        </w:rPr>
      </w:pPr>
      <w:r w:rsidRPr="00781112">
        <w:rPr>
          <w:rFonts w:cs="Arial"/>
          <w:b/>
          <w:color w:val="000000" w:themeColor="text1"/>
          <w:szCs w:val="16"/>
        </w:rPr>
        <w:t>Date:</w:t>
      </w:r>
    </w:p>
    <w:p w14:paraId="5402A8A1" w14:textId="769AFC5E" w:rsidR="00E04223" w:rsidRPr="00D64B07" w:rsidRDefault="002B7490" w:rsidP="00113CD8">
      <w:pPr>
        <w:pStyle w:val="ListParagraph"/>
        <w:numPr>
          <w:ilvl w:val="0"/>
          <w:numId w:val="132"/>
        </w:numPr>
        <w:spacing w:after="200"/>
        <w:rPr>
          <w:rFonts w:cs="Arial"/>
          <w:color w:val="000000" w:themeColor="text1"/>
          <w:szCs w:val="16"/>
        </w:rPr>
      </w:pPr>
      <w:r w:rsidRPr="00D64B07">
        <w:rPr>
          <w:rFonts w:cs="Arial"/>
          <w:color w:val="000000" w:themeColor="text1"/>
          <w:szCs w:val="16"/>
        </w:rPr>
        <w:t>04/05/2023</w:t>
      </w:r>
      <w:r w:rsidR="00E04223" w:rsidRPr="00D64B07">
        <w:rPr>
          <w:rFonts w:cs="Arial"/>
          <w:color w:val="000000" w:themeColor="text1"/>
          <w:szCs w:val="16"/>
        </w:rPr>
        <w:br w:type="page"/>
      </w:r>
    </w:p>
    <w:p w14:paraId="3365AF3D" w14:textId="13A3E99C" w:rsidR="00162F4A" w:rsidRPr="00781112" w:rsidRDefault="00162F4A" w:rsidP="00255BD4">
      <w:pPr>
        <w:pStyle w:val="Caption"/>
      </w:pPr>
      <w:r w:rsidRPr="00781112">
        <w:lastRenderedPageBreak/>
        <w:t>Math Assessment Proficiency Data by Grade</w:t>
      </w:r>
      <w:r w:rsidR="00E82230">
        <w:t xml:space="preserve"> (</w:t>
      </w:r>
      <w:proofErr w:type="spellStart"/>
      <w:r w:rsidR="00E82230">
        <w:t>3C</w:t>
      </w:r>
      <w:proofErr w:type="spellEnd"/>
      <w:r w:rsidR="00E82230">
        <w:t>)</w:t>
      </w:r>
    </w:p>
    <w:tbl>
      <w:tblPr>
        <w:tblStyle w:val="TableGrid"/>
        <w:tblW w:w="10795" w:type="dxa"/>
        <w:tblLayout w:type="fixed"/>
        <w:tblLook w:val="04A0" w:firstRow="1" w:lastRow="0" w:firstColumn="1" w:lastColumn="0" w:noHBand="0" w:noVBand="1"/>
        <w:tblDescription w:val="Table provides math assessment proficiency for grades 4, 8, and high school for children with IEPs."/>
      </w:tblPr>
      <w:tblGrid>
        <w:gridCol w:w="2695"/>
        <w:gridCol w:w="2700"/>
        <w:gridCol w:w="2700"/>
        <w:gridCol w:w="2700"/>
      </w:tblGrid>
      <w:tr w:rsidR="00E04223" w:rsidRPr="00E04223" w14:paraId="62DE1B1F" w14:textId="77777777" w:rsidTr="00E04223">
        <w:trPr>
          <w:trHeight w:val="404"/>
          <w:tblHeader/>
        </w:trPr>
        <w:tc>
          <w:tcPr>
            <w:tcW w:w="2695" w:type="dxa"/>
            <w:shd w:val="clear" w:color="auto" w:fill="D9D9D9" w:themeFill="background1" w:themeFillShade="D9"/>
            <w:vAlign w:val="center"/>
          </w:tcPr>
          <w:p w14:paraId="190C09EE" w14:textId="0A898DD0" w:rsidR="0084736E" w:rsidRPr="00E04223" w:rsidRDefault="00835EAD" w:rsidP="00255BD4">
            <w:pPr>
              <w:spacing w:after="0"/>
              <w:jc w:val="center"/>
              <w:rPr>
                <w:b/>
              </w:rPr>
            </w:pPr>
            <w:r w:rsidRPr="00E04223">
              <w:rPr>
                <w:rFonts w:cs="Arial"/>
                <w:b/>
                <w:bCs/>
                <w:szCs w:val="16"/>
              </w:rPr>
              <w:t>Group</w:t>
            </w:r>
          </w:p>
        </w:tc>
        <w:tc>
          <w:tcPr>
            <w:tcW w:w="2700" w:type="dxa"/>
            <w:shd w:val="clear" w:color="auto" w:fill="D9D9D9" w:themeFill="background1" w:themeFillShade="D9"/>
            <w:vAlign w:val="center"/>
          </w:tcPr>
          <w:p w14:paraId="7DE5B404" w14:textId="75646743" w:rsidR="0084736E" w:rsidRPr="00E04223" w:rsidRDefault="0084736E" w:rsidP="00255BD4">
            <w:pPr>
              <w:spacing w:after="0"/>
              <w:jc w:val="center"/>
              <w:rPr>
                <w:b/>
              </w:rPr>
            </w:pPr>
            <w:r w:rsidRPr="00E04223">
              <w:rPr>
                <w:rFonts w:cs="Arial"/>
                <w:b/>
                <w:bCs/>
                <w:szCs w:val="16"/>
              </w:rPr>
              <w:t>Grade 4</w:t>
            </w:r>
          </w:p>
        </w:tc>
        <w:tc>
          <w:tcPr>
            <w:tcW w:w="2700" w:type="dxa"/>
            <w:shd w:val="clear" w:color="auto" w:fill="D9D9D9" w:themeFill="background1" w:themeFillShade="D9"/>
            <w:vAlign w:val="center"/>
          </w:tcPr>
          <w:p w14:paraId="7038055F" w14:textId="27DA5FAA" w:rsidR="0084736E" w:rsidRPr="00E04223" w:rsidRDefault="0084736E" w:rsidP="00255BD4">
            <w:pPr>
              <w:spacing w:after="0"/>
              <w:jc w:val="center"/>
              <w:rPr>
                <w:b/>
              </w:rPr>
            </w:pPr>
            <w:r w:rsidRPr="00E04223">
              <w:rPr>
                <w:rFonts w:cs="Arial"/>
                <w:b/>
                <w:bCs/>
                <w:szCs w:val="16"/>
              </w:rPr>
              <w:t>Grade 8</w:t>
            </w:r>
          </w:p>
        </w:tc>
        <w:tc>
          <w:tcPr>
            <w:tcW w:w="2700" w:type="dxa"/>
            <w:shd w:val="clear" w:color="auto" w:fill="D9D9D9" w:themeFill="background1" w:themeFillShade="D9"/>
            <w:vAlign w:val="center"/>
          </w:tcPr>
          <w:p w14:paraId="3032FA89" w14:textId="7F94CD01" w:rsidR="0084736E" w:rsidRPr="00E04223" w:rsidRDefault="0084736E" w:rsidP="00255BD4">
            <w:pPr>
              <w:spacing w:after="0"/>
              <w:jc w:val="center"/>
              <w:rPr>
                <w:b/>
              </w:rPr>
            </w:pPr>
            <w:r w:rsidRPr="00E04223">
              <w:rPr>
                <w:rFonts w:cs="Arial"/>
                <w:b/>
                <w:bCs/>
                <w:szCs w:val="16"/>
              </w:rPr>
              <w:t>Grade HS</w:t>
            </w:r>
          </w:p>
        </w:tc>
      </w:tr>
      <w:tr w:rsidR="00660173" w:rsidRPr="00781112" w14:paraId="33333988" w14:textId="77777777" w:rsidTr="00255BD4">
        <w:trPr>
          <w:trHeight w:val="1872"/>
        </w:trPr>
        <w:tc>
          <w:tcPr>
            <w:tcW w:w="2695" w:type="dxa"/>
            <w:shd w:val="clear" w:color="auto" w:fill="auto"/>
            <w:vAlign w:val="center"/>
          </w:tcPr>
          <w:p w14:paraId="7DC36ACB" w14:textId="0A898DD0" w:rsidR="00660173" w:rsidRPr="00781112" w:rsidRDefault="00660173" w:rsidP="00255BD4">
            <w:pPr>
              <w:spacing w:after="0"/>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255BD4">
            <w:pPr>
              <w:spacing w:after="0"/>
              <w:jc w:val="center"/>
              <w:rPr>
                <w:b/>
                <w:color w:val="000000" w:themeColor="text1"/>
              </w:rPr>
            </w:pPr>
            <w:r w:rsidRPr="00781112">
              <w:rPr>
                <w:color w:val="000000" w:themeColor="text1"/>
              </w:rPr>
              <w:t>0</w:t>
            </w:r>
          </w:p>
        </w:tc>
        <w:tc>
          <w:tcPr>
            <w:tcW w:w="2700" w:type="dxa"/>
            <w:shd w:val="clear" w:color="auto" w:fill="auto"/>
            <w:vAlign w:val="center"/>
          </w:tcPr>
          <w:p w14:paraId="07947D7E" w14:textId="50342908" w:rsidR="00660173" w:rsidRPr="00781112" w:rsidRDefault="00660173" w:rsidP="00255BD4">
            <w:pPr>
              <w:spacing w:after="0"/>
              <w:jc w:val="center"/>
              <w:rPr>
                <w:b/>
                <w:color w:val="000000" w:themeColor="text1"/>
              </w:rPr>
            </w:pPr>
            <w:r w:rsidRPr="00781112">
              <w:rPr>
                <w:color w:val="000000" w:themeColor="text1"/>
              </w:rPr>
              <w:t>0</w:t>
            </w:r>
          </w:p>
        </w:tc>
        <w:tc>
          <w:tcPr>
            <w:tcW w:w="2700" w:type="dxa"/>
            <w:shd w:val="clear" w:color="auto" w:fill="auto"/>
            <w:vAlign w:val="center"/>
          </w:tcPr>
          <w:p w14:paraId="669EEFA3" w14:textId="194786E9" w:rsidR="00660173" w:rsidRPr="00781112" w:rsidRDefault="00660173" w:rsidP="00255BD4">
            <w:pPr>
              <w:spacing w:after="0"/>
              <w:jc w:val="center"/>
              <w:rPr>
                <w:b/>
                <w:color w:val="000000" w:themeColor="text1"/>
              </w:rPr>
            </w:pPr>
            <w:r w:rsidRPr="00781112">
              <w:rPr>
                <w:color w:val="000000" w:themeColor="text1"/>
              </w:rPr>
              <w:t>0</w:t>
            </w:r>
          </w:p>
        </w:tc>
      </w:tr>
      <w:tr w:rsidR="00660173" w:rsidRPr="00781112" w14:paraId="7E58498F" w14:textId="77777777" w:rsidTr="00255BD4">
        <w:trPr>
          <w:trHeight w:val="1872"/>
        </w:trPr>
        <w:tc>
          <w:tcPr>
            <w:tcW w:w="2695" w:type="dxa"/>
            <w:shd w:val="clear" w:color="auto" w:fill="auto"/>
            <w:vAlign w:val="center"/>
          </w:tcPr>
          <w:p w14:paraId="4F32E0BC" w14:textId="3249207F" w:rsidR="00660173" w:rsidRPr="00781112" w:rsidRDefault="00660173" w:rsidP="00255BD4">
            <w:pPr>
              <w:spacing w:after="0"/>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255BD4">
            <w:pPr>
              <w:spacing w:after="0"/>
              <w:jc w:val="center"/>
              <w:rPr>
                <w:b/>
                <w:color w:val="000000" w:themeColor="text1"/>
              </w:rPr>
            </w:pPr>
            <w:r w:rsidRPr="00781112">
              <w:rPr>
                <w:color w:val="000000" w:themeColor="text1"/>
              </w:rPr>
              <w:t>0</w:t>
            </w:r>
          </w:p>
        </w:tc>
        <w:tc>
          <w:tcPr>
            <w:tcW w:w="2700" w:type="dxa"/>
            <w:shd w:val="clear" w:color="auto" w:fill="auto"/>
            <w:vAlign w:val="center"/>
          </w:tcPr>
          <w:p w14:paraId="6F4311F8" w14:textId="57481F37" w:rsidR="00660173" w:rsidRPr="00781112" w:rsidRDefault="00660173" w:rsidP="00255BD4">
            <w:pPr>
              <w:spacing w:after="0"/>
              <w:jc w:val="center"/>
              <w:rPr>
                <w:b/>
                <w:color w:val="000000" w:themeColor="text1"/>
              </w:rPr>
            </w:pPr>
            <w:r w:rsidRPr="00781112">
              <w:rPr>
                <w:color w:val="000000" w:themeColor="text1"/>
              </w:rPr>
              <w:t>0</w:t>
            </w:r>
          </w:p>
        </w:tc>
        <w:tc>
          <w:tcPr>
            <w:tcW w:w="2700" w:type="dxa"/>
            <w:shd w:val="clear" w:color="auto" w:fill="auto"/>
            <w:vAlign w:val="center"/>
          </w:tcPr>
          <w:p w14:paraId="7B154B01" w14:textId="7C106CF5" w:rsidR="00660173" w:rsidRPr="00781112" w:rsidRDefault="00660173" w:rsidP="00255BD4">
            <w:pPr>
              <w:spacing w:after="0"/>
              <w:jc w:val="center"/>
              <w:rPr>
                <w:b/>
                <w:color w:val="000000" w:themeColor="text1"/>
              </w:rPr>
            </w:pPr>
            <w:r w:rsidRPr="00781112">
              <w:rPr>
                <w:color w:val="000000" w:themeColor="text1"/>
              </w:rPr>
              <w:t>0</w:t>
            </w:r>
          </w:p>
        </w:tc>
      </w:tr>
    </w:tbl>
    <w:p w14:paraId="0E0A129D" w14:textId="54C93194" w:rsidR="00BD7229" w:rsidRPr="00781112" w:rsidRDefault="0047313F" w:rsidP="00255BD4">
      <w:pPr>
        <w:pStyle w:val="Caption"/>
      </w:pPr>
      <w:r>
        <w:t>FFY 2021 SPP/APR Data: Reading Assessment</w:t>
      </w:r>
      <w:r w:rsidR="00E82230">
        <w:t xml:space="preserve"> (</w:t>
      </w:r>
      <w:proofErr w:type="spellStart"/>
      <w:r w:rsidR="00E82230">
        <w:t>3C</w:t>
      </w:r>
      <w:proofErr w:type="spellEnd"/>
      <w:r w:rsidR="00E8223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936"/>
        <w:gridCol w:w="990"/>
        <w:gridCol w:w="1710"/>
        <w:gridCol w:w="1631"/>
        <w:gridCol w:w="951"/>
        <w:gridCol w:w="1411"/>
        <w:gridCol w:w="861"/>
        <w:gridCol w:w="1083"/>
        <w:gridCol w:w="1217"/>
      </w:tblGrid>
      <w:tr w:rsidR="00E04223" w:rsidRPr="00E04223" w14:paraId="73241F59" w14:textId="77777777" w:rsidTr="00E04223">
        <w:trPr>
          <w:tblHeader/>
        </w:trPr>
        <w:tc>
          <w:tcPr>
            <w:tcW w:w="434" w:type="pct"/>
            <w:shd w:val="clear" w:color="auto" w:fill="D9D9D9" w:themeFill="background1" w:themeFillShade="D9"/>
            <w:vAlign w:val="center"/>
          </w:tcPr>
          <w:p w14:paraId="3378C689" w14:textId="77777777" w:rsidR="00FA33C9" w:rsidRPr="00E04223" w:rsidRDefault="00FA33C9" w:rsidP="00255B74">
            <w:pPr>
              <w:spacing w:after="0"/>
              <w:jc w:val="center"/>
              <w:rPr>
                <w:b/>
              </w:rPr>
            </w:pPr>
            <w:r w:rsidRPr="00E04223">
              <w:rPr>
                <w:b/>
              </w:rPr>
              <w:t>Group</w:t>
            </w:r>
          </w:p>
        </w:tc>
        <w:tc>
          <w:tcPr>
            <w:tcW w:w="459" w:type="pct"/>
            <w:shd w:val="clear" w:color="auto" w:fill="D9D9D9" w:themeFill="background1" w:themeFillShade="D9"/>
            <w:vAlign w:val="center"/>
          </w:tcPr>
          <w:p w14:paraId="34B96D6C" w14:textId="2E1BB354" w:rsidR="00FA33C9" w:rsidRPr="00E04223" w:rsidRDefault="00FA33C9" w:rsidP="00255B74">
            <w:pPr>
              <w:spacing w:after="0"/>
              <w:jc w:val="center"/>
              <w:rPr>
                <w:b/>
              </w:rPr>
            </w:pPr>
            <w:r w:rsidRPr="00E04223">
              <w:rPr>
                <w:b/>
              </w:rPr>
              <w:t>Group Name</w:t>
            </w:r>
          </w:p>
        </w:tc>
        <w:tc>
          <w:tcPr>
            <w:tcW w:w="792" w:type="pct"/>
            <w:shd w:val="clear" w:color="auto" w:fill="D9D9D9" w:themeFill="background1" w:themeFillShade="D9"/>
            <w:vAlign w:val="center"/>
          </w:tcPr>
          <w:p w14:paraId="3B6543C5" w14:textId="7737694B" w:rsidR="00FA33C9" w:rsidRPr="00E04223" w:rsidRDefault="00FA33C9" w:rsidP="00255B74">
            <w:pPr>
              <w:spacing w:after="0"/>
              <w:jc w:val="center"/>
              <w:rPr>
                <w:b/>
              </w:rPr>
            </w:pPr>
            <w:r w:rsidRPr="00E04223">
              <w:rPr>
                <w:b/>
              </w:rPr>
              <w:t>Number of Children with IEPs Scoring At or Above Proficient Against Alternate Academic Achievement Standards</w:t>
            </w:r>
          </w:p>
        </w:tc>
        <w:tc>
          <w:tcPr>
            <w:tcW w:w="756" w:type="pct"/>
            <w:shd w:val="clear" w:color="auto" w:fill="D9D9D9" w:themeFill="background1" w:themeFillShade="D9"/>
            <w:vAlign w:val="center"/>
          </w:tcPr>
          <w:p w14:paraId="36E5B9C7" w14:textId="23CF68D2" w:rsidR="00FA33C9" w:rsidRPr="00E04223" w:rsidRDefault="00FA33C9" w:rsidP="00255B74">
            <w:pPr>
              <w:spacing w:after="0"/>
              <w:jc w:val="center"/>
              <w:rPr>
                <w:b/>
              </w:rPr>
            </w:pPr>
            <w:r w:rsidRPr="00E04223">
              <w:rPr>
                <w:b/>
              </w:rPr>
              <w:t>Number of Children with IEPs who Received a Valid Score and for whom a Proficiency Level was Assigned for the Alternate Assessment</w:t>
            </w:r>
          </w:p>
        </w:tc>
        <w:tc>
          <w:tcPr>
            <w:tcW w:w="441" w:type="pct"/>
            <w:shd w:val="clear" w:color="auto" w:fill="D9D9D9" w:themeFill="background1" w:themeFillShade="D9"/>
            <w:vAlign w:val="center"/>
          </w:tcPr>
          <w:p w14:paraId="2614DFA3" w14:textId="6C9E1E29" w:rsidR="00FA33C9" w:rsidRPr="00E04223" w:rsidRDefault="00FA33C9" w:rsidP="00255B74">
            <w:pPr>
              <w:spacing w:after="0"/>
              <w:jc w:val="center"/>
              <w:rPr>
                <w:b/>
                <w:bCs/>
              </w:rPr>
            </w:pPr>
            <w:r w:rsidRPr="00E04223">
              <w:rPr>
                <w:b/>
                <w:bCs/>
              </w:rPr>
              <w:t>FFY 2020 Data</w:t>
            </w:r>
          </w:p>
        </w:tc>
        <w:tc>
          <w:tcPr>
            <w:tcW w:w="654" w:type="pct"/>
            <w:shd w:val="clear" w:color="auto" w:fill="D9D9D9" w:themeFill="background1" w:themeFillShade="D9"/>
            <w:vAlign w:val="center"/>
          </w:tcPr>
          <w:p w14:paraId="09D4299D" w14:textId="08F7F6A5" w:rsidR="00FA33C9" w:rsidRPr="00E04223" w:rsidRDefault="00FA33C9" w:rsidP="00255B74">
            <w:pPr>
              <w:spacing w:after="0"/>
              <w:jc w:val="center"/>
              <w:rPr>
                <w:b/>
                <w:bCs/>
              </w:rPr>
            </w:pPr>
            <w:r w:rsidRPr="00E04223">
              <w:rPr>
                <w:b/>
                <w:bCs/>
              </w:rPr>
              <w:t>FFY 2021 Target</w:t>
            </w:r>
          </w:p>
        </w:tc>
        <w:tc>
          <w:tcPr>
            <w:tcW w:w="399" w:type="pct"/>
            <w:shd w:val="clear" w:color="auto" w:fill="D9D9D9" w:themeFill="background1" w:themeFillShade="D9"/>
            <w:vAlign w:val="center"/>
          </w:tcPr>
          <w:p w14:paraId="2B4D24C2" w14:textId="2BBDD336" w:rsidR="00FA33C9" w:rsidRPr="00E04223" w:rsidRDefault="00FA33C9" w:rsidP="00255B74">
            <w:pPr>
              <w:spacing w:after="0"/>
              <w:jc w:val="center"/>
              <w:rPr>
                <w:b/>
                <w:bCs/>
              </w:rPr>
            </w:pPr>
            <w:r w:rsidRPr="00E04223">
              <w:rPr>
                <w:b/>
                <w:bCs/>
              </w:rPr>
              <w:t>FFY 2021 Data</w:t>
            </w:r>
          </w:p>
        </w:tc>
        <w:tc>
          <w:tcPr>
            <w:tcW w:w="502" w:type="pct"/>
            <w:shd w:val="clear" w:color="auto" w:fill="D9D9D9" w:themeFill="background1" w:themeFillShade="D9"/>
            <w:vAlign w:val="center"/>
          </w:tcPr>
          <w:p w14:paraId="4987ED35" w14:textId="77777777" w:rsidR="00FA33C9" w:rsidRPr="00E04223" w:rsidRDefault="00FA33C9" w:rsidP="00255B74">
            <w:pPr>
              <w:spacing w:after="0"/>
              <w:jc w:val="center"/>
              <w:rPr>
                <w:b/>
              </w:rPr>
            </w:pPr>
            <w:r w:rsidRPr="00E04223">
              <w:rPr>
                <w:b/>
              </w:rPr>
              <w:t>Status</w:t>
            </w:r>
          </w:p>
        </w:tc>
        <w:tc>
          <w:tcPr>
            <w:tcW w:w="564" w:type="pct"/>
            <w:shd w:val="clear" w:color="auto" w:fill="D9D9D9" w:themeFill="background1" w:themeFillShade="D9"/>
            <w:vAlign w:val="center"/>
          </w:tcPr>
          <w:p w14:paraId="7EA3F612" w14:textId="77777777" w:rsidR="00FA33C9" w:rsidRPr="00E04223" w:rsidRDefault="00FA33C9" w:rsidP="00255B74">
            <w:pPr>
              <w:spacing w:after="0"/>
              <w:jc w:val="center"/>
              <w:rPr>
                <w:b/>
              </w:rPr>
            </w:pPr>
            <w:r w:rsidRPr="00E04223">
              <w:rPr>
                <w:b/>
              </w:rPr>
              <w:t>Slippage</w:t>
            </w:r>
          </w:p>
        </w:tc>
      </w:tr>
      <w:tr w:rsidR="00FC505A" w:rsidRPr="00781112" w14:paraId="318B8AAD" w14:textId="77777777" w:rsidTr="00E04223">
        <w:trPr>
          <w:trHeight w:val="413"/>
        </w:trPr>
        <w:tc>
          <w:tcPr>
            <w:tcW w:w="434" w:type="pct"/>
            <w:shd w:val="clear" w:color="auto" w:fill="auto"/>
            <w:vAlign w:val="center"/>
          </w:tcPr>
          <w:p w14:paraId="4BD3A1A0" w14:textId="77777777" w:rsidR="00FC505A" w:rsidRPr="00255B74" w:rsidRDefault="00FC505A" w:rsidP="00FC505A">
            <w:pPr>
              <w:pStyle w:val="Default"/>
              <w:jc w:val="center"/>
              <w:rPr>
                <w:rFonts w:eastAsiaTheme="minorHAnsi"/>
                <w:color w:val="000000" w:themeColor="text1"/>
              </w:rPr>
            </w:pPr>
            <w:r w:rsidRPr="00255B74">
              <w:rPr>
                <w:b/>
                <w:color w:val="000000" w:themeColor="text1"/>
              </w:rPr>
              <w:t>A</w:t>
            </w:r>
          </w:p>
        </w:tc>
        <w:tc>
          <w:tcPr>
            <w:tcW w:w="459" w:type="pct"/>
            <w:shd w:val="clear" w:color="auto" w:fill="auto"/>
            <w:vAlign w:val="center"/>
          </w:tcPr>
          <w:p w14:paraId="2D59B69E" w14:textId="71850FD0" w:rsidR="00FC505A" w:rsidRPr="00781112" w:rsidDel="00DE5045" w:rsidRDefault="00FC505A" w:rsidP="00FC505A">
            <w:pPr>
              <w:spacing w:after="0"/>
              <w:jc w:val="center"/>
              <w:rPr>
                <w:rFonts w:cs="Arial"/>
                <w:color w:val="000000" w:themeColor="text1"/>
                <w:szCs w:val="16"/>
              </w:rPr>
            </w:pPr>
            <w:r w:rsidRPr="00781112">
              <w:rPr>
                <w:rFonts w:cs="Arial"/>
                <w:color w:val="000000" w:themeColor="text1"/>
                <w:szCs w:val="16"/>
              </w:rPr>
              <w:t>Grade 4</w:t>
            </w:r>
          </w:p>
        </w:tc>
        <w:tc>
          <w:tcPr>
            <w:tcW w:w="792" w:type="pct"/>
            <w:shd w:val="clear" w:color="auto" w:fill="auto"/>
            <w:vAlign w:val="center"/>
          </w:tcPr>
          <w:p w14:paraId="10EC608D" w14:textId="576E5156"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0</w:t>
            </w:r>
          </w:p>
        </w:tc>
        <w:tc>
          <w:tcPr>
            <w:tcW w:w="756" w:type="pct"/>
            <w:shd w:val="clear" w:color="auto" w:fill="auto"/>
            <w:vAlign w:val="center"/>
          </w:tcPr>
          <w:p w14:paraId="5740CA80" w14:textId="7FBF02A9" w:rsidR="00FC505A" w:rsidRPr="00781112" w:rsidRDefault="00FC505A" w:rsidP="00FC505A">
            <w:pPr>
              <w:spacing w:after="0"/>
              <w:jc w:val="center"/>
              <w:rPr>
                <w:rFonts w:cs="Arial"/>
                <w:color w:val="000000" w:themeColor="text1"/>
                <w:szCs w:val="16"/>
              </w:rPr>
            </w:pPr>
            <w:r>
              <w:rPr>
                <w:rFonts w:cs="Arial"/>
                <w:color w:val="000000"/>
                <w:szCs w:val="16"/>
              </w:rPr>
              <w:t>0</w:t>
            </w:r>
          </w:p>
        </w:tc>
        <w:tc>
          <w:tcPr>
            <w:tcW w:w="441" w:type="pct"/>
            <w:shd w:val="clear" w:color="auto" w:fill="auto"/>
            <w:vAlign w:val="center"/>
          </w:tcPr>
          <w:p w14:paraId="6BA58310" w14:textId="7FAF0CD6" w:rsidR="00FC505A" w:rsidRPr="00FC505A" w:rsidRDefault="00FC505A" w:rsidP="00FC505A">
            <w:pPr>
              <w:spacing w:after="0"/>
              <w:jc w:val="center"/>
              <w:rPr>
                <w:rFonts w:cs="Arial"/>
                <w:color w:val="FFFFFF" w:themeColor="background1"/>
                <w:szCs w:val="16"/>
              </w:rPr>
            </w:pPr>
            <w:r w:rsidRPr="00FC505A">
              <w:rPr>
                <w:rFonts w:cs="Arial"/>
                <w:color w:val="FFFFFF" w:themeColor="background1"/>
                <w:szCs w:val="16"/>
              </w:rPr>
              <w:t>Blank cell</w:t>
            </w:r>
          </w:p>
        </w:tc>
        <w:tc>
          <w:tcPr>
            <w:tcW w:w="654" w:type="pct"/>
            <w:shd w:val="clear" w:color="auto" w:fill="auto"/>
            <w:vAlign w:val="center"/>
          </w:tcPr>
          <w:p w14:paraId="47A1F29A" w14:textId="0E923F64"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75.49%</w:t>
            </w:r>
          </w:p>
        </w:tc>
        <w:tc>
          <w:tcPr>
            <w:tcW w:w="399" w:type="pct"/>
            <w:shd w:val="clear" w:color="auto" w:fill="auto"/>
            <w:vAlign w:val="center"/>
          </w:tcPr>
          <w:p w14:paraId="2AE4C61A" w14:textId="12A8FFE5" w:rsidR="00FC505A" w:rsidRPr="00FC505A" w:rsidRDefault="00FC505A" w:rsidP="00FC505A">
            <w:pPr>
              <w:spacing w:after="0"/>
              <w:jc w:val="center"/>
              <w:rPr>
                <w:rFonts w:cs="Arial"/>
                <w:color w:val="FFFFFF" w:themeColor="background1"/>
                <w:szCs w:val="16"/>
              </w:rPr>
            </w:pPr>
            <w:r w:rsidRPr="00FC505A">
              <w:rPr>
                <w:rFonts w:cs="Arial"/>
                <w:color w:val="FFFFFF" w:themeColor="background1"/>
                <w:szCs w:val="16"/>
              </w:rPr>
              <w:t>Blank cell</w:t>
            </w:r>
          </w:p>
        </w:tc>
        <w:tc>
          <w:tcPr>
            <w:tcW w:w="502" w:type="pct"/>
            <w:shd w:val="clear" w:color="auto" w:fill="auto"/>
            <w:vAlign w:val="center"/>
          </w:tcPr>
          <w:p w14:paraId="2590AA37" w14:textId="2B2E3DAE"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N/A</w:t>
            </w:r>
          </w:p>
        </w:tc>
        <w:tc>
          <w:tcPr>
            <w:tcW w:w="564" w:type="pct"/>
            <w:shd w:val="clear" w:color="auto" w:fill="auto"/>
            <w:vAlign w:val="center"/>
          </w:tcPr>
          <w:p w14:paraId="39DEC07F" w14:textId="70B28667"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N/A</w:t>
            </w:r>
          </w:p>
        </w:tc>
      </w:tr>
      <w:tr w:rsidR="00FC505A" w:rsidRPr="00781112" w14:paraId="52B173E5" w14:textId="77777777" w:rsidTr="00E04223">
        <w:tc>
          <w:tcPr>
            <w:tcW w:w="434" w:type="pct"/>
            <w:shd w:val="clear" w:color="auto" w:fill="auto"/>
            <w:vAlign w:val="center"/>
          </w:tcPr>
          <w:p w14:paraId="5153CDB6" w14:textId="77777777" w:rsidR="00FC505A" w:rsidRPr="00255B74" w:rsidRDefault="00FC505A" w:rsidP="00FC505A">
            <w:pPr>
              <w:pStyle w:val="Default"/>
              <w:jc w:val="center"/>
              <w:rPr>
                <w:rFonts w:eastAsiaTheme="minorHAnsi"/>
                <w:color w:val="000000" w:themeColor="text1"/>
              </w:rPr>
            </w:pPr>
            <w:r w:rsidRPr="00255B74">
              <w:rPr>
                <w:b/>
                <w:color w:val="000000" w:themeColor="text1"/>
              </w:rPr>
              <w:t>B</w:t>
            </w:r>
          </w:p>
        </w:tc>
        <w:tc>
          <w:tcPr>
            <w:tcW w:w="459" w:type="pct"/>
            <w:shd w:val="clear" w:color="auto" w:fill="auto"/>
            <w:vAlign w:val="center"/>
          </w:tcPr>
          <w:p w14:paraId="137CEDF6" w14:textId="15D625F4" w:rsidR="00FC505A" w:rsidRPr="00781112" w:rsidDel="00DE5045" w:rsidRDefault="00FC505A" w:rsidP="00FC505A">
            <w:pPr>
              <w:spacing w:after="0"/>
              <w:jc w:val="center"/>
              <w:rPr>
                <w:rFonts w:cs="Arial"/>
                <w:color w:val="000000" w:themeColor="text1"/>
                <w:szCs w:val="16"/>
              </w:rPr>
            </w:pPr>
            <w:r w:rsidRPr="00781112">
              <w:rPr>
                <w:rFonts w:cs="Arial"/>
                <w:color w:val="000000" w:themeColor="text1"/>
                <w:szCs w:val="16"/>
              </w:rPr>
              <w:t>Grade 8</w:t>
            </w:r>
          </w:p>
        </w:tc>
        <w:tc>
          <w:tcPr>
            <w:tcW w:w="792" w:type="pct"/>
            <w:shd w:val="clear" w:color="auto" w:fill="auto"/>
            <w:vAlign w:val="center"/>
          </w:tcPr>
          <w:p w14:paraId="1707A82B" w14:textId="3E333A0B"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0</w:t>
            </w:r>
          </w:p>
        </w:tc>
        <w:tc>
          <w:tcPr>
            <w:tcW w:w="756" w:type="pct"/>
            <w:shd w:val="clear" w:color="auto" w:fill="auto"/>
            <w:vAlign w:val="center"/>
          </w:tcPr>
          <w:p w14:paraId="1BCB466D" w14:textId="5DD60E0B" w:rsidR="00FC505A" w:rsidRPr="00781112" w:rsidRDefault="00FC505A" w:rsidP="00FC505A">
            <w:pPr>
              <w:spacing w:after="0"/>
              <w:jc w:val="center"/>
              <w:rPr>
                <w:rFonts w:cs="Arial"/>
                <w:color w:val="000000" w:themeColor="text1"/>
                <w:szCs w:val="16"/>
              </w:rPr>
            </w:pPr>
            <w:r>
              <w:rPr>
                <w:rFonts w:cs="Arial"/>
                <w:color w:val="000000"/>
                <w:szCs w:val="16"/>
              </w:rPr>
              <w:t>0</w:t>
            </w:r>
          </w:p>
        </w:tc>
        <w:tc>
          <w:tcPr>
            <w:tcW w:w="441" w:type="pct"/>
            <w:shd w:val="clear" w:color="auto" w:fill="auto"/>
            <w:vAlign w:val="center"/>
          </w:tcPr>
          <w:p w14:paraId="60597E0A" w14:textId="02D1C6F4" w:rsidR="00FC505A" w:rsidRPr="00FC505A" w:rsidRDefault="00FC505A" w:rsidP="00FC505A">
            <w:pPr>
              <w:spacing w:after="0"/>
              <w:jc w:val="center"/>
              <w:rPr>
                <w:rFonts w:cs="Arial"/>
                <w:color w:val="FFFFFF" w:themeColor="background1"/>
                <w:szCs w:val="16"/>
              </w:rPr>
            </w:pPr>
            <w:r w:rsidRPr="00FC505A">
              <w:rPr>
                <w:rFonts w:cs="Arial"/>
                <w:color w:val="FFFFFF" w:themeColor="background1"/>
                <w:szCs w:val="16"/>
              </w:rPr>
              <w:t>Blank cell</w:t>
            </w:r>
          </w:p>
        </w:tc>
        <w:tc>
          <w:tcPr>
            <w:tcW w:w="654" w:type="pct"/>
            <w:shd w:val="clear" w:color="auto" w:fill="auto"/>
            <w:vAlign w:val="center"/>
          </w:tcPr>
          <w:p w14:paraId="6445398C" w14:textId="393A6DFD"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73.74%</w:t>
            </w:r>
          </w:p>
        </w:tc>
        <w:tc>
          <w:tcPr>
            <w:tcW w:w="399" w:type="pct"/>
            <w:shd w:val="clear" w:color="auto" w:fill="auto"/>
            <w:vAlign w:val="center"/>
          </w:tcPr>
          <w:p w14:paraId="4EBD899F" w14:textId="229AD33A" w:rsidR="00FC505A" w:rsidRPr="00FC505A" w:rsidRDefault="00FC505A" w:rsidP="00FC505A">
            <w:pPr>
              <w:spacing w:after="0"/>
              <w:jc w:val="center"/>
              <w:rPr>
                <w:rFonts w:cs="Arial"/>
                <w:color w:val="FFFFFF" w:themeColor="background1"/>
                <w:szCs w:val="16"/>
              </w:rPr>
            </w:pPr>
            <w:r w:rsidRPr="00FC505A">
              <w:rPr>
                <w:rFonts w:cs="Arial"/>
                <w:color w:val="FFFFFF" w:themeColor="background1"/>
                <w:szCs w:val="16"/>
              </w:rPr>
              <w:t>Blank cell</w:t>
            </w:r>
          </w:p>
        </w:tc>
        <w:tc>
          <w:tcPr>
            <w:tcW w:w="502" w:type="pct"/>
            <w:shd w:val="clear" w:color="auto" w:fill="auto"/>
            <w:vAlign w:val="center"/>
          </w:tcPr>
          <w:p w14:paraId="585589D4" w14:textId="6C3ED8A0"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N/A</w:t>
            </w:r>
          </w:p>
        </w:tc>
        <w:tc>
          <w:tcPr>
            <w:tcW w:w="564" w:type="pct"/>
            <w:shd w:val="clear" w:color="auto" w:fill="auto"/>
            <w:vAlign w:val="center"/>
          </w:tcPr>
          <w:p w14:paraId="64956786" w14:textId="4047CECE"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N/A</w:t>
            </w:r>
          </w:p>
        </w:tc>
      </w:tr>
      <w:tr w:rsidR="00FC505A" w:rsidRPr="00781112" w14:paraId="3EA2EA1E" w14:textId="77777777" w:rsidTr="00E04223">
        <w:trPr>
          <w:trHeight w:val="935"/>
        </w:trPr>
        <w:tc>
          <w:tcPr>
            <w:tcW w:w="434" w:type="pct"/>
            <w:shd w:val="clear" w:color="auto" w:fill="auto"/>
            <w:vAlign w:val="center"/>
          </w:tcPr>
          <w:p w14:paraId="7CB7E776" w14:textId="77777777" w:rsidR="00FC505A" w:rsidRPr="00255B74" w:rsidRDefault="00FC505A" w:rsidP="00FC505A">
            <w:pPr>
              <w:pStyle w:val="Default"/>
              <w:jc w:val="center"/>
              <w:rPr>
                <w:rFonts w:eastAsiaTheme="minorHAnsi"/>
                <w:color w:val="000000" w:themeColor="text1"/>
              </w:rPr>
            </w:pPr>
            <w:r w:rsidRPr="00255B74">
              <w:rPr>
                <w:b/>
                <w:color w:val="000000" w:themeColor="text1"/>
              </w:rPr>
              <w:t>C</w:t>
            </w:r>
          </w:p>
        </w:tc>
        <w:tc>
          <w:tcPr>
            <w:tcW w:w="459" w:type="pct"/>
            <w:shd w:val="clear" w:color="auto" w:fill="auto"/>
            <w:vAlign w:val="center"/>
          </w:tcPr>
          <w:p w14:paraId="260DAFBC" w14:textId="292387CD" w:rsidR="00FC505A" w:rsidRPr="00781112" w:rsidDel="00DE5045" w:rsidRDefault="00FC505A" w:rsidP="00FC505A">
            <w:pPr>
              <w:spacing w:after="0"/>
              <w:jc w:val="center"/>
              <w:rPr>
                <w:rFonts w:cs="Arial"/>
                <w:color w:val="000000" w:themeColor="text1"/>
                <w:szCs w:val="16"/>
              </w:rPr>
            </w:pPr>
            <w:r w:rsidRPr="00781112">
              <w:rPr>
                <w:rFonts w:cs="Arial"/>
                <w:color w:val="000000" w:themeColor="text1"/>
                <w:szCs w:val="16"/>
              </w:rPr>
              <w:t>Grade HS</w:t>
            </w:r>
          </w:p>
        </w:tc>
        <w:tc>
          <w:tcPr>
            <w:tcW w:w="792" w:type="pct"/>
            <w:shd w:val="clear" w:color="auto" w:fill="auto"/>
            <w:vAlign w:val="center"/>
          </w:tcPr>
          <w:p w14:paraId="3637A0D0" w14:textId="4E467DC1"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0</w:t>
            </w:r>
          </w:p>
        </w:tc>
        <w:tc>
          <w:tcPr>
            <w:tcW w:w="756" w:type="pct"/>
            <w:shd w:val="clear" w:color="auto" w:fill="auto"/>
            <w:vAlign w:val="center"/>
          </w:tcPr>
          <w:p w14:paraId="0F212AA6" w14:textId="77E5B78D" w:rsidR="00FC505A" w:rsidRPr="00781112" w:rsidRDefault="00FC505A" w:rsidP="00FC505A">
            <w:pPr>
              <w:spacing w:after="0"/>
              <w:jc w:val="center"/>
              <w:rPr>
                <w:rFonts w:cs="Arial"/>
                <w:color w:val="000000" w:themeColor="text1"/>
                <w:szCs w:val="16"/>
              </w:rPr>
            </w:pPr>
            <w:r>
              <w:rPr>
                <w:rFonts w:cs="Arial"/>
                <w:color w:val="000000"/>
                <w:szCs w:val="16"/>
              </w:rPr>
              <w:t>0</w:t>
            </w:r>
          </w:p>
        </w:tc>
        <w:tc>
          <w:tcPr>
            <w:tcW w:w="441" w:type="pct"/>
            <w:shd w:val="clear" w:color="auto" w:fill="auto"/>
            <w:vAlign w:val="center"/>
          </w:tcPr>
          <w:p w14:paraId="066DE90A" w14:textId="44CA22C2" w:rsidR="00FC505A" w:rsidRPr="00FC505A" w:rsidRDefault="00FC505A" w:rsidP="00FC505A">
            <w:pPr>
              <w:spacing w:after="0"/>
              <w:jc w:val="center"/>
              <w:rPr>
                <w:rFonts w:cs="Arial"/>
                <w:color w:val="FFFFFF" w:themeColor="background1"/>
                <w:szCs w:val="16"/>
              </w:rPr>
            </w:pPr>
            <w:r w:rsidRPr="00FC505A">
              <w:rPr>
                <w:rFonts w:cs="Arial"/>
                <w:color w:val="FFFFFF" w:themeColor="background1"/>
                <w:szCs w:val="16"/>
              </w:rPr>
              <w:t>Blank cell</w:t>
            </w:r>
          </w:p>
        </w:tc>
        <w:tc>
          <w:tcPr>
            <w:tcW w:w="654" w:type="pct"/>
            <w:shd w:val="clear" w:color="auto" w:fill="auto"/>
            <w:vAlign w:val="center"/>
          </w:tcPr>
          <w:p w14:paraId="4191EA17" w14:textId="17F82057"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74.14%</w:t>
            </w:r>
          </w:p>
        </w:tc>
        <w:tc>
          <w:tcPr>
            <w:tcW w:w="399" w:type="pct"/>
            <w:shd w:val="clear" w:color="auto" w:fill="auto"/>
            <w:vAlign w:val="center"/>
          </w:tcPr>
          <w:p w14:paraId="15CE5CCF" w14:textId="054F48F3" w:rsidR="00FC505A" w:rsidRPr="00FC505A" w:rsidRDefault="00FC505A" w:rsidP="00FC505A">
            <w:pPr>
              <w:spacing w:after="0"/>
              <w:jc w:val="center"/>
              <w:rPr>
                <w:rFonts w:cs="Arial"/>
                <w:color w:val="FFFFFF" w:themeColor="background1"/>
                <w:szCs w:val="16"/>
              </w:rPr>
            </w:pPr>
            <w:r w:rsidRPr="00FC505A">
              <w:rPr>
                <w:rFonts w:cs="Arial"/>
                <w:color w:val="FFFFFF" w:themeColor="background1"/>
                <w:szCs w:val="16"/>
              </w:rPr>
              <w:t>Blank cell</w:t>
            </w:r>
          </w:p>
        </w:tc>
        <w:tc>
          <w:tcPr>
            <w:tcW w:w="502" w:type="pct"/>
            <w:shd w:val="clear" w:color="auto" w:fill="auto"/>
            <w:vAlign w:val="center"/>
          </w:tcPr>
          <w:p w14:paraId="28CB2C9E" w14:textId="4F0EF91A"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N/A</w:t>
            </w:r>
          </w:p>
        </w:tc>
        <w:tc>
          <w:tcPr>
            <w:tcW w:w="564" w:type="pct"/>
            <w:shd w:val="clear" w:color="auto" w:fill="auto"/>
            <w:vAlign w:val="center"/>
          </w:tcPr>
          <w:p w14:paraId="157B84D0" w14:textId="0B58E631" w:rsidR="00FC505A" w:rsidRPr="00781112" w:rsidRDefault="00FC505A" w:rsidP="00FC505A">
            <w:pPr>
              <w:spacing w:after="0"/>
              <w:jc w:val="center"/>
              <w:rPr>
                <w:rFonts w:cs="Arial"/>
                <w:color w:val="000000" w:themeColor="text1"/>
                <w:szCs w:val="16"/>
              </w:rPr>
            </w:pPr>
            <w:r w:rsidRPr="00781112">
              <w:rPr>
                <w:rFonts w:cs="Arial"/>
                <w:color w:val="000000" w:themeColor="text1"/>
                <w:szCs w:val="16"/>
              </w:rPr>
              <w:t>N/A</w:t>
            </w:r>
          </w:p>
        </w:tc>
      </w:tr>
    </w:tbl>
    <w:p w14:paraId="35674BF0" w14:textId="77777777" w:rsidR="00E04223" w:rsidRDefault="00E04223">
      <w:pPr>
        <w:spacing w:after="200"/>
        <w:rPr>
          <w:b/>
        </w:rPr>
      </w:pPr>
      <w:r>
        <w:br w:type="page"/>
      </w:r>
    </w:p>
    <w:p w14:paraId="73E73F7F" w14:textId="4E9E84C3" w:rsidR="00BD7229" w:rsidRPr="00781112" w:rsidRDefault="0047313F" w:rsidP="00255BD4">
      <w:pPr>
        <w:pStyle w:val="Caption"/>
      </w:pPr>
      <w:r>
        <w:lastRenderedPageBreak/>
        <w:t>FFY 2021 SPP/APR Data: Math Assessment</w:t>
      </w:r>
      <w:r w:rsidR="00FC505A">
        <w:t xml:space="preserve"> (</w:t>
      </w:r>
      <w:proofErr w:type="spellStart"/>
      <w:r w:rsidR="00FC505A">
        <w:t>3C</w:t>
      </w:r>
      <w:proofErr w:type="spellEnd"/>
      <w:r w:rsidR="00FC505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936"/>
        <w:gridCol w:w="990"/>
        <w:gridCol w:w="1710"/>
        <w:gridCol w:w="1631"/>
        <w:gridCol w:w="1030"/>
        <w:gridCol w:w="1346"/>
        <w:gridCol w:w="855"/>
        <w:gridCol w:w="1075"/>
        <w:gridCol w:w="1217"/>
      </w:tblGrid>
      <w:tr w:rsidR="00E04223" w:rsidRPr="00E04223" w14:paraId="2361B602" w14:textId="77777777" w:rsidTr="00E04223">
        <w:trPr>
          <w:tblHeader/>
        </w:trPr>
        <w:tc>
          <w:tcPr>
            <w:tcW w:w="434" w:type="pct"/>
            <w:shd w:val="clear" w:color="auto" w:fill="D9D9D9" w:themeFill="background1" w:themeFillShade="D9"/>
            <w:vAlign w:val="center"/>
          </w:tcPr>
          <w:p w14:paraId="097BD4DD" w14:textId="77777777" w:rsidR="00FA33C9" w:rsidRPr="00E04223" w:rsidRDefault="00FA33C9" w:rsidP="00CC31A4">
            <w:pPr>
              <w:spacing w:after="0"/>
              <w:jc w:val="center"/>
              <w:rPr>
                <w:b/>
              </w:rPr>
            </w:pPr>
            <w:r w:rsidRPr="00E04223">
              <w:rPr>
                <w:b/>
              </w:rPr>
              <w:t>Group</w:t>
            </w:r>
          </w:p>
        </w:tc>
        <w:tc>
          <w:tcPr>
            <w:tcW w:w="459" w:type="pct"/>
            <w:shd w:val="clear" w:color="auto" w:fill="D9D9D9" w:themeFill="background1" w:themeFillShade="D9"/>
            <w:vAlign w:val="center"/>
          </w:tcPr>
          <w:p w14:paraId="221D62AE" w14:textId="46B1DC14" w:rsidR="00FA33C9" w:rsidRPr="00E04223" w:rsidRDefault="00FA33C9" w:rsidP="00CC31A4">
            <w:pPr>
              <w:spacing w:after="0"/>
              <w:jc w:val="center"/>
              <w:rPr>
                <w:b/>
              </w:rPr>
            </w:pPr>
            <w:r w:rsidRPr="00E04223">
              <w:rPr>
                <w:b/>
              </w:rPr>
              <w:t>Group Name</w:t>
            </w:r>
          </w:p>
        </w:tc>
        <w:tc>
          <w:tcPr>
            <w:tcW w:w="792" w:type="pct"/>
            <w:shd w:val="clear" w:color="auto" w:fill="D9D9D9" w:themeFill="background1" w:themeFillShade="D9"/>
            <w:vAlign w:val="center"/>
          </w:tcPr>
          <w:p w14:paraId="6EA1E126" w14:textId="66F4FC74" w:rsidR="00FA33C9" w:rsidRPr="00E04223" w:rsidRDefault="00FA33C9" w:rsidP="00CC31A4">
            <w:pPr>
              <w:spacing w:after="0"/>
              <w:jc w:val="center"/>
              <w:rPr>
                <w:b/>
              </w:rPr>
            </w:pPr>
            <w:r w:rsidRPr="00E04223">
              <w:rPr>
                <w:b/>
              </w:rPr>
              <w:t>Number of Children with IEPs Scoring At or Above Proficient Against Alternate Academic Achievement Standards</w:t>
            </w:r>
          </w:p>
        </w:tc>
        <w:tc>
          <w:tcPr>
            <w:tcW w:w="756" w:type="pct"/>
            <w:shd w:val="clear" w:color="auto" w:fill="D9D9D9" w:themeFill="background1" w:themeFillShade="D9"/>
            <w:vAlign w:val="center"/>
          </w:tcPr>
          <w:p w14:paraId="534757DA" w14:textId="5F85E8DF" w:rsidR="00FA33C9" w:rsidRPr="00E04223" w:rsidRDefault="00FA33C9" w:rsidP="00CC31A4">
            <w:pPr>
              <w:spacing w:after="0"/>
              <w:jc w:val="center"/>
              <w:rPr>
                <w:b/>
              </w:rPr>
            </w:pPr>
            <w:r w:rsidRPr="00E04223">
              <w:rPr>
                <w:b/>
              </w:rPr>
              <w:t>Number of Children with IEPs who Received a Valid Score and for whom a Proficiency Level was Assigned for the Alternate Assessment</w:t>
            </w:r>
          </w:p>
        </w:tc>
        <w:tc>
          <w:tcPr>
            <w:tcW w:w="477" w:type="pct"/>
            <w:shd w:val="clear" w:color="auto" w:fill="D9D9D9" w:themeFill="background1" w:themeFillShade="D9"/>
            <w:vAlign w:val="center"/>
          </w:tcPr>
          <w:p w14:paraId="73023982" w14:textId="75774783" w:rsidR="00FA33C9" w:rsidRPr="00E04223" w:rsidRDefault="00FA33C9" w:rsidP="00CC31A4">
            <w:pPr>
              <w:spacing w:after="0"/>
              <w:jc w:val="center"/>
              <w:rPr>
                <w:b/>
                <w:bCs/>
              </w:rPr>
            </w:pPr>
            <w:r w:rsidRPr="00E04223">
              <w:rPr>
                <w:b/>
                <w:bCs/>
              </w:rPr>
              <w:t>FFY 2020 Data</w:t>
            </w:r>
          </w:p>
        </w:tc>
        <w:tc>
          <w:tcPr>
            <w:tcW w:w="624" w:type="pct"/>
            <w:shd w:val="clear" w:color="auto" w:fill="D9D9D9" w:themeFill="background1" w:themeFillShade="D9"/>
            <w:vAlign w:val="center"/>
          </w:tcPr>
          <w:p w14:paraId="37651EF9" w14:textId="7BFF61C6" w:rsidR="00FA33C9" w:rsidRPr="00E04223" w:rsidRDefault="00FA33C9" w:rsidP="00CC31A4">
            <w:pPr>
              <w:spacing w:after="0"/>
              <w:jc w:val="center"/>
              <w:rPr>
                <w:b/>
                <w:bCs/>
              </w:rPr>
            </w:pPr>
            <w:r w:rsidRPr="00E04223">
              <w:rPr>
                <w:b/>
                <w:bCs/>
              </w:rPr>
              <w:t>FFY 2021 Target</w:t>
            </w:r>
          </w:p>
        </w:tc>
        <w:tc>
          <w:tcPr>
            <w:tcW w:w="396" w:type="pct"/>
            <w:shd w:val="clear" w:color="auto" w:fill="D9D9D9" w:themeFill="background1" w:themeFillShade="D9"/>
            <w:vAlign w:val="center"/>
          </w:tcPr>
          <w:p w14:paraId="3D61FBEB" w14:textId="0F56EC6F" w:rsidR="00FA33C9" w:rsidRPr="00E04223" w:rsidRDefault="00FA33C9" w:rsidP="00CC31A4">
            <w:pPr>
              <w:spacing w:after="0"/>
              <w:jc w:val="center"/>
              <w:rPr>
                <w:b/>
                <w:bCs/>
              </w:rPr>
            </w:pPr>
            <w:r w:rsidRPr="00E04223">
              <w:rPr>
                <w:b/>
                <w:bCs/>
              </w:rPr>
              <w:t>FFY 2021 Data</w:t>
            </w:r>
          </w:p>
        </w:tc>
        <w:tc>
          <w:tcPr>
            <w:tcW w:w="498" w:type="pct"/>
            <w:shd w:val="clear" w:color="auto" w:fill="D9D9D9" w:themeFill="background1" w:themeFillShade="D9"/>
            <w:vAlign w:val="center"/>
          </w:tcPr>
          <w:p w14:paraId="730A2874" w14:textId="77777777" w:rsidR="00FA33C9" w:rsidRPr="00E04223" w:rsidRDefault="00FA33C9" w:rsidP="00CC31A4">
            <w:pPr>
              <w:spacing w:after="0"/>
              <w:jc w:val="center"/>
              <w:rPr>
                <w:b/>
              </w:rPr>
            </w:pPr>
            <w:r w:rsidRPr="00E04223">
              <w:rPr>
                <w:b/>
              </w:rPr>
              <w:t>Status</w:t>
            </w:r>
          </w:p>
        </w:tc>
        <w:tc>
          <w:tcPr>
            <w:tcW w:w="564" w:type="pct"/>
            <w:shd w:val="clear" w:color="auto" w:fill="D9D9D9" w:themeFill="background1" w:themeFillShade="D9"/>
            <w:vAlign w:val="center"/>
          </w:tcPr>
          <w:p w14:paraId="67BEF249" w14:textId="77777777" w:rsidR="00FA33C9" w:rsidRPr="00E04223" w:rsidRDefault="00FA33C9" w:rsidP="00CC31A4">
            <w:pPr>
              <w:spacing w:after="0"/>
              <w:jc w:val="center"/>
              <w:rPr>
                <w:b/>
              </w:rPr>
            </w:pPr>
            <w:r w:rsidRPr="00E04223">
              <w:rPr>
                <w:b/>
              </w:rPr>
              <w:t>Slippage</w:t>
            </w:r>
          </w:p>
        </w:tc>
      </w:tr>
      <w:tr w:rsidR="00E04223" w:rsidRPr="00781112" w14:paraId="08D65837" w14:textId="77777777" w:rsidTr="00E04223">
        <w:tc>
          <w:tcPr>
            <w:tcW w:w="434" w:type="pct"/>
            <w:shd w:val="clear" w:color="auto" w:fill="auto"/>
            <w:vAlign w:val="center"/>
          </w:tcPr>
          <w:p w14:paraId="76903C3F" w14:textId="77777777" w:rsidR="00E04223" w:rsidRPr="00CC31A4" w:rsidRDefault="00E04223" w:rsidP="00E04223">
            <w:pPr>
              <w:pStyle w:val="Default"/>
              <w:jc w:val="center"/>
              <w:rPr>
                <w:b/>
                <w:color w:val="000000" w:themeColor="text1"/>
              </w:rPr>
            </w:pPr>
            <w:r w:rsidRPr="00CC31A4">
              <w:rPr>
                <w:rFonts w:eastAsiaTheme="minorHAnsi"/>
                <w:b/>
                <w:color w:val="000000" w:themeColor="text1"/>
              </w:rPr>
              <w:t>A</w:t>
            </w:r>
          </w:p>
        </w:tc>
        <w:tc>
          <w:tcPr>
            <w:tcW w:w="459" w:type="pct"/>
            <w:shd w:val="clear" w:color="auto" w:fill="auto"/>
            <w:vAlign w:val="center"/>
          </w:tcPr>
          <w:p w14:paraId="02026CDE" w14:textId="2E1566AE" w:rsidR="00E04223" w:rsidRPr="00781112" w:rsidDel="00DE5045" w:rsidRDefault="00E04223" w:rsidP="00E04223">
            <w:pPr>
              <w:spacing w:after="0"/>
              <w:jc w:val="center"/>
              <w:rPr>
                <w:rFonts w:cs="Arial"/>
                <w:color w:val="000000" w:themeColor="text1"/>
                <w:szCs w:val="16"/>
              </w:rPr>
            </w:pPr>
            <w:r w:rsidRPr="00781112">
              <w:rPr>
                <w:rFonts w:cs="Arial"/>
                <w:color w:val="000000" w:themeColor="text1"/>
                <w:szCs w:val="16"/>
              </w:rPr>
              <w:t>Grade 4</w:t>
            </w:r>
          </w:p>
        </w:tc>
        <w:tc>
          <w:tcPr>
            <w:tcW w:w="792" w:type="pct"/>
            <w:shd w:val="clear" w:color="auto" w:fill="auto"/>
            <w:vAlign w:val="center"/>
          </w:tcPr>
          <w:p w14:paraId="16642EB5" w14:textId="2F43A115"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0</w:t>
            </w:r>
          </w:p>
        </w:tc>
        <w:tc>
          <w:tcPr>
            <w:tcW w:w="756" w:type="pct"/>
            <w:shd w:val="clear" w:color="auto" w:fill="auto"/>
            <w:vAlign w:val="center"/>
          </w:tcPr>
          <w:p w14:paraId="1C6085EF" w14:textId="508775F3" w:rsidR="00E04223" w:rsidRPr="00781112" w:rsidRDefault="00E04223" w:rsidP="00E04223">
            <w:pPr>
              <w:spacing w:after="0"/>
              <w:jc w:val="center"/>
              <w:rPr>
                <w:rFonts w:cs="Arial"/>
                <w:color w:val="000000" w:themeColor="text1"/>
                <w:szCs w:val="16"/>
              </w:rPr>
            </w:pPr>
            <w:r>
              <w:rPr>
                <w:rFonts w:cs="Arial"/>
                <w:color w:val="000000"/>
                <w:szCs w:val="16"/>
              </w:rPr>
              <w:t>0</w:t>
            </w:r>
          </w:p>
        </w:tc>
        <w:tc>
          <w:tcPr>
            <w:tcW w:w="477" w:type="pct"/>
            <w:shd w:val="clear" w:color="auto" w:fill="auto"/>
            <w:vAlign w:val="center"/>
          </w:tcPr>
          <w:p w14:paraId="3DFEF3CC" w14:textId="273D8D28"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89.17%</w:t>
            </w:r>
          </w:p>
        </w:tc>
        <w:tc>
          <w:tcPr>
            <w:tcW w:w="624" w:type="pct"/>
            <w:shd w:val="clear" w:color="auto" w:fill="auto"/>
            <w:vAlign w:val="center"/>
          </w:tcPr>
          <w:p w14:paraId="78DBA801" w14:textId="0BA3B321"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67.01%</w:t>
            </w:r>
          </w:p>
        </w:tc>
        <w:tc>
          <w:tcPr>
            <w:tcW w:w="396" w:type="pct"/>
            <w:shd w:val="clear" w:color="auto" w:fill="auto"/>
            <w:vAlign w:val="center"/>
          </w:tcPr>
          <w:p w14:paraId="1DC938D5" w14:textId="08F43E5A" w:rsidR="00E04223" w:rsidRPr="00E04223" w:rsidRDefault="00E04223" w:rsidP="00E04223">
            <w:pPr>
              <w:spacing w:after="0"/>
              <w:jc w:val="center"/>
              <w:rPr>
                <w:rFonts w:cs="Arial"/>
                <w:color w:val="FFFFFF" w:themeColor="background1"/>
                <w:szCs w:val="16"/>
              </w:rPr>
            </w:pPr>
            <w:r w:rsidRPr="00E04223">
              <w:rPr>
                <w:rFonts w:cs="Arial"/>
                <w:color w:val="FFFFFF" w:themeColor="background1"/>
                <w:szCs w:val="16"/>
              </w:rPr>
              <w:t>Blank cell</w:t>
            </w:r>
          </w:p>
        </w:tc>
        <w:tc>
          <w:tcPr>
            <w:tcW w:w="498" w:type="pct"/>
            <w:shd w:val="clear" w:color="auto" w:fill="auto"/>
            <w:vAlign w:val="center"/>
          </w:tcPr>
          <w:p w14:paraId="4B9610A1" w14:textId="71C9791E"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N/A</w:t>
            </w:r>
          </w:p>
        </w:tc>
        <w:tc>
          <w:tcPr>
            <w:tcW w:w="564" w:type="pct"/>
            <w:shd w:val="clear" w:color="auto" w:fill="auto"/>
            <w:vAlign w:val="center"/>
          </w:tcPr>
          <w:p w14:paraId="5708D4BE" w14:textId="328B6097"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N/A</w:t>
            </w:r>
          </w:p>
        </w:tc>
      </w:tr>
      <w:tr w:rsidR="00E04223" w:rsidRPr="00781112" w14:paraId="5E0D5724" w14:textId="77777777" w:rsidTr="00E04223">
        <w:tc>
          <w:tcPr>
            <w:tcW w:w="434" w:type="pct"/>
            <w:shd w:val="clear" w:color="auto" w:fill="auto"/>
            <w:vAlign w:val="center"/>
          </w:tcPr>
          <w:p w14:paraId="2202EBA2" w14:textId="77777777" w:rsidR="00E04223" w:rsidRPr="00CC31A4" w:rsidRDefault="00E04223" w:rsidP="00E04223">
            <w:pPr>
              <w:pStyle w:val="Default"/>
              <w:jc w:val="center"/>
              <w:rPr>
                <w:b/>
                <w:color w:val="000000" w:themeColor="text1"/>
              </w:rPr>
            </w:pPr>
            <w:r w:rsidRPr="00CC31A4">
              <w:rPr>
                <w:b/>
                <w:color w:val="000000" w:themeColor="text1"/>
              </w:rPr>
              <w:t>B</w:t>
            </w:r>
          </w:p>
        </w:tc>
        <w:tc>
          <w:tcPr>
            <w:tcW w:w="459" w:type="pct"/>
            <w:shd w:val="clear" w:color="auto" w:fill="auto"/>
            <w:vAlign w:val="center"/>
          </w:tcPr>
          <w:p w14:paraId="2BE28CC3" w14:textId="5462148F" w:rsidR="00E04223" w:rsidRPr="00781112" w:rsidDel="00DE5045" w:rsidRDefault="00E04223" w:rsidP="00E04223">
            <w:pPr>
              <w:spacing w:after="0"/>
              <w:jc w:val="center"/>
              <w:rPr>
                <w:rFonts w:cs="Arial"/>
                <w:color w:val="000000" w:themeColor="text1"/>
                <w:szCs w:val="16"/>
              </w:rPr>
            </w:pPr>
            <w:r w:rsidRPr="00781112">
              <w:rPr>
                <w:rFonts w:cs="Arial"/>
                <w:color w:val="000000" w:themeColor="text1"/>
                <w:szCs w:val="16"/>
              </w:rPr>
              <w:t>Grade 8</w:t>
            </w:r>
          </w:p>
        </w:tc>
        <w:tc>
          <w:tcPr>
            <w:tcW w:w="792" w:type="pct"/>
            <w:shd w:val="clear" w:color="auto" w:fill="auto"/>
            <w:vAlign w:val="center"/>
          </w:tcPr>
          <w:p w14:paraId="65165B6C" w14:textId="77C4C484"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0</w:t>
            </w:r>
          </w:p>
        </w:tc>
        <w:tc>
          <w:tcPr>
            <w:tcW w:w="756" w:type="pct"/>
            <w:shd w:val="clear" w:color="auto" w:fill="auto"/>
            <w:vAlign w:val="center"/>
          </w:tcPr>
          <w:p w14:paraId="25BE3991" w14:textId="52B3E29B" w:rsidR="00E04223" w:rsidRPr="00781112" w:rsidRDefault="00E04223" w:rsidP="00E04223">
            <w:pPr>
              <w:spacing w:after="0"/>
              <w:jc w:val="center"/>
              <w:rPr>
                <w:rFonts w:cs="Arial"/>
                <w:color w:val="000000" w:themeColor="text1"/>
                <w:szCs w:val="16"/>
              </w:rPr>
            </w:pPr>
            <w:r>
              <w:rPr>
                <w:rFonts w:cs="Arial"/>
                <w:color w:val="000000"/>
                <w:szCs w:val="16"/>
              </w:rPr>
              <w:t>0</w:t>
            </w:r>
          </w:p>
        </w:tc>
        <w:tc>
          <w:tcPr>
            <w:tcW w:w="477" w:type="pct"/>
            <w:shd w:val="clear" w:color="auto" w:fill="auto"/>
            <w:vAlign w:val="center"/>
          </w:tcPr>
          <w:p w14:paraId="0DB348C5" w14:textId="2F8A4588"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81.94%</w:t>
            </w:r>
          </w:p>
        </w:tc>
        <w:tc>
          <w:tcPr>
            <w:tcW w:w="624" w:type="pct"/>
            <w:shd w:val="clear" w:color="auto" w:fill="auto"/>
            <w:vAlign w:val="center"/>
          </w:tcPr>
          <w:p w14:paraId="31FB5FEB" w14:textId="4BF20A90"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68.44%</w:t>
            </w:r>
          </w:p>
        </w:tc>
        <w:tc>
          <w:tcPr>
            <w:tcW w:w="396" w:type="pct"/>
            <w:shd w:val="clear" w:color="auto" w:fill="auto"/>
            <w:vAlign w:val="center"/>
          </w:tcPr>
          <w:p w14:paraId="139B969C" w14:textId="577699F3" w:rsidR="00E04223" w:rsidRPr="00E04223" w:rsidRDefault="00E04223" w:rsidP="00E04223">
            <w:pPr>
              <w:spacing w:after="0"/>
              <w:jc w:val="center"/>
              <w:rPr>
                <w:rFonts w:cs="Arial"/>
                <w:color w:val="FFFFFF" w:themeColor="background1"/>
                <w:szCs w:val="16"/>
              </w:rPr>
            </w:pPr>
            <w:r w:rsidRPr="00E04223">
              <w:rPr>
                <w:rFonts w:cs="Arial"/>
                <w:color w:val="FFFFFF" w:themeColor="background1"/>
                <w:szCs w:val="16"/>
              </w:rPr>
              <w:t>Blank cell</w:t>
            </w:r>
          </w:p>
        </w:tc>
        <w:tc>
          <w:tcPr>
            <w:tcW w:w="498" w:type="pct"/>
            <w:shd w:val="clear" w:color="auto" w:fill="auto"/>
            <w:vAlign w:val="center"/>
          </w:tcPr>
          <w:p w14:paraId="52EDA926" w14:textId="7B797DBA"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N/A</w:t>
            </w:r>
          </w:p>
        </w:tc>
        <w:tc>
          <w:tcPr>
            <w:tcW w:w="564" w:type="pct"/>
            <w:shd w:val="clear" w:color="auto" w:fill="auto"/>
            <w:vAlign w:val="center"/>
          </w:tcPr>
          <w:p w14:paraId="027F05C7" w14:textId="42C60C06"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N/A</w:t>
            </w:r>
          </w:p>
        </w:tc>
      </w:tr>
      <w:tr w:rsidR="00E04223" w:rsidRPr="00781112" w14:paraId="6F15E001" w14:textId="77777777" w:rsidTr="00E04223">
        <w:tc>
          <w:tcPr>
            <w:tcW w:w="434" w:type="pct"/>
            <w:shd w:val="clear" w:color="auto" w:fill="auto"/>
            <w:vAlign w:val="center"/>
          </w:tcPr>
          <w:p w14:paraId="40D4F498" w14:textId="77777777" w:rsidR="00E04223" w:rsidRPr="00CC31A4" w:rsidRDefault="00E04223" w:rsidP="00E04223">
            <w:pPr>
              <w:pStyle w:val="Default"/>
              <w:jc w:val="center"/>
              <w:rPr>
                <w:rFonts w:eastAsiaTheme="minorHAnsi"/>
                <w:color w:val="000000" w:themeColor="text1"/>
              </w:rPr>
            </w:pPr>
            <w:r w:rsidRPr="00CC31A4">
              <w:rPr>
                <w:b/>
                <w:color w:val="000000" w:themeColor="text1"/>
              </w:rPr>
              <w:t>C</w:t>
            </w:r>
          </w:p>
        </w:tc>
        <w:tc>
          <w:tcPr>
            <w:tcW w:w="459" w:type="pct"/>
            <w:shd w:val="clear" w:color="auto" w:fill="auto"/>
            <w:vAlign w:val="center"/>
          </w:tcPr>
          <w:p w14:paraId="200262C5" w14:textId="22AC7908" w:rsidR="00E04223" w:rsidRPr="00781112" w:rsidDel="00DE5045" w:rsidRDefault="00E04223" w:rsidP="00E04223">
            <w:pPr>
              <w:spacing w:after="0"/>
              <w:jc w:val="center"/>
              <w:rPr>
                <w:rFonts w:cs="Arial"/>
                <w:color w:val="000000" w:themeColor="text1"/>
                <w:szCs w:val="16"/>
              </w:rPr>
            </w:pPr>
            <w:r w:rsidRPr="00781112">
              <w:rPr>
                <w:rFonts w:cs="Arial"/>
                <w:color w:val="000000" w:themeColor="text1"/>
                <w:szCs w:val="16"/>
              </w:rPr>
              <w:t>Grade HS</w:t>
            </w:r>
          </w:p>
        </w:tc>
        <w:tc>
          <w:tcPr>
            <w:tcW w:w="792" w:type="pct"/>
            <w:shd w:val="clear" w:color="auto" w:fill="auto"/>
            <w:vAlign w:val="center"/>
          </w:tcPr>
          <w:p w14:paraId="44B84702" w14:textId="5A092874"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0</w:t>
            </w:r>
          </w:p>
        </w:tc>
        <w:tc>
          <w:tcPr>
            <w:tcW w:w="756" w:type="pct"/>
            <w:shd w:val="clear" w:color="auto" w:fill="auto"/>
            <w:vAlign w:val="center"/>
          </w:tcPr>
          <w:p w14:paraId="6C88DEC2" w14:textId="2C61C34F" w:rsidR="00E04223" w:rsidRPr="00781112" w:rsidRDefault="00E04223" w:rsidP="00E04223">
            <w:pPr>
              <w:spacing w:after="0"/>
              <w:jc w:val="center"/>
              <w:rPr>
                <w:rFonts w:cs="Arial"/>
                <w:color w:val="000000" w:themeColor="text1"/>
                <w:szCs w:val="16"/>
              </w:rPr>
            </w:pPr>
            <w:r>
              <w:rPr>
                <w:rFonts w:cs="Arial"/>
                <w:color w:val="000000"/>
                <w:szCs w:val="16"/>
              </w:rPr>
              <w:t>0</w:t>
            </w:r>
          </w:p>
        </w:tc>
        <w:tc>
          <w:tcPr>
            <w:tcW w:w="477" w:type="pct"/>
            <w:shd w:val="clear" w:color="auto" w:fill="auto"/>
            <w:vAlign w:val="center"/>
          </w:tcPr>
          <w:p w14:paraId="59D699CF" w14:textId="460A79FA"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77.51%</w:t>
            </w:r>
          </w:p>
        </w:tc>
        <w:tc>
          <w:tcPr>
            <w:tcW w:w="624" w:type="pct"/>
            <w:shd w:val="clear" w:color="auto" w:fill="auto"/>
            <w:vAlign w:val="center"/>
          </w:tcPr>
          <w:p w14:paraId="18D7723E" w14:textId="7A443B62"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65.96%</w:t>
            </w:r>
          </w:p>
        </w:tc>
        <w:tc>
          <w:tcPr>
            <w:tcW w:w="396" w:type="pct"/>
            <w:shd w:val="clear" w:color="auto" w:fill="auto"/>
            <w:vAlign w:val="center"/>
          </w:tcPr>
          <w:p w14:paraId="1C467869" w14:textId="5BA9461A" w:rsidR="00E04223" w:rsidRPr="00E04223" w:rsidRDefault="00E04223" w:rsidP="00E04223">
            <w:pPr>
              <w:spacing w:after="0"/>
              <w:jc w:val="center"/>
              <w:rPr>
                <w:rFonts w:cs="Arial"/>
                <w:color w:val="FFFFFF" w:themeColor="background1"/>
                <w:szCs w:val="16"/>
              </w:rPr>
            </w:pPr>
            <w:r w:rsidRPr="00E04223">
              <w:rPr>
                <w:rFonts w:cs="Arial"/>
                <w:color w:val="FFFFFF" w:themeColor="background1"/>
                <w:szCs w:val="16"/>
              </w:rPr>
              <w:t>Blank cell</w:t>
            </w:r>
          </w:p>
        </w:tc>
        <w:tc>
          <w:tcPr>
            <w:tcW w:w="498" w:type="pct"/>
            <w:shd w:val="clear" w:color="auto" w:fill="auto"/>
            <w:vAlign w:val="center"/>
          </w:tcPr>
          <w:p w14:paraId="56861D59" w14:textId="0856E80D"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N/A</w:t>
            </w:r>
          </w:p>
        </w:tc>
        <w:tc>
          <w:tcPr>
            <w:tcW w:w="564" w:type="pct"/>
            <w:shd w:val="clear" w:color="auto" w:fill="auto"/>
            <w:vAlign w:val="center"/>
          </w:tcPr>
          <w:p w14:paraId="7220CAED" w14:textId="6484F1AC" w:rsidR="00E04223" w:rsidRPr="00781112" w:rsidRDefault="00E04223" w:rsidP="00E04223">
            <w:pPr>
              <w:spacing w:after="0"/>
              <w:jc w:val="center"/>
              <w:rPr>
                <w:rFonts w:cs="Arial"/>
                <w:color w:val="000000" w:themeColor="text1"/>
                <w:szCs w:val="16"/>
              </w:rPr>
            </w:pPr>
            <w:r w:rsidRPr="00781112">
              <w:rPr>
                <w:rFonts w:cs="Arial"/>
                <w:color w:val="000000" w:themeColor="text1"/>
                <w:szCs w:val="16"/>
              </w:rPr>
              <w:t>N/A</w:t>
            </w:r>
          </w:p>
        </w:tc>
      </w:tr>
    </w:tbl>
    <w:p w14:paraId="4F8B3B70" w14:textId="05453045" w:rsidR="000A5A2E" w:rsidRPr="00781112" w:rsidRDefault="000A5A2E" w:rsidP="00D03E56">
      <w:pPr>
        <w:pStyle w:val="Heading4"/>
      </w:pPr>
      <w:r w:rsidRPr="00781112">
        <w:t>Regulatory Information</w:t>
      </w:r>
    </w:p>
    <w:p w14:paraId="2B741846" w14:textId="30EBAA23" w:rsidR="000A5A2E" w:rsidRPr="00781112" w:rsidRDefault="00A14B5D" w:rsidP="009D275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1FD3EE14" w14:textId="6446691C" w:rsidR="000A5A2E" w:rsidRPr="00781112" w:rsidRDefault="000A5A2E" w:rsidP="00D03E56">
      <w:pPr>
        <w:pStyle w:val="Heading4"/>
      </w:pPr>
      <w:r w:rsidRPr="00781112">
        <w:t>Public Reporting Information</w:t>
      </w:r>
    </w:p>
    <w:p w14:paraId="20613508" w14:textId="135784D8" w:rsidR="000A5A2E" w:rsidRPr="00781112" w:rsidRDefault="000A5A2E" w:rsidP="009D275F">
      <w:pPr>
        <w:rPr>
          <w:rFonts w:cs="Arial"/>
          <w:b/>
          <w:color w:val="000000" w:themeColor="text1"/>
          <w:szCs w:val="16"/>
        </w:rPr>
      </w:pPr>
      <w:r w:rsidRPr="00781112">
        <w:rPr>
          <w:rFonts w:cs="Arial"/>
          <w:b/>
          <w:color w:val="000000" w:themeColor="text1"/>
          <w:szCs w:val="16"/>
        </w:rPr>
        <w:t>Provide links to the page(s) where you provide public reports of assessment results.</w:t>
      </w:r>
    </w:p>
    <w:p w14:paraId="72002C44" w14:textId="77777777" w:rsidR="004835F7" w:rsidRDefault="00DD3719">
      <w:pPr>
        <w:pStyle w:val="ListParagraph"/>
        <w:numPr>
          <w:ilvl w:val="0"/>
          <w:numId w:val="39"/>
        </w:numPr>
        <w:spacing w:after="120"/>
        <w:contextualSpacing w:val="0"/>
        <w:rPr>
          <w:rFonts w:cs="Arial"/>
          <w:color w:val="000000" w:themeColor="text1"/>
          <w:szCs w:val="16"/>
          <w:shd w:val="clear" w:color="auto" w:fill="FFFFFF"/>
        </w:rPr>
      </w:pPr>
      <w:r w:rsidRPr="00D03E56">
        <w:rPr>
          <w:rFonts w:cs="Arial"/>
          <w:color w:val="000000" w:themeColor="text1"/>
          <w:szCs w:val="16"/>
          <w:shd w:val="clear" w:color="auto" w:fill="FFFFFF"/>
        </w:rPr>
        <w:t>Reporting of the Measures of Academic Success data in accordance with 34 CFR §300.160(f) can be found at: https://www.doe.virginia.gov/programs-services/special-education/reports-plans-statistics (scroll to 2021-2022 at bottom of the page).</w:t>
      </w:r>
    </w:p>
    <w:p w14:paraId="2B253C00" w14:textId="76AD50C2" w:rsidR="004835F7" w:rsidRDefault="00DD3719">
      <w:pPr>
        <w:pStyle w:val="ListParagraph"/>
        <w:numPr>
          <w:ilvl w:val="0"/>
          <w:numId w:val="40"/>
        </w:numPr>
        <w:spacing w:after="120"/>
        <w:contextualSpacing w:val="0"/>
        <w:rPr>
          <w:rFonts w:cs="Arial"/>
          <w:color w:val="000000" w:themeColor="text1"/>
          <w:szCs w:val="16"/>
          <w:shd w:val="clear" w:color="auto" w:fill="FFFFFF"/>
        </w:rPr>
      </w:pPr>
      <w:r w:rsidRPr="00D03E56">
        <w:rPr>
          <w:rFonts w:cs="Arial"/>
          <w:color w:val="000000" w:themeColor="text1"/>
          <w:szCs w:val="16"/>
          <w:shd w:val="clear" w:color="auto" w:fill="FFFFFF"/>
        </w:rPr>
        <w:t>Part B Assessment - Table 6</w:t>
      </w:r>
    </w:p>
    <w:p w14:paraId="607DA789" w14:textId="6F5F03E4" w:rsidR="004835F7" w:rsidRDefault="00DD3719">
      <w:pPr>
        <w:pStyle w:val="ListParagraph"/>
        <w:numPr>
          <w:ilvl w:val="0"/>
          <w:numId w:val="40"/>
        </w:numPr>
        <w:contextualSpacing w:val="0"/>
        <w:rPr>
          <w:rFonts w:cs="Arial"/>
          <w:color w:val="000000" w:themeColor="text1"/>
          <w:szCs w:val="16"/>
          <w:shd w:val="clear" w:color="auto" w:fill="FFFFFF"/>
        </w:rPr>
      </w:pPr>
      <w:r w:rsidRPr="00D03E56">
        <w:rPr>
          <w:rFonts w:cs="Arial"/>
          <w:color w:val="000000" w:themeColor="text1"/>
          <w:szCs w:val="16"/>
          <w:shd w:val="clear" w:color="auto" w:fill="FFFFFF"/>
        </w:rPr>
        <w:t>Part B Assessment - State, Division, and School Levels</w:t>
      </w:r>
    </w:p>
    <w:p w14:paraId="42D73C1E" w14:textId="7204B4CF" w:rsidR="00D03E56" w:rsidRPr="00D03E56" w:rsidRDefault="00DD3719">
      <w:pPr>
        <w:pStyle w:val="ListParagraph"/>
        <w:numPr>
          <w:ilvl w:val="0"/>
          <w:numId w:val="39"/>
        </w:numPr>
        <w:contextualSpacing w:val="0"/>
        <w:rPr>
          <w:rFonts w:cs="Arial"/>
          <w:color w:val="000000" w:themeColor="text1"/>
          <w:szCs w:val="16"/>
          <w:shd w:val="clear" w:color="auto" w:fill="FFFFFF"/>
        </w:rPr>
      </w:pPr>
      <w:r w:rsidRPr="00D03E56">
        <w:rPr>
          <w:rFonts w:cs="Arial"/>
          <w:color w:val="000000" w:themeColor="text1"/>
          <w:szCs w:val="16"/>
          <w:shd w:val="clear" w:color="auto" w:fill="FFFFFF"/>
        </w:rPr>
        <w:lastRenderedPageBreak/>
        <w:t xml:space="preserve">In addition, Virginia’s State Quality Profile provides information about student achievement for all children, including children with disabilities, across all subjects, proficiency levels, and participation rates of student achievement at: http://schoolquality.virginia.gov/virginia-state-quality-profile#desktopTabs-2 and ESSA - </w:t>
      </w:r>
      <w:r w:rsidR="00D03E56" w:rsidRPr="004835F7">
        <w:rPr>
          <w:rFonts w:cs="Arial"/>
          <w:color w:val="000000" w:themeColor="text1"/>
          <w:szCs w:val="16"/>
          <w:shd w:val="clear" w:color="auto" w:fill="FFFFFF"/>
        </w:rPr>
        <w:t>http://schoolquality.virginia.gov/virginia-state-quality-profile#desktopTabs-8</w:t>
      </w:r>
      <w:r w:rsidRPr="00D03E56">
        <w:rPr>
          <w:rFonts w:cs="Arial"/>
          <w:color w:val="000000" w:themeColor="text1"/>
          <w:szCs w:val="16"/>
          <w:shd w:val="clear" w:color="auto" w:fill="FFFFFF"/>
        </w:rPr>
        <w:t>.</w:t>
      </w:r>
    </w:p>
    <w:p w14:paraId="1F0C4C7F" w14:textId="1F5460F7" w:rsidR="00A869E9" w:rsidRPr="00D03E56" w:rsidRDefault="00DD3719">
      <w:pPr>
        <w:pStyle w:val="ListParagraph"/>
        <w:numPr>
          <w:ilvl w:val="0"/>
          <w:numId w:val="39"/>
        </w:numPr>
        <w:rPr>
          <w:rFonts w:cs="Arial"/>
          <w:color w:val="000000" w:themeColor="text1"/>
          <w:szCs w:val="16"/>
        </w:rPr>
      </w:pPr>
      <w:r w:rsidRPr="00D03E56">
        <w:rPr>
          <w:rFonts w:cs="Arial"/>
          <w:color w:val="000000" w:themeColor="text1"/>
          <w:szCs w:val="16"/>
          <w:shd w:val="clear" w:color="auto" w:fill="FFFFFF"/>
        </w:rPr>
        <w:t xml:space="preserve">Further disaggregation of the assessment data can be obtained by using the Build-A-Table to create reports on student performance by student subgroup (including students with disabilities) taking regular assessments, and alternate </w:t>
      </w:r>
      <w:r w:rsidRPr="00D03E56">
        <w:rPr>
          <w:rFonts w:cs="Arial"/>
          <w:color w:val="000000" w:themeColor="text1"/>
          <w:szCs w:val="16"/>
          <w:shd w:val="clear" w:color="auto" w:fill="FFFFFF"/>
        </w:rPr>
        <w:br/>
        <w:t xml:space="preserve"> assessments based on alternate academic achievement standards at the State, district, and school levels at: https://p1pe.doe.virginia.gov/buildatable/testresults.</w:t>
      </w:r>
    </w:p>
    <w:p w14:paraId="32BCE51B" w14:textId="77777777" w:rsidR="00796DC0" w:rsidRPr="00781112" w:rsidRDefault="00796DC0" w:rsidP="004835F7">
      <w:pPr>
        <w:pStyle w:val="Heading4"/>
      </w:pPr>
      <w:r w:rsidRPr="00781112">
        <w:t>Provide additional information about this indicator (optional)</w:t>
      </w:r>
    </w:p>
    <w:p w14:paraId="764D7416" w14:textId="77777777" w:rsidR="004835F7" w:rsidRDefault="004835F7">
      <w:pPr>
        <w:pStyle w:val="ListParagraph"/>
        <w:numPr>
          <w:ilvl w:val="0"/>
          <w:numId w:val="41"/>
        </w:numPr>
        <w:contextualSpacing w:val="0"/>
        <w:rPr>
          <w:rFonts w:cs="Arial"/>
          <w:color w:val="000000" w:themeColor="text1"/>
          <w:szCs w:val="16"/>
          <w:shd w:val="clear" w:color="auto" w:fill="FFFFFF"/>
        </w:rPr>
      </w:pPr>
      <w:r w:rsidRPr="004835F7">
        <w:rPr>
          <w:rFonts w:cs="Arial"/>
          <w:b/>
          <w:bCs/>
          <w:color w:val="000000" w:themeColor="text1"/>
          <w:szCs w:val="16"/>
          <w:shd w:val="clear" w:color="auto" w:fill="FFFFFF"/>
        </w:rPr>
        <w:t>Rational</w:t>
      </w:r>
      <w:r w:rsidR="002B7490" w:rsidRPr="004835F7">
        <w:rPr>
          <w:rFonts w:cs="Arial"/>
          <w:b/>
          <w:bCs/>
          <w:color w:val="000000" w:themeColor="text1"/>
          <w:szCs w:val="16"/>
          <w:shd w:val="clear" w:color="auto" w:fill="FFFFFF"/>
        </w:rPr>
        <w:t xml:space="preserve"> </w:t>
      </w:r>
      <w:r w:rsidRPr="004835F7">
        <w:rPr>
          <w:rFonts w:cs="Arial"/>
          <w:b/>
          <w:bCs/>
          <w:color w:val="000000" w:themeColor="text1"/>
          <w:szCs w:val="16"/>
          <w:shd w:val="clear" w:color="auto" w:fill="FFFFFF"/>
        </w:rPr>
        <w:t>for</w:t>
      </w:r>
      <w:r w:rsidR="002B7490" w:rsidRPr="004835F7">
        <w:rPr>
          <w:rFonts w:cs="Arial"/>
          <w:b/>
          <w:bCs/>
          <w:color w:val="000000" w:themeColor="text1"/>
          <w:szCs w:val="16"/>
          <w:shd w:val="clear" w:color="auto" w:fill="FFFFFF"/>
        </w:rPr>
        <w:t xml:space="preserve"> </w:t>
      </w:r>
      <w:r w:rsidRPr="004835F7">
        <w:rPr>
          <w:rFonts w:cs="Arial"/>
          <w:b/>
          <w:bCs/>
          <w:color w:val="000000" w:themeColor="text1"/>
          <w:szCs w:val="16"/>
          <w:shd w:val="clear" w:color="auto" w:fill="FFFFFF"/>
        </w:rPr>
        <w:t>New</w:t>
      </w:r>
      <w:r w:rsidR="002B7490" w:rsidRPr="004835F7">
        <w:rPr>
          <w:rFonts w:cs="Arial"/>
          <w:b/>
          <w:bCs/>
          <w:color w:val="000000" w:themeColor="text1"/>
          <w:szCs w:val="16"/>
          <w:shd w:val="clear" w:color="auto" w:fill="FFFFFF"/>
        </w:rPr>
        <w:t xml:space="preserve"> </w:t>
      </w:r>
      <w:r w:rsidRPr="004835F7">
        <w:rPr>
          <w:rFonts w:cs="Arial"/>
          <w:b/>
          <w:bCs/>
          <w:color w:val="000000" w:themeColor="text1"/>
          <w:szCs w:val="16"/>
          <w:shd w:val="clear" w:color="auto" w:fill="FFFFFF"/>
        </w:rPr>
        <w:t>Baseline</w:t>
      </w:r>
      <w:r w:rsidR="002B7490" w:rsidRPr="004835F7">
        <w:rPr>
          <w:rFonts w:cs="Arial"/>
          <w:b/>
          <w:bCs/>
          <w:color w:val="000000" w:themeColor="text1"/>
          <w:szCs w:val="16"/>
          <w:shd w:val="clear" w:color="auto" w:fill="FFFFFF"/>
        </w:rPr>
        <w:t xml:space="preserve"> in FFY 2021:</w:t>
      </w:r>
      <w:r w:rsidR="002B7490" w:rsidRPr="004835F7">
        <w:rPr>
          <w:rFonts w:cs="Arial"/>
          <w:color w:val="000000" w:themeColor="text1"/>
          <w:szCs w:val="16"/>
          <w:shd w:val="clear" w:color="auto" w:fill="FFFFFF"/>
        </w:rPr>
        <w:t xml:space="preserve"> Beginning in the 2021-2022 school year, the portfolio-based Virginia Alternate Assessment Program (VAAP) was replaced with a new multiple-choice assessment in the content areas of reading, mathematics, and science that was administered to students in an online or paper format. The new VAAP is based on academic content standards derived from the Standards of Learning (SOL) in reading, mathematics, and science that have been reduced in depth, breadth, and complexity. These content standards are referred to as the Virginia Essentialized Standards of Learning (VESOL).</w:t>
      </w:r>
    </w:p>
    <w:p w14:paraId="19728EE3" w14:textId="5BCA117A" w:rsidR="00A869E9" w:rsidRPr="004835F7" w:rsidRDefault="002B7490" w:rsidP="004835F7">
      <w:pPr>
        <w:pStyle w:val="ListParagraph"/>
        <w:ind w:left="720"/>
        <w:rPr>
          <w:rFonts w:cs="Arial"/>
          <w:color w:val="000000" w:themeColor="text1"/>
          <w:szCs w:val="16"/>
          <w:shd w:val="clear" w:color="auto" w:fill="FFFFFF"/>
        </w:rPr>
      </w:pPr>
      <w:r w:rsidRPr="004835F7">
        <w:rPr>
          <w:rFonts w:cs="Arial"/>
          <w:color w:val="000000" w:themeColor="text1"/>
          <w:szCs w:val="16"/>
          <w:shd w:val="clear" w:color="auto" w:fill="FFFFFF"/>
        </w:rPr>
        <w:t>State staff submitted two requests through PSC (tickets #23-00176 and #23-04678) to have new snapshots regenerated of Virginia’s assessment data loaded into Virginia’s FFY</w:t>
      </w:r>
      <w:r w:rsidR="0067369A">
        <w:rPr>
          <w:rFonts w:cs="Arial"/>
          <w:color w:val="000000" w:themeColor="text1"/>
          <w:szCs w:val="16"/>
          <w:shd w:val="clear" w:color="auto" w:fill="FFFFFF"/>
        </w:rPr>
        <w:t xml:space="preserve"> </w:t>
      </w:r>
      <w:r w:rsidRPr="004835F7">
        <w:rPr>
          <w:rFonts w:cs="Arial"/>
          <w:color w:val="000000" w:themeColor="text1"/>
          <w:szCs w:val="16"/>
          <w:shd w:val="clear" w:color="auto" w:fill="FFFFFF"/>
        </w:rPr>
        <w:t>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w:t>
      </w:r>
      <w:r w:rsidR="0067369A">
        <w:rPr>
          <w:rFonts w:cs="Arial"/>
          <w:color w:val="000000" w:themeColor="text1"/>
          <w:szCs w:val="16"/>
          <w:shd w:val="clear" w:color="auto" w:fill="FFFFFF"/>
        </w:rPr>
        <w:t xml:space="preserve"> </w:t>
      </w:r>
      <w:r w:rsidRPr="004835F7">
        <w:rPr>
          <w:rFonts w:cs="Arial"/>
          <w:color w:val="000000" w:themeColor="text1"/>
          <w:szCs w:val="16"/>
          <w:shd w:val="clear" w:color="auto" w:fill="FFFFFF"/>
        </w:rPr>
        <w:t>2021 Part B SPP/APR. The attached document titled Part B SPP-APR FFY</w:t>
      </w:r>
      <w:r w:rsidR="0067369A">
        <w:rPr>
          <w:rFonts w:cs="Arial"/>
          <w:color w:val="000000" w:themeColor="text1"/>
          <w:szCs w:val="16"/>
          <w:shd w:val="clear" w:color="auto" w:fill="FFFFFF"/>
        </w:rPr>
        <w:t xml:space="preserve"> </w:t>
      </w:r>
      <w:r w:rsidRPr="004835F7">
        <w:rPr>
          <w:rFonts w:cs="Arial"/>
          <w:color w:val="000000" w:themeColor="text1"/>
          <w:szCs w:val="16"/>
          <w:shd w:val="clear" w:color="auto" w:fill="FFFFFF"/>
        </w:rPr>
        <w:t xml:space="preserve">2021 Template Indicator 3 provides all the information that is omitted from the prefill data in Indicators </w:t>
      </w:r>
      <w:proofErr w:type="spellStart"/>
      <w:r w:rsidRPr="004835F7">
        <w:rPr>
          <w:rFonts w:cs="Arial"/>
          <w:color w:val="000000" w:themeColor="text1"/>
          <w:szCs w:val="16"/>
          <w:shd w:val="clear" w:color="auto" w:fill="FFFFFF"/>
        </w:rPr>
        <w:t>3B</w:t>
      </w:r>
      <w:proofErr w:type="spellEnd"/>
      <w:r w:rsidRPr="004835F7">
        <w:rPr>
          <w:rFonts w:cs="Arial"/>
          <w:color w:val="000000" w:themeColor="text1"/>
          <w:szCs w:val="16"/>
          <w:shd w:val="clear" w:color="auto" w:fill="FFFFFF"/>
        </w:rPr>
        <w:t xml:space="preserve">, </w:t>
      </w:r>
      <w:proofErr w:type="spellStart"/>
      <w:r w:rsidRPr="004835F7">
        <w:rPr>
          <w:rFonts w:cs="Arial"/>
          <w:color w:val="000000" w:themeColor="text1"/>
          <w:szCs w:val="16"/>
          <w:shd w:val="clear" w:color="auto" w:fill="FFFFFF"/>
        </w:rPr>
        <w:t>3C</w:t>
      </w:r>
      <w:proofErr w:type="spellEnd"/>
      <w:r w:rsidRPr="004835F7">
        <w:rPr>
          <w:rFonts w:cs="Arial"/>
          <w:color w:val="000000" w:themeColor="text1"/>
          <w:szCs w:val="16"/>
          <w:shd w:val="clear" w:color="auto" w:fill="FFFFFF"/>
        </w:rPr>
        <w:t>, and 3D.</w:t>
      </w:r>
    </w:p>
    <w:p w14:paraId="1C326C48" w14:textId="1B3ADE94" w:rsidR="000A2C83" w:rsidRPr="00781112" w:rsidRDefault="00573F6C" w:rsidP="009D275F">
      <w:pPr>
        <w:pStyle w:val="Heading3"/>
      </w:pPr>
      <w:r w:rsidRPr="00781112">
        <w:t>3C</w:t>
      </w:r>
      <w:r w:rsidR="00BB4FD7" w:rsidRPr="00781112">
        <w:t xml:space="preserve"> </w:t>
      </w:r>
      <w:r w:rsidRPr="00781112">
        <w:t xml:space="preserve">- </w:t>
      </w:r>
      <w:r w:rsidR="000A2C83" w:rsidRPr="00781112">
        <w:t>Prior FFY Required Actions</w:t>
      </w:r>
    </w:p>
    <w:p w14:paraId="5CF80ECB" w14:textId="2D2A6B7B" w:rsidR="00E04223" w:rsidRPr="00E04223" w:rsidRDefault="002B7490">
      <w:pPr>
        <w:pStyle w:val="ListParagraph"/>
        <w:numPr>
          <w:ilvl w:val="0"/>
          <w:numId w:val="42"/>
        </w:numPr>
        <w:spacing w:after="200"/>
        <w:rPr>
          <w:rFonts w:cs="Arial"/>
          <w:color w:val="000000" w:themeColor="text1"/>
          <w:szCs w:val="16"/>
        </w:rPr>
      </w:pPr>
      <w:r w:rsidRPr="00E04223">
        <w:rPr>
          <w:rFonts w:cs="Arial"/>
          <w:color w:val="000000" w:themeColor="text1"/>
          <w:szCs w:val="16"/>
        </w:rPr>
        <w:t>The State reported that zero children with IEPs received a valid score and a proficiency level for the alternate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r w:rsidR="00E04223" w:rsidRPr="00E04223">
        <w:rPr>
          <w:rFonts w:cs="Arial"/>
          <w:color w:val="000000" w:themeColor="text1"/>
          <w:szCs w:val="16"/>
        </w:rPr>
        <w:br w:type="page"/>
      </w:r>
    </w:p>
    <w:p w14:paraId="62E7127E" w14:textId="14B90969" w:rsidR="000A2C83" w:rsidRPr="00781112" w:rsidRDefault="007639D7" w:rsidP="009D275F">
      <w:pPr>
        <w:rPr>
          <w:b/>
          <w:color w:val="000000" w:themeColor="text1"/>
        </w:rPr>
      </w:pPr>
      <w:r>
        <w:rPr>
          <w:b/>
          <w:color w:val="000000" w:themeColor="text1"/>
        </w:rPr>
        <w:lastRenderedPageBreak/>
        <w:t>Response to actions required in FFY 2020 SPP/APR</w:t>
      </w:r>
    </w:p>
    <w:p w14:paraId="55BD5A37" w14:textId="67636212" w:rsidR="000A2C83" w:rsidRPr="00D64B07" w:rsidRDefault="002B7490" w:rsidP="00113CD8">
      <w:pPr>
        <w:pStyle w:val="ListParagraph"/>
        <w:numPr>
          <w:ilvl w:val="0"/>
          <w:numId w:val="133"/>
        </w:numPr>
        <w:rPr>
          <w:rFonts w:cs="Arial"/>
          <w:color w:val="000000" w:themeColor="text1"/>
          <w:szCs w:val="16"/>
        </w:rPr>
      </w:pPr>
      <w:r w:rsidRPr="00D64B07">
        <w:rPr>
          <w:rFonts w:cs="Arial"/>
          <w:color w:val="000000" w:themeColor="text1"/>
          <w:szCs w:val="16"/>
        </w:rPr>
        <w:t>Virginia’s SY 2020-21 Assessment Data Groups - Reading (EDFacts file spec FS178; Data Group: 584) originally uploaded on 12/15/2021 included Reading Assessment Proficiency Data by Grade. The 3/3/2022 resubmission omitted Virginia’s Reading Assessment Proficiency Data by Grade. Per communication with the PSC, ticket number (23-00176) CB, data resubmitted after the snapshot cannot be reloaded into the APR tool until after the 2/1/2023 submission of the APR. The resubmitted data will be loaded into the APR tool before the clarification period beginning on 4/13/23. Once the clarification period opens on 4/3/2023 any required additional slippage statements will be entered into the APR tool, if required.</w:t>
      </w:r>
    </w:p>
    <w:p w14:paraId="1E98E6A2" w14:textId="3C798D76" w:rsidR="00796DC0" w:rsidRPr="00781112" w:rsidRDefault="00573F6C" w:rsidP="009D275F">
      <w:pPr>
        <w:pStyle w:val="Heading3"/>
      </w:pPr>
      <w:proofErr w:type="spellStart"/>
      <w:r w:rsidRPr="00781112">
        <w:t>3C</w:t>
      </w:r>
      <w:proofErr w:type="spellEnd"/>
      <w:r w:rsidRPr="00781112">
        <w:t xml:space="preserve"> - OSEP Response</w:t>
      </w:r>
    </w:p>
    <w:p w14:paraId="312FF5CF" w14:textId="77777777" w:rsidR="004835F7" w:rsidRPr="00D64B07" w:rsidRDefault="003D7F56" w:rsidP="00113CD8">
      <w:pPr>
        <w:pStyle w:val="ListParagraph"/>
        <w:numPr>
          <w:ilvl w:val="0"/>
          <w:numId w:val="134"/>
        </w:numPr>
        <w:rPr>
          <w:rFonts w:cs="Arial"/>
          <w:color w:val="000000" w:themeColor="text1"/>
          <w:szCs w:val="16"/>
          <w:shd w:val="clear" w:color="auto" w:fill="FFFFFF"/>
        </w:rPr>
      </w:pPr>
      <w:r w:rsidRPr="00D64B07">
        <w:rPr>
          <w:rFonts w:cs="Arial"/>
          <w:color w:val="000000" w:themeColor="text1"/>
          <w:szCs w:val="16"/>
          <w:shd w:val="clear" w:color="auto" w:fill="FFFFFF"/>
        </w:rPr>
        <w:t>The State has revised the baseline for this indicator, using data from FFY 2021, and OSEP accepts that revision.</w:t>
      </w:r>
    </w:p>
    <w:p w14:paraId="742F0548" w14:textId="21F40F1D" w:rsidR="00A869E9" w:rsidRPr="004835F7" w:rsidRDefault="003D7F56" w:rsidP="004835F7">
      <w:pPr>
        <w:pStyle w:val="ListParagraph"/>
        <w:ind w:left="720"/>
        <w:rPr>
          <w:rFonts w:cs="Arial"/>
          <w:color w:val="000000" w:themeColor="text1"/>
          <w:szCs w:val="16"/>
          <w:shd w:val="clear" w:color="auto" w:fill="FFFFFF"/>
        </w:rPr>
      </w:pPr>
      <w:r w:rsidRPr="004835F7">
        <w:rPr>
          <w:rFonts w:cs="Arial"/>
          <w:color w:val="000000" w:themeColor="text1"/>
          <w:szCs w:val="16"/>
          <w:shd w:val="clear" w:color="auto" w:fill="FFFFFF"/>
        </w:rPr>
        <w:t>The State revised its targets for this indicator, and OSEP accepts those targets.</w:t>
      </w:r>
    </w:p>
    <w:p w14:paraId="5933CC1B" w14:textId="53B4DEEF" w:rsidR="00A63347" w:rsidRPr="00781112" w:rsidRDefault="00573F6C" w:rsidP="004835F7">
      <w:pPr>
        <w:pStyle w:val="Heading3"/>
        <w:rPr>
          <w:rFonts w:cs="Arial"/>
          <w:szCs w:val="16"/>
          <w:shd w:val="clear" w:color="auto" w:fill="FFFFFF"/>
        </w:rPr>
      </w:pPr>
      <w:proofErr w:type="spellStart"/>
      <w:r w:rsidRPr="00781112">
        <w:t>3C</w:t>
      </w:r>
      <w:proofErr w:type="spellEnd"/>
      <w:r w:rsidRPr="00781112">
        <w:t xml:space="preserve"> - Required Actions</w:t>
      </w:r>
      <w:r w:rsidR="00A63347" w:rsidRPr="00781112">
        <w:rPr>
          <w:rFonts w:cs="Arial"/>
          <w:szCs w:val="16"/>
          <w:shd w:val="clear" w:color="auto" w:fill="FFFFFF"/>
        </w:rPr>
        <w:br w:type="page"/>
      </w:r>
    </w:p>
    <w:p w14:paraId="04EE5889" w14:textId="73DDCB24" w:rsidR="00764DDE" w:rsidRPr="00A17370" w:rsidRDefault="00764DDE" w:rsidP="00A17370">
      <w:pPr>
        <w:pStyle w:val="Heading2"/>
      </w:pPr>
      <w:r w:rsidRPr="00A17370">
        <w:lastRenderedPageBreak/>
        <w:t>Indicator 3D: Gap in Proficiency Rates (Grade Level Academic Achievement Standards)</w:t>
      </w:r>
    </w:p>
    <w:p w14:paraId="46C730FF" w14:textId="77777777" w:rsidR="00764DDE" w:rsidRPr="00781112" w:rsidRDefault="00764DDE" w:rsidP="00A17370">
      <w:pPr>
        <w:pStyle w:val="Heading3"/>
      </w:pPr>
      <w:r w:rsidRPr="00781112">
        <w:t>Instructions and Measurement</w:t>
      </w:r>
    </w:p>
    <w:p w14:paraId="62AF8D70" w14:textId="77777777" w:rsidR="00764DDE" w:rsidRPr="00781112" w:rsidRDefault="00764DDE" w:rsidP="009D275F">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9D275F">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1DF0F48D" w:rsidR="00876D2A" w:rsidRPr="00A17370" w:rsidRDefault="00876D2A">
      <w:pPr>
        <w:pStyle w:val="ListParagraph"/>
        <w:numPr>
          <w:ilvl w:val="0"/>
          <w:numId w:val="43"/>
        </w:numPr>
        <w:contextualSpacing w:val="0"/>
        <w:rPr>
          <w:rFonts w:cs="Arial"/>
          <w:color w:val="000000" w:themeColor="text1"/>
          <w:szCs w:val="16"/>
        </w:rPr>
      </w:pPr>
      <w:r w:rsidRPr="00A17370">
        <w:rPr>
          <w:rFonts w:cs="Arial"/>
          <w:color w:val="000000" w:themeColor="text1"/>
          <w:szCs w:val="16"/>
        </w:rPr>
        <w:t>Participation rate for children with IEPs.</w:t>
      </w:r>
    </w:p>
    <w:p w14:paraId="37414902" w14:textId="74A7702A" w:rsidR="00876D2A" w:rsidRPr="00A17370" w:rsidRDefault="00876D2A">
      <w:pPr>
        <w:pStyle w:val="ListParagraph"/>
        <w:numPr>
          <w:ilvl w:val="0"/>
          <w:numId w:val="43"/>
        </w:numPr>
        <w:contextualSpacing w:val="0"/>
        <w:rPr>
          <w:rFonts w:cs="Arial"/>
          <w:color w:val="000000" w:themeColor="text1"/>
          <w:szCs w:val="16"/>
        </w:rPr>
      </w:pPr>
      <w:r w:rsidRPr="00A17370">
        <w:rPr>
          <w:rFonts w:cs="Arial"/>
          <w:szCs w:val="16"/>
        </w:rPr>
        <w:t>Proficiency rate for children with IEPs against grade level academic achievement standards.</w:t>
      </w:r>
    </w:p>
    <w:p w14:paraId="5E9A9263" w14:textId="704E9403" w:rsidR="00876D2A" w:rsidRPr="00A17370" w:rsidRDefault="00876D2A">
      <w:pPr>
        <w:pStyle w:val="ListParagraph"/>
        <w:numPr>
          <w:ilvl w:val="0"/>
          <w:numId w:val="43"/>
        </w:numPr>
        <w:contextualSpacing w:val="0"/>
        <w:rPr>
          <w:rFonts w:cs="Arial"/>
          <w:color w:val="000000" w:themeColor="text1"/>
          <w:szCs w:val="16"/>
        </w:rPr>
      </w:pPr>
      <w:r w:rsidRPr="00A17370">
        <w:rPr>
          <w:rFonts w:cs="Arial"/>
          <w:color w:val="000000" w:themeColor="text1"/>
          <w:szCs w:val="16"/>
        </w:rPr>
        <w:t>Proficiency rate for children with IEPs against alternate academic achievement standards.</w:t>
      </w:r>
    </w:p>
    <w:p w14:paraId="6AEED6CC" w14:textId="1CAE20B9" w:rsidR="00876D2A" w:rsidRPr="00A17370" w:rsidRDefault="00876D2A">
      <w:pPr>
        <w:pStyle w:val="ListParagraph"/>
        <w:numPr>
          <w:ilvl w:val="0"/>
          <w:numId w:val="43"/>
        </w:numPr>
        <w:rPr>
          <w:rFonts w:cs="Arial"/>
          <w:color w:val="000000" w:themeColor="text1"/>
          <w:szCs w:val="16"/>
        </w:rPr>
      </w:pPr>
      <w:r w:rsidRPr="00A17370">
        <w:rPr>
          <w:rFonts w:cs="Arial"/>
          <w:szCs w:val="16"/>
        </w:rPr>
        <w:t>Gap in proficiency rates for children with IEPs and all students against grade level academic achievement standards.</w:t>
      </w:r>
    </w:p>
    <w:p w14:paraId="67B35375" w14:textId="77777777" w:rsidR="00876D2A" w:rsidRPr="00781112" w:rsidRDefault="00876D2A" w:rsidP="009D275F">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A17370">
      <w:pPr>
        <w:pStyle w:val="Heading4"/>
      </w:pPr>
      <w:r w:rsidRPr="00781112">
        <w:t>Data Source</w:t>
      </w:r>
    </w:p>
    <w:p w14:paraId="3AB8B5B6" w14:textId="77777777" w:rsidR="00876D2A" w:rsidRPr="00781112" w:rsidRDefault="00876D2A" w:rsidP="009D275F">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A17370">
      <w:pPr>
        <w:pStyle w:val="Heading4"/>
      </w:pPr>
      <w:r w:rsidRPr="00781112">
        <w:t>Measurement</w:t>
      </w:r>
    </w:p>
    <w:p w14:paraId="4FEF37F2" w14:textId="22718BFC" w:rsidR="00876D2A" w:rsidRPr="00A17370" w:rsidRDefault="00876D2A">
      <w:pPr>
        <w:pStyle w:val="ListParagraph"/>
        <w:numPr>
          <w:ilvl w:val="0"/>
          <w:numId w:val="44"/>
        </w:numPr>
        <w:rPr>
          <w:rFonts w:cs="Arial"/>
          <w:szCs w:val="16"/>
        </w:rPr>
      </w:pPr>
      <w:r w:rsidRPr="00A17370">
        <w:rPr>
          <w:rFonts w:cs="Arial"/>
          <w:szCs w:val="16"/>
        </w:rPr>
        <w:t>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A17370">
      <w:pPr>
        <w:pStyle w:val="Heading4"/>
      </w:pPr>
      <w:r w:rsidRPr="00781112">
        <w:t>Instructions</w:t>
      </w:r>
    </w:p>
    <w:p w14:paraId="06ED299B" w14:textId="154D49D2" w:rsidR="00876D2A" w:rsidRPr="00781112" w:rsidRDefault="00876D2A" w:rsidP="00D64B07">
      <w:pPr>
        <w:rPr>
          <w:b/>
        </w:rPr>
      </w:pPr>
      <w:r w:rsidRPr="00781112">
        <w:t>Describe the results of the calculations and compare the results to the targets. Provide the actual numbers used in the calculation.</w:t>
      </w:r>
    </w:p>
    <w:p w14:paraId="5361E418" w14:textId="77777777" w:rsidR="00876D2A" w:rsidRPr="00781112" w:rsidRDefault="00876D2A" w:rsidP="00D64B07">
      <w:pPr>
        <w:rPr>
          <w:b/>
        </w:rPr>
      </w:pPr>
      <w:r w:rsidRPr="00781112">
        <w:t xml:space="preserve">Include information regarding where to find public reports of assessment participation and performance results, as required by 34 CFR §300.160(f), </w:t>
      </w:r>
      <w:r w:rsidRPr="00781112">
        <w:rPr>
          <w:i/>
        </w:rPr>
        <w:t>i.e.</w:t>
      </w:r>
      <w:r w:rsidRPr="00781112">
        <w:t>, a link to the Web site where these data are reported.</w:t>
      </w:r>
    </w:p>
    <w:p w14:paraId="6D783CD1" w14:textId="735718BB" w:rsidR="00876D2A" w:rsidRPr="00781112" w:rsidRDefault="00876D2A" w:rsidP="00D64B07">
      <w:r w:rsidRPr="00781112">
        <w:t xml:space="preserve">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w:t>
      </w:r>
      <w:r w:rsidRPr="00781112">
        <w:lastRenderedPageBreak/>
        <w:t>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286998">
      <w:pPr>
        <w:pStyle w:val="Heading3"/>
        <w:spacing w:before="240"/>
      </w:pPr>
      <w:r w:rsidRPr="00781112">
        <w:t>3D - Indicator Data</w:t>
      </w:r>
    </w:p>
    <w:p w14:paraId="5E01F354" w14:textId="123FC5F4" w:rsidR="00DD5B7A" w:rsidRPr="00781112" w:rsidRDefault="00DD5B7A" w:rsidP="00286998">
      <w:pPr>
        <w:pStyle w:val="Caption"/>
      </w:pPr>
      <w:r w:rsidRPr="00781112">
        <w:t>Historical Data</w:t>
      </w:r>
      <w:r w:rsidR="00FC505A">
        <w:t xml:space="preserve"> (3D)</w:t>
      </w:r>
      <w:r w:rsidRPr="0078111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w:tblPr>
      <w:tblGrid>
        <w:gridCol w:w="1588"/>
        <w:gridCol w:w="1588"/>
        <w:gridCol w:w="2538"/>
        <w:gridCol w:w="2538"/>
        <w:gridCol w:w="2538"/>
      </w:tblGrid>
      <w:tr w:rsidR="00093B5A" w:rsidRPr="00093B5A" w14:paraId="65AC4D07" w14:textId="77777777" w:rsidTr="00093B5A">
        <w:trPr>
          <w:trHeight w:val="393"/>
          <w:tblHeader/>
        </w:trPr>
        <w:tc>
          <w:tcPr>
            <w:tcW w:w="736" w:type="pct"/>
            <w:tcBorders>
              <w:top w:val="single" w:sz="4" w:space="0" w:color="auto"/>
            </w:tcBorders>
            <w:shd w:val="clear" w:color="auto" w:fill="D9D9D9" w:themeFill="background1" w:themeFillShade="D9"/>
            <w:vAlign w:val="center"/>
          </w:tcPr>
          <w:p w14:paraId="0BE0D6D4" w14:textId="77777777" w:rsidR="00DD5B7A" w:rsidRPr="00093B5A" w:rsidRDefault="00DD5B7A" w:rsidP="00286998">
            <w:pPr>
              <w:spacing w:after="0"/>
              <w:jc w:val="center"/>
              <w:rPr>
                <w:rFonts w:cs="Arial"/>
                <w:b/>
                <w:szCs w:val="16"/>
              </w:rPr>
            </w:pPr>
            <w:r w:rsidRPr="00093B5A">
              <w:rPr>
                <w:rFonts w:cs="Arial"/>
                <w:b/>
                <w:szCs w:val="16"/>
              </w:rPr>
              <w:t>Subject</w:t>
            </w:r>
          </w:p>
        </w:tc>
        <w:tc>
          <w:tcPr>
            <w:tcW w:w="736" w:type="pct"/>
            <w:tcBorders>
              <w:top w:val="single" w:sz="4" w:space="0" w:color="auto"/>
            </w:tcBorders>
            <w:shd w:val="clear" w:color="auto" w:fill="D9D9D9" w:themeFill="background1" w:themeFillShade="D9"/>
            <w:vAlign w:val="center"/>
          </w:tcPr>
          <w:p w14:paraId="4B9E396A" w14:textId="77777777" w:rsidR="00DD5B7A" w:rsidRPr="00093B5A" w:rsidRDefault="00DD5B7A" w:rsidP="00286998">
            <w:pPr>
              <w:spacing w:after="0"/>
              <w:jc w:val="center"/>
              <w:rPr>
                <w:rFonts w:cs="Arial"/>
                <w:b/>
                <w:szCs w:val="16"/>
              </w:rPr>
            </w:pPr>
            <w:r w:rsidRPr="00093B5A">
              <w:rPr>
                <w:rFonts w:cs="Arial"/>
                <w:b/>
                <w:szCs w:val="16"/>
              </w:rPr>
              <w:t xml:space="preserve">Group </w:t>
            </w:r>
          </w:p>
        </w:tc>
        <w:tc>
          <w:tcPr>
            <w:tcW w:w="1176" w:type="pct"/>
            <w:tcBorders>
              <w:top w:val="single" w:sz="4" w:space="0" w:color="auto"/>
            </w:tcBorders>
            <w:shd w:val="clear" w:color="auto" w:fill="D9D9D9" w:themeFill="background1" w:themeFillShade="D9"/>
            <w:vAlign w:val="center"/>
          </w:tcPr>
          <w:p w14:paraId="100D6C68" w14:textId="77777777" w:rsidR="00DD5B7A" w:rsidRPr="00093B5A" w:rsidRDefault="00DD5B7A" w:rsidP="00286998">
            <w:pPr>
              <w:spacing w:after="0"/>
              <w:jc w:val="center"/>
              <w:rPr>
                <w:rFonts w:cs="Arial"/>
                <w:b/>
                <w:szCs w:val="16"/>
              </w:rPr>
            </w:pPr>
            <w:r w:rsidRPr="00093B5A">
              <w:rPr>
                <w:rFonts w:cs="Arial"/>
                <w:b/>
                <w:szCs w:val="16"/>
              </w:rPr>
              <w:t xml:space="preserve">Group Name </w:t>
            </w:r>
          </w:p>
        </w:tc>
        <w:tc>
          <w:tcPr>
            <w:tcW w:w="1176" w:type="pct"/>
            <w:tcBorders>
              <w:top w:val="single" w:sz="4" w:space="0" w:color="auto"/>
            </w:tcBorders>
            <w:shd w:val="clear" w:color="auto" w:fill="D9D9D9" w:themeFill="background1" w:themeFillShade="D9"/>
            <w:vAlign w:val="center"/>
          </w:tcPr>
          <w:p w14:paraId="6E047D89" w14:textId="77777777" w:rsidR="00DD5B7A" w:rsidRPr="00093B5A" w:rsidRDefault="00DD5B7A" w:rsidP="00286998">
            <w:pPr>
              <w:spacing w:after="0"/>
              <w:jc w:val="center"/>
              <w:rPr>
                <w:rFonts w:cs="Arial"/>
                <w:b/>
                <w:szCs w:val="16"/>
              </w:rPr>
            </w:pPr>
            <w:r w:rsidRPr="00093B5A">
              <w:rPr>
                <w:rFonts w:cs="Arial"/>
                <w:b/>
                <w:szCs w:val="16"/>
              </w:rPr>
              <w:t xml:space="preserve">Baseline Year </w:t>
            </w:r>
          </w:p>
        </w:tc>
        <w:tc>
          <w:tcPr>
            <w:tcW w:w="1176" w:type="pct"/>
            <w:tcBorders>
              <w:top w:val="single" w:sz="4" w:space="0" w:color="auto"/>
            </w:tcBorders>
            <w:shd w:val="clear" w:color="auto" w:fill="D9D9D9" w:themeFill="background1" w:themeFillShade="D9"/>
            <w:vAlign w:val="center"/>
          </w:tcPr>
          <w:p w14:paraId="3D50F3F8" w14:textId="77777777" w:rsidR="00DD5B7A" w:rsidRPr="00093B5A" w:rsidRDefault="00DD5B7A" w:rsidP="00286998">
            <w:pPr>
              <w:spacing w:after="0"/>
              <w:jc w:val="center"/>
              <w:rPr>
                <w:rFonts w:cs="Arial"/>
                <w:b/>
                <w:szCs w:val="16"/>
              </w:rPr>
            </w:pPr>
            <w:r w:rsidRPr="00093B5A">
              <w:rPr>
                <w:rFonts w:cs="Arial"/>
                <w:b/>
                <w:szCs w:val="16"/>
              </w:rPr>
              <w:t>Baseline Data</w:t>
            </w:r>
          </w:p>
        </w:tc>
      </w:tr>
      <w:tr w:rsidR="00DD5B7A" w:rsidRPr="00781112" w14:paraId="70B05A32" w14:textId="77777777" w:rsidTr="00093B5A">
        <w:trPr>
          <w:trHeight w:val="393"/>
        </w:trPr>
        <w:tc>
          <w:tcPr>
            <w:tcW w:w="736" w:type="pct"/>
            <w:vAlign w:val="center"/>
          </w:tcPr>
          <w:p w14:paraId="1E1400E1" w14:textId="77777777" w:rsidR="00DD5B7A" w:rsidRPr="00781112" w:rsidRDefault="00DD5B7A" w:rsidP="0028699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286998">
            <w:pPr>
              <w:spacing w:after="0"/>
              <w:jc w:val="center"/>
              <w:rPr>
                <w:color w:val="000000" w:themeColor="text1"/>
              </w:rPr>
            </w:pPr>
            <w:r w:rsidRPr="00781112">
              <w:rPr>
                <w:rFonts w:cs="Arial"/>
                <w:color w:val="000000" w:themeColor="text1"/>
                <w:szCs w:val="16"/>
              </w:rPr>
              <w:t>29.67</w:t>
            </w:r>
          </w:p>
        </w:tc>
      </w:tr>
      <w:tr w:rsidR="00DD5B7A" w:rsidRPr="00781112" w14:paraId="7DB1C775" w14:textId="77777777" w:rsidTr="00093B5A">
        <w:trPr>
          <w:trHeight w:val="393"/>
        </w:trPr>
        <w:tc>
          <w:tcPr>
            <w:tcW w:w="736" w:type="pct"/>
            <w:vAlign w:val="center"/>
          </w:tcPr>
          <w:p w14:paraId="38812700" w14:textId="77777777" w:rsidR="00DD5B7A" w:rsidRPr="00781112" w:rsidRDefault="00DD5B7A" w:rsidP="0028699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38.53</w:t>
            </w:r>
          </w:p>
        </w:tc>
      </w:tr>
      <w:tr w:rsidR="00DD5B7A" w:rsidRPr="00781112" w14:paraId="468C5707" w14:textId="77777777" w:rsidTr="00093B5A">
        <w:trPr>
          <w:trHeight w:val="393"/>
        </w:trPr>
        <w:tc>
          <w:tcPr>
            <w:tcW w:w="736" w:type="pct"/>
            <w:vAlign w:val="center"/>
          </w:tcPr>
          <w:p w14:paraId="283DD3EF" w14:textId="77777777" w:rsidR="00DD5B7A" w:rsidRPr="00781112" w:rsidRDefault="00DD5B7A" w:rsidP="00286998">
            <w:pPr>
              <w:spacing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33.54</w:t>
            </w:r>
          </w:p>
        </w:tc>
      </w:tr>
      <w:tr w:rsidR="00DD5B7A" w:rsidRPr="00781112" w14:paraId="40BEF17A" w14:textId="77777777" w:rsidTr="00093B5A">
        <w:trPr>
          <w:trHeight w:val="393"/>
        </w:trPr>
        <w:tc>
          <w:tcPr>
            <w:tcW w:w="736" w:type="pct"/>
            <w:vAlign w:val="center"/>
          </w:tcPr>
          <w:p w14:paraId="10F38B33" w14:textId="77777777" w:rsidR="00DD5B7A" w:rsidRPr="00781112" w:rsidRDefault="00DD5B7A" w:rsidP="0028699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27.34</w:t>
            </w:r>
          </w:p>
        </w:tc>
      </w:tr>
      <w:tr w:rsidR="00DD5B7A" w:rsidRPr="00781112" w14:paraId="58025947" w14:textId="77777777" w:rsidTr="00093B5A">
        <w:trPr>
          <w:trHeight w:val="393"/>
        </w:trPr>
        <w:tc>
          <w:tcPr>
            <w:tcW w:w="736" w:type="pct"/>
            <w:vAlign w:val="center"/>
          </w:tcPr>
          <w:p w14:paraId="78429F0C" w14:textId="77777777" w:rsidR="00DD5B7A" w:rsidRPr="00781112" w:rsidRDefault="00DD5B7A" w:rsidP="0028699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34.21</w:t>
            </w:r>
          </w:p>
        </w:tc>
      </w:tr>
      <w:tr w:rsidR="00DD5B7A" w:rsidRPr="00781112" w14:paraId="760D00F1" w14:textId="77777777" w:rsidTr="00093B5A">
        <w:trPr>
          <w:trHeight w:val="393"/>
        </w:trPr>
        <w:tc>
          <w:tcPr>
            <w:tcW w:w="736" w:type="pct"/>
            <w:vAlign w:val="center"/>
          </w:tcPr>
          <w:p w14:paraId="6D27E968" w14:textId="77777777" w:rsidR="00DD5B7A" w:rsidRPr="00781112" w:rsidRDefault="00DD5B7A" w:rsidP="00286998">
            <w:pPr>
              <w:spacing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286998">
            <w:pPr>
              <w:spacing w:after="0"/>
              <w:jc w:val="center"/>
              <w:rPr>
                <w:rFonts w:cs="Arial"/>
                <w:color w:val="000000" w:themeColor="text1"/>
                <w:szCs w:val="16"/>
              </w:rPr>
            </w:pPr>
            <w:r w:rsidRPr="00781112">
              <w:rPr>
                <w:rFonts w:cs="Arial"/>
                <w:color w:val="000000" w:themeColor="text1"/>
                <w:szCs w:val="16"/>
              </w:rPr>
              <w:t>22.27</w:t>
            </w:r>
          </w:p>
        </w:tc>
      </w:tr>
    </w:tbl>
    <w:p w14:paraId="0E9E5136" w14:textId="2E299ED5" w:rsidR="00DD5B7A" w:rsidRPr="00781112" w:rsidRDefault="00DD5B7A" w:rsidP="00286998">
      <w:pPr>
        <w:pStyle w:val="Caption"/>
      </w:pPr>
      <w:r w:rsidRPr="00781112">
        <w:t>Targets</w:t>
      </w:r>
      <w:r w:rsidR="00FC505A">
        <w:t xml:space="preserve"> (3D)</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527"/>
        <w:gridCol w:w="1310"/>
        <w:gridCol w:w="1310"/>
        <w:gridCol w:w="1313"/>
        <w:gridCol w:w="1310"/>
        <w:gridCol w:w="1313"/>
        <w:gridCol w:w="1310"/>
        <w:gridCol w:w="1313"/>
      </w:tblGrid>
      <w:tr w:rsidR="00093B5A" w:rsidRPr="00093B5A" w14:paraId="32AE1F59" w14:textId="77777777" w:rsidTr="001B493C">
        <w:trPr>
          <w:trHeight w:val="635"/>
          <w:tblHeader/>
        </w:trPr>
        <w:tc>
          <w:tcPr>
            <w:tcW w:w="713" w:type="pct"/>
            <w:tcBorders>
              <w:bottom w:val="single" w:sz="4" w:space="0" w:color="auto"/>
            </w:tcBorders>
            <w:shd w:val="clear" w:color="auto" w:fill="D9D9D9" w:themeFill="background1" w:themeFillShade="D9"/>
            <w:vAlign w:val="center"/>
          </w:tcPr>
          <w:p w14:paraId="6A9E2F19" w14:textId="77777777" w:rsidR="00B14519" w:rsidRPr="00093B5A" w:rsidRDefault="00B14519" w:rsidP="00286998">
            <w:pPr>
              <w:spacing w:after="0"/>
              <w:jc w:val="center"/>
              <w:rPr>
                <w:b/>
              </w:rPr>
            </w:pPr>
            <w:r w:rsidRPr="00093B5A">
              <w:rPr>
                <w:b/>
              </w:rPr>
              <w:t>Subject</w:t>
            </w:r>
          </w:p>
        </w:tc>
        <w:tc>
          <w:tcPr>
            <w:tcW w:w="612" w:type="pct"/>
            <w:tcBorders>
              <w:bottom w:val="single" w:sz="4" w:space="0" w:color="auto"/>
            </w:tcBorders>
            <w:shd w:val="clear" w:color="auto" w:fill="D9D9D9" w:themeFill="background1" w:themeFillShade="D9"/>
            <w:vAlign w:val="center"/>
          </w:tcPr>
          <w:p w14:paraId="5181D1E9" w14:textId="77777777" w:rsidR="00B14519" w:rsidRPr="00093B5A" w:rsidRDefault="00B14519" w:rsidP="00286998">
            <w:pPr>
              <w:spacing w:after="0"/>
              <w:jc w:val="center"/>
              <w:rPr>
                <w:b/>
              </w:rPr>
            </w:pPr>
            <w:r w:rsidRPr="00093B5A">
              <w:rPr>
                <w:b/>
              </w:rPr>
              <w:t>Group</w:t>
            </w:r>
          </w:p>
        </w:tc>
        <w:tc>
          <w:tcPr>
            <w:tcW w:w="612" w:type="pct"/>
            <w:shd w:val="clear" w:color="auto" w:fill="D9D9D9" w:themeFill="background1" w:themeFillShade="D9"/>
            <w:vAlign w:val="center"/>
          </w:tcPr>
          <w:p w14:paraId="7C5EACD6" w14:textId="77777777" w:rsidR="00B14519" w:rsidRPr="00093B5A" w:rsidDel="008E7B87" w:rsidRDefault="00B14519" w:rsidP="00286998">
            <w:pPr>
              <w:spacing w:after="0"/>
              <w:jc w:val="center"/>
              <w:rPr>
                <w:b/>
              </w:rPr>
            </w:pPr>
            <w:r w:rsidRPr="00093B5A">
              <w:rPr>
                <w:b/>
              </w:rPr>
              <w:t>Group Name</w:t>
            </w:r>
          </w:p>
        </w:tc>
        <w:tc>
          <w:tcPr>
            <w:tcW w:w="613" w:type="pct"/>
            <w:shd w:val="clear" w:color="auto" w:fill="D9D9D9" w:themeFill="background1" w:themeFillShade="D9"/>
            <w:vAlign w:val="center"/>
          </w:tcPr>
          <w:p w14:paraId="57197BBC" w14:textId="77777777" w:rsidR="00B14519" w:rsidRPr="00093B5A" w:rsidRDefault="00B14519" w:rsidP="00286998">
            <w:pPr>
              <w:spacing w:after="0"/>
              <w:jc w:val="center"/>
              <w:rPr>
                <w:b/>
              </w:rPr>
            </w:pPr>
            <w:r w:rsidRPr="00093B5A">
              <w:rPr>
                <w:b/>
              </w:rPr>
              <w:t>2021</w:t>
            </w:r>
          </w:p>
        </w:tc>
        <w:tc>
          <w:tcPr>
            <w:tcW w:w="612" w:type="pct"/>
            <w:shd w:val="clear" w:color="auto" w:fill="D9D9D9" w:themeFill="background1" w:themeFillShade="D9"/>
            <w:vAlign w:val="center"/>
          </w:tcPr>
          <w:p w14:paraId="07ACCE04" w14:textId="77777777" w:rsidR="00B14519" w:rsidRPr="00093B5A" w:rsidRDefault="00B14519" w:rsidP="00286998">
            <w:pPr>
              <w:spacing w:after="0"/>
              <w:jc w:val="center"/>
              <w:rPr>
                <w:b/>
              </w:rPr>
            </w:pPr>
            <w:r w:rsidRPr="00093B5A">
              <w:rPr>
                <w:rFonts w:cs="Arial"/>
                <w:b/>
                <w:szCs w:val="16"/>
              </w:rPr>
              <w:t>2022</w:t>
            </w:r>
          </w:p>
        </w:tc>
        <w:tc>
          <w:tcPr>
            <w:tcW w:w="613" w:type="pct"/>
            <w:shd w:val="clear" w:color="auto" w:fill="D9D9D9" w:themeFill="background1" w:themeFillShade="D9"/>
            <w:vAlign w:val="center"/>
          </w:tcPr>
          <w:p w14:paraId="0B682674" w14:textId="77777777" w:rsidR="00B14519" w:rsidRPr="00093B5A" w:rsidRDefault="00B14519" w:rsidP="00286998">
            <w:pPr>
              <w:spacing w:after="0"/>
              <w:jc w:val="center"/>
              <w:rPr>
                <w:b/>
              </w:rPr>
            </w:pPr>
            <w:r w:rsidRPr="00093B5A">
              <w:rPr>
                <w:rFonts w:cs="Arial"/>
                <w:b/>
                <w:szCs w:val="16"/>
              </w:rPr>
              <w:t>2023</w:t>
            </w:r>
          </w:p>
        </w:tc>
        <w:tc>
          <w:tcPr>
            <w:tcW w:w="612" w:type="pct"/>
            <w:shd w:val="clear" w:color="auto" w:fill="D9D9D9" w:themeFill="background1" w:themeFillShade="D9"/>
            <w:vAlign w:val="center"/>
          </w:tcPr>
          <w:p w14:paraId="3597F00E" w14:textId="77777777" w:rsidR="00B14519" w:rsidRPr="00093B5A" w:rsidRDefault="00B14519" w:rsidP="00286998">
            <w:pPr>
              <w:spacing w:after="0"/>
              <w:jc w:val="center"/>
              <w:rPr>
                <w:b/>
              </w:rPr>
            </w:pPr>
            <w:r w:rsidRPr="00093B5A">
              <w:rPr>
                <w:rFonts w:cs="Arial"/>
                <w:b/>
                <w:szCs w:val="16"/>
              </w:rPr>
              <w:t>2024</w:t>
            </w:r>
          </w:p>
        </w:tc>
        <w:tc>
          <w:tcPr>
            <w:tcW w:w="613" w:type="pct"/>
            <w:shd w:val="clear" w:color="auto" w:fill="D9D9D9" w:themeFill="background1" w:themeFillShade="D9"/>
            <w:vAlign w:val="center"/>
          </w:tcPr>
          <w:p w14:paraId="20E1209B" w14:textId="77777777" w:rsidR="00B14519" w:rsidRPr="00093B5A" w:rsidRDefault="00B14519" w:rsidP="00286998">
            <w:pPr>
              <w:spacing w:after="0"/>
              <w:jc w:val="center"/>
              <w:rPr>
                <w:b/>
              </w:rPr>
            </w:pPr>
            <w:r w:rsidRPr="00093B5A">
              <w:rPr>
                <w:rFonts w:cs="Arial"/>
                <w:b/>
                <w:szCs w:val="16"/>
              </w:rPr>
              <w:t>2025</w:t>
            </w:r>
          </w:p>
        </w:tc>
      </w:tr>
      <w:tr w:rsidR="00B14519" w:rsidRPr="00781112" w14:paraId="506F660C" w14:textId="77777777" w:rsidTr="001B493C">
        <w:trPr>
          <w:trHeight w:val="635"/>
        </w:trPr>
        <w:tc>
          <w:tcPr>
            <w:tcW w:w="713" w:type="pct"/>
            <w:shd w:val="clear" w:color="auto" w:fill="auto"/>
            <w:vAlign w:val="center"/>
          </w:tcPr>
          <w:p w14:paraId="5CF55C17"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Reading</w:t>
            </w:r>
          </w:p>
        </w:tc>
        <w:tc>
          <w:tcPr>
            <w:tcW w:w="612" w:type="pct"/>
            <w:shd w:val="clear" w:color="auto" w:fill="auto"/>
            <w:vAlign w:val="center"/>
          </w:tcPr>
          <w:p w14:paraId="4BDAD87D"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A &lt;=</w:t>
            </w:r>
          </w:p>
        </w:tc>
        <w:tc>
          <w:tcPr>
            <w:tcW w:w="612" w:type="pct"/>
            <w:shd w:val="clear" w:color="auto" w:fill="auto"/>
            <w:vAlign w:val="center"/>
          </w:tcPr>
          <w:p w14:paraId="25B01019" w14:textId="68614C3D" w:rsidR="00B14519" w:rsidRPr="00781112" w:rsidDel="00DB0A73" w:rsidRDefault="00B14519" w:rsidP="00286998">
            <w:pPr>
              <w:spacing w:after="0"/>
              <w:jc w:val="center"/>
              <w:rPr>
                <w:rFonts w:cs="Arial"/>
                <w:color w:val="000000" w:themeColor="text1"/>
                <w:szCs w:val="16"/>
              </w:rPr>
            </w:pPr>
            <w:r w:rsidRPr="00781112">
              <w:rPr>
                <w:rFonts w:cs="Arial"/>
                <w:color w:val="000000" w:themeColor="text1"/>
                <w:szCs w:val="16"/>
              </w:rPr>
              <w:t>Grade 4</w:t>
            </w:r>
          </w:p>
        </w:tc>
        <w:tc>
          <w:tcPr>
            <w:tcW w:w="613" w:type="pct"/>
            <w:shd w:val="clear" w:color="auto" w:fill="auto"/>
            <w:vAlign w:val="center"/>
          </w:tcPr>
          <w:p w14:paraId="6E665D01" w14:textId="380A2C73"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29.17</w:t>
            </w:r>
          </w:p>
        </w:tc>
        <w:tc>
          <w:tcPr>
            <w:tcW w:w="612" w:type="pct"/>
            <w:vAlign w:val="center"/>
          </w:tcPr>
          <w:p w14:paraId="680AEBF8" w14:textId="435AE40D"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28.67</w:t>
            </w:r>
            <w:r w:rsidRPr="00781112">
              <w:t xml:space="preserve"> </w:t>
            </w:r>
          </w:p>
        </w:tc>
        <w:tc>
          <w:tcPr>
            <w:tcW w:w="613" w:type="pct"/>
            <w:vAlign w:val="center"/>
          </w:tcPr>
          <w:p w14:paraId="060B65A2" w14:textId="3C5E7042"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28.17</w:t>
            </w:r>
          </w:p>
        </w:tc>
        <w:tc>
          <w:tcPr>
            <w:tcW w:w="612" w:type="pct"/>
            <w:vAlign w:val="center"/>
          </w:tcPr>
          <w:p w14:paraId="7E46B7D6" w14:textId="00FC807B"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27.67</w:t>
            </w:r>
          </w:p>
        </w:tc>
        <w:tc>
          <w:tcPr>
            <w:tcW w:w="613" w:type="pct"/>
            <w:vAlign w:val="center"/>
          </w:tcPr>
          <w:p w14:paraId="7A079196" w14:textId="4665429A"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27.17</w:t>
            </w:r>
          </w:p>
        </w:tc>
      </w:tr>
      <w:tr w:rsidR="00B14519" w:rsidRPr="00781112" w14:paraId="109FA148" w14:textId="77777777" w:rsidTr="001B493C">
        <w:trPr>
          <w:trHeight w:val="635"/>
        </w:trPr>
        <w:tc>
          <w:tcPr>
            <w:tcW w:w="713" w:type="pct"/>
            <w:shd w:val="clear" w:color="auto" w:fill="auto"/>
            <w:vAlign w:val="center"/>
          </w:tcPr>
          <w:p w14:paraId="5CAAC2A8"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Reading</w:t>
            </w:r>
          </w:p>
        </w:tc>
        <w:tc>
          <w:tcPr>
            <w:tcW w:w="612" w:type="pct"/>
            <w:shd w:val="clear" w:color="auto" w:fill="auto"/>
            <w:vAlign w:val="center"/>
          </w:tcPr>
          <w:p w14:paraId="1DFAA13E"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B &lt;=</w:t>
            </w:r>
          </w:p>
        </w:tc>
        <w:tc>
          <w:tcPr>
            <w:tcW w:w="612" w:type="pct"/>
            <w:shd w:val="clear" w:color="auto" w:fill="auto"/>
            <w:vAlign w:val="center"/>
          </w:tcPr>
          <w:p w14:paraId="330884D1" w14:textId="3ED7AA15" w:rsidR="00B14519" w:rsidRPr="00781112" w:rsidDel="00DB0A73" w:rsidRDefault="00B14519" w:rsidP="00286998">
            <w:pPr>
              <w:spacing w:after="0"/>
              <w:jc w:val="center"/>
              <w:rPr>
                <w:rFonts w:cs="Arial"/>
                <w:color w:val="000000" w:themeColor="text1"/>
                <w:szCs w:val="16"/>
              </w:rPr>
            </w:pPr>
            <w:r w:rsidRPr="00781112">
              <w:rPr>
                <w:rFonts w:cs="Arial"/>
                <w:color w:val="000000" w:themeColor="text1"/>
                <w:szCs w:val="16"/>
              </w:rPr>
              <w:t>Grade 8</w:t>
            </w:r>
          </w:p>
        </w:tc>
        <w:tc>
          <w:tcPr>
            <w:tcW w:w="613" w:type="pct"/>
            <w:shd w:val="clear" w:color="auto" w:fill="auto"/>
            <w:vAlign w:val="center"/>
          </w:tcPr>
          <w:p w14:paraId="68DC0FBA" w14:textId="3776550F"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38.03</w:t>
            </w:r>
          </w:p>
        </w:tc>
        <w:tc>
          <w:tcPr>
            <w:tcW w:w="612" w:type="pct"/>
            <w:vAlign w:val="center"/>
          </w:tcPr>
          <w:p w14:paraId="5D544F8D" w14:textId="7D5BE3EF"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37.53</w:t>
            </w:r>
          </w:p>
        </w:tc>
        <w:tc>
          <w:tcPr>
            <w:tcW w:w="613" w:type="pct"/>
            <w:vAlign w:val="center"/>
          </w:tcPr>
          <w:p w14:paraId="067CAD2B" w14:textId="5DA2AE3C"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37.03</w:t>
            </w:r>
          </w:p>
        </w:tc>
        <w:tc>
          <w:tcPr>
            <w:tcW w:w="612" w:type="pct"/>
            <w:vAlign w:val="center"/>
          </w:tcPr>
          <w:p w14:paraId="780BEF08" w14:textId="2245CB58"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36.53</w:t>
            </w:r>
          </w:p>
        </w:tc>
        <w:tc>
          <w:tcPr>
            <w:tcW w:w="613" w:type="pct"/>
            <w:vAlign w:val="center"/>
          </w:tcPr>
          <w:p w14:paraId="7CDE10BF" w14:textId="33273B74"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36.03</w:t>
            </w:r>
          </w:p>
        </w:tc>
      </w:tr>
      <w:tr w:rsidR="00B14519" w:rsidRPr="00781112" w14:paraId="736D24EA" w14:textId="77777777" w:rsidTr="001B493C">
        <w:trPr>
          <w:trHeight w:val="635"/>
        </w:trPr>
        <w:tc>
          <w:tcPr>
            <w:tcW w:w="713" w:type="pct"/>
            <w:shd w:val="clear" w:color="auto" w:fill="auto"/>
            <w:vAlign w:val="center"/>
          </w:tcPr>
          <w:p w14:paraId="56FB00C6"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Reading</w:t>
            </w:r>
          </w:p>
        </w:tc>
        <w:tc>
          <w:tcPr>
            <w:tcW w:w="612" w:type="pct"/>
            <w:shd w:val="clear" w:color="auto" w:fill="auto"/>
            <w:vAlign w:val="center"/>
          </w:tcPr>
          <w:p w14:paraId="76599FEA"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C &lt;=</w:t>
            </w:r>
          </w:p>
        </w:tc>
        <w:tc>
          <w:tcPr>
            <w:tcW w:w="612" w:type="pct"/>
            <w:shd w:val="clear" w:color="auto" w:fill="auto"/>
            <w:vAlign w:val="center"/>
          </w:tcPr>
          <w:p w14:paraId="6758DB1A" w14:textId="51D63552" w:rsidR="00B14519" w:rsidRPr="00781112" w:rsidDel="00DB0A73" w:rsidRDefault="00B14519" w:rsidP="00286998">
            <w:pPr>
              <w:spacing w:after="0"/>
              <w:jc w:val="center"/>
              <w:rPr>
                <w:rFonts w:cs="Arial"/>
                <w:color w:val="000000" w:themeColor="text1"/>
                <w:szCs w:val="16"/>
              </w:rPr>
            </w:pPr>
            <w:r w:rsidRPr="00781112">
              <w:rPr>
                <w:rFonts w:cs="Arial"/>
                <w:color w:val="000000" w:themeColor="text1"/>
                <w:szCs w:val="16"/>
              </w:rPr>
              <w:t>Grade HS</w:t>
            </w:r>
          </w:p>
        </w:tc>
        <w:tc>
          <w:tcPr>
            <w:tcW w:w="613" w:type="pct"/>
            <w:shd w:val="clear" w:color="auto" w:fill="auto"/>
            <w:vAlign w:val="center"/>
          </w:tcPr>
          <w:p w14:paraId="56DA6177" w14:textId="20AF4748"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33.04</w:t>
            </w:r>
          </w:p>
        </w:tc>
        <w:tc>
          <w:tcPr>
            <w:tcW w:w="612" w:type="pct"/>
            <w:vAlign w:val="center"/>
          </w:tcPr>
          <w:p w14:paraId="12D9F716" w14:textId="7A56543C"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32.54</w:t>
            </w:r>
          </w:p>
        </w:tc>
        <w:tc>
          <w:tcPr>
            <w:tcW w:w="613" w:type="pct"/>
            <w:vAlign w:val="center"/>
          </w:tcPr>
          <w:p w14:paraId="4EE8CD33" w14:textId="2A4DD9F9"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32.04</w:t>
            </w:r>
          </w:p>
        </w:tc>
        <w:tc>
          <w:tcPr>
            <w:tcW w:w="612" w:type="pct"/>
            <w:vAlign w:val="center"/>
          </w:tcPr>
          <w:p w14:paraId="5414FEEF" w14:textId="05CDB931"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31.54</w:t>
            </w:r>
          </w:p>
        </w:tc>
        <w:tc>
          <w:tcPr>
            <w:tcW w:w="613" w:type="pct"/>
            <w:vAlign w:val="center"/>
          </w:tcPr>
          <w:p w14:paraId="4484F5C2" w14:textId="609E66AA"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31.04</w:t>
            </w:r>
          </w:p>
        </w:tc>
      </w:tr>
      <w:tr w:rsidR="00B14519" w:rsidRPr="00781112" w14:paraId="311AB0DD" w14:textId="77777777" w:rsidTr="001B493C">
        <w:trPr>
          <w:trHeight w:val="635"/>
        </w:trPr>
        <w:tc>
          <w:tcPr>
            <w:tcW w:w="713" w:type="pct"/>
            <w:shd w:val="clear" w:color="auto" w:fill="auto"/>
            <w:vAlign w:val="center"/>
          </w:tcPr>
          <w:p w14:paraId="3D2E0CB6"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Math</w:t>
            </w:r>
          </w:p>
        </w:tc>
        <w:tc>
          <w:tcPr>
            <w:tcW w:w="612" w:type="pct"/>
            <w:shd w:val="clear" w:color="auto" w:fill="auto"/>
            <w:vAlign w:val="center"/>
          </w:tcPr>
          <w:p w14:paraId="2AAA6495"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A &lt;=</w:t>
            </w:r>
          </w:p>
        </w:tc>
        <w:tc>
          <w:tcPr>
            <w:tcW w:w="612" w:type="pct"/>
            <w:shd w:val="clear" w:color="auto" w:fill="auto"/>
            <w:vAlign w:val="center"/>
          </w:tcPr>
          <w:p w14:paraId="65E16006" w14:textId="0FBAD82F" w:rsidR="00B14519" w:rsidRPr="00781112" w:rsidDel="00DB0A73" w:rsidRDefault="00B14519" w:rsidP="00286998">
            <w:pPr>
              <w:spacing w:after="0"/>
              <w:jc w:val="center"/>
              <w:rPr>
                <w:rFonts w:cs="Arial"/>
                <w:color w:val="000000" w:themeColor="text1"/>
                <w:szCs w:val="16"/>
              </w:rPr>
            </w:pPr>
            <w:r w:rsidRPr="00781112">
              <w:rPr>
                <w:rFonts w:cs="Arial"/>
                <w:color w:val="000000" w:themeColor="text1"/>
                <w:szCs w:val="16"/>
              </w:rPr>
              <w:t>Grade 4</w:t>
            </w:r>
          </w:p>
        </w:tc>
        <w:tc>
          <w:tcPr>
            <w:tcW w:w="613" w:type="pct"/>
            <w:shd w:val="clear" w:color="auto" w:fill="auto"/>
            <w:vAlign w:val="center"/>
          </w:tcPr>
          <w:p w14:paraId="122DB35A" w14:textId="50E48575"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26.84</w:t>
            </w:r>
          </w:p>
        </w:tc>
        <w:tc>
          <w:tcPr>
            <w:tcW w:w="612" w:type="pct"/>
            <w:vAlign w:val="center"/>
          </w:tcPr>
          <w:p w14:paraId="7E46501E" w14:textId="6CB1A41D"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26.34</w:t>
            </w:r>
          </w:p>
        </w:tc>
        <w:tc>
          <w:tcPr>
            <w:tcW w:w="613" w:type="pct"/>
            <w:vAlign w:val="center"/>
          </w:tcPr>
          <w:p w14:paraId="6A7C9997" w14:textId="58A4736A"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25.84</w:t>
            </w:r>
          </w:p>
        </w:tc>
        <w:tc>
          <w:tcPr>
            <w:tcW w:w="612" w:type="pct"/>
            <w:vAlign w:val="center"/>
          </w:tcPr>
          <w:p w14:paraId="491D1816" w14:textId="09E4A313"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25.34</w:t>
            </w:r>
          </w:p>
        </w:tc>
        <w:tc>
          <w:tcPr>
            <w:tcW w:w="613" w:type="pct"/>
            <w:vAlign w:val="center"/>
          </w:tcPr>
          <w:p w14:paraId="7C31E2D9" w14:textId="6B280022"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24.84</w:t>
            </w:r>
          </w:p>
        </w:tc>
      </w:tr>
      <w:tr w:rsidR="00B14519" w:rsidRPr="00781112" w14:paraId="1F14A6A0" w14:textId="77777777" w:rsidTr="001B493C">
        <w:trPr>
          <w:trHeight w:val="635"/>
        </w:trPr>
        <w:tc>
          <w:tcPr>
            <w:tcW w:w="713" w:type="pct"/>
            <w:shd w:val="clear" w:color="auto" w:fill="auto"/>
            <w:vAlign w:val="center"/>
          </w:tcPr>
          <w:p w14:paraId="67FFD637"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Math</w:t>
            </w:r>
          </w:p>
        </w:tc>
        <w:tc>
          <w:tcPr>
            <w:tcW w:w="612" w:type="pct"/>
            <w:shd w:val="clear" w:color="auto" w:fill="auto"/>
            <w:vAlign w:val="center"/>
          </w:tcPr>
          <w:p w14:paraId="5CC9E434"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B &lt;=</w:t>
            </w:r>
          </w:p>
        </w:tc>
        <w:tc>
          <w:tcPr>
            <w:tcW w:w="612" w:type="pct"/>
            <w:shd w:val="clear" w:color="auto" w:fill="auto"/>
            <w:vAlign w:val="center"/>
          </w:tcPr>
          <w:p w14:paraId="48449221" w14:textId="1DE29BDC" w:rsidR="00B14519" w:rsidRPr="00781112" w:rsidDel="00DB0A73" w:rsidRDefault="00B14519" w:rsidP="00286998">
            <w:pPr>
              <w:spacing w:after="0"/>
              <w:jc w:val="center"/>
              <w:rPr>
                <w:rFonts w:cs="Arial"/>
                <w:color w:val="000000" w:themeColor="text1"/>
                <w:szCs w:val="16"/>
              </w:rPr>
            </w:pPr>
            <w:r w:rsidRPr="00781112">
              <w:rPr>
                <w:rFonts w:cs="Arial"/>
                <w:color w:val="000000" w:themeColor="text1"/>
                <w:szCs w:val="16"/>
              </w:rPr>
              <w:t>Grade 8</w:t>
            </w:r>
          </w:p>
        </w:tc>
        <w:tc>
          <w:tcPr>
            <w:tcW w:w="613" w:type="pct"/>
            <w:shd w:val="clear" w:color="auto" w:fill="auto"/>
            <w:vAlign w:val="center"/>
          </w:tcPr>
          <w:p w14:paraId="09A6E3C5" w14:textId="2E8BFD65"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33.71</w:t>
            </w:r>
          </w:p>
        </w:tc>
        <w:tc>
          <w:tcPr>
            <w:tcW w:w="612" w:type="pct"/>
            <w:vAlign w:val="center"/>
          </w:tcPr>
          <w:p w14:paraId="627C9FA2" w14:textId="428379CE"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33.21</w:t>
            </w:r>
          </w:p>
        </w:tc>
        <w:tc>
          <w:tcPr>
            <w:tcW w:w="613" w:type="pct"/>
            <w:vAlign w:val="center"/>
          </w:tcPr>
          <w:p w14:paraId="6204E3FD" w14:textId="081B5532"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32.71</w:t>
            </w:r>
          </w:p>
        </w:tc>
        <w:tc>
          <w:tcPr>
            <w:tcW w:w="612" w:type="pct"/>
            <w:vAlign w:val="center"/>
          </w:tcPr>
          <w:p w14:paraId="70AB4E74" w14:textId="67486BA0"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32.21</w:t>
            </w:r>
          </w:p>
        </w:tc>
        <w:tc>
          <w:tcPr>
            <w:tcW w:w="613" w:type="pct"/>
            <w:vAlign w:val="center"/>
          </w:tcPr>
          <w:p w14:paraId="76EDA768" w14:textId="58627E7B"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31.71</w:t>
            </w:r>
          </w:p>
        </w:tc>
      </w:tr>
      <w:tr w:rsidR="00B14519" w:rsidRPr="00781112" w14:paraId="60CD7006" w14:textId="77777777" w:rsidTr="001B493C">
        <w:trPr>
          <w:trHeight w:val="635"/>
        </w:trPr>
        <w:tc>
          <w:tcPr>
            <w:tcW w:w="713" w:type="pct"/>
            <w:shd w:val="clear" w:color="auto" w:fill="auto"/>
            <w:vAlign w:val="center"/>
          </w:tcPr>
          <w:p w14:paraId="76491141"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Math</w:t>
            </w:r>
          </w:p>
        </w:tc>
        <w:tc>
          <w:tcPr>
            <w:tcW w:w="612" w:type="pct"/>
            <w:shd w:val="clear" w:color="auto" w:fill="auto"/>
            <w:vAlign w:val="center"/>
          </w:tcPr>
          <w:p w14:paraId="6C27CF3D" w14:textId="77777777"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C &lt;=</w:t>
            </w:r>
          </w:p>
        </w:tc>
        <w:tc>
          <w:tcPr>
            <w:tcW w:w="612" w:type="pct"/>
            <w:shd w:val="clear" w:color="auto" w:fill="auto"/>
            <w:vAlign w:val="center"/>
          </w:tcPr>
          <w:p w14:paraId="4E465544" w14:textId="4F893AB5" w:rsidR="00B14519" w:rsidRPr="00781112" w:rsidDel="00DB0A73" w:rsidRDefault="00B14519" w:rsidP="00286998">
            <w:pPr>
              <w:spacing w:after="0"/>
              <w:jc w:val="center"/>
              <w:rPr>
                <w:rFonts w:cs="Arial"/>
                <w:color w:val="000000" w:themeColor="text1"/>
                <w:szCs w:val="16"/>
              </w:rPr>
            </w:pPr>
            <w:r w:rsidRPr="00781112">
              <w:rPr>
                <w:rFonts w:cs="Arial"/>
                <w:color w:val="000000" w:themeColor="text1"/>
                <w:szCs w:val="16"/>
              </w:rPr>
              <w:t>Grade HS</w:t>
            </w:r>
          </w:p>
        </w:tc>
        <w:tc>
          <w:tcPr>
            <w:tcW w:w="613" w:type="pct"/>
            <w:shd w:val="clear" w:color="auto" w:fill="auto"/>
            <w:vAlign w:val="center"/>
          </w:tcPr>
          <w:p w14:paraId="7B41E026" w14:textId="6E6F2C10"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21.77</w:t>
            </w:r>
          </w:p>
        </w:tc>
        <w:tc>
          <w:tcPr>
            <w:tcW w:w="612" w:type="pct"/>
            <w:vAlign w:val="center"/>
          </w:tcPr>
          <w:p w14:paraId="294118D4" w14:textId="54195603"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21.27</w:t>
            </w:r>
          </w:p>
        </w:tc>
        <w:tc>
          <w:tcPr>
            <w:tcW w:w="613" w:type="pct"/>
            <w:vAlign w:val="center"/>
          </w:tcPr>
          <w:p w14:paraId="41623CC8" w14:textId="4F75F535"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20.77</w:t>
            </w:r>
          </w:p>
        </w:tc>
        <w:tc>
          <w:tcPr>
            <w:tcW w:w="612" w:type="pct"/>
            <w:vAlign w:val="center"/>
          </w:tcPr>
          <w:p w14:paraId="70C28E3C" w14:textId="4F91601C"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20.27</w:t>
            </w:r>
          </w:p>
        </w:tc>
        <w:tc>
          <w:tcPr>
            <w:tcW w:w="613" w:type="pct"/>
            <w:vAlign w:val="center"/>
          </w:tcPr>
          <w:p w14:paraId="72D77BDF" w14:textId="662A73D4" w:rsidR="00B14519" w:rsidRPr="00781112" w:rsidRDefault="00B14519" w:rsidP="00286998">
            <w:pPr>
              <w:spacing w:after="0"/>
              <w:jc w:val="center"/>
              <w:rPr>
                <w:rFonts w:cs="Arial"/>
                <w:color w:val="000000" w:themeColor="text1"/>
                <w:szCs w:val="16"/>
              </w:rPr>
            </w:pPr>
            <w:r w:rsidRPr="00781112">
              <w:rPr>
                <w:rFonts w:cs="Arial"/>
                <w:color w:val="000000" w:themeColor="text1"/>
                <w:szCs w:val="16"/>
              </w:rPr>
              <w:t>19.77</w:t>
            </w:r>
          </w:p>
        </w:tc>
      </w:tr>
    </w:tbl>
    <w:p w14:paraId="209349EB" w14:textId="0FBE20E7" w:rsidR="00DD5B7A" w:rsidRPr="00781112" w:rsidRDefault="00DD5B7A" w:rsidP="00342BB1">
      <w:pPr>
        <w:pStyle w:val="Heading4"/>
      </w:pPr>
      <w:r w:rsidRPr="00781112">
        <w:t>Targets: Description of Stakeholder Input</w:t>
      </w:r>
    </w:p>
    <w:p w14:paraId="26CFB29F" w14:textId="0DD1BE96" w:rsidR="00342BB1" w:rsidRPr="00342BB1" w:rsidRDefault="00DD5B7A">
      <w:pPr>
        <w:pStyle w:val="ListParagraph"/>
        <w:numPr>
          <w:ilvl w:val="0"/>
          <w:numId w:val="45"/>
        </w:numPr>
        <w:contextualSpacing w:val="0"/>
        <w:rPr>
          <w:rFonts w:cs="Arial"/>
          <w:color w:val="000000" w:themeColor="text1"/>
          <w:szCs w:val="16"/>
        </w:rPr>
      </w:pPr>
      <w:r w:rsidRPr="00342BB1">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w:t>
      </w:r>
      <w:r w:rsidRPr="00342BB1">
        <w:rPr>
          <w:rFonts w:cs="Arial"/>
          <w:color w:val="000000" w:themeColor="text1"/>
          <w:szCs w:val="16"/>
        </w:rPr>
        <w:lastRenderedPageBreak/>
        <w:t>secondary principals, representatives of higher education, assessment specialists, VDOE staff members, and other community members as needed.</w:t>
      </w:r>
    </w:p>
    <w:p w14:paraId="6369E081" w14:textId="6A2430F9" w:rsidR="00DD5B7A" w:rsidRPr="00342BB1" w:rsidRDefault="00DD5B7A" w:rsidP="00342BB1">
      <w:pPr>
        <w:pStyle w:val="ListParagraph"/>
        <w:ind w:left="720"/>
        <w:rPr>
          <w:rFonts w:cs="Arial"/>
          <w:color w:val="000000" w:themeColor="text1"/>
          <w:szCs w:val="16"/>
        </w:rPr>
      </w:pPr>
      <w:r w:rsidRPr="00342BB1">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F03961C" w14:textId="6F5CB644" w:rsidR="00DD5B7A" w:rsidRPr="00781112" w:rsidRDefault="00FA33C9" w:rsidP="00342BB1">
      <w:pPr>
        <w:pStyle w:val="Heading4"/>
      </w:pPr>
      <w:r>
        <w:t>FFY 2021 Data Disaggregation from EDFacts</w:t>
      </w:r>
    </w:p>
    <w:p w14:paraId="27A29F4B" w14:textId="79C95598" w:rsidR="00DD5B7A" w:rsidRPr="00781112" w:rsidRDefault="00DD5B7A" w:rsidP="009D275F">
      <w:pPr>
        <w:rPr>
          <w:rFonts w:cs="Arial"/>
          <w:b/>
          <w:color w:val="000000" w:themeColor="text1"/>
          <w:szCs w:val="16"/>
        </w:rPr>
      </w:pPr>
      <w:r w:rsidRPr="00781112">
        <w:rPr>
          <w:rFonts w:cs="Arial"/>
          <w:b/>
          <w:color w:val="000000" w:themeColor="text1"/>
          <w:szCs w:val="16"/>
        </w:rPr>
        <w:t>Data Source:</w:t>
      </w:r>
    </w:p>
    <w:p w14:paraId="24C5C209" w14:textId="7C8C8769" w:rsidR="00DD5B7A" w:rsidRPr="00342BB1" w:rsidRDefault="00DD5B7A">
      <w:pPr>
        <w:pStyle w:val="ListParagraph"/>
        <w:numPr>
          <w:ilvl w:val="0"/>
          <w:numId w:val="46"/>
        </w:numPr>
        <w:rPr>
          <w:rFonts w:cs="Arial"/>
          <w:color w:val="000000" w:themeColor="text1"/>
          <w:szCs w:val="16"/>
        </w:rPr>
      </w:pPr>
      <w:r w:rsidRPr="00342BB1">
        <w:rPr>
          <w:rFonts w:cs="Arial"/>
          <w:color w:val="000000" w:themeColor="text1"/>
          <w:szCs w:val="16"/>
        </w:rPr>
        <w:t>SY 2021-22 Assessment Data Groups - Reading (EDFacts file spec FS178; Data Group: 584)</w:t>
      </w:r>
    </w:p>
    <w:p w14:paraId="51B1992D" w14:textId="3BE599F6" w:rsidR="00DD5B7A" w:rsidRPr="00781112" w:rsidRDefault="00DD5B7A" w:rsidP="009D275F">
      <w:pPr>
        <w:rPr>
          <w:rFonts w:cs="Arial"/>
          <w:b/>
          <w:color w:val="000000" w:themeColor="text1"/>
          <w:szCs w:val="16"/>
        </w:rPr>
      </w:pPr>
      <w:r w:rsidRPr="00781112">
        <w:rPr>
          <w:rFonts w:cs="Arial"/>
          <w:b/>
          <w:color w:val="000000" w:themeColor="text1"/>
          <w:szCs w:val="16"/>
        </w:rPr>
        <w:t>Date:</w:t>
      </w:r>
    </w:p>
    <w:p w14:paraId="254E3F3F" w14:textId="7BE38E1B" w:rsidR="00DD5B7A" w:rsidRPr="009F5518" w:rsidRDefault="00DD5B7A">
      <w:pPr>
        <w:pStyle w:val="ListParagraph"/>
        <w:numPr>
          <w:ilvl w:val="0"/>
          <w:numId w:val="52"/>
        </w:numPr>
        <w:rPr>
          <w:rFonts w:cs="Arial"/>
          <w:color w:val="000000" w:themeColor="text1"/>
          <w:szCs w:val="16"/>
        </w:rPr>
      </w:pPr>
      <w:r w:rsidRPr="009F5518">
        <w:rPr>
          <w:rFonts w:cs="Arial"/>
          <w:color w:val="000000" w:themeColor="text1"/>
          <w:szCs w:val="16"/>
        </w:rPr>
        <w:t>04/05/2023</w:t>
      </w:r>
    </w:p>
    <w:p w14:paraId="45DD1CF1" w14:textId="4E4CD639" w:rsidR="00DD5B7A" w:rsidRPr="00781112" w:rsidRDefault="00DD5B7A" w:rsidP="00342BB1">
      <w:pPr>
        <w:pStyle w:val="Caption"/>
      </w:pPr>
      <w:r w:rsidRPr="00781112">
        <w:t>Reading Assessment Proficiency Data by Grade</w:t>
      </w:r>
      <w:r w:rsidR="000718CC">
        <w:t xml:space="preserve"> (3D)</w:t>
      </w:r>
    </w:p>
    <w:tbl>
      <w:tblPr>
        <w:tblStyle w:val="TableGrid"/>
        <w:tblW w:w="5000" w:type="pct"/>
        <w:tblLayout w:type="fixed"/>
        <w:tblLook w:val="04A0" w:firstRow="1" w:lastRow="0" w:firstColumn="1" w:lastColumn="0" w:noHBand="0" w:noVBand="1"/>
        <w:tblDescription w:val="Table provides reading assessment proficiency for grades 4, 8, and high school for children with IEPs."/>
      </w:tblPr>
      <w:tblGrid>
        <w:gridCol w:w="3775"/>
        <w:gridCol w:w="2337"/>
        <w:gridCol w:w="2339"/>
        <w:gridCol w:w="2339"/>
      </w:tblGrid>
      <w:tr w:rsidR="00093B5A" w:rsidRPr="00093B5A" w14:paraId="6DA55728" w14:textId="77777777" w:rsidTr="00483DFF">
        <w:trPr>
          <w:trHeight w:val="467"/>
          <w:tblHeader/>
        </w:trPr>
        <w:tc>
          <w:tcPr>
            <w:tcW w:w="1749" w:type="pct"/>
            <w:shd w:val="clear" w:color="auto" w:fill="D9D9D9" w:themeFill="background1" w:themeFillShade="D9"/>
            <w:vAlign w:val="center"/>
          </w:tcPr>
          <w:p w14:paraId="4EAC2736" w14:textId="6924CA80" w:rsidR="00DD5B7A" w:rsidRPr="00093B5A" w:rsidRDefault="00835EAD" w:rsidP="00354441">
            <w:pPr>
              <w:spacing w:after="0"/>
              <w:jc w:val="center"/>
              <w:rPr>
                <w:rFonts w:cs="Arial"/>
                <w:b/>
                <w:bCs/>
                <w:szCs w:val="16"/>
              </w:rPr>
            </w:pPr>
            <w:r w:rsidRPr="00093B5A">
              <w:rPr>
                <w:rFonts w:cs="Arial"/>
                <w:b/>
                <w:bCs/>
                <w:szCs w:val="16"/>
              </w:rPr>
              <w:t>Group</w:t>
            </w:r>
          </w:p>
        </w:tc>
        <w:tc>
          <w:tcPr>
            <w:tcW w:w="1083" w:type="pct"/>
            <w:shd w:val="clear" w:color="auto" w:fill="D9D9D9" w:themeFill="background1" w:themeFillShade="D9"/>
            <w:vAlign w:val="center"/>
          </w:tcPr>
          <w:p w14:paraId="3D691E68" w14:textId="255E6CDB" w:rsidR="00DD5B7A" w:rsidRPr="00093B5A" w:rsidRDefault="00DD5B7A" w:rsidP="00354441">
            <w:pPr>
              <w:spacing w:after="0"/>
              <w:jc w:val="center"/>
              <w:rPr>
                <w:rFonts w:cs="Arial"/>
                <w:b/>
                <w:bCs/>
                <w:szCs w:val="16"/>
              </w:rPr>
            </w:pPr>
            <w:r w:rsidRPr="00093B5A">
              <w:rPr>
                <w:rFonts w:cs="Arial"/>
                <w:b/>
                <w:bCs/>
                <w:szCs w:val="16"/>
              </w:rPr>
              <w:t>Grade 4</w:t>
            </w:r>
          </w:p>
        </w:tc>
        <w:tc>
          <w:tcPr>
            <w:tcW w:w="1084" w:type="pct"/>
            <w:shd w:val="clear" w:color="auto" w:fill="D9D9D9" w:themeFill="background1" w:themeFillShade="D9"/>
            <w:vAlign w:val="center"/>
          </w:tcPr>
          <w:p w14:paraId="04C042D1" w14:textId="5F31110D" w:rsidR="00DD5B7A" w:rsidRPr="00093B5A" w:rsidRDefault="00DD5B7A" w:rsidP="00354441">
            <w:pPr>
              <w:spacing w:after="0"/>
              <w:jc w:val="center"/>
              <w:rPr>
                <w:rFonts w:cs="Arial"/>
                <w:b/>
                <w:bCs/>
                <w:szCs w:val="16"/>
              </w:rPr>
            </w:pPr>
            <w:r w:rsidRPr="00093B5A">
              <w:rPr>
                <w:rFonts w:cs="Arial"/>
                <w:b/>
                <w:bCs/>
                <w:szCs w:val="16"/>
              </w:rPr>
              <w:t>Grade 8</w:t>
            </w:r>
          </w:p>
        </w:tc>
        <w:tc>
          <w:tcPr>
            <w:tcW w:w="1084" w:type="pct"/>
            <w:shd w:val="clear" w:color="auto" w:fill="D9D9D9" w:themeFill="background1" w:themeFillShade="D9"/>
            <w:vAlign w:val="center"/>
          </w:tcPr>
          <w:p w14:paraId="5ED006E5" w14:textId="47B87CAA" w:rsidR="00DD5B7A" w:rsidRPr="00093B5A" w:rsidRDefault="00DD5B7A" w:rsidP="00354441">
            <w:pPr>
              <w:spacing w:after="0"/>
              <w:jc w:val="center"/>
              <w:rPr>
                <w:rFonts w:cs="Arial"/>
                <w:b/>
                <w:bCs/>
                <w:szCs w:val="16"/>
              </w:rPr>
            </w:pPr>
            <w:r w:rsidRPr="00093B5A">
              <w:rPr>
                <w:rFonts w:cs="Arial"/>
                <w:b/>
                <w:bCs/>
                <w:szCs w:val="16"/>
              </w:rPr>
              <w:t>Grade HS</w:t>
            </w:r>
          </w:p>
        </w:tc>
      </w:tr>
      <w:tr w:rsidR="002D3EE6" w:rsidRPr="00781112" w14:paraId="37D772D8" w14:textId="77777777" w:rsidTr="00354441">
        <w:trPr>
          <w:trHeight w:val="1380"/>
        </w:trPr>
        <w:tc>
          <w:tcPr>
            <w:tcW w:w="1749" w:type="pct"/>
            <w:shd w:val="clear" w:color="auto" w:fill="auto"/>
            <w:vAlign w:val="center"/>
          </w:tcPr>
          <w:p w14:paraId="7B0D7CCF" w14:textId="33D6DF72" w:rsidR="002D3EE6" w:rsidRPr="00781112" w:rsidRDefault="002D3EE6" w:rsidP="00354441">
            <w:pPr>
              <w:spacing w:after="0"/>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171D43A3" w14:textId="2BAB5EF8"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58B877C4" w14:textId="55D5291F"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r>
      <w:tr w:rsidR="002D3EE6" w:rsidRPr="00781112" w14:paraId="6D2048AF" w14:textId="77777777" w:rsidTr="00354441">
        <w:trPr>
          <w:trHeight w:val="1380"/>
        </w:trPr>
        <w:tc>
          <w:tcPr>
            <w:tcW w:w="1749" w:type="pct"/>
            <w:shd w:val="clear" w:color="auto" w:fill="auto"/>
            <w:vAlign w:val="center"/>
          </w:tcPr>
          <w:p w14:paraId="5F5D9DBC" w14:textId="3AB6D57C" w:rsidR="002D3EE6" w:rsidRPr="00781112" w:rsidRDefault="002D3EE6" w:rsidP="00354441">
            <w:pPr>
              <w:spacing w:after="0"/>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34571492" w14:textId="6F3F5797"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0BBD02C7" w14:textId="42EBBF14"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r>
      <w:tr w:rsidR="002D3EE6" w:rsidRPr="00781112" w14:paraId="62D84F5E" w14:textId="77777777" w:rsidTr="00354441">
        <w:trPr>
          <w:trHeight w:val="1646"/>
        </w:trPr>
        <w:tc>
          <w:tcPr>
            <w:tcW w:w="1749" w:type="pct"/>
            <w:shd w:val="clear" w:color="auto" w:fill="auto"/>
            <w:vAlign w:val="center"/>
          </w:tcPr>
          <w:p w14:paraId="51DEDF27" w14:textId="69ADBF80" w:rsidR="002D3EE6" w:rsidRPr="00181070" w:rsidRDefault="002D3EE6" w:rsidP="00354441">
            <w:pPr>
              <w:spacing w:after="0"/>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6D42641C" w14:textId="63F65487"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27076C73" w14:textId="7C15AF5B"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r>
      <w:tr w:rsidR="002D3EE6" w:rsidRPr="00781112" w14:paraId="058A4E65" w14:textId="77777777" w:rsidTr="00354441">
        <w:trPr>
          <w:trHeight w:val="1601"/>
        </w:trPr>
        <w:tc>
          <w:tcPr>
            <w:tcW w:w="1749" w:type="pct"/>
            <w:shd w:val="clear" w:color="auto" w:fill="auto"/>
            <w:vAlign w:val="center"/>
          </w:tcPr>
          <w:p w14:paraId="439EF49E" w14:textId="1EC71838" w:rsidR="002D3EE6" w:rsidRPr="00181070" w:rsidRDefault="002D3EE6" w:rsidP="00354441">
            <w:pPr>
              <w:spacing w:after="0"/>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5FB5C795" w14:textId="69CA87AA"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5BB68E9F" w14:textId="19C38497"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r>
      <w:tr w:rsidR="002D3EE6" w:rsidRPr="00781112" w14:paraId="1AC72B75" w14:textId="77777777" w:rsidTr="00354441">
        <w:trPr>
          <w:trHeight w:val="1655"/>
        </w:trPr>
        <w:tc>
          <w:tcPr>
            <w:tcW w:w="1749" w:type="pct"/>
            <w:shd w:val="clear" w:color="auto" w:fill="auto"/>
            <w:vAlign w:val="center"/>
          </w:tcPr>
          <w:p w14:paraId="0A914ADA" w14:textId="357C6FCD" w:rsidR="002D3EE6" w:rsidRPr="00781112" w:rsidRDefault="002D3EE6" w:rsidP="00354441">
            <w:pPr>
              <w:spacing w:after="0"/>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7D7B8A72" w14:textId="5C0EA0B0"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077B2856" w14:textId="4059237F"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r>
      <w:tr w:rsidR="002D3EE6" w:rsidRPr="00781112" w14:paraId="0F3AF372" w14:textId="77777777" w:rsidTr="00354441">
        <w:trPr>
          <w:trHeight w:val="1565"/>
        </w:trPr>
        <w:tc>
          <w:tcPr>
            <w:tcW w:w="1749" w:type="pct"/>
            <w:shd w:val="clear" w:color="auto" w:fill="auto"/>
            <w:vAlign w:val="center"/>
          </w:tcPr>
          <w:p w14:paraId="65DAF487" w14:textId="01D9D6A1" w:rsidR="002D3EE6" w:rsidRPr="00781112" w:rsidRDefault="002D3EE6" w:rsidP="00354441">
            <w:pPr>
              <w:spacing w:after="0"/>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0E65D7AB" w14:textId="79D914F6"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740F6FA5" w14:textId="70059958" w:rsidR="002D3EE6" w:rsidRPr="00781112" w:rsidRDefault="002D3EE6" w:rsidP="00354441">
            <w:pPr>
              <w:spacing w:after="0"/>
              <w:jc w:val="center"/>
              <w:rPr>
                <w:rFonts w:cs="Arial"/>
                <w:color w:val="000000" w:themeColor="text1"/>
                <w:szCs w:val="16"/>
              </w:rPr>
            </w:pPr>
            <w:r w:rsidRPr="00781112">
              <w:rPr>
                <w:rFonts w:cs="Arial"/>
                <w:color w:val="000000" w:themeColor="text1"/>
                <w:szCs w:val="16"/>
              </w:rPr>
              <w:t>0</w:t>
            </w:r>
          </w:p>
        </w:tc>
      </w:tr>
    </w:tbl>
    <w:p w14:paraId="2B294F6E" w14:textId="21C00B00" w:rsidR="00DD5B7A" w:rsidRPr="00781112" w:rsidRDefault="00DD5B7A" w:rsidP="00354441">
      <w:pPr>
        <w:spacing w:before="240"/>
        <w:rPr>
          <w:rFonts w:cs="Arial"/>
          <w:b/>
          <w:color w:val="000000" w:themeColor="text1"/>
          <w:szCs w:val="16"/>
        </w:rPr>
      </w:pPr>
      <w:r w:rsidRPr="00781112">
        <w:rPr>
          <w:rFonts w:cs="Arial"/>
          <w:b/>
          <w:color w:val="000000" w:themeColor="text1"/>
          <w:szCs w:val="16"/>
        </w:rPr>
        <w:t>Data Source:</w:t>
      </w:r>
    </w:p>
    <w:p w14:paraId="6AD8EFC6" w14:textId="22529744" w:rsidR="00DD5B7A" w:rsidRPr="00354441" w:rsidRDefault="00DD5B7A">
      <w:pPr>
        <w:pStyle w:val="ListParagraph"/>
        <w:numPr>
          <w:ilvl w:val="0"/>
          <w:numId w:val="47"/>
        </w:numPr>
        <w:rPr>
          <w:rFonts w:cs="Arial"/>
          <w:color w:val="000000" w:themeColor="text1"/>
          <w:szCs w:val="16"/>
        </w:rPr>
      </w:pPr>
      <w:r w:rsidRPr="00354441">
        <w:rPr>
          <w:rFonts w:cs="Arial"/>
          <w:color w:val="000000" w:themeColor="text1"/>
          <w:szCs w:val="16"/>
        </w:rPr>
        <w:t>SY 2021-22 Assessment Data Groups - Math (EDFacts file spec FS175; Data Group: 583)</w:t>
      </w:r>
    </w:p>
    <w:p w14:paraId="1F735D57" w14:textId="5F72D325" w:rsidR="00DD5B7A" w:rsidRPr="00781112" w:rsidRDefault="00DD5B7A" w:rsidP="009D275F">
      <w:pPr>
        <w:rPr>
          <w:rFonts w:cs="Arial"/>
          <w:b/>
          <w:color w:val="000000" w:themeColor="text1"/>
          <w:szCs w:val="16"/>
        </w:rPr>
      </w:pPr>
      <w:r w:rsidRPr="00781112">
        <w:rPr>
          <w:rFonts w:cs="Arial"/>
          <w:b/>
          <w:color w:val="000000" w:themeColor="text1"/>
          <w:szCs w:val="16"/>
        </w:rPr>
        <w:t>Date:</w:t>
      </w:r>
    </w:p>
    <w:p w14:paraId="27D0A75A" w14:textId="6D901961" w:rsidR="00DD5B7A" w:rsidRPr="009F5518" w:rsidRDefault="00DD5B7A">
      <w:pPr>
        <w:pStyle w:val="ListParagraph"/>
        <w:numPr>
          <w:ilvl w:val="0"/>
          <w:numId w:val="53"/>
        </w:numPr>
        <w:rPr>
          <w:rFonts w:cs="Arial"/>
          <w:color w:val="000000" w:themeColor="text1"/>
          <w:szCs w:val="16"/>
        </w:rPr>
      </w:pPr>
      <w:r w:rsidRPr="009F5518">
        <w:rPr>
          <w:rFonts w:cs="Arial"/>
          <w:color w:val="000000" w:themeColor="text1"/>
          <w:szCs w:val="16"/>
        </w:rPr>
        <w:t>04/05/2023</w:t>
      </w:r>
    </w:p>
    <w:p w14:paraId="0AB0EBE2" w14:textId="65AD2D37" w:rsidR="00DD5B7A" w:rsidRPr="00781112" w:rsidRDefault="00DD5B7A" w:rsidP="00342BB1">
      <w:pPr>
        <w:pStyle w:val="Caption"/>
      </w:pPr>
      <w:r w:rsidRPr="00781112">
        <w:t>Math Assessment Proficiency Data by Grade</w:t>
      </w:r>
      <w:r w:rsidR="000718CC">
        <w:t xml:space="preserve"> (3D)</w:t>
      </w:r>
    </w:p>
    <w:tbl>
      <w:tblPr>
        <w:tblStyle w:val="TableGrid"/>
        <w:tblW w:w="5000" w:type="pct"/>
        <w:tblLayout w:type="fixed"/>
        <w:tblLook w:val="04A0" w:firstRow="1" w:lastRow="0" w:firstColumn="1" w:lastColumn="0" w:noHBand="0" w:noVBand="1"/>
        <w:tblDescription w:val="Table provides math assessment proficiency for grades 4, 8, and high school for children with IEPs."/>
      </w:tblPr>
      <w:tblGrid>
        <w:gridCol w:w="3775"/>
        <w:gridCol w:w="2338"/>
        <w:gridCol w:w="2338"/>
        <w:gridCol w:w="2339"/>
      </w:tblGrid>
      <w:tr w:rsidR="006D6520" w:rsidRPr="006D6520" w14:paraId="590774E0" w14:textId="77777777" w:rsidTr="00D64B07">
        <w:trPr>
          <w:trHeight w:val="440"/>
          <w:tblHeader/>
        </w:trPr>
        <w:tc>
          <w:tcPr>
            <w:tcW w:w="1749" w:type="pct"/>
            <w:shd w:val="clear" w:color="auto" w:fill="D9D9D9" w:themeFill="background1" w:themeFillShade="D9"/>
            <w:vAlign w:val="center"/>
          </w:tcPr>
          <w:p w14:paraId="4055FBD1" w14:textId="73E0C6E7" w:rsidR="00DD5B7A" w:rsidRPr="006D6520" w:rsidRDefault="00835EAD" w:rsidP="00354441">
            <w:pPr>
              <w:spacing w:after="0"/>
              <w:jc w:val="center"/>
              <w:rPr>
                <w:rFonts w:cs="Arial"/>
                <w:b/>
                <w:bCs/>
                <w:szCs w:val="16"/>
              </w:rPr>
            </w:pPr>
            <w:r w:rsidRPr="006D6520">
              <w:rPr>
                <w:rFonts w:cs="Arial"/>
                <w:b/>
                <w:bCs/>
                <w:szCs w:val="16"/>
              </w:rPr>
              <w:t>Group</w:t>
            </w:r>
          </w:p>
        </w:tc>
        <w:tc>
          <w:tcPr>
            <w:tcW w:w="1083" w:type="pct"/>
            <w:shd w:val="clear" w:color="auto" w:fill="D9D9D9" w:themeFill="background1" w:themeFillShade="D9"/>
            <w:vAlign w:val="center"/>
          </w:tcPr>
          <w:p w14:paraId="3DAA5C0A" w14:textId="35B1C50B" w:rsidR="00DD5B7A" w:rsidRPr="006D6520" w:rsidRDefault="00DD5B7A" w:rsidP="00354441">
            <w:pPr>
              <w:spacing w:after="0"/>
              <w:jc w:val="center"/>
              <w:rPr>
                <w:rFonts w:cs="Arial"/>
                <w:b/>
                <w:bCs/>
                <w:szCs w:val="16"/>
              </w:rPr>
            </w:pPr>
            <w:r w:rsidRPr="006D6520">
              <w:rPr>
                <w:rFonts w:cs="Arial"/>
                <w:b/>
                <w:bCs/>
                <w:szCs w:val="16"/>
              </w:rPr>
              <w:t>Grade 4</w:t>
            </w:r>
          </w:p>
        </w:tc>
        <w:tc>
          <w:tcPr>
            <w:tcW w:w="1083" w:type="pct"/>
            <w:shd w:val="clear" w:color="auto" w:fill="D9D9D9" w:themeFill="background1" w:themeFillShade="D9"/>
            <w:vAlign w:val="center"/>
          </w:tcPr>
          <w:p w14:paraId="4B99C0AD" w14:textId="75D46FFE" w:rsidR="00DD5B7A" w:rsidRPr="006D6520" w:rsidRDefault="00DD5B7A" w:rsidP="00354441">
            <w:pPr>
              <w:spacing w:after="0"/>
              <w:jc w:val="center"/>
              <w:rPr>
                <w:rFonts w:cs="Arial"/>
                <w:b/>
                <w:bCs/>
                <w:szCs w:val="16"/>
              </w:rPr>
            </w:pPr>
            <w:r w:rsidRPr="006D6520">
              <w:rPr>
                <w:rFonts w:cs="Arial"/>
                <w:b/>
                <w:bCs/>
                <w:szCs w:val="16"/>
              </w:rPr>
              <w:t>Grade 8</w:t>
            </w:r>
          </w:p>
        </w:tc>
        <w:tc>
          <w:tcPr>
            <w:tcW w:w="1084" w:type="pct"/>
            <w:shd w:val="clear" w:color="auto" w:fill="D9D9D9" w:themeFill="background1" w:themeFillShade="D9"/>
            <w:vAlign w:val="center"/>
          </w:tcPr>
          <w:p w14:paraId="64818CE7" w14:textId="3A3D62EA" w:rsidR="00DD5B7A" w:rsidRPr="006D6520" w:rsidRDefault="00DD5B7A" w:rsidP="00354441">
            <w:pPr>
              <w:spacing w:after="0"/>
              <w:jc w:val="center"/>
              <w:rPr>
                <w:rFonts w:cs="Arial"/>
                <w:b/>
                <w:bCs/>
                <w:szCs w:val="16"/>
              </w:rPr>
            </w:pPr>
            <w:r w:rsidRPr="006D6520">
              <w:rPr>
                <w:rFonts w:cs="Arial"/>
                <w:b/>
                <w:bCs/>
                <w:szCs w:val="16"/>
              </w:rPr>
              <w:t>Grade HS</w:t>
            </w:r>
          </w:p>
        </w:tc>
      </w:tr>
      <w:tr w:rsidR="0039534D" w:rsidRPr="00781112" w14:paraId="5B127C40" w14:textId="77777777" w:rsidTr="00D64B07">
        <w:trPr>
          <w:trHeight w:val="1295"/>
        </w:trPr>
        <w:tc>
          <w:tcPr>
            <w:tcW w:w="1749" w:type="pct"/>
            <w:shd w:val="clear" w:color="auto" w:fill="auto"/>
            <w:vAlign w:val="center"/>
          </w:tcPr>
          <w:p w14:paraId="0E1B91FD" w14:textId="7C7FA98F" w:rsidR="0039534D" w:rsidRPr="00781112" w:rsidRDefault="0039534D" w:rsidP="00354441">
            <w:pPr>
              <w:spacing w:after="0"/>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3" w:type="pct"/>
            <w:shd w:val="clear" w:color="auto" w:fill="auto"/>
            <w:vAlign w:val="center"/>
          </w:tcPr>
          <w:p w14:paraId="1F69E804" w14:textId="1CF42368"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3CF6972D" w14:textId="425CE03D"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r>
      <w:tr w:rsidR="0039534D" w:rsidRPr="00781112" w14:paraId="498D2BC6" w14:textId="77777777" w:rsidTr="00D64B07">
        <w:trPr>
          <w:trHeight w:val="1430"/>
        </w:trPr>
        <w:tc>
          <w:tcPr>
            <w:tcW w:w="1749" w:type="pct"/>
            <w:shd w:val="clear" w:color="auto" w:fill="auto"/>
            <w:vAlign w:val="center"/>
          </w:tcPr>
          <w:p w14:paraId="6F359A75" w14:textId="3CC63A02" w:rsidR="0039534D" w:rsidRPr="00781112" w:rsidRDefault="0039534D" w:rsidP="00354441">
            <w:pPr>
              <w:spacing w:after="0"/>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3" w:type="pct"/>
            <w:shd w:val="clear" w:color="auto" w:fill="auto"/>
            <w:vAlign w:val="center"/>
          </w:tcPr>
          <w:p w14:paraId="4728E439" w14:textId="7575A840"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06C8345B" w14:textId="39D5A618"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r>
      <w:tr w:rsidR="0039534D" w:rsidRPr="00781112" w14:paraId="3DF51785" w14:textId="77777777" w:rsidTr="00D64B07">
        <w:trPr>
          <w:trHeight w:val="1700"/>
        </w:trPr>
        <w:tc>
          <w:tcPr>
            <w:tcW w:w="1749" w:type="pct"/>
            <w:shd w:val="clear" w:color="auto" w:fill="auto"/>
            <w:vAlign w:val="center"/>
          </w:tcPr>
          <w:p w14:paraId="4795E661" w14:textId="39A6BCFA" w:rsidR="0039534D" w:rsidRPr="00781112" w:rsidRDefault="0039534D" w:rsidP="00354441">
            <w:pPr>
              <w:spacing w:after="0"/>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3" w:type="pct"/>
            <w:shd w:val="clear" w:color="auto" w:fill="auto"/>
            <w:vAlign w:val="center"/>
          </w:tcPr>
          <w:p w14:paraId="7CCA2E3B" w14:textId="3CD9DE15"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735C7B5A" w14:textId="1C3B3FE1"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r>
      <w:tr w:rsidR="0039534D" w:rsidRPr="00781112" w14:paraId="07844546" w14:textId="77777777" w:rsidTr="00D64B07">
        <w:trPr>
          <w:trHeight w:val="1430"/>
        </w:trPr>
        <w:tc>
          <w:tcPr>
            <w:tcW w:w="1749" w:type="pct"/>
            <w:shd w:val="clear" w:color="auto" w:fill="auto"/>
            <w:vAlign w:val="center"/>
          </w:tcPr>
          <w:p w14:paraId="47D524EB" w14:textId="56F8E4CC" w:rsidR="0039534D" w:rsidRPr="00781112" w:rsidRDefault="0039534D" w:rsidP="00354441">
            <w:pPr>
              <w:spacing w:after="0"/>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3" w:type="pct"/>
            <w:shd w:val="clear" w:color="auto" w:fill="auto"/>
            <w:vAlign w:val="center"/>
          </w:tcPr>
          <w:p w14:paraId="3CDBB055" w14:textId="52A1C13C"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53087BDA" w14:textId="7F6FB55C"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r>
      <w:tr w:rsidR="0039534D" w:rsidRPr="00781112" w14:paraId="0A3B43B6" w14:textId="77777777" w:rsidTr="00D64B07">
        <w:trPr>
          <w:trHeight w:val="1700"/>
        </w:trPr>
        <w:tc>
          <w:tcPr>
            <w:tcW w:w="1749" w:type="pct"/>
            <w:shd w:val="clear" w:color="auto" w:fill="auto"/>
            <w:vAlign w:val="center"/>
          </w:tcPr>
          <w:p w14:paraId="78623131" w14:textId="1D0B9916" w:rsidR="0039534D" w:rsidRPr="00781112" w:rsidRDefault="0039534D" w:rsidP="00354441">
            <w:pPr>
              <w:spacing w:after="0"/>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3" w:type="pct"/>
            <w:shd w:val="clear" w:color="auto" w:fill="auto"/>
            <w:vAlign w:val="center"/>
          </w:tcPr>
          <w:p w14:paraId="0A64567E" w14:textId="2D3B6CBD"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4656C7C9" w14:textId="098CB46F"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r>
      <w:tr w:rsidR="0039534D" w:rsidRPr="00781112" w14:paraId="7854C881" w14:textId="77777777" w:rsidTr="00D64B07">
        <w:trPr>
          <w:trHeight w:val="1520"/>
        </w:trPr>
        <w:tc>
          <w:tcPr>
            <w:tcW w:w="1749" w:type="pct"/>
            <w:shd w:val="clear" w:color="auto" w:fill="auto"/>
            <w:vAlign w:val="center"/>
          </w:tcPr>
          <w:p w14:paraId="11893D61" w14:textId="60FC961E" w:rsidR="0039534D" w:rsidRPr="00781112" w:rsidRDefault="0039534D" w:rsidP="00354441">
            <w:pPr>
              <w:spacing w:after="0"/>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3" w:type="pct"/>
            <w:shd w:val="clear" w:color="auto" w:fill="auto"/>
            <w:vAlign w:val="center"/>
          </w:tcPr>
          <w:p w14:paraId="1A17DFA3" w14:textId="3FCA504B"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c>
          <w:tcPr>
            <w:tcW w:w="1084" w:type="pct"/>
            <w:shd w:val="clear" w:color="auto" w:fill="auto"/>
            <w:vAlign w:val="center"/>
          </w:tcPr>
          <w:p w14:paraId="20EB2770" w14:textId="2709C0DA" w:rsidR="0039534D" w:rsidRPr="00781112" w:rsidRDefault="0039534D" w:rsidP="00354441">
            <w:pPr>
              <w:spacing w:after="0"/>
              <w:jc w:val="center"/>
              <w:rPr>
                <w:rFonts w:cs="Arial"/>
                <w:color w:val="000000" w:themeColor="text1"/>
                <w:szCs w:val="16"/>
              </w:rPr>
            </w:pPr>
            <w:r w:rsidRPr="00781112">
              <w:rPr>
                <w:rFonts w:cs="Arial"/>
                <w:color w:val="000000" w:themeColor="text1"/>
                <w:szCs w:val="16"/>
              </w:rPr>
              <w:t>0</w:t>
            </w:r>
          </w:p>
        </w:tc>
      </w:tr>
    </w:tbl>
    <w:p w14:paraId="300D6CD4" w14:textId="1C918BA8" w:rsidR="00DD5B7A" w:rsidRPr="00781112" w:rsidRDefault="0047313F" w:rsidP="00342BB1">
      <w:pPr>
        <w:pStyle w:val="Caption"/>
      </w:pPr>
      <w:r>
        <w:t>FFY 2021 SPP/APR Data: Reading Assessment</w:t>
      </w:r>
      <w:r w:rsidR="000718CC">
        <w:t xml:space="preserve"> (3D)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1076"/>
        <w:gridCol w:w="991"/>
        <w:gridCol w:w="1709"/>
        <w:gridCol w:w="1888"/>
        <w:gridCol w:w="991"/>
        <w:gridCol w:w="991"/>
        <w:gridCol w:w="915"/>
        <w:gridCol w:w="975"/>
        <w:gridCol w:w="1254"/>
      </w:tblGrid>
      <w:tr w:rsidR="006D6520" w:rsidRPr="006D6520" w14:paraId="2F7F1DE8" w14:textId="77777777" w:rsidTr="008B1A81">
        <w:trPr>
          <w:tblHeader/>
        </w:trPr>
        <w:tc>
          <w:tcPr>
            <w:tcW w:w="499" w:type="pct"/>
            <w:shd w:val="clear" w:color="auto" w:fill="D9D9D9" w:themeFill="background1" w:themeFillShade="D9"/>
            <w:vAlign w:val="center"/>
          </w:tcPr>
          <w:p w14:paraId="0E14CE7F" w14:textId="77777777" w:rsidR="00FA33C9" w:rsidRPr="006D6520" w:rsidRDefault="00FA33C9" w:rsidP="00D3204D">
            <w:pPr>
              <w:spacing w:after="0"/>
              <w:jc w:val="center"/>
              <w:rPr>
                <w:b/>
              </w:rPr>
            </w:pPr>
            <w:r w:rsidRPr="006D6520">
              <w:rPr>
                <w:b/>
              </w:rPr>
              <w:t>Group</w:t>
            </w:r>
          </w:p>
        </w:tc>
        <w:tc>
          <w:tcPr>
            <w:tcW w:w="459" w:type="pct"/>
            <w:shd w:val="clear" w:color="auto" w:fill="D9D9D9" w:themeFill="background1" w:themeFillShade="D9"/>
            <w:vAlign w:val="center"/>
          </w:tcPr>
          <w:p w14:paraId="4F428A92" w14:textId="77777777" w:rsidR="00FA33C9" w:rsidRPr="006D6520" w:rsidRDefault="00FA33C9" w:rsidP="00D3204D">
            <w:pPr>
              <w:spacing w:after="0"/>
              <w:jc w:val="center"/>
              <w:rPr>
                <w:b/>
              </w:rPr>
            </w:pPr>
            <w:r w:rsidRPr="006D6520">
              <w:rPr>
                <w:b/>
              </w:rPr>
              <w:t>Group Name</w:t>
            </w:r>
          </w:p>
        </w:tc>
        <w:tc>
          <w:tcPr>
            <w:tcW w:w="792" w:type="pct"/>
            <w:shd w:val="clear" w:color="auto" w:fill="D9D9D9" w:themeFill="background1" w:themeFillShade="D9"/>
            <w:vAlign w:val="center"/>
          </w:tcPr>
          <w:p w14:paraId="46CAD1DD" w14:textId="7A73217C" w:rsidR="00FA33C9" w:rsidRPr="006D6520" w:rsidRDefault="00FA33C9" w:rsidP="00D3204D">
            <w:pPr>
              <w:spacing w:after="0"/>
              <w:jc w:val="center"/>
              <w:rPr>
                <w:b/>
                <w:bCs/>
              </w:rPr>
            </w:pPr>
            <w:r w:rsidRPr="006D6520">
              <w:rPr>
                <w:b/>
                <w:bCs/>
              </w:rPr>
              <w:t xml:space="preserve">Proficiency rate for children with IEPs scoring at or above proficient against grade level academic achievement standards </w:t>
            </w:r>
          </w:p>
        </w:tc>
        <w:tc>
          <w:tcPr>
            <w:tcW w:w="875" w:type="pct"/>
            <w:shd w:val="clear" w:color="auto" w:fill="D9D9D9" w:themeFill="background1" w:themeFillShade="D9"/>
            <w:vAlign w:val="center"/>
          </w:tcPr>
          <w:p w14:paraId="6DE1E86B" w14:textId="68DF8E07" w:rsidR="00FA33C9" w:rsidRPr="006D6520" w:rsidRDefault="00FA33C9" w:rsidP="00D3204D">
            <w:pPr>
              <w:spacing w:after="0"/>
              <w:jc w:val="center"/>
              <w:rPr>
                <w:b/>
                <w:bCs/>
              </w:rPr>
            </w:pPr>
            <w:r w:rsidRPr="006D6520">
              <w:rPr>
                <w:b/>
                <w:bCs/>
              </w:rPr>
              <w:t xml:space="preserve">Proficiency rate for all students scoring at or above proficient against grade level academic achievement standards </w:t>
            </w:r>
          </w:p>
        </w:tc>
        <w:tc>
          <w:tcPr>
            <w:tcW w:w="459" w:type="pct"/>
            <w:shd w:val="clear" w:color="auto" w:fill="D9D9D9" w:themeFill="background1" w:themeFillShade="D9"/>
            <w:vAlign w:val="center"/>
          </w:tcPr>
          <w:p w14:paraId="0E9E489C" w14:textId="0E46FEA8" w:rsidR="00FA33C9" w:rsidRPr="006D6520" w:rsidRDefault="00FA33C9" w:rsidP="00D3204D">
            <w:pPr>
              <w:spacing w:after="0"/>
              <w:jc w:val="center"/>
              <w:rPr>
                <w:b/>
                <w:bCs/>
              </w:rPr>
            </w:pPr>
            <w:r w:rsidRPr="006D6520">
              <w:rPr>
                <w:b/>
                <w:bCs/>
              </w:rPr>
              <w:t>FFY 2020 Data</w:t>
            </w:r>
          </w:p>
        </w:tc>
        <w:tc>
          <w:tcPr>
            <w:tcW w:w="459" w:type="pct"/>
            <w:shd w:val="clear" w:color="auto" w:fill="D9D9D9" w:themeFill="background1" w:themeFillShade="D9"/>
            <w:vAlign w:val="center"/>
          </w:tcPr>
          <w:p w14:paraId="69544656" w14:textId="54A418A5" w:rsidR="00FA33C9" w:rsidRPr="006D6520" w:rsidRDefault="00FA33C9" w:rsidP="00D3204D">
            <w:pPr>
              <w:spacing w:after="0"/>
              <w:jc w:val="center"/>
              <w:rPr>
                <w:b/>
                <w:bCs/>
              </w:rPr>
            </w:pPr>
            <w:r w:rsidRPr="006D6520">
              <w:rPr>
                <w:b/>
                <w:bCs/>
              </w:rPr>
              <w:t>FFY 2021 Target</w:t>
            </w:r>
          </w:p>
        </w:tc>
        <w:tc>
          <w:tcPr>
            <w:tcW w:w="424" w:type="pct"/>
            <w:shd w:val="clear" w:color="auto" w:fill="D9D9D9" w:themeFill="background1" w:themeFillShade="D9"/>
            <w:vAlign w:val="center"/>
          </w:tcPr>
          <w:p w14:paraId="611B3DE3" w14:textId="365252D3" w:rsidR="00FA33C9" w:rsidRPr="006D6520" w:rsidRDefault="00FA33C9" w:rsidP="00D3204D">
            <w:pPr>
              <w:spacing w:after="0"/>
              <w:jc w:val="center"/>
              <w:rPr>
                <w:b/>
                <w:bCs/>
              </w:rPr>
            </w:pPr>
            <w:r w:rsidRPr="006D6520">
              <w:rPr>
                <w:b/>
                <w:bCs/>
              </w:rPr>
              <w:t>FFY 2021 Data</w:t>
            </w:r>
          </w:p>
        </w:tc>
        <w:tc>
          <w:tcPr>
            <w:tcW w:w="452" w:type="pct"/>
            <w:shd w:val="clear" w:color="auto" w:fill="D9D9D9" w:themeFill="background1" w:themeFillShade="D9"/>
            <w:vAlign w:val="center"/>
          </w:tcPr>
          <w:p w14:paraId="6D2215D6" w14:textId="77777777" w:rsidR="00FA33C9" w:rsidRPr="006D6520" w:rsidRDefault="00FA33C9" w:rsidP="00D3204D">
            <w:pPr>
              <w:spacing w:after="0"/>
              <w:jc w:val="center"/>
              <w:rPr>
                <w:b/>
              </w:rPr>
            </w:pPr>
            <w:r w:rsidRPr="006D6520">
              <w:rPr>
                <w:b/>
              </w:rPr>
              <w:t>Status</w:t>
            </w:r>
          </w:p>
        </w:tc>
        <w:tc>
          <w:tcPr>
            <w:tcW w:w="581" w:type="pct"/>
            <w:shd w:val="clear" w:color="auto" w:fill="D9D9D9" w:themeFill="background1" w:themeFillShade="D9"/>
            <w:vAlign w:val="center"/>
          </w:tcPr>
          <w:p w14:paraId="4FACB3EB" w14:textId="77777777" w:rsidR="00FA33C9" w:rsidRPr="006D6520" w:rsidRDefault="00FA33C9" w:rsidP="00D3204D">
            <w:pPr>
              <w:spacing w:after="0"/>
              <w:jc w:val="center"/>
              <w:rPr>
                <w:b/>
              </w:rPr>
            </w:pPr>
            <w:r w:rsidRPr="006D6520">
              <w:rPr>
                <w:b/>
              </w:rPr>
              <w:t>Slippage</w:t>
            </w:r>
          </w:p>
        </w:tc>
      </w:tr>
      <w:tr w:rsidR="008B1A81" w:rsidRPr="00781112" w14:paraId="190DF2EB" w14:textId="77777777" w:rsidTr="008B1A81">
        <w:tc>
          <w:tcPr>
            <w:tcW w:w="499" w:type="pct"/>
            <w:shd w:val="clear" w:color="auto" w:fill="auto"/>
            <w:vAlign w:val="center"/>
          </w:tcPr>
          <w:p w14:paraId="3AAB1776" w14:textId="77777777" w:rsidR="008B1A81" w:rsidRPr="00D3204D" w:rsidRDefault="008B1A81" w:rsidP="008B1A81">
            <w:pPr>
              <w:pStyle w:val="Default"/>
              <w:jc w:val="center"/>
              <w:rPr>
                <w:rFonts w:eastAsiaTheme="minorHAnsi"/>
                <w:color w:val="000000" w:themeColor="text1"/>
              </w:rPr>
            </w:pPr>
            <w:r w:rsidRPr="00D3204D">
              <w:rPr>
                <w:b/>
                <w:color w:val="000000" w:themeColor="text1"/>
              </w:rPr>
              <w:t>A</w:t>
            </w:r>
          </w:p>
        </w:tc>
        <w:tc>
          <w:tcPr>
            <w:tcW w:w="459" w:type="pct"/>
            <w:shd w:val="clear" w:color="auto" w:fill="auto"/>
            <w:vAlign w:val="center"/>
          </w:tcPr>
          <w:p w14:paraId="50AFDCF6" w14:textId="41D78AC3" w:rsidR="008B1A81" w:rsidRPr="00781112" w:rsidDel="00DE5045" w:rsidRDefault="008B1A81" w:rsidP="008B1A81">
            <w:pPr>
              <w:spacing w:after="0"/>
              <w:jc w:val="center"/>
              <w:rPr>
                <w:rFonts w:cs="Arial"/>
                <w:color w:val="000000" w:themeColor="text1"/>
                <w:szCs w:val="16"/>
              </w:rPr>
            </w:pPr>
            <w:r w:rsidRPr="00781112">
              <w:rPr>
                <w:rFonts w:cs="Arial"/>
                <w:color w:val="000000" w:themeColor="text1"/>
                <w:szCs w:val="16"/>
              </w:rPr>
              <w:t>Grade 4</w:t>
            </w:r>
          </w:p>
        </w:tc>
        <w:tc>
          <w:tcPr>
            <w:tcW w:w="792" w:type="pct"/>
            <w:shd w:val="clear" w:color="auto" w:fill="auto"/>
            <w:vAlign w:val="center"/>
          </w:tcPr>
          <w:p w14:paraId="05BCB412" w14:textId="0E65FD45"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875" w:type="pct"/>
            <w:shd w:val="clear" w:color="auto" w:fill="auto"/>
            <w:vAlign w:val="center"/>
          </w:tcPr>
          <w:p w14:paraId="3354BCD4" w14:textId="289C6327"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9" w:type="pct"/>
            <w:shd w:val="clear" w:color="auto" w:fill="auto"/>
            <w:vAlign w:val="center"/>
          </w:tcPr>
          <w:p w14:paraId="54DCE3E3" w14:textId="60147428"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9" w:type="pct"/>
            <w:shd w:val="clear" w:color="auto" w:fill="auto"/>
            <w:vAlign w:val="center"/>
          </w:tcPr>
          <w:p w14:paraId="391F5142" w14:textId="770A7FE0"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29.17</w:t>
            </w:r>
          </w:p>
        </w:tc>
        <w:tc>
          <w:tcPr>
            <w:tcW w:w="424" w:type="pct"/>
            <w:shd w:val="clear" w:color="auto" w:fill="auto"/>
            <w:vAlign w:val="center"/>
          </w:tcPr>
          <w:p w14:paraId="017D29FF" w14:textId="3244ACF3"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2" w:type="pct"/>
            <w:shd w:val="clear" w:color="auto" w:fill="auto"/>
            <w:vAlign w:val="center"/>
          </w:tcPr>
          <w:p w14:paraId="39C0C705" w14:textId="1211FD2B"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Met target</w:t>
            </w:r>
          </w:p>
        </w:tc>
        <w:tc>
          <w:tcPr>
            <w:tcW w:w="581" w:type="pct"/>
            <w:shd w:val="clear" w:color="auto" w:fill="auto"/>
            <w:vAlign w:val="center"/>
          </w:tcPr>
          <w:p w14:paraId="339FEB2D" w14:textId="0223F580"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N/A</w:t>
            </w:r>
          </w:p>
        </w:tc>
      </w:tr>
      <w:tr w:rsidR="008B1A81" w:rsidRPr="00781112" w14:paraId="4FDDF1FC" w14:textId="77777777" w:rsidTr="008B1A81">
        <w:tc>
          <w:tcPr>
            <w:tcW w:w="499" w:type="pct"/>
            <w:shd w:val="clear" w:color="auto" w:fill="auto"/>
            <w:vAlign w:val="center"/>
          </w:tcPr>
          <w:p w14:paraId="472CE57B" w14:textId="77777777" w:rsidR="008B1A81" w:rsidRPr="00D3204D" w:rsidRDefault="008B1A81" w:rsidP="008B1A81">
            <w:pPr>
              <w:pStyle w:val="Default"/>
              <w:jc w:val="center"/>
              <w:rPr>
                <w:rFonts w:eastAsiaTheme="minorHAnsi"/>
                <w:color w:val="000000" w:themeColor="text1"/>
              </w:rPr>
            </w:pPr>
            <w:r w:rsidRPr="00D3204D">
              <w:rPr>
                <w:b/>
                <w:color w:val="000000" w:themeColor="text1"/>
              </w:rPr>
              <w:t>B</w:t>
            </w:r>
          </w:p>
        </w:tc>
        <w:tc>
          <w:tcPr>
            <w:tcW w:w="459" w:type="pct"/>
            <w:shd w:val="clear" w:color="auto" w:fill="auto"/>
            <w:vAlign w:val="center"/>
          </w:tcPr>
          <w:p w14:paraId="206C7DCC" w14:textId="37A252FA" w:rsidR="008B1A81" w:rsidRPr="00781112" w:rsidDel="00DE5045" w:rsidRDefault="008B1A81" w:rsidP="008B1A81">
            <w:pPr>
              <w:spacing w:after="0"/>
              <w:jc w:val="center"/>
              <w:rPr>
                <w:rFonts w:cs="Arial"/>
                <w:color w:val="000000" w:themeColor="text1"/>
                <w:szCs w:val="16"/>
              </w:rPr>
            </w:pPr>
            <w:r w:rsidRPr="00781112">
              <w:rPr>
                <w:rFonts w:cs="Arial"/>
                <w:color w:val="000000" w:themeColor="text1"/>
                <w:szCs w:val="16"/>
              </w:rPr>
              <w:t>Grade 8</w:t>
            </w:r>
          </w:p>
        </w:tc>
        <w:tc>
          <w:tcPr>
            <w:tcW w:w="792" w:type="pct"/>
            <w:shd w:val="clear" w:color="auto" w:fill="auto"/>
            <w:vAlign w:val="center"/>
          </w:tcPr>
          <w:p w14:paraId="7D22B3FA" w14:textId="3B7FA5AB"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875" w:type="pct"/>
            <w:shd w:val="clear" w:color="auto" w:fill="auto"/>
            <w:vAlign w:val="center"/>
          </w:tcPr>
          <w:p w14:paraId="375F78DA" w14:textId="1294A650"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9" w:type="pct"/>
            <w:shd w:val="clear" w:color="auto" w:fill="auto"/>
            <w:vAlign w:val="center"/>
          </w:tcPr>
          <w:p w14:paraId="64AC26EC" w14:textId="0BB90E95"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9" w:type="pct"/>
            <w:shd w:val="clear" w:color="auto" w:fill="auto"/>
            <w:vAlign w:val="center"/>
          </w:tcPr>
          <w:p w14:paraId="3B5E22DF" w14:textId="033CD131"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38.03</w:t>
            </w:r>
          </w:p>
        </w:tc>
        <w:tc>
          <w:tcPr>
            <w:tcW w:w="424" w:type="pct"/>
            <w:shd w:val="clear" w:color="auto" w:fill="auto"/>
            <w:vAlign w:val="center"/>
          </w:tcPr>
          <w:p w14:paraId="256C9782" w14:textId="0FABA6CB"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2" w:type="pct"/>
            <w:shd w:val="clear" w:color="auto" w:fill="auto"/>
            <w:vAlign w:val="center"/>
          </w:tcPr>
          <w:p w14:paraId="51FD2F8A" w14:textId="67567519"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Met target</w:t>
            </w:r>
          </w:p>
        </w:tc>
        <w:tc>
          <w:tcPr>
            <w:tcW w:w="581" w:type="pct"/>
            <w:shd w:val="clear" w:color="auto" w:fill="auto"/>
            <w:vAlign w:val="center"/>
          </w:tcPr>
          <w:p w14:paraId="7915AEC0" w14:textId="2BE183B0"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N/A</w:t>
            </w:r>
          </w:p>
        </w:tc>
      </w:tr>
      <w:tr w:rsidR="008B1A81" w:rsidRPr="00781112" w14:paraId="4A60F932" w14:textId="77777777" w:rsidTr="008B1A81">
        <w:tc>
          <w:tcPr>
            <w:tcW w:w="499" w:type="pct"/>
            <w:shd w:val="clear" w:color="auto" w:fill="auto"/>
            <w:vAlign w:val="center"/>
          </w:tcPr>
          <w:p w14:paraId="109942AA" w14:textId="77777777" w:rsidR="008B1A81" w:rsidRPr="00D3204D" w:rsidRDefault="008B1A81" w:rsidP="008B1A81">
            <w:pPr>
              <w:pStyle w:val="Default"/>
              <w:jc w:val="center"/>
              <w:rPr>
                <w:rFonts w:eastAsiaTheme="minorHAnsi"/>
                <w:color w:val="000000" w:themeColor="text1"/>
              </w:rPr>
            </w:pPr>
            <w:r w:rsidRPr="00D3204D">
              <w:rPr>
                <w:b/>
                <w:color w:val="000000" w:themeColor="text1"/>
              </w:rPr>
              <w:t>C</w:t>
            </w:r>
          </w:p>
        </w:tc>
        <w:tc>
          <w:tcPr>
            <w:tcW w:w="459" w:type="pct"/>
            <w:shd w:val="clear" w:color="auto" w:fill="auto"/>
            <w:vAlign w:val="center"/>
          </w:tcPr>
          <w:p w14:paraId="629F3FBC" w14:textId="78934061" w:rsidR="008B1A81" w:rsidRPr="00781112" w:rsidDel="00DE5045" w:rsidRDefault="008B1A81" w:rsidP="008B1A81">
            <w:pPr>
              <w:spacing w:after="0"/>
              <w:jc w:val="center"/>
              <w:rPr>
                <w:rFonts w:cs="Arial"/>
                <w:color w:val="000000" w:themeColor="text1"/>
                <w:szCs w:val="16"/>
              </w:rPr>
            </w:pPr>
            <w:r w:rsidRPr="00781112">
              <w:rPr>
                <w:rFonts w:cs="Arial"/>
                <w:color w:val="000000" w:themeColor="text1"/>
                <w:szCs w:val="16"/>
              </w:rPr>
              <w:t>Grade HS</w:t>
            </w:r>
          </w:p>
        </w:tc>
        <w:tc>
          <w:tcPr>
            <w:tcW w:w="792" w:type="pct"/>
            <w:shd w:val="clear" w:color="auto" w:fill="auto"/>
            <w:vAlign w:val="center"/>
          </w:tcPr>
          <w:p w14:paraId="125CF02F" w14:textId="2B0361AC"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875" w:type="pct"/>
            <w:shd w:val="clear" w:color="auto" w:fill="auto"/>
            <w:vAlign w:val="center"/>
          </w:tcPr>
          <w:p w14:paraId="1276E93C" w14:textId="6BBD080D"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9" w:type="pct"/>
            <w:shd w:val="clear" w:color="auto" w:fill="auto"/>
            <w:vAlign w:val="center"/>
          </w:tcPr>
          <w:p w14:paraId="76DE5213" w14:textId="55711AC2"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9" w:type="pct"/>
            <w:shd w:val="clear" w:color="auto" w:fill="auto"/>
            <w:vAlign w:val="center"/>
          </w:tcPr>
          <w:p w14:paraId="49FF9458" w14:textId="166D5425"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33.04</w:t>
            </w:r>
          </w:p>
        </w:tc>
        <w:tc>
          <w:tcPr>
            <w:tcW w:w="424" w:type="pct"/>
            <w:shd w:val="clear" w:color="auto" w:fill="auto"/>
            <w:vAlign w:val="center"/>
          </w:tcPr>
          <w:p w14:paraId="6CEACE1B" w14:textId="472A7C48" w:rsidR="008B1A81" w:rsidRPr="008B1A81" w:rsidRDefault="008B1A81" w:rsidP="008B1A81">
            <w:pPr>
              <w:spacing w:after="0"/>
              <w:jc w:val="center"/>
              <w:rPr>
                <w:rFonts w:cs="Arial"/>
                <w:color w:val="FFFFFF" w:themeColor="background1"/>
                <w:szCs w:val="16"/>
              </w:rPr>
            </w:pPr>
            <w:r w:rsidRPr="008B1A81">
              <w:rPr>
                <w:rFonts w:cs="Arial"/>
                <w:color w:val="FFFFFF" w:themeColor="background1"/>
                <w:szCs w:val="16"/>
              </w:rPr>
              <w:t>Blank cell</w:t>
            </w:r>
          </w:p>
        </w:tc>
        <w:tc>
          <w:tcPr>
            <w:tcW w:w="452" w:type="pct"/>
            <w:shd w:val="clear" w:color="auto" w:fill="auto"/>
            <w:vAlign w:val="center"/>
          </w:tcPr>
          <w:p w14:paraId="06F1CF5C" w14:textId="7AA9C548"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Met target</w:t>
            </w:r>
          </w:p>
        </w:tc>
        <w:tc>
          <w:tcPr>
            <w:tcW w:w="581" w:type="pct"/>
            <w:shd w:val="clear" w:color="auto" w:fill="auto"/>
            <w:vAlign w:val="center"/>
          </w:tcPr>
          <w:p w14:paraId="05AC9F1E" w14:textId="1D3DD5BD" w:rsidR="008B1A81" w:rsidRPr="00781112" w:rsidRDefault="008B1A81" w:rsidP="008B1A81">
            <w:pPr>
              <w:spacing w:after="0"/>
              <w:jc w:val="center"/>
              <w:rPr>
                <w:rFonts w:cs="Arial"/>
                <w:color w:val="000000" w:themeColor="text1"/>
                <w:szCs w:val="16"/>
              </w:rPr>
            </w:pPr>
            <w:r w:rsidRPr="00781112">
              <w:rPr>
                <w:rFonts w:cs="Arial"/>
                <w:color w:val="000000" w:themeColor="text1"/>
                <w:szCs w:val="16"/>
              </w:rPr>
              <w:t>N/A</w:t>
            </w:r>
          </w:p>
        </w:tc>
      </w:tr>
    </w:tbl>
    <w:p w14:paraId="29F5DC4A" w14:textId="77777777" w:rsidR="006D6520" w:rsidRDefault="006D6520">
      <w:pPr>
        <w:spacing w:after="200"/>
        <w:rPr>
          <w:b/>
        </w:rPr>
      </w:pPr>
      <w:r>
        <w:br w:type="page"/>
      </w:r>
    </w:p>
    <w:p w14:paraId="2E07CCBD" w14:textId="1DC2311E" w:rsidR="00DD5B7A" w:rsidRPr="00781112" w:rsidRDefault="0047313F" w:rsidP="00342BB1">
      <w:pPr>
        <w:pStyle w:val="Caption"/>
      </w:pPr>
      <w:r>
        <w:lastRenderedPageBreak/>
        <w:t>FFY 2021 SPP/APR Data: Math Assessment</w:t>
      </w:r>
      <w:r w:rsidR="000718CC">
        <w:t xml:space="preserve"> (3D)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1080"/>
        <w:gridCol w:w="989"/>
        <w:gridCol w:w="1710"/>
        <w:gridCol w:w="1886"/>
        <w:gridCol w:w="993"/>
        <w:gridCol w:w="988"/>
        <w:gridCol w:w="900"/>
        <w:gridCol w:w="988"/>
        <w:gridCol w:w="1256"/>
      </w:tblGrid>
      <w:tr w:rsidR="006D6520" w:rsidRPr="006D6520" w14:paraId="6355AB57" w14:textId="77777777" w:rsidTr="006D6520">
        <w:trPr>
          <w:tblHeader/>
        </w:trPr>
        <w:tc>
          <w:tcPr>
            <w:tcW w:w="500" w:type="pct"/>
            <w:shd w:val="clear" w:color="auto" w:fill="D9D9D9" w:themeFill="background1" w:themeFillShade="D9"/>
            <w:vAlign w:val="center"/>
          </w:tcPr>
          <w:p w14:paraId="7C464B0B" w14:textId="77777777" w:rsidR="00FA33C9" w:rsidRPr="006D6520" w:rsidRDefault="00FA33C9" w:rsidP="00B74B6E">
            <w:pPr>
              <w:spacing w:after="0"/>
              <w:jc w:val="center"/>
              <w:rPr>
                <w:b/>
              </w:rPr>
            </w:pPr>
            <w:r w:rsidRPr="006D6520">
              <w:rPr>
                <w:b/>
              </w:rPr>
              <w:t>Group</w:t>
            </w:r>
          </w:p>
        </w:tc>
        <w:tc>
          <w:tcPr>
            <w:tcW w:w="458" w:type="pct"/>
            <w:shd w:val="clear" w:color="auto" w:fill="D9D9D9" w:themeFill="background1" w:themeFillShade="D9"/>
            <w:vAlign w:val="center"/>
          </w:tcPr>
          <w:p w14:paraId="2FB9EF47" w14:textId="77777777" w:rsidR="00FA33C9" w:rsidRPr="006D6520" w:rsidRDefault="00FA33C9" w:rsidP="00B74B6E">
            <w:pPr>
              <w:spacing w:after="0"/>
              <w:jc w:val="center"/>
              <w:rPr>
                <w:b/>
              </w:rPr>
            </w:pPr>
            <w:r w:rsidRPr="006D6520">
              <w:rPr>
                <w:b/>
              </w:rPr>
              <w:t>Group Name</w:t>
            </w:r>
          </w:p>
        </w:tc>
        <w:tc>
          <w:tcPr>
            <w:tcW w:w="792" w:type="pct"/>
            <w:shd w:val="clear" w:color="auto" w:fill="D9D9D9" w:themeFill="background1" w:themeFillShade="D9"/>
            <w:vAlign w:val="center"/>
          </w:tcPr>
          <w:p w14:paraId="0B1D45D9" w14:textId="51C28093" w:rsidR="00FA33C9" w:rsidRPr="006D6520" w:rsidRDefault="00FA33C9" w:rsidP="00B74B6E">
            <w:pPr>
              <w:spacing w:after="0"/>
              <w:jc w:val="center"/>
              <w:rPr>
                <w:b/>
                <w:bCs/>
              </w:rPr>
            </w:pPr>
            <w:r w:rsidRPr="006D6520">
              <w:rPr>
                <w:b/>
                <w:bCs/>
              </w:rPr>
              <w:t xml:space="preserve">Proficiency rate for children with IEPs scoring at or above proficient against grade level academic achievement standards </w:t>
            </w:r>
          </w:p>
        </w:tc>
        <w:tc>
          <w:tcPr>
            <w:tcW w:w="874" w:type="pct"/>
            <w:shd w:val="clear" w:color="auto" w:fill="D9D9D9" w:themeFill="background1" w:themeFillShade="D9"/>
            <w:vAlign w:val="center"/>
          </w:tcPr>
          <w:p w14:paraId="7D0D3B25" w14:textId="708C001A" w:rsidR="00FA33C9" w:rsidRPr="006D6520" w:rsidRDefault="00FA33C9" w:rsidP="00B74B6E">
            <w:pPr>
              <w:spacing w:after="0"/>
              <w:jc w:val="center"/>
              <w:rPr>
                <w:b/>
                <w:bCs/>
              </w:rPr>
            </w:pPr>
            <w:r w:rsidRPr="006D6520">
              <w:rPr>
                <w:b/>
                <w:bCs/>
              </w:rPr>
              <w:t xml:space="preserve">Proficiency rate for all students scoring at or above proficient against grade level academic achievement standards </w:t>
            </w:r>
          </w:p>
        </w:tc>
        <w:tc>
          <w:tcPr>
            <w:tcW w:w="460" w:type="pct"/>
            <w:shd w:val="clear" w:color="auto" w:fill="D9D9D9" w:themeFill="background1" w:themeFillShade="D9"/>
            <w:vAlign w:val="center"/>
          </w:tcPr>
          <w:p w14:paraId="7FA2E5CF" w14:textId="2E7796A1" w:rsidR="00FA33C9" w:rsidRPr="006D6520" w:rsidRDefault="00FA33C9" w:rsidP="00B74B6E">
            <w:pPr>
              <w:spacing w:after="0"/>
              <w:jc w:val="center"/>
              <w:rPr>
                <w:b/>
                <w:bCs/>
              </w:rPr>
            </w:pPr>
            <w:r w:rsidRPr="006D6520">
              <w:rPr>
                <w:b/>
                <w:bCs/>
              </w:rPr>
              <w:t>FFY 2020 Data</w:t>
            </w:r>
          </w:p>
        </w:tc>
        <w:tc>
          <w:tcPr>
            <w:tcW w:w="458" w:type="pct"/>
            <w:shd w:val="clear" w:color="auto" w:fill="D9D9D9" w:themeFill="background1" w:themeFillShade="D9"/>
            <w:vAlign w:val="center"/>
          </w:tcPr>
          <w:p w14:paraId="275741A5" w14:textId="3CDA6991" w:rsidR="00FA33C9" w:rsidRPr="006D6520" w:rsidRDefault="00FA33C9" w:rsidP="00B74B6E">
            <w:pPr>
              <w:spacing w:after="0"/>
              <w:jc w:val="center"/>
              <w:rPr>
                <w:b/>
                <w:bCs/>
              </w:rPr>
            </w:pPr>
            <w:r w:rsidRPr="006D6520">
              <w:rPr>
                <w:b/>
                <w:bCs/>
              </w:rPr>
              <w:t>FFY 2021 Target</w:t>
            </w:r>
          </w:p>
        </w:tc>
        <w:tc>
          <w:tcPr>
            <w:tcW w:w="417" w:type="pct"/>
            <w:shd w:val="clear" w:color="auto" w:fill="D9D9D9" w:themeFill="background1" w:themeFillShade="D9"/>
            <w:vAlign w:val="center"/>
          </w:tcPr>
          <w:p w14:paraId="597E0BC4" w14:textId="2210B9AB" w:rsidR="00FA33C9" w:rsidRPr="006D6520" w:rsidRDefault="00FA33C9" w:rsidP="00B74B6E">
            <w:pPr>
              <w:spacing w:after="0"/>
              <w:jc w:val="center"/>
              <w:rPr>
                <w:b/>
                <w:bCs/>
              </w:rPr>
            </w:pPr>
            <w:r w:rsidRPr="006D6520">
              <w:rPr>
                <w:b/>
                <w:bCs/>
              </w:rPr>
              <w:t>FFY 2021 Data</w:t>
            </w:r>
          </w:p>
        </w:tc>
        <w:tc>
          <w:tcPr>
            <w:tcW w:w="458" w:type="pct"/>
            <w:shd w:val="clear" w:color="auto" w:fill="D9D9D9" w:themeFill="background1" w:themeFillShade="D9"/>
            <w:vAlign w:val="center"/>
          </w:tcPr>
          <w:p w14:paraId="53963A37" w14:textId="77777777" w:rsidR="00FA33C9" w:rsidRPr="006D6520" w:rsidRDefault="00FA33C9" w:rsidP="00B74B6E">
            <w:pPr>
              <w:spacing w:after="0"/>
              <w:jc w:val="center"/>
              <w:rPr>
                <w:b/>
              </w:rPr>
            </w:pPr>
            <w:r w:rsidRPr="006D6520">
              <w:rPr>
                <w:b/>
              </w:rPr>
              <w:t>Status</w:t>
            </w:r>
          </w:p>
        </w:tc>
        <w:tc>
          <w:tcPr>
            <w:tcW w:w="582" w:type="pct"/>
            <w:shd w:val="clear" w:color="auto" w:fill="D9D9D9" w:themeFill="background1" w:themeFillShade="D9"/>
            <w:vAlign w:val="center"/>
          </w:tcPr>
          <w:p w14:paraId="45442BEB" w14:textId="77777777" w:rsidR="00FA33C9" w:rsidRPr="006D6520" w:rsidRDefault="00FA33C9" w:rsidP="00B74B6E">
            <w:pPr>
              <w:spacing w:after="0"/>
              <w:jc w:val="center"/>
              <w:rPr>
                <w:b/>
              </w:rPr>
            </w:pPr>
            <w:r w:rsidRPr="006D6520">
              <w:rPr>
                <w:b/>
              </w:rPr>
              <w:t>Slippage</w:t>
            </w:r>
          </w:p>
        </w:tc>
      </w:tr>
      <w:tr w:rsidR="006D6520" w:rsidRPr="00781112" w14:paraId="37123996" w14:textId="77777777" w:rsidTr="00B74B6E">
        <w:tc>
          <w:tcPr>
            <w:tcW w:w="500" w:type="pct"/>
            <w:shd w:val="clear" w:color="auto" w:fill="auto"/>
            <w:vAlign w:val="center"/>
          </w:tcPr>
          <w:p w14:paraId="689B01B1" w14:textId="77777777" w:rsidR="006D6520" w:rsidRPr="00591FFF" w:rsidRDefault="006D6520" w:rsidP="006D6520">
            <w:pPr>
              <w:pStyle w:val="Default"/>
              <w:jc w:val="center"/>
              <w:rPr>
                <w:rFonts w:eastAsiaTheme="minorHAnsi"/>
                <w:color w:val="000000" w:themeColor="text1"/>
              </w:rPr>
            </w:pPr>
            <w:r w:rsidRPr="00591FFF">
              <w:rPr>
                <w:b/>
                <w:color w:val="000000" w:themeColor="text1"/>
              </w:rPr>
              <w:t>A</w:t>
            </w:r>
          </w:p>
        </w:tc>
        <w:tc>
          <w:tcPr>
            <w:tcW w:w="458" w:type="pct"/>
            <w:shd w:val="clear" w:color="auto" w:fill="auto"/>
            <w:vAlign w:val="center"/>
          </w:tcPr>
          <w:p w14:paraId="1D9CE262" w14:textId="508A4023" w:rsidR="006D6520" w:rsidRPr="00781112" w:rsidDel="00DE5045" w:rsidRDefault="006D6520" w:rsidP="006D6520">
            <w:pPr>
              <w:spacing w:after="0"/>
              <w:jc w:val="center"/>
              <w:rPr>
                <w:rFonts w:cs="Arial"/>
                <w:color w:val="000000" w:themeColor="text1"/>
                <w:szCs w:val="16"/>
              </w:rPr>
            </w:pPr>
            <w:r w:rsidRPr="00781112">
              <w:rPr>
                <w:rFonts w:cs="Arial"/>
                <w:color w:val="000000" w:themeColor="text1"/>
                <w:szCs w:val="16"/>
              </w:rPr>
              <w:t>Grade 4</w:t>
            </w:r>
          </w:p>
        </w:tc>
        <w:tc>
          <w:tcPr>
            <w:tcW w:w="792" w:type="pct"/>
            <w:shd w:val="clear" w:color="auto" w:fill="auto"/>
            <w:vAlign w:val="center"/>
          </w:tcPr>
          <w:p w14:paraId="26A57F7A" w14:textId="49453357"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874" w:type="pct"/>
            <w:shd w:val="clear" w:color="auto" w:fill="auto"/>
            <w:vAlign w:val="center"/>
          </w:tcPr>
          <w:p w14:paraId="361835CD" w14:textId="467E3BC3"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460" w:type="pct"/>
            <w:shd w:val="clear" w:color="auto" w:fill="auto"/>
            <w:vAlign w:val="center"/>
          </w:tcPr>
          <w:p w14:paraId="59D4C214" w14:textId="5AA8261A"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27.34</w:t>
            </w:r>
          </w:p>
        </w:tc>
        <w:tc>
          <w:tcPr>
            <w:tcW w:w="458" w:type="pct"/>
            <w:shd w:val="clear" w:color="auto" w:fill="auto"/>
            <w:vAlign w:val="center"/>
          </w:tcPr>
          <w:p w14:paraId="5226537A" w14:textId="04AA78B1"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26.84</w:t>
            </w:r>
          </w:p>
        </w:tc>
        <w:tc>
          <w:tcPr>
            <w:tcW w:w="417" w:type="pct"/>
            <w:shd w:val="clear" w:color="auto" w:fill="auto"/>
            <w:vAlign w:val="center"/>
          </w:tcPr>
          <w:p w14:paraId="235D63D6" w14:textId="01A283AB"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458" w:type="pct"/>
            <w:shd w:val="clear" w:color="auto" w:fill="auto"/>
            <w:vAlign w:val="center"/>
          </w:tcPr>
          <w:p w14:paraId="50CBCD87" w14:textId="7E9D9F0C"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35988424" w14:textId="54CE90DF"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N/A</w:t>
            </w:r>
          </w:p>
        </w:tc>
      </w:tr>
      <w:tr w:rsidR="006D6520" w:rsidRPr="00781112" w14:paraId="0DE5EFED" w14:textId="77777777" w:rsidTr="00B74B6E">
        <w:tc>
          <w:tcPr>
            <w:tcW w:w="500" w:type="pct"/>
            <w:shd w:val="clear" w:color="auto" w:fill="auto"/>
            <w:vAlign w:val="center"/>
          </w:tcPr>
          <w:p w14:paraId="51380788" w14:textId="77777777" w:rsidR="006D6520" w:rsidRPr="00591FFF" w:rsidRDefault="006D6520" w:rsidP="006D6520">
            <w:pPr>
              <w:pStyle w:val="Default"/>
              <w:jc w:val="center"/>
              <w:rPr>
                <w:rFonts w:eastAsiaTheme="minorHAnsi"/>
                <w:color w:val="000000" w:themeColor="text1"/>
              </w:rPr>
            </w:pPr>
            <w:r w:rsidRPr="00591FFF">
              <w:rPr>
                <w:b/>
                <w:color w:val="000000" w:themeColor="text1"/>
              </w:rPr>
              <w:t>B</w:t>
            </w:r>
          </w:p>
        </w:tc>
        <w:tc>
          <w:tcPr>
            <w:tcW w:w="458" w:type="pct"/>
            <w:shd w:val="clear" w:color="auto" w:fill="auto"/>
            <w:vAlign w:val="center"/>
          </w:tcPr>
          <w:p w14:paraId="6D85D6A7" w14:textId="5558F45F" w:rsidR="006D6520" w:rsidRPr="00781112" w:rsidDel="00DE5045" w:rsidRDefault="006D6520" w:rsidP="006D6520">
            <w:pPr>
              <w:spacing w:after="0"/>
              <w:jc w:val="center"/>
              <w:rPr>
                <w:rFonts w:cs="Arial"/>
                <w:color w:val="000000" w:themeColor="text1"/>
                <w:szCs w:val="16"/>
              </w:rPr>
            </w:pPr>
            <w:r w:rsidRPr="00781112">
              <w:rPr>
                <w:rFonts w:cs="Arial"/>
                <w:color w:val="000000" w:themeColor="text1"/>
                <w:szCs w:val="16"/>
              </w:rPr>
              <w:t>Grade 8</w:t>
            </w:r>
          </w:p>
        </w:tc>
        <w:tc>
          <w:tcPr>
            <w:tcW w:w="792" w:type="pct"/>
            <w:shd w:val="clear" w:color="auto" w:fill="auto"/>
            <w:vAlign w:val="center"/>
          </w:tcPr>
          <w:p w14:paraId="4288B43D" w14:textId="233580F9"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874" w:type="pct"/>
            <w:shd w:val="clear" w:color="auto" w:fill="auto"/>
            <w:vAlign w:val="center"/>
          </w:tcPr>
          <w:p w14:paraId="11774D79" w14:textId="53A0B0E2"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460" w:type="pct"/>
            <w:shd w:val="clear" w:color="auto" w:fill="auto"/>
            <w:vAlign w:val="center"/>
          </w:tcPr>
          <w:p w14:paraId="28E3CF1C" w14:textId="69751C29"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34.21</w:t>
            </w:r>
          </w:p>
        </w:tc>
        <w:tc>
          <w:tcPr>
            <w:tcW w:w="458" w:type="pct"/>
            <w:shd w:val="clear" w:color="auto" w:fill="auto"/>
            <w:vAlign w:val="center"/>
          </w:tcPr>
          <w:p w14:paraId="468D28D5" w14:textId="3BD9025E"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33.71</w:t>
            </w:r>
          </w:p>
        </w:tc>
        <w:tc>
          <w:tcPr>
            <w:tcW w:w="417" w:type="pct"/>
            <w:shd w:val="clear" w:color="auto" w:fill="auto"/>
            <w:vAlign w:val="center"/>
          </w:tcPr>
          <w:p w14:paraId="30644E0B" w14:textId="5F1484C1"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458" w:type="pct"/>
            <w:shd w:val="clear" w:color="auto" w:fill="auto"/>
            <w:vAlign w:val="center"/>
          </w:tcPr>
          <w:p w14:paraId="1312CD99" w14:textId="5541B25D"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536612A4" w14:textId="60F48CB2"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N/A</w:t>
            </w:r>
          </w:p>
        </w:tc>
      </w:tr>
      <w:tr w:rsidR="006D6520" w:rsidRPr="00781112" w14:paraId="36AFD504" w14:textId="77777777" w:rsidTr="00B74B6E">
        <w:tc>
          <w:tcPr>
            <w:tcW w:w="500" w:type="pct"/>
            <w:shd w:val="clear" w:color="auto" w:fill="auto"/>
            <w:vAlign w:val="center"/>
          </w:tcPr>
          <w:p w14:paraId="4932227A" w14:textId="77777777" w:rsidR="006D6520" w:rsidRPr="00591FFF" w:rsidRDefault="006D6520" w:rsidP="006D6520">
            <w:pPr>
              <w:pStyle w:val="Default"/>
              <w:jc w:val="center"/>
              <w:rPr>
                <w:rFonts w:eastAsiaTheme="minorHAnsi"/>
                <w:color w:val="000000" w:themeColor="text1"/>
              </w:rPr>
            </w:pPr>
            <w:r w:rsidRPr="00591FFF">
              <w:rPr>
                <w:b/>
                <w:color w:val="000000" w:themeColor="text1"/>
              </w:rPr>
              <w:t>C</w:t>
            </w:r>
          </w:p>
        </w:tc>
        <w:tc>
          <w:tcPr>
            <w:tcW w:w="458" w:type="pct"/>
            <w:shd w:val="clear" w:color="auto" w:fill="auto"/>
            <w:vAlign w:val="center"/>
          </w:tcPr>
          <w:p w14:paraId="236171D2" w14:textId="335C29F0" w:rsidR="006D6520" w:rsidRPr="00781112" w:rsidDel="00DE5045" w:rsidRDefault="006D6520" w:rsidP="006D6520">
            <w:pPr>
              <w:spacing w:after="0"/>
              <w:jc w:val="center"/>
              <w:rPr>
                <w:rFonts w:cs="Arial"/>
                <w:color w:val="000000" w:themeColor="text1"/>
                <w:szCs w:val="16"/>
              </w:rPr>
            </w:pPr>
            <w:r w:rsidRPr="00781112">
              <w:rPr>
                <w:rFonts w:cs="Arial"/>
                <w:color w:val="000000" w:themeColor="text1"/>
                <w:szCs w:val="16"/>
              </w:rPr>
              <w:t>Grade HS</w:t>
            </w:r>
          </w:p>
        </w:tc>
        <w:tc>
          <w:tcPr>
            <w:tcW w:w="792" w:type="pct"/>
            <w:shd w:val="clear" w:color="auto" w:fill="auto"/>
            <w:vAlign w:val="center"/>
          </w:tcPr>
          <w:p w14:paraId="6C585469" w14:textId="3E20CBC0"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874" w:type="pct"/>
            <w:shd w:val="clear" w:color="auto" w:fill="auto"/>
            <w:vAlign w:val="center"/>
          </w:tcPr>
          <w:p w14:paraId="13AB3928" w14:textId="0708414C"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460" w:type="pct"/>
            <w:shd w:val="clear" w:color="auto" w:fill="auto"/>
            <w:vAlign w:val="center"/>
          </w:tcPr>
          <w:p w14:paraId="2ABC747F" w14:textId="158D9570"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22.27</w:t>
            </w:r>
          </w:p>
        </w:tc>
        <w:tc>
          <w:tcPr>
            <w:tcW w:w="458" w:type="pct"/>
            <w:shd w:val="clear" w:color="auto" w:fill="auto"/>
            <w:vAlign w:val="center"/>
          </w:tcPr>
          <w:p w14:paraId="1ACDF21F" w14:textId="6248B4E9"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21.77</w:t>
            </w:r>
          </w:p>
        </w:tc>
        <w:tc>
          <w:tcPr>
            <w:tcW w:w="417" w:type="pct"/>
            <w:shd w:val="clear" w:color="auto" w:fill="auto"/>
            <w:vAlign w:val="center"/>
          </w:tcPr>
          <w:p w14:paraId="69CE5BC3" w14:textId="1CD73B32" w:rsidR="006D6520" w:rsidRPr="006D6520" w:rsidRDefault="006D6520" w:rsidP="006D6520">
            <w:pPr>
              <w:spacing w:after="0"/>
              <w:jc w:val="center"/>
              <w:rPr>
                <w:rFonts w:cs="Arial"/>
                <w:color w:val="FFFFFF" w:themeColor="background1"/>
                <w:szCs w:val="16"/>
              </w:rPr>
            </w:pPr>
            <w:r w:rsidRPr="006D6520">
              <w:rPr>
                <w:rFonts w:cs="Arial"/>
                <w:color w:val="FFFFFF" w:themeColor="background1"/>
                <w:szCs w:val="16"/>
              </w:rPr>
              <w:t>Blank cell</w:t>
            </w:r>
          </w:p>
        </w:tc>
        <w:tc>
          <w:tcPr>
            <w:tcW w:w="458" w:type="pct"/>
            <w:shd w:val="clear" w:color="auto" w:fill="auto"/>
            <w:vAlign w:val="center"/>
          </w:tcPr>
          <w:p w14:paraId="2CA33323" w14:textId="59FD6DC7"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0BEDA3C1" w14:textId="6A01F324" w:rsidR="006D6520" w:rsidRPr="00781112" w:rsidRDefault="006D6520" w:rsidP="006D6520">
            <w:pPr>
              <w:spacing w:after="0"/>
              <w:jc w:val="center"/>
              <w:rPr>
                <w:rFonts w:cs="Arial"/>
                <w:color w:val="000000" w:themeColor="text1"/>
                <w:szCs w:val="16"/>
              </w:rPr>
            </w:pPr>
            <w:r w:rsidRPr="00781112">
              <w:rPr>
                <w:rFonts w:cs="Arial"/>
                <w:color w:val="000000" w:themeColor="text1"/>
                <w:szCs w:val="16"/>
              </w:rPr>
              <w:t>N/A</w:t>
            </w:r>
          </w:p>
        </w:tc>
      </w:tr>
    </w:tbl>
    <w:p w14:paraId="2FF851DB" w14:textId="77777777" w:rsidR="00DD5B7A" w:rsidRPr="00781112" w:rsidRDefault="00DD5B7A" w:rsidP="00BB7A09">
      <w:pPr>
        <w:pStyle w:val="Heading4"/>
      </w:pPr>
      <w:r w:rsidRPr="00781112">
        <w:t>Provide additional information about this indicator (optional)</w:t>
      </w:r>
    </w:p>
    <w:p w14:paraId="646908D0" w14:textId="155C97FE" w:rsidR="00DD5B7A" w:rsidRPr="009F5518" w:rsidRDefault="00DD5B7A">
      <w:pPr>
        <w:pStyle w:val="ListParagraph"/>
        <w:numPr>
          <w:ilvl w:val="0"/>
          <w:numId w:val="54"/>
        </w:numPr>
        <w:rPr>
          <w:rFonts w:cs="Arial"/>
          <w:color w:val="000000" w:themeColor="text1"/>
          <w:szCs w:val="16"/>
        </w:rPr>
      </w:pPr>
      <w:r w:rsidRPr="009F5518">
        <w:rPr>
          <w:rFonts w:cs="Arial"/>
          <w:color w:val="000000" w:themeColor="text1"/>
          <w:szCs w:val="16"/>
        </w:rPr>
        <w:t>State staff submitted two requests through PSC (tickets #23-00176 and #23-04678) to have new snapshots regenerated of Virginia’s assessment data loaded into Virginia’s FFY</w:t>
      </w:r>
      <w:r w:rsidR="0067369A">
        <w:rPr>
          <w:rFonts w:cs="Arial"/>
          <w:color w:val="000000" w:themeColor="text1"/>
          <w:szCs w:val="16"/>
        </w:rPr>
        <w:t xml:space="preserve"> </w:t>
      </w:r>
      <w:r w:rsidRPr="009F5518">
        <w:rPr>
          <w:rFonts w:cs="Arial"/>
          <w:color w:val="000000" w:themeColor="text1"/>
          <w:szCs w:val="16"/>
        </w:rPr>
        <w:t>2021 Part B SPP/APR that includes the statewide proficiency data for SY 2020-21 in reading (FS178) that was resubmitted to EDFacts on 1/12/2023 and statewide proficiency data SY 2021-2022 in reading and math (FS178/175) that was resubmitted to EDFacts on 4/20/23. Both tickets were combined by PSC into a new ticket (#23-04738). Per communication with the PSC in January 2023 pertaining to ticket #23-00176, data resubmitted after the snapshot would be reloaded into the APR tool during the clarification window; however, as of the afternoon of April 27, 2023, ticket number 23-04738 remains open without clarity on if, or when, the new snapshots will be regenerated and loaded into Virginia’s FFY</w:t>
      </w:r>
      <w:r w:rsidR="0067369A">
        <w:rPr>
          <w:rFonts w:cs="Arial"/>
          <w:color w:val="000000" w:themeColor="text1"/>
          <w:szCs w:val="16"/>
        </w:rPr>
        <w:t xml:space="preserve"> </w:t>
      </w:r>
      <w:r w:rsidRPr="009F5518">
        <w:rPr>
          <w:rFonts w:cs="Arial"/>
          <w:color w:val="000000" w:themeColor="text1"/>
          <w:szCs w:val="16"/>
        </w:rPr>
        <w:t>2021 Part B SPP/APR. The attached document titled Part B SPP-APR FFY</w:t>
      </w:r>
      <w:r w:rsidR="0067369A">
        <w:rPr>
          <w:rFonts w:cs="Arial"/>
          <w:color w:val="000000" w:themeColor="text1"/>
          <w:szCs w:val="16"/>
        </w:rPr>
        <w:t xml:space="preserve"> </w:t>
      </w:r>
      <w:r w:rsidRPr="009F5518">
        <w:rPr>
          <w:rFonts w:cs="Arial"/>
          <w:color w:val="000000" w:themeColor="text1"/>
          <w:szCs w:val="16"/>
        </w:rPr>
        <w:t xml:space="preserve">2021 Template Indicator 3 provides all the information that is omitted from the prefill data in Indicators </w:t>
      </w:r>
      <w:proofErr w:type="spellStart"/>
      <w:r w:rsidRPr="009F5518">
        <w:rPr>
          <w:rFonts w:cs="Arial"/>
          <w:color w:val="000000" w:themeColor="text1"/>
          <w:szCs w:val="16"/>
        </w:rPr>
        <w:t>3B</w:t>
      </w:r>
      <w:proofErr w:type="spellEnd"/>
      <w:r w:rsidRPr="009F5518">
        <w:rPr>
          <w:rFonts w:cs="Arial"/>
          <w:color w:val="000000" w:themeColor="text1"/>
          <w:szCs w:val="16"/>
        </w:rPr>
        <w:t xml:space="preserve">, </w:t>
      </w:r>
      <w:proofErr w:type="spellStart"/>
      <w:r w:rsidRPr="009F5518">
        <w:rPr>
          <w:rFonts w:cs="Arial"/>
          <w:color w:val="000000" w:themeColor="text1"/>
          <w:szCs w:val="16"/>
        </w:rPr>
        <w:t>3C</w:t>
      </w:r>
      <w:proofErr w:type="spellEnd"/>
      <w:r w:rsidRPr="009F5518">
        <w:rPr>
          <w:rFonts w:cs="Arial"/>
          <w:color w:val="000000" w:themeColor="text1"/>
          <w:szCs w:val="16"/>
        </w:rPr>
        <w:t>, and 3D.</w:t>
      </w:r>
    </w:p>
    <w:p w14:paraId="1CD50F37" w14:textId="6334E2E5" w:rsidR="00764DDE" w:rsidRPr="00781112" w:rsidRDefault="00764DDE" w:rsidP="009D275F">
      <w:pPr>
        <w:pStyle w:val="Heading3"/>
      </w:pPr>
      <w:r w:rsidRPr="00781112">
        <w:t>3D - Prior FFY Required Actions</w:t>
      </w:r>
    </w:p>
    <w:p w14:paraId="5730DD0D" w14:textId="47CCE06A" w:rsidR="006D6520" w:rsidRPr="006D6520" w:rsidRDefault="00764DDE">
      <w:pPr>
        <w:pStyle w:val="ListParagraph"/>
        <w:numPr>
          <w:ilvl w:val="0"/>
          <w:numId w:val="55"/>
        </w:numPr>
        <w:spacing w:after="200"/>
        <w:rPr>
          <w:rFonts w:cs="Arial"/>
          <w:color w:val="000000" w:themeColor="text1"/>
          <w:szCs w:val="16"/>
        </w:rPr>
      </w:pPr>
      <w:r w:rsidRPr="006D6520">
        <w:rPr>
          <w:rFonts w:cs="Arial"/>
          <w:color w:val="000000" w:themeColor="text1"/>
          <w:szCs w:val="16"/>
        </w:rPr>
        <w:t>The State reported that zero children with IEPs received a valid score and a proficiency level for the regular RLA assessment for grades 4, 8, and HS for this indicator and that zero out of all children who took the regular RLA assessment received a valid score and a proficiency level. However, the State reported FFY 2020 data for RLA in the Historical Table. With the FFY 2021 SPP/APR, the State must explain this discrepancy and provide accurate data for this indicator.</w:t>
      </w:r>
      <w:r w:rsidR="006D6520" w:rsidRPr="006D6520">
        <w:rPr>
          <w:rFonts w:cs="Arial"/>
          <w:color w:val="000000" w:themeColor="text1"/>
          <w:szCs w:val="16"/>
        </w:rPr>
        <w:br w:type="page"/>
      </w:r>
    </w:p>
    <w:p w14:paraId="47ABF9E7" w14:textId="0C0107E0" w:rsidR="00764DDE" w:rsidRPr="00781112" w:rsidRDefault="007639D7" w:rsidP="00B74B6E">
      <w:pPr>
        <w:pStyle w:val="Heading4"/>
      </w:pPr>
      <w:r>
        <w:lastRenderedPageBreak/>
        <w:t>Response to actions required in FFY 2020 SPP/APR</w:t>
      </w:r>
    </w:p>
    <w:p w14:paraId="2B9EE617" w14:textId="322813AD" w:rsidR="00764DDE" w:rsidRPr="009F5518" w:rsidRDefault="00764DDE">
      <w:pPr>
        <w:pStyle w:val="ListParagraph"/>
        <w:numPr>
          <w:ilvl w:val="0"/>
          <w:numId w:val="56"/>
        </w:numPr>
        <w:rPr>
          <w:rFonts w:cs="Arial"/>
          <w:color w:val="000000" w:themeColor="text1"/>
          <w:szCs w:val="16"/>
        </w:rPr>
      </w:pPr>
      <w:r w:rsidRPr="009F5518">
        <w:rPr>
          <w:rFonts w:cs="Arial"/>
          <w:color w:val="000000" w:themeColor="text1"/>
          <w:szCs w:val="16"/>
        </w:rPr>
        <w:t>Virginia’s SY 2020-21 Assessment Data Groups - Reading (EDFacts file spec FS178; Data Group: 584) originally uploaded on 12/15/2021 included Reading Assessment Proficiency Data by Grade. The 3/3/2022 resubmission omitted Virginia’s Reading Assessment Proficiency Data by Grade. Per communication with the PSC, ticket number (23-00176) CB, data resubmitted after the snapshot cannot be reloaded into the APR tool until after the 2/1/2023 submission of the APR. The resubmitted data will be loaded into the APR tool before the clarification period beginning on 4/13/23. Once the clarification period opens on 4/3/2023 any required additional slippage statements will be entered into the APR tool, if required.</w:t>
      </w:r>
    </w:p>
    <w:p w14:paraId="02AADAEE" w14:textId="09BE2C66" w:rsidR="00764DDE" w:rsidRPr="00781112" w:rsidRDefault="00764DDE" w:rsidP="009D275F">
      <w:pPr>
        <w:pStyle w:val="Heading3"/>
      </w:pPr>
      <w:r w:rsidRPr="00781112">
        <w:t>3D - OSEP Response</w:t>
      </w:r>
    </w:p>
    <w:p w14:paraId="72857535" w14:textId="32EA2001" w:rsidR="00764DDE" w:rsidRPr="00781112" w:rsidRDefault="00764DDE" w:rsidP="00B74B6E">
      <w:pPr>
        <w:pStyle w:val="Heading3"/>
        <w:rPr>
          <w:rFonts w:eastAsiaTheme="majorEastAsia" w:cstheme="majorBidi"/>
          <w:b w:val="0"/>
          <w:bCs/>
          <w:sz w:val="22"/>
          <w:szCs w:val="28"/>
        </w:rPr>
      </w:pPr>
      <w:r w:rsidRPr="00781112">
        <w:t>3D - Required Actions</w:t>
      </w:r>
      <w:r w:rsidRPr="00781112">
        <w:rPr>
          <w:sz w:val="22"/>
        </w:rPr>
        <w:br w:type="page"/>
      </w:r>
    </w:p>
    <w:p w14:paraId="1E2B07DD" w14:textId="7F0EB6BD" w:rsidR="00D03701" w:rsidRPr="00D34DE9" w:rsidRDefault="00D03701" w:rsidP="00D34DE9">
      <w:pPr>
        <w:pStyle w:val="Heading2"/>
      </w:pPr>
      <w:r w:rsidRPr="00D34DE9">
        <w:lastRenderedPageBreak/>
        <w:t>Indicator 4A: Suspension/Expulsion</w:t>
      </w:r>
      <w:bookmarkEnd w:id="16"/>
      <w:bookmarkEnd w:id="17"/>
    </w:p>
    <w:p w14:paraId="6B24B370" w14:textId="42681B19" w:rsidR="006E5AE4" w:rsidRPr="00781112" w:rsidRDefault="006E5AE4" w:rsidP="00D34DE9">
      <w:pPr>
        <w:pStyle w:val="Heading3"/>
      </w:pPr>
      <w:bookmarkStart w:id="19" w:name="_Toc384383331"/>
      <w:bookmarkStart w:id="20" w:name="_Toc392159283"/>
      <w:r w:rsidRPr="00781112">
        <w:t>Instructions and Measurement</w:t>
      </w:r>
    </w:p>
    <w:p w14:paraId="73D979E8" w14:textId="6D1D1338" w:rsidR="00DD1D55" w:rsidRPr="00781112" w:rsidRDefault="00DD1D55" w:rsidP="009D275F">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9D275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1928B7B1" w:rsidR="000A5A2E" w:rsidRPr="00D34DE9" w:rsidRDefault="001D5BAF">
      <w:pPr>
        <w:pStyle w:val="ListParagraph"/>
        <w:numPr>
          <w:ilvl w:val="0"/>
          <w:numId w:val="48"/>
        </w:numPr>
        <w:contextualSpacing w:val="0"/>
        <w:rPr>
          <w:color w:val="000000" w:themeColor="text1"/>
        </w:rPr>
      </w:pPr>
      <w:r w:rsidRPr="00D34DE9">
        <w:rPr>
          <w:rFonts w:cs="Arial"/>
          <w:color w:val="000000" w:themeColor="text1"/>
          <w:szCs w:val="16"/>
        </w:rPr>
        <w:t xml:space="preserve">Percent of </w:t>
      </w:r>
      <w:r w:rsidR="00752D76" w:rsidRPr="00D34DE9">
        <w:rPr>
          <w:rFonts w:cs="Arial"/>
          <w:szCs w:val="16"/>
        </w:rPr>
        <w:t>local educational agencies (LEA)</w:t>
      </w:r>
      <w:r w:rsidRPr="00D34DE9">
        <w:rPr>
          <w:rFonts w:cs="Arial"/>
          <w:color w:val="000000" w:themeColor="text1"/>
          <w:szCs w:val="16"/>
        </w:rPr>
        <w:t xml:space="preserve"> that have a significant discrepancy</w:t>
      </w:r>
      <w:r w:rsidR="00F46CC4" w:rsidRPr="00D34DE9">
        <w:rPr>
          <w:rFonts w:cs="Arial"/>
          <w:szCs w:val="16"/>
        </w:rPr>
        <w:t>, as defined by the State,</w:t>
      </w:r>
      <w:r w:rsidRPr="00D34DE9">
        <w:rPr>
          <w:rFonts w:cs="Arial"/>
          <w:color w:val="000000" w:themeColor="text1"/>
          <w:szCs w:val="16"/>
        </w:rPr>
        <w:t xml:space="preserve"> in the rate of suspensions and expulsions of greater than 10 days in a school </w:t>
      </w:r>
      <w:r w:rsidR="00DD1D55" w:rsidRPr="00D34DE9">
        <w:rPr>
          <w:color w:val="000000" w:themeColor="text1"/>
        </w:rPr>
        <w:t>year for children with IEPs</w:t>
      </w:r>
      <w:r w:rsidR="00E97863" w:rsidRPr="00D34DE9">
        <w:rPr>
          <w:color w:val="000000" w:themeColor="text1"/>
        </w:rPr>
        <w:t>; and</w:t>
      </w:r>
    </w:p>
    <w:p w14:paraId="269BA1CE" w14:textId="60F89456" w:rsidR="00E97863" w:rsidRPr="00D34DE9" w:rsidRDefault="00E97863">
      <w:pPr>
        <w:pStyle w:val="ListParagraph"/>
        <w:numPr>
          <w:ilvl w:val="0"/>
          <w:numId w:val="48"/>
        </w:numPr>
        <w:rPr>
          <w:rFonts w:cs="Arial"/>
          <w:szCs w:val="16"/>
        </w:rPr>
      </w:pPr>
      <w:r w:rsidRPr="00D34DE9">
        <w:rPr>
          <w:rFonts w:cs="Arial"/>
          <w:szCs w:val="16"/>
        </w:rPr>
        <w:t>Percent of LEAs that have: (a) a significant discrepancy, as defined by the State, by race or ethnicity, in the rate of suspensions and</w:t>
      </w:r>
      <w:r w:rsidR="002529C8" w:rsidRPr="00D34DE9">
        <w:rPr>
          <w:rFonts w:cs="Arial"/>
          <w:szCs w:val="16"/>
        </w:rPr>
        <w:t xml:space="preserve"> </w:t>
      </w:r>
      <w:r w:rsidRPr="00D34DE9">
        <w:rPr>
          <w:rFonts w:cs="Arial"/>
          <w:szCs w:val="16"/>
        </w:rPr>
        <w:t>expulsions of greater than 10 days in a school year for</w:t>
      </w:r>
      <w:r w:rsidR="002529C8" w:rsidRPr="00D34DE9">
        <w:rPr>
          <w:rFonts w:cs="Arial"/>
          <w:szCs w:val="16"/>
        </w:rPr>
        <w:t xml:space="preserve"> </w:t>
      </w:r>
      <w:r w:rsidRPr="00D34DE9">
        <w:rPr>
          <w:rFonts w:cs="Arial"/>
          <w:szCs w:val="16"/>
        </w:rPr>
        <w:t>children with IEPs; and (b) policies, procedures or practices that contribute to the significant discrepancy, as defined by the State, and do not comply with requirements relating to the development</w:t>
      </w:r>
      <w:r w:rsidR="002529C8" w:rsidRPr="00D34DE9">
        <w:rPr>
          <w:rFonts w:cs="Arial"/>
          <w:szCs w:val="16"/>
        </w:rPr>
        <w:t xml:space="preserve"> </w:t>
      </w:r>
      <w:r w:rsidRPr="00D34DE9">
        <w:rPr>
          <w:rFonts w:cs="Arial"/>
          <w:szCs w:val="16"/>
        </w:rPr>
        <w:t>and implementation of IEPs, the use of positive behavioral interventions and supports, and procedural safeguards.</w:t>
      </w:r>
    </w:p>
    <w:p w14:paraId="104900D3" w14:textId="4D6824EB" w:rsidR="0011074D" w:rsidRPr="00781112" w:rsidRDefault="0011074D" w:rsidP="009D275F">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D34DE9">
      <w:pPr>
        <w:pStyle w:val="Heading4"/>
      </w:pPr>
      <w:r w:rsidRPr="00781112">
        <w:t>Data Source</w:t>
      </w:r>
    </w:p>
    <w:p w14:paraId="06368193" w14:textId="2006ADF5" w:rsidR="000A5A2E" w:rsidRPr="00781112" w:rsidRDefault="000A5A2E" w:rsidP="009D275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D34DE9">
      <w:pPr>
        <w:pStyle w:val="Heading4"/>
      </w:pPr>
      <w:r w:rsidRPr="00781112">
        <w:t>Measurement</w:t>
      </w:r>
    </w:p>
    <w:p w14:paraId="5CD903C0" w14:textId="4C799C0D" w:rsidR="000A5A2E" w:rsidRPr="00781112" w:rsidRDefault="000A5A2E" w:rsidP="009D275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9D275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D34DE9">
      <w:pPr>
        <w:pStyle w:val="Heading4"/>
      </w:pPr>
      <w:r w:rsidRPr="00781112">
        <w:t>Instructions</w:t>
      </w:r>
    </w:p>
    <w:p w14:paraId="20DD9B9C" w14:textId="57AEB24A" w:rsidR="000A5A2E" w:rsidRPr="00781112" w:rsidRDefault="00636061" w:rsidP="009D275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9D275F">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w:t>
      </w:r>
      <w:r w:rsidRPr="00781112">
        <w:rPr>
          <w:rFonts w:cs="Arial"/>
          <w:color w:val="000000" w:themeColor="text1"/>
          <w:szCs w:val="16"/>
        </w:rPr>
        <w:lastRenderedPageBreak/>
        <w:t xml:space="preserve">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F4AF08" w:rsidR="00636061" w:rsidRPr="00D34DE9" w:rsidRDefault="006279F2">
      <w:pPr>
        <w:pStyle w:val="ListParagraph"/>
        <w:numPr>
          <w:ilvl w:val="0"/>
          <w:numId w:val="49"/>
        </w:numPr>
        <w:rPr>
          <w:rFonts w:cs="Arial"/>
          <w:color w:val="000000" w:themeColor="text1"/>
          <w:szCs w:val="16"/>
        </w:rPr>
      </w:pPr>
      <w:r w:rsidRPr="00D34DE9">
        <w:rPr>
          <w:rFonts w:cs="Arial"/>
          <w:color w:val="000000" w:themeColor="text1"/>
          <w:szCs w:val="16"/>
        </w:rPr>
        <w:t>The rates of suspensions and expulsions for children with IEPs among LEAs within the State; or</w:t>
      </w:r>
    </w:p>
    <w:p w14:paraId="671599A1" w14:textId="13C17D93" w:rsidR="00636061" w:rsidRPr="00D34DE9" w:rsidRDefault="006279F2">
      <w:pPr>
        <w:pStyle w:val="ListParagraph"/>
        <w:numPr>
          <w:ilvl w:val="0"/>
          <w:numId w:val="49"/>
        </w:numPr>
        <w:rPr>
          <w:rFonts w:cs="Arial"/>
          <w:color w:val="000000" w:themeColor="text1"/>
          <w:szCs w:val="16"/>
        </w:rPr>
      </w:pPr>
      <w:r w:rsidRPr="00D34DE9">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9D275F">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9D275F">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9D275F">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9D275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9D275F">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9D275F">
      <w:pPr>
        <w:rPr>
          <w:rFonts w:cs="Arial"/>
          <w:color w:val="000000" w:themeColor="text1"/>
          <w:szCs w:val="16"/>
        </w:rPr>
      </w:pPr>
      <w:r w:rsidRPr="00781112">
        <w:rPr>
          <w:rFonts w:cs="Arial"/>
          <w:color w:val="000000" w:themeColor="text1"/>
          <w:szCs w:val="16"/>
        </w:rPr>
        <w:lastRenderedPageBreak/>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9D275F">
      <w:pPr>
        <w:pStyle w:val="Heading3"/>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552FBCE4" w:rsidR="00EC46E4" w:rsidRPr="00781112" w:rsidRDefault="00EC46E4" w:rsidP="00933841">
      <w:pPr>
        <w:pStyle w:val="Caption"/>
      </w:pPr>
      <w:r w:rsidRPr="00781112">
        <w:t>Historical Data</w:t>
      </w:r>
      <w:r w:rsidR="000718CC">
        <w:t xml:space="preserve"> (4A)</w:t>
      </w:r>
    </w:p>
    <w:tbl>
      <w:tblPr>
        <w:tblStyle w:val="TableGrid"/>
        <w:tblW w:w="0" w:type="auto"/>
        <w:tblLook w:val="04A0" w:firstRow="1" w:lastRow="0" w:firstColumn="1" w:lastColumn="0" w:noHBand="0" w:noVBand="1"/>
        <w:tblDescription w:val="Table provides baseline year and baseline data for this indicator."/>
      </w:tblPr>
      <w:tblGrid>
        <w:gridCol w:w="2562"/>
        <w:gridCol w:w="2563"/>
      </w:tblGrid>
      <w:tr w:rsidR="007C0826" w:rsidRPr="007C0826" w14:paraId="5B1BF1C8" w14:textId="77777777" w:rsidTr="00483DFF">
        <w:trPr>
          <w:trHeight w:val="362"/>
          <w:tblHeader/>
        </w:trPr>
        <w:tc>
          <w:tcPr>
            <w:tcW w:w="2562" w:type="dxa"/>
            <w:shd w:val="clear" w:color="auto" w:fill="D9D9D9" w:themeFill="background1" w:themeFillShade="D9"/>
            <w:vAlign w:val="center"/>
          </w:tcPr>
          <w:p w14:paraId="3EC58E83" w14:textId="77777777" w:rsidR="002B6965" w:rsidRPr="007C0826" w:rsidRDefault="002B6965" w:rsidP="00933841">
            <w:pPr>
              <w:spacing w:after="0"/>
              <w:jc w:val="center"/>
              <w:rPr>
                <w:b/>
              </w:rPr>
            </w:pPr>
            <w:r w:rsidRPr="007C0826">
              <w:rPr>
                <w:rFonts w:cs="Arial"/>
                <w:b/>
                <w:szCs w:val="16"/>
              </w:rPr>
              <w:t>Baseline Year</w:t>
            </w:r>
          </w:p>
        </w:tc>
        <w:tc>
          <w:tcPr>
            <w:tcW w:w="2563" w:type="dxa"/>
            <w:shd w:val="clear" w:color="auto" w:fill="D9D9D9" w:themeFill="background1" w:themeFillShade="D9"/>
            <w:vAlign w:val="center"/>
          </w:tcPr>
          <w:p w14:paraId="3BF90404" w14:textId="77777777" w:rsidR="002B6965" w:rsidRPr="007C0826" w:rsidRDefault="002B6965" w:rsidP="00933841">
            <w:pPr>
              <w:spacing w:after="0"/>
              <w:jc w:val="center"/>
              <w:rPr>
                <w:b/>
              </w:rPr>
            </w:pPr>
            <w:r w:rsidRPr="007C0826">
              <w:rPr>
                <w:b/>
              </w:rPr>
              <w:t>Baseline Data</w:t>
            </w:r>
          </w:p>
        </w:tc>
      </w:tr>
      <w:tr w:rsidR="002B6965" w:rsidRPr="00781112" w14:paraId="5EF83473" w14:textId="77777777" w:rsidTr="00483DFF">
        <w:trPr>
          <w:trHeight w:val="362"/>
        </w:trPr>
        <w:tc>
          <w:tcPr>
            <w:tcW w:w="2562" w:type="dxa"/>
            <w:vAlign w:val="center"/>
          </w:tcPr>
          <w:p w14:paraId="5A1767D0" w14:textId="7AC9A457" w:rsidR="002B6965" w:rsidRPr="00781112" w:rsidRDefault="002B6965" w:rsidP="00933841">
            <w:pPr>
              <w:spacing w:after="0"/>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933841">
            <w:pPr>
              <w:spacing w:after="0"/>
              <w:jc w:val="center"/>
              <w:rPr>
                <w:b/>
                <w:color w:val="000000" w:themeColor="text1"/>
              </w:rPr>
            </w:pPr>
            <w:r w:rsidRPr="00781112">
              <w:rPr>
                <w:rFonts w:cs="Arial"/>
                <w:color w:val="000000" w:themeColor="text1"/>
                <w:szCs w:val="16"/>
              </w:rPr>
              <w:t>46.34%</w:t>
            </w:r>
          </w:p>
        </w:tc>
      </w:tr>
    </w:tbl>
    <w:p w14:paraId="73F043CA" w14:textId="4194C289" w:rsidR="00933841" w:rsidRPr="00781112" w:rsidRDefault="00933841" w:rsidP="00933841">
      <w:pPr>
        <w:pStyle w:val="Caption"/>
      </w:pPr>
      <w:r>
        <w:t>Historical Data (FFY)</w:t>
      </w:r>
      <w:r w:rsidR="000718CC">
        <w:t xml:space="preserve"> (4A)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8"/>
        <w:gridCol w:w="1798"/>
        <w:gridCol w:w="1798"/>
        <w:gridCol w:w="1798"/>
        <w:gridCol w:w="1798"/>
        <w:gridCol w:w="1800"/>
      </w:tblGrid>
      <w:tr w:rsidR="007C0826" w:rsidRPr="007C0826" w14:paraId="2DAF49AB" w14:textId="32F9B748" w:rsidTr="00483DFF">
        <w:trPr>
          <w:trHeight w:val="385"/>
          <w:tblHeader/>
        </w:trPr>
        <w:tc>
          <w:tcPr>
            <w:tcW w:w="833" w:type="pct"/>
            <w:tcBorders>
              <w:bottom w:val="single" w:sz="4" w:space="0" w:color="auto"/>
            </w:tcBorders>
            <w:shd w:val="clear" w:color="auto" w:fill="D9D9D9" w:themeFill="background1" w:themeFillShade="D9"/>
            <w:vAlign w:val="center"/>
          </w:tcPr>
          <w:p w14:paraId="7844FE4C" w14:textId="77777777" w:rsidR="00E4112E" w:rsidRPr="007C0826" w:rsidRDefault="00E4112E" w:rsidP="0032676A">
            <w:pPr>
              <w:spacing w:after="0"/>
              <w:jc w:val="center"/>
              <w:rPr>
                <w:b/>
              </w:rPr>
            </w:pPr>
            <w:r w:rsidRPr="007C0826">
              <w:rPr>
                <w:b/>
              </w:rPr>
              <w:t>FFY</w:t>
            </w:r>
          </w:p>
        </w:tc>
        <w:tc>
          <w:tcPr>
            <w:tcW w:w="833" w:type="pct"/>
            <w:shd w:val="clear" w:color="auto" w:fill="D9D9D9" w:themeFill="background1" w:themeFillShade="D9"/>
            <w:vAlign w:val="center"/>
          </w:tcPr>
          <w:p w14:paraId="09DCA0E6" w14:textId="614607D6" w:rsidR="00E4112E" w:rsidRPr="007C0826" w:rsidRDefault="002B7490" w:rsidP="0032676A">
            <w:pPr>
              <w:spacing w:after="0"/>
              <w:jc w:val="center"/>
              <w:rPr>
                <w:b/>
              </w:rPr>
            </w:pPr>
            <w:r w:rsidRPr="007C0826">
              <w:rPr>
                <w:b/>
              </w:rPr>
              <w:t>2016</w:t>
            </w:r>
          </w:p>
        </w:tc>
        <w:tc>
          <w:tcPr>
            <w:tcW w:w="833" w:type="pct"/>
            <w:shd w:val="clear" w:color="auto" w:fill="D9D9D9" w:themeFill="background1" w:themeFillShade="D9"/>
            <w:vAlign w:val="center"/>
          </w:tcPr>
          <w:p w14:paraId="7015519F" w14:textId="3BECE8C5" w:rsidR="00E4112E" w:rsidRPr="007C0826" w:rsidRDefault="002B7490" w:rsidP="0032676A">
            <w:pPr>
              <w:spacing w:after="0"/>
              <w:jc w:val="center"/>
              <w:rPr>
                <w:b/>
              </w:rPr>
            </w:pPr>
            <w:r w:rsidRPr="007C0826">
              <w:rPr>
                <w:b/>
              </w:rPr>
              <w:t>2017</w:t>
            </w:r>
          </w:p>
        </w:tc>
        <w:tc>
          <w:tcPr>
            <w:tcW w:w="833" w:type="pct"/>
            <w:shd w:val="clear" w:color="auto" w:fill="D9D9D9" w:themeFill="background1" w:themeFillShade="D9"/>
            <w:vAlign w:val="center"/>
          </w:tcPr>
          <w:p w14:paraId="7CE93832" w14:textId="3E179BB5" w:rsidR="00E4112E" w:rsidRPr="007C0826" w:rsidRDefault="002B7490" w:rsidP="0032676A">
            <w:pPr>
              <w:spacing w:after="0"/>
              <w:jc w:val="center"/>
              <w:rPr>
                <w:b/>
              </w:rPr>
            </w:pPr>
            <w:r w:rsidRPr="007C0826">
              <w:rPr>
                <w:b/>
              </w:rPr>
              <w:t>2018</w:t>
            </w:r>
          </w:p>
        </w:tc>
        <w:tc>
          <w:tcPr>
            <w:tcW w:w="833" w:type="pct"/>
            <w:shd w:val="clear" w:color="auto" w:fill="D9D9D9" w:themeFill="background1" w:themeFillShade="D9"/>
            <w:vAlign w:val="center"/>
          </w:tcPr>
          <w:p w14:paraId="1A1DC4B0" w14:textId="32B92E1C" w:rsidR="00E4112E" w:rsidRPr="007C0826" w:rsidRDefault="002B7490" w:rsidP="0032676A">
            <w:pPr>
              <w:spacing w:after="0"/>
              <w:jc w:val="center"/>
              <w:rPr>
                <w:b/>
              </w:rPr>
            </w:pPr>
            <w:r w:rsidRPr="007C0826">
              <w:rPr>
                <w:b/>
              </w:rPr>
              <w:t>2019</w:t>
            </w:r>
          </w:p>
        </w:tc>
        <w:tc>
          <w:tcPr>
            <w:tcW w:w="834" w:type="pct"/>
            <w:shd w:val="clear" w:color="auto" w:fill="D9D9D9" w:themeFill="background1" w:themeFillShade="D9"/>
            <w:vAlign w:val="center"/>
          </w:tcPr>
          <w:p w14:paraId="030F446C" w14:textId="279E0CA2" w:rsidR="00E4112E" w:rsidRPr="007C0826" w:rsidRDefault="002B7490" w:rsidP="0032676A">
            <w:pPr>
              <w:spacing w:after="0"/>
              <w:jc w:val="center"/>
              <w:rPr>
                <w:b/>
              </w:rPr>
            </w:pPr>
            <w:r w:rsidRPr="007C0826">
              <w:rPr>
                <w:b/>
              </w:rPr>
              <w:t>2020</w:t>
            </w:r>
          </w:p>
        </w:tc>
      </w:tr>
      <w:tr w:rsidR="005C29F8" w:rsidRPr="00781112" w14:paraId="166D6AFF" w14:textId="0C956946" w:rsidTr="00483DFF">
        <w:trPr>
          <w:trHeight w:val="385"/>
        </w:trPr>
        <w:tc>
          <w:tcPr>
            <w:tcW w:w="833" w:type="pct"/>
            <w:shd w:val="clear" w:color="auto" w:fill="auto"/>
            <w:vAlign w:val="center"/>
          </w:tcPr>
          <w:p w14:paraId="38AA0076" w14:textId="731BFD6B" w:rsidR="00BB7BC9" w:rsidRPr="00781112" w:rsidRDefault="00BB7BC9" w:rsidP="0032676A">
            <w:pPr>
              <w:spacing w:after="0"/>
              <w:jc w:val="cente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483DFF">
        <w:trPr>
          <w:trHeight w:val="385"/>
        </w:trPr>
        <w:tc>
          <w:tcPr>
            <w:tcW w:w="833" w:type="pct"/>
            <w:shd w:val="clear" w:color="auto" w:fill="auto"/>
            <w:vAlign w:val="center"/>
          </w:tcPr>
          <w:p w14:paraId="7EAE8715" w14:textId="77777777" w:rsidR="00BB7BC9" w:rsidRPr="00781112" w:rsidRDefault="00BB7BC9" w:rsidP="0032676A">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46.34%</w:t>
            </w:r>
          </w:p>
        </w:tc>
        <w:tc>
          <w:tcPr>
            <w:tcW w:w="833" w:type="pct"/>
            <w:shd w:val="clear" w:color="auto" w:fill="auto"/>
            <w:vAlign w:val="center"/>
          </w:tcPr>
          <w:p w14:paraId="6040C16E" w14:textId="1898F821"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39.13%</w:t>
            </w:r>
          </w:p>
        </w:tc>
        <w:tc>
          <w:tcPr>
            <w:tcW w:w="833" w:type="pct"/>
            <w:tcBorders>
              <w:bottom w:val="single" w:sz="4" w:space="0" w:color="auto"/>
            </w:tcBorders>
            <w:shd w:val="clear" w:color="auto" w:fill="auto"/>
            <w:vAlign w:val="center"/>
          </w:tcPr>
          <w:p w14:paraId="2F4988E8" w14:textId="56ECA0F8"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49.37%</w:t>
            </w:r>
          </w:p>
        </w:tc>
        <w:tc>
          <w:tcPr>
            <w:tcW w:w="833" w:type="pct"/>
            <w:tcBorders>
              <w:bottom w:val="single" w:sz="4" w:space="0" w:color="auto"/>
            </w:tcBorders>
            <w:shd w:val="clear" w:color="auto" w:fill="auto"/>
            <w:vAlign w:val="center"/>
          </w:tcPr>
          <w:p w14:paraId="3315EDFF" w14:textId="1943A2C3"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41.57%</w:t>
            </w:r>
          </w:p>
        </w:tc>
        <w:tc>
          <w:tcPr>
            <w:tcW w:w="834" w:type="pct"/>
            <w:tcBorders>
              <w:bottom w:val="single" w:sz="4" w:space="0" w:color="auto"/>
            </w:tcBorders>
            <w:shd w:val="clear" w:color="auto" w:fill="auto"/>
            <w:vAlign w:val="center"/>
          </w:tcPr>
          <w:p w14:paraId="6B580E93" w14:textId="6155D799" w:rsidR="00BB7BC9" w:rsidRPr="00781112" w:rsidRDefault="002B7490" w:rsidP="0032676A">
            <w:pPr>
              <w:spacing w:after="0"/>
              <w:jc w:val="center"/>
              <w:rPr>
                <w:rFonts w:cs="Arial"/>
                <w:color w:val="000000" w:themeColor="text1"/>
                <w:szCs w:val="16"/>
              </w:rPr>
            </w:pPr>
            <w:r w:rsidRPr="00781112">
              <w:rPr>
                <w:rFonts w:cs="Arial"/>
                <w:color w:val="000000" w:themeColor="text1"/>
                <w:szCs w:val="16"/>
              </w:rPr>
              <w:t>73.68%</w:t>
            </w:r>
          </w:p>
        </w:tc>
      </w:tr>
    </w:tbl>
    <w:p w14:paraId="4841771C" w14:textId="1E0ADCDF" w:rsidR="00ED5FCE" w:rsidRPr="00781112" w:rsidRDefault="00ED5FCE" w:rsidP="009F5518">
      <w:pPr>
        <w:pStyle w:val="Caption"/>
      </w:pPr>
      <w:r w:rsidRPr="00781112">
        <w:t>Targets</w:t>
      </w:r>
      <w:r w:rsidR="000718CC">
        <w:t xml:space="preserve"> (4A)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1-2025 for this indicator."/>
      </w:tblPr>
      <w:tblGrid>
        <w:gridCol w:w="1794"/>
        <w:gridCol w:w="1798"/>
        <w:gridCol w:w="1800"/>
        <w:gridCol w:w="1800"/>
        <w:gridCol w:w="1800"/>
        <w:gridCol w:w="1798"/>
      </w:tblGrid>
      <w:tr w:rsidR="007C0826" w:rsidRPr="007C0826" w14:paraId="00255703" w14:textId="57B86D35" w:rsidTr="001B493C">
        <w:trPr>
          <w:trHeight w:val="441"/>
          <w:tblHeader/>
        </w:trPr>
        <w:tc>
          <w:tcPr>
            <w:tcW w:w="832" w:type="pct"/>
            <w:tcBorders>
              <w:bottom w:val="single" w:sz="4" w:space="0" w:color="auto"/>
            </w:tcBorders>
            <w:shd w:val="clear" w:color="auto" w:fill="D9D9D9" w:themeFill="background1" w:themeFillShade="D9"/>
            <w:vAlign w:val="center"/>
          </w:tcPr>
          <w:p w14:paraId="12833EEC" w14:textId="77777777" w:rsidR="00B14519" w:rsidRPr="007C0826" w:rsidRDefault="00B14519" w:rsidP="0032676A">
            <w:pPr>
              <w:spacing w:after="0"/>
              <w:jc w:val="center"/>
              <w:rPr>
                <w:b/>
              </w:rPr>
            </w:pPr>
            <w:r w:rsidRPr="007C0826">
              <w:rPr>
                <w:b/>
              </w:rPr>
              <w:t>FFY</w:t>
            </w:r>
          </w:p>
        </w:tc>
        <w:tc>
          <w:tcPr>
            <w:tcW w:w="833" w:type="pct"/>
            <w:shd w:val="clear" w:color="auto" w:fill="D9D9D9" w:themeFill="background1" w:themeFillShade="D9"/>
            <w:vAlign w:val="center"/>
          </w:tcPr>
          <w:p w14:paraId="50119DBA" w14:textId="04DC2A77" w:rsidR="00B14519" w:rsidRPr="007C0826" w:rsidRDefault="00B14519" w:rsidP="0032676A">
            <w:pPr>
              <w:spacing w:after="0"/>
              <w:jc w:val="center"/>
              <w:rPr>
                <w:b/>
              </w:rPr>
            </w:pPr>
            <w:r w:rsidRPr="007C0826">
              <w:rPr>
                <w:b/>
              </w:rPr>
              <w:t>2021</w:t>
            </w:r>
          </w:p>
        </w:tc>
        <w:tc>
          <w:tcPr>
            <w:tcW w:w="834" w:type="pct"/>
            <w:shd w:val="clear" w:color="auto" w:fill="D9D9D9" w:themeFill="background1" w:themeFillShade="D9"/>
            <w:vAlign w:val="center"/>
          </w:tcPr>
          <w:p w14:paraId="59425E52" w14:textId="30A73A95" w:rsidR="00B14519" w:rsidRPr="007C0826" w:rsidRDefault="00B14519" w:rsidP="0032676A">
            <w:pPr>
              <w:spacing w:after="0"/>
              <w:jc w:val="center"/>
              <w:rPr>
                <w:b/>
              </w:rPr>
            </w:pPr>
            <w:r w:rsidRPr="007C0826">
              <w:rPr>
                <w:rFonts w:cs="Arial"/>
                <w:b/>
                <w:szCs w:val="16"/>
              </w:rPr>
              <w:t>2022</w:t>
            </w:r>
          </w:p>
        </w:tc>
        <w:tc>
          <w:tcPr>
            <w:tcW w:w="834" w:type="pct"/>
            <w:shd w:val="clear" w:color="auto" w:fill="D9D9D9" w:themeFill="background1" w:themeFillShade="D9"/>
            <w:vAlign w:val="center"/>
          </w:tcPr>
          <w:p w14:paraId="62296859" w14:textId="1A7F3D46" w:rsidR="00B14519" w:rsidRPr="007C0826" w:rsidRDefault="00B14519" w:rsidP="0032676A">
            <w:pPr>
              <w:spacing w:after="0"/>
              <w:jc w:val="center"/>
              <w:rPr>
                <w:b/>
              </w:rPr>
            </w:pPr>
            <w:r w:rsidRPr="007C0826">
              <w:rPr>
                <w:rFonts w:cs="Arial"/>
                <w:b/>
                <w:szCs w:val="16"/>
              </w:rPr>
              <w:t>2023</w:t>
            </w:r>
          </w:p>
        </w:tc>
        <w:tc>
          <w:tcPr>
            <w:tcW w:w="834" w:type="pct"/>
            <w:shd w:val="clear" w:color="auto" w:fill="D9D9D9" w:themeFill="background1" w:themeFillShade="D9"/>
            <w:vAlign w:val="center"/>
          </w:tcPr>
          <w:p w14:paraId="69950222" w14:textId="1E5E636C" w:rsidR="00B14519" w:rsidRPr="007C0826" w:rsidRDefault="00B14519" w:rsidP="0032676A">
            <w:pPr>
              <w:spacing w:after="0"/>
              <w:jc w:val="center"/>
              <w:rPr>
                <w:b/>
              </w:rPr>
            </w:pPr>
            <w:r w:rsidRPr="007C0826">
              <w:rPr>
                <w:rFonts w:cs="Arial"/>
                <w:b/>
                <w:szCs w:val="16"/>
              </w:rPr>
              <w:t>2024</w:t>
            </w:r>
          </w:p>
        </w:tc>
        <w:tc>
          <w:tcPr>
            <w:tcW w:w="834" w:type="pct"/>
            <w:shd w:val="clear" w:color="auto" w:fill="D9D9D9" w:themeFill="background1" w:themeFillShade="D9"/>
            <w:vAlign w:val="center"/>
          </w:tcPr>
          <w:p w14:paraId="147FD075" w14:textId="2618FA88" w:rsidR="00B14519" w:rsidRPr="007C0826" w:rsidRDefault="00B14519" w:rsidP="0032676A">
            <w:pPr>
              <w:spacing w:after="0"/>
              <w:jc w:val="center"/>
              <w:rPr>
                <w:b/>
              </w:rPr>
            </w:pPr>
            <w:r w:rsidRPr="007C0826">
              <w:rPr>
                <w:rFonts w:cs="Arial"/>
                <w:b/>
                <w:szCs w:val="16"/>
              </w:rPr>
              <w:t>2025</w:t>
            </w:r>
          </w:p>
        </w:tc>
      </w:tr>
      <w:tr w:rsidR="00B14519" w:rsidRPr="00781112" w14:paraId="1ACE760A" w14:textId="1AE21F6E" w:rsidTr="001B493C">
        <w:trPr>
          <w:trHeight w:val="441"/>
        </w:trPr>
        <w:tc>
          <w:tcPr>
            <w:tcW w:w="832" w:type="pct"/>
            <w:shd w:val="clear" w:color="auto" w:fill="auto"/>
            <w:vAlign w:val="center"/>
          </w:tcPr>
          <w:p w14:paraId="3387B9B3" w14:textId="0ED5756F" w:rsidR="00B14519" w:rsidRPr="00781112" w:rsidRDefault="00B14519" w:rsidP="0032676A">
            <w:pPr>
              <w:spacing w:after="0"/>
              <w:jc w:val="cente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33" w:type="pct"/>
            <w:shd w:val="clear" w:color="auto" w:fill="auto"/>
            <w:vAlign w:val="center"/>
          </w:tcPr>
          <w:p w14:paraId="78EBD6ED" w14:textId="4FA09BBD" w:rsidR="00B14519" w:rsidRPr="00781112" w:rsidRDefault="00B14519" w:rsidP="0032676A">
            <w:pPr>
              <w:spacing w:after="0"/>
              <w:jc w:val="center"/>
              <w:rPr>
                <w:rFonts w:cs="Arial"/>
                <w:color w:val="000000" w:themeColor="text1"/>
                <w:szCs w:val="16"/>
              </w:rPr>
            </w:pPr>
            <w:r w:rsidRPr="00781112">
              <w:rPr>
                <w:rFonts w:cs="Arial"/>
                <w:color w:val="000000" w:themeColor="text1"/>
                <w:szCs w:val="16"/>
              </w:rPr>
              <w:t>0.00%</w:t>
            </w:r>
          </w:p>
        </w:tc>
        <w:tc>
          <w:tcPr>
            <w:tcW w:w="834" w:type="pct"/>
            <w:vAlign w:val="center"/>
          </w:tcPr>
          <w:p w14:paraId="6FDC82B2" w14:textId="0C85D604" w:rsidR="00B14519" w:rsidRPr="00781112" w:rsidRDefault="00B14519" w:rsidP="0032676A">
            <w:pPr>
              <w:spacing w:after="0"/>
              <w:jc w:val="center"/>
              <w:rPr>
                <w:rFonts w:cs="Arial"/>
                <w:color w:val="000000" w:themeColor="text1"/>
                <w:szCs w:val="16"/>
              </w:rPr>
            </w:pPr>
            <w:r w:rsidRPr="00781112">
              <w:rPr>
                <w:color w:val="000000" w:themeColor="text1"/>
                <w:szCs w:val="16"/>
              </w:rPr>
              <w:t>0.00%</w:t>
            </w:r>
          </w:p>
        </w:tc>
        <w:tc>
          <w:tcPr>
            <w:tcW w:w="834" w:type="pct"/>
            <w:vAlign w:val="center"/>
          </w:tcPr>
          <w:p w14:paraId="798EC84B" w14:textId="0E47DBF4" w:rsidR="00B14519" w:rsidRPr="00781112" w:rsidRDefault="00B14519" w:rsidP="0032676A">
            <w:pPr>
              <w:spacing w:after="0"/>
              <w:jc w:val="center"/>
              <w:rPr>
                <w:rFonts w:cs="Arial"/>
                <w:color w:val="000000" w:themeColor="text1"/>
                <w:szCs w:val="16"/>
              </w:rPr>
            </w:pPr>
            <w:r w:rsidRPr="00781112">
              <w:rPr>
                <w:color w:val="000000" w:themeColor="text1"/>
                <w:szCs w:val="16"/>
              </w:rPr>
              <w:t>0.00%</w:t>
            </w:r>
          </w:p>
        </w:tc>
        <w:tc>
          <w:tcPr>
            <w:tcW w:w="834" w:type="pct"/>
            <w:vAlign w:val="center"/>
          </w:tcPr>
          <w:p w14:paraId="75A6D928" w14:textId="791A7001" w:rsidR="00B14519" w:rsidRPr="00781112" w:rsidRDefault="00B14519" w:rsidP="0032676A">
            <w:pPr>
              <w:spacing w:after="0"/>
              <w:jc w:val="center"/>
              <w:rPr>
                <w:rFonts w:cs="Arial"/>
                <w:color w:val="000000" w:themeColor="text1"/>
                <w:szCs w:val="16"/>
              </w:rPr>
            </w:pPr>
            <w:r w:rsidRPr="00781112">
              <w:rPr>
                <w:color w:val="000000" w:themeColor="text1"/>
                <w:szCs w:val="16"/>
              </w:rPr>
              <w:t>0.00%</w:t>
            </w:r>
          </w:p>
        </w:tc>
        <w:tc>
          <w:tcPr>
            <w:tcW w:w="834" w:type="pct"/>
            <w:vAlign w:val="center"/>
          </w:tcPr>
          <w:p w14:paraId="1CE5D3BC" w14:textId="661D574C" w:rsidR="00B14519" w:rsidRPr="00781112" w:rsidRDefault="00B14519" w:rsidP="0032676A">
            <w:pPr>
              <w:spacing w:after="0"/>
              <w:jc w:val="center"/>
              <w:rPr>
                <w:rFonts w:cs="Arial"/>
                <w:color w:val="000000" w:themeColor="text1"/>
                <w:szCs w:val="16"/>
              </w:rPr>
            </w:pPr>
            <w:r w:rsidRPr="00781112">
              <w:rPr>
                <w:color w:val="000000" w:themeColor="text1"/>
                <w:szCs w:val="16"/>
              </w:rPr>
              <w:t>0.00%</w:t>
            </w:r>
          </w:p>
        </w:tc>
      </w:tr>
    </w:tbl>
    <w:p w14:paraId="05EA20CB" w14:textId="6856615B" w:rsidR="002D145D" w:rsidRPr="00781112" w:rsidRDefault="002D145D" w:rsidP="009F5518">
      <w:pPr>
        <w:pStyle w:val="Heading4"/>
      </w:pPr>
      <w:r w:rsidRPr="00781112">
        <w:t>Targets: Description of Stakeholder Input</w:t>
      </w:r>
    </w:p>
    <w:p w14:paraId="7E74EB55" w14:textId="48520D54" w:rsidR="00BB7A09" w:rsidRPr="00BB7A09" w:rsidRDefault="002B7490">
      <w:pPr>
        <w:pStyle w:val="ListParagraph"/>
        <w:numPr>
          <w:ilvl w:val="0"/>
          <w:numId w:val="50"/>
        </w:numPr>
        <w:contextualSpacing w:val="0"/>
        <w:rPr>
          <w:rFonts w:cs="Arial"/>
          <w:color w:val="000000" w:themeColor="text1"/>
          <w:szCs w:val="16"/>
        </w:rPr>
      </w:pPr>
      <w:r w:rsidRPr="00BB7A09">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433EFCAA" w14:textId="4D23BF97" w:rsidR="007C0826" w:rsidRDefault="002B7490" w:rsidP="007C0826">
      <w:pPr>
        <w:pStyle w:val="ListParagraph"/>
        <w:ind w:left="720"/>
        <w:rPr>
          <w:rFonts w:cs="Arial"/>
          <w:color w:val="000000" w:themeColor="text1"/>
          <w:szCs w:val="16"/>
        </w:rPr>
      </w:pPr>
      <w:r w:rsidRPr="00BB7A09">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r w:rsidR="007C0826">
        <w:rPr>
          <w:rFonts w:cs="Arial"/>
          <w:color w:val="000000" w:themeColor="text1"/>
          <w:szCs w:val="16"/>
        </w:rPr>
        <w:br w:type="page"/>
      </w:r>
    </w:p>
    <w:bookmarkEnd w:id="21"/>
    <w:bookmarkEnd w:id="22"/>
    <w:p w14:paraId="2E616696" w14:textId="27349DED" w:rsidR="00D03701" w:rsidRPr="00781112" w:rsidRDefault="0047313F" w:rsidP="00BB7A09">
      <w:pPr>
        <w:pStyle w:val="Heading4"/>
      </w:pPr>
      <w:r>
        <w:lastRenderedPageBreak/>
        <w:t>FFY 2021 SPP/APR Data</w:t>
      </w:r>
    </w:p>
    <w:p w14:paraId="01DBD317" w14:textId="57913AA7" w:rsidR="009B02BC" w:rsidRPr="00781112" w:rsidRDefault="009B02BC" w:rsidP="009D275F">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140D481A" w:rsidR="009B02BC" w:rsidRPr="009F5518" w:rsidRDefault="009B02BC">
      <w:pPr>
        <w:pStyle w:val="ListParagraph"/>
        <w:numPr>
          <w:ilvl w:val="0"/>
          <w:numId w:val="51"/>
        </w:numPr>
        <w:rPr>
          <w:rFonts w:cs="Arial"/>
          <w:color w:val="000000" w:themeColor="text1"/>
          <w:szCs w:val="16"/>
        </w:rPr>
      </w:pPr>
      <w:r w:rsidRPr="009F5518">
        <w:rPr>
          <w:rFonts w:cs="Arial"/>
          <w:color w:val="000000" w:themeColor="text1"/>
          <w:szCs w:val="16"/>
        </w:rPr>
        <w:t>Y</w:t>
      </w:r>
      <w:r w:rsidR="00D43F25">
        <w:rPr>
          <w:rFonts w:cs="Arial"/>
          <w:color w:val="000000" w:themeColor="text1"/>
          <w:szCs w:val="16"/>
        </w:rPr>
        <w:t>es</w:t>
      </w:r>
    </w:p>
    <w:p w14:paraId="1DB615CF" w14:textId="2B2BB733" w:rsidR="009B02BC" w:rsidRPr="00781112" w:rsidRDefault="009B02BC" w:rsidP="009D275F">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D43F25" w:rsidRDefault="009B02BC">
      <w:pPr>
        <w:pStyle w:val="ListParagraph"/>
        <w:numPr>
          <w:ilvl w:val="0"/>
          <w:numId w:val="57"/>
        </w:numPr>
        <w:rPr>
          <w:rFonts w:cs="Arial"/>
          <w:color w:val="000000" w:themeColor="text1"/>
          <w:szCs w:val="16"/>
        </w:rPr>
      </w:pPr>
      <w:r w:rsidRPr="00D43F25">
        <w:rPr>
          <w:rFonts w:cs="Arial"/>
          <w:color w:val="000000" w:themeColor="text1"/>
          <w:szCs w:val="16"/>
        </w:rPr>
        <w:t>130</w:t>
      </w:r>
    </w:p>
    <w:p w14:paraId="4E14BC0D" w14:textId="50FB4B24" w:rsidR="00A14B5D" w:rsidRPr="00D43F25" w:rsidRDefault="00D43F25" w:rsidP="00D43F25">
      <w:pPr>
        <w:pStyle w:val="Caption"/>
      </w:pPr>
      <w:r w:rsidRPr="00D43F25">
        <w:t>FFY 2021 SPP/APR Data</w:t>
      </w:r>
      <w:r w:rsidR="000718CC">
        <w:t xml:space="preserve"> (4A)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1706"/>
        <w:gridCol w:w="1601"/>
        <w:gridCol w:w="1368"/>
        <w:gridCol w:w="1890"/>
        <w:gridCol w:w="1260"/>
        <w:gridCol w:w="1439"/>
        <w:gridCol w:w="1526"/>
      </w:tblGrid>
      <w:tr w:rsidR="007C0826" w:rsidRPr="007C0826" w14:paraId="25961F2E" w14:textId="5D241BED" w:rsidTr="007C0826">
        <w:trPr>
          <w:trHeight w:val="994"/>
          <w:tblHeader/>
          <w:jc w:val="center"/>
        </w:trPr>
        <w:tc>
          <w:tcPr>
            <w:tcW w:w="790" w:type="pct"/>
            <w:shd w:val="clear" w:color="auto" w:fill="D9D9D9" w:themeFill="background1" w:themeFillShade="D9"/>
            <w:vAlign w:val="center"/>
          </w:tcPr>
          <w:p w14:paraId="1D711F21" w14:textId="471FE8E2" w:rsidR="00450F98" w:rsidRPr="007C0826" w:rsidRDefault="00450F98" w:rsidP="00E03491">
            <w:pPr>
              <w:spacing w:after="0"/>
              <w:jc w:val="center"/>
              <w:rPr>
                <w:rFonts w:cs="Arial"/>
                <w:b/>
                <w:szCs w:val="16"/>
              </w:rPr>
            </w:pPr>
            <w:r w:rsidRPr="007C0826">
              <w:rPr>
                <w:rFonts w:cs="Arial"/>
                <w:b/>
                <w:szCs w:val="16"/>
              </w:rPr>
              <w:t>Number of LEAs that have a significant discrepancy</w:t>
            </w:r>
          </w:p>
        </w:tc>
        <w:tc>
          <w:tcPr>
            <w:tcW w:w="742" w:type="pct"/>
            <w:shd w:val="clear" w:color="auto" w:fill="D9D9D9" w:themeFill="background1" w:themeFillShade="D9"/>
            <w:vAlign w:val="center"/>
          </w:tcPr>
          <w:p w14:paraId="196C509D" w14:textId="54B65E72" w:rsidR="00450F98" w:rsidRPr="007C0826" w:rsidRDefault="00450F98" w:rsidP="00E03491">
            <w:pPr>
              <w:spacing w:after="0"/>
              <w:jc w:val="center"/>
              <w:rPr>
                <w:rFonts w:cs="Arial"/>
                <w:b/>
                <w:szCs w:val="16"/>
              </w:rPr>
            </w:pPr>
            <w:r w:rsidRPr="007C0826">
              <w:rPr>
                <w:rFonts w:cs="Arial"/>
                <w:b/>
                <w:szCs w:val="16"/>
              </w:rPr>
              <w:t>Number of LEAs that met the State's minimum n/cell size</w:t>
            </w:r>
          </w:p>
        </w:tc>
        <w:tc>
          <w:tcPr>
            <w:tcW w:w="634" w:type="pct"/>
            <w:shd w:val="clear" w:color="auto" w:fill="D9D9D9" w:themeFill="background1" w:themeFillShade="D9"/>
            <w:vAlign w:val="center"/>
          </w:tcPr>
          <w:p w14:paraId="20C8255F" w14:textId="289B64FE" w:rsidR="00450F98" w:rsidRPr="007C0826" w:rsidRDefault="00450F98" w:rsidP="00E03491">
            <w:pPr>
              <w:spacing w:after="0"/>
              <w:jc w:val="center"/>
              <w:rPr>
                <w:rFonts w:cs="Arial"/>
                <w:b/>
                <w:bCs/>
                <w:szCs w:val="16"/>
              </w:rPr>
            </w:pPr>
            <w:r w:rsidRPr="007C0826">
              <w:rPr>
                <w:b/>
                <w:bCs/>
              </w:rPr>
              <w:t>FFY 2020 Data</w:t>
            </w:r>
          </w:p>
        </w:tc>
        <w:tc>
          <w:tcPr>
            <w:tcW w:w="876" w:type="pct"/>
            <w:shd w:val="clear" w:color="auto" w:fill="D9D9D9" w:themeFill="background1" w:themeFillShade="D9"/>
            <w:vAlign w:val="center"/>
          </w:tcPr>
          <w:p w14:paraId="2298BC2C" w14:textId="6C7E1A38" w:rsidR="00450F98" w:rsidRPr="007C0826" w:rsidRDefault="00450F98" w:rsidP="00E03491">
            <w:pPr>
              <w:spacing w:after="0"/>
              <w:jc w:val="center"/>
              <w:rPr>
                <w:rFonts w:cs="Arial"/>
                <w:b/>
                <w:bCs/>
                <w:szCs w:val="16"/>
              </w:rPr>
            </w:pPr>
            <w:r w:rsidRPr="007C0826">
              <w:rPr>
                <w:b/>
                <w:bCs/>
              </w:rPr>
              <w:t>FFY 2021 Target</w:t>
            </w:r>
          </w:p>
        </w:tc>
        <w:tc>
          <w:tcPr>
            <w:tcW w:w="584" w:type="pct"/>
            <w:shd w:val="clear" w:color="auto" w:fill="D9D9D9" w:themeFill="background1" w:themeFillShade="D9"/>
            <w:vAlign w:val="center"/>
          </w:tcPr>
          <w:p w14:paraId="3E9B682A" w14:textId="3CC0CE28" w:rsidR="00450F98" w:rsidRPr="007C0826" w:rsidRDefault="00450F98" w:rsidP="00E03491">
            <w:pPr>
              <w:spacing w:after="0"/>
              <w:jc w:val="center"/>
              <w:rPr>
                <w:rFonts w:cs="Arial"/>
                <w:b/>
                <w:bCs/>
                <w:szCs w:val="16"/>
              </w:rPr>
            </w:pPr>
            <w:r w:rsidRPr="007C0826">
              <w:rPr>
                <w:b/>
                <w:bCs/>
              </w:rPr>
              <w:t>FFY 2021 Data</w:t>
            </w:r>
          </w:p>
        </w:tc>
        <w:tc>
          <w:tcPr>
            <w:tcW w:w="667" w:type="pct"/>
            <w:shd w:val="clear" w:color="auto" w:fill="D9D9D9" w:themeFill="background1" w:themeFillShade="D9"/>
            <w:vAlign w:val="center"/>
          </w:tcPr>
          <w:p w14:paraId="7B5A071B" w14:textId="6C45C0BB" w:rsidR="00450F98" w:rsidRPr="007C0826" w:rsidRDefault="00450F98" w:rsidP="00E03491">
            <w:pPr>
              <w:spacing w:after="0"/>
              <w:jc w:val="center"/>
              <w:rPr>
                <w:rFonts w:cs="Arial"/>
                <w:b/>
                <w:szCs w:val="16"/>
              </w:rPr>
            </w:pPr>
            <w:r w:rsidRPr="007C0826">
              <w:rPr>
                <w:rFonts w:cs="Arial"/>
                <w:b/>
                <w:szCs w:val="16"/>
              </w:rPr>
              <w:t>Status</w:t>
            </w:r>
          </w:p>
        </w:tc>
        <w:tc>
          <w:tcPr>
            <w:tcW w:w="707" w:type="pct"/>
            <w:shd w:val="clear" w:color="auto" w:fill="D9D9D9" w:themeFill="background1" w:themeFillShade="D9"/>
            <w:vAlign w:val="center"/>
          </w:tcPr>
          <w:p w14:paraId="4D50491C" w14:textId="7F184394" w:rsidR="00450F98" w:rsidRPr="007C0826" w:rsidRDefault="00450F98" w:rsidP="00E03491">
            <w:pPr>
              <w:spacing w:after="0"/>
              <w:jc w:val="center"/>
              <w:rPr>
                <w:rFonts w:cs="Arial"/>
                <w:b/>
                <w:szCs w:val="16"/>
              </w:rPr>
            </w:pPr>
            <w:r w:rsidRPr="007C0826">
              <w:rPr>
                <w:rFonts w:cs="Arial"/>
                <w:b/>
                <w:szCs w:val="16"/>
              </w:rPr>
              <w:t>Slippage</w:t>
            </w:r>
          </w:p>
        </w:tc>
      </w:tr>
      <w:tr w:rsidR="005C29F8" w:rsidRPr="00781112" w14:paraId="0246961D" w14:textId="1C11943C" w:rsidTr="00E03491">
        <w:trPr>
          <w:trHeight w:val="233"/>
          <w:jc w:val="center"/>
        </w:trPr>
        <w:tc>
          <w:tcPr>
            <w:tcW w:w="790" w:type="pct"/>
            <w:shd w:val="clear" w:color="auto" w:fill="auto"/>
            <w:vAlign w:val="center"/>
          </w:tcPr>
          <w:p w14:paraId="0B36F15E" w14:textId="239D7181" w:rsidR="00A862C3" w:rsidRPr="00781112" w:rsidRDefault="002B7490" w:rsidP="00E03491">
            <w:pPr>
              <w:spacing w:after="0"/>
              <w:jc w:val="center"/>
              <w:rPr>
                <w:rFonts w:cs="Arial"/>
                <w:color w:val="000000" w:themeColor="text1"/>
                <w:szCs w:val="16"/>
              </w:rPr>
            </w:pPr>
            <w:r w:rsidRPr="00781112">
              <w:rPr>
                <w:rFonts w:cs="Arial"/>
                <w:color w:val="000000" w:themeColor="text1"/>
                <w:szCs w:val="16"/>
              </w:rPr>
              <w:t>1</w:t>
            </w:r>
          </w:p>
        </w:tc>
        <w:tc>
          <w:tcPr>
            <w:tcW w:w="742" w:type="pct"/>
            <w:shd w:val="clear" w:color="auto" w:fill="auto"/>
            <w:vAlign w:val="center"/>
          </w:tcPr>
          <w:p w14:paraId="77E03427" w14:textId="31D4B2F4" w:rsidR="00A862C3" w:rsidRPr="00781112" w:rsidRDefault="002B7490" w:rsidP="00E03491">
            <w:pPr>
              <w:spacing w:after="0"/>
              <w:jc w:val="center"/>
              <w:rPr>
                <w:rFonts w:cs="Arial"/>
                <w:color w:val="000000" w:themeColor="text1"/>
                <w:szCs w:val="16"/>
              </w:rPr>
            </w:pPr>
            <w:r w:rsidRPr="00781112">
              <w:rPr>
                <w:rFonts w:cs="Arial"/>
                <w:color w:val="000000" w:themeColor="text1"/>
                <w:szCs w:val="16"/>
              </w:rPr>
              <w:t>2</w:t>
            </w:r>
          </w:p>
        </w:tc>
        <w:tc>
          <w:tcPr>
            <w:tcW w:w="634" w:type="pct"/>
            <w:shd w:val="clear" w:color="auto" w:fill="auto"/>
            <w:vAlign w:val="center"/>
          </w:tcPr>
          <w:p w14:paraId="12EAED8C" w14:textId="23973C25" w:rsidR="00A862C3" w:rsidRPr="00781112" w:rsidRDefault="002B7490" w:rsidP="00E03491">
            <w:pPr>
              <w:spacing w:after="0"/>
              <w:jc w:val="center"/>
              <w:rPr>
                <w:rFonts w:cs="Arial"/>
                <w:color w:val="000000" w:themeColor="text1"/>
                <w:szCs w:val="16"/>
              </w:rPr>
            </w:pPr>
            <w:r w:rsidRPr="00781112">
              <w:rPr>
                <w:rFonts w:cs="Arial"/>
                <w:color w:val="000000" w:themeColor="text1"/>
                <w:szCs w:val="16"/>
              </w:rPr>
              <w:t>73.68%</w:t>
            </w:r>
          </w:p>
        </w:tc>
        <w:tc>
          <w:tcPr>
            <w:tcW w:w="876" w:type="pct"/>
            <w:shd w:val="clear" w:color="auto" w:fill="auto"/>
            <w:vAlign w:val="center"/>
          </w:tcPr>
          <w:p w14:paraId="0310AC78" w14:textId="48F7D944" w:rsidR="00A862C3" w:rsidRPr="00781112" w:rsidRDefault="002B7490" w:rsidP="00E03491">
            <w:pPr>
              <w:spacing w:after="0"/>
              <w:jc w:val="center"/>
              <w:rPr>
                <w:rFonts w:cs="Arial"/>
                <w:color w:val="000000" w:themeColor="text1"/>
                <w:szCs w:val="16"/>
              </w:rPr>
            </w:pPr>
            <w:r w:rsidRPr="00781112">
              <w:rPr>
                <w:rFonts w:cs="Arial"/>
                <w:color w:val="000000" w:themeColor="text1"/>
                <w:szCs w:val="16"/>
              </w:rPr>
              <w:t>0.00%</w:t>
            </w:r>
          </w:p>
        </w:tc>
        <w:tc>
          <w:tcPr>
            <w:tcW w:w="584" w:type="pct"/>
            <w:shd w:val="clear" w:color="auto" w:fill="auto"/>
            <w:vAlign w:val="center"/>
          </w:tcPr>
          <w:p w14:paraId="411F4E7C" w14:textId="0AFD7B4B" w:rsidR="00A862C3" w:rsidRPr="00781112" w:rsidRDefault="002B7490" w:rsidP="00E03491">
            <w:pPr>
              <w:spacing w:after="0"/>
              <w:jc w:val="center"/>
              <w:rPr>
                <w:rFonts w:cs="Arial"/>
                <w:color w:val="000000" w:themeColor="text1"/>
                <w:szCs w:val="16"/>
              </w:rPr>
            </w:pPr>
            <w:r w:rsidRPr="00781112">
              <w:rPr>
                <w:rFonts w:cs="Arial"/>
                <w:color w:val="000000" w:themeColor="text1"/>
                <w:szCs w:val="16"/>
              </w:rPr>
              <w:t>50.00%</w:t>
            </w:r>
          </w:p>
        </w:tc>
        <w:tc>
          <w:tcPr>
            <w:tcW w:w="667" w:type="pct"/>
            <w:shd w:val="clear" w:color="auto" w:fill="auto"/>
            <w:vAlign w:val="center"/>
          </w:tcPr>
          <w:p w14:paraId="000F74CB" w14:textId="0986D493" w:rsidR="00A862C3" w:rsidRPr="00781112" w:rsidRDefault="002B7490" w:rsidP="00E03491">
            <w:pPr>
              <w:spacing w:after="0"/>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vAlign w:val="center"/>
          </w:tcPr>
          <w:p w14:paraId="69708C33" w14:textId="1D4517AD" w:rsidR="00A862C3" w:rsidRPr="00781112" w:rsidRDefault="002B7490" w:rsidP="00E03491">
            <w:pPr>
              <w:spacing w:after="0"/>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E03491">
      <w:pPr>
        <w:spacing w:before="240"/>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E03491" w:rsidRDefault="002B7490">
      <w:pPr>
        <w:pStyle w:val="ListParagraph"/>
        <w:numPr>
          <w:ilvl w:val="0"/>
          <w:numId w:val="51"/>
        </w:numPr>
        <w:rPr>
          <w:rFonts w:cs="Arial"/>
          <w:color w:val="000000" w:themeColor="text1"/>
          <w:szCs w:val="16"/>
        </w:rPr>
      </w:pPr>
      <w:r w:rsidRPr="00E03491">
        <w:rPr>
          <w:rFonts w:cs="Arial"/>
          <w:color w:val="000000" w:themeColor="text1"/>
          <w:szCs w:val="16"/>
        </w:rPr>
        <w:t xml:space="preserve">The rates of suspensions and expulsions of greater than 10 days in a school year for children with IEPs in each LEA compared to the rates for nondisabled children in the same </w:t>
      </w:r>
      <w:proofErr w:type="gramStart"/>
      <w:r w:rsidRPr="00E03491">
        <w:rPr>
          <w:rFonts w:cs="Arial"/>
          <w:color w:val="000000" w:themeColor="text1"/>
          <w:szCs w:val="16"/>
        </w:rPr>
        <w:t>LEA</w:t>
      </w:r>
      <w:proofErr w:type="gramEnd"/>
    </w:p>
    <w:p w14:paraId="4F94634D" w14:textId="77777777" w:rsidR="00082667" w:rsidRPr="00781112" w:rsidRDefault="00082667" w:rsidP="009D275F">
      <w:pPr>
        <w:rPr>
          <w:rFonts w:cs="Arial"/>
          <w:b/>
          <w:color w:val="000000" w:themeColor="text1"/>
          <w:szCs w:val="16"/>
        </w:rPr>
      </w:pPr>
      <w:r w:rsidRPr="00781112">
        <w:rPr>
          <w:rFonts w:cs="Arial"/>
          <w:b/>
          <w:color w:val="000000" w:themeColor="text1"/>
          <w:szCs w:val="16"/>
        </w:rPr>
        <w:t>State’s definition of “significant discrepancy” and methodology</w:t>
      </w:r>
    </w:p>
    <w:p w14:paraId="76527F11" w14:textId="25E19404" w:rsidR="00A9424C" w:rsidRPr="00876C29" w:rsidRDefault="002B7490" w:rsidP="00113CD8">
      <w:pPr>
        <w:pStyle w:val="ListParagraph"/>
        <w:numPr>
          <w:ilvl w:val="0"/>
          <w:numId w:val="135"/>
        </w:numPr>
        <w:spacing w:after="200"/>
        <w:rPr>
          <w:rFonts w:cs="Arial"/>
          <w:color w:val="000000" w:themeColor="text1"/>
          <w:szCs w:val="16"/>
        </w:rPr>
      </w:pPr>
      <w:r w:rsidRPr="00876C29">
        <w:rPr>
          <w:rFonts w:cs="Arial"/>
          <w:color w:val="000000" w:themeColor="text1"/>
          <w:szCs w:val="16"/>
        </w:rPr>
        <w:t>To determine significant discrepancy, the VDOE evaluated the degree to which students with disabilities may or may not be at higher risk for being suspended or expelled compared to students without disabilities by computing risk ratios depicting the proportion of students with disabilities in the rate of suspensions and expulsions greater than ten cumulative days in a school year compared to their nondisabled peers in the same district. Risk ratios were computed for districts with a minimum cell size (numerator) of ten students with disabilities suspended or expelled more than ten cumulative days in a school year, an n-size (denominator) of at least more than ten students with disabilities, and a minimum cell size of at least more than ten students in the comparison group. Districts that met the minimum cell size/n-size with risk ratios 2.0 or greater were deemed to have a significant discrepancy and required to determine if the significant discrepancy was due to policies, procedures, and/or practices related to the development and implementation of IEPs, the use of positive behavioral interventions and supports, and/or procedural safeguards by completing a self-assessment. (34 CFR §300.170(a))</w:t>
      </w:r>
      <w:r w:rsidR="00A9424C" w:rsidRPr="00876C29">
        <w:rPr>
          <w:rFonts w:cs="Arial"/>
          <w:color w:val="000000" w:themeColor="text1"/>
          <w:szCs w:val="16"/>
        </w:rPr>
        <w:br w:type="page"/>
      </w:r>
    </w:p>
    <w:p w14:paraId="47F07052" w14:textId="77777777" w:rsidR="00BB504D" w:rsidRPr="00781112" w:rsidRDefault="00BB504D" w:rsidP="00E03491">
      <w:pPr>
        <w:pStyle w:val="Heading4"/>
      </w:pPr>
      <w:bookmarkStart w:id="23" w:name="_Toc384383334"/>
      <w:bookmarkStart w:id="24" w:name="_Toc392159286"/>
      <w:r w:rsidRPr="00781112">
        <w:lastRenderedPageBreak/>
        <w:t>Provide additional information about this indicator (optional)</w:t>
      </w:r>
    </w:p>
    <w:p w14:paraId="227CCB46" w14:textId="4141BE23" w:rsidR="007E6F97" w:rsidRPr="00876C29" w:rsidRDefault="002B7490" w:rsidP="00113CD8">
      <w:pPr>
        <w:pStyle w:val="ListParagraph"/>
        <w:numPr>
          <w:ilvl w:val="0"/>
          <w:numId w:val="136"/>
        </w:numPr>
        <w:rPr>
          <w:color w:val="000000" w:themeColor="text1"/>
        </w:rPr>
      </w:pPr>
      <w:r w:rsidRPr="00876C29">
        <w:rPr>
          <w:rFonts w:cs="Arial"/>
          <w:color w:val="000000" w:themeColor="text1"/>
          <w:szCs w:val="16"/>
        </w:rPr>
        <w:t>The pandemic greatly impacted the number of school districts included in the annual analysis of rates of suspension and expulsion of greater than 10 days in a school year for children with IEPs due to not meeting Virginia's minimum cell size/n-size requirements. Statewide, in school year 2020-2021, there were only 86 students with disabilities that acuminated &gt;10 days out of school suspension/expulsions cumulative compared to 2,700 in the final full year prior to the pandemic. Historically, approximately 66% of Virginia’s LEAs were included in the annual analysis of rates of suspension and expulsion of greater than 10 days in a school year for children with IEPs in the annual analysis. In FFY</w:t>
      </w:r>
      <w:r w:rsidR="007E4AD3" w:rsidRPr="00876C29">
        <w:rPr>
          <w:rFonts w:cs="Arial"/>
          <w:color w:val="000000" w:themeColor="text1"/>
          <w:szCs w:val="16"/>
        </w:rPr>
        <w:t xml:space="preserve"> </w:t>
      </w:r>
      <w:r w:rsidRPr="00876C29">
        <w:rPr>
          <w:rFonts w:cs="Arial"/>
          <w:color w:val="000000" w:themeColor="text1"/>
          <w:szCs w:val="16"/>
        </w:rPr>
        <w:t>2022, VDOE anticipates returning its analysis of rates of suspension and expulsion of greater than 10 days in a school year for children with IEPs to pre-pandemic levels.</w:t>
      </w:r>
      <w:bookmarkEnd w:id="23"/>
      <w:bookmarkEnd w:id="24"/>
    </w:p>
    <w:p w14:paraId="3F63E777" w14:textId="4BB19917" w:rsidR="00082667" w:rsidRPr="00781112" w:rsidRDefault="00082667" w:rsidP="00A9424C">
      <w:pPr>
        <w:pStyle w:val="Heading4"/>
      </w:pPr>
      <w:r w:rsidRPr="00781112">
        <w:t>Review of Policies, Procedures, and Practices (completed in FFY 2021 using 2020-2021 data)</w:t>
      </w:r>
    </w:p>
    <w:p w14:paraId="76B39D83" w14:textId="1E1AB613" w:rsidR="00082667" w:rsidRPr="00781112" w:rsidRDefault="00571EAB" w:rsidP="009D275F">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3AF1353E" w14:textId="77777777" w:rsidR="00E03491" w:rsidRPr="00876C29" w:rsidRDefault="002B7490" w:rsidP="00113CD8">
      <w:pPr>
        <w:pStyle w:val="ListParagraph"/>
        <w:numPr>
          <w:ilvl w:val="0"/>
          <w:numId w:val="137"/>
        </w:numPr>
        <w:contextualSpacing w:val="0"/>
        <w:rPr>
          <w:rFonts w:cs="Arial"/>
          <w:color w:val="000000" w:themeColor="text1"/>
          <w:szCs w:val="16"/>
        </w:rPr>
      </w:pPr>
      <w:r w:rsidRPr="00876C29">
        <w:rPr>
          <w:rFonts w:cs="Arial"/>
          <w:color w:val="000000" w:themeColor="text1"/>
          <w:szCs w:val="16"/>
        </w:rPr>
        <w:t>Using 2020-2021 data, one district was identified as having a significant discrepancy in the rate of suspensions and expulsions of greater than ten days in a school year for students with disabilities in FFY 2021. The VDOE directed the district to create a district-based team and complete a formalized self-assessment. The components of the self-assessment tool required the teams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w:t>
      </w:r>
    </w:p>
    <w:p w14:paraId="4D626748" w14:textId="3C27F866" w:rsidR="00E03491" w:rsidRPr="00E03491" w:rsidRDefault="002B7490" w:rsidP="00E03491">
      <w:pPr>
        <w:pStyle w:val="ListParagraph"/>
        <w:ind w:left="720"/>
        <w:contextualSpacing w:val="0"/>
        <w:rPr>
          <w:rFonts w:cs="Arial"/>
          <w:color w:val="000000" w:themeColor="text1"/>
          <w:szCs w:val="16"/>
        </w:rPr>
      </w:pPr>
      <w:r w:rsidRPr="00E03491">
        <w:rPr>
          <w:rFonts w:cs="Arial"/>
          <w:color w:val="000000" w:themeColor="text1"/>
          <w:szCs w:val="16"/>
        </w:rPr>
        <w:t>The teams also had to determine if specific attention was required to improve the implementation of Functional Behavior Assessments and Behavior Intervention Plans as components of PBIS. Alternatives to suspension, such as restorative justice practices and VTSS, are offered as tools to reduce suspensions and to align with other efforts to improve outcomes for students with disabilities. Culturally responsive practices and school climate are emphasized as a focus when reviewing policies, procedures, and practices.</w:t>
      </w:r>
    </w:p>
    <w:p w14:paraId="040DE8B4" w14:textId="66353D23" w:rsidR="002D57DA" w:rsidRPr="00E03491" w:rsidRDefault="002B7490" w:rsidP="00E03491">
      <w:pPr>
        <w:pStyle w:val="ListParagraph"/>
        <w:ind w:left="720"/>
        <w:rPr>
          <w:rFonts w:cs="Arial"/>
          <w:color w:val="000000" w:themeColor="text1"/>
          <w:szCs w:val="16"/>
        </w:rPr>
      </w:pPr>
      <w:r w:rsidRPr="00E03491">
        <w:rPr>
          <w:rFonts w:cs="Arial"/>
          <w:color w:val="000000" w:themeColor="text1"/>
          <w:szCs w:val="16"/>
        </w:rPr>
        <w:t>The VDOE reviewed the self-assessment and concluded that the district did not have noncompliance with one or more of the requirements of 34 CFR §300.170(b).</w:t>
      </w:r>
    </w:p>
    <w:p w14:paraId="626DDEDF" w14:textId="421FEB7B" w:rsidR="00A9424C" w:rsidRDefault="003B64C0" w:rsidP="00A9424C">
      <w:pPr>
        <w:ind w:left="720"/>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r w:rsidR="00B03430">
        <w:rPr>
          <w:rFonts w:cs="Arial"/>
          <w:color w:val="000000" w:themeColor="text1"/>
          <w:szCs w:val="16"/>
        </w:rPr>
        <w:t>.</w:t>
      </w:r>
      <w:r w:rsidR="00A9424C">
        <w:rPr>
          <w:rFonts w:cs="Arial"/>
          <w:color w:val="000000" w:themeColor="text1"/>
          <w:szCs w:val="16"/>
        </w:rPr>
        <w:br w:type="page"/>
      </w:r>
    </w:p>
    <w:p w14:paraId="0496594E" w14:textId="412F2F27" w:rsidR="00B9048A" w:rsidRPr="00781112" w:rsidRDefault="00450F98" w:rsidP="00E03491">
      <w:pPr>
        <w:pStyle w:val="Caption"/>
      </w:pPr>
      <w:bookmarkStart w:id="25" w:name="_Toc381956335"/>
      <w:bookmarkStart w:id="26" w:name="_Toc384383336"/>
      <w:bookmarkStart w:id="27" w:name="_Toc392159288"/>
      <w:r>
        <w:lastRenderedPageBreak/>
        <w:t>Correction of Findings of Noncompliance Identified in FFY 2020</w:t>
      </w:r>
      <w:r w:rsidR="000718CC">
        <w:t xml:space="preserve"> (4A)</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613"/>
        <w:gridCol w:w="2743"/>
        <w:gridCol w:w="2620"/>
        <w:gridCol w:w="2814"/>
      </w:tblGrid>
      <w:tr w:rsidR="00A9424C" w:rsidRPr="00A9424C" w14:paraId="5E5B522D" w14:textId="77777777" w:rsidTr="00A9424C">
        <w:trPr>
          <w:trHeight w:val="389"/>
          <w:tblHeader/>
        </w:trPr>
        <w:tc>
          <w:tcPr>
            <w:tcW w:w="1211" w:type="pct"/>
            <w:shd w:val="clear" w:color="auto" w:fill="D9D9D9" w:themeFill="background1" w:themeFillShade="D9"/>
            <w:vAlign w:val="center"/>
          </w:tcPr>
          <w:p w14:paraId="16ECB6B7" w14:textId="77777777" w:rsidR="00B9048A" w:rsidRPr="00A9424C" w:rsidRDefault="00B9048A" w:rsidP="00E03491">
            <w:pPr>
              <w:spacing w:after="0"/>
              <w:jc w:val="center"/>
              <w:rPr>
                <w:rFonts w:cs="Arial"/>
                <w:b/>
                <w:szCs w:val="16"/>
              </w:rPr>
            </w:pPr>
            <w:r w:rsidRPr="00A9424C">
              <w:rPr>
                <w:rFonts w:cs="Arial"/>
                <w:b/>
                <w:szCs w:val="16"/>
              </w:rPr>
              <w:t>Findings of Noncompliance Identified</w:t>
            </w:r>
          </w:p>
        </w:tc>
        <w:tc>
          <w:tcPr>
            <w:tcW w:w="1271" w:type="pct"/>
            <w:shd w:val="clear" w:color="auto" w:fill="D9D9D9" w:themeFill="background1" w:themeFillShade="D9"/>
            <w:vAlign w:val="center"/>
          </w:tcPr>
          <w:p w14:paraId="122A58DC" w14:textId="77777777" w:rsidR="00B9048A" w:rsidRPr="00A9424C" w:rsidRDefault="00B9048A" w:rsidP="00E03491">
            <w:pPr>
              <w:spacing w:after="0"/>
              <w:jc w:val="center"/>
              <w:rPr>
                <w:rFonts w:cs="Arial"/>
                <w:b/>
                <w:szCs w:val="16"/>
              </w:rPr>
            </w:pPr>
            <w:r w:rsidRPr="00A9424C">
              <w:rPr>
                <w:rFonts w:cs="Arial"/>
                <w:b/>
                <w:szCs w:val="16"/>
              </w:rPr>
              <w:t>Findings of Noncompliance Verified as Corrected Within One Year</w:t>
            </w:r>
          </w:p>
        </w:tc>
        <w:tc>
          <w:tcPr>
            <w:tcW w:w="1214" w:type="pct"/>
            <w:shd w:val="clear" w:color="auto" w:fill="D9D9D9" w:themeFill="background1" w:themeFillShade="D9"/>
            <w:vAlign w:val="center"/>
          </w:tcPr>
          <w:p w14:paraId="7D9FA33F" w14:textId="77777777" w:rsidR="00B9048A" w:rsidRPr="00A9424C" w:rsidRDefault="00B9048A" w:rsidP="00E03491">
            <w:pPr>
              <w:spacing w:after="0"/>
              <w:jc w:val="center"/>
              <w:rPr>
                <w:rFonts w:cs="Arial"/>
                <w:b/>
                <w:szCs w:val="16"/>
              </w:rPr>
            </w:pPr>
            <w:r w:rsidRPr="00A9424C">
              <w:rPr>
                <w:rFonts w:cs="Arial"/>
                <w:b/>
                <w:szCs w:val="16"/>
              </w:rPr>
              <w:t>Findings of Noncompliance Subsequently Corrected</w:t>
            </w:r>
          </w:p>
        </w:tc>
        <w:tc>
          <w:tcPr>
            <w:tcW w:w="1304" w:type="pct"/>
            <w:shd w:val="clear" w:color="auto" w:fill="D9D9D9" w:themeFill="background1" w:themeFillShade="D9"/>
            <w:vAlign w:val="center"/>
          </w:tcPr>
          <w:p w14:paraId="704691FC" w14:textId="77777777" w:rsidR="00B9048A" w:rsidRPr="00A9424C" w:rsidRDefault="00B9048A" w:rsidP="00E03491">
            <w:pPr>
              <w:spacing w:after="0"/>
              <w:jc w:val="center"/>
              <w:rPr>
                <w:rFonts w:cs="Arial"/>
                <w:b/>
                <w:szCs w:val="16"/>
              </w:rPr>
            </w:pPr>
            <w:r w:rsidRPr="00A9424C">
              <w:rPr>
                <w:rFonts w:cs="Arial"/>
                <w:b/>
                <w:szCs w:val="16"/>
              </w:rPr>
              <w:t>Findings Not Yet Verified as Corrected</w:t>
            </w:r>
          </w:p>
        </w:tc>
      </w:tr>
      <w:tr w:rsidR="005C29F8" w:rsidRPr="00781112" w14:paraId="41836014" w14:textId="77777777" w:rsidTr="00E03491">
        <w:trPr>
          <w:trHeight w:val="413"/>
        </w:trPr>
        <w:tc>
          <w:tcPr>
            <w:tcW w:w="1211" w:type="pct"/>
            <w:shd w:val="clear" w:color="auto" w:fill="auto"/>
            <w:vAlign w:val="center"/>
          </w:tcPr>
          <w:p w14:paraId="706C7C42" w14:textId="616D64A9" w:rsidR="00B9048A" w:rsidRPr="00781112" w:rsidRDefault="002B7490" w:rsidP="00E03491">
            <w:pPr>
              <w:spacing w:after="0"/>
              <w:jc w:val="center"/>
              <w:rPr>
                <w:rFonts w:cs="Arial"/>
                <w:color w:val="000000" w:themeColor="text1"/>
                <w:szCs w:val="16"/>
              </w:rPr>
            </w:pPr>
            <w:r w:rsidRPr="00781112">
              <w:rPr>
                <w:rFonts w:cs="Arial"/>
                <w:color w:val="000000" w:themeColor="text1"/>
                <w:szCs w:val="16"/>
              </w:rPr>
              <w:t>2</w:t>
            </w:r>
          </w:p>
        </w:tc>
        <w:tc>
          <w:tcPr>
            <w:tcW w:w="1271" w:type="pct"/>
            <w:shd w:val="clear" w:color="auto" w:fill="auto"/>
            <w:vAlign w:val="center"/>
          </w:tcPr>
          <w:p w14:paraId="0CE7F01B" w14:textId="4009BBFE" w:rsidR="00B9048A" w:rsidRPr="00781112" w:rsidRDefault="002B7490" w:rsidP="00E03491">
            <w:pPr>
              <w:spacing w:after="0"/>
              <w:jc w:val="center"/>
              <w:rPr>
                <w:rFonts w:cs="Arial"/>
                <w:color w:val="000000" w:themeColor="text1"/>
                <w:szCs w:val="16"/>
              </w:rPr>
            </w:pPr>
            <w:r w:rsidRPr="00781112">
              <w:rPr>
                <w:rFonts w:cs="Arial"/>
                <w:color w:val="000000" w:themeColor="text1"/>
                <w:szCs w:val="16"/>
              </w:rPr>
              <w:t>2</w:t>
            </w:r>
          </w:p>
        </w:tc>
        <w:tc>
          <w:tcPr>
            <w:tcW w:w="1214" w:type="pct"/>
            <w:shd w:val="clear" w:color="auto" w:fill="auto"/>
            <w:vAlign w:val="center"/>
          </w:tcPr>
          <w:p w14:paraId="38F306AA" w14:textId="2CC74FE3" w:rsidR="00B9048A" w:rsidRPr="00781112" w:rsidRDefault="002B7490" w:rsidP="00E03491">
            <w:pPr>
              <w:spacing w:after="0"/>
              <w:jc w:val="center"/>
              <w:rPr>
                <w:rFonts w:cs="Arial"/>
                <w:color w:val="000000" w:themeColor="text1"/>
                <w:szCs w:val="16"/>
              </w:rPr>
            </w:pPr>
            <w:r w:rsidRPr="00781112">
              <w:rPr>
                <w:rFonts w:cs="Arial"/>
                <w:color w:val="000000" w:themeColor="text1"/>
                <w:szCs w:val="16"/>
              </w:rPr>
              <w:t>0</w:t>
            </w:r>
          </w:p>
        </w:tc>
        <w:tc>
          <w:tcPr>
            <w:tcW w:w="1304" w:type="pct"/>
            <w:shd w:val="clear" w:color="auto" w:fill="auto"/>
            <w:vAlign w:val="center"/>
          </w:tcPr>
          <w:p w14:paraId="5E536CD7" w14:textId="387A8666" w:rsidR="00B9048A" w:rsidRPr="00781112" w:rsidRDefault="002B7490" w:rsidP="00E03491">
            <w:pPr>
              <w:spacing w:after="0"/>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A9424C">
      <w:pPr>
        <w:pStyle w:val="Heading4"/>
      </w:pPr>
      <w:r>
        <w:t>FFY 2020 Findings of Noncompliance Verified as Corrected</w:t>
      </w:r>
    </w:p>
    <w:p w14:paraId="2EEAB142" w14:textId="77777777" w:rsidR="000C7B90" w:rsidRPr="00781112" w:rsidRDefault="000C7B90" w:rsidP="009D275F">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 xml:space="preserve">regulatory </w:t>
      </w:r>
      <w:proofErr w:type="gramStart"/>
      <w:r w:rsidRPr="00781112">
        <w:rPr>
          <w:rFonts w:cs="Arial"/>
          <w:b/>
          <w:i/>
          <w:color w:val="000000" w:themeColor="text1"/>
          <w:szCs w:val="16"/>
        </w:rPr>
        <w:t>requirements</w:t>
      </w:r>
      <w:proofErr w:type="gramEnd"/>
    </w:p>
    <w:p w14:paraId="122C88BB" w14:textId="2B7DB81A" w:rsidR="002D57DA" w:rsidRPr="00B03430" w:rsidRDefault="002B7490" w:rsidP="00113CD8">
      <w:pPr>
        <w:pStyle w:val="ListParagraph"/>
        <w:numPr>
          <w:ilvl w:val="0"/>
          <w:numId w:val="138"/>
        </w:numPr>
        <w:rPr>
          <w:rFonts w:cs="Arial"/>
          <w:color w:val="000000" w:themeColor="text1"/>
          <w:szCs w:val="16"/>
        </w:rPr>
      </w:pPr>
      <w:r w:rsidRPr="00B03430">
        <w:rPr>
          <w:rFonts w:cs="Arial"/>
          <w:color w:val="000000" w:themeColor="text1"/>
          <w:szCs w:val="16"/>
        </w:rPr>
        <w:t xml:space="preserve">Specifically, written notification of noncompliance was sent to </w:t>
      </w:r>
      <w:proofErr w:type="gramStart"/>
      <w:r w:rsidRPr="00B03430">
        <w:rPr>
          <w:rFonts w:cs="Arial"/>
          <w:color w:val="000000" w:themeColor="text1"/>
          <w:szCs w:val="16"/>
        </w:rPr>
        <w:t>both of the districts’</w:t>
      </w:r>
      <w:proofErr w:type="gramEnd"/>
      <w:r w:rsidRPr="00B03430">
        <w:rPr>
          <w:rFonts w:cs="Arial"/>
          <w:color w:val="000000" w:themeColor="text1"/>
          <w:szCs w:val="16"/>
        </w:rPr>
        <w:t xml:space="preserve"> superintendents and a VDOE monitoring specialist was assigned to each district. The VDOE monitoring specialists directed both districts that reported less than 100 percent compliance to review their policy, procedures, and pracices, the use of positive behavioral interventions and supports, and procedural safeguards to determine if they were contributing to noncompliance. In one district, revisions were </w:t>
      </w:r>
      <w:proofErr w:type="gramStart"/>
      <w:r w:rsidRPr="00B03430">
        <w:rPr>
          <w:rFonts w:cs="Arial"/>
          <w:color w:val="000000" w:themeColor="text1"/>
          <w:szCs w:val="16"/>
        </w:rPr>
        <w:t>necessary;the</w:t>
      </w:r>
      <w:proofErr w:type="gramEnd"/>
      <w:r w:rsidRPr="00B03430">
        <w:rPr>
          <w:rFonts w:cs="Arial"/>
          <w:color w:val="000000" w:themeColor="text1"/>
          <w:szCs w:val="16"/>
        </w:rPr>
        <w:t xml:space="preserve"> district revised their procedures to include periodic data checkpoints and the creation of a more detailed procedural manual. Additionally, the VDOE monitoring specialists requested the districts to pull a sampling of student records to determine if the records </w:t>
      </w:r>
      <w:proofErr w:type="gramStart"/>
      <w:r w:rsidRPr="00B03430">
        <w:rPr>
          <w:rFonts w:cs="Arial"/>
          <w:color w:val="000000" w:themeColor="text1"/>
          <w:szCs w:val="16"/>
        </w:rPr>
        <w:t>were in compliance</w:t>
      </w:r>
      <w:proofErr w:type="gramEnd"/>
      <w:r w:rsidRPr="00B03430">
        <w:rPr>
          <w:rFonts w:cs="Arial"/>
          <w:color w:val="000000" w:themeColor="text1"/>
          <w:szCs w:val="16"/>
        </w:rPr>
        <w:t>. The VDOE monitoring specialists then validated that the policy, procedures, and practices were 100 percent compliant. Monitoring specialists from the VDOE determined that both districts identified as having noncompliance specific to Indicator 4A, identified in the FFY 2020, are correctly implementing the regulatory requirements at 100 percent compliance, consistent with OSEP Memorandum 09-02.</w:t>
      </w:r>
    </w:p>
    <w:p w14:paraId="19EA66A5" w14:textId="77777777" w:rsidR="000C7B90" w:rsidRPr="00781112" w:rsidRDefault="000C7B90" w:rsidP="009D275F">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73CEEA91" w14:textId="77777777" w:rsidR="00E03491" w:rsidRPr="00B03430" w:rsidRDefault="002B7490" w:rsidP="00113CD8">
      <w:pPr>
        <w:pStyle w:val="ListParagraph"/>
        <w:numPr>
          <w:ilvl w:val="0"/>
          <w:numId w:val="139"/>
        </w:numPr>
        <w:rPr>
          <w:rFonts w:cs="Arial"/>
          <w:color w:val="000000" w:themeColor="text1"/>
          <w:szCs w:val="16"/>
        </w:rPr>
      </w:pPr>
      <w:r w:rsidRPr="00B03430">
        <w:rPr>
          <w:rFonts w:cs="Arial"/>
          <w:color w:val="000000" w:themeColor="text1"/>
          <w:szCs w:val="16"/>
        </w:rPr>
        <w:t>The VDOE monitoring specialists have determined that both school districts with student-level noncompliance specific to Indicator 4A identified in FFY 2020 were corrected consistent with OSEP Memorandum 09-02. Both districts with noncompliance findings did the following: 1) corrected each individual case of noncompliance, and 2) is correctly implementing the specific regulatory requirements.</w:t>
      </w:r>
    </w:p>
    <w:p w14:paraId="53C0223B" w14:textId="0CEE25A7" w:rsidR="00A9424C" w:rsidRDefault="002B7490" w:rsidP="00A9424C">
      <w:pPr>
        <w:ind w:left="720"/>
        <w:rPr>
          <w:rFonts w:cs="Arial"/>
          <w:color w:val="000000" w:themeColor="text1"/>
          <w:szCs w:val="16"/>
        </w:rPr>
      </w:pPr>
      <w:r w:rsidRPr="00E03491">
        <w:rPr>
          <w:rFonts w:cs="Arial"/>
          <w:color w:val="000000" w:themeColor="text1"/>
          <w:szCs w:val="16"/>
        </w:rPr>
        <w:t xml:space="preserve">Upon written notification of noncompliance to </w:t>
      </w:r>
      <w:proofErr w:type="gramStart"/>
      <w:r w:rsidRPr="00E03491">
        <w:rPr>
          <w:rFonts w:cs="Arial"/>
          <w:color w:val="000000" w:themeColor="text1"/>
          <w:szCs w:val="16"/>
        </w:rPr>
        <w:t>both of the districts’</w:t>
      </w:r>
      <w:proofErr w:type="gramEnd"/>
      <w:r w:rsidRPr="00E03491">
        <w:rPr>
          <w:rFonts w:cs="Arial"/>
          <w:color w:val="000000" w:themeColor="text1"/>
          <w:szCs w:val="16"/>
        </w:rPr>
        <w:t xml:space="preserve"> superintendents, the VDOE monitoring specialists worked on Prong 1 and Prong 2 activities. To satisfy Prong 1, the VDOE monitoring specialists reviewed all student files that had been out of compliance to ensure that the noncompliance had been corrected. </w:t>
      </w:r>
      <w:proofErr w:type="gramStart"/>
      <w:r w:rsidRPr="00E03491">
        <w:rPr>
          <w:rFonts w:cs="Arial"/>
          <w:color w:val="000000" w:themeColor="text1"/>
          <w:szCs w:val="16"/>
        </w:rPr>
        <w:t>All of</w:t>
      </w:r>
      <w:proofErr w:type="gramEnd"/>
      <w:r w:rsidRPr="00E03491">
        <w:rPr>
          <w:rFonts w:cs="Arial"/>
          <w:color w:val="000000" w:themeColor="text1"/>
          <w:szCs w:val="16"/>
        </w:rPr>
        <w:t xml:space="preserve"> the records were 100 percent corrected and compliant. To satisfy Prong 2, the monitors reviewed a sampling of new files to ensure that the districts were continuing to be compliant. All records were 100 percent compliant. Additionally, the monitoring specialists reviewed the school districts’ policies, procedures, and practices. The three areas </w:t>
      </w:r>
      <w:proofErr w:type="gramStart"/>
      <w:r w:rsidRPr="00E03491">
        <w:rPr>
          <w:rFonts w:cs="Arial"/>
          <w:color w:val="000000" w:themeColor="text1"/>
          <w:szCs w:val="16"/>
        </w:rPr>
        <w:t>were in compliance with</w:t>
      </w:r>
      <w:proofErr w:type="gramEnd"/>
      <w:r w:rsidRPr="00E03491">
        <w:rPr>
          <w:rFonts w:cs="Arial"/>
          <w:color w:val="000000" w:themeColor="text1"/>
          <w:szCs w:val="16"/>
        </w:rPr>
        <w:t xml:space="preserve"> Federal regulations for both districts. </w:t>
      </w:r>
      <w:proofErr w:type="gramStart"/>
      <w:r w:rsidRPr="00E03491">
        <w:rPr>
          <w:rFonts w:cs="Arial"/>
          <w:color w:val="000000" w:themeColor="text1"/>
          <w:szCs w:val="16"/>
        </w:rPr>
        <w:t>All of</w:t>
      </w:r>
      <w:proofErr w:type="gramEnd"/>
      <w:r w:rsidRPr="00E03491">
        <w:rPr>
          <w:rFonts w:cs="Arial"/>
          <w:color w:val="000000" w:themeColor="text1"/>
          <w:szCs w:val="16"/>
        </w:rPr>
        <w:t xml:space="preserve"> the above steps were completed within one calendar year of the date that the school districts were notified of noncompliance.</w:t>
      </w:r>
      <w:r w:rsidR="00A9424C">
        <w:rPr>
          <w:rFonts w:cs="Arial"/>
          <w:color w:val="000000" w:themeColor="text1"/>
          <w:szCs w:val="16"/>
        </w:rPr>
        <w:br w:type="page"/>
      </w:r>
    </w:p>
    <w:p w14:paraId="6809AF49" w14:textId="4BC061C0" w:rsidR="00B9048A" w:rsidRPr="00781112" w:rsidRDefault="00450F98" w:rsidP="00E03491">
      <w:pPr>
        <w:pStyle w:val="Caption"/>
      </w:pPr>
      <w:r>
        <w:lastRenderedPageBreak/>
        <w:t>Correction of Findings of Noncompliance Identified Prior to FFY 2020</w:t>
      </w:r>
      <w:r w:rsidR="000718CC">
        <w:t xml:space="preserve"> (4A)</w:t>
      </w:r>
    </w:p>
    <w:tbl>
      <w:tblPr>
        <w:tblStyle w:val="TableGrid"/>
        <w:tblW w:w="5000" w:type="pct"/>
        <w:tblLook w:val="04A0" w:firstRow="1" w:lastRow="0" w:firstColumn="1" w:lastColumn="0" w:noHBand="0" w:noVBand="1"/>
        <w:tblDescription w:val="Table provides year identified, not yet corrected FFY2020 , verified as corrected, and not yet verified findings of noncompliance for FFY 2020 for this indicator."/>
      </w:tblPr>
      <w:tblGrid>
        <w:gridCol w:w="2216"/>
        <w:gridCol w:w="2922"/>
        <w:gridCol w:w="2913"/>
        <w:gridCol w:w="2739"/>
      </w:tblGrid>
      <w:tr w:rsidR="00954907" w:rsidRPr="00954907" w14:paraId="6E94B7A5" w14:textId="77777777" w:rsidTr="00954907">
        <w:trPr>
          <w:trHeight w:val="1232"/>
          <w:tblHeader/>
        </w:trPr>
        <w:tc>
          <w:tcPr>
            <w:tcW w:w="1027" w:type="pct"/>
            <w:shd w:val="clear" w:color="auto" w:fill="D9D9D9" w:themeFill="background1" w:themeFillShade="D9"/>
            <w:vAlign w:val="center"/>
          </w:tcPr>
          <w:p w14:paraId="673CA265" w14:textId="007E8E78" w:rsidR="00B9048A" w:rsidRPr="00954907" w:rsidRDefault="0016730D" w:rsidP="00A9424C">
            <w:pPr>
              <w:spacing w:after="0"/>
              <w:jc w:val="center"/>
              <w:rPr>
                <w:rFonts w:cs="Arial"/>
                <w:b/>
                <w:szCs w:val="16"/>
              </w:rPr>
            </w:pPr>
            <w:r w:rsidRPr="00954907">
              <w:rPr>
                <w:rFonts w:cs="Arial"/>
                <w:b/>
                <w:szCs w:val="16"/>
              </w:rPr>
              <w:t>Year Findings of Noncompliance Were Identified</w:t>
            </w:r>
          </w:p>
        </w:tc>
        <w:tc>
          <w:tcPr>
            <w:tcW w:w="1354" w:type="pct"/>
            <w:shd w:val="clear" w:color="auto" w:fill="D9D9D9" w:themeFill="background1" w:themeFillShade="D9"/>
            <w:vAlign w:val="center"/>
          </w:tcPr>
          <w:p w14:paraId="1C2EE691" w14:textId="0C12AD48" w:rsidR="00B9048A" w:rsidRPr="00954907" w:rsidRDefault="00450F98" w:rsidP="00A9424C">
            <w:pPr>
              <w:spacing w:after="0"/>
              <w:jc w:val="center"/>
              <w:rPr>
                <w:rFonts w:cs="Arial"/>
                <w:b/>
                <w:szCs w:val="16"/>
              </w:rPr>
            </w:pPr>
            <w:r w:rsidRPr="00954907">
              <w:rPr>
                <w:rFonts w:cs="Arial"/>
                <w:b/>
                <w:szCs w:val="16"/>
              </w:rPr>
              <w:t>Findings of Noncompliance Not Yet Verified as Corrected as of FFY 2020 APR</w:t>
            </w:r>
          </w:p>
        </w:tc>
        <w:tc>
          <w:tcPr>
            <w:tcW w:w="1350" w:type="pct"/>
            <w:shd w:val="clear" w:color="auto" w:fill="D9D9D9" w:themeFill="background1" w:themeFillShade="D9"/>
            <w:vAlign w:val="center"/>
          </w:tcPr>
          <w:p w14:paraId="4E501567" w14:textId="77777777" w:rsidR="00B9048A" w:rsidRPr="00954907" w:rsidRDefault="00B9048A" w:rsidP="00A9424C">
            <w:pPr>
              <w:spacing w:after="0"/>
              <w:jc w:val="center"/>
              <w:rPr>
                <w:rFonts w:cs="Arial"/>
                <w:b/>
                <w:szCs w:val="16"/>
              </w:rPr>
            </w:pPr>
            <w:r w:rsidRPr="00954907">
              <w:rPr>
                <w:rFonts w:cs="Arial"/>
                <w:b/>
                <w:szCs w:val="16"/>
              </w:rPr>
              <w:t>Findings of Noncompliance Verified as Corrected</w:t>
            </w:r>
          </w:p>
        </w:tc>
        <w:tc>
          <w:tcPr>
            <w:tcW w:w="1269" w:type="pct"/>
            <w:shd w:val="clear" w:color="auto" w:fill="D9D9D9" w:themeFill="background1" w:themeFillShade="D9"/>
            <w:vAlign w:val="center"/>
          </w:tcPr>
          <w:p w14:paraId="7151EA41" w14:textId="77777777" w:rsidR="00B9048A" w:rsidRPr="00954907" w:rsidRDefault="00B9048A" w:rsidP="00A9424C">
            <w:pPr>
              <w:spacing w:after="0"/>
              <w:jc w:val="center"/>
              <w:rPr>
                <w:rFonts w:cs="Arial"/>
                <w:b/>
                <w:szCs w:val="16"/>
              </w:rPr>
            </w:pPr>
            <w:r w:rsidRPr="00954907">
              <w:rPr>
                <w:rFonts w:cs="Arial"/>
                <w:b/>
                <w:szCs w:val="16"/>
              </w:rPr>
              <w:t>Findings Not Yet Verified as Corrected</w:t>
            </w:r>
          </w:p>
        </w:tc>
      </w:tr>
      <w:tr w:rsidR="00A9424C" w:rsidRPr="00781112" w14:paraId="280087A2" w14:textId="77777777" w:rsidTr="00954907">
        <w:trPr>
          <w:trHeight w:val="432"/>
        </w:trPr>
        <w:tc>
          <w:tcPr>
            <w:tcW w:w="1027" w:type="pct"/>
            <w:shd w:val="clear" w:color="auto" w:fill="auto"/>
            <w:vAlign w:val="center"/>
          </w:tcPr>
          <w:p w14:paraId="5A5634D8" w14:textId="2233CBE1" w:rsidR="00A9424C" w:rsidRPr="00A9424C" w:rsidRDefault="00A9424C" w:rsidP="00A9424C">
            <w:pPr>
              <w:spacing w:after="0"/>
              <w:jc w:val="center"/>
              <w:rPr>
                <w:rFonts w:cs="Arial"/>
                <w:color w:val="FFFFFF" w:themeColor="background1"/>
                <w:szCs w:val="16"/>
              </w:rPr>
            </w:pPr>
            <w:r w:rsidRPr="00A9424C">
              <w:rPr>
                <w:rFonts w:cs="Arial"/>
                <w:color w:val="FFFFFF" w:themeColor="background1"/>
                <w:szCs w:val="16"/>
              </w:rPr>
              <w:t>Blank cell</w:t>
            </w:r>
          </w:p>
        </w:tc>
        <w:tc>
          <w:tcPr>
            <w:tcW w:w="1354" w:type="pct"/>
            <w:shd w:val="clear" w:color="auto" w:fill="auto"/>
            <w:vAlign w:val="center"/>
          </w:tcPr>
          <w:p w14:paraId="38361EB5" w14:textId="7465012A"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c>
          <w:tcPr>
            <w:tcW w:w="1350" w:type="pct"/>
            <w:shd w:val="clear" w:color="auto" w:fill="auto"/>
            <w:vAlign w:val="center"/>
          </w:tcPr>
          <w:p w14:paraId="0F44D03C" w14:textId="33C99942"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c>
          <w:tcPr>
            <w:tcW w:w="1269" w:type="pct"/>
            <w:shd w:val="clear" w:color="auto" w:fill="auto"/>
            <w:vAlign w:val="center"/>
          </w:tcPr>
          <w:p w14:paraId="5DF55667" w14:textId="27BF90D5"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r>
      <w:tr w:rsidR="00A9424C" w:rsidRPr="00781112" w14:paraId="3BB76F7F" w14:textId="77777777" w:rsidTr="00954907">
        <w:trPr>
          <w:trHeight w:val="432"/>
        </w:trPr>
        <w:tc>
          <w:tcPr>
            <w:tcW w:w="1027" w:type="pct"/>
            <w:shd w:val="clear" w:color="auto" w:fill="auto"/>
            <w:vAlign w:val="center"/>
          </w:tcPr>
          <w:p w14:paraId="3E53BDFC" w14:textId="41269E95" w:rsidR="00A9424C" w:rsidRPr="00A9424C" w:rsidRDefault="00A9424C" w:rsidP="00A9424C">
            <w:pPr>
              <w:spacing w:after="0"/>
              <w:jc w:val="center"/>
              <w:rPr>
                <w:rFonts w:cs="Arial"/>
                <w:color w:val="FFFFFF" w:themeColor="background1"/>
                <w:szCs w:val="16"/>
              </w:rPr>
            </w:pPr>
            <w:r w:rsidRPr="00A9424C">
              <w:rPr>
                <w:rFonts w:cs="Arial"/>
                <w:color w:val="FFFFFF" w:themeColor="background1"/>
                <w:szCs w:val="16"/>
              </w:rPr>
              <w:t>Blank cell</w:t>
            </w:r>
          </w:p>
        </w:tc>
        <w:tc>
          <w:tcPr>
            <w:tcW w:w="1354" w:type="pct"/>
            <w:shd w:val="clear" w:color="auto" w:fill="auto"/>
            <w:vAlign w:val="center"/>
          </w:tcPr>
          <w:p w14:paraId="2DAC4ACF" w14:textId="61EAA78F"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c>
          <w:tcPr>
            <w:tcW w:w="1350" w:type="pct"/>
            <w:shd w:val="clear" w:color="auto" w:fill="auto"/>
            <w:vAlign w:val="center"/>
          </w:tcPr>
          <w:p w14:paraId="45BEAE02" w14:textId="58093C7C"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c>
          <w:tcPr>
            <w:tcW w:w="1269" w:type="pct"/>
            <w:shd w:val="clear" w:color="auto" w:fill="auto"/>
            <w:vAlign w:val="center"/>
          </w:tcPr>
          <w:p w14:paraId="3F264F27" w14:textId="7B2403D5"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r>
      <w:tr w:rsidR="00A9424C" w:rsidRPr="00781112" w14:paraId="21B66B81" w14:textId="77777777" w:rsidTr="00954907">
        <w:trPr>
          <w:trHeight w:val="432"/>
        </w:trPr>
        <w:tc>
          <w:tcPr>
            <w:tcW w:w="1027" w:type="pct"/>
            <w:shd w:val="clear" w:color="auto" w:fill="auto"/>
            <w:vAlign w:val="center"/>
          </w:tcPr>
          <w:p w14:paraId="65918C5C" w14:textId="416D4167" w:rsidR="00A9424C" w:rsidRPr="00A9424C" w:rsidRDefault="00A9424C" w:rsidP="00A9424C">
            <w:pPr>
              <w:spacing w:after="0"/>
              <w:jc w:val="center"/>
              <w:rPr>
                <w:rFonts w:cs="Arial"/>
                <w:color w:val="FFFFFF" w:themeColor="background1"/>
                <w:szCs w:val="16"/>
              </w:rPr>
            </w:pPr>
            <w:r w:rsidRPr="00A9424C">
              <w:rPr>
                <w:rFonts w:cs="Arial"/>
                <w:color w:val="FFFFFF" w:themeColor="background1"/>
                <w:szCs w:val="16"/>
              </w:rPr>
              <w:t>Blank cell</w:t>
            </w:r>
          </w:p>
        </w:tc>
        <w:tc>
          <w:tcPr>
            <w:tcW w:w="1354" w:type="pct"/>
            <w:shd w:val="clear" w:color="auto" w:fill="auto"/>
            <w:vAlign w:val="center"/>
          </w:tcPr>
          <w:p w14:paraId="1BC28F5F" w14:textId="022B0A2C"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c>
          <w:tcPr>
            <w:tcW w:w="1350" w:type="pct"/>
            <w:shd w:val="clear" w:color="auto" w:fill="auto"/>
            <w:vAlign w:val="center"/>
          </w:tcPr>
          <w:p w14:paraId="12030336" w14:textId="75625422"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c>
          <w:tcPr>
            <w:tcW w:w="1269" w:type="pct"/>
            <w:shd w:val="clear" w:color="auto" w:fill="auto"/>
            <w:vAlign w:val="center"/>
          </w:tcPr>
          <w:p w14:paraId="189EDDF9" w14:textId="2FB3F505" w:rsidR="00A9424C" w:rsidRPr="00A9424C" w:rsidRDefault="00A9424C" w:rsidP="00A9424C">
            <w:pPr>
              <w:spacing w:after="0"/>
              <w:jc w:val="center"/>
              <w:rPr>
                <w:rFonts w:cs="Arial"/>
                <w:noProof/>
                <w:color w:val="FFFFFF" w:themeColor="background1"/>
                <w:szCs w:val="16"/>
              </w:rPr>
            </w:pPr>
            <w:r w:rsidRPr="00A9424C">
              <w:rPr>
                <w:rFonts w:cs="Arial"/>
                <w:color w:val="FFFFFF" w:themeColor="background1"/>
                <w:szCs w:val="16"/>
              </w:rPr>
              <w:t>Blank cell</w:t>
            </w:r>
          </w:p>
        </w:tc>
      </w:tr>
    </w:tbl>
    <w:p w14:paraId="21AE82C7" w14:textId="4AADA05D" w:rsidR="004E2151" w:rsidRPr="00781112" w:rsidRDefault="00697434" w:rsidP="00954907">
      <w:pPr>
        <w:pStyle w:val="Heading3"/>
        <w:tabs>
          <w:tab w:val="left" w:pos="6720"/>
        </w:tabs>
        <w:spacing w:before="240"/>
      </w:pPr>
      <w:r w:rsidRPr="00781112">
        <w:t>4A</w:t>
      </w:r>
      <w:r w:rsidR="00DA3C7A" w:rsidRPr="00781112">
        <w:t xml:space="preserve"> </w:t>
      </w:r>
      <w:r w:rsidRPr="00781112">
        <w:t xml:space="preserve">- </w:t>
      </w:r>
      <w:r w:rsidR="004E2151" w:rsidRPr="00781112">
        <w:t>Prior FFY Required Actions</w:t>
      </w:r>
    </w:p>
    <w:p w14:paraId="3EDBC3E4" w14:textId="0BA98152" w:rsidR="004E2151" w:rsidRPr="00B03430" w:rsidRDefault="002B7490" w:rsidP="00113CD8">
      <w:pPr>
        <w:pStyle w:val="ListParagraph"/>
        <w:numPr>
          <w:ilvl w:val="0"/>
          <w:numId w:val="140"/>
        </w:numPr>
        <w:rPr>
          <w:rFonts w:cs="Arial"/>
          <w:color w:val="000000" w:themeColor="text1"/>
          <w:szCs w:val="16"/>
        </w:rPr>
      </w:pPr>
      <w:r w:rsidRPr="00B03430">
        <w:rPr>
          <w:rFonts w:cs="Arial"/>
          <w:color w:val="000000" w:themeColor="text1"/>
          <w:szCs w:val="16"/>
        </w:rPr>
        <w:t xml:space="preserve">The State must report, in the FFY 2021 SPP/APR, on the correction of noncompliance that the State identified in FFY 2020 </w:t>
      </w:r>
      <w:proofErr w:type="gramStart"/>
      <w:r w:rsidRPr="00B03430">
        <w:rPr>
          <w:rFonts w:cs="Arial"/>
          <w:color w:val="000000" w:themeColor="text1"/>
          <w:szCs w:val="16"/>
        </w:rPr>
        <w:t>as a result of</w:t>
      </w:r>
      <w:proofErr w:type="gramEnd"/>
      <w:r w:rsidRPr="00B03430">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0FF6D321" w14:textId="46481A67" w:rsidR="004E2151" w:rsidRPr="00781112" w:rsidRDefault="007639D7" w:rsidP="00C02194">
      <w:pPr>
        <w:pStyle w:val="Heading4"/>
      </w:pPr>
      <w:r>
        <w:t>Response to actions required in FFY 2020 SPP/APR</w:t>
      </w:r>
    </w:p>
    <w:p w14:paraId="0B0E4F8A" w14:textId="00407197" w:rsidR="004E2151" w:rsidRPr="00B03430" w:rsidRDefault="002B7490" w:rsidP="00113CD8">
      <w:pPr>
        <w:pStyle w:val="ListParagraph"/>
        <w:numPr>
          <w:ilvl w:val="0"/>
          <w:numId w:val="141"/>
        </w:numPr>
        <w:rPr>
          <w:rFonts w:cs="Arial"/>
          <w:color w:val="000000" w:themeColor="text1"/>
          <w:szCs w:val="16"/>
        </w:rPr>
      </w:pPr>
      <w:r w:rsidRPr="00B03430">
        <w:rPr>
          <w:rFonts w:cs="Arial"/>
          <w:color w:val="000000" w:themeColor="text1"/>
          <w:szCs w:val="16"/>
        </w:rPr>
        <w:t>N</w:t>
      </w:r>
      <w:r w:rsidR="00C02194" w:rsidRPr="00B03430">
        <w:rPr>
          <w:rFonts w:cs="Arial"/>
          <w:color w:val="000000" w:themeColor="text1"/>
          <w:szCs w:val="16"/>
        </w:rPr>
        <w:t>one</w:t>
      </w:r>
    </w:p>
    <w:p w14:paraId="537673C8" w14:textId="6D41A3A2" w:rsidR="005115D6" w:rsidRPr="00781112" w:rsidRDefault="001E2193" w:rsidP="00C02194">
      <w:pPr>
        <w:pStyle w:val="Heading3"/>
      </w:pPr>
      <w:r w:rsidRPr="00781112">
        <w:t>4A - OSEP Response</w:t>
      </w:r>
    </w:p>
    <w:p w14:paraId="6408916F" w14:textId="4819E1A7" w:rsidR="002D57DA" w:rsidRPr="00B03430" w:rsidRDefault="002B7490" w:rsidP="00113CD8">
      <w:pPr>
        <w:pStyle w:val="ListParagraph"/>
        <w:numPr>
          <w:ilvl w:val="0"/>
          <w:numId w:val="142"/>
        </w:numPr>
        <w:rPr>
          <w:rFonts w:cs="Arial"/>
          <w:color w:val="000000" w:themeColor="text1"/>
          <w:szCs w:val="16"/>
        </w:rPr>
      </w:pPr>
      <w:r w:rsidRPr="00B03430">
        <w:rPr>
          <w:rFonts w:cs="Arial"/>
          <w:color w:val="000000" w:themeColor="text1"/>
          <w:szCs w:val="16"/>
        </w:rPr>
        <w:t xml:space="preserve">As noted in the FFY 2021 Part B SPP/APR General Instructions, the State’s methodology for examining data must be reasonably designed to determine if significant discrepancies are occurring in the rate of long-term suspensions and expulsions of children with disabilities among LEAs in the State or compared to the rates for nondisabled children within those LEAs. The Part B SPP/APR General Instructions also noted that factors OSEP may consider when determining reasonableness of a </w:t>
      </w:r>
      <w:proofErr w:type="gramStart"/>
      <w:r w:rsidRPr="00B03430">
        <w:rPr>
          <w:rFonts w:cs="Arial"/>
          <w:color w:val="000000" w:themeColor="text1"/>
          <w:szCs w:val="16"/>
        </w:rPr>
        <w:t>State’s</w:t>
      </w:r>
      <w:proofErr w:type="gramEnd"/>
      <w:r w:rsidRPr="00B03430">
        <w:rPr>
          <w:rFonts w:cs="Arial"/>
          <w:color w:val="000000" w:themeColor="text1"/>
          <w:szCs w:val="16"/>
        </w:rPr>
        <w:t xml:space="preserve"> methodology include whether none, or a very low percentage of, the State’s LEAs are being examined for significant discrepancy under the State’s chosen methodology, and whether statistically sound alternative methodologies exist or are being used by similarly-situated States. OSEP notes that the State included 1.5 percent of its LEAs in its analysis of rates of suspension and expulsion of greater than 10 days in a school year for children with IEPs.</w:t>
      </w:r>
    </w:p>
    <w:p w14:paraId="5E6ED969" w14:textId="08106CD6" w:rsidR="00600E15" w:rsidRPr="00781112" w:rsidRDefault="00697434" w:rsidP="00C02194">
      <w:pPr>
        <w:pStyle w:val="Heading3"/>
        <w:rPr>
          <w:rFonts w:eastAsiaTheme="majorEastAsia" w:cs="Arial"/>
          <w:b w:val="0"/>
          <w:bCs/>
          <w:szCs w:val="16"/>
        </w:rPr>
      </w:pPr>
      <w:r w:rsidRPr="00781112">
        <w:t>4A - Required Actions</w:t>
      </w:r>
      <w:r w:rsidR="00600E15" w:rsidRPr="00781112">
        <w:rPr>
          <w:rFonts w:cs="Arial"/>
          <w:szCs w:val="16"/>
        </w:rPr>
        <w:br w:type="page"/>
      </w:r>
    </w:p>
    <w:p w14:paraId="658544B7" w14:textId="204E8DB3" w:rsidR="00D03701" w:rsidRPr="00C02194" w:rsidRDefault="00D03701" w:rsidP="00C02194">
      <w:pPr>
        <w:pStyle w:val="Heading2"/>
      </w:pPr>
      <w:r w:rsidRPr="00C02194">
        <w:lastRenderedPageBreak/>
        <w:t>Indicator 4B: Suspension/Expulsion</w:t>
      </w:r>
      <w:bookmarkEnd w:id="25"/>
      <w:bookmarkEnd w:id="26"/>
      <w:bookmarkEnd w:id="27"/>
    </w:p>
    <w:p w14:paraId="1BA30D93" w14:textId="77777777" w:rsidR="008637F8" w:rsidRPr="00781112" w:rsidRDefault="008637F8" w:rsidP="00C02194">
      <w:pPr>
        <w:pStyle w:val="Heading3"/>
      </w:pPr>
      <w:bookmarkStart w:id="28" w:name="_Toc384383338"/>
      <w:bookmarkStart w:id="29" w:name="_Toc392159290"/>
      <w:r w:rsidRPr="00781112">
        <w:t xml:space="preserve">Instructions and Measurement </w:t>
      </w:r>
    </w:p>
    <w:p w14:paraId="0904D95C" w14:textId="6ABD6544" w:rsidR="00413366" w:rsidRPr="00781112" w:rsidRDefault="00413366" w:rsidP="009D275F">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D275F">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0CD3B810" w:rsidR="00B01978" w:rsidRPr="00C02194" w:rsidRDefault="00B01978">
      <w:pPr>
        <w:pStyle w:val="ListParagraph"/>
        <w:numPr>
          <w:ilvl w:val="0"/>
          <w:numId w:val="58"/>
        </w:numPr>
        <w:contextualSpacing w:val="0"/>
        <w:rPr>
          <w:rFonts w:cs="Arial"/>
          <w:szCs w:val="16"/>
        </w:rPr>
      </w:pPr>
      <w:r w:rsidRPr="00C02194">
        <w:rPr>
          <w:rFonts w:cs="Arial"/>
          <w:szCs w:val="16"/>
        </w:rPr>
        <w:t>Percent of local educational agencies (LEA) that have a significant discrepancy, as defined by the State, in the rate of suspensions and expulsions of greater than 10 days in a school year for children with IEPs; and</w:t>
      </w:r>
    </w:p>
    <w:p w14:paraId="021F68CD" w14:textId="3F187A71" w:rsidR="00413366" w:rsidRPr="00C02194" w:rsidRDefault="001D5BAF">
      <w:pPr>
        <w:pStyle w:val="ListParagraph"/>
        <w:numPr>
          <w:ilvl w:val="0"/>
          <w:numId w:val="58"/>
        </w:numPr>
        <w:rPr>
          <w:rFonts w:cs="Arial"/>
          <w:color w:val="000000" w:themeColor="text1"/>
          <w:szCs w:val="16"/>
        </w:rPr>
      </w:pPr>
      <w:r w:rsidRPr="00C02194">
        <w:rPr>
          <w:rFonts w:cs="Arial"/>
          <w:color w:val="000000" w:themeColor="text1"/>
          <w:szCs w:val="16"/>
        </w:rPr>
        <w:t>Percent of LEAs that have: (a) a significant discrepancy,</w:t>
      </w:r>
      <w:r w:rsidR="007F1D12" w:rsidRPr="00C02194">
        <w:rPr>
          <w:rFonts w:cs="Arial"/>
          <w:szCs w:val="16"/>
        </w:rPr>
        <w:t xml:space="preserve"> as defined by the State, </w:t>
      </w:r>
      <w:r w:rsidRPr="00C02194">
        <w:rPr>
          <w:rFonts w:cs="Arial"/>
          <w:color w:val="000000" w:themeColor="text1"/>
          <w:szCs w:val="16"/>
        </w:rPr>
        <w:t>by race or ethnicity</w:t>
      </w:r>
      <w:r w:rsidR="00413366" w:rsidRPr="00C02194">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C02194">
        <w:rPr>
          <w:rFonts w:cs="Arial"/>
          <w:bCs/>
          <w:color w:val="000000" w:themeColor="text1"/>
          <w:szCs w:val="16"/>
          <w:shd w:val="clear" w:color="auto" w:fill="FFFFFF"/>
        </w:rPr>
        <w:t xml:space="preserve">, </w:t>
      </w:r>
      <w:r w:rsidR="000C0565" w:rsidRPr="00C02194">
        <w:rPr>
          <w:rFonts w:cs="Arial"/>
          <w:szCs w:val="16"/>
        </w:rPr>
        <w:t xml:space="preserve">as defined by the State, </w:t>
      </w:r>
      <w:r w:rsidR="00413366" w:rsidRPr="00C02194">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9D275F">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C02194">
      <w:pPr>
        <w:pStyle w:val="Heading4"/>
      </w:pPr>
      <w:r w:rsidRPr="00781112">
        <w:t>Data Source</w:t>
      </w:r>
    </w:p>
    <w:p w14:paraId="5BDC9967" w14:textId="77777777" w:rsidR="00413366" w:rsidRPr="00781112" w:rsidRDefault="00413366" w:rsidP="009D275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C02194">
      <w:pPr>
        <w:pStyle w:val="Heading4"/>
      </w:pPr>
      <w:r w:rsidRPr="00781112">
        <w:t>Measurement</w:t>
      </w:r>
    </w:p>
    <w:p w14:paraId="509BF292" w14:textId="47666D05" w:rsidR="00413366" w:rsidRPr="00781112" w:rsidRDefault="00413366" w:rsidP="009D275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9D275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C02194">
      <w:pPr>
        <w:pStyle w:val="Heading4"/>
      </w:pPr>
      <w:r w:rsidRPr="00781112">
        <w:t>Instructions</w:t>
      </w:r>
    </w:p>
    <w:p w14:paraId="516DD2DE" w14:textId="74244F0A" w:rsidR="00413366" w:rsidRPr="00781112" w:rsidRDefault="00413366" w:rsidP="009D275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9D275F">
      <w:pPr>
        <w:rPr>
          <w:rFonts w:cs="Arial"/>
          <w:color w:val="000000" w:themeColor="text1"/>
          <w:szCs w:val="16"/>
        </w:rPr>
      </w:pPr>
      <w:r w:rsidRPr="00781112">
        <w:rPr>
          <w:rFonts w:cs="Arial"/>
          <w:color w:val="000000" w:themeColor="text1"/>
          <w:szCs w:val="16"/>
        </w:rPr>
        <w:lastRenderedPageBreak/>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5D8E1B6" w14:textId="77777777" w:rsidR="00C02194" w:rsidRPr="00B03430" w:rsidRDefault="00515E61" w:rsidP="00113CD8">
      <w:pPr>
        <w:pStyle w:val="ListParagraph"/>
        <w:numPr>
          <w:ilvl w:val="0"/>
          <w:numId w:val="142"/>
        </w:numPr>
        <w:rPr>
          <w:rFonts w:cs="Arial"/>
          <w:color w:val="000000" w:themeColor="text1"/>
          <w:szCs w:val="16"/>
        </w:rPr>
      </w:pPr>
      <w:r w:rsidRPr="00B03430">
        <w:rPr>
          <w:rFonts w:cs="Arial"/>
          <w:color w:val="000000" w:themeColor="text1"/>
          <w:szCs w:val="16"/>
        </w:rPr>
        <w:t>The rates of suspensions and expulsions for children with IEPs among LEAs within the State; or</w:t>
      </w:r>
    </w:p>
    <w:p w14:paraId="4B77809C" w14:textId="51535B0D" w:rsidR="00413366" w:rsidRPr="00B03430" w:rsidRDefault="00515E61" w:rsidP="00113CD8">
      <w:pPr>
        <w:pStyle w:val="ListParagraph"/>
        <w:numPr>
          <w:ilvl w:val="0"/>
          <w:numId w:val="142"/>
        </w:numPr>
        <w:rPr>
          <w:rFonts w:cs="Arial"/>
          <w:color w:val="000000" w:themeColor="text1"/>
          <w:szCs w:val="16"/>
        </w:rPr>
      </w:pPr>
      <w:r w:rsidRPr="00B03430">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9D275F">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9D275F">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9D275F">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9D275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9D275F">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w:t>
      </w:r>
      <w:r w:rsidRPr="00781112">
        <w:rPr>
          <w:rFonts w:cs="Arial"/>
          <w:color w:val="000000" w:themeColor="text1"/>
          <w:szCs w:val="16"/>
        </w:rPr>
        <w:lastRenderedPageBreak/>
        <w:t>activities completed (e.g., review of policies and procedures, technical assistance, training, etc.) and any enforcement actions that were taken.</w:t>
      </w:r>
    </w:p>
    <w:p w14:paraId="2A4C3F88" w14:textId="6B69F87E" w:rsidR="00413366" w:rsidRPr="00781112" w:rsidRDefault="0016730D" w:rsidP="009D275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9D275F">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9D275F">
      <w:pPr>
        <w:pStyle w:val="Heading3"/>
      </w:pPr>
      <w:r w:rsidRPr="00781112">
        <w:t>4B</w:t>
      </w:r>
      <w:r w:rsidR="00E90DE9" w:rsidRPr="00781112">
        <w:t xml:space="preserve"> </w:t>
      </w:r>
      <w:r w:rsidRPr="00781112">
        <w:t xml:space="preserve">- </w:t>
      </w:r>
      <w:r w:rsidR="00D90B7C" w:rsidRPr="00781112">
        <w:t>Indicator Data</w:t>
      </w:r>
    </w:p>
    <w:p w14:paraId="113E64CF" w14:textId="7CB817BA" w:rsidR="00CA0009" w:rsidRPr="00C02194" w:rsidRDefault="0091098C">
      <w:pPr>
        <w:pStyle w:val="ListParagraph"/>
        <w:numPr>
          <w:ilvl w:val="0"/>
          <w:numId w:val="59"/>
        </w:numPr>
        <w:rPr>
          <w:bCs/>
          <w:color w:val="000000" w:themeColor="text1"/>
        </w:rPr>
      </w:pPr>
      <w:r w:rsidRPr="00C02194">
        <w:rPr>
          <w:bCs/>
          <w:color w:val="000000" w:themeColor="text1"/>
        </w:rPr>
        <w:t xml:space="preserve">Not </w:t>
      </w:r>
      <w:r w:rsidR="00720B12">
        <w:rPr>
          <w:bCs/>
          <w:color w:val="000000" w:themeColor="text1"/>
        </w:rPr>
        <w:t>a</w:t>
      </w:r>
      <w:r w:rsidRPr="00C02194">
        <w:rPr>
          <w:bCs/>
          <w:color w:val="000000" w:themeColor="text1"/>
        </w:rPr>
        <w:t>pplicable</w:t>
      </w:r>
    </w:p>
    <w:p w14:paraId="01A6DC15" w14:textId="244F6F21" w:rsidR="00F9524E" w:rsidRPr="00781112" w:rsidRDefault="00C144E3" w:rsidP="009D275F">
      <w:pPr>
        <w:rPr>
          <w:b/>
          <w:color w:val="000000" w:themeColor="text1"/>
        </w:rPr>
      </w:pPr>
      <w:r w:rsidRPr="00781112">
        <w:rPr>
          <w:b/>
          <w:color w:val="000000" w:themeColor="text1"/>
        </w:rPr>
        <w:t>Select yes if this indicator is not applicable.</w:t>
      </w:r>
    </w:p>
    <w:p w14:paraId="53F0BC7A" w14:textId="09D901B7" w:rsidR="00F85593" w:rsidRPr="00B03430" w:rsidRDefault="00F85593" w:rsidP="00113CD8">
      <w:pPr>
        <w:pStyle w:val="ListParagraph"/>
        <w:numPr>
          <w:ilvl w:val="0"/>
          <w:numId w:val="143"/>
        </w:numPr>
        <w:rPr>
          <w:rFonts w:cs="Arial"/>
          <w:color w:val="000000" w:themeColor="text1"/>
          <w:szCs w:val="16"/>
        </w:rPr>
      </w:pPr>
      <w:r w:rsidRPr="00B03430">
        <w:rPr>
          <w:rFonts w:cs="Arial"/>
          <w:color w:val="000000" w:themeColor="text1"/>
          <w:szCs w:val="16"/>
        </w:rPr>
        <w:t>N</w:t>
      </w:r>
      <w:r w:rsidR="00720B12" w:rsidRPr="00B03430">
        <w:rPr>
          <w:rFonts w:cs="Arial"/>
          <w:color w:val="000000" w:themeColor="text1"/>
          <w:szCs w:val="16"/>
        </w:rPr>
        <w:t>o</w:t>
      </w:r>
    </w:p>
    <w:p w14:paraId="069D75E9" w14:textId="56AB19FC" w:rsidR="00BB7BC9" w:rsidRPr="00781112" w:rsidRDefault="00BB7BC9" w:rsidP="00C02194">
      <w:pPr>
        <w:pStyle w:val="Caption"/>
      </w:pPr>
      <w:r w:rsidRPr="00781112">
        <w:t>Historical Data</w:t>
      </w:r>
      <w:r w:rsidR="002D2E67">
        <w:t xml:space="preserve"> (4B)</w:t>
      </w:r>
    </w:p>
    <w:tbl>
      <w:tblPr>
        <w:tblStyle w:val="TableGrid"/>
        <w:tblW w:w="0" w:type="auto"/>
        <w:tblLook w:val="04A0" w:firstRow="1" w:lastRow="0" w:firstColumn="1" w:lastColumn="0" w:noHBand="0" w:noVBand="1"/>
        <w:tblDescription w:val="Table provides baseline year and baseline data for this indicator."/>
      </w:tblPr>
      <w:tblGrid>
        <w:gridCol w:w="2562"/>
        <w:gridCol w:w="2563"/>
      </w:tblGrid>
      <w:tr w:rsidR="00954907" w:rsidRPr="00954907" w14:paraId="79576181" w14:textId="77777777" w:rsidTr="00954907">
        <w:trPr>
          <w:trHeight w:val="311"/>
          <w:tblHeader/>
        </w:trPr>
        <w:tc>
          <w:tcPr>
            <w:tcW w:w="2562" w:type="dxa"/>
            <w:shd w:val="clear" w:color="auto" w:fill="D9D9D9" w:themeFill="background1" w:themeFillShade="D9"/>
            <w:vAlign w:val="center"/>
          </w:tcPr>
          <w:p w14:paraId="3F975A24" w14:textId="77777777" w:rsidR="001F64DB" w:rsidRPr="00954907" w:rsidRDefault="001F64DB" w:rsidP="009F7CB5">
            <w:pPr>
              <w:spacing w:after="0"/>
              <w:jc w:val="center"/>
              <w:rPr>
                <w:b/>
              </w:rPr>
            </w:pPr>
            <w:r w:rsidRPr="00954907">
              <w:rPr>
                <w:rFonts w:cs="Arial"/>
                <w:b/>
                <w:szCs w:val="16"/>
              </w:rPr>
              <w:t>Baseline Year</w:t>
            </w:r>
          </w:p>
        </w:tc>
        <w:tc>
          <w:tcPr>
            <w:tcW w:w="2563" w:type="dxa"/>
            <w:shd w:val="clear" w:color="auto" w:fill="D9D9D9" w:themeFill="background1" w:themeFillShade="D9"/>
            <w:vAlign w:val="center"/>
          </w:tcPr>
          <w:p w14:paraId="2C69FE8E" w14:textId="77777777" w:rsidR="001F64DB" w:rsidRPr="00954907" w:rsidRDefault="001F64DB" w:rsidP="009F7CB5">
            <w:pPr>
              <w:spacing w:after="0"/>
              <w:jc w:val="center"/>
              <w:rPr>
                <w:b/>
              </w:rPr>
            </w:pPr>
            <w:r w:rsidRPr="00954907">
              <w:rPr>
                <w:b/>
              </w:rPr>
              <w:t>Baseline Data</w:t>
            </w:r>
          </w:p>
        </w:tc>
      </w:tr>
      <w:tr w:rsidR="001F64DB" w:rsidRPr="00781112" w14:paraId="53FC8895" w14:textId="77777777" w:rsidTr="009F7CB5">
        <w:trPr>
          <w:trHeight w:val="311"/>
        </w:trPr>
        <w:tc>
          <w:tcPr>
            <w:tcW w:w="2562" w:type="dxa"/>
            <w:vAlign w:val="center"/>
          </w:tcPr>
          <w:p w14:paraId="28447C7D" w14:textId="6D0F8050" w:rsidR="001F64DB" w:rsidRPr="00781112" w:rsidRDefault="001F64DB" w:rsidP="009F7CB5">
            <w:pPr>
              <w:spacing w:after="0"/>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9F7CB5">
            <w:pPr>
              <w:spacing w:after="0"/>
              <w:jc w:val="center"/>
              <w:rPr>
                <w:b/>
                <w:color w:val="000000" w:themeColor="text1"/>
              </w:rPr>
            </w:pPr>
            <w:r w:rsidRPr="00781112">
              <w:rPr>
                <w:rFonts w:cs="Arial"/>
                <w:color w:val="000000" w:themeColor="text1"/>
                <w:szCs w:val="16"/>
              </w:rPr>
              <w:t>0.76%</w:t>
            </w:r>
          </w:p>
        </w:tc>
      </w:tr>
    </w:tbl>
    <w:p w14:paraId="5B271C5C" w14:textId="7FF040E4" w:rsidR="001F64DB" w:rsidRPr="00781112" w:rsidRDefault="00C02194" w:rsidP="00720B12">
      <w:pPr>
        <w:pStyle w:val="Caption"/>
      </w:pPr>
      <w:r>
        <w:t>Historical Data (FFY)</w:t>
      </w:r>
      <w:r w:rsidR="002D2E67">
        <w:t xml:space="preserve"> (4B)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8"/>
        <w:gridCol w:w="1798"/>
        <w:gridCol w:w="1798"/>
        <w:gridCol w:w="1798"/>
        <w:gridCol w:w="1798"/>
        <w:gridCol w:w="1800"/>
      </w:tblGrid>
      <w:tr w:rsidR="00954907" w:rsidRPr="00954907" w14:paraId="6E379028" w14:textId="77777777" w:rsidTr="00954907">
        <w:trPr>
          <w:trHeight w:val="350"/>
          <w:tblHeader/>
        </w:trPr>
        <w:tc>
          <w:tcPr>
            <w:tcW w:w="833" w:type="pct"/>
            <w:tcBorders>
              <w:bottom w:val="single" w:sz="4" w:space="0" w:color="auto"/>
            </w:tcBorders>
            <w:shd w:val="clear" w:color="auto" w:fill="D9D9D9" w:themeFill="background1" w:themeFillShade="D9"/>
            <w:vAlign w:val="center"/>
          </w:tcPr>
          <w:p w14:paraId="23D7B707" w14:textId="77777777" w:rsidR="00BB7BC9" w:rsidRPr="00954907" w:rsidRDefault="00BB7BC9" w:rsidP="001B493C">
            <w:pPr>
              <w:spacing w:after="0"/>
              <w:jc w:val="center"/>
              <w:rPr>
                <w:b/>
              </w:rPr>
            </w:pPr>
            <w:r w:rsidRPr="00954907">
              <w:rPr>
                <w:b/>
              </w:rPr>
              <w:t>FFY</w:t>
            </w:r>
          </w:p>
        </w:tc>
        <w:tc>
          <w:tcPr>
            <w:tcW w:w="833" w:type="pct"/>
            <w:shd w:val="clear" w:color="auto" w:fill="D9D9D9" w:themeFill="background1" w:themeFillShade="D9"/>
            <w:vAlign w:val="center"/>
          </w:tcPr>
          <w:p w14:paraId="25954044" w14:textId="160ED41F" w:rsidR="00BB7BC9" w:rsidRPr="00954907" w:rsidRDefault="002B7490" w:rsidP="001B493C">
            <w:pPr>
              <w:spacing w:after="0"/>
              <w:jc w:val="center"/>
              <w:rPr>
                <w:b/>
              </w:rPr>
            </w:pPr>
            <w:r w:rsidRPr="00954907">
              <w:rPr>
                <w:b/>
              </w:rPr>
              <w:t>2016</w:t>
            </w:r>
          </w:p>
        </w:tc>
        <w:tc>
          <w:tcPr>
            <w:tcW w:w="833" w:type="pct"/>
            <w:shd w:val="clear" w:color="auto" w:fill="D9D9D9" w:themeFill="background1" w:themeFillShade="D9"/>
            <w:vAlign w:val="center"/>
          </w:tcPr>
          <w:p w14:paraId="69CF376F" w14:textId="7375A3F7" w:rsidR="00BB7BC9" w:rsidRPr="00954907" w:rsidRDefault="002B7490" w:rsidP="001B493C">
            <w:pPr>
              <w:spacing w:after="0"/>
              <w:jc w:val="center"/>
              <w:rPr>
                <w:b/>
              </w:rPr>
            </w:pPr>
            <w:r w:rsidRPr="00954907">
              <w:rPr>
                <w:b/>
              </w:rPr>
              <w:t>2017</w:t>
            </w:r>
          </w:p>
        </w:tc>
        <w:tc>
          <w:tcPr>
            <w:tcW w:w="833" w:type="pct"/>
            <w:shd w:val="clear" w:color="auto" w:fill="D9D9D9" w:themeFill="background1" w:themeFillShade="D9"/>
            <w:vAlign w:val="center"/>
          </w:tcPr>
          <w:p w14:paraId="4D8E8925" w14:textId="689058A4" w:rsidR="00BB7BC9" w:rsidRPr="00954907" w:rsidRDefault="002B7490" w:rsidP="001B493C">
            <w:pPr>
              <w:spacing w:after="0"/>
              <w:jc w:val="center"/>
              <w:rPr>
                <w:b/>
              </w:rPr>
            </w:pPr>
            <w:r w:rsidRPr="00954907">
              <w:rPr>
                <w:b/>
              </w:rPr>
              <w:t>2018</w:t>
            </w:r>
          </w:p>
        </w:tc>
        <w:tc>
          <w:tcPr>
            <w:tcW w:w="833" w:type="pct"/>
            <w:shd w:val="clear" w:color="auto" w:fill="D9D9D9" w:themeFill="background1" w:themeFillShade="D9"/>
            <w:vAlign w:val="center"/>
          </w:tcPr>
          <w:p w14:paraId="703038E4" w14:textId="1BE5FB5A" w:rsidR="00BB7BC9" w:rsidRPr="00954907" w:rsidRDefault="002B7490" w:rsidP="001B493C">
            <w:pPr>
              <w:spacing w:after="0"/>
              <w:jc w:val="center"/>
              <w:rPr>
                <w:b/>
              </w:rPr>
            </w:pPr>
            <w:r w:rsidRPr="00954907">
              <w:rPr>
                <w:b/>
              </w:rPr>
              <w:t>2019</w:t>
            </w:r>
          </w:p>
        </w:tc>
        <w:tc>
          <w:tcPr>
            <w:tcW w:w="834" w:type="pct"/>
            <w:shd w:val="clear" w:color="auto" w:fill="D9D9D9" w:themeFill="background1" w:themeFillShade="D9"/>
            <w:vAlign w:val="center"/>
          </w:tcPr>
          <w:p w14:paraId="0503649D" w14:textId="176B5064" w:rsidR="00BB7BC9" w:rsidRPr="00954907" w:rsidRDefault="002B7490" w:rsidP="001B493C">
            <w:pPr>
              <w:spacing w:after="0"/>
              <w:jc w:val="center"/>
              <w:rPr>
                <w:b/>
              </w:rPr>
            </w:pPr>
            <w:r w:rsidRPr="00954907">
              <w:rPr>
                <w:b/>
              </w:rPr>
              <w:t>2020</w:t>
            </w:r>
          </w:p>
        </w:tc>
      </w:tr>
      <w:tr w:rsidR="005C29F8" w:rsidRPr="00781112" w14:paraId="39522776" w14:textId="77777777" w:rsidTr="009F7CB5">
        <w:trPr>
          <w:trHeight w:val="357"/>
        </w:trPr>
        <w:tc>
          <w:tcPr>
            <w:tcW w:w="833" w:type="pct"/>
            <w:shd w:val="clear" w:color="auto" w:fill="auto"/>
            <w:vAlign w:val="center"/>
          </w:tcPr>
          <w:p w14:paraId="64A2466A" w14:textId="3DCD7D97" w:rsidR="00BB7BC9" w:rsidRPr="00781112" w:rsidRDefault="00BB7BC9" w:rsidP="001B493C">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rsidP="001B493C">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rsidP="001B493C">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rsidP="001B493C">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rsidP="001B493C">
            <w:pPr>
              <w:spacing w:after="0"/>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rsidP="001B493C">
            <w:pPr>
              <w:spacing w:after="0"/>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9F7CB5">
        <w:trPr>
          <w:trHeight w:val="85"/>
        </w:trPr>
        <w:tc>
          <w:tcPr>
            <w:tcW w:w="833" w:type="pct"/>
            <w:shd w:val="clear" w:color="auto" w:fill="auto"/>
            <w:vAlign w:val="center"/>
          </w:tcPr>
          <w:p w14:paraId="1FC0AC5E" w14:textId="77777777" w:rsidR="00BB7BC9" w:rsidRPr="00781112" w:rsidRDefault="00BB7BC9" w:rsidP="001B493C">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1B493C">
            <w:pPr>
              <w:spacing w:after="0"/>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6EE4BDB3" w14:textId="2442769C" w:rsidR="00BB7BC9" w:rsidRPr="00781112" w:rsidRDefault="002B7490" w:rsidP="001B493C">
            <w:pPr>
              <w:spacing w:after="0"/>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584E7243" w14:textId="6DD2B85E" w:rsidR="00BB7BC9" w:rsidRPr="00781112" w:rsidRDefault="002B7490" w:rsidP="001B493C">
            <w:pPr>
              <w:spacing w:after="0"/>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1B493C">
            <w:pPr>
              <w:spacing w:after="0"/>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1B493C">
            <w:pPr>
              <w:spacing w:after="0"/>
              <w:jc w:val="center"/>
              <w:rPr>
                <w:rFonts w:cs="Arial"/>
                <w:color w:val="000000" w:themeColor="text1"/>
                <w:szCs w:val="16"/>
              </w:rPr>
            </w:pPr>
            <w:r w:rsidRPr="00781112">
              <w:rPr>
                <w:rFonts w:cs="Arial"/>
                <w:color w:val="000000" w:themeColor="text1"/>
                <w:szCs w:val="16"/>
              </w:rPr>
              <w:t>0.00%</w:t>
            </w:r>
          </w:p>
        </w:tc>
      </w:tr>
    </w:tbl>
    <w:p w14:paraId="31722FA9" w14:textId="5C9766FE" w:rsidR="0016730D" w:rsidRPr="00781112" w:rsidRDefault="0016730D" w:rsidP="00C02194">
      <w:pPr>
        <w:pStyle w:val="Caption"/>
      </w:pPr>
      <w:r w:rsidRPr="00781112">
        <w:t>Targets</w:t>
      </w:r>
      <w:r w:rsidR="002D2E67">
        <w:t xml:space="preserve"> (4B)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1-2025 for this indicator."/>
      </w:tblPr>
      <w:tblGrid>
        <w:gridCol w:w="1777"/>
        <w:gridCol w:w="1803"/>
        <w:gridCol w:w="1803"/>
        <w:gridCol w:w="1803"/>
        <w:gridCol w:w="1802"/>
        <w:gridCol w:w="1802"/>
      </w:tblGrid>
      <w:tr w:rsidR="00954907" w:rsidRPr="00954907" w14:paraId="1019C6DC" w14:textId="17898954" w:rsidTr="001B493C">
        <w:trPr>
          <w:trHeight w:val="325"/>
          <w:tblHeader/>
        </w:trPr>
        <w:tc>
          <w:tcPr>
            <w:tcW w:w="823" w:type="pct"/>
            <w:tcBorders>
              <w:bottom w:val="single" w:sz="4" w:space="0" w:color="auto"/>
            </w:tcBorders>
            <w:shd w:val="clear" w:color="auto" w:fill="D9D9D9" w:themeFill="background1" w:themeFillShade="D9"/>
            <w:vAlign w:val="center"/>
          </w:tcPr>
          <w:p w14:paraId="049B323A" w14:textId="77777777" w:rsidR="00B14519" w:rsidRPr="00954907" w:rsidRDefault="00B14519" w:rsidP="001B493C">
            <w:pPr>
              <w:spacing w:after="0"/>
              <w:jc w:val="center"/>
              <w:rPr>
                <w:b/>
              </w:rPr>
            </w:pPr>
            <w:r w:rsidRPr="00954907">
              <w:rPr>
                <w:b/>
              </w:rPr>
              <w:t>FFY</w:t>
            </w:r>
          </w:p>
        </w:tc>
        <w:tc>
          <w:tcPr>
            <w:tcW w:w="835" w:type="pct"/>
            <w:shd w:val="clear" w:color="auto" w:fill="D9D9D9" w:themeFill="background1" w:themeFillShade="D9"/>
            <w:vAlign w:val="center"/>
          </w:tcPr>
          <w:p w14:paraId="50E287A7" w14:textId="77777777" w:rsidR="00B14519" w:rsidRPr="00954907" w:rsidRDefault="00B14519" w:rsidP="001B493C">
            <w:pPr>
              <w:spacing w:after="0"/>
              <w:jc w:val="center"/>
              <w:rPr>
                <w:b/>
              </w:rPr>
            </w:pPr>
            <w:r w:rsidRPr="00954907">
              <w:rPr>
                <w:b/>
              </w:rPr>
              <w:t>2021</w:t>
            </w:r>
          </w:p>
        </w:tc>
        <w:tc>
          <w:tcPr>
            <w:tcW w:w="835" w:type="pct"/>
            <w:shd w:val="clear" w:color="auto" w:fill="D9D9D9" w:themeFill="background1" w:themeFillShade="D9"/>
            <w:vAlign w:val="center"/>
          </w:tcPr>
          <w:p w14:paraId="126623D3" w14:textId="402F1C62" w:rsidR="00B14519" w:rsidRPr="00954907" w:rsidRDefault="00B14519" w:rsidP="001B493C">
            <w:pPr>
              <w:spacing w:after="0"/>
              <w:jc w:val="center"/>
              <w:rPr>
                <w:b/>
              </w:rPr>
            </w:pPr>
            <w:r w:rsidRPr="00954907">
              <w:rPr>
                <w:rFonts w:cs="Arial"/>
                <w:b/>
                <w:szCs w:val="16"/>
              </w:rPr>
              <w:t>2022</w:t>
            </w:r>
          </w:p>
        </w:tc>
        <w:tc>
          <w:tcPr>
            <w:tcW w:w="835" w:type="pct"/>
            <w:shd w:val="clear" w:color="auto" w:fill="D9D9D9" w:themeFill="background1" w:themeFillShade="D9"/>
            <w:vAlign w:val="center"/>
          </w:tcPr>
          <w:p w14:paraId="737913FD" w14:textId="6A609FDC" w:rsidR="00B14519" w:rsidRPr="00954907" w:rsidRDefault="00B14519" w:rsidP="001B493C">
            <w:pPr>
              <w:spacing w:after="0"/>
              <w:jc w:val="center"/>
              <w:rPr>
                <w:b/>
              </w:rPr>
            </w:pPr>
            <w:r w:rsidRPr="00954907">
              <w:rPr>
                <w:rFonts w:cs="Arial"/>
                <w:b/>
                <w:szCs w:val="16"/>
              </w:rPr>
              <w:t>2023</w:t>
            </w:r>
          </w:p>
        </w:tc>
        <w:tc>
          <w:tcPr>
            <w:tcW w:w="835" w:type="pct"/>
            <w:shd w:val="clear" w:color="auto" w:fill="D9D9D9" w:themeFill="background1" w:themeFillShade="D9"/>
            <w:vAlign w:val="center"/>
          </w:tcPr>
          <w:p w14:paraId="0700D5E9" w14:textId="17E1A6F9" w:rsidR="00B14519" w:rsidRPr="00954907" w:rsidRDefault="00B14519" w:rsidP="001B493C">
            <w:pPr>
              <w:spacing w:after="0"/>
              <w:jc w:val="center"/>
              <w:rPr>
                <w:b/>
              </w:rPr>
            </w:pPr>
            <w:r w:rsidRPr="00954907">
              <w:rPr>
                <w:rFonts w:cs="Arial"/>
                <w:b/>
                <w:szCs w:val="16"/>
              </w:rPr>
              <w:t>2024</w:t>
            </w:r>
          </w:p>
        </w:tc>
        <w:tc>
          <w:tcPr>
            <w:tcW w:w="835" w:type="pct"/>
            <w:shd w:val="clear" w:color="auto" w:fill="D9D9D9" w:themeFill="background1" w:themeFillShade="D9"/>
            <w:vAlign w:val="center"/>
          </w:tcPr>
          <w:p w14:paraId="461B0F01" w14:textId="46CF4F16" w:rsidR="00B14519" w:rsidRPr="00954907" w:rsidRDefault="00B14519" w:rsidP="001B493C">
            <w:pPr>
              <w:spacing w:after="0"/>
              <w:jc w:val="center"/>
              <w:rPr>
                <w:b/>
              </w:rPr>
            </w:pPr>
            <w:r w:rsidRPr="00954907">
              <w:rPr>
                <w:rFonts w:cs="Arial"/>
                <w:b/>
                <w:szCs w:val="16"/>
              </w:rPr>
              <w:t>2025</w:t>
            </w:r>
          </w:p>
        </w:tc>
      </w:tr>
      <w:tr w:rsidR="00B14519" w:rsidRPr="00781112" w14:paraId="090BA5B6" w14:textId="14D1700A" w:rsidTr="001B493C">
        <w:trPr>
          <w:trHeight w:val="332"/>
        </w:trPr>
        <w:tc>
          <w:tcPr>
            <w:tcW w:w="823" w:type="pct"/>
            <w:shd w:val="clear" w:color="auto" w:fill="auto"/>
            <w:vAlign w:val="center"/>
          </w:tcPr>
          <w:p w14:paraId="47EE91AE" w14:textId="488E0B46" w:rsidR="00B14519" w:rsidRPr="00781112" w:rsidRDefault="00B14519" w:rsidP="001B493C">
            <w:pPr>
              <w:spacing w:after="0"/>
              <w:jc w:val="center"/>
              <w:rPr>
                <w:rFonts w:cs="Arial"/>
                <w:color w:val="000000" w:themeColor="text1"/>
                <w:szCs w:val="16"/>
              </w:rPr>
            </w:pPr>
            <w:r w:rsidRPr="00781112">
              <w:rPr>
                <w:rFonts w:cs="Arial"/>
                <w:color w:val="000000" w:themeColor="text1"/>
                <w:szCs w:val="16"/>
              </w:rPr>
              <w:t>Target</w:t>
            </w:r>
          </w:p>
        </w:tc>
        <w:tc>
          <w:tcPr>
            <w:tcW w:w="835" w:type="pct"/>
            <w:shd w:val="clear" w:color="auto" w:fill="auto"/>
            <w:vAlign w:val="center"/>
          </w:tcPr>
          <w:p w14:paraId="26579D0D" w14:textId="55868DD1" w:rsidR="00B14519" w:rsidRPr="00781112" w:rsidRDefault="00B14519" w:rsidP="001B493C">
            <w:pPr>
              <w:spacing w:after="0"/>
              <w:jc w:val="center"/>
              <w:rPr>
                <w:rFonts w:cs="Arial"/>
                <w:color w:val="000000" w:themeColor="text1"/>
                <w:szCs w:val="16"/>
              </w:rPr>
            </w:pPr>
            <w:r w:rsidRPr="00781112">
              <w:rPr>
                <w:rFonts w:cs="Arial"/>
                <w:color w:val="000000" w:themeColor="text1"/>
                <w:szCs w:val="16"/>
              </w:rPr>
              <w:t>0%</w:t>
            </w:r>
          </w:p>
        </w:tc>
        <w:tc>
          <w:tcPr>
            <w:tcW w:w="835" w:type="pct"/>
            <w:vAlign w:val="center"/>
          </w:tcPr>
          <w:p w14:paraId="41C3DA31" w14:textId="175676CA" w:rsidR="00B14519" w:rsidRPr="00781112" w:rsidRDefault="00B14519" w:rsidP="001B493C">
            <w:pPr>
              <w:spacing w:after="0"/>
              <w:jc w:val="center"/>
              <w:rPr>
                <w:rFonts w:cs="Arial"/>
                <w:color w:val="000000" w:themeColor="text1"/>
                <w:szCs w:val="16"/>
              </w:rPr>
            </w:pPr>
            <w:r w:rsidRPr="00781112">
              <w:rPr>
                <w:color w:val="000000" w:themeColor="text1"/>
                <w:szCs w:val="16"/>
              </w:rPr>
              <w:t>0%</w:t>
            </w:r>
          </w:p>
        </w:tc>
        <w:tc>
          <w:tcPr>
            <w:tcW w:w="835" w:type="pct"/>
            <w:vAlign w:val="center"/>
          </w:tcPr>
          <w:p w14:paraId="11966A3D" w14:textId="65AB7EFF" w:rsidR="00B14519" w:rsidRPr="00781112" w:rsidRDefault="00B14519" w:rsidP="001B493C">
            <w:pPr>
              <w:spacing w:after="0"/>
              <w:jc w:val="center"/>
              <w:rPr>
                <w:rFonts w:cs="Arial"/>
                <w:color w:val="000000" w:themeColor="text1"/>
                <w:szCs w:val="16"/>
              </w:rPr>
            </w:pPr>
            <w:r w:rsidRPr="00781112">
              <w:rPr>
                <w:color w:val="000000" w:themeColor="text1"/>
                <w:szCs w:val="16"/>
              </w:rPr>
              <w:t>0%</w:t>
            </w:r>
          </w:p>
        </w:tc>
        <w:tc>
          <w:tcPr>
            <w:tcW w:w="835" w:type="pct"/>
            <w:vAlign w:val="center"/>
          </w:tcPr>
          <w:p w14:paraId="527650DE" w14:textId="33C5B6E9" w:rsidR="00B14519" w:rsidRPr="00781112" w:rsidRDefault="00B14519" w:rsidP="001B493C">
            <w:pPr>
              <w:spacing w:after="0"/>
              <w:jc w:val="center"/>
              <w:rPr>
                <w:rFonts w:cs="Arial"/>
                <w:color w:val="000000" w:themeColor="text1"/>
                <w:szCs w:val="16"/>
              </w:rPr>
            </w:pPr>
            <w:r w:rsidRPr="00781112">
              <w:rPr>
                <w:color w:val="000000" w:themeColor="text1"/>
                <w:szCs w:val="16"/>
              </w:rPr>
              <w:t>0%</w:t>
            </w:r>
          </w:p>
        </w:tc>
        <w:tc>
          <w:tcPr>
            <w:tcW w:w="835" w:type="pct"/>
            <w:vAlign w:val="center"/>
          </w:tcPr>
          <w:p w14:paraId="20094305" w14:textId="5B15EE13" w:rsidR="00B14519" w:rsidRPr="00781112" w:rsidRDefault="00B14519" w:rsidP="001B493C">
            <w:pPr>
              <w:spacing w:after="0"/>
              <w:jc w:val="center"/>
              <w:rPr>
                <w:rFonts w:cs="Arial"/>
                <w:color w:val="000000" w:themeColor="text1"/>
                <w:szCs w:val="16"/>
              </w:rPr>
            </w:pPr>
            <w:r w:rsidRPr="00781112">
              <w:rPr>
                <w:color w:val="000000" w:themeColor="text1"/>
                <w:szCs w:val="16"/>
              </w:rPr>
              <w:t>0%</w:t>
            </w:r>
          </w:p>
        </w:tc>
      </w:tr>
    </w:tbl>
    <w:bookmarkEnd w:id="28"/>
    <w:bookmarkEnd w:id="29"/>
    <w:p w14:paraId="6C217ADA" w14:textId="5B6EDDF4" w:rsidR="00D03701" w:rsidRPr="00781112" w:rsidRDefault="0047313F" w:rsidP="00720B12">
      <w:pPr>
        <w:pStyle w:val="Heading4"/>
      </w:pPr>
      <w:r>
        <w:t>FFY 2021 SPP/APR Data</w:t>
      </w:r>
    </w:p>
    <w:p w14:paraId="51C79687" w14:textId="260CFDAD" w:rsidR="00F9524E" w:rsidRPr="00781112" w:rsidRDefault="00F9524E" w:rsidP="009D275F">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7B3E7600" w:rsidR="00F9524E" w:rsidRPr="00B03430" w:rsidRDefault="00F9524E" w:rsidP="00113CD8">
      <w:pPr>
        <w:pStyle w:val="ListParagraph"/>
        <w:numPr>
          <w:ilvl w:val="0"/>
          <w:numId w:val="144"/>
        </w:numPr>
        <w:rPr>
          <w:rFonts w:cs="Arial"/>
          <w:color w:val="000000" w:themeColor="text1"/>
          <w:szCs w:val="16"/>
        </w:rPr>
      </w:pPr>
      <w:r w:rsidRPr="00B03430">
        <w:rPr>
          <w:rFonts w:cs="Arial"/>
          <w:color w:val="000000" w:themeColor="text1"/>
          <w:szCs w:val="16"/>
        </w:rPr>
        <w:t>Y</w:t>
      </w:r>
      <w:r w:rsidR="00720B12" w:rsidRPr="00B03430">
        <w:rPr>
          <w:rFonts w:cs="Arial"/>
          <w:color w:val="000000" w:themeColor="text1"/>
          <w:szCs w:val="16"/>
        </w:rPr>
        <w:t>es</w:t>
      </w:r>
    </w:p>
    <w:p w14:paraId="69A72720" w14:textId="20C4A4A0" w:rsidR="00F9524E" w:rsidRPr="00781112" w:rsidRDefault="00F9524E" w:rsidP="009D275F">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62E93F22" w14:textId="7CAFA7E1" w:rsidR="004D1263" w:rsidRPr="00B03430" w:rsidRDefault="00F9524E" w:rsidP="00113CD8">
      <w:pPr>
        <w:pStyle w:val="ListParagraph"/>
        <w:numPr>
          <w:ilvl w:val="0"/>
          <w:numId w:val="145"/>
        </w:numPr>
        <w:spacing w:after="200"/>
        <w:rPr>
          <w:rFonts w:cs="Arial"/>
          <w:color w:val="000000" w:themeColor="text1"/>
          <w:szCs w:val="16"/>
        </w:rPr>
      </w:pPr>
      <w:r w:rsidRPr="00B03430">
        <w:rPr>
          <w:rFonts w:cs="Arial"/>
          <w:color w:val="000000" w:themeColor="text1"/>
          <w:szCs w:val="16"/>
        </w:rPr>
        <w:t>131</w:t>
      </w:r>
      <w:r w:rsidR="004D1263" w:rsidRPr="00B03430">
        <w:rPr>
          <w:rFonts w:cs="Arial"/>
          <w:color w:val="000000" w:themeColor="text1"/>
          <w:szCs w:val="16"/>
        </w:rPr>
        <w:br w:type="page"/>
      </w:r>
    </w:p>
    <w:p w14:paraId="4C0AC734" w14:textId="18ED4DC9" w:rsidR="0016730D" w:rsidRPr="00781112" w:rsidRDefault="00133ECB" w:rsidP="00133ECB">
      <w:pPr>
        <w:pStyle w:val="Caption"/>
      </w:pPr>
      <w:r w:rsidRPr="00133ECB">
        <w:lastRenderedPageBreak/>
        <w:t xml:space="preserve">FFY </w:t>
      </w:r>
      <w:r>
        <w:t xml:space="preserve">2020 </w:t>
      </w:r>
      <w:r w:rsidRPr="00133ECB">
        <w:t>SPP/APR Data</w:t>
      </w:r>
      <w:r w:rsidR="002D2E67">
        <w:t xml:space="preserve"> (4B)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1684"/>
        <w:gridCol w:w="1737"/>
        <w:gridCol w:w="1601"/>
        <w:gridCol w:w="996"/>
        <w:gridCol w:w="1519"/>
        <w:gridCol w:w="897"/>
        <w:gridCol w:w="1139"/>
        <w:gridCol w:w="1217"/>
      </w:tblGrid>
      <w:tr w:rsidR="00954907" w:rsidRPr="00954907" w14:paraId="38B0A91A" w14:textId="77777777" w:rsidTr="00954907">
        <w:trPr>
          <w:trHeight w:val="994"/>
          <w:tblHeader/>
          <w:jc w:val="center"/>
        </w:trPr>
        <w:tc>
          <w:tcPr>
            <w:tcW w:w="615" w:type="pct"/>
            <w:shd w:val="clear" w:color="auto" w:fill="D9D9D9" w:themeFill="background1" w:themeFillShade="D9"/>
            <w:vAlign w:val="center"/>
          </w:tcPr>
          <w:p w14:paraId="7B29D1BD" w14:textId="32EC5502" w:rsidR="00740CBC" w:rsidRPr="00954907" w:rsidRDefault="00740CBC" w:rsidP="004D1263">
            <w:pPr>
              <w:spacing w:after="0"/>
              <w:jc w:val="center"/>
              <w:rPr>
                <w:rFonts w:cs="Arial"/>
                <w:b/>
                <w:szCs w:val="16"/>
              </w:rPr>
            </w:pPr>
            <w:r w:rsidRPr="00954907">
              <w:rPr>
                <w:rFonts w:cs="Arial"/>
                <w:b/>
                <w:szCs w:val="16"/>
              </w:rPr>
              <w:t>Number of LEAs that have a significant discrepancy, by race or ethnicity</w:t>
            </w:r>
          </w:p>
        </w:tc>
        <w:tc>
          <w:tcPr>
            <w:tcW w:w="589" w:type="pct"/>
            <w:shd w:val="clear" w:color="auto" w:fill="D9D9D9" w:themeFill="background1" w:themeFillShade="D9"/>
            <w:vAlign w:val="center"/>
          </w:tcPr>
          <w:p w14:paraId="5F8F5A3F" w14:textId="0F9AAB60" w:rsidR="00740CBC" w:rsidRPr="00954907" w:rsidRDefault="00740CBC" w:rsidP="004D1263">
            <w:pPr>
              <w:spacing w:after="0"/>
              <w:jc w:val="center"/>
              <w:rPr>
                <w:rFonts w:cs="Arial"/>
                <w:b/>
                <w:szCs w:val="16"/>
              </w:rPr>
            </w:pPr>
            <w:r w:rsidRPr="00954907">
              <w:rPr>
                <w:rFonts w:cs="Arial"/>
                <w:b/>
                <w:szCs w:val="16"/>
              </w:rPr>
              <w:t>Number of those LEAs that have policies, procedure or practices that contribute to the significant discrepancy and do not comply with requirements</w:t>
            </w:r>
          </w:p>
        </w:tc>
        <w:tc>
          <w:tcPr>
            <w:tcW w:w="814" w:type="pct"/>
            <w:shd w:val="clear" w:color="auto" w:fill="D9D9D9" w:themeFill="background1" w:themeFillShade="D9"/>
            <w:vAlign w:val="center"/>
          </w:tcPr>
          <w:p w14:paraId="198605CB" w14:textId="35586744" w:rsidR="00740CBC" w:rsidRPr="00954907" w:rsidRDefault="00740CBC" w:rsidP="004D1263">
            <w:pPr>
              <w:spacing w:after="0"/>
              <w:jc w:val="center"/>
              <w:rPr>
                <w:rFonts w:cs="Arial"/>
                <w:b/>
                <w:szCs w:val="16"/>
              </w:rPr>
            </w:pPr>
            <w:r w:rsidRPr="00954907">
              <w:rPr>
                <w:rFonts w:cs="Arial"/>
                <w:b/>
                <w:szCs w:val="16"/>
              </w:rPr>
              <w:t>Number of LEAs that met the State's minimum n/cell size</w:t>
            </w:r>
          </w:p>
        </w:tc>
        <w:tc>
          <w:tcPr>
            <w:tcW w:w="534" w:type="pct"/>
            <w:shd w:val="clear" w:color="auto" w:fill="D9D9D9" w:themeFill="background1" w:themeFillShade="D9"/>
            <w:vAlign w:val="center"/>
          </w:tcPr>
          <w:p w14:paraId="45990D98" w14:textId="4745ADEF" w:rsidR="00740CBC" w:rsidRPr="00954907" w:rsidRDefault="00740CBC" w:rsidP="004D1263">
            <w:pPr>
              <w:spacing w:after="0"/>
              <w:jc w:val="center"/>
              <w:rPr>
                <w:rFonts w:cs="Arial"/>
                <w:b/>
                <w:bCs/>
                <w:szCs w:val="16"/>
              </w:rPr>
            </w:pPr>
            <w:r w:rsidRPr="00954907">
              <w:rPr>
                <w:b/>
                <w:bCs/>
              </w:rPr>
              <w:t>FFY 2020 Data</w:t>
            </w:r>
          </w:p>
        </w:tc>
        <w:tc>
          <w:tcPr>
            <w:tcW w:w="776" w:type="pct"/>
            <w:shd w:val="clear" w:color="auto" w:fill="D9D9D9" w:themeFill="background1" w:themeFillShade="D9"/>
            <w:vAlign w:val="center"/>
          </w:tcPr>
          <w:p w14:paraId="1BAB59B0" w14:textId="572E90ED" w:rsidR="00740CBC" w:rsidRPr="00954907" w:rsidRDefault="00740CBC" w:rsidP="004D1263">
            <w:pPr>
              <w:spacing w:after="0"/>
              <w:jc w:val="center"/>
              <w:rPr>
                <w:rFonts w:cs="Arial"/>
                <w:b/>
                <w:bCs/>
                <w:szCs w:val="16"/>
              </w:rPr>
            </w:pPr>
            <w:r w:rsidRPr="00954907">
              <w:rPr>
                <w:b/>
                <w:bCs/>
              </w:rPr>
              <w:t>FFY 2021 Target</w:t>
            </w:r>
          </w:p>
        </w:tc>
        <w:tc>
          <w:tcPr>
            <w:tcW w:w="485" w:type="pct"/>
            <w:shd w:val="clear" w:color="auto" w:fill="D9D9D9" w:themeFill="background1" w:themeFillShade="D9"/>
            <w:vAlign w:val="center"/>
          </w:tcPr>
          <w:p w14:paraId="179C63C5" w14:textId="307AAB8A" w:rsidR="00740CBC" w:rsidRPr="00954907" w:rsidRDefault="00740CBC" w:rsidP="004D1263">
            <w:pPr>
              <w:spacing w:after="0"/>
              <w:jc w:val="center"/>
              <w:rPr>
                <w:rFonts w:cs="Arial"/>
                <w:b/>
                <w:bCs/>
                <w:szCs w:val="16"/>
              </w:rPr>
            </w:pPr>
            <w:r w:rsidRPr="00954907">
              <w:rPr>
                <w:b/>
                <w:bCs/>
              </w:rPr>
              <w:t>FFY 2021 Data</w:t>
            </w:r>
          </w:p>
        </w:tc>
        <w:tc>
          <w:tcPr>
            <w:tcW w:w="602" w:type="pct"/>
            <w:shd w:val="clear" w:color="auto" w:fill="D9D9D9" w:themeFill="background1" w:themeFillShade="D9"/>
            <w:vAlign w:val="center"/>
          </w:tcPr>
          <w:p w14:paraId="65AC4432" w14:textId="77777777" w:rsidR="00740CBC" w:rsidRPr="00954907" w:rsidRDefault="00740CBC" w:rsidP="004D1263">
            <w:pPr>
              <w:spacing w:after="0"/>
              <w:jc w:val="center"/>
              <w:rPr>
                <w:rFonts w:cs="Arial"/>
                <w:b/>
                <w:szCs w:val="16"/>
              </w:rPr>
            </w:pPr>
            <w:r w:rsidRPr="00954907">
              <w:rPr>
                <w:rFonts w:cs="Arial"/>
                <w:b/>
                <w:szCs w:val="16"/>
              </w:rPr>
              <w:t>Status</w:t>
            </w:r>
          </w:p>
        </w:tc>
        <w:tc>
          <w:tcPr>
            <w:tcW w:w="584" w:type="pct"/>
            <w:shd w:val="clear" w:color="auto" w:fill="D9D9D9" w:themeFill="background1" w:themeFillShade="D9"/>
            <w:vAlign w:val="center"/>
          </w:tcPr>
          <w:p w14:paraId="1CC124E2" w14:textId="77777777" w:rsidR="00740CBC" w:rsidRPr="00954907" w:rsidRDefault="00740CBC" w:rsidP="004D1263">
            <w:pPr>
              <w:spacing w:after="0"/>
              <w:jc w:val="center"/>
              <w:rPr>
                <w:rFonts w:cs="Arial"/>
                <w:b/>
                <w:szCs w:val="16"/>
              </w:rPr>
            </w:pPr>
            <w:r w:rsidRPr="00954907">
              <w:rPr>
                <w:rFonts w:cs="Arial"/>
                <w:b/>
                <w:szCs w:val="16"/>
              </w:rPr>
              <w:t>Slippage</w:t>
            </w:r>
          </w:p>
        </w:tc>
      </w:tr>
      <w:tr w:rsidR="005C29F8" w:rsidRPr="00781112" w14:paraId="204CDE51" w14:textId="77777777" w:rsidTr="008D4DFA">
        <w:trPr>
          <w:trHeight w:val="233"/>
          <w:jc w:val="center"/>
        </w:trPr>
        <w:tc>
          <w:tcPr>
            <w:tcW w:w="615" w:type="pct"/>
            <w:shd w:val="clear" w:color="auto" w:fill="auto"/>
            <w:vAlign w:val="center"/>
          </w:tcPr>
          <w:p w14:paraId="1BBB876A" w14:textId="743343A5" w:rsidR="00DE45AB" w:rsidRPr="00781112" w:rsidRDefault="002B7490" w:rsidP="004D1263">
            <w:pPr>
              <w:spacing w:after="0"/>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4D1263">
            <w:pPr>
              <w:spacing w:after="0"/>
              <w:jc w:val="center"/>
              <w:rPr>
                <w:rFonts w:cs="Arial"/>
                <w:color w:val="000000" w:themeColor="text1"/>
                <w:szCs w:val="16"/>
              </w:rPr>
            </w:pPr>
            <w:r w:rsidRPr="00781112">
              <w:rPr>
                <w:rFonts w:cs="Arial"/>
                <w:color w:val="000000" w:themeColor="text1"/>
                <w:szCs w:val="16"/>
              </w:rPr>
              <w:t>0</w:t>
            </w:r>
          </w:p>
        </w:tc>
        <w:tc>
          <w:tcPr>
            <w:tcW w:w="814" w:type="pct"/>
            <w:shd w:val="clear" w:color="auto" w:fill="auto"/>
            <w:vAlign w:val="center"/>
          </w:tcPr>
          <w:p w14:paraId="6F1E42F0" w14:textId="4B631704" w:rsidR="00DE45AB" w:rsidRPr="00781112" w:rsidRDefault="002B7490" w:rsidP="004D1263">
            <w:pPr>
              <w:spacing w:after="0"/>
              <w:jc w:val="center"/>
              <w:rPr>
                <w:rFonts w:cs="Arial"/>
                <w:color w:val="000000" w:themeColor="text1"/>
                <w:szCs w:val="16"/>
              </w:rPr>
            </w:pPr>
            <w:r w:rsidRPr="00781112">
              <w:rPr>
                <w:rFonts w:cs="Arial"/>
                <w:color w:val="000000" w:themeColor="text1"/>
                <w:szCs w:val="16"/>
              </w:rPr>
              <w:t>1</w:t>
            </w:r>
          </w:p>
        </w:tc>
        <w:tc>
          <w:tcPr>
            <w:tcW w:w="534" w:type="pct"/>
            <w:shd w:val="clear" w:color="auto" w:fill="auto"/>
            <w:vAlign w:val="center"/>
          </w:tcPr>
          <w:p w14:paraId="76FAD105" w14:textId="6054175F" w:rsidR="00DE45AB" w:rsidRPr="00781112" w:rsidRDefault="002B7490" w:rsidP="004D1263">
            <w:pPr>
              <w:spacing w:after="0"/>
              <w:jc w:val="center"/>
              <w:rPr>
                <w:rFonts w:cs="Arial"/>
                <w:color w:val="000000" w:themeColor="text1"/>
                <w:szCs w:val="16"/>
              </w:rPr>
            </w:pPr>
            <w:r w:rsidRPr="00781112">
              <w:rPr>
                <w:rFonts w:cs="Arial"/>
                <w:color w:val="000000" w:themeColor="text1"/>
                <w:szCs w:val="16"/>
              </w:rPr>
              <w:t>0.00%</w:t>
            </w:r>
          </w:p>
        </w:tc>
        <w:tc>
          <w:tcPr>
            <w:tcW w:w="776" w:type="pct"/>
            <w:shd w:val="clear" w:color="auto" w:fill="auto"/>
            <w:vAlign w:val="center"/>
          </w:tcPr>
          <w:p w14:paraId="0F3192F2" w14:textId="289113AF" w:rsidR="00DE45AB" w:rsidRPr="00781112" w:rsidRDefault="00BA56C8" w:rsidP="004D1263">
            <w:pPr>
              <w:spacing w:after="0"/>
              <w:jc w:val="center"/>
              <w:rPr>
                <w:rFonts w:cs="Arial"/>
                <w:color w:val="000000" w:themeColor="text1"/>
                <w:szCs w:val="16"/>
              </w:rPr>
            </w:pPr>
            <w:r w:rsidRPr="00781112">
              <w:rPr>
                <w:rFonts w:cs="Arial"/>
                <w:color w:val="000000" w:themeColor="text1"/>
                <w:szCs w:val="16"/>
              </w:rPr>
              <w:t>0%</w:t>
            </w:r>
          </w:p>
        </w:tc>
        <w:tc>
          <w:tcPr>
            <w:tcW w:w="485" w:type="pct"/>
            <w:shd w:val="clear" w:color="auto" w:fill="auto"/>
            <w:vAlign w:val="center"/>
          </w:tcPr>
          <w:p w14:paraId="7BDF1791" w14:textId="2192A561" w:rsidR="00DE45AB" w:rsidRPr="00781112" w:rsidRDefault="002B7490" w:rsidP="004D1263">
            <w:pPr>
              <w:spacing w:after="0"/>
              <w:jc w:val="center"/>
              <w:rPr>
                <w:rFonts w:cs="Arial"/>
                <w:color w:val="000000" w:themeColor="text1"/>
                <w:szCs w:val="16"/>
              </w:rPr>
            </w:pPr>
            <w:r w:rsidRPr="00781112">
              <w:rPr>
                <w:rFonts w:cs="Arial"/>
                <w:color w:val="000000" w:themeColor="text1"/>
                <w:szCs w:val="16"/>
              </w:rPr>
              <w:t>0.00%</w:t>
            </w:r>
          </w:p>
        </w:tc>
        <w:tc>
          <w:tcPr>
            <w:tcW w:w="602" w:type="pct"/>
            <w:shd w:val="clear" w:color="auto" w:fill="auto"/>
            <w:vAlign w:val="center"/>
          </w:tcPr>
          <w:p w14:paraId="389804B8" w14:textId="23C75A7D" w:rsidR="00DE45AB" w:rsidRPr="00781112" w:rsidRDefault="002B7490" w:rsidP="004D1263">
            <w:pPr>
              <w:spacing w:after="0"/>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vAlign w:val="center"/>
          </w:tcPr>
          <w:p w14:paraId="3AF9E82D" w14:textId="6AA616AB" w:rsidR="00DE45AB" w:rsidRPr="00781112" w:rsidRDefault="002B7490" w:rsidP="004D1263">
            <w:pPr>
              <w:spacing w:after="0"/>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133ECB">
      <w:pPr>
        <w:spacing w:before="240"/>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679934C4" w:rsidR="00F9524E" w:rsidRPr="00B03430" w:rsidRDefault="00F9524E" w:rsidP="00113CD8">
      <w:pPr>
        <w:pStyle w:val="ListParagraph"/>
        <w:numPr>
          <w:ilvl w:val="0"/>
          <w:numId w:val="146"/>
        </w:numPr>
        <w:rPr>
          <w:rFonts w:cs="Arial"/>
          <w:color w:val="000000" w:themeColor="text1"/>
          <w:szCs w:val="16"/>
        </w:rPr>
      </w:pPr>
      <w:r w:rsidRPr="00B03430">
        <w:rPr>
          <w:rFonts w:cs="Arial"/>
          <w:color w:val="000000" w:themeColor="text1"/>
          <w:szCs w:val="16"/>
        </w:rPr>
        <w:t>Y</w:t>
      </w:r>
      <w:r w:rsidR="00133ECB" w:rsidRPr="00B03430">
        <w:rPr>
          <w:rFonts w:cs="Arial"/>
          <w:color w:val="000000" w:themeColor="text1"/>
          <w:szCs w:val="16"/>
        </w:rPr>
        <w:t>es</w:t>
      </w:r>
    </w:p>
    <w:p w14:paraId="6DB014CF" w14:textId="6C5A068F" w:rsidR="001F6A28" w:rsidRPr="00781112" w:rsidRDefault="001F6A28" w:rsidP="009D275F">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32088A" w14:textId="77777777" w:rsidR="00133ECB" w:rsidRPr="00B03430" w:rsidRDefault="002B7490" w:rsidP="00113CD8">
      <w:pPr>
        <w:pStyle w:val="ListParagraph"/>
        <w:numPr>
          <w:ilvl w:val="0"/>
          <w:numId w:val="147"/>
        </w:numPr>
        <w:contextualSpacing w:val="0"/>
        <w:rPr>
          <w:rFonts w:cs="Arial"/>
          <w:b/>
          <w:color w:val="000000" w:themeColor="text1"/>
          <w:szCs w:val="16"/>
        </w:rPr>
      </w:pPr>
      <w:r w:rsidRPr="00B03430">
        <w:rPr>
          <w:rFonts w:cs="Arial"/>
          <w:color w:val="000000" w:themeColor="text1"/>
          <w:szCs w:val="16"/>
        </w:rPr>
        <w:t>To determine significant discrepancy, the VDOE evaluated the degree to which students with disabilities in specific racial/ethnic groups may or may not be at higher risk for being suspended or expelled compared to students without disabilities by computing risk ratios depicting the proportion of students with disabilities in specific racial/ethnic groups in the rate of suspensions and expulsions greater than ten cumulative days in a school year compared to their nondisabled peers in the same district. Risk ratios were computed for districts with a minimum cell size (numerator) of more than ten students with disabilities in specific racial/ethnic groups suspended or expelled more than ten cumulative days in a school year, an n-size (denominator) of at least more than ten students with disabilities in specific racial/ethnic groups, and a minimum cell size of at least more than ten students in the comparison group (nondisabled). Districts that met the minimum cell size/n-size with risk ratios greater than 2.0 were deemed to have a significant discrepancy and required to determine if the significant discrepancy was due to policies, procedures, and practices related to the development and implementation of IEPs, the use of positive behavioral interventions and supports, and/or procedural safeguards by completing a self-assessment. (34 CFR §300.170(a))</w:t>
      </w:r>
    </w:p>
    <w:p w14:paraId="1DB3B214" w14:textId="420C916E" w:rsidR="008D4DFA" w:rsidRDefault="002B7490" w:rsidP="008D4DFA">
      <w:pPr>
        <w:pStyle w:val="ListParagraph"/>
        <w:ind w:left="720"/>
        <w:rPr>
          <w:rFonts w:cs="Arial"/>
          <w:color w:val="000000" w:themeColor="text1"/>
          <w:szCs w:val="16"/>
        </w:rPr>
      </w:pPr>
      <w:r w:rsidRPr="00133ECB">
        <w:rPr>
          <w:rFonts w:cs="Arial"/>
          <w:color w:val="000000" w:themeColor="text1"/>
          <w:szCs w:val="16"/>
        </w:rPr>
        <w:t>Overall, 131 of 132 districts were totally excluded from the significant discrepancy calculation because they did not meet the minimum cell size/n-size for students with disabilities, by race/ethnicity, suspended or expelled greater than ten days in a school year in all racial/ethnic areas.</w:t>
      </w:r>
      <w:r w:rsidR="008D4DFA">
        <w:rPr>
          <w:rFonts w:cs="Arial"/>
          <w:color w:val="000000" w:themeColor="text1"/>
          <w:szCs w:val="16"/>
        </w:rPr>
        <w:br w:type="page"/>
      </w:r>
    </w:p>
    <w:p w14:paraId="3EC3FBFA" w14:textId="77777777" w:rsidR="006C575D" w:rsidRPr="00781112" w:rsidRDefault="006C575D" w:rsidP="00133ECB">
      <w:pPr>
        <w:pStyle w:val="Heading4"/>
      </w:pPr>
      <w:r w:rsidRPr="00781112">
        <w:lastRenderedPageBreak/>
        <w:t>Provide additional information about this indicator (optional)</w:t>
      </w:r>
    </w:p>
    <w:p w14:paraId="35896747" w14:textId="1C3FA69F" w:rsidR="002D57DA" w:rsidRPr="00B03430" w:rsidRDefault="002B7490" w:rsidP="00113CD8">
      <w:pPr>
        <w:pStyle w:val="ListParagraph"/>
        <w:numPr>
          <w:ilvl w:val="0"/>
          <w:numId w:val="148"/>
        </w:numPr>
        <w:rPr>
          <w:rFonts w:cs="Arial"/>
          <w:color w:val="000000" w:themeColor="text1"/>
          <w:szCs w:val="16"/>
        </w:rPr>
      </w:pPr>
      <w:r w:rsidRPr="00B03430">
        <w:rPr>
          <w:rFonts w:cs="Arial"/>
          <w:color w:val="000000" w:themeColor="text1"/>
          <w:szCs w:val="16"/>
        </w:rPr>
        <w:t>The pandemic greatly impacted the number of school districts included in the annual analysis of rates of suspension and expulsion of greater than 10 days in a school year for children with IEPs by race/ethnicity due to not meeting Virginia's minimum cell size/n-size requirements. Statewide, in school year 2020-2021, there were only 86 students with disabilities that acuminated &gt;10 days out of school suspension/expulsions cumulative compared to 2,700 in the final full year prior to the pandemic. Historically, all of Virginia’s LEAs (100%) were included in the annual analysis of rates of suspension and expulsion of greater than 10 days in a school year for children with IEPs in the annual analysis. In FFY</w:t>
      </w:r>
      <w:r w:rsidR="0067369A">
        <w:rPr>
          <w:rFonts w:cs="Arial"/>
          <w:color w:val="000000" w:themeColor="text1"/>
          <w:szCs w:val="16"/>
        </w:rPr>
        <w:t xml:space="preserve"> </w:t>
      </w:r>
      <w:r w:rsidRPr="00B03430">
        <w:rPr>
          <w:rFonts w:cs="Arial"/>
          <w:color w:val="000000" w:themeColor="text1"/>
          <w:szCs w:val="16"/>
        </w:rPr>
        <w:t>2022, VDOE anticipates returning its analysis of rates of suspension and expulsion of greater than 10 days in a school year for children with IEPs to pre-pandemic levels.</w:t>
      </w:r>
    </w:p>
    <w:p w14:paraId="248087F7" w14:textId="6D13A5FF" w:rsidR="001F6A28" w:rsidRPr="00781112" w:rsidRDefault="001F6A28" w:rsidP="00133ECB">
      <w:pPr>
        <w:pStyle w:val="Heading4"/>
      </w:pPr>
      <w:r w:rsidRPr="00781112">
        <w:t>Review of Policies, Procedures, and Practices (completed in FFY 2021 using 2020-2021 data)</w:t>
      </w:r>
    </w:p>
    <w:p w14:paraId="71ECDBC1" w14:textId="77777777" w:rsidR="001F6A28" w:rsidRPr="00781112" w:rsidRDefault="001F6A28" w:rsidP="009D275F">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2584368" w14:textId="77777777" w:rsidR="00133ECB" w:rsidRPr="00B03430" w:rsidRDefault="002B7490" w:rsidP="00113CD8">
      <w:pPr>
        <w:pStyle w:val="ListParagraph"/>
        <w:numPr>
          <w:ilvl w:val="0"/>
          <w:numId w:val="149"/>
        </w:numPr>
        <w:contextualSpacing w:val="0"/>
        <w:rPr>
          <w:rFonts w:cs="Arial"/>
          <w:color w:val="000000" w:themeColor="text1"/>
          <w:szCs w:val="16"/>
        </w:rPr>
      </w:pPr>
      <w:r w:rsidRPr="00B03430">
        <w:rPr>
          <w:rFonts w:cs="Arial"/>
          <w:color w:val="000000" w:themeColor="text1"/>
          <w:szCs w:val="16"/>
        </w:rPr>
        <w:t>Using 2020-2021 data, one district was identified as having a significant discrepancy in the rate of suspensions and expulsions of greater than ten days in a school year for students with disabilities in FFY 2021. The VDOE directed the district to create a district-based team and complete a formalized self-assessment. The components of the self-assessment tool required the teams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w:t>
      </w:r>
    </w:p>
    <w:p w14:paraId="3F54885B" w14:textId="77777777" w:rsidR="00133ECB" w:rsidRDefault="002B7490" w:rsidP="00133ECB">
      <w:pPr>
        <w:pStyle w:val="ListParagraph"/>
        <w:ind w:left="720"/>
        <w:contextualSpacing w:val="0"/>
        <w:rPr>
          <w:rFonts w:cs="Arial"/>
          <w:color w:val="000000" w:themeColor="text1"/>
          <w:szCs w:val="16"/>
        </w:rPr>
      </w:pPr>
      <w:r w:rsidRPr="00133ECB">
        <w:rPr>
          <w:rFonts w:cs="Arial"/>
          <w:color w:val="000000" w:themeColor="text1"/>
          <w:szCs w:val="16"/>
        </w:rPr>
        <w:t>The teams also had to determine if specific attention was required to improve the implementation of Functional Behavior Assessments and Behavior Intervention Plans as components of PBIS. Alternatives to suspension, such as restorative justice practices and VTSS, are offered as tools to reduce suspensions and to align with other efforts to improve outcomes for students with disabilities. Culturally responsive practices and school climate are emphasized as a focus when reviewing policies, procedures, and practices.</w:t>
      </w:r>
    </w:p>
    <w:p w14:paraId="7C9E83E6" w14:textId="28FFE4E6" w:rsidR="00616510" w:rsidRPr="00133ECB" w:rsidRDefault="002B7490" w:rsidP="00133ECB">
      <w:pPr>
        <w:pStyle w:val="ListParagraph"/>
        <w:ind w:left="720"/>
        <w:rPr>
          <w:rFonts w:cs="Arial"/>
          <w:color w:val="000000" w:themeColor="text1"/>
          <w:szCs w:val="16"/>
        </w:rPr>
      </w:pPr>
      <w:r w:rsidRPr="00133ECB">
        <w:rPr>
          <w:rFonts w:cs="Arial"/>
          <w:color w:val="000000" w:themeColor="text1"/>
          <w:szCs w:val="16"/>
        </w:rPr>
        <w:t>The VDOE reviewed the self-assessment and concluded that the district did not have noncompliance with one or more of the requirements of 34 CFR §300.170(b).</w:t>
      </w:r>
    </w:p>
    <w:p w14:paraId="43EC5A61" w14:textId="67E65BFA" w:rsidR="008D4DFA" w:rsidRDefault="00616510" w:rsidP="008D4DFA">
      <w:pPr>
        <w:ind w:left="720"/>
        <w:rPr>
          <w:rFonts w:cs="Arial"/>
          <w:color w:val="000000" w:themeColor="text1"/>
          <w:szCs w:val="16"/>
        </w:rPr>
      </w:pPr>
      <w:r w:rsidRPr="00781112">
        <w:rPr>
          <w:rFonts w:cs="Arial"/>
          <w:color w:val="000000" w:themeColor="text1"/>
          <w:szCs w:val="16"/>
        </w:rPr>
        <w:t xml:space="preserve">The State </w:t>
      </w:r>
      <w:r w:rsidR="007E4AD3">
        <w:rPr>
          <w:rFonts w:cs="Arial"/>
          <w:color w:val="000000" w:themeColor="text1"/>
          <w:szCs w:val="16"/>
        </w:rPr>
        <w:t>did</w:t>
      </w:r>
      <w:r w:rsidRPr="00781112">
        <w:rPr>
          <w:rFonts w:cs="Arial"/>
          <w:color w:val="000000" w:themeColor="text1"/>
          <w:szCs w:val="16"/>
        </w:rPr>
        <w:t xml:space="preserve"> </w:t>
      </w:r>
      <w:r w:rsidR="007E4AD3">
        <w:rPr>
          <w:rFonts w:cs="Arial"/>
          <w:color w:val="000000" w:themeColor="text1"/>
          <w:szCs w:val="16"/>
        </w:rPr>
        <w:t>not</w:t>
      </w:r>
      <w:r w:rsidRPr="00781112">
        <w:rPr>
          <w:rFonts w:cs="Arial"/>
          <w:color w:val="000000" w:themeColor="text1"/>
          <w:szCs w:val="16"/>
        </w:rPr>
        <w:t xml:space="preserve">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r w:rsidR="00B03430">
        <w:rPr>
          <w:rFonts w:cs="Arial"/>
          <w:color w:val="000000" w:themeColor="text1"/>
          <w:szCs w:val="16"/>
        </w:rPr>
        <w:t>.</w:t>
      </w:r>
      <w:r w:rsidR="008D4DFA">
        <w:rPr>
          <w:rFonts w:cs="Arial"/>
          <w:color w:val="000000" w:themeColor="text1"/>
          <w:szCs w:val="16"/>
        </w:rPr>
        <w:br w:type="page"/>
      </w:r>
    </w:p>
    <w:p w14:paraId="54A274E0" w14:textId="49AFA85A" w:rsidR="009A755E" w:rsidRPr="00781112" w:rsidRDefault="00450F98" w:rsidP="00133ECB">
      <w:pPr>
        <w:pStyle w:val="Caption"/>
      </w:pPr>
      <w:r>
        <w:lastRenderedPageBreak/>
        <w:t>Correction of Findings of Noncompliance Identified in FFY 2020</w:t>
      </w:r>
      <w:r w:rsidR="002D2E67">
        <w:t xml:space="preserve"> (4B)</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613"/>
        <w:gridCol w:w="2743"/>
        <w:gridCol w:w="2620"/>
        <w:gridCol w:w="2814"/>
      </w:tblGrid>
      <w:tr w:rsidR="00954907" w:rsidRPr="00954907" w14:paraId="114A5055" w14:textId="77777777" w:rsidTr="00954907">
        <w:trPr>
          <w:trHeight w:val="389"/>
          <w:tblHeader/>
        </w:trPr>
        <w:tc>
          <w:tcPr>
            <w:tcW w:w="1211" w:type="pct"/>
            <w:shd w:val="clear" w:color="auto" w:fill="D9D9D9" w:themeFill="background1" w:themeFillShade="D9"/>
            <w:vAlign w:val="center"/>
          </w:tcPr>
          <w:p w14:paraId="776A9C2C" w14:textId="77777777" w:rsidR="009A755E" w:rsidRPr="00954907" w:rsidRDefault="009A755E" w:rsidP="00954907">
            <w:pPr>
              <w:spacing w:after="0"/>
              <w:jc w:val="center"/>
              <w:rPr>
                <w:rFonts w:cs="Arial"/>
                <w:b/>
                <w:szCs w:val="16"/>
              </w:rPr>
            </w:pPr>
            <w:r w:rsidRPr="00954907">
              <w:rPr>
                <w:rFonts w:cs="Arial"/>
                <w:b/>
                <w:szCs w:val="16"/>
              </w:rPr>
              <w:t>Findings of Noncompliance Identified</w:t>
            </w:r>
          </w:p>
        </w:tc>
        <w:tc>
          <w:tcPr>
            <w:tcW w:w="1271" w:type="pct"/>
            <w:shd w:val="clear" w:color="auto" w:fill="D9D9D9" w:themeFill="background1" w:themeFillShade="D9"/>
            <w:vAlign w:val="center"/>
          </w:tcPr>
          <w:p w14:paraId="4FF64C47" w14:textId="77777777" w:rsidR="009A755E" w:rsidRPr="00954907" w:rsidRDefault="009A755E" w:rsidP="00954907">
            <w:pPr>
              <w:spacing w:after="0"/>
              <w:jc w:val="center"/>
              <w:rPr>
                <w:rFonts w:cs="Arial"/>
                <w:b/>
                <w:szCs w:val="16"/>
              </w:rPr>
            </w:pPr>
            <w:r w:rsidRPr="00954907">
              <w:rPr>
                <w:rFonts w:cs="Arial"/>
                <w:b/>
                <w:szCs w:val="16"/>
              </w:rPr>
              <w:t>Findings of Noncompliance Verified as Corrected Within One Year</w:t>
            </w:r>
          </w:p>
        </w:tc>
        <w:tc>
          <w:tcPr>
            <w:tcW w:w="1214" w:type="pct"/>
            <w:shd w:val="clear" w:color="auto" w:fill="D9D9D9" w:themeFill="background1" w:themeFillShade="D9"/>
            <w:vAlign w:val="center"/>
          </w:tcPr>
          <w:p w14:paraId="36D92938" w14:textId="77777777" w:rsidR="009A755E" w:rsidRPr="00954907" w:rsidRDefault="009A755E" w:rsidP="00954907">
            <w:pPr>
              <w:spacing w:after="0"/>
              <w:jc w:val="center"/>
              <w:rPr>
                <w:rFonts w:cs="Arial"/>
                <w:b/>
                <w:szCs w:val="16"/>
              </w:rPr>
            </w:pPr>
            <w:r w:rsidRPr="00954907">
              <w:rPr>
                <w:rFonts w:cs="Arial"/>
                <w:b/>
                <w:szCs w:val="16"/>
              </w:rPr>
              <w:t>Findings of Noncompliance Subsequently Corrected</w:t>
            </w:r>
          </w:p>
        </w:tc>
        <w:tc>
          <w:tcPr>
            <w:tcW w:w="1304" w:type="pct"/>
            <w:shd w:val="clear" w:color="auto" w:fill="D9D9D9" w:themeFill="background1" w:themeFillShade="D9"/>
            <w:vAlign w:val="center"/>
          </w:tcPr>
          <w:p w14:paraId="440F12A0" w14:textId="77777777" w:rsidR="009A755E" w:rsidRPr="00954907" w:rsidRDefault="009A755E" w:rsidP="00954907">
            <w:pPr>
              <w:spacing w:after="0"/>
              <w:jc w:val="center"/>
              <w:rPr>
                <w:rFonts w:cs="Arial"/>
                <w:b/>
                <w:szCs w:val="16"/>
              </w:rPr>
            </w:pPr>
            <w:r w:rsidRPr="00954907">
              <w:rPr>
                <w:rFonts w:cs="Arial"/>
                <w:b/>
                <w:szCs w:val="16"/>
              </w:rPr>
              <w:t>Findings Not Yet Verified as Corrected</w:t>
            </w:r>
          </w:p>
        </w:tc>
      </w:tr>
      <w:tr w:rsidR="005C29F8" w:rsidRPr="00781112" w14:paraId="06AB2FBF" w14:textId="77777777" w:rsidTr="00954907">
        <w:trPr>
          <w:trHeight w:val="395"/>
        </w:trPr>
        <w:tc>
          <w:tcPr>
            <w:tcW w:w="1211" w:type="pct"/>
            <w:shd w:val="clear" w:color="auto" w:fill="auto"/>
            <w:vAlign w:val="center"/>
          </w:tcPr>
          <w:p w14:paraId="6AF875F0" w14:textId="0FD8621B" w:rsidR="009A755E" w:rsidRPr="00781112" w:rsidRDefault="002B7490" w:rsidP="00954907">
            <w:pPr>
              <w:spacing w:after="0"/>
              <w:jc w:val="center"/>
              <w:rPr>
                <w:rFonts w:cs="Arial"/>
                <w:color w:val="000000" w:themeColor="text1"/>
                <w:szCs w:val="16"/>
              </w:rPr>
            </w:pPr>
            <w:r w:rsidRPr="00781112">
              <w:rPr>
                <w:rFonts w:cs="Arial"/>
                <w:color w:val="000000" w:themeColor="text1"/>
                <w:szCs w:val="16"/>
              </w:rPr>
              <w:t>0</w:t>
            </w:r>
          </w:p>
        </w:tc>
        <w:tc>
          <w:tcPr>
            <w:tcW w:w="1271" w:type="pct"/>
            <w:shd w:val="clear" w:color="auto" w:fill="auto"/>
            <w:vAlign w:val="center"/>
          </w:tcPr>
          <w:p w14:paraId="58D166B5" w14:textId="6ADFFC16" w:rsidR="009A755E" w:rsidRPr="00781112" w:rsidRDefault="002B7490" w:rsidP="00954907">
            <w:pPr>
              <w:spacing w:after="0"/>
              <w:jc w:val="center"/>
              <w:rPr>
                <w:rFonts w:cs="Arial"/>
                <w:color w:val="000000" w:themeColor="text1"/>
                <w:szCs w:val="16"/>
              </w:rPr>
            </w:pPr>
            <w:r w:rsidRPr="00781112">
              <w:rPr>
                <w:rFonts w:cs="Arial"/>
                <w:color w:val="000000" w:themeColor="text1"/>
                <w:szCs w:val="16"/>
              </w:rPr>
              <w:t>0</w:t>
            </w:r>
          </w:p>
        </w:tc>
        <w:tc>
          <w:tcPr>
            <w:tcW w:w="1214" w:type="pct"/>
            <w:shd w:val="clear" w:color="auto" w:fill="auto"/>
            <w:vAlign w:val="center"/>
          </w:tcPr>
          <w:p w14:paraId="745E0498" w14:textId="77F90D3F" w:rsidR="009A755E" w:rsidRPr="00781112" w:rsidRDefault="002B7490" w:rsidP="00954907">
            <w:pPr>
              <w:spacing w:after="0"/>
              <w:jc w:val="center"/>
              <w:rPr>
                <w:rFonts w:cs="Arial"/>
                <w:color w:val="000000" w:themeColor="text1"/>
                <w:szCs w:val="16"/>
              </w:rPr>
            </w:pPr>
            <w:r w:rsidRPr="00781112">
              <w:rPr>
                <w:rFonts w:cs="Arial"/>
                <w:color w:val="000000" w:themeColor="text1"/>
                <w:szCs w:val="16"/>
              </w:rPr>
              <w:t>0</w:t>
            </w:r>
          </w:p>
        </w:tc>
        <w:tc>
          <w:tcPr>
            <w:tcW w:w="1304" w:type="pct"/>
            <w:shd w:val="clear" w:color="auto" w:fill="auto"/>
            <w:vAlign w:val="center"/>
          </w:tcPr>
          <w:p w14:paraId="55E32910" w14:textId="7F6FD668" w:rsidR="009A755E" w:rsidRPr="00781112" w:rsidRDefault="002B7490" w:rsidP="00954907">
            <w:pPr>
              <w:spacing w:after="0"/>
              <w:jc w:val="center"/>
              <w:rPr>
                <w:rFonts w:cs="Arial"/>
                <w:color w:val="000000" w:themeColor="text1"/>
                <w:szCs w:val="16"/>
              </w:rPr>
            </w:pPr>
            <w:r w:rsidRPr="00781112">
              <w:rPr>
                <w:rFonts w:cs="Arial"/>
                <w:color w:val="000000" w:themeColor="text1"/>
                <w:szCs w:val="16"/>
              </w:rPr>
              <w:t>0</w:t>
            </w:r>
          </w:p>
        </w:tc>
      </w:tr>
    </w:tbl>
    <w:p w14:paraId="6CFB1826" w14:textId="573B73C6" w:rsidR="009A755E" w:rsidRPr="00781112" w:rsidRDefault="00450F98" w:rsidP="00133ECB">
      <w:pPr>
        <w:pStyle w:val="Caption"/>
      </w:pPr>
      <w:r>
        <w:t>Correction of Findings of Noncompliance Identified Prior to FFY 2020</w:t>
      </w:r>
      <w:r w:rsidR="002D2E67">
        <w:t xml:space="preserve"> (4B)</w:t>
      </w:r>
    </w:p>
    <w:tbl>
      <w:tblPr>
        <w:tblStyle w:val="TableGrid"/>
        <w:tblW w:w="5000" w:type="pct"/>
        <w:tblLook w:val="04A0" w:firstRow="1" w:lastRow="0" w:firstColumn="1" w:lastColumn="0" w:noHBand="0" w:noVBand="1"/>
        <w:tblDescription w:val="Table provides year identified, not yet corrected FFY2020 , verified as corrected, and not yet verified findings of noncompliance for FFY 2020 for this indicator."/>
      </w:tblPr>
      <w:tblGrid>
        <w:gridCol w:w="2005"/>
        <w:gridCol w:w="2993"/>
        <w:gridCol w:w="2987"/>
        <w:gridCol w:w="2805"/>
      </w:tblGrid>
      <w:tr w:rsidR="00954907" w:rsidRPr="00954907" w14:paraId="00324CEE" w14:textId="77777777" w:rsidTr="00954907">
        <w:trPr>
          <w:trHeight w:val="1250"/>
          <w:tblHeader/>
        </w:trPr>
        <w:tc>
          <w:tcPr>
            <w:tcW w:w="929" w:type="pct"/>
            <w:shd w:val="clear" w:color="auto" w:fill="D9D9D9" w:themeFill="background1" w:themeFillShade="D9"/>
            <w:vAlign w:val="center"/>
          </w:tcPr>
          <w:p w14:paraId="77DA67D5" w14:textId="149F9136" w:rsidR="009A755E" w:rsidRPr="00954907" w:rsidRDefault="0016730D" w:rsidP="00954907">
            <w:pPr>
              <w:spacing w:after="0"/>
              <w:jc w:val="center"/>
              <w:rPr>
                <w:rFonts w:cs="Arial"/>
                <w:b/>
                <w:szCs w:val="16"/>
              </w:rPr>
            </w:pPr>
            <w:r w:rsidRPr="00954907">
              <w:rPr>
                <w:rFonts w:cs="Arial"/>
                <w:b/>
                <w:szCs w:val="16"/>
              </w:rPr>
              <w:t>Year Findings of Noncompliance Were Identified</w:t>
            </w:r>
          </w:p>
        </w:tc>
        <w:tc>
          <w:tcPr>
            <w:tcW w:w="1387" w:type="pct"/>
            <w:shd w:val="clear" w:color="auto" w:fill="D9D9D9" w:themeFill="background1" w:themeFillShade="D9"/>
            <w:vAlign w:val="center"/>
          </w:tcPr>
          <w:p w14:paraId="10CE444D" w14:textId="11834403" w:rsidR="009A755E" w:rsidRPr="00954907" w:rsidRDefault="00450F98" w:rsidP="00954907">
            <w:pPr>
              <w:spacing w:after="0"/>
              <w:jc w:val="center"/>
              <w:rPr>
                <w:rFonts w:cs="Arial"/>
                <w:b/>
                <w:szCs w:val="16"/>
              </w:rPr>
            </w:pPr>
            <w:r w:rsidRPr="00954907">
              <w:rPr>
                <w:rFonts w:cs="Arial"/>
                <w:b/>
                <w:szCs w:val="16"/>
              </w:rPr>
              <w:t>Findings of Noncompliance Not Yet Verified as Corrected as of FFY 2020 APR</w:t>
            </w:r>
          </w:p>
        </w:tc>
        <w:tc>
          <w:tcPr>
            <w:tcW w:w="1384" w:type="pct"/>
            <w:shd w:val="clear" w:color="auto" w:fill="D9D9D9" w:themeFill="background1" w:themeFillShade="D9"/>
            <w:vAlign w:val="center"/>
          </w:tcPr>
          <w:p w14:paraId="541F036E" w14:textId="77777777" w:rsidR="009A755E" w:rsidRPr="00954907" w:rsidRDefault="009A755E" w:rsidP="00954907">
            <w:pPr>
              <w:spacing w:after="0"/>
              <w:jc w:val="center"/>
              <w:rPr>
                <w:rFonts w:cs="Arial"/>
                <w:b/>
                <w:szCs w:val="16"/>
              </w:rPr>
            </w:pPr>
            <w:r w:rsidRPr="00954907">
              <w:rPr>
                <w:rFonts w:cs="Arial"/>
                <w:b/>
                <w:szCs w:val="16"/>
              </w:rPr>
              <w:t>Findings of Noncompliance Verified as Corrected</w:t>
            </w:r>
          </w:p>
        </w:tc>
        <w:tc>
          <w:tcPr>
            <w:tcW w:w="1300" w:type="pct"/>
            <w:shd w:val="clear" w:color="auto" w:fill="D9D9D9" w:themeFill="background1" w:themeFillShade="D9"/>
            <w:vAlign w:val="center"/>
          </w:tcPr>
          <w:p w14:paraId="44D37B69" w14:textId="77777777" w:rsidR="009A755E" w:rsidRPr="00954907" w:rsidRDefault="009A755E" w:rsidP="00954907">
            <w:pPr>
              <w:spacing w:after="0"/>
              <w:jc w:val="center"/>
              <w:rPr>
                <w:rFonts w:cs="Arial"/>
                <w:b/>
                <w:szCs w:val="16"/>
              </w:rPr>
            </w:pPr>
            <w:r w:rsidRPr="00954907">
              <w:rPr>
                <w:rFonts w:cs="Arial"/>
                <w:b/>
                <w:szCs w:val="16"/>
              </w:rPr>
              <w:t>Findings Not Yet Verified as Corrected</w:t>
            </w:r>
          </w:p>
        </w:tc>
      </w:tr>
      <w:tr w:rsidR="00954907" w:rsidRPr="00781112" w14:paraId="04FE0165" w14:textId="77777777" w:rsidTr="002D2E67">
        <w:trPr>
          <w:trHeight w:val="288"/>
        </w:trPr>
        <w:tc>
          <w:tcPr>
            <w:tcW w:w="929" w:type="pct"/>
            <w:shd w:val="clear" w:color="auto" w:fill="auto"/>
            <w:vAlign w:val="center"/>
          </w:tcPr>
          <w:p w14:paraId="24BDFB83" w14:textId="47F20706" w:rsidR="00954907" w:rsidRPr="002D2E67" w:rsidRDefault="00954907" w:rsidP="00954907">
            <w:pPr>
              <w:spacing w:after="0"/>
              <w:jc w:val="center"/>
              <w:rPr>
                <w:rFonts w:cs="Arial"/>
                <w:color w:val="FFFFFF" w:themeColor="background1"/>
                <w:szCs w:val="16"/>
              </w:rPr>
            </w:pPr>
            <w:r w:rsidRPr="002D2E67">
              <w:rPr>
                <w:rFonts w:cs="Arial"/>
                <w:color w:val="FFFFFF" w:themeColor="background1"/>
                <w:szCs w:val="16"/>
              </w:rPr>
              <w:t>Blank cell</w:t>
            </w:r>
          </w:p>
        </w:tc>
        <w:tc>
          <w:tcPr>
            <w:tcW w:w="1387" w:type="pct"/>
            <w:shd w:val="clear" w:color="auto" w:fill="auto"/>
            <w:vAlign w:val="center"/>
          </w:tcPr>
          <w:p w14:paraId="27669B26" w14:textId="2C9BE802"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c>
          <w:tcPr>
            <w:tcW w:w="1384" w:type="pct"/>
            <w:shd w:val="clear" w:color="auto" w:fill="auto"/>
            <w:vAlign w:val="center"/>
          </w:tcPr>
          <w:p w14:paraId="265AB867" w14:textId="1DF2FA16"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c>
          <w:tcPr>
            <w:tcW w:w="1300" w:type="pct"/>
            <w:shd w:val="clear" w:color="auto" w:fill="auto"/>
            <w:vAlign w:val="center"/>
          </w:tcPr>
          <w:p w14:paraId="016118B8" w14:textId="783C6E4F"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r>
      <w:tr w:rsidR="00954907" w:rsidRPr="00781112" w14:paraId="06C2E448" w14:textId="77777777" w:rsidTr="002D2E67">
        <w:trPr>
          <w:trHeight w:val="288"/>
        </w:trPr>
        <w:tc>
          <w:tcPr>
            <w:tcW w:w="929" w:type="pct"/>
            <w:shd w:val="clear" w:color="auto" w:fill="auto"/>
            <w:vAlign w:val="center"/>
          </w:tcPr>
          <w:p w14:paraId="1F883C29" w14:textId="2B0449BF" w:rsidR="00954907" w:rsidRPr="002D2E67" w:rsidRDefault="00954907" w:rsidP="00954907">
            <w:pPr>
              <w:spacing w:after="0"/>
              <w:jc w:val="center"/>
              <w:rPr>
                <w:rFonts w:cs="Arial"/>
                <w:color w:val="FFFFFF" w:themeColor="background1"/>
                <w:szCs w:val="16"/>
              </w:rPr>
            </w:pPr>
            <w:r w:rsidRPr="002D2E67">
              <w:rPr>
                <w:rFonts w:cs="Arial"/>
                <w:color w:val="FFFFFF" w:themeColor="background1"/>
                <w:szCs w:val="16"/>
              </w:rPr>
              <w:t>Blank cell</w:t>
            </w:r>
          </w:p>
        </w:tc>
        <w:tc>
          <w:tcPr>
            <w:tcW w:w="1387" w:type="pct"/>
            <w:shd w:val="clear" w:color="auto" w:fill="auto"/>
            <w:vAlign w:val="center"/>
          </w:tcPr>
          <w:p w14:paraId="4878C645" w14:textId="74205A08"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c>
          <w:tcPr>
            <w:tcW w:w="1384" w:type="pct"/>
            <w:shd w:val="clear" w:color="auto" w:fill="auto"/>
            <w:vAlign w:val="center"/>
          </w:tcPr>
          <w:p w14:paraId="5C5B29A8" w14:textId="0D70E960"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c>
          <w:tcPr>
            <w:tcW w:w="1300" w:type="pct"/>
            <w:shd w:val="clear" w:color="auto" w:fill="auto"/>
            <w:vAlign w:val="center"/>
          </w:tcPr>
          <w:p w14:paraId="3059F96F" w14:textId="4160BE97"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r>
      <w:tr w:rsidR="00954907" w:rsidRPr="00781112" w14:paraId="270D86DF" w14:textId="77777777" w:rsidTr="002D2E67">
        <w:trPr>
          <w:trHeight w:val="288"/>
        </w:trPr>
        <w:tc>
          <w:tcPr>
            <w:tcW w:w="929" w:type="pct"/>
            <w:shd w:val="clear" w:color="auto" w:fill="auto"/>
            <w:vAlign w:val="center"/>
          </w:tcPr>
          <w:p w14:paraId="7DBC402C" w14:textId="5E8DF2AF" w:rsidR="00954907" w:rsidRPr="002D2E67" w:rsidRDefault="00954907" w:rsidP="00954907">
            <w:pPr>
              <w:spacing w:after="0"/>
              <w:jc w:val="center"/>
              <w:rPr>
                <w:rFonts w:cs="Arial"/>
                <w:color w:val="FFFFFF" w:themeColor="background1"/>
                <w:szCs w:val="16"/>
              </w:rPr>
            </w:pPr>
            <w:r w:rsidRPr="002D2E67">
              <w:rPr>
                <w:rFonts w:cs="Arial"/>
                <w:color w:val="FFFFFF" w:themeColor="background1"/>
                <w:szCs w:val="16"/>
              </w:rPr>
              <w:t>Blank cell</w:t>
            </w:r>
          </w:p>
        </w:tc>
        <w:tc>
          <w:tcPr>
            <w:tcW w:w="1387" w:type="pct"/>
            <w:shd w:val="clear" w:color="auto" w:fill="auto"/>
            <w:vAlign w:val="center"/>
          </w:tcPr>
          <w:p w14:paraId="39F6C3A8" w14:textId="182AE5C9"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c>
          <w:tcPr>
            <w:tcW w:w="1384" w:type="pct"/>
            <w:shd w:val="clear" w:color="auto" w:fill="auto"/>
            <w:vAlign w:val="center"/>
          </w:tcPr>
          <w:p w14:paraId="4ABCDE9F" w14:textId="3FB5B103"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c>
          <w:tcPr>
            <w:tcW w:w="1300" w:type="pct"/>
            <w:shd w:val="clear" w:color="auto" w:fill="auto"/>
            <w:vAlign w:val="center"/>
          </w:tcPr>
          <w:p w14:paraId="4AB54464" w14:textId="377C844B" w:rsidR="00954907" w:rsidRPr="002D2E67" w:rsidRDefault="00954907" w:rsidP="00954907">
            <w:pPr>
              <w:spacing w:after="0"/>
              <w:jc w:val="center"/>
              <w:rPr>
                <w:rFonts w:cs="Arial"/>
                <w:noProof/>
                <w:color w:val="FFFFFF" w:themeColor="background1"/>
                <w:szCs w:val="16"/>
              </w:rPr>
            </w:pPr>
            <w:r w:rsidRPr="002D2E67">
              <w:rPr>
                <w:rFonts w:cs="Arial"/>
                <w:color w:val="FFFFFF" w:themeColor="background1"/>
                <w:szCs w:val="16"/>
              </w:rPr>
              <w:t>Blank cell</w:t>
            </w:r>
          </w:p>
        </w:tc>
      </w:tr>
    </w:tbl>
    <w:p w14:paraId="7BCEF85B" w14:textId="62F9E93D" w:rsidR="004E2151" w:rsidRPr="00133ECB" w:rsidRDefault="00D11730" w:rsidP="00133ECB">
      <w:pPr>
        <w:pStyle w:val="Heading3"/>
        <w:spacing w:before="240"/>
      </w:pPr>
      <w:r w:rsidRPr="00133ECB">
        <w:t>4B</w:t>
      </w:r>
      <w:r w:rsidR="00E90DE9" w:rsidRPr="00133ECB">
        <w:t xml:space="preserve"> </w:t>
      </w:r>
      <w:r w:rsidRPr="00133ECB">
        <w:t xml:space="preserve">- </w:t>
      </w:r>
      <w:r w:rsidR="004E2151" w:rsidRPr="00133ECB">
        <w:t>Prior FFY Required Actions</w:t>
      </w:r>
    </w:p>
    <w:p w14:paraId="60DC97B4" w14:textId="67376465" w:rsidR="009B02BC" w:rsidRPr="00B03430" w:rsidRDefault="002B7490" w:rsidP="00113CD8">
      <w:pPr>
        <w:pStyle w:val="ListParagraph"/>
        <w:numPr>
          <w:ilvl w:val="0"/>
          <w:numId w:val="150"/>
        </w:numPr>
        <w:rPr>
          <w:rFonts w:cs="Arial"/>
          <w:color w:val="000000" w:themeColor="text1"/>
          <w:szCs w:val="16"/>
        </w:rPr>
      </w:pPr>
      <w:r w:rsidRPr="00B03430">
        <w:rPr>
          <w:rFonts w:cs="Arial"/>
          <w:color w:val="000000" w:themeColor="text1"/>
          <w:szCs w:val="16"/>
        </w:rPr>
        <w:t>None</w:t>
      </w:r>
    </w:p>
    <w:p w14:paraId="7562BCA8" w14:textId="2875B1E9" w:rsidR="005115D6" w:rsidRPr="00781112" w:rsidRDefault="00D11730" w:rsidP="009D275F">
      <w:pPr>
        <w:pStyle w:val="Heading3"/>
      </w:pPr>
      <w:r w:rsidRPr="00781112">
        <w:t>4B - OSEP Response</w:t>
      </w:r>
    </w:p>
    <w:p w14:paraId="437A0C53" w14:textId="051EEA9D" w:rsidR="00133ECB" w:rsidRPr="00B03430" w:rsidRDefault="002B7490" w:rsidP="00113CD8">
      <w:pPr>
        <w:pStyle w:val="ListParagraph"/>
        <w:numPr>
          <w:ilvl w:val="0"/>
          <w:numId w:val="151"/>
        </w:numPr>
        <w:contextualSpacing w:val="0"/>
        <w:rPr>
          <w:rFonts w:cs="Arial"/>
          <w:color w:val="000000" w:themeColor="text1"/>
          <w:szCs w:val="16"/>
        </w:rPr>
      </w:pPr>
      <w:r w:rsidRPr="00B03430">
        <w:rPr>
          <w:rFonts w:cs="Arial"/>
          <w:color w:val="000000" w:themeColor="text1"/>
          <w:szCs w:val="16"/>
        </w:rPr>
        <w:t xml:space="preserve">The State reported, </w:t>
      </w:r>
      <w:r w:rsidR="00DD7F5D" w:rsidRPr="00B03430">
        <w:rPr>
          <w:rFonts w:cs="Arial"/>
          <w:color w:val="000000" w:themeColor="text1"/>
          <w:szCs w:val="16"/>
        </w:rPr>
        <w:t>“</w:t>
      </w:r>
      <w:r w:rsidRPr="00B03430">
        <w:rPr>
          <w:rFonts w:cs="Arial"/>
          <w:color w:val="000000" w:themeColor="text1"/>
          <w:szCs w:val="16"/>
        </w:rPr>
        <w:t>To determine significant discrepancy, the VDOE evaluated the degree to which students with disabilities in specific racial/ethnic groups may or may not be at higher risk for being suspended or expelled compared to their peers with disabilities in all other racial/ethnic groups by computing risk ratios depicting the proportion of students with disabilities in specific racial/ethnic groups in the rate of suspensions and expulsions greater than ten cumulative days in a school year compared to their peers with disabilities in all other racial/ethnic groups in the same school district.</w:t>
      </w:r>
      <w:r w:rsidR="00DD7F5D" w:rsidRPr="00B03430">
        <w:rPr>
          <w:rFonts w:cs="Arial"/>
          <w:color w:val="000000" w:themeColor="text1"/>
          <w:szCs w:val="16"/>
        </w:rPr>
        <w:t>”</w:t>
      </w:r>
      <w:r w:rsidRPr="00B03430">
        <w:rPr>
          <w:rFonts w:cs="Arial"/>
          <w:color w:val="000000" w:themeColor="text1"/>
          <w:szCs w:val="16"/>
        </w:rPr>
        <w:t xml:space="preserve"> It is unclear whether the State’s chosen methodology meets one of the two comparison methods as required by the Measurement Table: the rates of suspensions and expulsions for children with IEPs among LEAs within the State; or the rates of suspensions and expulsions for children with IEPs to the rates of suspensions and expulsions for nondisabled children within the LEAs.</w:t>
      </w:r>
    </w:p>
    <w:p w14:paraId="489BF62D" w14:textId="288ACBB4" w:rsidR="003C308E" w:rsidRPr="00133ECB" w:rsidRDefault="002B7490" w:rsidP="00133ECB">
      <w:pPr>
        <w:pStyle w:val="ListParagraph"/>
        <w:ind w:left="720"/>
        <w:contextualSpacing w:val="0"/>
        <w:rPr>
          <w:rFonts w:cs="Arial"/>
          <w:color w:val="000000" w:themeColor="text1"/>
          <w:szCs w:val="16"/>
        </w:rPr>
      </w:pPr>
      <w:r w:rsidRPr="00133ECB">
        <w:rPr>
          <w:rFonts w:cs="Arial"/>
          <w:color w:val="000000" w:themeColor="text1"/>
          <w:szCs w:val="16"/>
        </w:rPr>
        <w:t xml:space="preserve">As noted in the FFY 2021 Part B SPP/APR General Instructions, the State’s methodology for examining data must be reasonably designed to determine if significant discrepancies are occurring in the rate of long-term suspensions and expulsions of children with disabilities among LEAs in the State or compared to the rates for nondisabled children within those LEAs. The Part B SPP/APR General Instructions also noted that factors OSEP may consider when determining reasonableness of a </w:t>
      </w:r>
      <w:proofErr w:type="gramStart"/>
      <w:r w:rsidRPr="00133ECB">
        <w:rPr>
          <w:rFonts w:cs="Arial"/>
          <w:color w:val="000000" w:themeColor="text1"/>
          <w:szCs w:val="16"/>
        </w:rPr>
        <w:t>State’s</w:t>
      </w:r>
      <w:proofErr w:type="gramEnd"/>
      <w:r w:rsidRPr="00133ECB">
        <w:rPr>
          <w:rFonts w:cs="Arial"/>
          <w:color w:val="000000" w:themeColor="text1"/>
          <w:szCs w:val="16"/>
        </w:rPr>
        <w:t xml:space="preserve"> methodology include whether none, or a very low percentage of, the State’s LEAs are being examined for significant discrepancy under the State’s chosen methodology, and whether statistically sound alternative methodologies exist or are being used by similarly-situated States. OSEP notes that the State included none of its LEAs in its analysis of rates of suspension and expulsion of greater than 10 days in a school year for children with IEPs.</w:t>
      </w:r>
    </w:p>
    <w:p w14:paraId="4C9312F8" w14:textId="71E69D7C" w:rsidR="00600E15" w:rsidRPr="00781112" w:rsidRDefault="00D11730" w:rsidP="00133ECB">
      <w:pPr>
        <w:pStyle w:val="Heading3"/>
        <w:rPr>
          <w:rFonts w:eastAsiaTheme="majorEastAsia" w:cs="Arial"/>
          <w:b w:val="0"/>
          <w:bCs/>
          <w:szCs w:val="16"/>
        </w:rPr>
      </w:pPr>
      <w:r w:rsidRPr="00781112">
        <w:lastRenderedPageBreak/>
        <w:t>4B- Required Actions</w:t>
      </w:r>
      <w:r w:rsidR="00600E15" w:rsidRPr="00781112">
        <w:rPr>
          <w:rFonts w:cs="Arial"/>
          <w:szCs w:val="16"/>
        </w:rPr>
        <w:br w:type="page"/>
      </w:r>
    </w:p>
    <w:p w14:paraId="4F968F36" w14:textId="267D7207" w:rsidR="00D21EAA" w:rsidRPr="008B78E2" w:rsidRDefault="00D21EAA" w:rsidP="008B78E2">
      <w:pPr>
        <w:pStyle w:val="Heading2"/>
      </w:pPr>
      <w:r w:rsidRPr="008B78E2">
        <w:lastRenderedPageBreak/>
        <w:t xml:space="preserve">Indicator 5: </w:t>
      </w:r>
      <w:bookmarkEnd w:id="11"/>
      <w:r w:rsidRPr="008B78E2">
        <w:t xml:space="preserve">Education Environments (children </w:t>
      </w:r>
      <w:r w:rsidR="00D35A49" w:rsidRPr="008B78E2">
        <w:t xml:space="preserve">5 (Kindergarten) </w:t>
      </w:r>
      <w:r w:rsidRPr="008B78E2">
        <w:t>-</w:t>
      </w:r>
      <w:r w:rsidR="00D35A49" w:rsidRPr="008B78E2">
        <w:t xml:space="preserve"> </w:t>
      </w:r>
      <w:r w:rsidRPr="008B78E2">
        <w:t>21)</w:t>
      </w:r>
      <w:bookmarkEnd w:id="18"/>
      <w:bookmarkEnd w:id="30"/>
    </w:p>
    <w:p w14:paraId="52AD89A1" w14:textId="77777777" w:rsidR="00775845" w:rsidRPr="00781112" w:rsidRDefault="00775845" w:rsidP="008B78E2">
      <w:pPr>
        <w:pStyle w:val="Heading3"/>
      </w:pPr>
      <w:bookmarkStart w:id="31" w:name="_Toc392159295"/>
      <w:r w:rsidRPr="00781112">
        <w:t xml:space="preserve">Instructions and Measurement </w:t>
      </w:r>
    </w:p>
    <w:p w14:paraId="5E00F17E" w14:textId="149CBFE3" w:rsidR="00CC634E" w:rsidRPr="00781112" w:rsidRDefault="00CC634E" w:rsidP="009D275F">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D275F">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645CA292" w:rsidR="00CC634E" w:rsidRPr="00B03430" w:rsidRDefault="00B9739D" w:rsidP="00113CD8">
      <w:pPr>
        <w:pStyle w:val="ListParagraph"/>
        <w:numPr>
          <w:ilvl w:val="0"/>
          <w:numId w:val="152"/>
        </w:numPr>
        <w:contextualSpacing w:val="0"/>
        <w:rPr>
          <w:rFonts w:cs="Arial"/>
          <w:color w:val="000000" w:themeColor="text1"/>
          <w:szCs w:val="16"/>
        </w:rPr>
      </w:pPr>
      <w:r w:rsidRPr="00B03430">
        <w:rPr>
          <w:rFonts w:cs="Arial"/>
          <w:color w:val="000000" w:themeColor="text1"/>
          <w:szCs w:val="16"/>
        </w:rPr>
        <w:t xml:space="preserve">Inside the regular class 80% or more of the </w:t>
      </w:r>
      <w:proofErr w:type="gramStart"/>
      <w:r w:rsidRPr="00B03430">
        <w:rPr>
          <w:rFonts w:cs="Arial"/>
          <w:color w:val="000000" w:themeColor="text1"/>
          <w:szCs w:val="16"/>
        </w:rPr>
        <w:t>day;</w:t>
      </w:r>
      <w:proofErr w:type="gramEnd"/>
    </w:p>
    <w:p w14:paraId="64FA9D2A" w14:textId="4DB142DE" w:rsidR="00CC634E" w:rsidRPr="00B03430" w:rsidRDefault="00B9739D" w:rsidP="00113CD8">
      <w:pPr>
        <w:pStyle w:val="ListParagraph"/>
        <w:numPr>
          <w:ilvl w:val="0"/>
          <w:numId w:val="152"/>
        </w:numPr>
        <w:contextualSpacing w:val="0"/>
        <w:rPr>
          <w:rFonts w:cs="Arial"/>
          <w:color w:val="000000" w:themeColor="text1"/>
          <w:szCs w:val="16"/>
        </w:rPr>
      </w:pPr>
      <w:r w:rsidRPr="00B03430">
        <w:rPr>
          <w:rFonts w:cs="Arial"/>
          <w:color w:val="000000" w:themeColor="text1"/>
          <w:szCs w:val="16"/>
        </w:rPr>
        <w:t>Inside the regular class less than 40% of the day; and</w:t>
      </w:r>
    </w:p>
    <w:p w14:paraId="7D6C4792" w14:textId="3848B09C" w:rsidR="00CC634E" w:rsidRPr="00B03430" w:rsidRDefault="00B9739D" w:rsidP="00113CD8">
      <w:pPr>
        <w:pStyle w:val="ListParagraph"/>
        <w:numPr>
          <w:ilvl w:val="0"/>
          <w:numId w:val="152"/>
        </w:numPr>
        <w:contextualSpacing w:val="0"/>
        <w:rPr>
          <w:rFonts w:cs="Arial"/>
          <w:color w:val="000000" w:themeColor="text1"/>
          <w:szCs w:val="16"/>
        </w:rPr>
      </w:pPr>
      <w:r w:rsidRPr="00B03430">
        <w:rPr>
          <w:rFonts w:cs="Arial"/>
          <w:color w:val="000000" w:themeColor="text1"/>
          <w:szCs w:val="16"/>
        </w:rPr>
        <w:t>In separate schools, residential facilities, or homebound/hospital placements.</w:t>
      </w:r>
    </w:p>
    <w:p w14:paraId="7086FA15" w14:textId="47C5B9E3" w:rsidR="0011074D" w:rsidRPr="00781112" w:rsidRDefault="0011074D" w:rsidP="009D275F">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D1263">
      <w:pPr>
        <w:pStyle w:val="Heading4"/>
      </w:pPr>
      <w:r w:rsidRPr="00781112">
        <w:t>Data Source</w:t>
      </w:r>
    </w:p>
    <w:p w14:paraId="27A12343" w14:textId="1C2938A9" w:rsidR="001F6A28" w:rsidRPr="00781112" w:rsidRDefault="001F6A28" w:rsidP="009D275F">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D1263">
      <w:pPr>
        <w:pStyle w:val="Heading4"/>
      </w:pPr>
      <w:r w:rsidRPr="00781112">
        <w:t>Measurement</w:t>
      </w:r>
    </w:p>
    <w:p w14:paraId="29361C11" w14:textId="0E1B3BEA" w:rsidR="001F6A28" w:rsidRPr="008B78E2" w:rsidRDefault="001E6A41">
      <w:pPr>
        <w:pStyle w:val="ListParagraph"/>
        <w:numPr>
          <w:ilvl w:val="0"/>
          <w:numId w:val="71"/>
        </w:numPr>
        <w:contextualSpacing w:val="0"/>
        <w:rPr>
          <w:rFonts w:cs="Arial"/>
          <w:color w:val="000000" w:themeColor="text1"/>
          <w:szCs w:val="16"/>
        </w:rPr>
      </w:pPr>
      <w:r w:rsidRPr="008B78E2">
        <w:rPr>
          <w:rFonts w:cs="Arial"/>
          <w:color w:val="000000" w:themeColor="text1"/>
          <w:szCs w:val="16"/>
        </w:rPr>
        <w:t>Percent</w:t>
      </w:r>
      <w:r w:rsidR="001F6A28" w:rsidRPr="008B78E2">
        <w:rPr>
          <w:rFonts w:cs="Arial"/>
          <w:color w:val="000000" w:themeColor="text1"/>
          <w:szCs w:val="16"/>
          <w:shd w:val="clear" w:color="auto" w:fill="FFFFFF"/>
        </w:rPr>
        <w:t xml:space="preserve"> = </w:t>
      </w:r>
      <w:r w:rsidR="00A33668" w:rsidRPr="008B78E2">
        <w:rPr>
          <w:rFonts w:cs="Arial"/>
          <w:color w:val="000000" w:themeColor="text1"/>
          <w:szCs w:val="16"/>
          <w:shd w:val="clear" w:color="auto" w:fill="FFFFFF"/>
        </w:rPr>
        <w:t xml:space="preserve">[(# </w:t>
      </w:r>
      <w:r w:rsidR="001F6A28" w:rsidRPr="008B78E2">
        <w:rPr>
          <w:rFonts w:cs="Arial"/>
          <w:color w:val="000000" w:themeColor="text1"/>
          <w:szCs w:val="16"/>
          <w:shd w:val="clear" w:color="auto" w:fill="FFFFFF"/>
        </w:rPr>
        <w:t xml:space="preserve">of children with IEPs aged </w:t>
      </w:r>
      <w:r w:rsidR="00E97CD6" w:rsidRPr="008B78E2">
        <w:rPr>
          <w:rFonts w:cs="Arial"/>
          <w:szCs w:val="16"/>
        </w:rPr>
        <w:t xml:space="preserve">5 who are enrolled in kindergarten and aged </w:t>
      </w:r>
      <w:r w:rsidR="001F6A28" w:rsidRPr="008B78E2">
        <w:rPr>
          <w:rFonts w:cs="Arial"/>
          <w:color w:val="000000" w:themeColor="text1"/>
          <w:szCs w:val="16"/>
          <w:shd w:val="clear" w:color="auto" w:fill="FFFFFF"/>
        </w:rPr>
        <w:t xml:space="preserve">6 through 21 served inside the regular class 80% or more of the day) divided by the (total # of students aged </w:t>
      </w:r>
      <w:r w:rsidR="00633044" w:rsidRPr="008B78E2">
        <w:rPr>
          <w:rFonts w:cs="Arial"/>
          <w:szCs w:val="16"/>
        </w:rPr>
        <w:t xml:space="preserve">5 who are enrolled in kindergarten and aged </w:t>
      </w:r>
      <w:r w:rsidR="001F6A28" w:rsidRPr="008B78E2">
        <w:rPr>
          <w:rFonts w:cs="Arial"/>
          <w:color w:val="000000" w:themeColor="text1"/>
          <w:szCs w:val="16"/>
          <w:shd w:val="clear" w:color="auto" w:fill="FFFFFF"/>
        </w:rPr>
        <w:t>6 through 21 with IEPs</w:t>
      </w:r>
      <w:r w:rsidR="00A33668" w:rsidRPr="008B78E2">
        <w:rPr>
          <w:rFonts w:cs="Arial"/>
          <w:color w:val="000000" w:themeColor="text1"/>
          <w:szCs w:val="16"/>
          <w:shd w:val="clear" w:color="auto" w:fill="FFFFFF"/>
        </w:rPr>
        <w:t xml:space="preserve">)] </w:t>
      </w:r>
      <w:r w:rsidR="001F6A28" w:rsidRPr="008B78E2">
        <w:rPr>
          <w:rFonts w:cs="Arial"/>
          <w:color w:val="000000" w:themeColor="text1"/>
          <w:szCs w:val="16"/>
          <w:shd w:val="clear" w:color="auto" w:fill="FFFFFF"/>
        </w:rPr>
        <w:t>times 100.</w:t>
      </w:r>
    </w:p>
    <w:p w14:paraId="1AC31DB2" w14:textId="45D6404C" w:rsidR="001F6A28" w:rsidRPr="008B78E2" w:rsidRDefault="001E6A41">
      <w:pPr>
        <w:pStyle w:val="ListParagraph"/>
        <w:numPr>
          <w:ilvl w:val="0"/>
          <w:numId w:val="71"/>
        </w:numPr>
        <w:contextualSpacing w:val="0"/>
        <w:rPr>
          <w:rFonts w:cs="Arial"/>
          <w:color w:val="000000" w:themeColor="text1"/>
          <w:szCs w:val="16"/>
        </w:rPr>
      </w:pPr>
      <w:r w:rsidRPr="008B78E2">
        <w:rPr>
          <w:rFonts w:cs="Arial"/>
          <w:color w:val="000000" w:themeColor="text1"/>
          <w:szCs w:val="16"/>
        </w:rPr>
        <w:t xml:space="preserve">Percent </w:t>
      </w:r>
      <w:r w:rsidR="00DB1150" w:rsidRPr="008B78E2">
        <w:rPr>
          <w:rFonts w:cs="Arial"/>
          <w:color w:val="000000" w:themeColor="text1"/>
          <w:szCs w:val="16"/>
          <w:shd w:val="clear" w:color="auto" w:fill="FFFFFF"/>
        </w:rPr>
        <w:t>=</w:t>
      </w:r>
      <w:r w:rsidR="001F6A28" w:rsidRPr="008B78E2">
        <w:rPr>
          <w:rFonts w:cs="Arial"/>
          <w:color w:val="000000" w:themeColor="text1"/>
          <w:szCs w:val="16"/>
          <w:shd w:val="clear" w:color="auto" w:fill="FFFFFF"/>
        </w:rPr>
        <w:t xml:space="preserve"> </w:t>
      </w:r>
      <w:r w:rsidR="00A33668" w:rsidRPr="008B78E2">
        <w:rPr>
          <w:rFonts w:cs="Arial"/>
          <w:color w:val="000000" w:themeColor="text1"/>
          <w:szCs w:val="16"/>
          <w:shd w:val="clear" w:color="auto" w:fill="FFFFFF"/>
        </w:rPr>
        <w:t xml:space="preserve">[(# </w:t>
      </w:r>
      <w:r w:rsidR="001F6A28" w:rsidRPr="008B78E2">
        <w:rPr>
          <w:rFonts w:cs="Arial"/>
          <w:color w:val="000000" w:themeColor="text1"/>
          <w:szCs w:val="16"/>
          <w:shd w:val="clear" w:color="auto" w:fill="FFFFFF"/>
        </w:rPr>
        <w:t>of children with IEPs aged</w:t>
      </w:r>
      <w:r w:rsidR="00E97CD6" w:rsidRPr="008B78E2">
        <w:rPr>
          <w:rFonts w:cs="Arial"/>
          <w:color w:val="000000" w:themeColor="text1"/>
          <w:szCs w:val="16"/>
          <w:shd w:val="clear" w:color="auto" w:fill="FFFFFF"/>
        </w:rPr>
        <w:t xml:space="preserve"> </w:t>
      </w:r>
      <w:r w:rsidR="00E97CD6" w:rsidRPr="008B78E2">
        <w:rPr>
          <w:rFonts w:cs="Arial"/>
          <w:szCs w:val="16"/>
        </w:rPr>
        <w:t>5 who are enrolled in kindergarten and aged</w:t>
      </w:r>
      <w:r w:rsidR="001F6A28" w:rsidRPr="008B78E2">
        <w:rPr>
          <w:rFonts w:cs="Arial"/>
          <w:color w:val="000000" w:themeColor="text1"/>
          <w:szCs w:val="16"/>
          <w:shd w:val="clear" w:color="auto" w:fill="FFFFFF"/>
        </w:rPr>
        <w:t xml:space="preserve"> 6 through 21 served inside the regular class less than 40% of the day) divided by the (total # of students aged </w:t>
      </w:r>
      <w:r w:rsidR="00633044" w:rsidRPr="008B78E2">
        <w:rPr>
          <w:rFonts w:cs="Arial"/>
          <w:szCs w:val="16"/>
        </w:rPr>
        <w:t xml:space="preserve">5 who are enrolled in kindergarten and aged </w:t>
      </w:r>
      <w:r w:rsidR="001F6A28" w:rsidRPr="008B78E2">
        <w:rPr>
          <w:rFonts w:cs="Arial"/>
          <w:color w:val="000000" w:themeColor="text1"/>
          <w:szCs w:val="16"/>
          <w:shd w:val="clear" w:color="auto" w:fill="FFFFFF"/>
        </w:rPr>
        <w:t>6 through 21 with IEPs</w:t>
      </w:r>
      <w:r w:rsidR="00A33668" w:rsidRPr="008B78E2">
        <w:rPr>
          <w:rFonts w:cs="Arial"/>
          <w:color w:val="000000" w:themeColor="text1"/>
          <w:szCs w:val="16"/>
          <w:shd w:val="clear" w:color="auto" w:fill="FFFFFF"/>
        </w:rPr>
        <w:t xml:space="preserve">)] </w:t>
      </w:r>
      <w:r w:rsidR="001F6A28" w:rsidRPr="008B78E2">
        <w:rPr>
          <w:rFonts w:cs="Arial"/>
          <w:color w:val="000000" w:themeColor="text1"/>
          <w:szCs w:val="16"/>
          <w:shd w:val="clear" w:color="auto" w:fill="FFFFFF"/>
        </w:rPr>
        <w:t>times 100.</w:t>
      </w:r>
    </w:p>
    <w:p w14:paraId="32E65458" w14:textId="476D779B" w:rsidR="001F6A28" w:rsidRPr="008B78E2" w:rsidRDefault="001E6A41">
      <w:pPr>
        <w:pStyle w:val="ListParagraph"/>
        <w:numPr>
          <w:ilvl w:val="0"/>
          <w:numId w:val="71"/>
        </w:numPr>
        <w:contextualSpacing w:val="0"/>
        <w:rPr>
          <w:rFonts w:cs="Arial"/>
          <w:color w:val="000000" w:themeColor="text1"/>
          <w:szCs w:val="16"/>
        </w:rPr>
      </w:pPr>
      <w:r w:rsidRPr="008B78E2">
        <w:rPr>
          <w:rFonts w:cs="Arial"/>
          <w:color w:val="000000" w:themeColor="text1"/>
          <w:szCs w:val="16"/>
        </w:rPr>
        <w:t>P</w:t>
      </w:r>
      <w:r w:rsidR="001F6A28" w:rsidRPr="008B78E2">
        <w:rPr>
          <w:rFonts w:cs="Arial"/>
          <w:color w:val="000000" w:themeColor="text1"/>
          <w:szCs w:val="16"/>
          <w:shd w:val="clear" w:color="auto" w:fill="FFFFFF"/>
        </w:rPr>
        <w:t xml:space="preserve">ercent = </w:t>
      </w:r>
      <w:r w:rsidR="00A33668" w:rsidRPr="008B78E2">
        <w:rPr>
          <w:rFonts w:cs="Arial"/>
          <w:color w:val="000000" w:themeColor="text1"/>
          <w:szCs w:val="16"/>
          <w:shd w:val="clear" w:color="auto" w:fill="FFFFFF"/>
        </w:rPr>
        <w:t xml:space="preserve">[(# </w:t>
      </w:r>
      <w:r w:rsidR="001F6A28" w:rsidRPr="008B78E2">
        <w:rPr>
          <w:rFonts w:cs="Arial"/>
          <w:color w:val="000000" w:themeColor="text1"/>
          <w:szCs w:val="16"/>
          <w:shd w:val="clear" w:color="auto" w:fill="FFFFFF"/>
        </w:rPr>
        <w:t xml:space="preserve">of children with IEPs aged </w:t>
      </w:r>
      <w:r w:rsidR="00E97CD6" w:rsidRPr="008B78E2">
        <w:rPr>
          <w:rFonts w:cs="Arial"/>
          <w:szCs w:val="16"/>
        </w:rPr>
        <w:t xml:space="preserve">5 who are enrolled in kindergarten and aged </w:t>
      </w:r>
      <w:r w:rsidR="001F6A28" w:rsidRPr="008B78E2">
        <w:rPr>
          <w:rFonts w:cs="Arial"/>
          <w:color w:val="000000" w:themeColor="text1"/>
          <w:szCs w:val="16"/>
          <w:shd w:val="clear" w:color="auto" w:fill="FFFFFF"/>
        </w:rPr>
        <w:t xml:space="preserve">6 through 21 served in separate schools, residential facilities, or homebound/hospital placements) divided by the (total # of students aged </w:t>
      </w:r>
      <w:r w:rsidR="00633044" w:rsidRPr="008B78E2">
        <w:rPr>
          <w:rFonts w:cs="Arial"/>
          <w:szCs w:val="16"/>
        </w:rPr>
        <w:t xml:space="preserve">5 who are enrolled in kindergarten and aged </w:t>
      </w:r>
      <w:r w:rsidR="001F6A28" w:rsidRPr="008B78E2">
        <w:rPr>
          <w:rFonts w:cs="Arial"/>
          <w:color w:val="000000" w:themeColor="text1"/>
          <w:szCs w:val="16"/>
          <w:shd w:val="clear" w:color="auto" w:fill="FFFFFF"/>
        </w:rPr>
        <w:t>6 through 21 with IEPs</w:t>
      </w:r>
      <w:proofErr w:type="gramStart"/>
      <w:r w:rsidR="00A33668" w:rsidRPr="008B78E2">
        <w:rPr>
          <w:rFonts w:cs="Arial"/>
          <w:color w:val="000000" w:themeColor="text1"/>
          <w:szCs w:val="16"/>
          <w:shd w:val="clear" w:color="auto" w:fill="FFFFFF"/>
        </w:rPr>
        <w:t>)]</w:t>
      </w:r>
      <w:r w:rsidR="001F6A28" w:rsidRPr="008B78E2">
        <w:rPr>
          <w:rFonts w:cs="Arial"/>
          <w:color w:val="000000" w:themeColor="text1"/>
          <w:szCs w:val="16"/>
          <w:shd w:val="clear" w:color="auto" w:fill="FFFFFF"/>
        </w:rPr>
        <w:t>times</w:t>
      </w:r>
      <w:proofErr w:type="gramEnd"/>
      <w:r w:rsidR="001F6A28" w:rsidRPr="008B78E2">
        <w:rPr>
          <w:rFonts w:cs="Arial"/>
          <w:color w:val="000000" w:themeColor="text1"/>
          <w:szCs w:val="16"/>
          <w:shd w:val="clear" w:color="auto" w:fill="FFFFFF"/>
        </w:rPr>
        <w:t xml:space="preserve"> 100.</w:t>
      </w:r>
    </w:p>
    <w:p w14:paraId="06AD540D" w14:textId="77777777" w:rsidR="001F6A28" w:rsidRPr="00781112" w:rsidRDefault="001F6A28" w:rsidP="004D1263">
      <w:pPr>
        <w:pStyle w:val="Heading4"/>
      </w:pPr>
      <w:r w:rsidRPr="00781112">
        <w:t>Instructions</w:t>
      </w:r>
    </w:p>
    <w:p w14:paraId="37FC98B2" w14:textId="35D136AD" w:rsidR="001F6A28" w:rsidRPr="00781112" w:rsidRDefault="001F6A28" w:rsidP="009D275F">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9D275F">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5891961F" w14:textId="643918E6" w:rsidR="008B78E2" w:rsidRDefault="001F6A28" w:rsidP="008B78E2">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r w:rsidR="008B78E2">
        <w:rPr>
          <w:rFonts w:cs="Arial"/>
          <w:color w:val="000000" w:themeColor="text1"/>
          <w:szCs w:val="16"/>
        </w:rPr>
        <w:br w:type="page"/>
      </w:r>
    </w:p>
    <w:p w14:paraId="782EB5F0" w14:textId="4775DE89" w:rsidR="00476EA2" w:rsidRPr="00781112" w:rsidRDefault="007B5383" w:rsidP="009D275F">
      <w:pPr>
        <w:pStyle w:val="Heading3"/>
      </w:pPr>
      <w:r w:rsidRPr="00781112">
        <w:lastRenderedPageBreak/>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6B1F23AA" w:rsidR="00CC634E" w:rsidRPr="00781112" w:rsidRDefault="00CC634E" w:rsidP="004D1263">
      <w:pPr>
        <w:pStyle w:val="Caption"/>
      </w:pPr>
      <w:r w:rsidRPr="00781112">
        <w:t>Historical Data</w:t>
      </w:r>
      <w:r w:rsidR="002D2E67">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baseline data for this indicator. "/>
      </w:tblPr>
      <w:tblGrid>
        <w:gridCol w:w="715"/>
        <w:gridCol w:w="1285"/>
        <w:gridCol w:w="1465"/>
        <w:gridCol w:w="1465"/>
        <w:gridCol w:w="1465"/>
        <w:gridCol w:w="1465"/>
        <w:gridCol w:w="1465"/>
        <w:gridCol w:w="1465"/>
      </w:tblGrid>
      <w:tr w:rsidR="008B78E2" w:rsidRPr="008B78E2" w14:paraId="630BF46A" w14:textId="12CF291C" w:rsidTr="00D9052D">
        <w:trPr>
          <w:trHeight w:val="410"/>
          <w:tblHeader/>
        </w:trPr>
        <w:tc>
          <w:tcPr>
            <w:tcW w:w="3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47ABF" w14:textId="5FDE6273" w:rsidR="00E4112E" w:rsidRPr="008B78E2" w:rsidRDefault="001F64DB" w:rsidP="008B78E2">
            <w:pPr>
              <w:spacing w:after="0" w:line="240" w:lineRule="auto"/>
              <w:jc w:val="center"/>
              <w:rPr>
                <w:rFonts w:cs="Arial"/>
                <w:b/>
                <w:color w:val="000000" w:themeColor="text1"/>
                <w:szCs w:val="16"/>
              </w:rPr>
            </w:pPr>
            <w:r w:rsidRPr="008B78E2">
              <w:rPr>
                <w:rFonts w:cs="Arial"/>
                <w:b/>
                <w:color w:val="000000" w:themeColor="text1"/>
                <w:szCs w:val="16"/>
              </w:rPr>
              <w:t>Part</w:t>
            </w:r>
          </w:p>
        </w:tc>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5BBF1" w14:textId="21EFE08D" w:rsidR="00E4112E" w:rsidRPr="008B78E2" w:rsidRDefault="00E4112E" w:rsidP="008B78E2">
            <w:pPr>
              <w:spacing w:after="0" w:line="240" w:lineRule="auto"/>
              <w:jc w:val="center"/>
              <w:rPr>
                <w:rFonts w:cs="Arial"/>
                <w:b/>
                <w:color w:val="000000" w:themeColor="text1"/>
                <w:szCs w:val="16"/>
              </w:rPr>
            </w:pPr>
            <w:r w:rsidRPr="008B78E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7DC20" w14:textId="77777777" w:rsidR="00E4112E" w:rsidRPr="008B78E2" w:rsidRDefault="00E4112E" w:rsidP="008B78E2">
            <w:pPr>
              <w:spacing w:after="0" w:line="240" w:lineRule="auto"/>
              <w:jc w:val="center"/>
              <w:rPr>
                <w:rFonts w:cs="Arial"/>
                <w:b/>
                <w:color w:val="000000" w:themeColor="text1"/>
                <w:szCs w:val="16"/>
              </w:rPr>
            </w:pPr>
            <w:r w:rsidRPr="008B78E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48DB7" w14:textId="31324C26" w:rsidR="00E4112E" w:rsidRPr="008B78E2" w:rsidRDefault="002B7490" w:rsidP="008B78E2">
            <w:pPr>
              <w:spacing w:after="0" w:line="240" w:lineRule="auto"/>
              <w:jc w:val="center"/>
              <w:rPr>
                <w:rFonts w:cs="Arial"/>
                <w:b/>
                <w:color w:val="000000" w:themeColor="text1"/>
                <w:szCs w:val="16"/>
              </w:rPr>
            </w:pPr>
            <w:r w:rsidRPr="008B78E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D9A5E" w14:textId="1AFF80C5" w:rsidR="00E4112E" w:rsidRPr="008B78E2" w:rsidRDefault="002B7490" w:rsidP="008B78E2">
            <w:pPr>
              <w:spacing w:after="0" w:line="240" w:lineRule="auto"/>
              <w:jc w:val="center"/>
              <w:rPr>
                <w:rFonts w:cs="Arial"/>
                <w:b/>
                <w:color w:val="000000" w:themeColor="text1"/>
                <w:szCs w:val="16"/>
              </w:rPr>
            </w:pPr>
            <w:r w:rsidRPr="008B78E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EFC5" w14:textId="1BB8AC30" w:rsidR="00E4112E" w:rsidRPr="008B78E2" w:rsidRDefault="002B7490" w:rsidP="008B78E2">
            <w:pPr>
              <w:spacing w:after="0" w:line="240" w:lineRule="auto"/>
              <w:jc w:val="center"/>
              <w:rPr>
                <w:rFonts w:cs="Arial"/>
                <w:b/>
                <w:color w:val="000000" w:themeColor="text1"/>
                <w:szCs w:val="16"/>
              </w:rPr>
            </w:pPr>
            <w:r w:rsidRPr="008B78E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660DD" w14:textId="4387DAEB" w:rsidR="00E4112E" w:rsidRPr="008B78E2" w:rsidRDefault="002B7490" w:rsidP="008B78E2">
            <w:pPr>
              <w:spacing w:after="0" w:line="240" w:lineRule="auto"/>
              <w:jc w:val="center"/>
              <w:rPr>
                <w:rFonts w:cs="Arial"/>
                <w:b/>
                <w:color w:val="000000" w:themeColor="text1"/>
                <w:szCs w:val="16"/>
              </w:rPr>
            </w:pPr>
            <w:r w:rsidRPr="008B78E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EC159" w14:textId="109E90CD" w:rsidR="00E4112E" w:rsidRPr="008B78E2" w:rsidRDefault="002B7490" w:rsidP="008B78E2">
            <w:pPr>
              <w:spacing w:after="0" w:line="240" w:lineRule="auto"/>
              <w:jc w:val="center"/>
              <w:rPr>
                <w:rFonts w:cs="Arial"/>
                <w:b/>
                <w:color w:val="000000" w:themeColor="text1"/>
                <w:szCs w:val="16"/>
              </w:rPr>
            </w:pPr>
            <w:r w:rsidRPr="008B78E2">
              <w:rPr>
                <w:rFonts w:cs="Arial"/>
                <w:b/>
                <w:color w:val="000000" w:themeColor="text1"/>
                <w:szCs w:val="16"/>
              </w:rPr>
              <w:t>2020</w:t>
            </w:r>
          </w:p>
        </w:tc>
      </w:tr>
      <w:tr w:rsidR="005F0D3B" w:rsidRPr="00781112" w14:paraId="692E70F6" w14:textId="3E9D9AB4" w:rsidTr="00D9052D">
        <w:trPr>
          <w:trHeight w:val="410"/>
        </w:trPr>
        <w:tc>
          <w:tcPr>
            <w:tcW w:w="331"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32676A">
            <w:pPr>
              <w:spacing w:after="0" w:line="240" w:lineRule="auto"/>
              <w:jc w:val="center"/>
              <w:rPr>
                <w:rFonts w:cs="Arial"/>
                <w:color w:val="000000" w:themeColor="text1"/>
                <w:szCs w:val="16"/>
              </w:rPr>
            </w:pPr>
            <w:r w:rsidRPr="00781112">
              <w:rPr>
                <w:rFonts w:cs="Arial"/>
                <w:color w:val="000000" w:themeColor="text1"/>
                <w:szCs w:val="16"/>
              </w:rPr>
              <w:t>A</w:t>
            </w:r>
          </w:p>
        </w:tc>
        <w:tc>
          <w:tcPr>
            <w:tcW w:w="595"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8B78E2">
            <w:pPr>
              <w:spacing w:after="0" w:line="240"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71.60%</w:t>
            </w:r>
          </w:p>
        </w:tc>
      </w:tr>
      <w:tr w:rsidR="005F0D3B" w:rsidRPr="00781112" w14:paraId="79D81D10" w14:textId="49DC964C" w:rsidTr="00D9052D">
        <w:trPr>
          <w:trHeight w:val="410"/>
        </w:trPr>
        <w:tc>
          <w:tcPr>
            <w:tcW w:w="331" w:type="pct"/>
            <w:tcBorders>
              <w:left w:val="single" w:sz="4" w:space="0" w:color="auto"/>
              <w:right w:val="single" w:sz="4" w:space="0" w:color="auto"/>
            </w:tcBorders>
            <w:shd w:val="clear" w:color="auto" w:fill="auto"/>
            <w:vAlign w:val="center"/>
          </w:tcPr>
          <w:p w14:paraId="35B07658" w14:textId="008DA9F0" w:rsidR="00BB7BC9" w:rsidRPr="00781112" w:rsidRDefault="001474EC" w:rsidP="0032676A">
            <w:pPr>
              <w:spacing w:after="0" w:line="240" w:lineRule="auto"/>
              <w:jc w:val="center"/>
              <w:rPr>
                <w:rFonts w:cs="Arial"/>
                <w:color w:val="000000" w:themeColor="text1"/>
                <w:szCs w:val="16"/>
              </w:rPr>
            </w:pPr>
            <w:r w:rsidRPr="00781112">
              <w:rPr>
                <w:rFonts w:cs="Arial"/>
                <w:color w:val="000000" w:themeColor="text1"/>
                <w:szCs w:val="16"/>
              </w:rPr>
              <w:t>A</w:t>
            </w:r>
          </w:p>
        </w:tc>
        <w:tc>
          <w:tcPr>
            <w:tcW w:w="595" w:type="pct"/>
            <w:tcBorders>
              <w:left w:val="single" w:sz="4" w:space="0" w:color="auto"/>
              <w:right w:val="single" w:sz="4" w:space="0" w:color="auto"/>
            </w:tcBorders>
            <w:shd w:val="clear" w:color="auto" w:fill="auto"/>
            <w:vAlign w:val="center"/>
          </w:tcPr>
          <w:p w14:paraId="4DB8D3CD" w14:textId="0227B1FD"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71.60%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8B78E2">
            <w:pPr>
              <w:spacing w:after="0" w:line="240"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64.01%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65.07%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67.60%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67.78%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71.60%</w:t>
            </w:r>
          </w:p>
        </w:tc>
      </w:tr>
      <w:tr w:rsidR="005F0D3B" w:rsidRPr="00781112" w14:paraId="7EE51EBD" w14:textId="513FE18C" w:rsidTr="00D9052D">
        <w:trPr>
          <w:trHeight w:val="410"/>
        </w:trPr>
        <w:tc>
          <w:tcPr>
            <w:tcW w:w="331"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32676A">
            <w:pPr>
              <w:spacing w:after="0" w:line="240" w:lineRule="auto"/>
              <w:jc w:val="center"/>
              <w:rPr>
                <w:rFonts w:cs="Arial"/>
                <w:color w:val="000000" w:themeColor="text1"/>
                <w:szCs w:val="16"/>
              </w:rPr>
            </w:pPr>
            <w:r w:rsidRPr="00781112">
              <w:rPr>
                <w:rFonts w:cs="Arial"/>
                <w:color w:val="000000" w:themeColor="text1"/>
                <w:szCs w:val="16"/>
              </w:rPr>
              <w:t>B</w:t>
            </w:r>
          </w:p>
        </w:tc>
        <w:tc>
          <w:tcPr>
            <w:tcW w:w="595"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8B78E2">
            <w:pPr>
              <w:spacing w:after="0" w:line="240"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8.40%</w:t>
            </w:r>
          </w:p>
        </w:tc>
      </w:tr>
      <w:tr w:rsidR="005F0D3B" w:rsidRPr="00781112" w14:paraId="78E6E13B" w14:textId="52E2E705" w:rsidTr="00D9052D">
        <w:trPr>
          <w:trHeight w:val="410"/>
        </w:trPr>
        <w:tc>
          <w:tcPr>
            <w:tcW w:w="331" w:type="pct"/>
            <w:tcBorders>
              <w:left w:val="single" w:sz="4" w:space="0" w:color="auto"/>
              <w:right w:val="single" w:sz="4" w:space="0" w:color="auto"/>
            </w:tcBorders>
            <w:shd w:val="clear" w:color="auto" w:fill="auto"/>
            <w:vAlign w:val="center"/>
          </w:tcPr>
          <w:p w14:paraId="36D93B90" w14:textId="2EF21745" w:rsidR="00BB7BC9" w:rsidRPr="00781112" w:rsidRDefault="001474EC" w:rsidP="0032676A">
            <w:pPr>
              <w:spacing w:after="0" w:line="240" w:lineRule="auto"/>
              <w:jc w:val="center"/>
              <w:rPr>
                <w:rFonts w:cs="Arial"/>
                <w:color w:val="000000" w:themeColor="text1"/>
                <w:szCs w:val="16"/>
              </w:rPr>
            </w:pPr>
            <w:r w:rsidRPr="00781112">
              <w:rPr>
                <w:rFonts w:cs="Arial"/>
                <w:color w:val="000000" w:themeColor="text1"/>
                <w:szCs w:val="16"/>
              </w:rPr>
              <w:t>B</w:t>
            </w:r>
          </w:p>
        </w:tc>
        <w:tc>
          <w:tcPr>
            <w:tcW w:w="595" w:type="pct"/>
            <w:tcBorders>
              <w:left w:val="single" w:sz="4" w:space="0" w:color="auto"/>
              <w:right w:val="single" w:sz="4" w:space="0" w:color="auto"/>
            </w:tcBorders>
            <w:shd w:val="clear" w:color="auto" w:fill="auto"/>
            <w:vAlign w:val="center"/>
          </w:tcPr>
          <w:p w14:paraId="46CEC360" w14:textId="3F201206"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8.40%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8B78E2">
            <w:pPr>
              <w:spacing w:after="0" w:line="240"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10.87%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10.16%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9.30%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9.15%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8.40%</w:t>
            </w:r>
          </w:p>
        </w:tc>
      </w:tr>
      <w:tr w:rsidR="005F0D3B" w:rsidRPr="00781112" w14:paraId="37C91828" w14:textId="68984F02" w:rsidTr="00D9052D">
        <w:trPr>
          <w:trHeight w:val="410"/>
        </w:trPr>
        <w:tc>
          <w:tcPr>
            <w:tcW w:w="331"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32676A">
            <w:pPr>
              <w:spacing w:after="0" w:line="240" w:lineRule="auto"/>
              <w:jc w:val="center"/>
              <w:rPr>
                <w:rFonts w:cs="Arial"/>
                <w:color w:val="000000" w:themeColor="text1"/>
                <w:szCs w:val="16"/>
              </w:rPr>
            </w:pPr>
            <w:r w:rsidRPr="00781112">
              <w:rPr>
                <w:rFonts w:cs="Arial"/>
                <w:color w:val="000000" w:themeColor="text1"/>
                <w:szCs w:val="16"/>
              </w:rPr>
              <w:t>C</w:t>
            </w:r>
          </w:p>
        </w:tc>
        <w:tc>
          <w:tcPr>
            <w:tcW w:w="595"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8B78E2">
            <w:pPr>
              <w:spacing w:after="0" w:line="240"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3.91%</w:t>
            </w:r>
          </w:p>
        </w:tc>
      </w:tr>
      <w:tr w:rsidR="005F0D3B" w:rsidRPr="00781112" w14:paraId="64BAB70F" w14:textId="676A8AD8" w:rsidTr="00D9052D">
        <w:trPr>
          <w:trHeight w:val="410"/>
        </w:trPr>
        <w:tc>
          <w:tcPr>
            <w:tcW w:w="331" w:type="pct"/>
            <w:tcBorders>
              <w:left w:val="single" w:sz="4" w:space="0" w:color="auto"/>
              <w:right w:val="single" w:sz="4" w:space="0" w:color="auto"/>
            </w:tcBorders>
            <w:shd w:val="clear" w:color="auto" w:fill="auto"/>
            <w:vAlign w:val="center"/>
          </w:tcPr>
          <w:p w14:paraId="38B08CB3" w14:textId="5CD30D2F" w:rsidR="00BB7BC9" w:rsidRPr="00781112" w:rsidRDefault="001474EC" w:rsidP="0032676A">
            <w:pPr>
              <w:spacing w:after="0" w:line="240" w:lineRule="auto"/>
              <w:jc w:val="center"/>
              <w:rPr>
                <w:rFonts w:cs="Arial"/>
                <w:color w:val="000000" w:themeColor="text1"/>
                <w:szCs w:val="16"/>
              </w:rPr>
            </w:pPr>
            <w:r w:rsidRPr="00781112">
              <w:rPr>
                <w:rFonts w:cs="Arial"/>
                <w:color w:val="000000" w:themeColor="text1"/>
                <w:szCs w:val="16"/>
              </w:rPr>
              <w:t>C</w:t>
            </w:r>
          </w:p>
        </w:tc>
        <w:tc>
          <w:tcPr>
            <w:tcW w:w="595" w:type="pct"/>
            <w:tcBorders>
              <w:left w:val="single" w:sz="4" w:space="0" w:color="auto"/>
              <w:right w:val="single" w:sz="4" w:space="0" w:color="auto"/>
            </w:tcBorders>
            <w:shd w:val="clear" w:color="auto" w:fill="auto"/>
            <w:vAlign w:val="center"/>
          </w:tcPr>
          <w:p w14:paraId="68128485" w14:textId="059E5B6B"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3.91%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8B78E2">
            <w:pPr>
              <w:spacing w:after="0" w:line="240"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4.26%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4.32%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4.39%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4.51%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rsidP="008B78E2">
            <w:pPr>
              <w:spacing w:after="0" w:line="240" w:lineRule="auto"/>
              <w:jc w:val="center"/>
              <w:rPr>
                <w:rFonts w:cs="Arial"/>
                <w:color w:val="000000" w:themeColor="text1"/>
                <w:szCs w:val="16"/>
              </w:rPr>
            </w:pPr>
            <w:r w:rsidRPr="00781112">
              <w:rPr>
                <w:rFonts w:cs="Arial"/>
                <w:color w:val="000000" w:themeColor="text1"/>
                <w:szCs w:val="16"/>
              </w:rPr>
              <w:t>3.91%</w:t>
            </w:r>
          </w:p>
        </w:tc>
      </w:tr>
    </w:tbl>
    <w:p w14:paraId="4B421711" w14:textId="703AAA1E" w:rsidR="002C207A" w:rsidRPr="00781112" w:rsidRDefault="002C207A" w:rsidP="004D1263">
      <w:pPr>
        <w:pStyle w:val="Caption"/>
      </w:pPr>
      <w:r w:rsidRPr="00781112">
        <w:t>Targets</w:t>
      </w:r>
      <w:r w:rsidR="002D2E67">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794"/>
        <w:gridCol w:w="1798"/>
        <w:gridCol w:w="1800"/>
        <w:gridCol w:w="1800"/>
        <w:gridCol w:w="1800"/>
        <w:gridCol w:w="1798"/>
      </w:tblGrid>
      <w:tr w:rsidR="00F5355D" w:rsidRPr="00F5355D" w14:paraId="67121B7A" w14:textId="6B1EA8E0" w:rsidTr="0032676A">
        <w:trPr>
          <w:trHeight w:val="420"/>
          <w:tblHeader/>
        </w:trPr>
        <w:tc>
          <w:tcPr>
            <w:tcW w:w="832" w:type="pct"/>
            <w:tcBorders>
              <w:bottom w:val="single" w:sz="4" w:space="0" w:color="auto"/>
            </w:tcBorders>
            <w:shd w:val="clear" w:color="auto" w:fill="D9D9D9" w:themeFill="background1" w:themeFillShade="D9"/>
            <w:vAlign w:val="center"/>
          </w:tcPr>
          <w:p w14:paraId="417BC1C4" w14:textId="77777777" w:rsidR="00B14519" w:rsidRPr="00F5355D" w:rsidRDefault="00B14519" w:rsidP="008B78E2">
            <w:pPr>
              <w:spacing w:after="0"/>
              <w:jc w:val="center"/>
              <w:rPr>
                <w:b/>
              </w:rPr>
            </w:pPr>
            <w:r w:rsidRPr="00F5355D">
              <w:rPr>
                <w:b/>
              </w:rPr>
              <w:t>FFY</w:t>
            </w:r>
          </w:p>
        </w:tc>
        <w:tc>
          <w:tcPr>
            <w:tcW w:w="833" w:type="pct"/>
            <w:shd w:val="clear" w:color="auto" w:fill="D9D9D9" w:themeFill="background1" w:themeFillShade="D9"/>
            <w:vAlign w:val="center"/>
          </w:tcPr>
          <w:p w14:paraId="43C546D5" w14:textId="7A1B1AB1" w:rsidR="00B14519" w:rsidRPr="00F5355D" w:rsidRDefault="00B14519" w:rsidP="008B78E2">
            <w:pPr>
              <w:spacing w:after="0"/>
              <w:jc w:val="center"/>
              <w:rPr>
                <w:b/>
              </w:rPr>
            </w:pPr>
            <w:r w:rsidRPr="00F5355D">
              <w:rPr>
                <w:b/>
              </w:rPr>
              <w:t>2021</w:t>
            </w:r>
          </w:p>
        </w:tc>
        <w:tc>
          <w:tcPr>
            <w:tcW w:w="834" w:type="pct"/>
            <w:shd w:val="clear" w:color="auto" w:fill="D9D9D9" w:themeFill="background1" w:themeFillShade="D9"/>
            <w:vAlign w:val="center"/>
          </w:tcPr>
          <w:p w14:paraId="12417F21" w14:textId="04859FD1" w:rsidR="00B14519" w:rsidRPr="00F5355D" w:rsidRDefault="00B14519" w:rsidP="008B78E2">
            <w:pPr>
              <w:spacing w:after="0"/>
              <w:jc w:val="center"/>
              <w:rPr>
                <w:b/>
              </w:rPr>
            </w:pPr>
            <w:r w:rsidRPr="00F5355D">
              <w:rPr>
                <w:rFonts w:cs="Arial"/>
                <w:b/>
                <w:szCs w:val="16"/>
              </w:rPr>
              <w:t>2022</w:t>
            </w:r>
          </w:p>
        </w:tc>
        <w:tc>
          <w:tcPr>
            <w:tcW w:w="834" w:type="pct"/>
            <w:shd w:val="clear" w:color="auto" w:fill="D9D9D9" w:themeFill="background1" w:themeFillShade="D9"/>
            <w:vAlign w:val="center"/>
          </w:tcPr>
          <w:p w14:paraId="75B6E23D" w14:textId="1550C183" w:rsidR="00B14519" w:rsidRPr="00F5355D" w:rsidRDefault="00B14519" w:rsidP="008B78E2">
            <w:pPr>
              <w:spacing w:after="0"/>
              <w:jc w:val="center"/>
              <w:rPr>
                <w:b/>
              </w:rPr>
            </w:pPr>
            <w:r w:rsidRPr="00F5355D">
              <w:rPr>
                <w:rFonts w:cs="Arial"/>
                <w:b/>
                <w:szCs w:val="16"/>
              </w:rPr>
              <w:t>2023</w:t>
            </w:r>
          </w:p>
        </w:tc>
        <w:tc>
          <w:tcPr>
            <w:tcW w:w="834" w:type="pct"/>
            <w:shd w:val="clear" w:color="auto" w:fill="D9D9D9" w:themeFill="background1" w:themeFillShade="D9"/>
            <w:vAlign w:val="center"/>
          </w:tcPr>
          <w:p w14:paraId="0412226B" w14:textId="561C74FD" w:rsidR="00B14519" w:rsidRPr="00F5355D" w:rsidRDefault="00B14519" w:rsidP="008B78E2">
            <w:pPr>
              <w:spacing w:after="0"/>
              <w:jc w:val="center"/>
              <w:rPr>
                <w:b/>
              </w:rPr>
            </w:pPr>
            <w:r w:rsidRPr="00F5355D">
              <w:rPr>
                <w:rFonts w:cs="Arial"/>
                <w:b/>
                <w:szCs w:val="16"/>
              </w:rPr>
              <w:t>2024</w:t>
            </w:r>
          </w:p>
        </w:tc>
        <w:tc>
          <w:tcPr>
            <w:tcW w:w="834" w:type="pct"/>
            <w:shd w:val="clear" w:color="auto" w:fill="D9D9D9" w:themeFill="background1" w:themeFillShade="D9"/>
            <w:vAlign w:val="center"/>
          </w:tcPr>
          <w:p w14:paraId="46BF17D8" w14:textId="1CC0E2CE" w:rsidR="00B14519" w:rsidRPr="00F5355D" w:rsidRDefault="00B14519" w:rsidP="008B78E2">
            <w:pPr>
              <w:spacing w:after="0"/>
              <w:jc w:val="center"/>
              <w:rPr>
                <w:b/>
              </w:rPr>
            </w:pPr>
            <w:r w:rsidRPr="00F5355D">
              <w:rPr>
                <w:rFonts w:cs="Arial"/>
                <w:b/>
                <w:szCs w:val="16"/>
              </w:rPr>
              <w:t>2025</w:t>
            </w:r>
          </w:p>
        </w:tc>
      </w:tr>
      <w:tr w:rsidR="00B14519" w:rsidRPr="00781112" w14:paraId="0E725BBE" w14:textId="7C441390" w:rsidTr="0032676A">
        <w:trPr>
          <w:trHeight w:val="420"/>
        </w:trPr>
        <w:tc>
          <w:tcPr>
            <w:tcW w:w="832" w:type="pct"/>
            <w:shd w:val="clear" w:color="auto" w:fill="auto"/>
            <w:vAlign w:val="center"/>
          </w:tcPr>
          <w:p w14:paraId="3CB4FC66" w14:textId="21A33A6B" w:rsidR="00B14519" w:rsidRPr="00781112" w:rsidRDefault="00B14519" w:rsidP="008B78E2">
            <w:pPr>
              <w:spacing w:after="0"/>
              <w:rPr>
                <w:rFonts w:cs="Arial"/>
                <w:color w:val="000000" w:themeColor="text1"/>
                <w:szCs w:val="16"/>
              </w:rPr>
            </w:pPr>
            <w:r w:rsidRPr="00781112">
              <w:rPr>
                <w:rFonts w:cs="Arial"/>
                <w:color w:val="000000" w:themeColor="text1"/>
                <w:szCs w:val="16"/>
              </w:rPr>
              <w:t>Target A &gt;=</w:t>
            </w:r>
          </w:p>
        </w:tc>
        <w:tc>
          <w:tcPr>
            <w:tcW w:w="833" w:type="pct"/>
            <w:shd w:val="clear" w:color="auto" w:fill="auto"/>
            <w:vAlign w:val="center"/>
          </w:tcPr>
          <w:p w14:paraId="0643B02C" w14:textId="7613B373" w:rsidR="00B14519" w:rsidRPr="00781112" w:rsidRDefault="00B14519" w:rsidP="008B78E2">
            <w:pPr>
              <w:spacing w:after="0"/>
              <w:jc w:val="center"/>
              <w:rPr>
                <w:rFonts w:cs="Arial"/>
                <w:color w:val="000000" w:themeColor="text1"/>
                <w:szCs w:val="16"/>
              </w:rPr>
            </w:pPr>
            <w:r w:rsidRPr="00781112">
              <w:rPr>
                <w:rFonts w:cs="Arial"/>
                <w:color w:val="000000" w:themeColor="text1"/>
                <w:szCs w:val="16"/>
              </w:rPr>
              <w:t>72.10%</w:t>
            </w:r>
          </w:p>
        </w:tc>
        <w:tc>
          <w:tcPr>
            <w:tcW w:w="834" w:type="pct"/>
            <w:vAlign w:val="center"/>
          </w:tcPr>
          <w:p w14:paraId="5AAF7764" w14:textId="6CE24C23" w:rsidR="00B14519" w:rsidRPr="00781112" w:rsidRDefault="00B14519" w:rsidP="008B78E2">
            <w:pPr>
              <w:spacing w:after="0"/>
              <w:jc w:val="center"/>
              <w:rPr>
                <w:rFonts w:cs="Arial"/>
                <w:color w:val="000000" w:themeColor="text1"/>
                <w:szCs w:val="16"/>
              </w:rPr>
            </w:pPr>
            <w:r w:rsidRPr="00781112">
              <w:rPr>
                <w:color w:val="000000" w:themeColor="text1"/>
                <w:szCs w:val="16"/>
              </w:rPr>
              <w:t>72.60%</w:t>
            </w:r>
          </w:p>
        </w:tc>
        <w:tc>
          <w:tcPr>
            <w:tcW w:w="834" w:type="pct"/>
            <w:vAlign w:val="center"/>
          </w:tcPr>
          <w:p w14:paraId="18842FBE" w14:textId="34C8AABC" w:rsidR="00B14519" w:rsidRPr="00781112" w:rsidRDefault="00B14519" w:rsidP="008B78E2">
            <w:pPr>
              <w:spacing w:after="0"/>
              <w:jc w:val="center"/>
              <w:rPr>
                <w:rFonts w:cs="Arial"/>
                <w:color w:val="000000" w:themeColor="text1"/>
                <w:szCs w:val="16"/>
              </w:rPr>
            </w:pPr>
            <w:r w:rsidRPr="00781112">
              <w:rPr>
                <w:color w:val="000000" w:themeColor="text1"/>
                <w:szCs w:val="16"/>
              </w:rPr>
              <w:t>73.10%</w:t>
            </w:r>
          </w:p>
        </w:tc>
        <w:tc>
          <w:tcPr>
            <w:tcW w:w="834" w:type="pct"/>
            <w:vAlign w:val="center"/>
          </w:tcPr>
          <w:p w14:paraId="22283B88" w14:textId="78C8081B" w:rsidR="00B14519" w:rsidRPr="00781112" w:rsidRDefault="00B14519" w:rsidP="008B78E2">
            <w:pPr>
              <w:spacing w:after="0"/>
              <w:jc w:val="center"/>
              <w:rPr>
                <w:rFonts w:cs="Arial"/>
                <w:color w:val="000000" w:themeColor="text1"/>
                <w:szCs w:val="16"/>
              </w:rPr>
            </w:pPr>
            <w:r w:rsidRPr="00781112">
              <w:rPr>
                <w:color w:val="000000" w:themeColor="text1"/>
                <w:szCs w:val="16"/>
              </w:rPr>
              <w:t>73.60%</w:t>
            </w:r>
          </w:p>
        </w:tc>
        <w:tc>
          <w:tcPr>
            <w:tcW w:w="834" w:type="pct"/>
            <w:vAlign w:val="center"/>
          </w:tcPr>
          <w:p w14:paraId="7C808A06" w14:textId="70D7E176" w:rsidR="00B14519" w:rsidRPr="00781112" w:rsidRDefault="00B14519" w:rsidP="008B78E2">
            <w:pPr>
              <w:spacing w:after="0"/>
              <w:jc w:val="center"/>
              <w:rPr>
                <w:rFonts w:cs="Arial"/>
                <w:color w:val="000000" w:themeColor="text1"/>
                <w:szCs w:val="16"/>
              </w:rPr>
            </w:pPr>
            <w:r w:rsidRPr="00781112">
              <w:rPr>
                <w:color w:val="000000" w:themeColor="text1"/>
                <w:szCs w:val="16"/>
              </w:rPr>
              <w:t>74.10%</w:t>
            </w:r>
          </w:p>
        </w:tc>
      </w:tr>
      <w:tr w:rsidR="00B14519" w:rsidRPr="00781112" w14:paraId="17C12050" w14:textId="1A45DE5B" w:rsidTr="0032676A">
        <w:trPr>
          <w:trHeight w:val="420"/>
        </w:trPr>
        <w:tc>
          <w:tcPr>
            <w:tcW w:w="832" w:type="pct"/>
            <w:shd w:val="clear" w:color="auto" w:fill="auto"/>
            <w:vAlign w:val="center"/>
          </w:tcPr>
          <w:p w14:paraId="5FF4BE45" w14:textId="3D057CF2" w:rsidR="00B14519" w:rsidRPr="00781112" w:rsidRDefault="00B14519" w:rsidP="008B78E2">
            <w:pPr>
              <w:spacing w:after="0"/>
              <w:rPr>
                <w:rFonts w:cs="Arial"/>
                <w:color w:val="000000" w:themeColor="text1"/>
                <w:szCs w:val="16"/>
              </w:rPr>
            </w:pPr>
            <w:r w:rsidRPr="00781112">
              <w:rPr>
                <w:rFonts w:cs="Arial"/>
                <w:color w:val="000000" w:themeColor="text1"/>
                <w:szCs w:val="16"/>
              </w:rPr>
              <w:t>Target B &lt;=</w:t>
            </w:r>
          </w:p>
        </w:tc>
        <w:tc>
          <w:tcPr>
            <w:tcW w:w="833" w:type="pct"/>
            <w:shd w:val="clear" w:color="auto" w:fill="auto"/>
            <w:vAlign w:val="center"/>
          </w:tcPr>
          <w:p w14:paraId="4B344C1C" w14:textId="2108066A" w:rsidR="00B14519" w:rsidRPr="00781112" w:rsidRDefault="00B14519" w:rsidP="008B78E2">
            <w:pPr>
              <w:spacing w:after="0"/>
              <w:jc w:val="center"/>
              <w:rPr>
                <w:rFonts w:cs="Arial"/>
                <w:color w:val="000000" w:themeColor="text1"/>
                <w:szCs w:val="16"/>
              </w:rPr>
            </w:pPr>
            <w:r w:rsidRPr="00781112">
              <w:rPr>
                <w:rFonts w:cs="Arial"/>
                <w:color w:val="000000" w:themeColor="text1"/>
                <w:szCs w:val="16"/>
              </w:rPr>
              <w:t>8.15%</w:t>
            </w:r>
          </w:p>
        </w:tc>
        <w:tc>
          <w:tcPr>
            <w:tcW w:w="834" w:type="pct"/>
            <w:vAlign w:val="center"/>
          </w:tcPr>
          <w:p w14:paraId="05700FA5" w14:textId="5CCD345F" w:rsidR="00B14519" w:rsidRPr="00781112" w:rsidRDefault="00B14519" w:rsidP="008B78E2">
            <w:pPr>
              <w:spacing w:after="0"/>
              <w:jc w:val="center"/>
              <w:rPr>
                <w:rFonts w:cs="Arial"/>
                <w:color w:val="000000" w:themeColor="text1"/>
                <w:szCs w:val="16"/>
              </w:rPr>
            </w:pPr>
            <w:r w:rsidRPr="00781112">
              <w:rPr>
                <w:color w:val="000000" w:themeColor="text1"/>
                <w:szCs w:val="16"/>
              </w:rPr>
              <w:t>7.90%</w:t>
            </w:r>
          </w:p>
        </w:tc>
        <w:tc>
          <w:tcPr>
            <w:tcW w:w="834" w:type="pct"/>
            <w:vAlign w:val="center"/>
          </w:tcPr>
          <w:p w14:paraId="3714E477" w14:textId="7A435890" w:rsidR="00B14519" w:rsidRPr="00781112" w:rsidRDefault="00B14519" w:rsidP="008B78E2">
            <w:pPr>
              <w:spacing w:after="0"/>
              <w:jc w:val="center"/>
              <w:rPr>
                <w:rFonts w:cs="Arial"/>
                <w:color w:val="000000" w:themeColor="text1"/>
                <w:szCs w:val="16"/>
              </w:rPr>
            </w:pPr>
            <w:r w:rsidRPr="00781112">
              <w:rPr>
                <w:color w:val="000000" w:themeColor="text1"/>
                <w:szCs w:val="16"/>
              </w:rPr>
              <w:t>7.65%</w:t>
            </w:r>
          </w:p>
        </w:tc>
        <w:tc>
          <w:tcPr>
            <w:tcW w:w="834" w:type="pct"/>
            <w:vAlign w:val="center"/>
          </w:tcPr>
          <w:p w14:paraId="378D738F" w14:textId="779494DE" w:rsidR="00B14519" w:rsidRPr="00781112" w:rsidRDefault="00B14519" w:rsidP="008B78E2">
            <w:pPr>
              <w:spacing w:after="0"/>
              <w:jc w:val="center"/>
              <w:rPr>
                <w:rFonts w:cs="Arial"/>
                <w:color w:val="000000" w:themeColor="text1"/>
                <w:szCs w:val="16"/>
              </w:rPr>
            </w:pPr>
            <w:r w:rsidRPr="00781112">
              <w:rPr>
                <w:color w:val="000000" w:themeColor="text1"/>
                <w:szCs w:val="16"/>
              </w:rPr>
              <w:t>7.40%</w:t>
            </w:r>
          </w:p>
        </w:tc>
        <w:tc>
          <w:tcPr>
            <w:tcW w:w="834" w:type="pct"/>
            <w:vAlign w:val="center"/>
          </w:tcPr>
          <w:p w14:paraId="489715FB" w14:textId="57B31F87" w:rsidR="00B14519" w:rsidRPr="00781112" w:rsidRDefault="00B14519" w:rsidP="008B78E2">
            <w:pPr>
              <w:spacing w:after="0"/>
              <w:jc w:val="center"/>
              <w:rPr>
                <w:rFonts w:cs="Arial"/>
                <w:color w:val="000000" w:themeColor="text1"/>
                <w:szCs w:val="16"/>
              </w:rPr>
            </w:pPr>
            <w:r w:rsidRPr="00781112">
              <w:rPr>
                <w:color w:val="000000" w:themeColor="text1"/>
                <w:szCs w:val="16"/>
              </w:rPr>
              <w:t>7.15%</w:t>
            </w:r>
          </w:p>
        </w:tc>
      </w:tr>
      <w:tr w:rsidR="00B14519" w:rsidRPr="00781112" w14:paraId="1C671552" w14:textId="2F7800FB" w:rsidTr="0032676A">
        <w:trPr>
          <w:trHeight w:val="420"/>
        </w:trPr>
        <w:tc>
          <w:tcPr>
            <w:tcW w:w="832" w:type="pct"/>
            <w:shd w:val="clear" w:color="auto" w:fill="auto"/>
            <w:vAlign w:val="center"/>
          </w:tcPr>
          <w:p w14:paraId="5D979A7F" w14:textId="57DEB4C1" w:rsidR="00B14519" w:rsidRPr="00781112" w:rsidRDefault="00B14519" w:rsidP="008B78E2">
            <w:pPr>
              <w:spacing w:after="0"/>
              <w:rPr>
                <w:rFonts w:cs="Arial"/>
                <w:color w:val="000000" w:themeColor="text1"/>
                <w:szCs w:val="16"/>
              </w:rPr>
            </w:pPr>
            <w:r w:rsidRPr="00781112">
              <w:rPr>
                <w:rFonts w:cs="Arial"/>
                <w:color w:val="000000" w:themeColor="text1"/>
                <w:szCs w:val="16"/>
              </w:rPr>
              <w:t>Target C &lt;=</w:t>
            </w:r>
          </w:p>
        </w:tc>
        <w:tc>
          <w:tcPr>
            <w:tcW w:w="833" w:type="pct"/>
            <w:shd w:val="clear" w:color="auto" w:fill="auto"/>
            <w:vAlign w:val="center"/>
          </w:tcPr>
          <w:p w14:paraId="1C0EF441" w14:textId="373B29D8" w:rsidR="00B14519" w:rsidRPr="00781112" w:rsidRDefault="00B14519" w:rsidP="008B78E2">
            <w:pPr>
              <w:spacing w:after="0"/>
              <w:jc w:val="center"/>
              <w:rPr>
                <w:rFonts w:cs="Arial"/>
                <w:color w:val="000000" w:themeColor="text1"/>
                <w:szCs w:val="16"/>
              </w:rPr>
            </w:pPr>
            <w:r w:rsidRPr="00781112">
              <w:rPr>
                <w:rFonts w:cs="Arial"/>
                <w:color w:val="000000" w:themeColor="text1"/>
                <w:szCs w:val="16"/>
              </w:rPr>
              <w:t>3.81%</w:t>
            </w:r>
          </w:p>
        </w:tc>
        <w:tc>
          <w:tcPr>
            <w:tcW w:w="834" w:type="pct"/>
            <w:vAlign w:val="center"/>
          </w:tcPr>
          <w:p w14:paraId="29CA6903" w14:textId="7D992541" w:rsidR="00B14519" w:rsidRPr="00781112" w:rsidRDefault="00B14519" w:rsidP="008B78E2">
            <w:pPr>
              <w:spacing w:after="0"/>
              <w:jc w:val="center"/>
              <w:rPr>
                <w:rFonts w:cs="Arial"/>
                <w:color w:val="000000" w:themeColor="text1"/>
                <w:szCs w:val="16"/>
              </w:rPr>
            </w:pPr>
            <w:r w:rsidRPr="00781112">
              <w:rPr>
                <w:color w:val="000000" w:themeColor="text1"/>
                <w:szCs w:val="16"/>
              </w:rPr>
              <w:t>3.71%</w:t>
            </w:r>
          </w:p>
        </w:tc>
        <w:tc>
          <w:tcPr>
            <w:tcW w:w="834" w:type="pct"/>
            <w:vAlign w:val="center"/>
          </w:tcPr>
          <w:p w14:paraId="552B6B09" w14:textId="511FB8CF" w:rsidR="00B14519" w:rsidRPr="00781112" w:rsidRDefault="00B14519" w:rsidP="008B78E2">
            <w:pPr>
              <w:spacing w:after="0"/>
              <w:jc w:val="center"/>
              <w:rPr>
                <w:rFonts w:cs="Arial"/>
                <w:color w:val="000000" w:themeColor="text1"/>
                <w:szCs w:val="16"/>
              </w:rPr>
            </w:pPr>
            <w:r w:rsidRPr="00781112">
              <w:rPr>
                <w:color w:val="000000" w:themeColor="text1"/>
                <w:szCs w:val="16"/>
              </w:rPr>
              <w:t>3.61%</w:t>
            </w:r>
          </w:p>
        </w:tc>
        <w:tc>
          <w:tcPr>
            <w:tcW w:w="834" w:type="pct"/>
            <w:vAlign w:val="center"/>
          </w:tcPr>
          <w:p w14:paraId="7DB61507" w14:textId="60C3D8B8" w:rsidR="00B14519" w:rsidRPr="00781112" w:rsidRDefault="00B14519" w:rsidP="008B78E2">
            <w:pPr>
              <w:spacing w:after="0"/>
              <w:jc w:val="center"/>
              <w:rPr>
                <w:rFonts w:cs="Arial"/>
                <w:color w:val="000000" w:themeColor="text1"/>
                <w:szCs w:val="16"/>
              </w:rPr>
            </w:pPr>
            <w:r w:rsidRPr="00781112">
              <w:rPr>
                <w:color w:val="000000" w:themeColor="text1"/>
                <w:szCs w:val="16"/>
              </w:rPr>
              <w:t>3.51%</w:t>
            </w:r>
          </w:p>
        </w:tc>
        <w:tc>
          <w:tcPr>
            <w:tcW w:w="834" w:type="pct"/>
            <w:vAlign w:val="center"/>
          </w:tcPr>
          <w:p w14:paraId="4D51A8CD" w14:textId="32D58B55" w:rsidR="00B14519" w:rsidRPr="00781112" w:rsidRDefault="00B14519" w:rsidP="008B78E2">
            <w:pPr>
              <w:spacing w:after="0"/>
              <w:jc w:val="center"/>
              <w:rPr>
                <w:rFonts w:cs="Arial"/>
                <w:color w:val="000000" w:themeColor="text1"/>
                <w:szCs w:val="16"/>
              </w:rPr>
            </w:pPr>
            <w:r w:rsidRPr="00781112">
              <w:rPr>
                <w:color w:val="000000" w:themeColor="text1"/>
                <w:szCs w:val="16"/>
              </w:rPr>
              <w:t>3.41%</w:t>
            </w:r>
          </w:p>
        </w:tc>
      </w:tr>
    </w:tbl>
    <w:p w14:paraId="7C8EA9A0" w14:textId="5806CEBB" w:rsidR="002D145D" w:rsidRPr="00781112" w:rsidRDefault="002D145D" w:rsidP="00F06D9D">
      <w:pPr>
        <w:pStyle w:val="Heading4"/>
      </w:pPr>
      <w:r w:rsidRPr="00781112">
        <w:t>Targets: Description of Stakeholder Input</w:t>
      </w:r>
    </w:p>
    <w:p w14:paraId="70ED45D3" w14:textId="77777777" w:rsidR="00325AEA" w:rsidRPr="00760B6C" w:rsidRDefault="00D60B5F" w:rsidP="00113CD8">
      <w:pPr>
        <w:pStyle w:val="ListParagraph"/>
        <w:numPr>
          <w:ilvl w:val="0"/>
          <w:numId w:val="153"/>
        </w:numPr>
        <w:contextualSpacing w:val="0"/>
        <w:rPr>
          <w:rFonts w:cs="Arial"/>
          <w:color w:val="000000" w:themeColor="text1"/>
          <w:szCs w:val="16"/>
        </w:rPr>
      </w:pPr>
      <w:r w:rsidRPr="00760B6C">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528FF374" w14:textId="1ECF6E54" w:rsidR="00D9052D" w:rsidRDefault="00D60B5F" w:rsidP="00D9052D">
      <w:pPr>
        <w:pStyle w:val="ListParagraph"/>
        <w:ind w:left="720"/>
        <w:rPr>
          <w:rFonts w:cs="Arial"/>
          <w:color w:val="000000" w:themeColor="text1"/>
          <w:szCs w:val="16"/>
        </w:rPr>
      </w:pPr>
      <w:r w:rsidRPr="00325AEA">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r w:rsidR="00D9052D">
        <w:rPr>
          <w:rFonts w:cs="Arial"/>
          <w:color w:val="000000" w:themeColor="text1"/>
          <w:szCs w:val="16"/>
        </w:rPr>
        <w:br w:type="page"/>
      </w:r>
    </w:p>
    <w:p w14:paraId="4D7BF763" w14:textId="0CF22AF9" w:rsidR="00931A25" w:rsidRPr="00781112" w:rsidRDefault="00931A25" w:rsidP="00483DFF">
      <w:pPr>
        <w:pStyle w:val="Caption"/>
      </w:pPr>
      <w:r w:rsidRPr="00781112">
        <w:lastRenderedPageBreak/>
        <w:t>Prepopulated Data</w:t>
      </w:r>
      <w:r w:rsidR="002D2E67">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numbers of youth with IEPs exiting special education, by various explanations, for this indicator. Data source provided for each."/>
      </w:tblPr>
      <w:tblGrid>
        <w:gridCol w:w="3415"/>
        <w:gridCol w:w="2159"/>
        <w:gridCol w:w="3332"/>
        <w:gridCol w:w="1884"/>
      </w:tblGrid>
      <w:tr w:rsidR="00D9052D" w:rsidRPr="00D9052D" w14:paraId="7DC625CA" w14:textId="77777777" w:rsidTr="00D9052D">
        <w:trPr>
          <w:trHeight w:val="512"/>
          <w:tblHeader/>
        </w:trPr>
        <w:tc>
          <w:tcPr>
            <w:tcW w:w="1582" w:type="pct"/>
            <w:shd w:val="clear" w:color="auto" w:fill="D9D9D9" w:themeFill="background1" w:themeFillShade="D9"/>
            <w:vAlign w:val="center"/>
          </w:tcPr>
          <w:p w14:paraId="27CE7D2A" w14:textId="77777777" w:rsidR="001C6C30" w:rsidRPr="00D9052D" w:rsidRDefault="001C6C30" w:rsidP="00D9052D">
            <w:pPr>
              <w:spacing w:after="0"/>
              <w:jc w:val="center"/>
              <w:rPr>
                <w:rFonts w:cs="Arial"/>
                <w:b/>
                <w:szCs w:val="16"/>
              </w:rPr>
            </w:pPr>
            <w:r w:rsidRPr="00D9052D">
              <w:rPr>
                <w:rFonts w:cs="Arial"/>
                <w:b/>
                <w:szCs w:val="16"/>
              </w:rPr>
              <w:t>Source</w:t>
            </w:r>
          </w:p>
        </w:tc>
        <w:tc>
          <w:tcPr>
            <w:tcW w:w="1000" w:type="pct"/>
            <w:shd w:val="clear" w:color="auto" w:fill="D9D9D9" w:themeFill="background1" w:themeFillShade="D9"/>
            <w:vAlign w:val="center"/>
          </w:tcPr>
          <w:p w14:paraId="37A472D3" w14:textId="77777777" w:rsidR="001C6C30" w:rsidRPr="00D9052D" w:rsidRDefault="001C6C30" w:rsidP="00D9052D">
            <w:pPr>
              <w:spacing w:after="0"/>
              <w:jc w:val="center"/>
              <w:rPr>
                <w:rFonts w:cs="Arial"/>
                <w:b/>
                <w:szCs w:val="16"/>
              </w:rPr>
            </w:pPr>
            <w:r w:rsidRPr="00D9052D">
              <w:rPr>
                <w:rFonts w:cs="Arial"/>
                <w:b/>
                <w:szCs w:val="16"/>
              </w:rPr>
              <w:t>Date</w:t>
            </w:r>
          </w:p>
        </w:tc>
        <w:tc>
          <w:tcPr>
            <w:tcW w:w="1544" w:type="pct"/>
            <w:shd w:val="clear" w:color="auto" w:fill="D9D9D9" w:themeFill="background1" w:themeFillShade="D9"/>
            <w:vAlign w:val="center"/>
          </w:tcPr>
          <w:p w14:paraId="3AD5D5D4" w14:textId="77777777" w:rsidR="001C6C30" w:rsidRPr="00D9052D" w:rsidRDefault="001C6C30" w:rsidP="00D9052D">
            <w:pPr>
              <w:spacing w:after="0"/>
              <w:jc w:val="center"/>
              <w:rPr>
                <w:rFonts w:cs="Arial"/>
                <w:b/>
                <w:szCs w:val="16"/>
              </w:rPr>
            </w:pPr>
            <w:r w:rsidRPr="00D9052D">
              <w:rPr>
                <w:rFonts w:cs="Arial"/>
                <w:b/>
                <w:szCs w:val="16"/>
              </w:rPr>
              <w:t>Description</w:t>
            </w:r>
          </w:p>
        </w:tc>
        <w:tc>
          <w:tcPr>
            <w:tcW w:w="873" w:type="pct"/>
            <w:shd w:val="clear" w:color="auto" w:fill="D9D9D9" w:themeFill="background1" w:themeFillShade="D9"/>
            <w:vAlign w:val="center"/>
          </w:tcPr>
          <w:p w14:paraId="3879034D" w14:textId="77777777" w:rsidR="001C6C30" w:rsidRPr="00D9052D" w:rsidRDefault="001C6C30" w:rsidP="00D9052D">
            <w:pPr>
              <w:spacing w:after="0"/>
              <w:jc w:val="center"/>
              <w:rPr>
                <w:rFonts w:cs="Arial"/>
                <w:b/>
                <w:szCs w:val="16"/>
              </w:rPr>
            </w:pPr>
            <w:r w:rsidRPr="00D9052D">
              <w:rPr>
                <w:rFonts w:cs="Arial"/>
                <w:b/>
                <w:szCs w:val="16"/>
              </w:rPr>
              <w:t>Data</w:t>
            </w:r>
          </w:p>
        </w:tc>
      </w:tr>
      <w:tr w:rsidR="005C29F8" w:rsidRPr="00781112" w14:paraId="701A6E97" w14:textId="77777777" w:rsidTr="00083B1C">
        <w:trPr>
          <w:trHeight w:val="1728"/>
        </w:trPr>
        <w:tc>
          <w:tcPr>
            <w:tcW w:w="1582" w:type="pct"/>
            <w:shd w:val="clear" w:color="auto" w:fill="auto"/>
            <w:vAlign w:val="center"/>
          </w:tcPr>
          <w:p w14:paraId="35A4BC35" w14:textId="73E52F94" w:rsidR="003C1852" w:rsidRPr="00781112" w:rsidRDefault="002B7490" w:rsidP="00D9052D">
            <w:pPr>
              <w:spacing w:after="0"/>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000" w:type="pct"/>
            <w:shd w:val="clear" w:color="auto" w:fill="auto"/>
            <w:vAlign w:val="center"/>
          </w:tcPr>
          <w:p w14:paraId="0BD5009E" w14:textId="3A5F2E3D" w:rsidR="003C1852" w:rsidRPr="00781112" w:rsidRDefault="00FB785D" w:rsidP="00D9052D">
            <w:pPr>
              <w:spacing w:after="0"/>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D9052D">
            <w:pPr>
              <w:spacing w:after="0"/>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D9052D">
            <w:pPr>
              <w:spacing w:after="0"/>
              <w:jc w:val="center"/>
              <w:rPr>
                <w:rFonts w:cs="Arial"/>
                <w:color w:val="000000" w:themeColor="text1"/>
                <w:szCs w:val="16"/>
              </w:rPr>
            </w:pPr>
            <w:r w:rsidRPr="00781112">
              <w:rPr>
                <w:rFonts w:cs="Arial"/>
                <w:color w:val="000000" w:themeColor="text1"/>
                <w:szCs w:val="16"/>
              </w:rPr>
              <w:t>162,044</w:t>
            </w:r>
          </w:p>
        </w:tc>
      </w:tr>
      <w:tr w:rsidR="005C29F8" w:rsidRPr="00781112" w14:paraId="774B0393" w14:textId="77777777" w:rsidTr="00083B1C">
        <w:trPr>
          <w:trHeight w:val="1728"/>
        </w:trPr>
        <w:tc>
          <w:tcPr>
            <w:tcW w:w="1582" w:type="pct"/>
            <w:shd w:val="clear" w:color="auto" w:fill="auto"/>
            <w:vAlign w:val="center"/>
          </w:tcPr>
          <w:p w14:paraId="41118E4B" w14:textId="707D9C2B"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000" w:type="pct"/>
            <w:shd w:val="clear" w:color="auto" w:fill="auto"/>
            <w:vAlign w:val="center"/>
          </w:tcPr>
          <w:p w14:paraId="598C9B67" w14:textId="1DDD1ECD"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D9052D">
            <w:pPr>
              <w:spacing w:after="0"/>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D9052D">
            <w:pPr>
              <w:spacing w:after="0"/>
              <w:jc w:val="center"/>
              <w:rPr>
                <w:rFonts w:cs="Arial"/>
                <w:color w:val="000000" w:themeColor="text1"/>
                <w:szCs w:val="16"/>
              </w:rPr>
            </w:pPr>
            <w:r w:rsidRPr="00781112">
              <w:rPr>
                <w:rFonts w:cs="Arial"/>
                <w:color w:val="000000" w:themeColor="text1"/>
                <w:szCs w:val="16"/>
              </w:rPr>
              <w:t>112,171</w:t>
            </w:r>
          </w:p>
        </w:tc>
      </w:tr>
      <w:tr w:rsidR="005C29F8" w:rsidRPr="00781112" w14:paraId="1BE24412" w14:textId="77777777" w:rsidTr="00083B1C">
        <w:trPr>
          <w:trHeight w:val="1728"/>
        </w:trPr>
        <w:tc>
          <w:tcPr>
            <w:tcW w:w="1582" w:type="pct"/>
            <w:shd w:val="clear" w:color="auto" w:fill="auto"/>
            <w:vAlign w:val="center"/>
          </w:tcPr>
          <w:p w14:paraId="13D524C0" w14:textId="46F357A5"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000" w:type="pct"/>
            <w:shd w:val="clear" w:color="auto" w:fill="auto"/>
            <w:vAlign w:val="center"/>
          </w:tcPr>
          <w:p w14:paraId="72EFA773" w14:textId="00761F20"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D9052D">
            <w:pPr>
              <w:spacing w:after="0"/>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D9052D">
            <w:pPr>
              <w:spacing w:after="0"/>
              <w:jc w:val="center"/>
              <w:rPr>
                <w:rFonts w:cs="Arial"/>
                <w:color w:val="000000" w:themeColor="text1"/>
                <w:szCs w:val="16"/>
              </w:rPr>
            </w:pPr>
            <w:r w:rsidRPr="00781112">
              <w:rPr>
                <w:rFonts w:cs="Arial"/>
                <w:color w:val="000000" w:themeColor="text1"/>
                <w:szCs w:val="16"/>
              </w:rPr>
              <w:t>17,611</w:t>
            </w:r>
          </w:p>
        </w:tc>
      </w:tr>
      <w:tr w:rsidR="005C29F8" w:rsidRPr="00781112" w14:paraId="17A5A2B3" w14:textId="77777777" w:rsidTr="00083B1C">
        <w:trPr>
          <w:trHeight w:val="1728"/>
        </w:trPr>
        <w:tc>
          <w:tcPr>
            <w:tcW w:w="1582" w:type="pct"/>
            <w:shd w:val="clear" w:color="auto" w:fill="auto"/>
            <w:vAlign w:val="center"/>
          </w:tcPr>
          <w:p w14:paraId="525A2ED8" w14:textId="4E94BB5B"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000" w:type="pct"/>
            <w:shd w:val="clear" w:color="auto" w:fill="auto"/>
            <w:vAlign w:val="center"/>
          </w:tcPr>
          <w:p w14:paraId="68C3F92C" w14:textId="3AE47CC2"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D9052D">
            <w:pPr>
              <w:spacing w:after="0"/>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D9052D">
            <w:pPr>
              <w:spacing w:after="0"/>
              <w:jc w:val="center"/>
              <w:rPr>
                <w:rFonts w:cs="Arial"/>
                <w:color w:val="000000" w:themeColor="text1"/>
                <w:szCs w:val="16"/>
              </w:rPr>
            </w:pPr>
            <w:r w:rsidRPr="00781112">
              <w:rPr>
                <w:rFonts w:cs="Arial"/>
                <w:color w:val="000000" w:themeColor="text1"/>
                <w:szCs w:val="16"/>
              </w:rPr>
              <w:t>4,655</w:t>
            </w:r>
          </w:p>
        </w:tc>
      </w:tr>
      <w:tr w:rsidR="005C29F8" w:rsidRPr="00781112" w14:paraId="7C327020" w14:textId="77777777" w:rsidTr="00083B1C">
        <w:trPr>
          <w:trHeight w:val="1728"/>
        </w:trPr>
        <w:tc>
          <w:tcPr>
            <w:tcW w:w="1582" w:type="pct"/>
            <w:shd w:val="clear" w:color="auto" w:fill="auto"/>
            <w:vAlign w:val="center"/>
          </w:tcPr>
          <w:p w14:paraId="485F7D93" w14:textId="6A92F697"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000" w:type="pct"/>
            <w:shd w:val="clear" w:color="auto" w:fill="auto"/>
            <w:vAlign w:val="center"/>
          </w:tcPr>
          <w:p w14:paraId="1261545C" w14:textId="230AF013"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D9052D">
            <w:pPr>
              <w:spacing w:after="0"/>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D9052D">
            <w:pPr>
              <w:spacing w:after="0"/>
              <w:jc w:val="center"/>
              <w:rPr>
                <w:rFonts w:cs="Arial"/>
                <w:color w:val="000000" w:themeColor="text1"/>
                <w:szCs w:val="16"/>
              </w:rPr>
            </w:pPr>
            <w:r w:rsidRPr="00781112">
              <w:rPr>
                <w:rFonts w:cs="Arial"/>
                <w:color w:val="000000" w:themeColor="text1"/>
                <w:szCs w:val="16"/>
              </w:rPr>
              <w:t>502</w:t>
            </w:r>
          </w:p>
        </w:tc>
      </w:tr>
      <w:tr w:rsidR="005C29F8" w:rsidRPr="00781112" w14:paraId="16FD0FC0" w14:textId="77777777" w:rsidTr="00083B1C">
        <w:trPr>
          <w:trHeight w:val="1728"/>
        </w:trPr>
        <w:tc>
          <w:tcPr>
            <w:tcW w:w="1582" w:type="pct"/>
            <w:shd w:val="clear" w:color="auto" w:fill="auto"/>
            <w:vAlign w:val="center"/>
          </w:tcPr>
          <w:p w14:paraId="59885F77" w14:textId="75A8CDFC"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000" w:type="pct"/>
            <w:shd w:val="clear" w:color="auto" w:fill="auto"/>
            <w:vAlign w:val="center"/>
          </w:tcPr>
          <w:p w14:paraId="5FC32D0C" w14:textId="67F32884" w:rsidR="008A3DC6" w:rsidRPr="00781112" w:rsidRDefault="00FB785D" w:rsidP="00D9052D">
            <w:pPr>
              <w:spacing w:after="0"/>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D9052D">
            <w:pPr>
              <w:spacing w:after="0"/>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D9052D">
            <w:pPr>
              <w:spacing w:after="0"/>
              <w:jc w:val="center"/>
              <w:rPr>
                <w:rFonts w:cs="Arial"/>
                <w:color w:val="000000" w:themeColor="text1"/>
                <w:szCs w:val="16"/>
              </w:rPr>
            </w:pPr>
            <w:r w:rsidRPr="00781112">
              <w:rPr>
                <w:rFonts w:cs="Arial"/>
                <w:color w:val="000000" w:themeColor="text1"/>
                <w:szCs w:val="16"/>
              </w:rPr>
              <w:t>1,031</w:t>
            </w:r>
          </w:p>
        </w:tc>
      </w:tr>
    </w:tbl>
    <w:p w14:paraId="47A0647A" w14:textId="20BD9700" w:rsidR="00D60B5F" w:rsidRPr="00781112" w:rsidRDefault="00055C7A" w:rsidP="00083B1C">
      <w:pPr>
        <w:spacing w:before="240"/>
        <w:rPr>
          <w:b/>
          <w:color w:val="000000" w:themeColor="text1"/>
        </w:rPr>
      </w:pPr>
      <w:r w:rsidRPr="00781112">
        <w:rPr>
          <w:b/>
          <w:color w:val="000000" w:themeColor="text1"/>
        </w:rPr>
        <w:t>Select yes if the data reported in this indicator are not the same as the State’s data reported under section 618 of the IDEA.</w:t>
      </w:r>
    </w:p>
    <w:p w14:paraId="5E142085" w14:textId="28F03E8B" w:rsidR="00083B1C" w:rsidRPr="00760B6C" w:rsidRDefault="00D60B5F" w:rsidP="00113CD8">
      <w:pPr>
        <w:pStyle w:val="ListParagraph"/>
        <w:numPr>
          <w:ilvl w:val="0"/>
          <w:numId w:val="154"/>
        </w:numPr>
        <w:spacing w:after="200"/>
        <w:rPr>
          <w:color w:val="000000" w:themeColor="text1"/>
        </w:rPr>
      </w:pPr>
      <w:r w:rsidRPr="00760B6C">
        <w:rPr>
          <w:color w:val="000000" w:themeColor="text1"/>
        </w:rPr>
        <w:t>N</w:t>
      </w:r>
      <w:r w:rsidR="00083B1C" w:rsidRPr="00760B6C">
        <w:rPr>
          <w:color w:val="000000" w:themeColor="text1"/>
        </w:rPr>
        <w:t>o</w:t>
      </w:r>
      <w:r w:rsidR="00083B1C" w:rsidRPr="00760B6C">
        <w:rPr>
          <w:color w:val="000000" w:themeColor="text1"/>
        </w:rPr>
        <w:br w:type="page"/>
      </w:r>
    </w:p>
    <w:p w14:paraId="7EFB6535" w14:textId="17E08047" w:rsidR="00805DD3" w:rsidRPr="00781112" w:rsidRDefault="0047313F" w:rsidP="00083B1C">
      <w:pPr>
        <w:pStyle w:val="Caption"/>
      </w:pPr>
      <w:r>
        <w:lastRenderedPageBreak/>
        <w:t>FFY 2021 SPP/APR Data</w:t>
      </w:r>
      <w:r w:rsidR="002D2E67">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2245"/>
        <w:gridCol w:w="1395"/>
        <w:gridCol w:w="1397"/>
        <w:gridCol w:w="1151"/>
        <w:gridCol w:w="1151"/>
        <w:gridCol w:w="1151"/>
        <w:gridCol w:w="1044"/>
        <w:gridCol w:w="1256"/>
      </w:tblGrid>
      <w:tr w:rsidR="00D9052D" w:rsidRPr="00D9052D" w14:paraId="0324DF77" w14:textId="01438934" w:rsidTr="00D9052D">
        <w:trPr>
          <w:trHeight w:val="440"/>
          <w:tblHeader/>
        </w:trPr>
        <w:tc>
          <w:tcPr>
            <w:tcW w:w="1040" w:type="pct"/>
            <w:shd w:val="clear" w:color="auto" w:fill="D9D9D9" w:themeFill="background1" w:themeFillShade="D9"/>
            <w:vAlign w:val="center"/>
          </w:tcPr>
          <w:p w14:paraId="0D668D1B" w14:textId="6BB38C6B" w:rsidR="00740CBC" w:rsidRPr="00D9052D" w:rsidRDefault="00740CBC" w:rsidP="002D2E67">
            <w:pPr>
              <w:spacing w:after="0"/>
              <w:jc w:val="center"/>
              <w:rPr>
                <w:b/>
              </w:rPr>
            </w:pPr>
            <w:r w:rsidRPr="00D9052D">
              <w:rPr>
                <w:b/>
              </w:rPr>
              <w:t>Education Environments</w:t>
            </w:r>
          </w:p>
        </w:tc>
        <w:tc>
          <w:tcPr>
            <w:tcW w:w="646" w:type="pct"/>
            <w:shd w:val="clear" w:color="auto" w:fill="D9D9D9" w:themeFill="background1" w:themeFillShade="D9"/>
            <w:vAlign w:val="center"/>
          </w:tcPr>
          <w:p w14:paraId="323FF92F" w14:textId="6010A4DC" w:rsidR="00740CBC" w:rsidRPr="00D9052D" w:rsidRDefault="00740CBC" w:rsidP="002D2E67">
            <w:pPr>
              <w:spacing w:after="0"/>
              <w:jc w:val="center"/>
              <w:rPr>
                <w:b/>
              </w:rPr>
            </w:pPr>
            <w:r w:rsidRPr="00D9052D">
              <w:rPr>
                <w:b/>
              </w:rPr>
              <w:t xml:space="preserve">Number of children with IEPs aged </w:t>
            </w:r>
            <w:r w:rsidRPr="00D9052D">
              <w:rPr>
                <w:rFonts w:cs="Arial"/>
                <w:b/>
                <w:bCs/>
                <w:szCs w:val="16"/>
              </w:rPr>
              <w:t>5 (kindergarten)</w:t>
            </w:r>
            <w:r w:rsidRPr="00D9052D">
              <w:rPr>
                <w:b/>
              </w:rPr>
              <w:t xml:space="preserve"> through 21 served</w:t>
            </w:r>
          </w:p>
        </w:tc>
        <w:tc>
          <w:tcPr>
            <w:tcW w:w="647" w:type="pct"/>
            <w:shd w:val="clear" w:color="auto" w:fill="D9D9D9" w:themeFill="background1" w:themeFillShade="D9"/>
            <w:vAlign w:val="center"/>
          </w:tcPr>
          <w:p w14:paraId="5B4758A3" w14:textId="799168FB" w:rsidR="00740CBC" w:rsidRPr="00D9052D" w:rsidRDefault="00740CBC" w:rsidP="002D2E67">
            <w:pPr>
              <w:spacing w:after="0"/>
              <w:jc w:val="center"/>
              <w:rPr>
                <w:b/>
              </w:rPr>
            </w:pPr>
            <w:r w:rsidRPr="00D9052D">
              <w:rPr>
                <w:b/>
              </w:rPr>
              <w:t xml:space="preserve">Total number of children with IEPs aged </w:t>
            </w:r>
            <w:r w:rsidRPr="00D9052D">
              <w:rPr>
                <w:rFonts w:cs="Arial"/>
                <w:b/>
                <w:bCs/>
                <w:szCs w:val="16"/>
              </w:rPr>
              <w:t>5 (kindergarten)</w:t>
            </w:r>
            <w:r w:rsidRPr="00D9052D">
              <w:rPr>
                <w:b/>
              </w:rPr>
              <w:t xml:space="preserve"> through 21</w:t>
            </w:r>
          </w:p>
        </w:tc>
        <w:tc>
          <w:tcPr>
            <w:tcW w:w="533" w:type="pct"/>
            <w:shd w:val="clear" w:color="auto" w:fill="D9D9D9" w:themeFill="background1" w:themeFillShade="D9"/>
            <w:vAlign w:val="center"/>
          </w:tcPr>
          <w:p w14:paraId="5B2059E0" w14:textId="3C9C0574" w:rsidR="00740CBC" w:rsidRPr="00D9052D" w:rsidRDefault="00740CBC" w:rsidP="002D2E67">
            <w:pPr>
              <w:spacing w:after="0"/>
              <w:jc w:val="center"/>
              <w:rPr>
                <w:b/>
                <w:bCs/>
              </w:rPr>
            </w:pPr>
            <w:r w:rsidRPr="00D9052D">
              <w:rPr>
                <w:b/>
                <w:bCs/>
              </w:rPr>
              <w:t>FFY 2020 Data</w:t>
            </w:r>
          </w:p>
        </w:tc>
        <w:tc>
          <w:tcPr>
            <w:tcW w:w="533" w:type="pct"/>
            <w:shd w:val="clear" w:color="auto" w:fill="D9D9D9" w:themeFill="background1" w:themeFillShade="D9"/>
            <w:vAlign w:val="center"/>
          </w:tcPr>
          <w:p w14:paraId="320127EA" w14:textId="4889F920" w:rsidR="00740CBC" w:rsidRPr="00D9052D" w:rsidRDefault="00740CBC" w:rsidP="002D2E67">
            <w:pPr>
              <w:spacing w:after="0"/>
              <w:jc w:val="center"/>
              <w:rPr>
                <w:b/>
                <w:bCs/>
              </w:rPr>
            </w:pPr>
            <w:r w:rsidRPr="00D9052D">
              <w:rPr>
                <w:b/>
                <w:bCs/>
              </w:rPr>
              <w:t>FFY 2021 Target</w:t>
            </w:r>
          </w:p>
        </w:tc>
        <w:tc>
          <w:tcPr>
            <w:tcW w:w="533" w:type="pct"/>
            <w:shd w:val="clear" w:color="auto" w:fill="D9D9D9" w:themeFill="background1" w:themeFillShade="D9"/>
            <w:vAlign w:val="center"/>
          </w:tcPr>
          <w:p w14:paraId="150C2675" w14:textId="70270D20" w:rsidR="00740CBC" w:rsidRPr="00D9052D" w:rsidRDefault="00740CBC" w:rsidP="002D2E67">
            <w:pPr>
              <w:spacing w:after="0"/>
              <w:jc w:val="center"/>
              <w:rPr>
                <w:b/>
                <w:bCs/>
              </w:rPr>
            </w:pPr>
            <w:r w:rsidRPr="00D9052D">
              <w:rPr>
                <w:b/>
                <w:bCs/>
              </w:rPr>
              <w:t>FFY 2021 Data</w:t>
            </w:r>
          </w:p>
        </w:tc>
        <w:tc>
          <w:tcPr>
            <w:tcW w:w="484" w:type="pct"/>
            <w:shd w:val="clear" w:color="auto" w:fill="D9D9D9" w:themeFill="background1" w:themeFillShade="D9"/>
            <w:vAlign w:val="center"/>
          </w:tcPr>
          <w:p w14:paraId="08F715E4" w14:textId="7BB096AF" w:rsidR="00740CBC" w:rsidRPr="00D9052D" w:rsidRDefault="00740CBC" w:rsidP="002D2E67">
            <w:pPr>
              <w:spacing w:after="0"/>
              <w:jc w:val="center"/>
              <w:rPr>
                <w:b/>
              </w:rPr>
            </w:pPr>
            <w:r w:rsidRPr="00D9052D">
              <w:rPr>
                <w:b/>
              </w:rPr>
              <w:t>Status</w:t>
            </w:r>
          </w:p>
        </w:tc>
        <w:tc>
          <w:tcPr>
            <w:tcW w:w="582" w:type="pct"/>
            <w:shd w:val="clear" w:color="auto" w:fill="D9D9D9" w:themeFill="background1" w:themeFillShade="D9"/>
            <w:vAlign w:val="center"/>
          </w:tcPr>
          <w:p w14:paraId="16F336C8" w14:textId="693FB9B1" w:rsidR="00740CBC" w:rsidRPr="00D9052D" w:rsidRDefault="00740CBC" w:rsidP="002D2E67">
            <w:pPr>
              <w:spacing w:after="0"/>
              <w:jc w:val="center"/>
              <w:rPr>
                <w:b/>
              </w:rPr>
            </w:pPr>
            <w:r w:rsidRPr="00D9052D">
              <w:rPr>
                <w:b/>
              </w:rPr>
              <w:t>Slippage</w:t>
            </w:r>
          </w:p>
        </w:tc>
      </w:tr>
      <w:tr w:rsidR="005C29F8" w:rsidRPr="00781112" w14:paraId="0CF0446C" w14:textId="0B89548D" w:rsidTr="00D9052D">
        <w:trPr>
          <w:trHeight w:val="2690"/>
        </w:trPr>
        <w:tc>
          <w:tcPr>
            <w:tcW w:w="1040" w:type="pct"/>
            <w:shd w:val="clear" w:color="auto" w:fill="auto"/>
            <w:vAlign w:val="center"/>
          </w:tcPr>
          <w:p w14:paraId="389D79B9" w14:textId="5A7555F3" w:rsidR="00631963" w:rsidRPr="00781112" w:rsidRDefault="00631963" w:rsidP="002D2E67">
            <w:pPr>
              <w:spacing w:after="0"/>
              <w:jc w:val="cente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112,171</w:t>
            </w:r>
          </w:p>
        </w:tc>
        <w:tc>
          <w:tcPr>
            <w:tcW w:w="647" w:type="pct"/>
            <w:shd w:val="clear" w:color="auto" w:fill="auto"/>
            <w:vAlign w:val="center"/>
          </w:tcPr>
          <w:p w14:paraId="7CB3B03A" w14:textId="4A5E294F"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162,044</w:t>
            </w:r>
          </w:p>
        </w:tc>
        <w:tc>
          <w:tcPr>
            <w:tcW w:w="533" w:type="pct"/>
            <w:shd w:val="clear" w:color="auto" w:fill="auto"/>
            <w:vAlign w:val="center"/>
          </w:tcPr>
          <w:p w14:paraId="147CA5C5" w14:textId="139C91CB"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71.60%</w:t>
            </w:r>
          </w:p>
        </w:tc>
        <w:tc>
          <w:tcPr>
            <w:tcW w:w="533" w:type="pct"/>
            <w:shd w:val="clear" w:color="auto" w:fill="auto"/>
            <w:vAlign w:val="center"/>
          </w:tcPr>
          <w:p w14:paraId="497D8B9F" w14:textId="585C0A39"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72.10%</w:t>
            </w:r>
          </w:p>
        </w:tc>
        <w:tc>
          <w:tcPr>
            <w:tcW w:w="533" w:type="pct"/>
            <w:shd w:val="clear" w:color="auto" w:fill="auto"/>
            <w:vAlign w:val="center"/>
          </w:tcPr>
          <w:p w14:paraId="4B6AC9A3" w14:textId="0D7F6AEF"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69.22%</w:t>
            </w:r>
          </w:p>
        </w:tc>
        <w:tc>
          <w:tcPr>
            <w:tcW w:w="484" w:type="pct"/>
            <w:shd w:val="clear" w:color="auto" w:fill="auto"/>
            <w:vAlign w:val="center"/>
          </w:tcPr>
          <w:p w14:paraId="0D12A1DA" w14:textId="6C35FF67"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2E7D658D" w14:textId="6E94158A"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D9052D">
        <w:trPr>
          <w:trHeight w:val="2690"/>
        </w:trPr>
        <w:tc>
          <w:tcPr>
            <w:tcW w:w="1040" w:type="pct"/>
            <w:shd w:val="clear" w:color="auto" w:fill="auto"/>
            <w:vAlign w:val="center"/>
          </w:tcPr>
          <w:p w14:paraId="787D8C24" w14:textId="626F335A" w:rsidR="00631963" w:rsidRPr="00781112" w:rsidRDefault="00631963" w:rsidP="002D2E67">
            <w:pPr>
              <w:spacing w:after="0"/>
              <w:jc w:val="cente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17,611</w:t>
            </w:r>
          </w:p>
        </w:tc>
        <w:tc>
          <w:tcPr>
            <w:tcW w:w="647" w:type="pct"/>
            <w:shd w:val="clear" w:color="auto" w:fill="auto"/>
            <w:vAlign w:val="center"/>
          </w:tcPr>
          <w:p w14:paraId="6BB5ED43" w14:textId="72BAFF29"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162,044</w:t>
            </w:r>
          </w:p>
        </w:tc>
        <w:tc>
          <w:tcPr>
            <w:tcW w:w="533" w:type="pct"/>
            <w:shd w:val="clear" w:color="auto" w:fill="auto"/>
            <w:vAlign w:val="center"/>
          </w:tcPr>
          <w:p w14:paraId="3D5C1070" w14:textId="57DABC44"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8.40%</w:t>
            </w:r>
          </w:p>
        </w:tc>
        <w:tc>
          <w:tcPr>
            <w:tcW w:w="533" w:type="pct"/>
            <w:shd w:val="clear" w:color="auto" w:fill="auto"/>
            <w:vAlign w:val="center"/>
          </w:tcPr>
          <w:p w14:paraId="02F3CF00" w14:textId="6A81B00C"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8.15%</w:t>
            </w:r>
          </w:p>
        </w:tc>
        <w:tc>
          <w:tcPr>
            <w:tcW w:w="533" w:type="pct"/>
            <w:shd w:val="clear" w:color="auto" w:fill="auto"/>
            <w:vAlign w:val="center"/>
          </w:tcPr>
          <w:p w14:paraId="07434586" w14:textId="19522680"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10.87%</w:t>
            </w:r>
          </w:p>
        </w:tc>
        <w:tc>
          <w:tcPr>
            <w:tcW w:w="484" w:type="pct"/>
            <w:shd w:val="clear" w:color="auto" w:fill="auto"/>
            <w:vAlign w:val="center"/>
          </w:tcPr>
          <w:p w14:paraId="59BFCAE8" w14:textId="7F9BACFA"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6D7448AA" w14:textId="1247E0AB"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D9052D">
        <w:trPr>
          <w:trHeight w:val="3680"/>
        </w:trPr>
        <w:tc>
          <w:tcPr>
            <w:tcW w:w="1040" w:type="pct"/>
            <w:shd w:val="clear" w:color="auto" w:fill="auto"/>
            <w:vAlign w:val="center"/>
          </w:tcPr>
          <w:p w14:paraId="0B4BA19D" w14:textId="5F11E8FF" w:rsidR="00631963" w:rsidRPr="00781112" w:rsidRDefault="00631963" w:rsidP="002D2E67">
            <w:pPr>
              <w:pStyle w:val="Explanation"/>
              <w:spacing w:after="0"/>
              <w:jc w:val="center"/>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6,188</w:t>
            </w:r>
          </w:p>
        </w:tc>
        <w:tc>
          <w:tcPr>
            <w:tcW w:w="647" w:type="pct"/>
            <w:shd w:val="clear" w:color="auto" w:fill="auto"/>
            <w:vAlign w:val="center"/>
          </w:tcPr>
          <w:p w14:paraId="2B632B6B" w14:textId="0ADBABA1"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162,044</w:t>
            </w:r>
          </w:p>
        </w:tc>
        <w:tc>
          <w:tcPr>
            <w:tcW w:w="533" w:type="pct"/>
            <w:shd w:val="clear" w:color="auto" w:fill="auto"/>
            <w:vAlign w:val="center"/>
          </w:tcPr>
          <w:p w14:paraId="16857354" w14:textId="17E80039"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3.91%</w:t>
            </w:r>
          </w:p>
        </w:tc>
        <w:tc>
          <w:tcPr>
            <w:tcW w:w="533" w:type="pct"/>
            <w:shd w:val="clear" w:color="auto" w:fill="auto"/>
            <w:vAlign w:val="center"/>
          </w:tcPr>
          <w:p w14:paraId="10D1478E" w14:textId="0F36466F"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3.81%</w:t>
            </w:r>
          </w:p>
        </w:tc>
        <w:tc>
          <w:tcPr>
            <w:tcW w:w="533" w:type="pct"/>
            <w:shd w:val="clear" w:color="auto" w:fill="auto"/>
            <w:vAlign w:val="center"/>
          </w:tcPr>
          <w:p w14:paraId="2E9E2BFC" w14:textId="26FEF90C"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3.82%</w:t>
            </w:r>
          </w:p>
        </w:tc>
        <w:tc>
          <w:tcPr>
            <w:tcW w:w="484" w:type="pct"/>
            <w:shd w:val="clear" w:color="auto" w:fill="auto"/>
            <w:vAlign w:val="center"/>
          </w:tcPr>
          <w:p w14:paraId="5321D014" w14:textId="1EA51894"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2BFA05A8" w14:textId="3EACA9BA" w:rsidR="00631963" w:rsidRPr="00781112" w:rsidRDefault="002B7490" w:rsidP="002D2E67">
            <w:pPr>
              <w:spacing w:after="0"/>
              <w:jc w:val="center"/>
              <w:rPr>
                <w:rFonts w:cs="Arial"/>
                <w:color w:val="000000" w:themeColor="text1"/>
                <w:szCs w:val="16"/>
              </w:rPr>
            </w:pPr>
            <w:r w:rsidRPr="00781112">
              <w:rPr>
                <w:rFonts w:cs="Arial"/>
                <w:color w:val="000000" w:themeColor="text1"/>
                <w:szCs w:val="16"/>
              </w:rPr>
              <w:t>No Slippage</w:t>
            </w:r>
          </w:p>
        </w:tc>
      </w:tr>
    </w:tbl>
    <w:p w14:paraId="24A42075" w14:textId="77777777" w:rsidR="00D9052D" w:rsidRDefault="00D9052D">
      <w:pPr>
        <w:spacing w:after="200"/>
      </w:pPr>
      <w:r>
        <w:br w:type="page"/>
      </w:r>
    </w:p>
    <w:p w14:paraId="05D9E5C9" w14:textId="474D69B5" w:rsidR="00E07C12" w:rsidRPr="00D9052D" w:rsidRDefault="002D2E67" w:rsidP="00D9052D">
      <w:pPr>
        <w:pStyle w:val="Caption"/>
      </w:pPr>
      <w:r>
        <w:lastRenderedPageBreak/>
        <w:t>Indicator 5:</w:t>
      </w:r>
      <w:r w:rsidR="00D92EA8">
        <w:t xml:space="preserve"> Education Environments (Children 5 (Kindergarten) </w:t>
      </w:r>
      <w:r w:rsidR="0032374B">
        <w:t>-</w:t>
      </w:r>
      <w:r w:rsidR="00D92EA8">
        <w:t xml:space="preserve"> 21):</w:t>
      </w:r>
      <w:r>
        <w:t xml:space="preserve"> </w:t>
      </w:r>
      <w:r w:rsidR="00D9052D" w:rsidRPr="00D9052D">
        <w:t>Reasons for Slippage</w:t>
      </w:r>
    </w:p>
    <w:tbl>
      <w:tblPr>
        <w:tblStyle w:val="TableGrid"/>
        <w:tblW w:w="10795" w:type="dxa"/>
        <w:shd w:val="clear" w:color="auto" w:fill="FBD4B4" w:themeFill="accent6" w:themeFillTint="66"/>
        <w:tblLook w:val="04A0" w:firstRow="1" w:lastRow="0" w:firstColumn="1" w:lastColumn="0" w:noHBand="0" w:noVBand="1"/>
        <w:tblDescription w:val="Reasons for slippage"/>
      </w:tblPr>
      <w:tblGrid>
        <w:gridCol w:w="715"/>
        <w:gridCol w:w="10080"/>
      </w:tblGrid>
      <w:tr w:rsidR="00F06D9D" w:rsidRPr="00F06D9D" w14:paraId="3FDCF912" w14:textId="77777777" w:rsidTr="00F06D9D">
        <w:trPr>
          <w:trHeight w:val="602"/>
          <w:tblHeader/>
        </w:trPr>
        <w:tc>
          <w:tcPr>
            <w:tcW w:w="715" w:type="dxa"/>
            <w:shd w:val="clear" w:color="auto" w:fill="D9D9D9" w:themeFill="background1" w:themeFillShade="D9"/>
            <w:vAlign w:val="center"/>
          </w:tcPr>
          <w:p w14:paraId="383E6F3C" w14:textId="77777777" w:rsidR="009569B8" w:rsidRPr="00F06D9D" w:rsidRDefault="009569B8" w:rsidP="00760B6C">
            <w:pPr>
              <w:spacing w:after="0" w:line="259" w:lineRule="auto"/>
              <w:jc w:val="center"/>
            </w:pPr>
            <w:r w:rsidRPr="00F06D9D">
              <w:rPr>
                <w:b/>
              </w:rPr>
              <w:t>Part</w:t>
            </w:r>
          </w:p>
        </w:tc>
        <w:tc>
          <w:tcPr>
            <w:tcW w:w="10080" w:type="dxa"/>
            <w:shd w:val="clear" w:color="auto" w:fill="D9D9D9" w:themeFill="background1" w:themeFillShade="D9"/>
            <w:vAlign w:val="center"/>
          </w:tcPr>
          <w:p w14:paraId="4E3E1CA0" w14:textId="77777777" w:rsidR="009569B8" w:rsidRPr="00F06D9D" w:rsidRDefault="009569B8" w:rsidP="00154C6B">
            <w:pPr>
              <w:spacing w:after="0" w:line="259" w:lineRule="auto"/>
              <w:jc w:val="center"/>
            </w:pPr>
            <w:r w:rsidRPr="00F06D9D">
              <w:rPr>
                <w:b/>
              </w:rPr>
              <w:t>Reasons for slippage, if applicable</w:t>
            </w:r>
          </w:p>
        </w:tc>
      </w:tr>
      <w:tr w:rsidR="005C29F8" w:rsidRPr="00781112" w14:paraId="1A9F60C6" w14:textId="77777777" w:rsidTr="00154C6B">
        <w:trPr>
          <w:trHeight w:val="3410"/>
        </w:trPr>
        <w:tc>
          <w:tcPr>
            <w:tcW w:w="715" w:type="dxa"/>
            <w:vAlign w:val="center"/>
          </w:tcPr>
          <w:p w14:paraId="1B4C044E" w14:textId="77777777" w:rsidR="009569B8" w:rsidRPr="00781112" w:rsidRDefault="009569B8" w:rsidP="00760B6C">
            <w:pPr>
              <w:spacing w:after="0" w:line="259" w:lineRule="auto"/>
              <w:jc w:val="center"/>
              <w:rPr>
                <w:b/>
                <w:color w:val="000000" w:themeColor="text1"/>
              </w:rPr>
            </w:pPr>
            <w:r w:rsidRPr="00781112">
              <w:rPr>
                <w:b/>
                <w:color w:val="000000" w:themeColor="text1"/>
              </w:rPr>
              <w:t>A</w:t>
            </w:r>
          </w:p>
        </w:tc>
        <w:tc>
          <w:tcPr>
            <w:tcW w:w="10080" w:type="dxa"/>
            <w:shd w:val="clear" w:color="auto" w:fill="auto"/>
            <w:vAlign w:val="center"/>
          </w:tcPr>
          <w:p w14:paraId="4E4DD2DE" w14:textId="3A29B664" w:rsidR="009569B8" w:rsidRPr="00781112" w:rsidRDefault="003D7F56" w:rsidP="00154C6B">
            <w:pPr>
              <w:spacing w:after="0" w:line="259" w:lineRule="auto"/>
              <w:rPr>
                <w:color w:val="000000" w:themeColor="text1"/>
              </w:rPr>
            </w:pPr>
            <w:r w:rsidRPr="00781112">
              <w:rPr>
                <w:color w:val="000000" w:themeColor="text1"/>
              </w:rPr>
              <w:t>Based on 2021 data, Virginia experienced an increase in the number of children with IEPs, ages 5 through 21, inside the regular class less than 40 percent of the day, and a decrease in the number of children with IEPs, ages 5 through 21, inside the regular class 80 percent or more of the day. In stakeholder meetings and feedback sessions, local school district personnel reported that due to continued impact from the pandemic, students with disabilities required more intensive and frequent instructional and social-emotional/behavioral services that resulted in more time in settings outside of the general education class. These trends have therefore impacted indicators 5a and 5b. The VDOE has continually provided professional development and training on the calculation/accuracy of LRE, evidence-based practices for teaching and learning, and coordinated an initiative to improve inclusive practices.</w:t>
            </w:r>
          </w:p>
        </w:tc>
      </w:tr>
      <w:tr w:rsidR="005C29F8" w:rsidRPr="00781112" w14:paraId="0C3EA94F" w14:textId="77777777" w:rsidTr="00154C6B">
        <w:trPr>
          <w:trHeight w:val="3500"/>
        </w:trPr>
        <w:tc>
          <w:tcPr>
            <w:tcW w:w="715" w:type="dxa"/>
            <w:vAlign w:val="center"/>
          </w:tcPr>
          <w:p w14:paraId="6F504266" w14:textId="77777777" w:rsidR="009569B8" w:rsidRPr="00781112" w:rsidRDefault="009569B8" w:rsidP="00760B6C">
            <w:pPr>
              <w:spacing w:after="0" w:line="259" w:lineRule="auto"/>
              <w:jc w:val="center"/>
              <w:rPr>
                <w:b/>
                <w:color w:val="000000" w:themeColor="text1"/>
              </w:rPr>
            </w:pPr>
            <w:r w:rsidRPr="00781112">
              <w:rPr>
                <w:b/>
                <w:color w:val="000000" w:themeColor="text1"/>
              </w:rPr>
              <w:t>B</w:t>
            </w:r>
          </w:p>
        </w:tc>
        <w:tc>
          <w:tcPr>
            <w:tcW w:w="10080" w:type="dxa"/>
            <w:shd w:val="clear" w:color="auto" w:fill="auto"/>
            <w:vAlign w:val="center"/>
          </w:tcPr>
          <w:p w14:paraId="75104547" w14:textId="15C88850" w:rsidR="009569B8" w:rsidRPr="00781112" w:rsidRDefault="003D7F56" w:rsidP="00154C6B">
            <w:pPr>
              <w:spacing w:after="0" w:line="259" w:lineRule="auto"/>
              <w:rPr>
                <w:color w:val="000000" w:themeColor="text1"/>
              </w:rPr>
            </w:pPr>
            <w:r w:rsidRPr="00781112">
              <w:rPr>
                <w:color w:val="000000" w:themeColor="text1"/>
              </w:rPr>
              <w:t>Based on 2021 data, Virginia experienced an increase in the number of children with IEPs, ages 5 through 21, inside the regular class less than 40 percent of the day, and a decrease in the number of children with IEPs, ages 5 through 21, inside the regular class 80 percent or more of the day. In stakeholder meetings and feedback sessions, local school district personnel reported that due to continued impact from the pandemic, students with disabilities required more intensive and frequent instructional and social-emotional/behavioral services that resulted in more time in settings outside of the general education class. These trends have therefore impacted indicators 5a and 5b. The VDOE has continually provided professional development and training on the calculation/accuracy of LRE, evidence-based practices for teaching and learning, and coordinated an initiative to improve inclusive practices.</w:t>
            </w:r>
          </w:p>
        </w:tc>
      </w:tr>
    </w:tbl>
    <w:p w14:paraId="073B208C" w14:textId="4B79EDF3" w:rsidR="006C575D" w:rsidRPr="00781112" w:rsidRDefault="006C575D" w:rsidP="00F06D9D">
      <w:pPr>
        <w:pStyle w:val="Heading4"/>
      </w:pPr>
      <w:r w:rsidRPr="00781112">
        <w:t>Provide additional information about this indicator (optional)</w:t>
      </w:r>
    </w:p>
    <w:p w14:paraId="68DA7415" w14:textId="0FE711BA" w:rsidR="000A2C83" w:rsidRPr="00781112" w:rsidRDefault="007B5383" w:rsidP="009D275F">
      <w:pPr>
        <w:pStyle w:val="Heading3"/>
      </w:pPr>
      <w:r w:rsidRPr="00781112">
        <w:t>5</w:t>
      </w:r>
      <w:r w:rsidR="002203FA" w:rsidRPr="00781112">
        <w:t xml:space="preserve"> </w:t>
      </w:r>
      <w:r w:rsidRPr="00781112">
        <w:t xml:space="preserve">- </w:t>
      </w:r>
      <w:r w:rsidR="000A2C83" w:rsidRPr="00781112">
        <w:t>Prior FFY Required Actions</w:t>
      </w:r>
    </w:p>
    <w:p w14:paraId="2C73DADD" w14:textId="6039179B" w:rsidR="00163FA7" w:rsidRPr="00760B6C" w:rsidRDefault="002B7490" w:rsidP="00113CD8">
      <w:pPr>
        <w:pStyle w:val="ListParagraph"/>
        <w:numPr>
          <w:ilvl w:val="0"/>
          <w:numId w:val="155"/>
        </w:numPr>
        <w:rPr>
          <w:rFonts w:cs="Arial"/>
          <w:color w:val="000000" w:themeColor="text1"/>
          <w:szCs w:val="16"/>
        </w:rPr>
      </w:pPr>
      <w:r w:rsidRPr="00760B6C">
        <w:rPr>
          <w:rFonts w:cs="Arial"/>
          <w:color w:val="000000" w:themeColor="text1"/>
          <w:szCs w:val="16"/>
        </w:rPr>
        <w:t>None</w:t>
      </w:r>
    </w:p>
    <w:p w14:paraId="30448C87" w14:textId="2E9FCBE3" w:rsidR="006C575D" w:rsidRPr="00781112" w:rsidRDefault="007B5383" w:rsidP="009D275F">
      <w:pPr>
        <w:pStyle w:val="Heading3"/>
      </w:pPr>
      <w:r w:rsidRPr="00781112">
        <w:t>5 - OSEP Response</w:t>
      </w:r>
    </w:p>
    <w:p w14:paraId="0AFF9CFF" w14:textId="21007180" w:rsidR="00600E15" w:rsidRPr="00781112" w:rsidRDefault="007B5383" w:rsidP="00F06D9D">
      <w:pPr>
        <w:pStyle w:val="Heading3"/>
        <w:rPr>
          <w:rFonts w:eastAsiaTheme="majorEastAsia" w:cs="Arial"/>
          <w:b w:val="0"/>
          <w:bCs/>
          <w:szCs w:val="16"/>
        </w:rPr>
      </w:pPr>
      <w:r w:rsidRPr="00781112">
        <w:t>5 - Required Actions</w:t>
      </w:r>
      <w:r w:rsidR="00600E15" w:rsidRPr="00781112">
        <w:rPr>
          <w:rFonts w:cs="Arial"/>
          <w:szCs w:val="16"/>
        </w:rPr>
        <w:br w:type="page"/>
      </w:r>
    </w:p>
    <w:p w14:paraId="35527AAE" w14:textId="1CCE2F0D" w:rsidR="00D21EAA" w:rsidRPr="00A74869" w:rsidRDefault="00D21EAA" w:rsidP="00A74869">
      <w:pPr>
        <w:pStyle w:val="Heading2"/>
      </w:pPr>
      <w:r w:rsidRPr="00A74869">
        <w:lastRenderedPageBreak/>
        <w:t>Indicator 6: Preschool Environments</w:t>
      </w:r>
    </w:p>
    <w:p w14:paraId="0EEB38B7" w14:textId="59C9FCA0" w:rsidR="00897094" w:rsidRPr="00781112" w:rsidRDefault="00897094" w:rsidP="00A74869">
      <w:pPr>
        <w:pStyle w:val="Heading3"/>
      </w:pPr>
      <w:bookmarkStart w:id="32" w:name="_Toc392159299"/>
      <w:r w:rsidRPr="00781112">
        <w:t>Instructions and Measurement</w:t>
      </w:r>
    </w:p>
    <w:p w14:paraId="38394246" w14:textId="27FF79AA" w:rsidR="00CC634E" w:rsidRPr="00781112" w:rsidRDefault="00CC634E" w:rsidP="009D275F">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9D275F">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0E4D8D95" w:rsidR="00CC634E" w:rsidRPr="00154C6B" w:rsidRDefault="005F3399" w:rsidP="00113CD8">
      <w:pPr>
        <w:pStyle w:val="ListParagraph"/>
        <w:numPr>
          <w:ilvl w:val="0"/>
          <w:numId w:val="107"/>
        </w:numPr>
        <w:contextualSpacing w:val="0"/>
        <w:rPr>
          <w:rFonts w:cs="Arial"/>
          <w:color w:val="000000" w:themeColor="text1"/>
          <w:szCs w:val="16"/>
        </w:rPr>
      </w:pPr>
      <w:r w:rsidRPr="00154C6B">
        <w:rPr>
          <w:rFonts w:cs="Arial"/>
          <w:color w:val="000000" w:themeColor="text1"/>
          <w:szCs w:val="16"/>
        </w:rPr>
        <w:t xml:space="preserve">Regular early childhood program and receiving </w:t>
      </w:r>
      <w:proofErr w:type="gramStart"/>
      <w:r w:rsidRPr="00154C6B">
        <w:rPr>
          <w:rFonts w:cs="Arial"/>
          <w:color w:val="000000" w:themeColor="text1"/>
          <w:szCs w:val="16"/>
        </w:rPr>
        <w:t>the majority of</w:t>
      </w:r>
      <w:proofErr w:type="gramEnd"/>
      <w:r w:rsidRPr="00154C6B">
        <w:rPr>
          <w:rFonts w:cs="Arial"/>
          <w:color w:val="000000" w:themeColor="text1"/>
          <w:szCs w:val="16"/>
        </w:rPr>
        <w:t xml:space="preserve"> special education and related services in the regular early childhood program; and</w:t>
      </w:r>
    </w:p>
    <w:p w14:paraId="4A161793" w14:textId="49352ACD" w:rsidR="00CC634E" w:rsidRPr="00154C6B" w:rsidRDefault="005F3399" w:rsidP="00113CD8">
      <w:pPr>
        <w:pStyle w:val="ListParagraph"/>
        <w:numPr>
          <w:ilvl w:val="0"/>
          <w:numId w:val="107"/>
        </w:numPr>
        <w:contextualSpacing w:val="0"/>
        <w:rPr>
          <w:rFonts w:cs="Arial"/>
          <w:color w:val="000000" w:themeColor="text1"/>
          <w:szCs w:val="16"/>
        </w:rPr>
      </w:pPr>
      <w:r w:rsidRPr="00154C6B">
        <w:rPr>
          <w:rFonts w:cs="Arial"/>
          <w:color w:val="000000" w:themeColor="text1"/>
          <w:szCs w:val="16"/>
        </w:rPr>
        <w:t xml:space="preserve">Separate special education class, separate </w:t>
      </w:r>
      <w:proofErr w:type="gramStart"/>
      <w:r w:rsidRPr="00154C6B">
        <w:rPr>
          <w:rFonts w:cs="Arial"/>
          <w:color w:val="000000" w:themeColor="text1"/>
          <w:szCs w:val="16"/>
        </w:rPr>
        <w:t>school</w:t>
      </w:r>
      <w:proofErr w:type="gramEnd"/>
      <w:r w:rsidRPr="00154C6B">
        <w:rPr>
          <w:rFonts w:cs="Arial"/>
          <w:color w:val="000000" w:themeColor="text1"/>
          <w:szCs w:val="16"/>
        </w:rPr>
        <w:t xml:space="preserve"> or residential facility.</w:t>
      </w:r>
    </w:p>
    <w:p w14:paraId="797114DB" w14:textId="109B7E32" w:rsidR="003608F9" w:rsidRPr="00154C6B" w:rsidRDefault="003608F9" w:rsidP="00113CD8">
      <w:pPr>
        <w:pStyle w:val="ListParagraph"/>
        <w:numPr>
          <w:ilvl w:val="0"/>
          <w:numId w:val="107"/>
        </w:numPr>
        <w:contextualSpacing w:val="0"/>
        <w:rPr>
          <w:rFonts w:cs="Arial"/>
          <w:szCs w:val="16"/>
        </w:rPr>
      </w:pPr>
      <w:r w:rsidRPr="00154C6B">
        <w:rPr>
          <w:rFonts w:cs="Arial"/>
          <w:szCs w:val="16"/>
        </w:rPr>
        <w:t>Receiving special education and related services in the home.</w:t>
      </w:r>
    </w:p>
    <w:p w14:paraId="1AC955CF" w14:textId="38EDB6BF" w:rsidR="0011074D" w:rsidRPr="00781112" w:rsidRDefault="0011074D" w:rsidP="009D275F">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9D275F">
      <w:pPr>
        <w:rPr>
          <w:color w:val="000000" w:themeColor="text1"/>
        </w:rPr>
      </w:pPr>
      <w:r w:rsidRPr="00781112">
        <w:rPr>
          <w:b/>
          <w:color w:val="000000" w:themeColor="text1"/>
        </w:rPr>
        <w:t>Data Source</w:t>
      </w:r>
    </w:p>
    <w:p w14:paraId="7412FE19" w14:textId="736BCFC9" w:rsidR="005322B8" w:rsidRPr="00781112" w:rsidRDefault="005322B8" w:rsidP="009D275F">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D57795">
      <w:pPr>
        <w:pStyle w:val="Heading4"/>
      </w:pPr>
      <w:r w:rsidRPr="00781112">
        <w:t>Measurement</w:t>
      </w:r>
    </w:p>
    <w:p w14:paraId="14C60C6A" w14:textId="272DBA02" w:rsidR="005322B8" w:rsidRPr="00D92EA8" w:rsidRDefault="00724BCB" w:rsidP="00113CD8">
      <w:pPr>
        <w:pStyle w:val="ListParagraph"/>
        <w:numPr>
          <w:ilvl w:val="0"/>
          <w:numId w:val="91"/>
        </w:numPr>
        <w:contextualSpacing w:val="0"/>
        <w:rPr>
          <w:rFonts w:cs="Arial"/>
          <w:color w:val="000000" w:themeColor="text1"/>
          <w:szCs w:val="16"/>
        </w:rPr>
      </w:pPr>
      <w:r w:rsidRPr="00D92EA8">
        <w:rPr>
          <w:rFonts w:cs="Arial"/>
          <w:color w:val="000000" w:themeColor="text1"/>
          <w:szCs w:val="16"/>
        </w:rPr>
        <w:t>Percent</w:t>
      </w:r>
      <w:r w:rsidR="00154C6B">
        <w:rPr>
          <w:rFonts w:cs="Arial"/>
          <w:color w:val="000000" w:themeColor="text1"/>
          <w:szCs w:val="16"/>
          <w:shd w:val="clear" w:color="auto" w:fill="FFFFFF"/>
        </w:rPr>
        <w:t xml:space="preserve"> </w:t>
      </w:r>
      <w:r w:rsidR="005322B8" w:rsidRPr="00D92EA8">
        <w:rPr>
          <w:rFonts w:cs="Arial"/>
          <w:color w:val="000000" w:themeColor="text1"/>
          <w:szCs w:val="16"/>
          <w:shd w:val="clear" w:color="auto" w:fill="FFFFFF"/>
        </w:rPr>
        <w:t xml:space="preserve">= </w:t>
      </w:r>
      <w:r w:rsidR="00B2497F" w:rsidRPr="00D92EA8">
        <w:rPr>
          <w:rFonts w:cs="Arial"/>
          <w:color w:val="000000" w:themeColor="text1"/>
          <w:szCs w:val="16"/>
          <w:shd w:val="clear" w:color="auto" w:fill="FFFFFF"/>
        </w:rPr>
        <w:t xml:space="preserve">[(# </w:t>
      </w:r>
      <w:r w:rsidR="005322B8" w:rsidRPr="00D92EA8">
        <w:rPr>
          <w:rFonts w:cs="Arial"/>
          <w:color w:val="000000" w:themeColor="text1"/>
          <w:szCs w:val="16"/>
          <w:shd w:val="clear" w:color="auto" w:fill="FFFFFF"/>
        </w:rPr>
        <w:t>of children age</w:t>
      </w:r>
      <w:r w:rsidRPr="00D92EA8">
        <w:rPr>
          <w:rFonts w:cs="Arial"/>
          <w:color w:val="000000" w:themeColor="text1"/>
          <w:szCs w:val="16"/>
          <w:shd w:val="clear" w:color="auto" w:fill="FFFFFF"/>
        </w:rPr>
        <w:t>s</w:t>
      </w:r>
      <w:r w:rsidR="005322B8" w:rsidRPr="00D92EA8">
        <w:rPr>
          <w:rFonts w:cs="Arial"/>
          <w:color w:val="000000" w:themeColor="text1"/>
          <w:szCs w:val="16"/>
          <w:shd w:val="clear" w:color="auto" w:fill="FFFFFF"/>
        </w:rPr>
        <w:t xml:space="preserve"> 3</w:t>
      </w:r>
      <w:r w:rsidRPr="00D92EA8">
        <w:rPr>
          <w:rFonts w:cs="Arial"/>
          <w:color w:val="000000" w:themeColor="text1"/>
          <w:szCs w:val="16"/>
          <w:shd w:val="clear" w:color="auto" w:fill="FFFFFF"/>
        </w:rPr>
        <w:t>, 4, and</w:t>
      </w:r>
      <w:r w:rsidR="005322B8" w:rsidRPr="00D92EA8">
        <w:rPr>
          <w:rFonts w:cs="Arial"/>
          <w:color w:val="000000" w:themeColor="text1"/>
          <w:szCs w:val="16"/>
          <w:shd w:val="clear" w:color="auto" w:fill="FFFFFF"/>
        </w:rPr>
        <w:t xml:space="preserve"> 5 with IEPs attending a regular early childhood program and receiving </w:t>
      </w:r>
      <w:proofErr w:type="gramStart"/>
      <w:r w:rsidR="005322B8" w:rsidRPr="00D92EA8">
        <w:rPr>
          <w:rFonts w:cs="Arial"/>
          <w:color w:val="000000" w:themeColor="text1"/>
          <w:szCs w:val="16"/>
          <w:shd w:val="clear" w:color="auto" w:fill="FFFFFF"/>
        </w:rPr>
        <w:t>the majority of</w:t>
      </w:r>
      <w:proofErr w:type="gramEnd"/>
      <w:r w:rsidR="005322B8" w:rsidRPr="00D92EA8">
        <w:rPr>
          <w:rFonts w:cs="Arial"/>
          <w:color w:val="000000" w:themeColor="text1"/>
          <w:szCs w:val="16"/>
          <w:shd w:val="clear" w:color="auto" w:fill="FFFFFF"/>
        </w:rPr>
        <w:t xml:space="preserve"> special education and related services in the regular early childhood program) divided by the (total # of children age</w:t>
      </w:r>
      <w:r w:rsidR="00774DE0" w:rsidRPr="00D92EA8">
        <w:rPr>
          <w:rFonts w:cs="Arial"/>
          <w:color w:val="000000" w:themeColor="text1"/>
          <w:szCs w:val="16"/>
          <w:shd w:val="clear" w:color="auto" w:fill="FFFFFF"/>
        </w:rPr>
        <w:t>s</w:t>
      </w:r>
      <w:r w:rsidR="005322B8" w:rsidRPr="00D92EA8">
        <w:rPr>
          <w:rFonts w:cs="Arial"/>
          <w:color w:val="000000" w:themeColor="text1"/>
          <w:szCs w:val="16"/>
          <w:shd w:val="clear" w:color="auto" w:fill="FFFFFF"/>
        </w:rPr>
        <w:t xml:space="preserve"> 3</w:t>
      </w:r>
      <w:r w:rsidR="00774DE0" w:rsidRPr="00D92EA8">
        <w:rPr>
          <w:rFonts w:cs="Arial"/>
          <w:color w:val="000000" w:themeColor="text1"/>
          <w:szCs w:val="16"/>
          <w:shd w:val="clear" w:color="auto" w:fill="FFFFFF"/>
        </w:rPr>
        <w:t>, 4, and</w:t>
      </w:r>
      <w:r w:rsidR="005322B8" w:rsidRPr="00D92EA8">
        <w:rPr>
          <w:rFonts w:cs="Arial"/>
          <w:color w:val="000000" w:themeColor="text1"/>
          <w:szCs w:val="16"/>
          <w:shd w:val="clear" w:color="auto" w:fill="FFFFFF"/>
        </w:rPr>
        <w:t xml:space="preserve"> 5 with IEPs)</w:t>
      </w:r>
      <w:r w:rsidR="00B2497F" w:rsidRPr="00D92EA8">
        <w:rPr>
          <w:rFonts w:cs="Arial"/>
          <w:color w:val="000000" w:themeColor="text1"/>
          <w:szCs w:val="16"/>
          <w:shd w:val="clear" w:color="auto" w:fill="FFFFFF"/>
        </w:rPr>
        <w:t>]</w:t>
      </w:r>
      <w:r w:rsidR="005322B8" w:rsidRPr="00D92EA8">
        <w:rPr>
          <w:rFonts w:cs="Arial"/>
          <w:color w:val="000000" w:themeColor="text1"/>
          <w:szCs w:val="16"/>
          <w:shd w:val="clear" w:color="auto" w:fill="FFFFFF"/>
        </w:rPr>
        <w:t xml:space="preserve"> times 100.</w:t>
      </w:r>
    </w:p>
    <w:p w14:paraId="0CD6EF84" w14:textId="2045AFE0" w:rsidR="005322B8" w:rsidRPr="00D92EA8" w:rsidRDefault="00774DE0" w:rsidP="00113CD8">
      <w:pPr>
        <w:pStyle w:val="ListParagraph"/>
        <w:numPr>
          <w:ilvl w:val="0"/>
          <w:numId w:val="91"/>
        </w:numPr>
        <w:contextualSpacing w:val="0"/>
        <w:rPr>
          <w:rFonts w:cs="Arial"/>
          <w:color w:val="000000" w:themeColor="text1"/>
          <w:szCs w:val="16"/>
          <w:shd w:val="clear" w:color="auto" w:fill="FFFFFF"/>
        </w:rPr>
      </w:pPr>
      <w:r w:rsidRPr="00D92EA8">
        <w:rPr>
          <w:rFonts w:cs="Arial"/>
          <w:color w:val="000000" w:themeColor="text1"/>
          <w:szCs w:val="16"/>
        </w:rPr>
        <w:t xml:space="preserve">Percent </w:t>
      </w:r>
      <w:r w:rsidR="00DB1150" w:rsidRPr="00D92EA8">
        <w:rPr>
          <w:rFonts w:cs="Arial"/>
          <w:color w:val="000000" w:themeColor="text1"/>
          <w:szCs w:val="16"/>
          <w:shd w:val="clear" w:color="auto" w:fill="FFFFFF"/>
        </w:rPr>
        <w:t>=</w:t>
      </w:r>
      <w:r w:rsidR="005322B8" w:rsidRPr="00D92EA8">
        <w:rPr>
          <w:rFonts w:cs="Arial"/>
          <w:color w:val="000000" w:themeColor="text1"/>
          <w:szCs w:val="16"/>
          <w:shd w:val="clear" w:color="auto" w:fill="FFFFFF"/>
        </w:rPr>
        <w:t xml:space="preserve"> </w:t>
      </w:r>
      <w:r w:rsidR="00B2497F" w:rsidRPr="00D92EA8">
        <w:rPr>
          <w:rFonts w:cs="Arial"/>
          <w:color w:val="000000" w:themeColor="text1"/>
          <w:szCs w:val="16"/>
          <w:shd w:val="clear" w:color="auto" w:fill="FFFFFF"/>
        </w:rPr>
        <w:t>[</w:t>
      </w:r>
      <w:r w:rsidR="005322B8" w:rsidRPr="00D92EA8">
        <w:rPr>
          <w:rFonts w:cs="Arial"/>
          <w:color w:val="000000" w:themeColor="text1"/>
          <w:szCs w:val="16"/>
          <w:shd w:val="clear" w:color="auto" w:fill="FFFFFF"/>
        </w:rPr>
        <w:t>(# of children age</w:t>
      </w:r>
      <w:r w:rsidR="00633044" w:rsidRPr="00D92EA8">
        <w:rPr>
          <w:rFonts w:cs="Arial"/>
          <w:color w:val="000000" w:themeColor="text1"/>
          <w:szCs w:val="16"/>
          <w:shd w:val="clear" w:color="auto" w:fill="FFFFFF"/>
        </w:rPr>
        <w:t>s</w:t>
      </w:r>
      <w:r w:rsidR="005322B8" w:rsidRPr="00D92EA8">
        <w:rPr>
          <w:rFonts w:cs="Arial"/>
          <w:color w:val="000000" w:themeColor="text1"/>
          <w:szCs w:val="16"/>
          <w:shd w:val="clear" w:color="auto" w:fill="FFFFFF"/>
        </w:rPr>
        <w:t xml:space="preserve"> 3</w:t>
      </w:r>
      <w:r w:rsidR="00633044" w:rsidRPr="00D92EA8">
        <w:rPr>
          <w:rFonts w:cs="Arial"/>
          <w:color w:val="000000" w:themeColor="text1"/>
          <w:szCs w:val="16"/>
          <w:shd w:val="clear" w:color="auto" w:fill="FFFFFF"/>
        </w:rPr>
        <w:t>, 4, and</w:t>
      </w:r>
      <w:r w:rsidR="005322B8" w:rsidRPr="00D92EA8">
        <w:rPr>
          <w:rFonts w:cs="Arial"/>
          <w:color w:val="000000" w:themeColor="text1"/>
          <w:szCs w:val="16"/>
          <w:shd w:val="clear" w:color="auto" w:fill="FFFFFF"/>
        </w:rPr>
        <w:t xml:space="preserve"> 5 with IEPs attending a separate special education class, separate </w:t>
      </w:r>
      <w:proofErr w:type="gramStart"/>
      <w:r w:rsidR="005322B8" w:rsidRPr="00D92EA8">
        <w:rPr>
          <w:rFonts w:cs="Arial"/>
          <w:color w:val="000000" w:themeColor="text1"/>
          <w:szCs w:val="16"/>
          <w:shd w:val="clear" w:color="auto" w:fill="FFFFFF"/>
        </w:rPr>
        <w:t>school</w:t>
      </w:r>
      <w:proofErr w:type="gramEnd"/>
      <w:r w:rsidR="005322B8" w:rsidRPr="00D92EA8">
        <w:rPr>
          <w:rFonts w:cs="Arial"/>
          <w:color w:val="000000" w:themeColor="text1"/>
          <w:szCs w:val="16"/>
          <w:shd w:val="clear" w:color="auto" w:fill="FFFFFF"/>
        </w:rPr>
        <w:t xml:space="preserve"> or residential facility) divided by the (total # of children age</w:t>
      </w:r>
      <w:r w:rsidR="00633044" w:rsidRPr="00D92EA8">
        <w:rPr>
          <w:rFonts w:cs="Arial"/>
          <w:color w:val="000000" w:themeColor="text1"/>
          <w:szCs w:val="16"/>
          <w:shd w:val="clear" w:color="auto" w:fill="FFFFFF"/>
        </w:rPr>
        <w:t>s</w:t>
      </w:r>
      <w:r w:rsidR="005322B8" w:rsidRPr="00D92EA8">
        <w:rPr>
          <w:rFonts w:cs="Arial"/>
          <w:color w:val="000000" w:themeColor="text1"/>
          <w:szCs w:val="16"/>
          <w:shd w:val="clear" w:color="auto" w:fill="FFFFFF"/>
        </w:rPr>
        <w:t xml:space="preserve"> 3</w:t>
      </w:r>
      <w:r w:rsidR="00633044" w:rsidRPr="00D92EA8">
        <w:rPr>
          <w:rFonts w:cs="Arial"/>
          <w:color w:val="000000" w:themeColor="text1"/>
          <w:szCs w:val="16"/>
          <w:shd w:val="clear" w:color="auto" w:fill="FFFFFF"/>
        </w:rPr>
        <w:t>, 4, and</w:t>
      </w:r>
      <w:r w:rsidR="005322B8" w:rsidRPr="00D92EA8">
        <w:rPr>
          <w:rFonts w:cs="Arial"/>
          <w:color w:val="000000" w:themeColor="text1"/>
          <w:szCs w:val="16"/>
          <w:shd w:val="clear" w:color="auto" w:fill="FFFFFF"/>
        </w:rPr>
        <w:t xml:space="preserve"> 5 with IEPs)</w:t>
      </w:r>
      <w:r w:rsidR="00B2497F" w:rsidRPr="00D92EA8">
        <w:rPr>
          <w:rFonts w:cs="Arial"/>
          <w:color w:val="000000" w:themeColor="text1"/>
          <w:szCs w:val="16"/>
          <w:shd w:val="clear" w:color="auto" w:fill="FFFFFF"/>
        </w:rPr>
        <w:t>]</w:t>
      </w:r>
      <w:r w:rsidR="005322B8" w:rsidRPr="00D92EA8">
        <w:rPr>
          <w:rFonts w:cs="Arial"/>
          <w:color w:val="000000" w:themeColor="text1"/>
          <w:szCs w:val="16"/>
          <w:shd w:val="clear" w:color="auto" w:fill="FFFFFF"/>
        </w:rPr>
        <w:t xml:space="preserve"> times 100.</w:t>
      </w:r>
    </w:p>
    <w:p w14:paraId="48F03EFA" w14:textId="2C78F35A" w:rsidR="00774DE0" w:rsidRPr="00D92EA8" w:rsidRDefault="002C5A1B" w:rsidP="00113CD8">
      <w:pPr>
        <w:pStyle w:val="ListParagraph"/>
        <w:numPr>
          <w:ilvl w:val="0"/>
          <w:numId w:val="91"/>
        </w:numPr>
        <w:contextualSpacing w:val="0"/>
        <w:rPr>
          <w:rFonts w:cs="Arial"/>
          <w:szCs w:val="16"/>
        </w:rPr>
      </w:pPr>
      <w:r w:rsidRPr="00D92EA8">
        <w:rPr>
          <w:rFonts w:cs="Arial"/>
          <w:szCs w:val="16"/>
        </w:rPr>
        <w:t>Percent = [(# of children ages 3, 4, and 5 with IEPs receiving special education and related services in the home) divided by the (total # of children ages 3, 4, and 5 with IEPs)] times 100.</w:t>
      </w:r>
    </w:p>
    <w:p w14:paraId="2CAF467D" w14:textId="77777777" w:rsidR="005322B8" w:rsidRPr="00781112" w:rsidRDefault="005322B8" w:rsidP="00D57795">
      <w:pPr>
        <w:pStyle w:val="Heading4"/>
      </w:pPr>
      <w:r w:rsidRPr="00781112">
        <w:t>Instructions</w:t>
      </w:r>
    </w:p>
    <w:p w14:paraId="5B2FF157" w14:textId="6FABC6E7" w:rsidR="005322B8" w:rsidRPr="00781112" w:rsidRDefault="005322B8" w:rsidP="009D275F">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9D275F">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9D275F">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9D275F">
      <w:pPr>
        <w:rPr>
          <w:rFonts w:cs="Arial"/>
          <w:szCs w:val="16"/>
        </w:rPr>
      </w:pPr>
      <w:r w:rsidRPr="00781112">
        <w:rPr>
          <w:rFonts w:cs="Arial"/>
          <w:szCs w:val="16"/>
        </w:rPr>
        <w:lastRenderedPageBreak/>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9D275F">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9D275F">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9D275F">
      <w:pPr>
        <w:pStyle w:val="Heading3"/>
      </w:pPr>
      <w:r w:rsidRPr="00781112">
        <w:t>6</w:t>
      </w:r>
      <w:r w:rsidR="00C91B94" w:rsidRPr="00781112">
        <w:t xml:space="preserve"> </w:t>
      </w:r>
      <w:r w:rsidRPr="00781112">
        <w:t xml:space="preserve">- </w:t>
      </w:r>
      <w:r w:rsidR="008D3484" w:rsidRPr="00781112">
        <w:t>Indicator Data</w:t>
      </w:r>
    </w:p>
    <w:p w14:paraId="625E607A" w14:textId="1C7E55A3" w:rsidR="0091098C" w:rsidRPr="00760B6C" w:rsidRDefault="0091098C" w:rsidP="00113CD8">
      <w:pPr>
        <w:pStyle w:val="ListParagraph"/>
        <w:numPr>
          <w:ilvl w:val="0"/>
          <w:numId w:val="156"/>
        </w:numPr>
        <w:rPr>
          <w:bCs/>
          <w:color w:val="000000" w:themeColor="text1"/>
        </w:rPr>
      </w:pPr>
      <w:r w:rsidRPr="00760B6C">
        <w:rPr>
          <w:bCs/>
          <w:color w:val="000000" w:themeColor="text1"/>
        </w:rPr>
        <w:t xml:space="preserve">Not </w:t>
      </w:r>
      <w:r w:rsidR="00C659C5" w:rsidRPr="00760B6C">
        <w:rPr>
          <w:bCs/>
          <w:color w:val="000000" w:themeColor="text1"/>
        </w:rPr>
        <w:t>a</w:t>
      </w:r>
      <w:r w:rsidRPr="00760B6C">
        <w:rPr>
          <w:bCs/>
          <w:color w:val="000000" w:themeColor="text1"/>
        </w:rPr>
        <w:t>pplicable</w:t>
      </w:r>
    </w:p>
    <w:p w14:paraId="5333465D" w14:textId="3F1EC485" w:rsidR="004B75EC" w:rsidRPr="00781112" w:rsidRDefault="003229FA" w:rsidP="009D275F">
      <w:pPr>
        <w:rPr>
          <w:b/>
          <w:color w:val="000000" w:themeColor="text1"/>
        </w:rPr>
      </w:pPr>
      <w:r w:rsidRPr="00781112">
        <w:rPr>
          <w:b/>
          <w:color w:val="000000" w:themeColor="text1"/>
        </w:rPr>
        <w:t xml:space="preserve">Select yes if this indicator is not applicable. </w:t>
      </w:r>
    </w:p>
    <w:p w14:paraId="2FEE6491" w14:textId="5B7A2CB4" w:rsidR="00043AC9" w:rsidRPr="00760B6C" w:rsidRDefault="00043AC9" w:rsidP="00113CD8">
      <w:pPr>
        <w:pStyle w:val="ListParagraph"/>
        <w:numPr>
          <w:ilvl w:val="0"/>
          <w:numId w:val="157"/>
        </w:numPr>
        <w:rPr>
          <w:rFonts w:cs="Arial"/>
          <w:color w:val="000000" w:themeColor="text1"/>
          <w:szCs w:val="16"/>
        </w:rPr>
      </w:pPr>
      <w:r w:rsidRPr="00760B6C">
        <w:rPr>
          <w:rFonts w:cs="Arial"/>
          <w:color w:val="000000" w:themeColor="text1"/>
          <w:szCs w:val="16"/>
        </w:rPr>
        <w:t>N</w:t>
      </w:r>
      <w:r w:rsidR="00C659C5" w:rsidRPr="00760B6C">
        <w:rPr>
          <w:rFonts w:cs="Arial"/>
          <w:color w:val="000000" w:themeColor="text1"/>
          <w:szCs w:val="16"/>
        </w:rPr>
        <w:t>o</w:t>
      </w:r>
    </w:p>
    <w:p w14:paraId="2DFC3658" w14:textId="73CB012F" w:rsidR="006309D0" w:rsidRPr="00781112" w:rsidRDefault="006309D0" w:rsidP="00483DFF">
      <w:pPr>
        <w:pStyle w:val="Caption"/>
      </w:pPr>
      <w:r w:rsidRPr="00781112">
        <w:t>Historical Data</w:t>
      </w:r>
      <w:r w:rsidR="00C659C5">
        <w:t xml:space="preserve"> (</w:t>
      </w:r>
      <w:proofErr w:type="spellStart"/>
      <w:r w:rsidRPr="00781112">
        <w:t>6A</w:t>
      </w:r>
      <w:proofErr w:type="spellEnd"/>
      <w:r w:rsidRPr="00781112">
        <w:t xml:space="preserve">, </w:t>
      </w:r>
      <w:proofErr w:type="spellStart"/>
      <w:r w:rsidRPr="00781112">
        <w:t>6B</w:t>
      </w:r>
      <w:proofErr w:type="spellEnd"/>
      <w:r w:rsidR="00C659C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baseline data for this indicator. "/>
      </w:tblPr>
      <w:tblGrid>
        <w:gridCol w:w="709"/>
        <w:gridCol w:w="1266"/>
        <w:gridCol w:w="1763"/>
        <w:gridCol w:w="1763"/>
        <w:gridCol w:w="1763"/>
        <w:gridCol w:w="1763"/>
        <w:gridCol w:w="1763"/>
      </w:tblGrid>
      <w:tr w:rsidR="00503E46" w:rsidRPr="00503E46" w14:paraId="10B8D4E0" w14:textId="65C4ABC5" w:rsidTr="0032676A">
        <w:trPr>
          <w:trHeight w:val="48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DFCFC" w14:textId="199152DC" w:rsidR="001F2C34" w:rsidRPr="00503E46" w:rsidRDefault="001F2C34" w:rsidP="00F5138A">
            <w:pPr>
              <w:spacing w:after="0"/>
              <w:jc w:val="center"/>
              <w:rPr>
                <w:rFonts w:cs="Arial"/>
                <w:b/>
                <w:szCs w:val="16"/>
              </w:rPr>
            </w:pPr>
            <w:r w:rsidRPr="00503E46">
              <w:rPr>
                <w:rFonts w:cs="Arial"/>
                <w:b/>
                <w:szCs w:val="16"/>
              </w:rPr>
              <w:t>Part</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5DB54" w14:textId="77777777" w:rsidR="001F2C34" w:rsidRPr="00503E46" w:rsidRDefault="001F2C34" w:rsidP="00F5138A">
            <w:pPr>
              <w:spacing w:after="0"/>
              <w:jc w:val="center"/>
              <w:rPr>
                <w:rFonts w:cs="Arial"/>
                <w:b/>
                <w:szCs w:val="16"/>
              </w:rPr>
            </w:pPr>
            <w:r w:rsidRPr="00503E46">
              <w:rPr>
                <w:rFonts w:cs="Arial"/>
                <w:b/>
                <w:szCs w:val="16"/>
              </w:rPr>
              <w:t>FFY</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BD013" w14:textId="2E725702" w:rsidR="001F2C34" w:rsidRPr="00503E46" w:rsidRDefault="001F2C34" w:rsidP="00F5138A">
            <w:pPr>
              <w:spacing w:after="0"/>
              <w:jc w:val="center"/>
              <w:rPr>
                <w:rFonts w:cs="Arial"/>
                <w:b/>
                <w:szCs w:val="16"/>
              </w:rPr>
            </w:pPr>
            <w:r w:rsidRPr="00503E46">
              <w:rPr>
                <w:rFonts w:cs="Arial"/>
                <w:b/>
                <w:szCs w:val="16"/>
              </w:rPr>
              <w:t>2016</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A4955" w14:textId="7857A3E8" w:rsidR="001F2C34" w:rsidRPr="00503E46" w:rsidRDefault="001F2C34" w:rsidP="00F5138A">
            <w:pPr>
              <w:spacing w:after="0"/>
              <w:jc w:val="center"/>
              <w:rPr>
                <w:rFonts w:cs="Arial"/>
                <w:b/>
                <w:szCs w:val="16"/>
              </w:rPr>
            </w:pPr>
            <w:r w:rsidRPr="00503E46">
              <w:rPr>
                <w:rFonts w:cs="Arial"/>
                <w:b/>
                <w:szCs w:val="16"/>
              </w:rPr>
              <w:t>2017</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C44EE" w14:textId="0FBA6B8E" w:rsidR="001F2C34" w:rsidRPr="00503E46" w:rsidRDefault="001F2C34" w:rsidP="00F5138A">
            <w:pPr>
              <w:spacing w:after="0"/>
              <w:jc w:val="center"/>
              <w:rPr>
                <w:rFonts w:cs="Arial"/>
                <w:b/>
                <w:szCs w:val="16"/>
              </w:rPr>
            </w:pPr>
            <w:r w:rsidRPr="00503E46">
              <w:rPr>
                <w:rFonts w:cs="Arial"/>
                <w:b/>
                <w:szCs w:val="16"/>
              </w:rPr>
              <w:t>2018</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D2C75" w14:textId="09B12609" w:rsidR="001F2C34" w:rsidRPr="00503E46" w:rsidRDefault="001F2C34" w:rsidP="00F5138A">
            <w:pPr>
              <w:spacing w:after="0"/>
              <w:jc w:val="center"/>
              <w:rPr>
                <w:rFonts w:cs="Arial"/>
                <w:b/>
                <w:szCs w:val="16"/>
              </w:rPr>
            </w:pPr>
            <w:r w:rsidRPr="00503E46">
              <w:rPr>
                <w:rFonts w:cs="Arial"/>
                <w:b/>
                <w:szCs w:val="16"/>
              </w:rPr>
              <w:t>2019</w:t>
            </w: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F8815" w14:textId="0E900FD9" w:rsidR="001F2C34" w:rsidRPr="00503E46" w:rsidRDefault="001F2C34" w:rsidP="00F5138A">
            <w:pPr>
              <w:spacing w:after="0"/>
              <w:jc w:val="center"/>
              <w:rPr>
                <w:rFonts w:cs="Arial"/>
                <w:b/>
                <w:szCs w:val="16"/>
              </w:rPr>
            </w:pPr>
            <w:r w:rsidRPr="00503E46">
              <w:rPr>
                <w:rFonts w:cs="Arial"/>
                <w:b/>
                <w:szCs w:val="16"/>
              </w:rPr>
              <w:t>2020</w:t>
            </w:r>
          </w:p>
        </w:tc>
      </w:tr>
      <w:tr w:rsidR="001F2C34" w:rsidRPr="00781112" w14:paraId="12643853" w14:textId="714409A9" w:rsidTr="0032676A">
        <w:trPr>
          <w:trHeight w:val="357"/>
        </w:trPr>
        <w:tc>
          <w:tcPr>
            <w:tcW w:w="709"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rsidP="00F5138A">
            <w:pPr>
              <w:spacing w:after="0"/>
              <w:jc w:val="center"/>
              <w:rPr>
                <w:rFonts w:cs="Arial"/>
                <w:b/>
                <w:bCs/>
                <w:color w:val="000000" w:themeColor="text1"/>
                <w:szCs w:val="16"/>
              </w:rPr>
            </w:pPr>
            <w:r w:rsidRPr="00781112">
              <w:rPr>
                <w:rFonts w:cs="Arial"/>
                <w:b/>
                <w:bCs/>
                <w:color w:val="000000" w:themeColor="text1"/>
                <w:szCs w:val="16"/>
              </w:rPr>
              <w:t>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Target &gt;=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33.00%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34.00%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35.00%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34.00%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24.65%</w:t>
            </w:r>
          </w:p>
        </w:tc>
      </w:tr>
      <w:tr w:rsidR="001F2C34" w:rsidRPr="00781112" w14:paraId="24AB409F" w14:textId="3963C8DA" w:rsidTr="0032676A">
        <w:trPr>
          <w:trHeight w:val="85"/>
        </w:trPr>
        <w:tc>
          <w:tcPr>
            <w:tcW w:w="709" w:type="dxa"/>
            <w:tcBorders>
              <w:left w:val="single" w:sz="4" w:space="0" w:color="auto"/>
              <w:right w:val="single" w:sz="4" w:space="0" w:color="auto"/>
            </w:tcBorders>
            <w:shd w:val="clear" w:color="auto" w:fill="auto"/>
            <w:vAlign w:val="center"/>
          </w:tcPr>
          <w:p w14:paraId="29D181B3" w14:textId="5F8E2E42" w:rsidR="001F2C34" w:rsidRPr="00781112" w:rsidRDefault="001F2C34" w:rsidP="00F5138A">
            <w:pPr>
              <w:spacing w:after="0"/>
              <w:jc w:val="center"/>
              <w:rPr>
                <w:rFonts w:cs="Arial"/>
                <w:b/>
                <w:bCs/>
                <w:color w:val="000000" w:themeColor="text1"/>
                <w:szCs w:val="16"/>
              </w:rPr>
            </w:pPr>
            <w:r w:rsidRPr="00781112">
              <w:rPr>
                <w:rFonts w:cs="Arial"/>
                <w:b/>
                <w:bCs/>
                <w:color w:val="000000" w:themeColor="text1"/>
                <w:szCs w:val="16"/>
              </w:rPr>
              <w:t>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Data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32.14%</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34.48%</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31.44%</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33.95%</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24.65%</w:t>
            </w:r>
          </w:p>
        </w:tc>
      </w:tr>
      <w:tr w:rsidR="001F2C34" w:rsidRPr="00781112" w14:paraId="734556E7" w14:textId="7880148D" w:rsidTr="0032676A">
        <w:trPr>
          <w:trHeight w:val="357"/>
        </w:trPr>
        <w:tc>
          <w:tcPr>
            <w:tcW w:w="709"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rsidP="00F5138A">
            <w:pPr>
              <w:spacing w:after="0"/>
              <w:jc w:val="center"/>
              <w:rPr>
                <w:rFonts w:cs="Arial"/>
                <w:b/>
                <w:bCs/>
                <w:color w:val="000000" w:themeColor="text1"/>
                <w:szCs w:val="16"/>
              </w:rPr>
            </w:pPr>
            <w:r w:rsidRPr="00781112">
              <w:rPr>
                <w:rFonts w:cs="Arial"/>
                <w:b/>
                <w:bCs/>
                <w:color w:val="000000" w:themeColor="text1"/>
                <w:szCs w:val="16"/>
              </w:rPr>
              <w:t>B</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Target &lt;=</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21.00%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19.00%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17.00%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rsidP="00F5138A">
            <w:pPr>
              <w:spacing w:after="0"/>
              <w:jc w:val="center"/>
              <w:rPr>
                <w:color w:val="000000" w:themeColor="text1"/>
              </w:rPr>
            </w:pPr>
            <w:r w:rsidRPr="00781112">
              <w:rPr>
                <w:color w:val="000000" w:themeColor="text1"/>
              </w:rPr>
              <w:t>26.00%</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38.85%</w:t>
            </w:r>
          </w:p>
        </w:tc>
      </w:tr>
      <w:tr w:rsidR="001F2C34" w:rsidRPr="00781112" w14:paraId="3B42BE2A" w14:textId="601B062F" w:rsidTr="0032676A">
        <w:trPr>
          <w:trHeight w:val="85"/>
        </w:trPr>
        <w:tc>
          <w:tcPr>
            <w:tcW w:w="709" w:type="dxa"/>
            <w:tcBorders>
              <w:left w:val="single" w:sz="4" w:space="0" w:color="auto"/>
              <w:right w:val="single" w:sz="4" w:space="0" w:color="auto"/>
            </w:tcBorders>
            <w:shd w:val="clear" w:color="auto" w:fill="auto"/>
            <w:vAlign w:val="center"/>
          </w:tcPr>
          <w:p w14:paraId="4623D633" w14:textId="276C317C" w:rsidR="001F2C34" w:rsidRPr="00781112" w:rsidRDefault="001F2C34" w:rsidP="00F5138A">
            <w:pPr>
              <w:spacing w:after="0"/>
              <w:jc w:val="center"/>
              <w:rPr>
                <w:rFonts w:cs="Arial"/>
                <w:b/>
                <w:bCs/>
                <w:color w:val="000000" w:themeColor="text1"/>
                <w:szCs w:val="16"/>
              </w:rPr>
            </w:pPr>
            <w:r w:rsidRPr="00781112">
              <w:rPr>
                <w:rFonts w:cs="Arial"/>
                <w:b/>
                <w:bCs/>
                <w:color w:val="000000" w:themeColor="text1"/>
                <w:szCs w:val="16"/>
              </w:rPr>
              <w:t>B</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Data</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26.93%</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25.43%</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29.34%</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28.92%</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F5138A">
            <w:pPr>
              <w:spacing w:after="0"/>
              <w:jc w:val="center"/>
              <w:rPr>
                <w:rFonts w:cs="Arial"/>
                <w:color w:val="000000" w:themeColor="text1"/>
                <w:szCs w:val="16"/>
              </w:rPr>
            </w:pPr>
            <w:r w:rsidRPr="00781112">
              <w:rPr>
                <w:rFonts w:cs="Arial"/>
                <w:color w:val="000000" w:themeColor="text1"/>
                <w:szCs w:val="16"/>
              </w:rPr>
              <w:t>38.85%</w:t>
            </w:r>
          </w:p>
        </w:tc>
      </w:tr>
    </w:tbl>
    <w:p w14:paraId="34B0E047" w14:textId="2513EDCF" w:rsidR="0059735F" w:rsidRPr="00781112" w:rsidRDefault="0059735F" w:rsidP="0098531B">
      <w:pPr>
        <w:pStyle w:val="Heading4"/>
      </w:pPr>
      <w:r w:rsidRPr="00781112">
        <w:t>Targets: Description of Stakeholder Input</w:t>
      </w:r>
    </w:p>
    <w:p w14:paraId="2CDC9EF4" w14:textId="77777777" w:rsidR="00C659C5" w:rsidRPr="00760B6C" w:rsidRDefault="0059735F" w:rsidP="00113CD8">
      <w:pPr>
        <w:pStyle w:val="ListParagraph"/>
        <w:numPr>
          <w:ilvl w:val="0"/>
          <w:numId w:val="158"/>
        </w:numPr>
        <w:contextualSpacing w:val="0"/>
        <w:rPr>
          <w:rFonts w:cs="Arial"/>
          <w:color w:val="000000" w:themeColor="text1"/>
          <w:szCs w:val="16"/>
        </w:rPr>
      </w:pPr>
      <w:r w:rsidRPr="00760B6C">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02A3CB3A" w14:textId="0788F99D" w:rsidR="0059735F" w:rsidRPr="00C659C5" w:rsidRDefault="0059735F" w:rsidP="00C659C5">
      <w:pPr>
        <w:pStyle w:val="ListParagraph"/>
        <w:ind w:left="720"/>
        <w:contextualSpacing w:val="0"/>
        <w:rPr>
          <w:rFonts w:cs="Arial"/>
          <w:color w:val="000000" w:themeColor="text1"/>
          <w:szCs w:val="16"/>
        </w:rPr>
      </w:pPr>
      <w:r w:rsidRPr="00C659C5">
        <w:rPr>
          <w:rFonts w:cs="Arial"/>
          <w:color w:val="000000" w:themeColor="text1"/>
          <w:szCs w:val="16"/>
        </w:rPr>
        <w:t xml:space="preserve">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w:t>
      </w:r>
      <w:r w:rsidRPr="00C659C5">
        <w:rPr>
          <w:rFonts w:cs="Arial"/>
          <w:color w:val="000000" w:themeColor="text1"/>
          <w:szCs w:val="16"/>
        </w:rPr>
        <w:lastRenderedPageBreak/>
        <w:t>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CC249BC" w14:textId="12B8F79F" w:rsidR="00AA04BD" w:rsidRPr="00781112" w:rsidRDefault="00AA04BD" w:rsidP="009D275F">
      <w:pPr>
        <w:rPr>
          <w:b/>
          <w:color w:val="000000" w:themeColor="text1"/>
        </w:rPr>
      </w:pPr>
      <w:r w:rsidRPr="00781112">
        <w:rPr>
          <w:b/>
          <w:color w:val="000000" w:themeColor="text1"/>
        </w:rPr>
        <w:t>Targets</w:t>
      </w:r>
    </w:p>
    <w:p w14:paraId="1C259A9C" w14:textId="169B7AE5" w:rsidR="001C2B29" w:rsidRPr="001C443D" w:rsidRDefault="007F67C7" w:rsidP="009D275F">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w:t>
      </w:r>
    </w:p>
    <w:p w14:paraId="0237921B" w14:textId="17150ECF" w:rsidR="00794672" w:rsidRPr="00760B6C" w:rsidRDefault="00794672" w:rsidP="00113CD8">
      <w:pPr>
        <w:pStyle w:val="ListParagraph"/>
        <w:numPr>
          <w:ilvl w:val="0"/>
          <w:numId w:val="159"/>
        </w:numPr>
        <w:rPr>
          <w:color w:val="000000" w:themeColor="text1"/>
        </w:rPr>
      </w:pPr>
      <w:r w:rsidRPr="00760B6C">
        <w:rPr>
          <w:rFonts w:cs="Arial"/>
          <w:color w:val="000000" w:themeColor="text1"/>
          <w:szCs w:val="16"/>
        </w:rPr>
        <w:t>Inclusive Targets</w:t>
      </w:r>
    </w:p>
    <w:p w14:paraId="647A8A68" w14:textId="7712D124" w:rsidR="00794672" w:rsidRPr="001C443D" w:rsidRDefault="00E20E93" w:rsidP="009D275F">
      <w:pPr>
        <w:rPr>
          <w:b/>
          <w:bCs/>
        </w:rPr>
      </w:pPr>
      <w:r w:rsidRPr="001C443D">
        <w:rPr>
          <w:b/>
          <w:bCs/>
        </w:rPr>
        <w:t>Please select if the State wants to use target ranges for 6C.</w:t>
      </w:r>
    </w:p>
    <w:p w14:paraId="4C1CAE3E" w14:textId="29D1D533" w:rsidR="00794672" w:rsidRPr="00760B6C" w:rsidRDefault="00794672" w:rsidP="00113CD8">
      <w:pPr>
        <w:pStyle w:val="ListParagraph"/>
        <w:numPr>
          <w:ilvl w:val="0"/>
          <w:numId w:val="160"/>
        </w:numPr>
        <w:rPr>
          <w:rFonts w:cs="Arial"/>
          <w:color w:val="000000" w:themeColor="text1"/>
          <w:szCs w:val="16"/>
        </w:rPr>
      </w:pPr>
      <w:r w:rsidRPr="00760B6C">
        <w:rPr>
          <w:rFonts w:cs="Arial"/>
          <w:color w:val="000000" w:themeColor="text1"/>
          <w:szCs w:val="16"/>
        </w:rPr>
        <w:t xml:space="preserve">Target Range not </w:t>
      </w:r>
      <w:proofErr w:type="gramStart"/>
      <w:r w:rsidRPr="00760B6C">
        <w:rPr>
          <w:rFonts w:cs="Arial"/>
          <w:color w:val="000000" w:themeColor="text1"/>
          <w:szCs w:val="16"/>
        </w:rPr>
        <w:t>used</w:t>
      </w:r>
      <w:proofErr w:type="gramEnd"/>
    </w:p>
    <w:p w14:paraId="7D77C5FC" w14:textId="77777777" w:rsidR="008C34A2" w:rsidRPr="0075451F" w:rsidRDefault="008C34A2" w:rsidP="00503E46">
      <w:pPr>
        <w:pStyle w:val="Caption"/>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data for each indicator part."/>
      </w:tblPr>
      <w:tblGrid>
        <w:gridCol w:w="1436"/>
        <w:gridCol w:w="2025"/>
        <w:gridCol w:w="2025"/>
      </w:tblGrid>
      <w:tr w:rsidR="00503E46" w:rsidRPr="00503E46" w14:paraId="76A746DF" w14:textId="77777777" w:rsidTr="00503E46">
        <w:trPr>
          <w:trHeight w:val="445"/>
          <w:tblHeader/>
        </w:trPr>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354AC" w14:textId="77777777" w:rsidR="008C34A2" w:rsidRPr="00503E46" w:rsidRDefault="008C34A2" w:rsidP="00503E46">
            <w:pPr>
              <w:spacing w:after="0"/>
              <w:jc w:val="center"/>
              <w:rPr>
                <w:rFonts w:cs="Arial"/>
                <w:b/>
                <w:szCs w:val="16"/>
              </w:rPr>
            </w:pPr>
            <w:r w:rsidRPr="00503E46">
              <w:rPr>
                <w:rFonts w:cs="Arial"/>
                <w:b/>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43BB3" w14:textId="23F28F6C" w:rsidR="008C34A2" w:rsidRPr="00503E46" w:rsidRDefault="008C34A2" w:rsidP="00503E46">
            <w:pPr>
              <w:spacing w:after="0"/>
              <w:jc w:val="center"/>
              <w:rPr>
                <w:rFonts w:cs="Arial"/>
                <w:b/>
                <w:szCs w:val="16"/>
              </w:rPr>
            </w:pPr>
            <w:r w:rsidRPr="00503E46">
              <w:rPr>
                <w:rFonts w:cs="Arial"/>
                <w:b/>
                <w:szCs w:val="16"/>
              </w:rPr>
              <w:t>Baseline Year</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32D8C" w14:textId="77777777" w:rsidR="008C34A2" w:rsidRPr="00503E46" w:rsidRDefault="008C34A2" w:rsidP="00503E46">
            <w:pPr>
              <w:spacing w:after="0"/>
              <w:jc w:val="center"/>
              <w:rPr>
                <w:rFonts w:cs="Arial"/>
                <w:b/>
                <w:szCs w:val="16"/>
              </w:rPr>
            </w:pPr>
            <w:r w:rsidRPr="00503E46">
              <w:rPr>
                <w:rFonts w:cs="Arial"/>
                <w:b/>
                <w:szCs w:val="16"/>
              </w:rPr>
              <w:t>Baseline Data</w:t>
            </w:r>
          </w:p>
        </w:tc>
      </w:tr>
      <w:tr w:rsidR="008C34A2" w:rsidRPr="00781112" w14:paraId="3EC108E9" w14:textId="77777777" w:rsidTr="00503E46">
        <w:trPr>
          <w:trHeight w:val="445"/>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503E46">
            <w:pPr>
              <w:spacing w:after="0"/>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vAlign w:val="center"/>
          </w:tcPr>
          <w:p w14:paraId="3FCF70A0" w14:textId="77777777" w:rsidR="008C34A2" w:rsidRPr="00781112" w:rsidRDefault="008C34A2" w:rsidP="00503E46">
            <w:pPr>
              <w:spacing w:after="0"/>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vAlign w:val="center"/>
          </w:tcPr>
          <w:p w14:paraId="142085FD" w14:textId="77777777" w:rsidR="008C34A2" w:rsidRPr="00781112" w:rsidRDefault="008C34A2" w:rsidP="00503E46">
            <w:pPr>
              <w:spacing w:after="0"/>
              <w:jc w:val="center"/>
              <w:rPr>
                <w:rFonts w:cs="Arial"/>
                <w:color w:val="000000" w:themeColor="text1"/>
                <w:szCs w:val="16"/>
              </w:rPr>
            </w:pPr>
            <w:r w:rsidRPr="00781112">
              <w:rPr>
                <w:rFonts w:cs="Arial"/>
                <w:color w:val="000000" w:themeColor="text1"/>
                <w:szCs w:val="16"/>
              </w:rPr>
              <w:t>24.65%</w:t>
            </w:r>
          </w:p>
        </w:tc>
      </w:tr>
      <w:tr w:rsidR="008C34A2" w:rsidRPr="00781112" w14:paraId="6C0A9325" w14:textId="77777777" w:rsidTr="00503E46">
        <w:trPr>
          <w:trHeight w:val="445"/>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503E46">
            <w:pPr>
              <w:spacing w:after="0"/>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vAlign w:val="center"/>
          </w:tcPr>
          <w:p w14:paraId="538A3CE6" w14:textId="77777777" w:rsidR="008C34A2" w:rsidRPr="00781112" w:rsidRDefault="008C34A2" w:rsidP="00503E46">
            <w:pPr>
              <w:spacing w:after="0"/>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vAlign w:val="center"/>
          </w:tcPr>
          <w:p w14:paraId="794F234F" w14:textId="77777777" w:rsidR="008C34A2" w:rsidRPr="00781112" w:rsidRDefault="008C34A2" w:rsidP="00503E46">
            <w:pPr>
              <w:spacing w:after="0"/>
              <w:jc w:val="center"/>
              <w:rPr>
                <w:rFonts w:cs="Arial"/>
                <w:color w:val="000000" w:themeColor="text1"/>
                <w:szCs w:val="16"/>
              </w:rPr>
            </w:pPr>
            <w:r w:rsidRPr="00781112">
              <w:rPr>
                <w:rFonts w:cs="Arial"/>
                <w:color w:val="000000" w:themeColor="text1"/>
                <w:szCs w:val="16"/>
              </w:rPr>
              <w:t>38.85%</w:t>
            </w:r>
          </w:p>
        </w:tc>
      </w:tr>
      <w:tr w:rsidR="008C34A2" w:rsidRPr="00781112" w14:paraId="2DFA9728" w14:textId="77777777" w:rsidTr="00503E46">
        <w:trPr>
          <w:trHeight w:val="44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503E46">
            <w:pPr>
              <w:spacing w:after="0"/>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vAlign w:val="center"/>
          </w:tcPr>
          <w:p w14:paraId="7E7E5689" w14:textId="77777777" w:rsidR="008C34A2" w:rsidRPr="00781112" w:rsidRDefault="008C34A2" w:rsidP="00503E46">
            <w:pPr>
              <w:spacing w:after="0"/>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vAlign w:val="center"/>
          </w:tcPr>
          <w:p w14:paraId="4FCAB124" w14:textId="77777777" w:rsidR="008C34A2" w:rsidRPr="00781112" w:rsidRDefault="008C34A2" w:rsidP="00503E46">
            <w:pPr>
              <w:spacing w:after="0"/>
              <w:jc w:val="center"/>
              <w:rPr>
                <w:rFonts w:cs="Arial"/>
                <w:color w:val="000000" w:themeColor="text1"/>
                <w:szCs w:val="16"/>
              </w:rPr>
            </w:pPr>
            <w:r w:rsidRPr="00781112">
              <w:rPr>
                <w:rFonts w:cs="Arial"/>
                <w:color w:val="000000" w:themeColor="text1"/>
                <w:szCs w:val="16"/>
              </w:rPr>
              <w:t>6.27%</w:t>
            </w:r>
          </w:p>
        </w:tc>
      </w:tr>
    </w:tbl>
    <w:p w14:paraId="47A40AAD" w14:textId="3036BB49" w:rsidR="0059735F" w:rsidRPr="00781112" w:rsidRDefault="0059735F" w:rsidP="00503E46">
      <w:pPr>
        <w:pStyle w:val="Caption"/>
        <w:rPr>
          <w:color w:val="000000" w:themeColor="text1"/>
        </w:rPr>
      </w:pPr>
      <w:r w:rsidRPr="00781112">
        <w:t>Inclusive Targets</w:t>
      </w:r>
      <w:r w:rsidR="00503E46">
        <w:t xml:space="preserve"> (</w:t>
      </w:r>
      <w:proofErr w:type="spellStart"/>
      <w:r w:rsidRPr="00781112">
        <w:t>6A</w:t>
      </w:r>
      <w:proofErr w:type="spellEnd"/>
      <w:r w:rsidRPr="00781112">
        <w:t xml:space="preserve">, </w:t>
      </w:r>
      <w:proofErr w:type="spellStart"/>
      <w:r w:rsidRPr="00781112">
        <w:t>6B</w:t>
      </w:r>
      <w:proofErr w:type="spellEnd"/>
      <w:r w:rsidR="00503E4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parts A and B of this indicator."/>
      </w:tblPr>
      <w:tblGrid>
        <w:gridCol w:w="1779"/>
        <w:gridCol w:w="1624"/>
        <w:gridCol w:w="1623"/>
        <w:gridCol w:w="1623"/>
        <w:gridCol w:w="1623"/>
        <w:gridCol w:w="2518"/>
      </w:tblGrid>
      <w:tr w:rsidR="00B14519" w:rsidRPr="00781112" w14:paraId="502A05CF" w14:textId="31F34C5E" w:rsidTr="0032676A">
        <w:trPr>
          <w:trHeight w:val="466"/>
          <w:tblHeader/>
        </w:trPr>
        <w:tc>
          <w:tcPr>
            <w:tcW w:w="824" w:type="pct"/>
            <w:tcBorders>
              <w:bottom w:val="single" w:sz="4" w:space="0" w:color="auto"/>
            </w:tcBorders>
            <w:shd w:val="clear" w:color="auto" w:fill="D9D9D9" w:themeFill="background1" w:themeFillShade="D9"/>
            <w:vAlign w:val="center"/>
          </w:tcPr>
          <w:p w14:paraId="24938C30" w14:textId="77777777" w:rsidR="00B14519" w:rsidRPr="00503E46" w:rsidRDefault="00B14519" w:rsidP="00F5138A">
            <w:pPr>
              <w:spacing w:after="0"/>
              <w:jc w:val="center"/>
              <w:rPr>
                <w:b/>
              </w:rPr>
            </w:pPr>
            <w:r w:rsidRPr="00503E46">
              <w:rPr>
                <w:b/>
              </w:rPr>
              <w:t>FFY</w:t>
            </w:r>
          </w:p>
        </w:tc>
        <w:tc>
          <w:tcPr>
            <w:tcW w:w="752" w:type="pct"/>
            <w:shd w:val="clear" w:color="auto" w:fill="D9D9D9" w:themeFill="background1" w:themeFillShade="D9"/>
            <w:vAlign w:val="center"/>
          </w:tcPr>
          <w:p w14:paraId="4B75D90A" w14:textId="04FBCB48" w:rsidR="00B14519" w:rsidRPr="00503E46" w:rsidRDefault="00B14519" w:rsidP="00F5138A">
            <w:pPr>
              <w:spacing w:after="0"/>
              <w:jc w:val="center"/>
              <w:rPr>
                <w:b/>
              </w:rPr>
            </w:pPr>
            <w:r w:rsidRPr="00503E46">
              <w:rPr>
                <w:b/>
              </w:rPr>
              <w:t>2021</w:t>
            </w:r>
          </w:p>
        </w:tc>
        <w:tc>
          <w:tcPr>
            <w:tcW w:w="752" w:type="pct"/>
            <w:shd w:val="clear" w:color="auto" w:fill="D9D9D9" w:themeFill="background1" w:themeFillShade="D9"/>
            <w:vAlign w:val="center"/>
          </w:tcPr>
          <w:p w14:paraId="5DC58FF5" w14:textId="7CBB0832" w:rsidR="00B14519" w:rsidRPr="00503E46" w:rsidRDefault="00B14519" w:rsidP="00F5138A">
            <w:pPr>
              <w:spacing w:after="0"/>
              <w:jc w:val="center"/>
              <w:rPr>
                <w:b/>
              </w:rPr>
            </w:pPr>
            <w:r w:rsidRPr="00503E46">
              <w:rPr>
                <w:b/>
              </w:rPr>
              <w:t>2022</w:t>
            </w:r>
          </w:p>
        </w:tc>
        <w:tc>
          <w:tcPr>
            <w:tcW w:w="752" w:type="pct"/>
            <w:shd w:val="clear" w:color="auto" w:fill="D9D9D9" w:themeFill="background1" w:themeFillShade="D9"/>
            <w:vAlign w:val="center"/>
          </w:tcPr>
          <w:p w14:paraId="7F3093B9" w14:textId="2E366C4A" w:rsidR="00B14519" w:rsidRPr="00503E46" w:rsidRDefault="00B14519" w:rsidP="00F5138A">
            <w:pPr>
              <w:spacing w:after="0"/>
              <w:jc w:val="center"/>
              <w:rPr>
                <w:b/>
              </w:rPr>
            </w:pPr>
            <w:r w:rsidRPr="00503E46">
              <w:rPr>
                <w:b/>
              </w:rPr>
              <w:t>2023</w:t>
            </w:r>
          </w:p>
        </w:tc>
        <w:tc>
          <w:tcPr>
            <w:tcW w:w="752" w:type="pct"/>
            <w:shd w:val="clear" w:color="auto" w:fill="D9D9D9" w:themeFill="background1" w:themeFillShade="D9"/>
            <w:vAlign w:val="center"/>
          </w:tcPr>
          <w:p w14:paraId="05A02BBA" w14:textId="78E50BC0" w:rsidR="00B14519" w:rsidRPr="00503E46" w:rsidRDefault="00B14519" w:rsidP="00F5138A">
            <w:pPr>
              <w:spacing w:after="0"/>
              <w:jc w:val="center"/>
              <w:rPr>
                <w:b/>
              </w:rPr>
            </w:pPr>
            <w:r w:rsidRPr="00503E46">
              <w:rPr>
                <w:b/>
              </w:rPr>
              <w:t>2024</w:t>
            </w:r>
          </w:p>
        </w:tc>
        <w:tc>
          <w:tcPr>
            <w:tcW w:w="1167" w:type="pct"/>
            <w:shd w:val="clear" w:color="auto" w:fill="D9D9D9" w:themeFill="background1" w:themeFillShade="D9"/>
            <w:vAlign w:val="center"/>
          </w:tcPr>
          <w:p w14:paraId="6CBA3A70" w14:textId="0600BFC9" w:rsidR="00B14519" w:rsidRPr="00503E46" w:rsidRDefault="00B14519" w:rsidP="00F5138A">
            <w:pPr>
              <w:spacing w:after="0"/>
              <w:jc w:val="center"/>
              <w:rPr>
                <w:b/>
              </w:rPr>
            </w:pPr>
            <w:r w:rsidRPr="00503E46">
              <w:rPr>
                <w:b/>
              </w:rPr>
              <w:t>2025</w:t>
            </w:r>
          </w:p>
        </w:tc>
      </w:tr>
      <w:tr w:rsidR="00B14519" w:rsidRPr="00781112" w14:paraId="19DCE246" w14:textId="1AEE89BD" w:rsidTr="0032676A">
        <w:trPr>
          <w:trHeight w:val="466"/>
        </w:trPr>
        <w:tc>
          <w:tcPr>
            <w:tcW w:w="824" w:type="pct"/>
            <w:shd w:val="clear" w:color="auto" w:fill="auto"/>
            <w:vAlign w:val="center"/>
          </w:tcPr>
          <w:p w14:paraId="772DAD56" w14:textId="1540F97B"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A &gt;=</w:t>
            </w:r>
          </w:p>
        </w:tc>
        <w:tc>
          <w:tcPr>
            <w:tcW w:w="752" w:type="pct"/>
            <w:shd w:val="clear" w:color="auto" w:fill="auto"/>
            <w:vAlign w:val="center"/>
          </w:tcPr>
          <w:p w14:paraId="2E5FC5F6" w14:textId="4C6B8E64"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24.90%</w:t>
            </w:r>
          </w:p>
        </w:tc>
        <w:tc>
          <w:tcPr>
            <w:tcW w:w="752" w:type="pct"/>
            <w:vAlign w:val="center"/>
          </w:tcPr>
          <w:p w14:paraId="4C26EA28" w14:textId="691A218F"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25.15%</w:t>
            </w:r>
          </w:p>
        </w:tc>
        <w:tc>
          <w:tcPr>
            <w:tcW w:w="752" w:type="pct"/>
            <w:vAlign w:val="center"/>
          </w:tcPr>
          <w:p w14:paraId="0BF1D9D9" w14:textId="482D9F05"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25.40%</w:t>
            </w:r>
          </w:p>
        </w:tc>
        <w:tc>
          <w:tcPr>
            <w:tcW w:w="752" w:type="pct"/>
            <w:vAlign w:val="center"/>
          </w:tcPr>
          <w:p w14:paraId="583F2116" w14:textId="7106D36C"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25.65%</w:t>
            </w:r>
          </w:p>
        </w:tc>
        <w:tc>
          <w:tcPr>
            <w:tcW w:w="1167" w:type="pct"/>
            <w:vAlign w:val="center"/>
          </w:tcPr>
          <w:p w14:paraId="08E53F3C" w14:textId="7CD4AF73"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25.90%</w:t>
            </w:r>
          </w:p>
        </w:tc>
      </w:tr>
      <w:tr w:rsidR="00B14519" w:rsidRPr="00781112" w14:paraId="3AA5E8F7" w14:textId="085D0F95" w:rsidTr="0032676A">
        <w:trPr>
          <w:trHeight w:val="466"/>
        </w:trPr>
        <w:tc>
          <w:tcPr>
            <w:tcW w:w="824" w:type="pct"/>
            <w:shd w:val="clear" w:color="auto" w:fill="auto"/>
            <w:vAlign w:val="center"/>
          </w:tcPr>
          <w:p w14:paraId="49E152B3" w14:textId="4DC08CD2"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B &lt;=</w:t>
            </w:r>
          </w:p>
        </w:tc>
        <w:tc>
          <w:tcPr>
            <w:tcW w:w="752" w:type="pct"/>
            <w:shd w:val="clear" w:color="auto" w:fill="auto"/>
            <w:vAlign w:val="center"/>
          </w:tcPr>
          <w:p w14:paraId="642E6A80" w14:textId="7A6AF652"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38.60%</w:t>
            </w:r>
          </w:p>
        </w:tc>
        <w:tc>
          <w:tcPr>
            <w:tcW w:w="752" w:type="pct"/>
            <w:vAlign w:val="center"/>
          </w:tcPr>
          <w:p w14:paraId="752B6B9E" w14:textId="3979D870"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38.35%</w:t>
            </w:r>
          </w:p>
        </w:tc>
        <w:tc>
          <w:tcPr>
            <w:tcW w:w="752" w:type="pct"/>
            <w:vAlign w:val="center"/>
          </w:tcPr>
          <w:p w14:paraId="1DCC77D9" w14:textId="4B30FDBE"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38.10%</w:t>
            </w:r>
          </w:p>
        </w:tc>
        <w:tc>
          <w:tcPr>
            <w:tcW w:w="752" w:type="pct"/>
            <w:vAlign w:val="center"/>
          </w:tcPr>
          <w:p w14:paraId="481E8597" w14:textId="10A83577"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37.85%</w:t>
            </w:r>
          </w:p>
        </w:tc>
        <w:tc>
          <w:tcPr>
            <w:tcW w:w="1167" w:type="pct"/>
            <w:vAlign w:val="center"/>
          </w:tcPr>
          <w:p w14:paraId="55F7CFD1" w14:textId="49CA8BA3"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37.60%</w:t>
            </w:r>
          </w:p>
        </w:tc>
      </w:tr>
    </w:tbl>
    <w:p w14:paraId="38AC4E98" w14:textId="59E62067" w:rsidR="0040181B" w:rsidRPr="00781112" w:rsidRDefault="0040181B" w:rsidP="00503E46">
      <w:pPr>
        <w:pStyle w:val="Caption"/>
        <w:rPr>
          <w:color w:val="000000" w:themeColor="text1"/>
        </w:rPr>
      </w:pPr>
      <w:bookmarkStart w:id="33" w:name="_Toc382082378"/>
      <w:bookmarkStart w:id="34" w:name="_Toc392159302"/>
      <w:r w:rsidRPr="00781112">
        <w:t>Inclusive Targets</w:t>
      </w:r>
      <w:r w:rsidR="00503E46">
        <w:t xml:space="preserve"> (</w:t>
      </w:r>
      <w:proofErr w:type="spellStart"/>
      <w:r w:rsidRPr="00781112">
        <w:t>6C</w:t>
      </w:r>
      <w:proofErr w:type="spellEnd"/>
      <w:r w:rsidR="00503E4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parts A and B of this indicator."/>
      </w:tblPr>
      <w:tblGrid>
        <w:gridCol w:w="1793"/>
        <w:gridCol w:w="1638"/>
        <w:gridCol w:w="1638"/>
        <w:gridCol w:w="1638"/>
        <w:gridCol w:w="1638"/>
        <w:gridCol w:w="2445"/>
      </w:tblGrid>
      <w:tr w:rsidR="00503E46" w:rsidRPr="00503E46" w14:paraId="6B43903F" w14:textId="77777777" w:rsidTr="0032676A">
        <w:trPr>
          <w:trHeight w:val="464"/>
          <w:tblHeader/>
        </w:trPr>
        <w:tc>
          <w:tcPr>
            <w:tcW w:w="831" w:type="pct"/>
            <w:tcBorders>
              <w:bottom w:val="single" w:sz="4" w:space="0" w:color="auto"/>
            </w:tcBorders>
            <w:shd w:val="clear" w:color="auto" w:fill="D9D9D9" w:themeFill="background1" w:themeFillShade="D9"/>
            <w:vAlign w:val="center"/>
          </w:tcPr>
          <w:p w14:paraId="454FDD0F" w14:textId="77777777" w:rsidR="00B14519" w:rsidRPr="00503E46" w:rsidRDefault="00B14519" w:rsidP="00F5138A">
            <w:pPr>
              <w:spacing w:after="0"/>
              <w:jc w:val="center"/>
              <w:rPr>
                <w:b/>
              </w:rPr>
            </w:pPr>
            <w:r w:rsidRPr="00503E46">
              <w:rPr>
                <w:b/>
              </w:rPr>
              <w:t>FFY</w:t>
            </w:r>
          </w:p>
        </w:tc>
        <w:tc>
          <w:tcPr>
            <w:tcW w:w="759" w:type="pct"/>
            <w:shd w:val="clear" w:color="auto" w:fill="D9D9D9" w:themeFill="background1" w:themeFillShade="D9"/>
            <w:vAlign w:val="center"/>
          </w:tcPr>
          <w:p w14:paraId="23E06477" w14:textId="77777777" w:rsidR="00B14519" w:rsidRPr="00503E46" w:rsidRDefault="00B14519" w:rsidP="00F5138A">
            <w:pPr>
              <w:spacing w:after="0"/>
              <w:jc w:val="center"/>
              <w:rPr>
                <w:b/>
              </w:rPr>
            </w:pPr>
            <w:r w:rsidRPr="00503E46">
              <w:rPr>
                <w:b/>
              </w:rPr>
              <w:t>2021</w:t>
            </w:r>
          </w:p>
        </w:tc>
        <w:tc>
          <w:tcPr>
            <w:tcW w:w="759" w:type="pct"/>
            <w:shd w:val="clear" w:color="auto" w:fill="D9D9D9" w:themeFill="background1" w:themeFillShade="D9"/>
            <w:vAlign w:val="center"/>
          </w:tcPr>
          <w:p w14:paraId="727ADECD" w14:textId="77777777" w:rsidR="00B14519" w:rsidRPr="00503E46" w:rsidRDefault="00B14519" w:rsidP="00F5138A">
            <w:pPr>
              <w:spacing w:after="0"/>
              <w:jc w:val="center"/>
              <w:rPr>
                <w:b/>
              </w:rPr>
            </w:pPr>
            <w:r w:rsidRPr="00503E46">
              <w:rPr>
                <w:b/>
              </w:rPr>
              <w:t>2022</w:t>
            </w:r>
          </w:p>
        </w:tc>
        <w:tc>
          <w:tcPr>
            <w:tcW w:w="759" w:type="pct"/>
            <w:shd w:val="clear" w:color="auto" w:fill="D9D9D9" w:themeFill="background1" w:themeFillShade="D9"/>
            <w:vAlign w:val="center"/>
          </w:tcPr>
          <w:p w14:paraId="6EC259CD" w14:textId="77777777" w:rsidR="00B14519" w:rsidRPr="00503E46" w:rsidRDefault="00B14519" w:rsidP="00F5138A">
            <w:pPr>
              <w:spacing w:after="0"/>
              <w:jc w:val="center"/>
              <w:rPr>
                <w:b/>
              </w:rPr>
            </w:pPr>
            <w:r w:rsidRPr="00503E46">
              <w:rPr>
                <w:b/>
              </w:rPr>
              <w:t>2023</w:t>
            </w:r>
          </w:p>
        </w:tc>
        <w:tc>
          <w:tcPr>
            <w:tcW w:w="759" w:type="pct"/>
            <w:shd w:val="clear" w:color="auto" w:fill="D9D9D9" w:themeFill="background1" w:themeFillShade="D9"/>
            <w:vAlign w:val="center"/>
          </w:tcPr>
          <w:p w14:paraId="30FC0D14" w14:textId="77777777" w:rsidR="00B14519" w:rsidRPr="00503E46" w:rsidRDefault="00B14519" w:rsidP="00F5138A">
            <w:pPr>
              <w:spacing w:after="0"/>
              <w:jc w:val="center"/>
              <w:rPr>
                <w:b/>
              </w:rPr>
            </w:pPr>
            <w:r w:rsidRPr="00503E46">
              <w:rPr>
                <w:b/>
              </w:rPr>
              <w:t>2024</w:t>
            </w:r>
          </w:p>
        </w:tc>
        <w:tc>
          <w:tcPr>
            <w:tcW w:w="1134" w:type="pct"/>
            <w:shd w:val="clear" w:color="auto" w:fill="D9D9D9" w:themeFill="background1" w:themeFillShade="D9"/>
            <w:vAlign w:val="center"/>
          </w:tcPr>
          <w:p w14:paraId="508E78A1" w14:textId="77777777" w:rsidR="00B14519" w:rsidRPr="00503E46" w:rsidRDefault="00B14519" w:rsidP="00F5138A">
            <w:pPr>
              <w:spacing w:after="0"/>
              <w:jc w:val="center"/>
              <w:rPr>
                <w:b/>
              </w:rPr>
            </w:pPr>
            <w:r w:rsidRPr="00503E46">
              <w:rPr>
                <w:b/>
              </w:rPr>
              <w:t>2025</w:t>
            </w:r>
          </w:p>
        </w:tc>
      </w:tr>
      <w:tr w:rsidR="00B14519" w:rsidRPr="00781112" w14:paraId="38A2A2D3" w14:textId="77777777" w:rsidTr="0032676A">
        <w:trPr>
          <w:trHeight w:val="464"/>
          <w:tblHeader/>
        </w:trPr>
        <w:tc>
          <w:tcPr>
            <w:tcW w:w="831" w:type="pct"/>
            <w:shd w:val="clear" w:color="auto" w:fill="auto"/>
            <w:vAlign w:val="center"/>
          </w:tcPr>
          <w:p w14:paraId="1A01A931" w14:textId="77777777"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C &lt;=</w:t>
            </w:r>
          </w:p>
        </w:tc>
        <w:tc>
          <w:tcPr>
            <w:tcW w:w="759" w:type="pct"/>
            <w:shd w:val="clear" w:color="auto" w:fill="auto"/>
            <w:vAlign w:val="center"/>
          </w:tcPr>
          <w:p w14:paraId="4CC46A48" w14:textId="77777777"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6.00%</w:t>
            </w:r>
          </w:p>
        </w:tc>
        <w:tc>
          <w:tcPr>
            <w:tcW w:w="759" w:type="pct"/>
            <w:vAlign w:val="center"/>
          </w:tcPr>
          <w:p w14:paraId="262E2FD0" w14:textId="77777777"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5.75%</w:t>
            </w:r>
          </w:p>
        </w:tc>
        <w:tc>
          <w:tcPr>
            <w:tcW w:w="759" w:type="pct"/>
            <w:vAlign w:val="center"/>
          </w:tcPr>
          <w:p w14:paraId="54ED085E" w14:textId="77777777"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5.50%</w:t>
            </w:r>
          </w:p>
        </w:tc>
        <w:tc>
          <w:tcPr>
            <w:tcW w:w="759" w:type="pct"/>
            <w:vAlign w:val="center"/>
          </w:tcPr>
          <w:p w14:paraId="2466D4C4" w14:textId="77777777"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5.25%</w:t>
            </w:r>
          </w:p>
        </w:tc>
        <w:tc>
          <w:tcPr>
            <w:tcW w:w="1134" w:type="pct"/>
            <w:vAlign w:val="center"/>
          </w:tcPr>
          <w:p w14:paraId="17FD3C25" w14:textId="77777777"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5.00%</w:t>
            </w:r>
          </w:p>
        </w:tc>
      </w:tr>
    </w:tbl>
    <w:p w14:paraId="50508AD8" w14:textId="0C71BBD3" w:rsidR="008751D3" w:rsidRPr="00781112" w:rsidRDefault="008751D3" w:rsidP="005E051A">
      <w:pPr>
        <w:pStyle w:val="Heading4"/>
      </w:pPr>
      <w:r w:rsidRPr="00781112">
        <w:t>Prepopulated Data</w:t>
      </w:r>
    </w:p>
    <w:p w14:paraId="4FE8FE34" w14:textId="6BC622CD" w:rsidR="004F4564" w:rsidRPr="00781112" w:rsidRDefault="004F4564" w:rsidP="009D275F">
      <w:pPr>
        <w:rPr>
          <w:rFonts w:cs="Arial"/>
          <w:b/>
          <w:color w:val="000000" w:themeColor="text1"/>
          <w:szCs w:val="16"/>
        </w:rPr>
      </w:pPr>
      <w:r w:rsidRPr="00781112">
        <w:rPr>
          <w:rFonts w:cs="Arial"/>
          <w:b/>
          <w:color w:val="000000" w:themeColor="text1"/>
          <w:szCs w:val="16"/>
        </w:rPr>
        <w:t>Data Source:</w:t>
      </w:r>
    </w:p>
    <w:p w14:paraId="386CE8B6" w14:textId="365EFD16" w:rsidR="004F4564" w:rsidRPr="001B4009" w:rsidRDefault="004F4564" w:rsidP="00113CD8">
      <w:pPr>
        <w:pStyle w:val="ListParagraph"/>
        <w:numPr>
          <w:ilvl w:val="0"/>
          <w:numId w:val="92"/>
        </w:numPr>
        <w:rPr>
          <w:rFonts w:cs="Arial"/>
          <w:color w:val="000000" w:themeColor="text1"/>
          <w:szCs w:val="16"/>
        </w:rPr>
      </w:pPr>
      <w:r w:rsidRPr="001B4009">
        <w:rPr>
          <w:rFonts w:cs="Arial"/>
          <w:color w:val="000000" w:themeColor="text1"/>
          <w:szCs w:val="16"/>
        </w:rPr>
        <w:t>SY 2021-22 Child Count/Educational Environment Data Groups (EDFacts file spec FS089; Data group 613)</w:t>
      </w:r>
    </w:p>
    <w:p w14:paraId="4528541A" w14:textId="54D34FBB" w:rsidR="004F4564" w:rsidRPr="00781112" w:rsidRDefault="004F4564" w:rsidP="009D275F">
      <w:pPr>
        <w:rPr>
          <w:rFonts w:cs="Arial"/>
          <w:b/>
          <w:color w:val="000000" w:themeColor="text1"/>
          <w:szCs w:val="16"/>
        </w:rPr>
      </w:pPr>
      <w:r w:rsidRPr="00781112">
        <w:rPr>
          <w:rFonts w:cs="Arial"/>
          <w:b/>
          <w:color w:val="000000" w:themeColor="text1"/>
          <w:szCs w:val="16"/>
        </w:rPr>
        <w:t>Date:</w:t>
      </w:r>
    </w:p>
    <w:p w14:paraId="372F35F3" w14:textId="3C0B439F" w:rsidR="004F4564" w:rsidRPr="00760B6C" w:rsidRDefault="004F4564" w:rsidP="00113CD8">
      <w:pPr>
        <w:pStyle w:val="ListParagraph"/>
        <w:numPr>
          <w:ilvl w:val="0"/>
          <w:numId w:val="161"/>
        </w:numPr>
        <w:rPr>
          <w:rFonts w:cs="Arial"/>
          <w:color w:val="000000" w:themeColor="text1"/>
          <w:szCs w:val="16"/>
        </w:rPr>
      </w:pPr>
      <w:r w:rsidRPr="00760B6C">
        <w:rPr>
          <w:rFonts w:cs="Arial"/>
          <w:color w:val="000000" w:themeColor="text1"/>
          <w:szCs w:val="16"/>
        </w:rPr>
        <w:t>07/06/2022</w:t>
      </w:r>
    </w:p>
    <w:p w14:paraId="023F428E" w14:textId="721C2277" w:rsidR="004F4564" w:rsidRPr="00781112" w:rsidRDefault="005E051A" w:rsidP="005E051A">
      <w:pPr>
        <w:pStyle w:val="Caption"/>
      </w:pPr>
      <w:r w:rsidRPr="005E051A">
        <w:lastRenderedPageBreak/>
        <w:t>Indicator 6: Preschool Environments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provides indicator descriptions and number of students in each for grades 3, 4, and 5; and cumulative total for grades 3-5."/>
      </w:tblPr>
      <w:tblGrid>
        <w:gridCol w:w="3348"/>
        <w:gridCol w:w="1862"/>
        <w:gridCol w:w="1862"/>
        <w:gridCol w:w="1862"/>
        <w:gridCol w:w="1856"/>
      </w:tblGrid>
      <w:tr w:rsidR="005E051A" w:rsidRPr="005E051A" w14:paraId="08E6335C" w14:textId="3E29B965" w:rsidTr="005E051A">
        <w:trPr>
          <w:trHeight w:val="782"/>
          <w:tblHeader/>
        </w:trPr>
        <w:tc>
          <w:tcPr>
            <w:tcW w:w="1551" w:type="pct"/>
            <w:shd w:val="clear" w:color="auto" w:fill="D9D9D9" w:themeFill="background1" w:themeFillShade="D9"/>
            <w:vAlign w:val="center"/>
          </w:tcPr>
          <w:p w14:paraId="47ECA16E" w14:textId="77777777" w:rsidR="00E25159" w:rsidRPr="005E051A" w:rsidRDefault="00E25159" w:rsidP="005E051A">
            <w:pPr>
              <w:spacing w:after="0"/>
              <w:jc w:val="center"/>
              <w:rPr>
                <w:rFonts w:cs="Arial"/>
                <w:b/>
                <w:szCs w:val="16"/>
              </w:rPr>
            </w:pPr>
            <w:r w:rsidRPr="005E051A">
              <w:rPr>
                <w:rFonts w:cs="Arial"/>
                <w:b/>
                <w:szCs w:val="16"/>
              </w:rPr>
              <w:t>Description</w:t>
            </w:r>
          </w:p>
        </w:tc>
        <w:tc>
          <w:tcPr>
            <w:tcW w:w="863" w:type="pct"/>
            <w:shd w:val="clear" w:color="auto" w:fill="D9D9D9" w:themeFill="background1" w:themeFillShade="D9"/>
            <w:vAlign w:val="center"/>
          </w:tcPr>
          <w:p w14:paraId="06AF5DE5" w14:textId="64A96718" w:rsidR="00E25159" w:rsidRPr="005E051A" w:rsidRDefault="002E763A" w:rsidP="005E051A">
            <w:pPr>
              <w:spacing w:after="0"/>
              <w:jc w:val="center"/>
              <w:rPr>
                <w:rFonts w:cs="Arial"/>
                <w:b/>
                <w:szCs w:val="16"/>
              </w:rPr>
            </w:pPr>
            <w:r w:rsidRPr="005E051A">
              <w:rPr>
                <w:rFonts w:cs="Arial"/>
                <w:b/>
                <w:szCs w:val="16"/>
              </w:rPr>
              <w:t>3</w:t>
            </w:r>
          </w:p>
        </w:tc>
        <w:tc>
          <w:tcPr>
            <w:tcW w:w="863" w:type="pct"/>
            <w:shd w:val="clear" w:color="auto" w:fill="D9D9D9" w:themeFill="background1" w:themeFillShade="D9"/>
            <w:vAlign w:val="center"/>
          </w:tcPr>
          <w:p w14:paraId="43D1389C" w14:textId="51E4E6FF" w:rsidR="00E25159" w:rsidRPr="005E051A" w:rsidRDefault="002E763A" w:rsidP="005E051A">
            <w:pPr>
              <w:spacing w:after="0"/>
              <w:jc w:val="center"/>
              <w:rPr>
                <w:rFonts w:cs="Arial"/>
                <w:b/>
                <w:szCs w:val="16"/>
              </w:rPr>
            </w:pPr>
            <w:r w:rsidRPr="005E051A">
              <w:rPr>
                <w:rFonts w:cs="Arial"/>
                <w:b/>
                <w:szCs w:val="16"/>
              </w:rPr>
              <w:t>4</w:t>
            </w:r>
          </w:p>
        </w:tc>
        <w:tc>
          <w:tcPr>
            <w:tcW w:w="863" w:type="pct"/>
            <w:shd w:val="clear" w:color="auto" w:fill="D9D9D9" w:themeFill="background1" w:themeFillShade="D9"/>
            <w:vAlign w:val="center"/>
          </w:tcPr>
          <w:p w14:paraId="5BF9C35D" w14:textId="53AE3D4B" w:rsidR="00E25159" w:rsidRPr="005E051A" w:rsidRDefault="002E763A" w:rsidP="005E051A">
            <w:pPr>
              <w:spacing w:after="0"/>
              <w:jc w:val="center"/>
              <w:rPr>
                <w:rFonts w:cs="Arial"/>
                <w:b/>
                <w:szCs w:val="16"/>
              </w:rPr>
            </w:pPr>
            <w:r w:rsidRPr="005E051A">
              <w:rPr>
                <w:rFonts w:cs="Arial"/>
                <w:b/>
                <w:szCs w:val="16"/>
              </w:rPr>
              <w:t>5</w:t>
            </w:r>
          </w:p>
        </w:tc>
        <w:tc>
          <w:tcPr>
            <w:tcW w:w="860" w:type="pct"/>
            <w:shd w:val="clear" w:color="auto" w:fill="D9D9D9" w:themeFill="background1" w:themeFillShade="D9"/>
            <w:vAlign w:val="center"/>
          </w:tcPr>
          <w:p w14:paraId="61BA1D5F" w14:textId="4D953D5F" w:rsidR="00E25159" w:rsidRPr="005E051A" w:rsidRDefault="00BB48E9" w:rsidP="005E051A">
            <w:pPr>
              <w:spacing w:after="0"/>
              <w:jc w:val="center"/>
              <w:rPr>
                <w:rFonts w:cs="Arial"/>
                <w:b/>
                <w:szCs w:val="16"/>
              </w:rPr>
            </w:pPr>
            <w:r w:rsidRPr="005E051A">
              <w:rPr>
                <w:rFonts w:cs="Arial"/>
                <w:b/>
                <w:szCs w:val="16"/>
              </w:rPr>
              <w:t>3 through 5 - Total</w:t>
            </w:r>
          </w:p>
        </w:tc>
      </w:tr>
      <w:tr w:rsidR="00DC09CA" w:rsidRPr="00781112" w14:paraId="4FFA6181" w14:textId="716A2CB6" w:rsidTr="005E051A">
        <w:trPr>
          <w:trHeight w:val="845"/>
        </w:trPr>
        <w:tc>
          <w:tcPr>
            <w:tcW w:w="1551" w:type="pct"/>
            <w:shd w:val="clear" w:color="auto" w:fill="auto"/>
            <w:vAlign w:val="center"/>
          </w:tcPr>
          <w:p w14:paraId="0C7ED212" w14:textId="5E72519E" w:rsidR="00DC09CA" w:rsidRPr="00781112" w:rsidRDefault="00DC09CA" w:rsidP="005E051A">
            <w:pPr>
              <w:spacing w:after="0"/>
              <w:rPr>
                <w:rFonts w:cs="Arial"/>
                <w:color w:val="000000" w:themeColor="text1"/>
                <w:szCs w:val="16"/>
              </w:rPr>
            </w:pPr>
            <w:r w:rsidRPr="00781112">
              <w:rPr>
                <w:rFonts w:cs="Arial"/>
                <w:color w:val="000000" w:themeColor="text1"/>
                <w:szCs w:val="16"/>
              </w:rPr>
              <w:t>Total number of children with IEPs</w:t>
            </w:r>
          </w:p>
        </w:tc>
        <w:tc>
          <w:tcPr>
            <w:tcW w:w="863" w:type="pct"/>
            <w:vAlign w:val="center"/>
          </w:tcPr>
          <w:p w14:paraId="20DD7859" w14:textId="2613E52D" w:rsidR="00DC09CA" w:rsidRPr="00781112" w:rsidRDefault="00DC09CA" w:rsidP="005E051A">
            <w:pPr>
              <w:spacing w:after="0"/>
              <w:jc w:val="center"/>
              <w:rPr>
                <w:rFonts w:cs="Arial"/>
                <w:color w:val="000000" w:themeColor="text1"/>
                <w:szCs w:val="16"/>
              </w:rPr>
            </w:pPr>
            <w:r w:rsidRPr="00781112">
              <w:rPr>
                <w:rFonts w:cs="Arial"/>
                <w:color w:val="000000" w:themeColor="text1"/>
                <w:szCs w:val="16"/>
              </w:rPr>
              <w:t>3,722</w:t>
            </w:r>
          </w:p>
        </w:tc>
        <w:tc>
          <w:tcPr>
            <w:tcW w:w="863" w:type="pct"/>
            <w:vAlign w:val="center"/>
          </w:tcPr>
          <w:p w14:paraId="05D687A1" w14:textId="615962C4" w:rsidR="00DC09CA" w:rsidRPr="00781112" w:rsidRDefault="00DC09CA" w:rsidP="005E051A">
            <w:pPr>
              <w:spacing w:after="0"/>
              <w:jc w:val="center"/>
              <w:rPr>
                <w:rFonts w:cs="Arial"/>
                <w:color w:val="000000" w:themeColor="text1"/>
                <w:szCs w:val="16"/>
              </w:rPr>
            </w:pPr>
            <w:r w:rsidRPr="00781112">
              <w:rPr>
                <w:rFonts w:cs="Arial"/>
                <w:color w:val="000000" w:themeColor="text1"/>
                <w:szCs w:val="16"/>
              </w:rPr>
              <w:t>5,499</w:t>
            </w:r>
          </w:p>
        </w:tc>
        <w:tc>
          <w:tcPr>
            <w:tcW w:w="863" w:type="pct"/>
            <w:shd w:val="clear" w:color="auto" w:fill="auto"/>
            <w:vAlign w:val="center"/>
          </w:tcPr>
          <w:p w14:paraId="784DA572" w14:textId="619FE690" w:rsidR="00DC09CA" w:rsidRPr="00781112" w:rsidRDefault="00DC09CA" w:rsidP="005E051A">
            <w:pPr>
              <w:spacing w:after="0"/>
              <w:jc w:val="center"/>
              <w:rPr>
                <w:rFonts w:cs="Arial"/>
                <w:color w:val="000000" w:themeColor="text1"/>
                <w:szCs w:val="16"/>
              </w:rPr>
            </w:pPr>
            <w:r w:rsidRPr="00781112">
              <w:rPr>
                <w:rFonts w:cs="Arial"/>
                <w:color w:val="000000" w:themeColor="text1"/>
                <w:szCs w:val="16"/>
              </w:rPr>
              <w:t>1,370</w:t>
            </w:r>
          </w:p>
        </w:tc>
        <w:tc>
          <w:tcPr>
            <w:tcW w:w="860" w:type="pct"/>
            <w:vAlign w:val="center"/>
          </w:tcPr>
          <w:p w14:paraId="11422879" w14:textId="0ABA0049" w:rsidR="00DC09CA" w:rsidRPr="00781112" w:rsidRDefault="00DC09CA" w:rsidP="005E051A">
            <w:pPr>
              <w:spacing w:after="0"/>
              <w:jc w:val="center"/>
              <w:rPr>
                <w:rFonts w:cs="Arial"/>
                <w:color w:val="000000" w:themeColor="text1"/>
                <w:szCs w:val="16"/>
              </w:rPr>
            </w:pPr>
            <w:r w:rsidRPr="00781112">
              <w:rPr>
                <w:rFonts w:cs="Arial"/>
                <w:color w:val="000000" w:themeColor="text1"/>
                <w:szCs w:val="16"/>
              </w:rPr>
              <w:t>10,591</w:t>
            </w:r>
          </w:p>
        </w:tc>
      </w:tr>
      <w:tr w:rsidR="00AA6D68" w:rsidRPr="00781112" w14:paraId="60B80599" w14:textId="5C935507" w:rsidTr="005E051A">
        <w:trPr>
          <w:trHeight w:val="2690"/>
        </w:trPr>
        <w:tc>
          <w:tcPr>
            <w:tcW w:w="1551" w:type="pct"/>
            <w:shd w:val="clear" w:color="auto" w:fill="auto"/>
            <w:vAlign w:val="center"/>
          </w:tcPr>
          <w:p w14:paraId="143C4F1B" w14:textId="07512ED2" w:rsidR="00AA6D68" w:rsidRPr="00781112" w:rsidRDefault="00AA6D68" w:rsidP="005E051A">
            <w:pPr>
              <w:spacing w:after="0"/>
              <w:rPr>
                <w:rFonts w:cs="Arial"/>
                <w:color w:val="000000" w:themeColor="text1"/>
                <w:szCs w:val="16"/>
              </w:rPr>
            </w:pPr>
            <w:proofErr w:type="spellStart"/>
            <w:r w:rsidRPr="00781112">
              <w:rPr>
                <w:rFonts w:cs="Arial"/>
                <w:color w:val="000000" w:themeColor="text1"/>
                <w:szCs w:val="16"/>
              </w:rPr>
              <w:t>a1</w:t>
            </w:r>
            <w:proofErr w:type="spellEnd"/>
            <w:r w:rsidRPr="00781112">
              <w:rPr>
                <w:rFonts w:cs="Arial"/>
                <w:color w:val="000000" w:themeColor="text1"/>
                <w:szCs w:val="16"/>
              </w:rPr>
              <w:t>. Number of children attending a regular early childhood program and receiving the majority of special education and related services in the regular early childhood program</w:t>
            </w:r>
          </w:p>
        </w:tc>
        <w:tc>
          <w:tcPr>
            <w:tcW w:w="863" w:type="pct"/>
            <w:vAlign w:val="center"/>
          </w:tcPr>
          <w:p w14:paraId="659D2B47" w14:textId="4A180B03"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626</w:t>
            </w:r>
          </w:p>
        </w:tc>
        <w:tc>
          <w:tcPr>
            <w:tcW w:w="863" w:type="pct"/>
            <w:vAlign w:val="center"/>
          </w:tcPr>
          <w:p w14:paraId="2D2F33A9" w14:textId="09F0EE8B"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1,606</w:t>
            </w:r>
          </w:p>
        </w:tc>
        <w:tc>
          <w:tcPr>
            <w:tcW w:w="863" w:type="pct"/>
            <w:shd w:val="clear" w:color="auto" w:fill="auto"/>
            <w:vAlign w:val="center"/>
          </w:tcPr>
          <w:p w14:paraId="68B37A39" w14:textId="60285701"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477</w:t>
            </w:r>
          </w:p>
        </w:tc>
        <w:tc>
          <w:tcPr>
            <w:tcW w:w="860" w:type="pct"/>
            <w:vAlign w:val="center"/>
          </w:tcPr>
          <w:p w14:paraId="1B31D3BF" w14:textId="343E52C8"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2,709</w:t>
            </w:r>
          </w:p>
        </w:tc>
      </w:tr>
      <w:tr w:rsidR="00AA6D68" w:rsidRPr="00781112" w14:paraId="582B62E7" w14:textId="4FE061F8" w:rsidTr="005E051A">
        <w:trPr>
          <w:trHeight w:val="1061"/>
        </w:trPr>
        <w:tc>
          <w:tcPr>
            <w:tcW w:w="1551" w:type="pct"/>
            <w:shd w:val="clear" w:color="auto" w:fill="auto"/>
            <w:vAlign w:val="center"/>
          </w:tcPr>
          <w:p w14:paraId="446012AB" w14:textId="507DD720" w:rsidR="00AA6D68" w:rsidRPr="00781112" w:rsidRDefault="00AA6D68" w:rsidP="005E051A">
            <w:pPr>
              <w:spacing w:after="0"/>
              <w:rPr>
                <w:rFonts w:cs="Arial"/>
                <w:color w:val="000000" w:themeColor="text1"/>
                <w:szCs w:val="16"/>
              </w:rPr>
            </w:pPr>
            <w:proofErr w:type="spellStart"/>
            <w:r w:rsidRPr="00781112">
              <w:rPr>
                <w:rFonts w:cs="Arial"/>
                <w:color w:val="000000" w:themeColor="text1"/>
                <w:szCs w:val="16"/>
              </w:rPr>
              <w:t>b1</w:t>
            </w:r>
            <w:proofErr w:type="spellEnd"/>
            <w:r w:rsidRPr="00781112">
              <w:rPr>
                <w:rFonts w:cs="Arial"/>
                <w:color w:val="000000" w:themeColor="text1"/>
                <w:szCs w:val="16"/>
              </w:rPr>
              <w:t>. Number of children attending separate special education class</w:t>
            </w:r>
          </w:p>
        </w:tc>
        <w:tc>
          <w:tcPr>
            <w:tcW w:w="863" w:type="pct"/>
            <w:vAlign w:val="center"/>
          </w:tcPr>
          <w:p w14:paraId="5B37B0B3" w14:textId="176B3EE5"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1,718</w:t>
            </w:r>
          </w:p>
        </w:tc>
        <w:tc>
          <w:tcPr>
            <w:tcW w:w="863" w:type="pct"/>
            <w:vAlign w:val="center"/>
          </w:tcPr>
          <w:p w14:paraId="649C86D1" w14:textId="317BBD6C"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1,969</w:t>
            </w:r>
          </w:p>
        </w:tc>
        <w:tc>
          <w:tcPr>
            <w:tcW w:w="863" w:type="pct"/>
            <w:shd w:val="clear" w:color="auto" w:fill="auto"/>
            <w:vAlign w:val="center"/>
          </w:tcPr>
          <w:p w14:paraId="34B911BF" w14:textId="069E997C"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439</w:t>
            </w:r>
          </w:p>
        </w:tc>
        <w:tc>
          <w:tcPr>
            <w:tcW w:w="860" w:type="pct"/>
            <w:vAlign w:val="center"/>
          </w:tcPr>
          <w:p w14:paraId="6E1B5396" w14:textId="55FA87AA"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4,126</w:t>
            </w:r>
          </w:p>
        </w:tc>
      </w:tr>
      <w:tr w:rsidR="00AA6D68" w:rsidRPr="00781112" w14:paraId="5F08FCEF" w14:textId="35AA1AA1" w:rsidTr="005E051A">
        <w:trPr>
          <w:trHeight w:val="899"/>
        </w:trPr>
        <w:tc>
          <w:tcPr>
            <w:tcW w:w="1551" w:type="pct"/>
            <w:shd w:val="clear" w:color="auto" w:fill="auto"/>
            <w:vAlign w:val="center"/>
          </w:tcPr>
          <w:p w14:paraId="3C415E88" w14:textId="06B2C03E" w:rsidR="00AA6D68" w:rsidRPr="00781112" w:rsidRDefault="00AA6D68" w:rsidP="005E051A">
            <w:pPr>
              <w:spacing w:after="0"/>
              <w:rPr>
                <w:rFonts w:cs="Arial"/>
                <w:color w:val="000000" w:themeColor="text1"/>
                <w:szCs w:val="16"/>
              </w:rPr>
            </w:pPr>
            <w:proofErr w:type="spellStart"/>
            <w:r w:rsidRPr="00781112">
              <w:rPr>
                <w:rFonts w:cs="Arial"/>
                <w:color w:val="000000" w:themeColor="text1"/>
                <w:szCs w:val="16"/>
              </w:rPr>
              <w:t>b2</w:t>
            </w:r>
            <w:proofErr w:type="spellEnd"/>
            <w:r w:rsidRPr="00781112">
              <w:rPr>
                <w:rFonts w:cs="Arial"/>
                <w:color w:val="000000" w:themeColor="text1"/>
                <w:szCs w:val="16"/>
              </w:rPr>
              <w:t>. Number of children attending separate school</w:t>
            </w:r>
          </w:p>
        </w:tc>
        <w:tc>
          <w:tcPr>
            <w:tcW w:w="863" w:type="pct"/>
            <w:vAlign w:val="center"/>
          </w:tcPr>
          <w:p w14:paraId="0B0C493F" w14:textId="085891A4"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2</w:t>
            </w:r>
          </w:p>
        </w:tc>
        <w:tc>
          <w:tcPr>
            <w:tcW w:w="863" w:type="pct"/>
            <w:vAlign w:val="center"/>
          </w:tcPr>
          <w:p w14:paraId="7F83F331" w14:textId="1A8FD76D"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center"/>
          </w:tcPr>
          <w:p w14:paraId="32D467B1" w14:textId="0D72CE8A"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4</w:t>
            </w:r>
          </w:p>
        </w:tc>
        <w:tc>
          <w:tcPr>
            <w:tcW w:w="860" w:type="pct"/>
            <w:vAlign w:val="center"/>
          </w:tcPr>
          <w:p w14:paraId="59CC5F97" w14:textId="073369C4"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11</w:t>
            </w:r>
          </w:p>
        </w:tc>
      </w:tr>
      <w:tr w:rsidR="00AA6D68" w:rsidRPr="00781112" w14:paraId="285801C1" w14:textId="545BB6C5" w:rsidTr="005E051A">
        <w:trPr>
          <w:trHeight w:val="800"/>
        </w:trPr>
        <w:tc>
          <w:tcPr>
            <w:tcW w:w="1551" w:type="pct"/>
            <w:shd w:val="clear" w:color="auto" w:fill="auto"/>
            <w:vAlign w:val="center"/>
          </w:tcPr>
          <w:p w14:paraId="4D90BA5B" w14:textId="1285C74B" w:rsidR="00AA6D68" w:rsidRPr="00781112" w:rsidRDefault="00AA6D68" w:rsidP="005E051A">
            <w:pPr>
              <w:spacing w:after="0"/>
              <w:rPr>
                <w:rFonts w:cs="Arial"/>
                <w:color w:val="000000" w:themeColor="text1"/>
                <w:szCs w:val="16"/>
              </w:rPr>
            </w:pPr>
            <w:proofErr w:type="spellStart"/>
            <w:r w:rsidRPr="00781112">
              <w:rPr>
                <w:rFonts w:cs="Arial"/>
                <w:color w:val="000000" w:themeColor="text1"/>
                <w:szCs w:val="16"/>
              </w:rPr>
              <w:t>b3</w:t>
            </w:r>
            <w:proofErr w:type="spellEnd"/>
            <w:r w:rsidRPr="00781112">
              <w:rPr>
                <w:rFonts w:cs="Arial"/>
                <w:color w:val="000000" w:themeColor="text1"/>
                <w:szCs w:val="16"/>
              </w:rPr>
              <w:t>. Number of children attending residential facility</w:t>
            </w:r>
          </w:p>
        </w:tc>
        <w:tc>
          <w:tcPr>
            <w:tcW w:w="863" w:type="pct"/>
            <w:vAlign w:val="center"/>
          </w:tcPr>
          <w:p w14:paraId="10FA71B8" w14:textId="48D7E7C4"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0</w:t>
            </w:r>
          </w:p>
        </w:tc>
        <w:tc>
          <w:tcPr>
            <w:tcW w:w="863" w:type="pct"/>
            <w:vAlign w:val="center"/>
          </w:tcPr>
          <w:p w14:paraId="3DF044A6" w14:textId="3BE72431"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center"/>
          </w:tcPr>
          <w:p w14:paraId="444A24A0" w14:textId="086A4938"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0</w:t>
            </w:r>
          </w:p>
        </w:tc>
        <w:tc>
          <w:tcPr>
            <w:tcW w:w="860" w:type="pct"/>
            <w:vAlign w:val="center"/>
          </w:tcPr>
          <w:p w14:paraId="5D7F86B2" w14:textId="5A6D31FC"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5E051A">
        <w:trPr>
          <w:trHeight w:val="1440"/>
        </w:trPr>
        <w:tc>
          <w:tcPr>
            <w:tcW w:w="1551" w:type="pct"/>
            <w:shd w:val="clear" w:color="auto" w:fill="auto"/>
            <w:vAlign w:val="center"/>
          </w:tcPr>
          <w:p w14:paraId="469B81A7" w14:textId="048681D7" w:rsidR="00AA6D68" w:rsidRPr="00781112" w:rsidRDefault="00AA6D68" w:rsidP="005E051A">
            <w:pPr>
              <w:spacing w:after="0"/>
              <w:rPr>
                <w:rFonts w:cs="Arial"/>
                <w:color w:val="000000" w:themeColor="text1"/>
                <w:szCs w:val="16"/>
              </w:rPr>
            </w:pPr>
            <w:proofErr w:type="spellStart"/>
            <w:r w:rsidRPr="00781112">
              <w:rPr>
                <w:rFonts w:cs="Arial"/>
                <w:color w:val="000000"/>
                <w:szCs w:val="16"/>
              </w:rPr>
              <w:t>c1</w:t>
            </w:r>
            <w:proofErr w:type="spellEnd"/>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center"/>
          </w:tcPr>
          <w:p w14:paraId="56C9B5B7" w14:textId="065E27FB"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244</w:t>
            </w:r>
          </w:p>
        </w:tc>
        <w:tc>
          <w:tcPr>
            <w:tcW w:w="863" w:type="pct"/>
            <w:vAlign w:val="center"/>
          </w:tcPr>
          <w:p w14:paraId="134D035A" w14:textId="14186034"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228</w:t>
            </w:r>
          </w:p>
        </w:tc>
        <w:tc>
          <w:tcPr>
            <w:tcW w:w="863" w:type="pct"/>
            <w:shd w:val="clear" w:color="auto" w:fill="auto"/>
            <w:vAlign w:val="center"/>
          </w:tcPr>
          <w:p w14:paraId="0C864D52" w14:textId="38992EC2" w:rsidR="00AA6D68" w:rsidRPr="00781112" w:rsidDel="00E25159" w:rsidRDefault="00AA6D68" w:rsidP="005E051A">
            <w:pPr>
              <w:spacing w:after="0"/>
              <w:jc w:val="center"/>
              <w:rPr>
                <w:rFonts w:cs="Arial"/>
                <w:color w:val="000000" w:themeColor="text1"/>
                <w:szCs w:val="16"/>
              </w:rPr>
            </w:pPr>
            <w:r w:rsidRPr="00781112">
              <w:rPr>
                <w:rFonts w:cs="Arial"/>
                <w:color w:val="000000" w:themeColor="text1"/>
                <w:szCs w:val="16"/>
              </w:rPr>
              <w:t>54</w:t>
            </w:r>
          </w:p>
        </w:tc>
        <w:tc>
          <w:tcPr>
            <w:tcW w:w="860" w:type="pct"/>
            <w:vAlign w:val="center"/>
          </w:tcPr>
          <w:p w14:paraId="1750EA0E" w14:textId="2B34BC50" w:rsidR="00AA6D68" w:rsidRPr="00781112" w:rsidRDefault="00AA6D68" w:rsidP="005E051A">
            <w:pPr>
              <w:spacing w:after="0"/>
              <w:jc w:val="center"/>
              <w:rPr>
                <w:rFonts w:cs="Arial"/>
                <w:color w:val="000000" w:themeColor="text1"/>
                <w:szCs w:val="16"/>
              </w:rPr>
            </w:pPr>
            <w:r w:rsidRPr="00781112">
              <w:rPr>
                <w:rFonts w:cs="Arial"/>
                <w:color w:val="000000" w:themeColor="text1"/>
                <w:szCs w:val="16"/>
              </w:rPr>
              <w:t>526</w:t>
            </w:r>
          </w:p>
        </w:tc>
      </w:tr>
    </w:tbl>
    <w:p w14:paraId="051F4366" w14:textId="77777777" w:rsidR="00C910BC" w:rsidRPr="00781112" w:rsidRDefault="00C910BC" w:rsidP="005E051A">
      <w:pPr>
        <w:spacing w:before="240"/>
        <w:rPr>
          <w:b/>
          <w:color w:val="000000" w:themeColor="text1"/>
        </w:rPr>
      </w:pPr>
      <w:r w:rsidRPr="00781112">
        <w:rPr>
          <w:b/>
          <w:color w:val="000000" w:themeColor="text1"/>
        </w:rPr>
        <w:t>Select yes if the data reported in this indicator are not the same as the State’s data reported under section 618 of the IDEA.</w:t>
      </w:r>
    </w:p>
    <w:p w14:paraId="45D8BC6E" w14:textId="2FA3C255" w:rsidR="00C65E36" w:rsidRPr="00760B6C" w:rsidRDefault="00C910BC" w:rsidP="00113CD8">
      <w:pPr>
        <w:pStyle w:val="ListParagraph"/>
        <w:numPr>
          <w:ilvl w:val="0"/>
          <w:numId w:val="162"/>
        </w:numPr>
        <w:spacing w:after="200"/>
        <w:rPr>
          <w:color w:val="000000" w:themeColor="text1"/>
        </w:rPr>
      </w:pPr>
      <w:r w:rsidRPr="00760B6C">
        <w:rPr>
          <w:color w:val="000000" w:themeColor="text1"/>
        </w:rPr>
        <w:t>N</w:t>
      </w:r>
      <w:r w:rsidR="005E051A" w:rsidRPr="00760B6C">
        <w:rPr>
          <w:color w:val="000000" w:themeColor="text1"/>
        </w:rPr>
        <w:t>o</w:t>
      </w:r>
      <w:r w:rsidR="00C65E36" w:rsidRPr="00760B6C">
        <w:rPr>
          <w:color w:val="000000" w:themeColor="text1"/>
        </w:rPr>
        <w:br w:type="page"/>
      </w:r>
    </w:p>
    <w:p w14:paraId="0F42B2F6" w14:textId="461D7543" w:rsidR="00E60622" w:rsidRPr="00781112" w:rsidRDefault="0047313F" w:rsidP="005E051A">
      <w:pPr>
        <w:pStyle w:val="Caption"/>
      </w:pPr>
      <w:r>
        <w:lastRenderedPageBreak/>
        <w:t xml:space="preserve">FFY 2021 SPP/APR Data - </w:t>
      </w:r>
      <w:r w:rsidR="00A6295C" w:rsidRPr="00781112">
        <w:rPr>
          <w:rFonts w:cs="Arial"/>
          <w:szCs w:val="16"/>
        </w:rPr>
        <w:t>Aged 3 through 5</w:t>
      </w:r>
      <w:r w:rsidR="005E051A">
        <w:rPr>
          <w:rFonts w:cs="Arial"/>
          <w:szCs w:val="16"/>
        </w:rPr>
        <w:t xml:space="preserve">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2962"/>
        <w:gridCol w:w="1353"/>
        <w:gridCol w:w="1351"/>
        <w:gridCol w:w="988"/>
        <w:gridCol w:w="991"/>
        <w:gridCol w:w="909"/>
        <w:gridCol w:w="980"/>
        <w:gridCol w:w="1256"/>
      </w:tblGrid>
      <w:tr w:rsidR="00C65E36" w:rsidRPr="00C65E36" w14:paraId="38300B51" w14:textId="77777777" w:rsidTr="00C65E36">
        <w:trPr>
          <w:trHeight w:val="354"/>
          <w:tblHeader/>
        </w:trPr>
        <w:tc>
          <w:tcPr>
            <w:tcW w:w="1373" w:type="pct"/>
            <w:shd w:val="clear" w:color="auto" w:fill="D9D9D9" w:themeFill="background1" w:themeFillShade="D9"/>
            <w:vAlign w:val="center"/>
          </w:tcPr>
          <w:p w14:paraId="0F38A3C5" w14:textId="3D46820E" w:rsidR="00CC1061" w:rsidRPr="00C65E36" w:rsidRDefault="00CC1061" w:rsidP="00C65E36">
            <w:pPr>
              <w:spacing w:after="0"/>
              <w:jc w:val="center"/>
              <w:rPr>
                <w:rFonts w:cs="Arial"/>
                <w:b/>
                <w:szCs w:val="16"/>
              </w:rPr>
            </w:pPr>
            <w:r w:rsidRPr="00C65E36">
              <w:rPr>
                <w:rFonts w:cs="Arial"/>
                <w:b/>
                <w:szCs w:val="16"/>
              </w:rPr>
              <w:t>Preschool Environments</w:t>
            </w:r>
          </w:p>
        </w:tc>
        <w:tc>
          <w:tcPr>
            <w:tcW w:w="627" w:type="pct"/>
            <w:shd w:val="clear" w:color="auto" w:fill="D9D9D9" w:themeFill="background1" w:themeFillShade="D9"/>
            <w:vAlign w:val="center"/>
          </w:tcPr>
          <w:p w14:paraId="0AEF809B" w14:textId="4D8F18F7" w:rsidR="00CC1061" w:rsidRPr="00C65E36" w:rsidRDefault="00CC1061" w:rsidP="00C65E36">
            <w:pPr>
              <w:spacing w:after="0"/>
              <w:jc w:val="center"/>
              <w:rPr>
                <w:rFonts w:cs="Arial"/>
                <w:b/>
                <w:szCs w:val="16"/>
              </w:rPr>
            </w:pPr>
            <w:r w:rsidRPr="00C65E36">
              <w:rPr>
                <w:rFonts w:cs="Arial"/>
                <w:b/>
                <w:szCs w:val="16"/>
              </w:rPr>
              <w:t>Number of children with IEPs aged 3 through 5 served</w:t>
            </w:r>
          </w:p>
        </w:tc>
        <w:tc>
          <w:tcPr>
            <w:tcW w:w="626" w:type="pct"/>
            <w:shd w:val="clear" w:color="auto" w:fill="D9D9D9" w:themeFill="background1" w:themeFillShade="D9"/>
            <w:vAlign w:val="center"/>
          </w:tcPr>
          <w:p w14:paraId="21256B17" w14:textId="12840CBA" w:rsidR="00CC1061" w:rsidRPr="00C65E36" w:rsidRDefault="00CC1061" w:rsidP="00C65E36">
            <w:pPr>
              <w:spacing w:after="0"/>
              <w:jc w:val="center"/>
              <w:rPr>
                <w:rFonts w:cs="Arial"/>
                <w:b/>
                <w:szCs w:val="16"/>
              </w:rPr>
            </w:pPr>
            <w:r w:rsidRPr="00C65E36">
              <w:rPr>
                <w:rFonts w:cs="Arial"/>
                <w:b/>
                <w:szCs w:val="16"/>
              </w:rPr>
              <w:t>Total number of children with IEPs aged 3 through 5</w:t>
            </w:r>
          </w:p>
        </w:tc>
        <w:tc>
          <w:tcPr>
            <w:tcW w:w="458" w:type="pct"/>
            <w:shd w:val="clear" w:color="auto" w:fill="D9D9D9" w:themeFill="background1" w:themeFillShade="D9"/>
            <w:vAlign w:val="center"/>
          </w:tcPr>
          <w:p w14:paraId="338A0E59" w14:textId="1BD6525B" w:rsidR="00CC1061" w:rsidRPr="00C65E36" w:rsidRDefault="00CC1061" w:rsidP="00C65E36">
            <w:pPr>
              <w:spacing w:after="0"/>
              <w:jc w:val="center"/>
              <w:rPr>
                <w:rFonts w:cs="Arial"/>
                <w:b/>
                <w:szCs w:val="16"/>
              </w:rPr>
            </w:pPr>
            <w:r w:rsidRPr="00C65E36">
              <w:rPr>
                <w:b/>
                <w:bCs/>
              </w:rPr>
              <w:t>FFY 2020 Data</w:t>
            </w:r>
          </w:p>
        </w:tc>
        <w:tc>
          <w:tcPr>
            <w:tcW w:w="459" w:type="pct"/>
            <w:shd w:val="clear" w:color="auto" w:fill="D9D9D9" w:themeFill="background1" w:themeFillShade="D9"/>
            <w:vAlign w:val="center"/>
          </w:tcPr>
          <w:p w14:paraId="525540A0" w14:textId="08223658" w:rsidR="00CC1061" w:rsidRPr="00C65E36" w:rsidRDefault="00CC1061" w:rsidP="00C65E36">
            <w:pPr>
              <w:spacing w:after="0"/>
              <w:jc w:val="center"/>
              <w:rPr>
                <w:rFonts w:cs="Arial"/>
                <w:b/>
                <w:szCs w:val="16"/>
              </w:rPr>
            </w:pPr>
            <w:r w:rsidRPr="00C65E36">
              <w:rPr>
                <w:b/>
                <w:bCs/>
              </w:rPr>
              <w:t>FFY 2021 Target</w:t>
            </w:r>
          </w:p>
        </w:tc>
        <w:tc>
          <w:tcPr>
            <w:tcW w:w="421" w:type="pct"/>
            <w:shd w:val="clear" w:color="auto" w:fill="D9D9D9" w:themeFill="background1" w:themeFillShade="D9"/>
            <w:vAlign w:val="center"/>
          </w:tcPr>
          <w:p w14:paraId="2B9D213A" w14:textId="238B73CF" w:rsidR="00CC1061" w:rsidRPr="00C65E36" w:rsidRDefault="00CC1061" w:rsidP="00C65E36">
            <w:pPr>
              <w:spacing w:after="0"/>
              <w:jc w:val="center"/>
              <w:rPr>
                <w:rFonts w:cs="Arial"/>
                <w:b/>
                <w:szCs w:val="16"/>
              </w:rPr>
            </w:pPr>
            <w:r w:rsidRPr="00C65E36">
              <w:rPr>
                <w:b/>
                <w:bCs/>
              </w:rPr>
              <w:t>FFY 2021 Data</w:t>
            </w:r>
          </w:p>
        </w:tc>
        <w:tc>
          <w:tcPr>
            <w:tcW w:w="454" w:type="pct"/>
            <w:shd w:val="clear" w:color="auto" w:fill="D9D9D9" w:themeFill="background1" w:themeFillShade="D9"/>
            <w:vAlign w:val="center"/>
          </w:tcPr>
          <w:p w14:paraId="46108583" w14:textId="77777777" w:rsidR="00CC1061" w:rsidRPr="00C65E36" w:rsidRDefault="00CC1061" w:rsidP="00C65E36">
            <w:pPr>
              <w:spacing w:after="0"/>
              <w:jc w:val="center"/>
              <w:rPr>
                <w:rFonts w:cs="Arial"/>
                <w:b/>
                <w:szCs w:val="16"/>
              </w:rPr>
            </w:pPr>
            <w:r w:rsidRPr="00C65E36">
              <w:rPr>
                <w:rFonts w:cs="Arial"/>
                <w:b/>
                <w:szCs w:val="16"/>
              </w:rPr>
              <w:t>Status</w:t>
            </w:r>
          </w:p>
        </w:tc>
        <w:tc>
          <w:tcPr>
            <w:tcW w:w="582" w:type="pct"/>
            <w:shd w:val="clear" w:color="auto" w:fill="D9D9D9" w:themeFill="background1" w:themeFillShade="D9"/>
            <w:vAlign w:val="center"/>
          </w:tcPr>
          <w:p w14:paraId="02DECB75" w14:textId="77777777" w:rsidR="00CC1061" w:rsidRPr="00C65E36" w:rsidRDefault="00CC1061" w:rsidP="00C65E36">
            <w:pPr>
              <w:spacing w:after="0"/>
              <w:jc w:val="center"/>
              <w:rPr>
                <w:rFonts w:cs="Arial"/>
                <w:b/>
                <w:szCs w:val="16"/>
              </w:rPr>
            </w:pPr>
            <w:r w:rsidRPr="00C65E36">
              <w:rPr>
                <w:rFonts w:cs="Arial"/>
                <w:b/>
                <w:szCs w:val="16"/>
              </w:rPr>
              <w:t>Slippage</w:t>
            </w:r>
          </w:p>
        </w:tc>
      </w:tr>
      <w:tr w:rsidR="005C29F8" w:rsidRPr="00781112" w14:paraId="57F8AB2C" w14:textId="77777777" w:rsidTr="00C65E36">
        <w:trPr>
          <w:trHeight w:val="2357"/>
        </w:trPr>
        <w:tc>
          <w:tcPr>
            <w:tcW w:w="1373" w:type="pct"/>
            <w:shd w:val="clear" w:color="auto" w:fill="auto"/>
            <w:vAlign w:val="center"/>
          </w:tcPr>
          <w:p w14:paraId="262EE4AB" w14:textId="15267873" w:rsidR="00CF6742" w:rsidRPr="00781112" w:rsidRDefault="00CF6742" w:rsidP="00C65E36">
            <w:pPr>
              <w:spacing w:after="0"/>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627" w:type="pct"/>
            <w:shd w:val="clear" w:color="auto" w:fill="auto"/>
            <w:vAlign w:val="center"/>
          </w:tcPr>
          <w:p w14:paraId="70072E1D" w14:textId="1F4B640A" w:rsidR="00CC3A85" w:rsidRPr="00781112" w:rsidRDefault="002B7490" w:rsidP="00821563">
            <w:pPr>
              <w:spacing w:after="0"/>
              <w:jc w:val="center"/>
              <w:rPr>
                <w:rFonts w:cs="Arial"/>
                <w:color w:val="000000" w:themeColor="text1"/>
                <w:szCs w:val="16"/>
              </w:rPr>
            </w:pPr>
            <w:r w:rsidRPr="00781112">
              <w:rPr>
                <w:rFonts w:cs="Arial"/>
                <w:color w:val="000000" w:themeColor="text1"/>
                <w:szCs w:val="16"/>
              </w:rPr>
              <w:t>2,709</w:t>
            </w:r>
          </w:p>
        </w:tc>
        <w:tc>
          <w:tcPr>
            <w:tcW w:w="626" w:type="pct"/>
            <w:shd w:val="clear" w:color="auto" w:fill="auto"/>
            <w:vAlign w:val="center"/>
          </w:tcPr>
          <w:p w14:paraId="5E80FF00" w14:textId="1218B9E8"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10,591</w:t>
            </w:r>
          </w:p>
        </w:tc>
        <w:tc>
          <w:tcPr>
            <w:tcW w:w="458" w:type="pct"/>
            <w:shd w:val="clear" w:color="auto" w:fill="auto"/>
            <w:vAlign w:val="center"/>
          </w:tcPr>
          <w:p w14:paraId="15C39591" w14:textId="59A0B140"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24.65%</w:t>
            </w:r>
          </w:p>
        </w:tc>
        <w:tc>
          <w:tcPr>
            <w:tcW w:w="459" w:type="pct"/>
            <w:shd w:val="clear" w:color="auto" w:fill="auto"/>
            <w:vAlign w:val="center"/>
          </w:tcPr>
          <w:p w14:paraId="0B4DAB1A" w14:textId="6A306EF5"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24.90%</w:t>
            </w:r>
          </w:p>
        </w:tc>
        <w:tc>
          <w:tcPr>
            <w:tcW w:w="421" w:type="pct"/>
            <w:shd w:val="clear" w:color="auto" w:fill="auto"/>
            <w:vAlign w:val="center"/>
          </w:tcPr>
          <w:p w14:paraId="3DA9CC9A" w14:textId="5BC63CA2"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25.58%</w:t>
            </w:r>
          </w:p>
        </w:tc>
        <w:tc>
          <w:tcPr>
            <w:tcW w:w="454" w:type="pct"/>
            <w:shd w:val="clear" w:color="auto" w:fill="auto"/>
            <w:vAlign w:val="center"/>
          </w:tcPr>
          <w:p w14:paraId="361B06B7" w14:textId="5F10F78E"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45DD5AFE" w14:textId="28F5E139"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C65E36">
        <w:trPr>
          <w:trHeight w:val="1421"/>
        </w:trPr>
        <w:tc>
          <w:tcPr>
            <w:tcW w:w="1373" w:type="pct"/>
            <w:shd w:val="clear" w:color="auto" w:fill="auto"/>
            <w:vAlign w:val="center"/>
          </w:tcPr>
          <w:p w14:paraId="79CB9C36" w14:textId="6C0925E8" w:rsidR="00CF6742" w:rsidRPr="00781112" w:rsidRDefault="00CF6742" w:rsidP="00C65E36">
            <w:pPr>
              <w:spacing w:after="0"/>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627" w:type="pct"/>
            <w:shd w:val="clear" w:color="auto" w:fill="auto"/>
            <w:vAlign w:val="center"/>
          </w:tcPr>
          <w:p w14:paraId="1334ACAB" w14:textId="7BCE0AFD"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4,139</w:t>
            </w:r>
          </w:p>
        </w:tc>
        <w:tc>
          <w:tcPr>
            <w:tcW w:w="626" w:type="pct"/>
            <w:shd w:val="clear" w:color="auto" w:fill="auto"/>
            <w:vAlign w:val="center"/>
          </w:tcPr>
          <w:p w14:paraId="66D0E912" w14:textId="2A889076"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10,591</w:t>
            </w:r>
          </w:p>
        </w:tc>
        <w:tc>
          <w:tcPr>
            <w:tcW w:w="458" w:type="pct"/>
            <w:shd w:val="clear" w:color="auto" w:fill="auto"/>
            <w:vAlign w:val="center"/>
          </w:tcPr>
          <w:p w14:paraId="778A4648" w14:textId="541ABEC8"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38.85%</w:t>
            </w:r>
          </w:p>
        </w:tc>
        <w:tc>
          <w:tcPr>
            <w:tcW w:w="459" w:type="pct"/>
            <w:shd w:val="clear" w:color="auto" w:fill="auto"/>
            <w:vAlign w:val="center"/>
          </w:tcPr>
          <w:p w14:paraId="0EB723D5" w14:textId="782750AE"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38.60%</w:t>
            </w:r>
          </w:p>
        </w:tc>
        <w:tc>
          <w:tcPr>
            <w:tcW w:w="421" w:type="pct"/>
            <w:shd w:val="clear" w:color="auto" w:fill="auto"/>
            <w:vAlign w:val="center"/>
          </w:tcPr>
          <w:p w14:paraId="22E6569B" w14:textId="5DC635D1"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39.08%</w:t>
            </w:r>
          </w:p>
        </w:tc>
        <w:tc>
          <w:tcPr>
            <w:tcW w:w="454" w:type="pct"/>
            <w:shd w:val="clear" w:color="auto" w:fill="auto"/>
            <w:vAlign w:val="center"/>
          </w:tcPr>
          <w:p w14:paraId="799542EF" w14:textId="180B78FB"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6E35C7BA" w14:textId="0B2CF7CC" w:rsidR="00CF6742" w:rsidRPr="00781112" w:rsidRDefault="002B7490" w:rsidP="00C65E36">
            <w:pPr>
              <w:spacing w:after="0"/>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C65E36">
        <w:trPr>
          <w:trHeight w:val="361"/>
        </w:trPr>
        <w:tc>
          <w:tcPr>
            <w:tcW w:w="1373" w:type="pct"/>
            <w:shd w:val="clear" w:color="auto" w:fill="auto"/>
            <w:vAlign w:val="center"/>
          </w:tcPr>
          <w:p w14:paraId="72DCC796" w14:textId="256E58C0" w:rsidR="007419E3" w:rsidRPr="00781112" w:rsidRDefault="007419E3" w:rsidP="00C65E36">
            <w:pPr>
              <w:spacing w:after="0"/>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627" w:type="pct"/>
            <w:shd w:val="clear" w:color="auto" w:fill="auto"/>
            <w:vAlign w:val="center"/>
          </w:tcPr>
          <w:p w14:paraId="1AE1B656" w14:textId="4AA764F4" w:rsidR="007419E3" w:rsidRPr="00781112" w:rsidRDefault="007419E3" w:rsidP="00C65E36">
            <w:pPr>
              <w:spacing w:after="0"/>
              <w:jc w:val="center"/>
              <w:rPr>
                <w:rFonts w:cs="Arial"/>
                <w:color w:val="000000" w:themeColor="text1"/>
                <w:szCs w:val="16"/>
              </w:rPr>
            </w:pPr>
            <w:r w:rsidRPr="00781112">
              <w:rPr>
                <w:rFonts w:cs="Arial"/>
                <w:color w:val="000000" w:themeColor="text1"/>
                <w:szCs w:val="16"/>
              </w:rPr>
              <w:t>526</w:t>
            </w:r>
          </w:p>
        </w:tc>
        <w:tc>
          <w:tcPr>
            <w:tcW w:w="626" w:type="pct"/>
            <w:shd w:val="clear" w:color="auto" w:fill="auto"/>
            <w:vAlign w:val="center"/>
          </w:tcPr>
          <w:p w14:paraId="601CC9FF" w14:textId="0C166449" w:rsidR="007419E3" w:rsidRPr="00781112" w:rsidRDefault="007419E3" w:rsidP="00C65E36">
            <w:pPr>
              <w:spacing w:after="0"/>
              <w:jc w:val="center"/>
              <w:rPr>
                <w:rFonts w:cs="Arial"/>
                <w:color w:val="000000" w:themeColor="text1"/>
                <w:szCs w:val="16"/>
              </w:rPr>
            </w:pPr>
            <w:r w:rsidRPr="00781112">
              <w:rPr>
                <w:rFonts w:cs="Arial"/>
                <w:color w:val="000000" w:themeColor="text1"/>
                <w:szCs w:val="16"/>
              </w:rPr>
              <w:t>10,591</w:t>
            </w:r>
          </w:p>
        </w:tc>
        <w:tc>
          <w:tcPr>
            <w:tcW w:w="458" w:type="pct"/>
            <w:shd w:val="clear" w:color="auto" w:fill="auto"/>
            <w:vAlign w:val="center"/>
          </w:tcPr>
          <w:p w14:paraId="4B7E23C9" w14:textId="2143D885" w:rsidR="007419E3" w:rsidRPr="00781112" w:rsidRDefault="007419E3" w:rsidP="00C65E36">
            <w:pPr>
              <w:spacing w:after="0"/>
              <w:jc w:val="center"/>
              <w:rPr>
                <w:rFonts w:cs="Arial"/>
                <w:color w:val="000000" w:themeColor="text1"/>
                <w:szCs w:val="16"/>
              </w:rPr>
            </w:pPr>
            <w:r w:rsidRPr="00781112">
              <w:rPr>
                <w:rFonts w:cs="Arial"/>
                <w:color w:val="000000" w:themeColor="text1"/>
                <w:szCs w:val="16"/>
              </w:rPr>
              <w:t>6.27%</w:t>
            </w:r>
          </w:p>
        </w:tc>
        <w:tc>
          <w:tcPr>
            <w:tcW w:w="459" w:type="pct"/>
            <w:shd w:val="clear" w:color="auto" w:fill="auto"/>
            <w:vAlign w:val="center"/>
          </w:tcPr>
          <w:p w14:paraId="412FC24B" w14:textId="2D7F91B3" w:rsidR="007419E3" w:rsidRPr="00781112" w:rsidRDefault="007419E3" w:rsidP="00C65E36">
            <w:pPr>
              <w:spacing w:after="0"/>
              <w:jc w:val="center"/>
              <w:rPr>
                <w:rFonts w:cs="Arial"/>
                <w:color w:val="000000" w:themeColor="text1"/>
                <w:szCs w:val="16"/>
              </w:rPr>
            </w:pPr>
            <w:r w:rsidRPr="00781112">
              <w:rPr>
                <w:rFonts w:cs="Arial"/>
                <w:color w:val="000000" w:themeColor="text1"/>
                <w:szCs w:val="16"/>
              </w:rPr>
              <w:t>6.00%</w:t>
            </w:r>
          </w:p>
        </w:tc>
        <w:tc>
          <w:tcPr>
            <w:tcW w:w="421" w:type="pct"/>
            <w:shd w:val="clear" w:color="auto" w:fill="auto"/>
            <w:vAlign w:val="center"/>
          </w:tcPr>
          <w:p w14:paraId="603D7CC7" w14:textId="713E97DD" w:rsidR="007419E3" w:rsidRPr="00781112" w:rsidRDefault="007419E3" w:rsidP="00C65E36">
            <w:pPr>
              <w:spacing w:after="0"/>
              <w:jc w:val="center"/>
              <w:rPr>
                <w:rFonts w:cs="Arial"/>
                <w:color w:val="000000" w:themeColor="text1"/>
                <w:szCs w:val="16"/>
              </w:rPr>
            </w:pPr>
            <w:r w:rsidRPr="00781112">
              <w:rPr>
                <w:rFonts w:cs="Arial"/>
                <w:color w:val="000000" w:themeColor="text1"/>
                <w:szCs w:val="16"/>
              </w:rPr>
              <w:t>4.97%</w:t>
            </w:r>
          </w:p>
        </w:tc>
        <w:tc>
          <w:tcPr>
            <w:tcW w:w="454" w:type="pct"/>
            <w:shd w:val="clear" w:color="auto" w:fill="auto"/>
            <w:vAlign w:val="center"/>
          </w:tcPr>
          <w:p w14:paraId="31E8CDB6" w14:textId="7E73D59A" w:rsidR="007419E3" w:rsidRPr="00781112" w:rsidRDefault="007419E3" w:rsidP="00C65E36">
            <w:pPr>
              <w:spacing w:after="0"/>
              <w:jc w:val="center"/>
              <w:rPr>
                <w:rFonts w:cs="Arial"/>
                <w:color w:val="000000" w:themeColor="text1"/>
                <w:szCs w:val="16"/>
              </w:rPr>
            </w:pPr>
            <w:r w:rsidRPr="00781112">
              <w:rPr>
                <w:rFonts w:cs="Arial"/>
                <w:color w:val="000000" w:themeColor="text1"/>
                <w:szCs w:val="16"/>
              </w:rPr>
              <w:t>Met target</w:t>
            </w:r>
          </w:p>
        </w:tc>
        <w:tc>
          <w:tcPr>
            <w:tcW w:w="582" w:type="pct"/>
            <w:shd w:val="clear" w:color="auto" w:fill="auto"/>
            <w:vAlign w:val="center"/>
          </w:tcPr>
          <w:p w14:paraId="4B289CC7" w14:textId="072E6906" w:rsidR="007419E3" w:rsidRPr="00781112" w:rsidRDefault="007419E3" w:rsidP="00C65E36">
            <w:pPr>
              <w:spacing w:after="0"/>
              <w:jc w:val="center"/>
              <w:rPr>
                <w:rFonts w:cs="Arial"/>
                <w:color w:val="000000" w:themeColor="text1"/>
                <w:szCs w:val="16"/>
              </w:rPr>
            </w:pPr>
            <w:r w:rsidRPr="00781112">
              <w:rPr>
                <w:rFonts w:cs="Arial"/>
                <w:color w:val="000000" w:themeColor="text1"/>
                <w:szCs w:val="16"/>
              </w:rPr>
              <w:t>No Slippage</w:t>
            </w:r>
          </w:p>
        </w:tc>
      </w:tr>
    </w:tbl>
    <w:p w14:paraId="11B24ABD" w14:textId="77777777" w:rsidR="00221EC9" w:rsidRPr="00781112" w:rsidRDefault="00221EC9" w:rsidP="00FE07DC">
      <w:pPr>
        <w:pStyle w:val="Heading4"/>
      </w:pPr>
      <w:r w:rsidRPr="00781112">
        <w:t>Provide additional information about this indicator (optional)</w:t>
      </w:r>
    </w:p>
    <w:p w14:paraId="7DD4BC1C" w14:textId="33DA668A" w:rsidR="000A2C83" w:rsidRPr="00781112" w:rsidRDefault="00C96236" w:rsidP="009D275F">
      <w:pPr>
        <w:pStyle w:val="Heading3"/>
      </w:pPr>
      <w:r w:rsidRPr="00781112">
        <w:t>6</w:t>
      </w:r>
      <w:r w:rsidR="00C91B94" w:rsidRPr="00781112">
        <w:t xml:space="preserve"> </w:t>
      </w:r>
      <w:r w:rsidRPr="00781112">
        <w:t xml:space="preserve">- </w:t>
      </w:r>
      <w:r w:rsidR="000A2C83" w:rsidRPr="00781112">
        <w:t>Prior FFY Required Actions</w:t>
      </w:r>
    </w:p>
    <w:p w14:paraId="566E0CF8" w14:textId="64232129" w:rsidR="00B1280F" w:rsidRPr="00760B6C" w:rsidRDefault="002B7490" w:rsidP="00113CD8">
      <w:pPr>
        <w:pStyle w:val="ListParagraph"/>
        <w:numPr>
          <w:ilvl w:val="0"/>
          <w:numId w:val="163"/>
        </w:numPr>
        <w:rPr>
          <w:rFonts w:cs="Arial"/>
          <w:color w:val="000000" w:themeColor="text1"/>
          <w:szCs w:val="16"/>
        </w:rPr>
      </w:pPr>
      <w:r w:rsidRPr="00760B6C">
        <w:rPr>
          <w:rFonts w:cs="Arial"/>
          <w:color w:val="000000" w:themeColor="text1"/>
          <w:szCs w:val="16"/>
        </w:rPr>
        <w:t>None</w:t>
      </w:r>
    </w:p>
    <w:p w14:paraId="7B71DC87" w14:textId="5C9C7EF8" w:rsidR="00221EC9" w:rsidRPr="00781112" w:rsidRDefault="00C96236" w:rsidP="009D275F">
      <w:pPr>
        <w:pStyle w:val="Heading3"/>
      </w:pPr>
      <w:r w:rsidRPr="00781112">
        <w:t>6 - OSEP Response</w:t>
      </w:r>
    </w:p>
    <w:p w14:paraId="2AA7BDE7" w14:textId="671FB810" w:rsidR="00600E15" w:rsidRPr="00781112" w:rsidRDefault="00C96236" w:rsidP="007626D0">
      <w:pPr>
        <w:pStyle w:val="Heading3"/>
        <w:rPr>
          <w:rFonts w:eastAsiaTheme="majorEastAsia" w:cs="Arial"/>
          <w:b w:val="0"/>
          <w:bCs/>
          <w:szCs w:val="16"/>
        </w:rPr>
      </w:pPr>
      <w:r w:rsidRPr="00781112">
        <w:t>6 - Required Actions</w:t>
      </w:r>
      <w:r w:rsidR="00600E15" w:rsidRPr="00781112">
        <w:rPr>
          <w:rFonts w:cs="Arial"/>
          <w:szCs w:val="16"/>
        </w:rPr>
        <w:br w:type="page"/>
      </w:r>
    </w:p>
    <w:p w14:paraId="26B1B256" w14:textId="288D5BD8" w:rsidR="00D21EAA" w:rsidRPr="001F2D2A" w:rsidRDefault="00D21EAA" w:rsidP="001F2D2A">
      <w:pPr>
        <w:pStyle w:val="Heading2"/>
      </w:pPr>
      <w:r w:rsidRPr="001F2D2A">
        <w:lastRenderedPageBreak/>
        <w:t>Indicator 7: Preschool Outcomes</w:t>
      </w:r>
      <w:bookmarkEnd w:id="33"/>
      <w:bookmarkEnd w:id="34"/>
    </w:p>
    <w:p w14:paraId="1404DCF9" w14:textId="77777777" w:rsidR="00531E54" w:rsidRPr="00781112" w:rsidRDefault="00531E54" w:rsidP="00A74869">
      <w:pPr>
        <w:pStyle w:val="Heading3"/>
      </w:pPr>
      <w:bookmarkStart w:id="35" w:name="_Toc392159303"/>
      <w:r w:rsidRPr="00781112">
        <w:t>Instructions and Measurement</w:t>
      </w:r>
    </w:p>
    <w:p w14:paraId="0A136297" w14:textId="4837554F" w:rsidR="00CC634E" w:rsidRPr="00781112" w:rsidRDefault="00CC634E" w:rsidP="009D275F">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9D275F">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6DB045C5" w:rsidR="00CC634E" w:rsidRPr="001F2D2A" w:rsidRDefault="00F006BC">
      <w:pPr>
        <w:pStyle w:val="ListParagraph"/>
        <w:numPr>
          <w:ilvl w:val="0"/>
          <w:numId w:val="72"/>
        </w:numPr>
        <w:contextualSpacing w:val="0"/>
        <w:rPr>
          <w:rFonts w:cs="Arial"/>
          <w:color w:val="000000" w:themeColor="text1"/>
          <w:szCs w:val="16"/>
        </w:rPr>
      </w:pPr>
      <w:r w:rsidRPr="001F2D2A">
        <w:rPr>
          <w:rFonts w:cs="Arial"/>
          <w:color w:val="000000" w:themeColor="text1"/>
          <w:szCs w:val="16"/>
        </w:rPr>
        <w:t>Positive social-emotional skills (including social relationships</w:t>
      </w:r>
      <w:proofErr w:type="gramStart"/>
      <w:r w:rsidRPr="001F2D2A">
        <w:rPr>
          <w:rFonts w:cs="Arial"/>
          <w:color w:val="000000" w:themeColor="text1"/>
          <w:szCs w:val="16"/>
        </w:rPr>
        <w:t>);</w:t>
      </w:r>
      <w:proofErr w:type="gramEnd"/>
    </w:p>
    <w:p w14:paraId="5D82DAD8" w14:textId="1E717ECB" w:rsidR="00CC634E" w:rsidRPr="001F2D2A" w:rsidRDefault="00F006BC">
      <w:pPr>
        <w:pStyle w:val="ListParagraph"/>
        <w:numPr>
          <w:ilvl w:val="0"/>
          <w:numId w:val="72"/>
        </w:numPr>
        <w:contextualSpacing w:val="0"/>
        <w:rPr>
          <w:rFonts w:cs="Arial"/>
          <w:color w:val="000000" w:themeColor="text1"/>
          <w:szCs w:val="16"/>
        </w:rPr>
      </w:pPr>
      <w:r w:rsidRPr="001F2D2A">
        <w:rPr>
          <w:rFonts w:cs="Arial"/>
          <w:color w:val="000000" w:themeColor="text1"/>
          <w:szCs w:val="16"/>
        </w:rPr>
        <w:t>Acquisition and use of knowledge and skills (including early language/ communication and early literacy); and</w:t>
      </w:r>
    </w:p>
    <w:p w14:paraId="00126FB5" w14:textId="0319FEB4" w:rsidR="00CC634E" w:rsidRPr="001F2D2A" w:rsidRDefault="00F020B0">
      <w:pPr>
        <w:pStyle w:val="ListParagraph"/>
        <w:numPr>
          <w:ilvl w:val="0"/>
          <w:numId w:val="72"/>
        </w:numPr>
        <w:contextualSpacing w:val="0"/>
        <w:rPr>
          <w:rFonts w:cs="Arial"/>
          <w:color w:val="000000" w:themeColor="text1"/>
          <w:szCs w:val="16"/>
        </w:rPr>
      </w:pPr>
      <w:r w:rsidRPr="001F2D2A">
        <w:rPr>
          <w:rFonts w:cs="Arial"/>
          <w:color w:val="000000" w:themeColor="text1"/>
          <w:szCs w:val="16"/>
        </w:rPr>
        <w:t>Use of appropriate behaviors to meet their needs.</w:t>
      </w:r>
    </w:p>
    <w:p w14:paraId="5E54210F" w14:textId="77777777" w:rsidR="00CC634E" w:rsidRPr="00781112" w:rsidRDefault="00CC634E" w:rsidP="009D275F">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9D275F">
      <w:pPr>
        <w:rPr>
          <w:color w:val="000000" w:themeColor="text1"/>
        </w:rPr>
      </w:pPr>
      <w:r w:rsidRPr="00781112">
        <w:rPr>
          <w:b/>
          <w:color w:val="000000" w:themeColor="text1"/>
        </w:rPr>
        <w:t>Data Source</w:t>
      </w:r>
    </w:p>
    <w:p w14:paraId="23E18A51" w14:textId="0FC94A9E" w:rsidR="008751D3" w:rsidRPr="00781112" w:rsidRDefault="008751D3" w:rsidP="009D275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D57795">
      <w:pPr>
        <w:pStyle w:val="Heading4"/>
      </w:pPr>
      <w:r w:rsidRPr="00781112">
        <w:t>Measurement</w:t>
      </w:r>
    </w:p>
    <w:p w14:paraId="1FF326CF" w14:textId="77777777" w:rsidR="008751D3" w:rsidRPr="00781112" w:rsidRDefault="008751D3" w:rsidP="009D275F">
      <w:pPr>
        <w:rPr>
          <w:rFonts w:cs="Arial"/>
          <w:color w:val="000000" w:themeColor="text1"/>
          <w:szCs w:val="16"/>
        </w:rPr>
      </w:pPr>
      <w:r w:rsidRPr="00781112">
        <w:rPr>
          <w:rFonts w:cs="Arial"/>
          <w:color w:val="000000" w:themeColor="text1"/>
          <w:szCs w:val="16"/>
        </w:rPr>
        <w:t>Outcomes:</w:t>
      </w:r>
    </w:p>
    <w:p w14:paraId="4E248912" w14:textId="53619993" w:rsidR="008751D3" w:rsidRPr="001F2D2A" w:rsidRDefault="00D92169">
      <w:pPr>
        <w:pStyle w:val="ListParagraph"/>
        <w:numPr>
          <w:ilvl w:val="0"/>
          <w:numId w:val="73"/>
        </w:numPr>
        <w:contextualSpacing w:val="0"/>
        <w:rPr>
          <w:rFonts w:eastAsia="Times New Roman" w:cs="Arial"/>
          <w:color w:val="000000" w:themeColor="text1"/>
          <w:szCs w:val="16"/>
        </w:rPr>
      </w:pPr>
      <w:r w:rsidRPr="001F2D2A">
        <w:rPr>
          <w:rFonts w:eastAsia="Times New Roman" w:cs="Arial"/>
          <w:color w:val="000000" w:themeColor="text1"/>
          <w:szCs w:val="16"/>
        </w:rPr>
        <w:t>Positive social-emotional skills (including social relationships</w:t>
      </w:r>
      <w:proofErr w:type="gramStart"/>
      <w:r w:rsidRPr="001F2D2A">
        <w:rPr>
          <w:rFonts w:eastAsia="Times New Roman" w:cs="Arial"/>
          <w:color w:val="000000" w:themeColor="text1"/>
          <w:szCs w:val="16"/>
        </w:rPr>
        <w:t>);</w:t>
      </w:r>
      <w:proofErr w:type="gramEnd"/>
    </w:p>
    <w:p w14:paraId="6AAB6861" w14:textId="28E8D5BF" w:rsidR="008751D3" w:rsidRPr="001F2D2A" w:rsidRDefault="00D92169">
      <w:pPr>
        <w:pStyle w:val="ListParagraph"/>
        <w:numPr>
          <w:ilvl w:val="0"/>
          <w:numId w:val="73"/>
        </w:numPr>
        <w:contextualSpacing w:val="0"/>
        <w:rPr>
          <w:rFonts w:eastAsia="Times New Roman" w:cs="Arial"/>
          <w:color w:val="000000" w:themeColor="text1"/>
          <w:szCs w:val="16"/>
        </w:rPr>
      </w:pPr>
      <w:r w:rsidRPr="001F2D2A">
        <w:rPr>
          <w:rFonts w:eastAsia="Times New Roman" w:cs="Arial"/>
          <w:color w:val="000000" w:themeColor="text1"/>
          <w:szCs w:val="16"/>
        </w:rPr>
        <w:t>Acquisition and use of knowledge and skills (including early language/communication and early literacy); and</w:t>
      </w:r>
    </w:p>
    <w:p w14:paraId="4CD04035" w14:textId="69302E4C" w:rsidR="008751D3" w:rsidRPr="001F2D2A" w:rsidRDefault="00D92169">
      <w:pPr>
        <w:pStyle w:val="ListParagraph"/>
        <w:numPr>
          <w:ilvl w:val="0"/>
          <w:numId w:val="73"/>
        </w:numPr>
        <w:contextualSpacing w:val="0"/>
        <w:rPr>
          <w:rFonts w:eastAsia="Times New Roman" w:cs="Arial"/>
          <w:color w:val="000000" w:themeColor="text1"/>
          <w:szCs w:val="16"/>
        </w:rPr>
      </w:pPr>
      <w:r w:rsidRPr="001F2D2A">
        <w:rPr>
          <w:rFonts w:eastAsia="Times New Roman" w:cs="Arial"/>
          <w:color w:val="000000" w:themeColor="text1"/>
          <w:szCs w:val="16"/>
        </w:rPr>
        <w:t>Use of appropriate behaviors to meet their needs.</w:t>
      </w:r>
    </w:p>
    <w:p w14:paraId="6C3C0B77" w14:textId="77777777" w:rsidR="008751D3" w:rsidRPr="00781112" w:rsidRDefault="008751D3" w:rsidP="009D275F">
      <w:pPr>
        <w:rPr>
          <w:rFonts w:cs="Arial"/>
          <w:color w:val="000000" w:themeColor="text1"/>
          <w:szCs w:val="16"/>
        </w:rPr>
      </w:pPr>
      <w:r w:rsidRPr="00781112">
        <w:rPr>
          <w:rFonts w:cs="Arial"/>
          <w:color w:val="000000" w:themeColor="text1"/>
          <w:szCs w:val="16"/>
        </w:rPr>
        <w:t>Progress categories for A, B and C:</w:t>
      </w:r>
    </w:p>
    <w:p w14:paraId="5690C8BE" w14:textId="034EC6F4" w:rsidR="008751D3" w:rsidRPr="00AD7089" w:rsidRDefault="00D048BC">
      <w:pPr>
        <w:pStyle w:val="ListParagraph"/>
        <w:numPr>
          <w:ilvl w:val="0"/>
          <w:numId w:val="74"/>
        </w:numPr>
        <w:contextualSpacing w:val="0"/>
        <w:rPr>
          <w:rFonts w:eastAsia="Times New Roman" w:cs="Arial"/>
          <w:color w:val="000000" w:themeColor="text1"/>
          <w:szCs w:val="16"/>
        </w:rPr>
      </w:pPr>
      <w:r w:rsidRPr="00AD7089">
        <w:rPr>
          <w:rFonts w:eastAsia="Times New Roman" w:cs="Arial"/>
          <w:color w:val="000000" w:themeColor="text1"/>
          <w:szCs w:val="16"/>
        </w:rPr>
        <w:t>Percent of preschool children who did not improve functioning = [(# of preschool children who did not improve functioning) divided by (# of preschool children with IEPs assessed)] times 100.</w:t>
      </w:r>
    </w:p>
    <w:p w14:paraId="0B720C40" w14:textId="003337D1" w:rsidR="008751D3" w:rsidRPr="00AD7089" w:rsidRDefault="00D92169">
      <w:pPr>
        <w:pStyle w:val="ListParagraph"/>
        <w:numPr>
          <w:ilvl w:val="0"/>
          <w:numId w:val="74"/>
        </w:numPr>
        <w:contextualSpacing w:val="0"/>
        <w:rPr>
          <w:rFonts w:eastAsia="Times New Roman" w:cs="Arial"/>
          <w:color w:val="000000" w:themeColor="text1"/>
          <w:szCs w:val="16"/>
        </w:rPr>
      </w:pPr>
      <w:r w:rsidRPr="00AD7089">
        <w:rPr>
          <w:rFonts w:eastAsia="Times New Roman" w:cs="Arial"/>
          <w:color w:val="000000" w:themeColor="text1"/>
          <w:szCs w:val="16"/>
        </w:rPr>
        <w:t>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47F0F0BE" w:rsidR="008751D3" w:rsidRPr="00AD7089" w:rsidRDefault="00D92169">
      <w:pPr>
        <w:pStyle w:val="ListParagraph"/>
        <w:numPr>
          <w:ilvl w:val="0"/>
          <w:numId w:val="74"/>
        </w:numPr>
        <w:contextualSpacing w:val="0"/>
        <w:rPr>
          <w:rFonts w:eastAsia="Times New Roman" w:cs="Arial"/>
          <w:color w:val="000000" w:themeColor="text1"/>
          <w:szCs w:val="16"/>
        </w:rPr>
      </w:pPr>
      <w:r w:rsidRPr="00AD7089">
        <w:rPr>
          <w:rFonts w:eastAsia="Times New Roman" w:cs="Arial"/>
          <w:color w:val="000000" w:themeColor="text1"/>
          <w:szCs w:val="16"/>
        </w:rPr>
        <w:t>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0150931F" w:rsidR="008751D3" w:rsidRPr="00AD7089" w:rsidRDefault="00D92169">
      <w:pPr>
        <w:pStyle w:val="ListParagraph"/>
        <w:numPr>
          <w:ilvl w:val="0"/>
          <w:numId w:val="74"/>
        </w:numPr>
        <w:contextualSpacing w:val="0"/>
        <w:rPr>
          <w:rFonts w:eastAsia="Times New Roman" w:cs="Arial"/>
          <w:color w:val="000000" w:themeColor="text1"/>
          <w:szCs w:val="16"/>
        </w:rPr>
      </w:pPr>
      <w:r w:rsidRPr="00AD7089">
        <w:rPr>
          <w:rFonts w:eastAsia="Times New Roman" w:cs="Arial"/>
          <w:color w:val="000000" w:themeColor="text1"/>
          <w:szCs w:val="16"/>
        </w:rPr>
        <w:lastRenderedPageBreak/>
        <w:t>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0B28B746" w:rsidR="008751D3" w:rsidRPr="00AD7089" w:rsidRDefault="00D92169">
      <w:pPr>
        <w:pStyle w:val="ListParagraph"/>
        <w:numPr>
          <w:ilvl w:val="0"/>
          <w:numId w:val="74"/>
        </w:numPr>
        <w:contextualSpacing w:val="0"/>
        <w:rPr>
          <w:rFonts w:eastAsia="Times New Roman" w:cs="Arial"/>
          <w:color w:val="000000" w:themeColor="text1"/>
          <w:szCs w:val="16"/>
        </w:rPr>
      </w:pPr>
      <w:r w:rsidRPr="00AD7089">
        <w:rPr>
          <w:rFonts w:eastAsia="Times New Roman" w:cs="Arial"/>
          <w:color w:val="000000" w:themeColor="text1"/>
          <w:szCs w:val="16"/>
        </w:rPr>
        <w:t>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9D275F">
      <w:pPr>
        <w:rPr>
          <w:rFonts w:cs="Arial"/>
          <w:b/>
          <w:color w:val="000000" w:themeColor="text1"/>
          <w:szCs w:val="16"/>
        </w:rPr>
      </w:pPr>
      <w:r w:rsidRPr="00781112">
        <w:rPr>
          <w:rFonts w:cs="Arial"/>
          <w:b/>
          <w:color w:val="000000" w:themeColor="text1"/>
          <w:szCs w:val="16"/>
        </w:rPr>
        <w:t>Summary Statements for Each of the Three Outcomes:</w:t>
      </w:r>
    </w:p>
    <w:p w14:paraId="65FE21E5" w14:textId="0450F74C" w:rsidR="008751D3" w:rsidRPr="00781112" w:rsidRDefault="008751D3" w:rsidP="009D275F">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00922550">
        <w:rPr>
          <w:rFonts w:cs="Arial"/>
          <w:color w:val="000000" w:themeColor="text1"/>
          <w:szCs w:val="16"/>
        </w:rPr>
        <w:t xml:space="preserve"> </w:t>
      </w:r>
      <w:r w:rsidRPr="00781112">
        <w:rPr>
          <w:rFonts w:cs="Arial"/>
          <w:color w:val="000000" w:themeColor="text1"/>
          <w:szCs w:val="16"/>
        </w:rPr>
        <w:t>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9D275F">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9D275F">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9D275F">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D57795">
      <w:pPr>
        <w:pStyle w:val="Heading4"/>
      </w:pPr>
      <w:r w:rsidRPr="00781112">
        <w:t>Instructions</w:t>
      </w:r>
    </w:p>
    <w:p w14:paraId="7FEF7064" w14:textId="77777777" w:rsidR="008751D3" w:rsidRPr="007626D0" w:rsidRDefault="008751D3" w:rsidP="009D275F">
      <w:pPr>
        <w:rPr>
          <w:rFonts w:cs="Arial"/>
          <w:color w:val="000000" w:themeColor="text1"/>
          <w:szCs w:val="16"/>
        </w:rPr>
      </w:pPr>
      <w:r w:rsidRPr="007626D0">
        <w:rPr>
          <w:rFonts w:cs="Arial"/>
          <w:color w:val="000000" w:themeColor="text1"/>
          <w:szCs w:val="16"/>
        </w:rPr>
        <w:t>Sampling of </w:t>
      </w:r>
      <w:r w:rsidRPr="007626D0">
        <w:rPr>
          <w:rFonts w:cs="Arial"/>
          <w:b/>
          <w:bCs/>
          <w:color w:val="000000" w:themeColor="text1"/>
          <w:szCs w:val="16"/>
        </w:rPr>
        <w:t>children for assessment</w:t>
      </w:r>
      <w:r w:rsidRPr="007626D0">
        <w:rPr>
          <w:rFonts w:cs="Arial"/>
          <w:color w:val="000000" w:themeColor="text1"/>
          <w:szCs w:val="16"/>
        </w:rPr>
        <w:t> is allowed. When sampling is used, submit a description of the sampling methodology outlining how the design will yield valid and reliable estimates. (See General Instructions on page 2 for additional instructions on sampling.)</w:t>
      </w:r>
    </w:p>
    <w:p w14:paraId="1FB7B1C7" w14:textId="77777777" w:rsidR="008751D3" w:rsidRPr="00781112" w:rsidRDefault="008751D3" w:rsidP="009D275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9D275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9D275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9D275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9D275F">
      <w:pPr>
        <w:rPr>
          <w:rFonts w:cs="Arial"/>
          <w:color w:val="000000" w:themeColor="text1"/>
          <w:szCs w:val="16"/>
        </w:rPr>
      </w:pPr>
      <w:r w:rsidRPr="00781112">
        <w:rPr>
          <w:rFonts w:cs="Arial"/>
          <w:color w:val="000000" w:themeColor="text1"/>
          <w:szCs w:val="16"/>
        </w:rPr>
        <w:lastRenderedPageBreak/>
        <w:t>In addition, list the instruments and procedures used to gather data for this indicator, including if the State is using the ECO COS.</w:t>
      </w:r>
    </w:p>
    <w:bookmarkEnd w:id="35"/>
    <w:p w14:paraId="55101798" w14:textId="340B2E8D" w:rsidR="00DF6E30" w:rsidRPr="00781112" w:rsidRDefault="00C96236" w:rsidP="009D275F">
      <w:pPr>
        <w:pStyle w:val="Heading3"/>
      </w:pPr>
      <w:r w:rsidRPr="00781112">
        <w:t>7</w:t>
      </w:r>
      <w:r w:rsidR="00444A9D" w:rsidRPr="00781112">
        <w:t xml:space="preserve"> </w:t>
      </w:r>
      <w:r w:rsidRPr="00781112">
        <w:t xml:space="preserve">- </w:t>
      </w:r>
      <w:r w:rsidR="00DF6E30" w:rsidRPr="00781112">
        <w:t>Indicator Data</w:t>
      </w:r>
    </w:p>
    <w:p w14:paraId="5AA4EA63" w14:textId="6C19D9AD" w:rsidR="0091098C" w:rsidRPr="00760B6C" w:rsidRDefault="0091098C" w:rsidP="00113CD8">
      <w:pPr>
        <w:pStyle w:val="ListParagraph"/>
        <w:numPr>
          <w:ilvl w:val="0"/>
          <w:numId w:val="160"/>
        </w:numPr>
        <w:rPr>
          <w:bCs/>
          <w:color w:val="000000" w:themeColor="text1"/>
        </w:rPr>
      </w:pPr>
      <w:r w:rsidRPr="00760B6C">
        <w:rPr>
          <w:bCs/>
          <w:color w:val="000000" w:themeColor="text1"/>
        </w:rPr>
        <w:t xml:space="preserve">Not </w:t>
      </w:r>
      <w:r w:rsidR="00AD7089" w:rsidRPr="00760B6C">
        <w:rPr>
          <w:bCs/>
          <w:color w:val="000000" w:themeColor="text1"/>
        </w:rPr>
        <w:t>a</w:t>
      </w:r>
      <w:r w:rsidRPr="00760B6C">
        <w:rPr>
          <w:bCs/>
          <w:color w:val="000000" w:themeColor="text1"/>
        </w:rPr>
        <w:t>pplicable</w:t>
      </w:r>
    </w:p>
    <w:p w14:paraId="284C9B1A" w14:textId="32C218D6" w:rsidR="002D30ED" w:rsidRPr="00781112" w:rsidRDefault="00E54DDA" w:rsidP="009D275F">
      <w:pPr>
        <w:rPr>
          <w:b/>
          <w:color w:val="000000" w:themeColor="text1"/>
        </w:rPr>
      </w:pPr>
      <w:r w:rsidRPr="00781112">
        <w:rPr>
          <w:b/>
          <w:color w:val="000000" w:themeColor="text1"/>
        </w:rPr>
        <w:t>Select yes if this indicator is not applicable.</w:t>
      </w:r>
    </w:p>
    <w:p w14:paraId="400C4A0C" w14:textId="50B40E47" w:rsidR="00043AC9" w:rsidRPr="00760B6C" w:rsidRDefault="00043AC9" w:rsidP="00113CD8">
      <w:pPr>
        <w:pStyle w:val="ListParagraph"/>
        <w:numPr>
          <w:ilvl w:val="0"/>
          <w:numId w:val="164"/>
        </w:numPr>
        <w:rPr>
          <w:rFonts w:cs="Arial"/>
          <w:color w:val="000000" w:themeColor="text1"/>
          <w:szCs w:val="16"/>
        </w:rPr>
      </w:pPr>
      <w:r w:rsidRPr="00760B6C">
        <w:rPr>
          <w:rFonts w:cs="Arial"/>
          <w:color w:val="000000" w:themeColor="text1"/>
          <w:szCs w:val="16"/>
        </w:rPr>
        <w:t>N</w:t>
      </w:r>
      <w:r w:rsidR="008B78E2" w:rsidRPr="00760B6C">
        <w:rPr>
          <w:rFonts w:cs="Arial"/>
          <w:color w:val="000000" w:themeColor="text1"/>
          <w:szCs w:val="16"/>
        </w:rPr>
        <w:t>o</w:t>
      </w:r>
    </w:p>
    <w:p w14:paraId="50CA9D39" w14:textId="67746EBC" w:rsidR="00CC634E" w:rsidRPr="00781112" w:rsidRDefault="00CC634E" w:rsidP="008B78E2">
      <w:pPr>
        <w:pStyle w:val="Caption"/>
      </w:pPr>
      <w:r w:rsidRPr="00781112">
        <w:t>Historical Data</w:t>
      </w:r>
      <w:r w:rsidR="007626D0">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baseline data for this indicator. "/>
      </w:tblPr>
      <w:tblGrid>
        <w:gridCol w:w="985"/>
        <w:gridCol w:w="1352"/>
        <w:gridCol w:w="1259"/>
        <w:gridCol w:w="1079"/>
        <w:gridCol w:w="1096"/>
        <w:gridCol w:w="1672"/>
        <w:gridCol w:w="1672"/>
        <w:gridCol w:w="1675"/>
      </w:tblGrid>
      <w:tr w:rsidR="008B78E2" w:rsidRPr="008B78E2" w14:paraId="67761B76" w14:textId="2BE890F9" w:rsidTr="008B78E2">
        <w:trPr>
          <w:trHeight w:val="875"/>
          <w:tblHeader/>
        </w:trPr>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E7D96" w14:textId="48B4F674" w:rsidR="00FA72A0" w:rsidRPr="008B78E2" w:rsidRDefault="00E104F3" w:rsidP="00F5138A">
            <w:pPr>
              <w:spacing w:after="0" w:line="240" w:lineRule="auto"/>
              <w:jc w:val="center"/>
              <w:rPr>
                <w:rFonts w:cs="Arial"/>
                <w:b/>
                <w:color w:val="000000" w:themeColor="text1"/>
                <w:szCs w:val="16"/>
              </w:rPr>
            </w:pPr>
            <w:r w:rsidRPr="008B78E2">
              <w:rPr>
                <w:rFonts w:cs="Arial"/>
                <w:b/>
                <w:color w:val="000000" w:themeColor="text1"/>
                <w:szCs w:val="16"/>
              </w:rPr>
              <w:t>Part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489DB" w14:textId="6B491234" w:rsidR="00FA72A0" w:rsidRPr="008B78E2" w:rsidRDefault="00FA72A0" w:rsidP="00F5138A">
            <w:pPr>
              <w:spacing w:after="0" w:line="240" w:lineRule="auto"/>
              <w:jc w:val="center"/>
              <w:rPr>
                <w:rFonts w:cs="Arial"/>
                <w:b/>
                <w:color w:val="000000" w:themeColor="text1"/>
                <w:szCs w:val="16"/>
              </w:rPr>
            </w:pPr>
            <w:r w:rsidRPr="008B78E2">
              <w:rPr>
                <w:rFonts w:cs="Arial"/>
                <w:b/>
                <w:color w:val="000000" w:themeColor="text1"/>
                <w:szCs w:val="16"/>
              </w:rPr>
              <w:t>Baseline</w:t>
            </w:r>
          </w:p>
        </w:tc>
        <w:tc>
          <w:tcPr>
            <w:tcW w:w="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97066" w14:textId="77777777" w:rsidR="00FA72A0" w:rsidRPr="008B78E2" w:rsidRDefault="00FA72A0" w:rsidP="00F5138A">
            <w:pPr>
              <w:spacing w:after="0" w:line="240" w:lineRule="auto"/>
              <w:jc w:val="center"/>
              <w:rPr>
                <w:rFonts w:cs="Arial"/>
                <w:b/>
                <w:color w:val="000000" w:themeColor="text1"/>
                <w:szCs w:val="16"/>
              </w:rPr>
            </w:pPr>
            <w:r w:rsidRPr="008B78E2">
              <w:rPr>
                <w:rFonts w:cs="Arial"/>
                <w:b/>
                <w:color w:val="000000" w:themeColor="text1"/>
                <w:szCs w:val="16"/>
              </w:rPr>
              <w:t>FFY</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9CABA" w14:textId="781A1A3B" w:rsidR="00FA72A0" w:rsidRPr="008B78E2" w:rsidRDefault="002B7490" w:rsidP="00F5138A">
            <w:pPr>
              <w:spacing w:after="0" w:line="240" w:lineRule="auto"/>
              <w:jc w:val="center"/>
              <w:rPr>
                <w:rFonts w:cs="Arial"/>
                <w:b/>
                <w:color w:val="000000" w:themeColor="text1"/>
                <w:szCs w:val="16"/>
              </w:rPr>
            </w:pPr>
            <w:r w:rsidRPr="008B78E2">
              <w:rPr>
                <w:rFonts w:cs="Arial"/>
                <w:b/>
                <w:color w:val="000000" w:themeColor="text1"/>
                <w:szCs w:val="16"/>
              </w:rPr>
              <w:t>2016</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31AF6" w14:textId="0E6C2E5A" w:rsidR="00FA72A0" w:rsidRPr="008B78E2" w:rsidRDefault="002B7490" w:rsidP="00F5138A">
            <w:pPr>
              <w:spacing w:after="0" w:line="240" w:lineRule="auto"/>
              <w:jc w:val="center"/>
              <w:rPr>
                <w:rFonts w:cs="Arial"/>
                <w:b/>
                <w:color w:val="000000" w:themeColor="text1"/>
                <w:szCs w:val="16"/>
              </w:rPr>
            </w:pPr>
            <w:r w:rsidRPr="008B78E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E1D98" w14:textId="03E0AC83" w:rsidR="00FA72A0" w:rsidRPr="008B78E2" w:rsidRDefault="002B7490" w:rsidP="00F5138A">
            <w:pPr>
              <w:spacing w:after="0" w:line="240" w:lineRule="auto"/>
              <w:jc w:val="center"/>
              <w:rPr>
                <w:rFonts w:cs="Arial"/>
                <w:b/>
                <w:color w:val="000000" w:themeColor="text1"/>
                <w:szCs w:val="16"/>
              </w:rPr>
            </w:pPr>
            <w:r w:rsidRPr="008B78E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1BFA" w14:textId="46B34AA6" w:rsidR="00FA72A0" w:rsidRPr="008B78E2" w:rsidRDefault="002B7490" w:rsidP="00F5138A">
            <w:pPr>
              <w:spacing w:after="0" w:line="240" w:lineRule="auto"/>
              <w:jc w:val="center"/>
              <w:rPr>
                <w:rFonts w:cs="Arial"/>
                <w:b/>
                <w:color w:val="000000" w:themeColor="text1"/>
                <w:szCs w:val="16"/>
              </w:rPr>
            </w:pPr>
            <w:r w:rsidRPr="008B78E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7EB6E" w14:textId="46F53E4B" w:rsidR="00FA72A0" w:rsidRPr="008B78E2" w:rsidRDefault="002B7490" w:rsidP="00F5138A">
            <w:pPr>
              <w:spacing w:after="0" w:line="240" w:lineRule="auto"/>
              <w:jc w:val="center"/>
              <w:rPr>
                <w:rFonts w:cs="Arial"/>
                <w:b/>
                <w:color w:val="000000" w:themeColor="text1"/>
                <w:szCs w:val="16"/>
              </w:rPr>
            </w:pPr>
            <w:r w:rsidRPr="008B78E2">
              <w:rPr>
                <w:rFonts w:cs="Arial"/>
                <w:b/>
                <w:color w:val="000000" w:themeColor="text1"/>
                <w:szCs w:val="16"/>
              </w:rPr>
              <w:t>2020</w:t>
            </w:r>
          </w:p>
        </w:tc>
      </w:tr>
      <w:tr w:rsidR="005F0D3B" w:rsidRPr="00781112" w14:paraId="6B7CE9C8" w14:textId="0609FA3D" w:rsidTr="005214EF">
        <w:trPr>
          <w:trHeight w:val="875"/>
        </w:trPr>
        <w:tc>
          <w:tcPr>
            <w:tcW w:w="456"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rsidP="00F5138A">
            <w:pPr>
              <w:spacing w:after="0" w:line="240" w:lineRule="auto"/>
              <w:jc w:val="center"/>
              <w:rPr>
                <w:rFonts w:cs="Arial"/>
                <w:color w:val="000000" w:themeColor="text1"/>
                <w:szCs w:val="16"/>
              </w:rPr>
            </w:pPr>
            <w:r w:rsidRPr="00781112">
              <w:rPr>
                <w:rFonts w:cs="Arial"/>
                <w:color w:val="000000" w:themeColor="text1"/>
                <w:szCs w:val="16"/>
              </w:rPr>
              <w:t>A1</w:t>
            </w:r>
          </w:p>
        </w:tc>
        <w:tc>
          <w:tcPr>
            <w:tcW w:w="626"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2008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F5138A">
            <w:pPr>
              <w:spacing w:after="0" w:line="240" w:lineRule="auto"/>
              <w:jc w:val="center"/>
              <w:rPr>
                <w:rFonts w:cs="Arial"/>
                <w:color w:val="000000" w:themeColor="text1"/>
                <w:szCs w:val="16"/>
              </w:rPr>
            </w:pPr>
            <w:r w:rsidRPr="00781112">
              <w:rPr>
                <w:rFonts w:cs="Arial"/>
                <w:color w:val="000000" w:themeColor="text1"/>
                <w:szCs w:val="16"/>
              </w:rPr>
              <w:t>Target &gt;=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89.90%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90.10%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91.25%</w:t>
            </w:r>
          </w:p>
        </w:tc>
      </w:tr>
      <w:tr w:rsidR="005F0D3B" w:rsidRPr="00781112" w14:paraId="1273980B" w14:textId="53318F32" w:rsidTr="005214EF">
        <w:trPr>
          <w:trHeight w:val="875"/>
        </w:trPr>
        <w:tc>
          <w:tcPr>
            <w:tcW w:w="456" w:type="pct"/>
            <w:tcBorders>
              <w:left w:val="single" w:sz="4" w:space="0" w:color="auto"/>
              <w:right w:val="single" w:sz="4" w:space="0" w:color="auto"/>
            </w:tcBorders>
            <w:shd w:val="clear" w:color="auto" w:fill="auto"/>
            <w:vAlign w:val="center"/>
          </w:tcPr>
          <w:p w14:paraId="32218C67" w14:textId="38A3EC13" w:rsidR="00CF6742" w:rsidRPr="00781112" w:rsidRDefault="001474EC" w:rsidP="00F5138A">
            <w:pPr>
              <w:spacing w:after="0" w:line="240" w:lineRule="auto"/>
              <w:jc w:val="center"/>
              <w:rPr>
                <w:rFonts w:cs="Arial"/>
                <w:color w:val="000000" w:themeColor="text1"/>
                <w:szCs w:val="16"/>
              </w:rPr>
            </w:pPr>
            <w:r w:rsidRPr="00781112">
              <w:rPr>
                <w:rFonts w:cs="Arial"/>
                <w:color w:val="000000" w:themeColor="text1"/>
                <w:szCs w:val="16"/>
              </w:rPr>
              <w:t>A1</w:t>
            </w:r>
          </w:p>
        </w:tc>
        <w:tc>
          <w:tcPr>
            <w:tcW w:w="626" w:type="pct"/>
            <w:tcBorders>
              <w:left w:val="single" w:sz="4" w:space="0" w:color="auto"/>
              <w:right w:val="single" w:sz="4" w:space="0" w:color="auto"/>
            </w:tcBorders>
            <w:shd w:val="clear" w:color="auto" w:fill="auto"/>
            <w:vAlign w:val="center"/>
          </w:tcPr>
          <w:p w14:paraId="4C1410E0" w14:textId="3EB7FCEC"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82.00%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F5138A">
            <w:pPr>
              <w:spacing w:after="0" w:line="240" w:lineRule="auto"/>
              <w:jc w:val="center"/>
              <w:rPr>
                <w:rFonts w:cs="Arial"/>
                <w:color w:val="000000" w:themeColor="text1"/>
                <w:szCs w:val="16"/>
              </w:rPr>
            </w:pPr>
            <w:r w:rsidRPr="00781112">
              <w:rPr>
                <w:rFonts w:cs="Arial"/>
                <w:color w:val="000000" w:themeColor="text1"/>
                <w:szCs w:val="16"/>
              </w:rPr>
              <w:t>Data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92.39%</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93.08%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93.17%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92.56%</w:t>
            </w:r>
          </w:p>
        </w:tc>
      </w:tr>
      <w:tr w:rsidR="005F0D3B" w:rsidRPr="00781112" w14:paraId="0B3AB2AF" w14:textId="0ED8043B" w:rsidTr="005214EF">
        <w:trPr>
          <w:trHeight w:val="875"/>
        </w:trPr>
        <w:tc>
          <w:tcPr>
            <w:tcW w:w="456"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rsidP="00F5138A">
            <w:pPr>
              <w:spacing w:after="0" w:line="240" w:lineRule="auto"/>
              <w:jc w:val="center"/>
              <w:rPr>
                <w:rFonts w:cs="Arial"/>
                <w:color w:val="000000" w:themeColor="text1"/>
                <w:szCs w:val="16"/>
              </w:rPr>
            </w:pPr>
            <w:r w:rsidRPr="00781112">
              <w:rPr>
                <w:rFonts w:cs="Arial"/>
                <w:color w:val="000000" w:themeColor="text1"/>
                <w:szCs w:val="16"/>
              </w:rPr>
              <w:t>A2</w:t>
            </w:r>
          </w:p>
        </w:tc>
        <w:tc>
          <w:tcPr>
            <w:tcW w:w="626"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2008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F5138A">
            <w:pPr>
              <w:spacing w:after="0" w:line="240" w:lineRule="auto"/>
              <w:jc w:val="center"/>
              <w:rPr>
                <w:rFonts w:cs="Arial"/>
                <w:color w:val="000000" w:themeColor="text1"/>
                <w:szCs w:val="16"/>
              </w:rPr>
            </w:pPr>
            <w:r w:rsidRPr="00781112">
              <w:rPr>
                <w:rFonts w:cs="Arial"/>
                <w:color w:val="000000" w:themeColor="text1"/>
                <w:szCs w:val="16"/>
              </w:rPr>
              <w:t>Target &gt;=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57.70%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55.00%</w:t>
            </w:r>
          </w:p>
        </w:tc>
      </w:tr>
      <w:tr w:rsidR="005F0D3B" w:rsidRPr="00781112" w14:paraId="1D11B386" w14:textId="42BD85F0" w:rsidTr="005214EF">
        <w:trPr>
          <w:trHeight w:val="875"/>
        </w:trPr>
        <w:tc>
          <w:tcPr>
            <w:tcW w:w="456" w:type="pct"/>
            <w:tcBorders>
              <w:left w:val="single" w:sz="4" w:space="0" w:color="auto"/>
              <w:right w:val="single" w:sz="4" w:space="0" w:color="auto"/>
            </w:tcBorders>
            <w:shd w:val="clear" w:color="auto" w:fill="auto"/>
            <w:vAlign w:val="center"/>
          </w:tcPr>
          <w:p w14:paraId="65E595DA" w14:textId="7544B3DB" w:rsidR="00CF6742" w:rsidRPr="00781112" w:rsidRDefault="001474EC" w:rsidP="00F5138A">
            <w:pPr>
              <w:spacing w:after="0" w:line="240" w:lineRule="auto"/>
              <w:jc w:val="center"/>
              <w:rPr>
                <w:rFonts w:cs="Arial"/>
                <w:color w:val="000000" w:themeColor="text1"/>
                <w:szCs w:val="16"/>
              </w:rPr>
            </w:pPr>
            <w:r w:rsidRPr="00781112">
              <w:rPr>
                <w:rFonts w:cs="Arial"/>
                <w:color w:val="000000" w:themeColor="text1"/>
                <w:szCs w:val="16"/>
              </w:rPr>
              <w:t>A2</w:t>
            </w:r>
          </w:p>
        </w:tc>
        <w:tc>
          <w:tcPr>
            <w:tcW w:w="626" w:type="pct"/>
            <w:tcBorders>
              <w:left w:val="single" w:sz="4" w:space="0" w:color="auto"/>
              <w:right w:val="single" w:sz="4" w:space="0" w:color="auto"/>
            </w:tcBorders>
            <w:shd w:val="clear" w:color="auto" w:fill="auto"/>
            <w:vAlign w:val="center"/>
          </w:tcPr>
          <w:p w14:paraId="33B2AFD7" w14:textId="45496AC0"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55.00%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F5138A">
            <w:pPr>
              <w:spacing w:after="0" w:line="240" w:lineRule="auto"/>
              <w:jc w:val="center"/>
              <w:rPr>
                <w:rFonts w:cs="Arial"/>
                <w:color w:val="000000" w:themeColor="text1"/>
                <w:szCs w:val="16"/>
              </w:rPr>
            </w:pPr>
            <w:r w:rsidRPr="00781112">
              <w:rPr>
                <w:rFonts w:cs="Arial"/>
                <w:color w:val="000000" w:themeColor="text1"/>
                <w:szCs w:val="16"/>
              </w:rPr>
              <w:t>Data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54.92%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51.32%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46.91%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44.64%</w:t>
            </w:r>
          </w:p>
        </w:tc>
      </w:tr>
      <w:tr w:rsidR="005F0D3B" w:rsidRPr="00781112" w14:paraId="038BC95B" w14:textId="47C87879" w:rsidTr="005214EF">
        <w:trPr>
          <w:trHeight w:val="875"/>
        </w:trPr>
        <w:tc>
          <w:tcPr>
            <w:tcW w:w="456" w:type="pct"/>
            <w:tcBorders>
              <w:left w:val="single" w:sz="4" w:space="0" w:color="auto"/>
              <w:right w:val="single" w:sz="4" w:space="0" w:color="auto"/>
            </w:tcBorders>
            <w:shd w:val="clear" w:color="auto" w:fill="auto"/>
            <w:vAlign w:val="center"/>
          </w:tcPr>
          <w:p w14:paraId="4B20CE7B"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B1</w:t>
            </w:r>
          </w:p>
        </w:tc>
        <w:tc>
          <w:tcPr>
            <w:tcW w:w="626" w:type="pct"/>
            <w:tcBorders>
              <w:left w:val="single" w:sz="4" w:space="0" w:color="auto"/>
              <w:right w:val="single" w:sz="4" w:space="0" w:color="auto"/>
            </w:tcBorders>
            <w:shd w:val="clear" w:color="auto" w:fill="auto"/>
            <w:vAlign w:val="center"/>
          </w:tcPr>
          <w:p w14:paraId="449E245E" w14:textId="66BE9FD7"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2008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Target &gt;=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93.80%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94.25%</w:t>
            </w:r>
          </w:p>
        </w:tc>
      </w:tr>
      <w:tr w:rsidR="005F0D3B" w:rsidRPr="00781112" w14:paraId="66DA0218" w14:textId="74D7BD54" w:rsidTr="005214EF">
        <w:trPr>
          <w:trHeight w:val="875"/>
        </w:trPr>
        <w:tc>
          <w:tcPr>
            <w:tcW w:w="456" w:type="pct"/>
            <w:tcBorders>
              <w:left w:val="single" w:sz="4" w:space="0" w:color="auto"/>
              <w:right w:val="single" w:sz="4" w:space="0" w:color="auto"/>
            </w:tcBorders>
            <w:shd w:val="clear" w:color="auto" w:fill="auto"/>
            <w:vAlign w:val="center"/>
          </w:tcPr>
          <w:p w14:paraId="24B8577D" w14:textId="1B68A320" w:rsidR="0085328E" w:rsidRPr="00781112" w:rsidRDefault="001474EC" w:rsidP="00F5138A">
            <w:pPr>
              <w:spacing w:after="0" w:line="240" w:lineRule="auto"/>
              <w:jc w:val="center"/>
              <w:rPr>
                <w:rFonts w:cs="Arial"/>
                <w:color w:val="000000" w:themeColor="text1"/>
                <w:szCs w:val="16"/>
              </w:rPr>
            </w:pPr>
            <w:r w:rsidRPr="00781112">
              <w:rPr>
                <w:rFonts w:cs="Arial"/>
                <w:color w:val="000000" w:themeColor="text1"/>
                <w:szCs w:val="16"/>
              </w:rPr>
              <w:t>B1</w:t>
            </w:r>
          </w:p>
        </w:tc>
        <w:tc>
          <w:tcPr>
            <w:tcW w:w="626" w:type="pct"/>
            <w:tcBorders>
              <w:left w:val="single" w:sz="4" w:space="0" w:color="auto"/>
              <w:right w:val="single" w:sz="4" w:space="0" w:color="auto"/>
            </w:tcBorders>
            <w:shd w:val="clear" w:color="auto" w:fill="auto"/>
            <w:vAlign w:val="center"/>
          </w:tcPr>
          <w:p w14:paraId="4F012F6D" w14:textId="4520FF93"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83.00%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Data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94.65%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94.29%</w:t>
            </w:r>
          </w:p>
        </w:tc>
      </w:tr>
      <w:tr w:rsidR="005F0D3B" w:rsidRPr="00781112" w14:paraId="5D1BF2C9" w14:textId="459BD37D" w:rsidTr="005214EF">
        <w:trPr>
          <w:trHeight w:val="875"/>
        </w:trPr>
        <w:tc>
          <w:tcPr>
            <w:tcW w:w="456" w:type="pct"/>
            <w:tcBorders>
              <w:left w:val="single" w:sz="4" w:space="0" w:color="auto"/>
              <w:right w:val="single" w:sz="4" w:space="0" w:color="auto"/>
            </w:tcBorders>
            <w:shd w:val="clear" w:color="auto" w:fill="auto"/>
            <w:vAlign w:val="center"/>
          </w:tcPr>
          <w:p w14:paraId="548F3C71"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B2</w:t>
            </w:r>
          </w:p>
        </w:tc>
        <w:tc>
          <w:tcPr>
            <w:tcW w:w="626" w:type="pct"/>
            <w:tcBorders>
              <w:left w:val="single" w:sz="4" w:space="0" w:color="auto"/>
              <w:right w:val="single" w:sz="4" w:space="0" w:color="auto"/>
            </w:tcBorders>
            <w:shd w:val="clear" w:color="auto" w:fill="auto"/>
            <w:vAlign w:val="center"/>
          </w:tcPr>
          <w:p w14:paraId="160EA035" w14:textId="1C94FCD5"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2008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Target &gt;=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46.80%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43.06%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38.00%</w:t>
            </w:r>
          </w:p>
        </w:tc>
      </w:tr>
      <w:tr w:rsidR="005F0D3B" w:rsidRPr="00781112" w14:paraId="1AC0D5CC" w14:textId="451AD16E" w:rsidTr="005214EF">
        <w:trPr>
          <w:trHeight w:val="875"/>
        </w:trPr>
        <w:tc>
          <w:tcPr>
            <w:tcW w:w="456" w:type="pct"/>
            <w:tcBorders>
              <w:left w:val="single" w:sz="4" w:space="0" w:color="auto"/>
              <w:right w:val="single" w:sz="4" w:space="0" w:color="auto"/>
            </w:tcBorders>
            <w:shd w:val="clear" w:color="auto" w:fill="auto"/>
            <w:vAlign w:val="center"/>
          </w:tcPr>
          <w:p w14:paraId="143DE0B0" w14:textId="232D3364" w:rsidR="0085328E" w:rsidRPr="00781112" w:rsidRDefault="001474EC" w:rsidP="00F5138A">
            <w:pPr>
              <w:spacing w:after="0" w:line="240" w:lineRule="auto"/>
              <w:jc w:val="center"/>
              <w:rPr>
                <w:rFonts w:cs="Arial"/>
                <w:color w:val="000000" w:themeColor="text1"/>
                <w:szCs w:val="16"/>
              </w:rPr>
            </w:pPr>
            <w:r w:rsidRPr="00781112">
              <w:rPr>
                <w:rFonts w:cs="Arial"/>
                <w:color w:val="000000" w:themeColor="text1"/>
                <w:szCs w:val="16"/>
              </w:rPr>
              <w:t>B2</w:t>
            </w:r>
          </w:p>
        </w:tc>
        <w:tc>
          <w:tcPr>
            <w:tcW w:w="626" w:type="pct"/>
            <w:tcBorders>
              <w:left w:val="single" w:sz="4" w:space="0" w:color="auto"/>
              <w:right w:val="single" w:sz="4" w:space="0" w:color="auto"/>
            </w:tcBorders>
            <w:shd w:val="clear" w:color="auto" w:fill="auto"/>
            <w:vAlign w:val="center"/>
          </w:tcPr>
          <w:p w14:paraId="24E18759" w14:textId="387ECC21"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38.00%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Data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46.71%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44.36%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43.06%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40.12%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37.22%</w:t>
            </w:r>
          </w:p>
        </w:tc>
      </w:tr>
      <w:tr w:rsidR="005F0D3B" w:rsidRPr="00781112" w14:paraId="3A905290" w14:textId="4D4DDE53" w:rsidTr="005214EF">
        <w:trPr>
          <w:trHeight w:val="875"/>
        </w:trPr>
        <w:tc>
          <w:tcPr>
            <w:tcW w:w="456" w:type="pct"/>
            <w:tcBorders>
              <w:left w:val="single" w:sz="4" w:space="0" w:color="auto"/>
              <w:right w:val="single" w:sz="4" w:space="0" w:color="auto"/>
            </w:tcBorders>
            <w:shd w:val="clear" w:color="auto" w:fill="auto"/>
            <w:vAlign w:val="center"/>
          </w:tcPr>
          <w:p w14:paraId="72D6BBB6"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C1</w:t>
            </w:r>
          </w:p>
        </w:tc>
        <w:tc>
          <w:tcPr>
            <w:tcW w:w="626" w:type="pct"/>
            <w:tcBorders>
              <w:left w:val="single" w:sz="4" w:space="0" w:color="auto"/>
              <w:right w:val="single" w:sz="4" w:space="0" w:color="auto"/>
            </w:tcBorders>
            <w:shd w:val="clear" w:color="auto" w:fill="auto"/>
            <w:vAlign w:val="center"/>
          </w:tcPr>
          <w:p w14:paraId="32EC35B2" w14:textId="7EF481F8"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2008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Target &gt;=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90.80%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91.25%</w:t>
            </w:r>
          </w:p>
        </w:tc>
      </w:tr>
      <w:tr w:rsidR="005F0D3B" w:rsidRPr="00781112" w14:paraId="542EE9A0" w14:textId="0624CABB" w:rsidTr="005214EF">
        <w:trPr>
          <w:trHeight w:val="875"/>
        </w:trPr>
        <w:tc>
          <w:tcPr>
            <w:tcW w:w="456" w:type="pct"/>
            <w:tcBorders>
              <w:left w:val="single" w:sz="4" w:space="0" w:color="auto"/>
              <w:right w:val="single" w:sz="4" w:space="0" w:color="auto"/>
            </w:tcBorders>
            <w:shd w:val="clear" w:color="auto" w:fill="auto"/>
            <w:vAlign w:val="center"/>
          </w:tcPr>
          <w:p w14:paraId="4DBC4231" w14:textId="38EC78AF" w:rsidR="0085328E" w:rsidRPr="00781112" w:rsidRDefault="001474EC" w:rsidP="00F5138A">
            <w:pPr>
              <w:spacing w:after="0" w:line="240" w:lineRule="auto"/>
              <w:jc w:val="center"/>
              <w:rPr>
                <w:rFonts w:cs="Arial"/>
                <w:color w:val="000000" w:themeColor="text1"/>
                <w:szCs w:val="16"/>
              </w:rPr>
            </w:pPr>
            <w:r w:rsidRPr="00781112">
              <w:rPr>
                <w:rFonts w:cs="Arial"/>
                <w:color w:val="000000" w:themeColor="text1"/>
                <w:szCs w:val="16"/>
              </w:rPr>
              <w:t>C1</w:t>
            </w:r>
          </w:p>
        </w:tc>
        <w:tc>
          <w:tcPr>
            <w:tcW w:w="626" w:type="pct"/>
            <w:tcBorders>
              <w:left w:val="single" w:sz="4" w:space="0" w:color="auto"/>
              <w:right w:val="single" w:sz="4" w:space="0" w:color="auto"/>
            </w:tcBorders>
            <w:shd w:val="clear" w:color="auto" w:fill="auto"/>
            <w:vAlign w:val="center"/>
          </w:tcPr>
          <w:p w14:paraId="4A443083" w14:textId="588F563E"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82.00%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Data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92.25%</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91.71%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92.97%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91.33%</w:t>
            </w:r>
          </w:p>
        </w:tc>
      </w:tr>
      <w:tr w:rsidR="005F0D3B" w:rsidRPr="00781112" w14:paraId="1C3A879D" w14:textId="39451B95" w:rsidTr="005214EF">
        <w:trPr>
          <w:trHeight w:val="875"/>
        </w:trPr>
        <w:tc>
          <w:tcPr>
            <w:tcW w:w="456" w:type="pct"/>
            <w:tcBorders>
              <w:left w:val="single" w:sz="4" w:space="0" w:color="auto"/>
              <w:right w:val="single" w:sz="4" w:space="0" w:color="auto"/>
            </w:tcBorders>
            <w:shd w:val="clear" w:color="auto" w:fill="auto"/>
            <w:vAlign w:val="center"/>
          </w:tcPr>
          <w:p w14:paraId="26C585A1"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C2</w:t>
            </w:r>
          </w:p>
        </w:tc>
        <w:tc>
          <w:tcPr>
            <w:tcW w:w="626" w:type="pct"/>
            <w:tcBorders>
              <w:left w:val="single" w:sz="4" w:space="0" w:color="auto"/>
              <w:right w:val="single" w:sz="4" w:space="0" w:color="auto"/>
            </w:tcBorders>
            <w:shd w:val="clear" w:color="auto" w:fill="auto"/>
            <w:vAlign w:val="center"/>
          </w:tcPr>
          <w:p w14:paraId="02A4378D" w14:textId="1370C13B"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2008</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Target &gt;=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65.10%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65.20%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61.00%</w:t>
            </w:r>
          </w:p>
        </w:tc>
      </w:tr>
      <w:tr w:rsidR="005F0D3B" w:rsidRPr="00781112" w14:paraId="2ED2CF15" w14:textId="4D4950C3" w:rsidTr="005214EF">
        <w:trPr>
          <w:trHeight w:val="875"/>
        </w:trPr>
        <w:tc>
          <w:tcPr>
            <w:tcW w:w="456" w:type="pct"/>
            <w:tcBorders>
              <w:left w:val="single" w:sz="4" w:space="0" w:color="auto"/>
              <w:right w:val="single" w:sz="4" w:space="0" w:color="auto"/>
            </w:tcBorders>
            <w:shd w:val="clear" w:color="auto" w:fill="auto"/>
            <w:vAlign w:val="center"/>
          </w:tcPr>
          <w:p w14:paraId="0C71509B" w14:textId="5F7D99B1" w:rsidR="0085328E" w:rsidRPr="00781112" w:rsidRDefault="001474EC" w:rsidP="00F5138A">
            <w:pPr>
              <w:spacing w:after="0" w:line="240" w:lineRule="auto"/>
              <w:jc w:val="center"/>
              <w:rPr>
                <w:rFonts w:cs="Arial"/>
                <w:color w:val="000000" w:themeColor="text1"/>
                <w:szCs w:val="16"/>
              </w:rPr>
            </w:pPr>
            <w:r w:rsidRPr="00781112">
              <w:rPr>
                <w:rFonts w:cs="Arial"/>
                <w:color w:val="000000" w:themeColor="text1"/>
                <w:szCs w:val="16"/>
              </w:rPr>
              <w:lastRenderedPageBreak/>
              <w:t>C2</w:t>
            </w:r>
          </w:p>
        </w:tc>
        <w:tc>
          <w:tcPr>
            <w:tcW w:w="626" w:type="pct"/>
            <w:tcBorders>
              <w:left w:val="single" w:sz="4" w:space="0" w:color="auto"/>
              <w:right w:val="single" w:sz="4" w:space="0" w:color="auto"/>
            </w:tcBorders>
            <w:shd w:val="clear" w:color="auto" w:fill="auto"/>
            <w:vAlign w:val="center"/>
          </w:tcPr>
          <w:p w14:paraId="722DF11E" w14:textId="268D7A3C"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61.00%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F5138A">
            <w:pPr>
              <w:spacing w:after="0" w:line="240" w:lineRule="auto"/>
              <w:jc w:val="center"/>
              <w:rPr>
                <w:rFonts w:cs="Arial"/>
                <w:color w:val="000000" w:themeColor="text1"/>
                <w:szCs w:val="16"/>
              </w:rPr>
            </w:pPr>
            <w:r w:rsidRPr="00781112">
              <w:rPr>
                <w:rFonts w:cs="Arial"/>
                <w:color w:val="000000" w:themeColor="text1"/>
                <w:szCs w:val="16"/>
              </w:rPr>
              <w:t>Data</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61.26%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60.04%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55.26%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F5138A">
            <w:pPr>
              <w:spacing w:after="0" w:line="240" w:lineRule="auto"/>
              <w:jc w:val="center"/>
              <w:rPr>
                <w:rFonts w:cs="Arial"/>
                <w:color w:val="000000" w:themeColor="text1"/>
                <w:szCs w:val="16"/>
              </w:rPr>
            </w:pPr>
            <w:r w:rsidRPr="00781112">
              <w:rPr>
                <w:rFonts w:cs="Arial"/>
                <w:color w:val="000000" w:themeColor="text1"/>
                <w:szCs w:val="16"/>
              </w:rPr>
              <w:t>52.43%</w:t>
            </w:r>
          </w:p>
        </w:tc>
      </w:tr>
    </w:tbl>
    <w:p w14:paraId="0DB74FA5" w14:textId="2AE5E7B8" w:rsidR="00F4192A" w:rsidRPr="00781112" w:rsidRDefault="00F4192A" w:rsidP="008B78E2">
      <w:pPr>
        <w:pStyle w:val="Caption"/>
      </w:pPr>
      <w:r w:rsidRPr="00781112">
        <w:t>Targets</w:t>
      </w:r>
      <w:r w:rsidR="007626D0">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1-2025 for this indicator."/>
      </w:tblPr>
      <w:tblGrid>
        <w:gridCol w:w="1797"/>
        <w:gridCol w:w="1797"/>
        <w:gridCol w:w="1800"/>
        <w:gridCol w:w="1798"/>
        <w:gridCol w:w="1798"/>
        <w:gridCol w:w="1800"/>
      </w:tblGrid>
      <w:tr w:rsidR="008B78E2" w:rsidRPr="008B78E2" w14:paraId="7154778B" w14:textId="326343BD" w:rsidTr="007626D0">
        <w:trPr>
          <w:trHeight w:val="446"/>
          <w:tblHeader/>
        </w:trPr>
        <w:tc>
          <w:tcPr>
            <w:tcW w:w="833" w:type="pct"/>
            <w:tcBorders>
              <w:bottom w:val="single" w:sz="4" w:space="0" w:color="auto"/>
            </w:tcBorders>
            <w:shd w:val="clear" w:color="auto" w:fill="D9D9D9" w:themeFill="background1" w:themeFillShade="D9"/>
            <w:vAlign w:val="center"/>
          </w:tcPr>
          <w:p w14:paraId="4C772A88" w14:textId="77777777" w:rsidR="00B14519" w:rsidRPr="008B78E2" w:rsidRDefault="00B14519" w:rsidP="00F5138A">
            <w:pPr>
              <w:spacing w:after="0"/>
              <w:jc w:val="center"/>
              <w:rPr>
                <w:b/>
                <w:color w:val="000000" w:themeColor="text1"/>
              </w:rPr>
            </w:pPr>
            <w:r w:rsidRPr="008B78E2">
              <w:rPr>
                <w:b/>
                <w:color w:val="000000" w:themeColor="text1"/>
              </w:rPr>
              <w:t>FFY</w:t>
            </w:r>
          </w:p>
        </w:tc>
        <w:tc>
          <w:tcPr>
            <w:tcW w:w="833" w:type="pct"/>
            <w:shd w:val="clear" w:color="auto" w:fill="D9D9D9" w:themeFill="background1" w:themeFillShade="D9"/>
            <w:vAlign w:val="center"/>
          </w:tcPr>
          <w:p w14:paraId="12A78916" w14:textId="4FE79E21" w:rsidR="00B14519" w:rsidRPr="008B78E2" w:rsidRDefault="00B14519" w:rsidP="00F5138A">
            <w:pPr>
              <w:spacing w:after="0"/>
              <w:jc w:val="center"/>
              <w:rPr>
                <w:b/>
                <w:color w:val="000000" w:themeColor="text1"/>
              </w:rPr>
            </w:pPr>
            <w:r w:rsidRPr="008B78E2">
              <w:rPr>
                <w:b/>
                <w:color w:val="000000" w:themeColor="text1"/>
              </w:rPr>
              <w:t>2021</w:t>
            </w:r>
          </w:p>
        </w:tc>
        <w:tc>
          <w:tcPr>
            <w:tcW w:w="834" w:type="pct"/>
            <w:shd w:val="clear" w:color="auto" w:fill="D9D9D9" w:themeFill="background1" w:themeFillShade="D9"/>
            <w:vAlign w:val="center"/>
          </w:tcPr>
          <w:p w14:paraId="252A750A" w14:textId="25138A81" w:rsidR="00B14519" w:rsidRPr="008B78E2" w:rsidRDefault="00B14519" w:rsidP="00F5138A">
            <w:pPr>
              <w:spacing w:after="0"/>
              <w:jc w:val="center"/>
              <w:rPr>
                <w:b/>
                <w:color w:val="000000" w:themeColor="text1"/>
              </w:rPr>
            </w:pPr>
            <w:r w:rsidRPr="008B78E2">
              <w:rPr>
                <w:rFonts w:cs="Arial"/>
                <w:b/>
                <w:color w:val="000000" w:themeColor="text1"/>
                <w:szCs w:val="16"/>
              </w:rPr>
              <w:t>2022</w:t>
            </w:r>
          </w:p>
        </w:tc>
        <w:tc>
          <w:tcPr>
            <w:tcW w:w="833" w:type="pct"/>
            <w:shd w:val="clear" w:color="auto" w:fill="D9D9D9" w:themeFill="background1" w:themeFillShade="D9"/>
            <w:vAlign w:val="center"/>
          </w:tcPr>
          <w:p w14:paraId="68D8D021" w14:textId="79B543D0" w:rsidR="00B14519" w:rsidRPr="008B78E2" w:rsidRDefault="00B14519" w:rsidP="00F5138A">
            <w:pPr>
              <w:spacing w:after="0"/>
              <w:jc w:val="center"/>
              <w:rPr>
                <w:b/>
                <w:color w:val="000000" w:themeColor="text1"/>
              </w:rPr>
            </w:pPr>
            <w:r w:rsidRPr="008B78E2">
              <w:rPr>
                <w:rFonts w:cs="Arial"/>
                <w:b/>
                <w:color w:val="000000" w:themeColor="text1"/>
                <w:szCs w:val="16"/>
              </w:rPr>
              <w:t>2023</w:t>
            </w:r>
          </w:p>
        </w:tc>
        <w:tc>
          <w:tcPr>
            <w:tcW w:w="833" w:type="pct"/>
            <w:shd w:val="clear" w:color="auto" w:fill="D9D9D9" w:themeFill="background1" w:themeFillShade="D9"/>
            <w:vAlign w:val="center"/>
          </w:tcPr>
          <w:p w14:paraId="60B57779" w14:textId="39F7714F" w:rsidR="00B14519" w:rsidRPr="008B78E2" w:rsidRDefault="00B14519" w:rsidP="00F5138A">
            <w:pPr>
              <w:spacing w:after="0"/>
              <w:jc w:val="center"/>
              <w:rPr>
                <w:b/>
                <w:color w:val="000000" w:themeColor="text1"/>
              </w:rPr>
            </w:pPr>
            <w:r w:rsidRPr="008B78E2">
              <w:rPr>
                <w:rFonts w:cs="Arial"/>
                <w:b/>
                <w:color w:val="000000" w:themeColor="text1"/>
                <w:szCs w:val="16"/>
              </w:rPr>
              <w:t>2024</w:t>
            </w:r>
          </w:p>
        </w:tc>
        <w:tc>
          <w:tcPr>
            <w:tcW w:w="834" w:type="pct"/>
            <w:shd w:val="clear" w:color="auto" w:fill="D9D9D9" w:themeFill="background1" w:themeFillShade="D9"/>
            <w:vAlign w:val="center"/>
          </w:tcPr>
          <w:p w14:paraId="2CB555F8" w14:textId="64C2A928" w:rsidR="00B14519" w:rsidRPr="008B78E2" w:rsidRDefault="00B14519" w:rsidP="00F5138A">
            <w:pPr>
              <w:spacing w:after="0"/>
              <w:jc w:val="center"/>
              <w:rPr>
                <w:b/>
                <w:color w:val="000000" w:themeColor="text1"/>
              </w:rPr>
            </w:pPr>
            <w:r w:rsidRPr="008B78E2">
              <w:rPr>
                <w:rFonts w:cs="Arial"/>
                <w:b/>
                <w:color w:val="000000" w:themeColor="text1"/>
                <w:szCs w:val="16"/>
              </w:rPr>
              <w:t>2025</w:t>
            </w:r>
          </w:p>
        </w:tc>
      </w:tr>
      <w:tr w:rsidR="00B14519" w:rsidRPr="00781112" w14:paraId="18C73B9A" w14:textId="4A314190" w:rsidTr="007626D0">
        <w:trPr>
          <w:trHeight w:val="446"/>
        </w:trPr>
        <w:tc>
          <w:tcPr>
            <w:tcW w:w="833" w:type="pct"/>
            <w:shd w:val="clear" w:color="auto" w:fill="auto"/>
            <w:vAlign w:val="center"/>
          </w:tcPr>
          <w:p w14:paraId="507B0BCD" w14:textId="415A5723"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A1 &gt;=</w:t>
            </w:r>
          </w:p>
        </w:tc>
        <w:tc>
          <w:tcPr>
            <w:tcW w:w="833" w:type="pct"/>
            <w:shd w:val="clear" w:color="auto" w:fill="auto"/>
            <w:vAlign w:val="center"/>
          </w:tcPr>
          <w:p w14:paraId="1B809E80" w14:textId="23651174" w:rsidR="00B14519" w:rsidRPr="00781112" w:rsidRDefault="00B14519" w:rsidP="00F5138A">
            <w:pPr>
              <w:spacing w:after="0"/>
              <w:jc w:val="center"/>
              <w:rPr>
                <w:color w:val="000000" w:themeColor="text1"/>
              </w:rPr>
            </w:pPr>
            <w:r w:rsidRPr="00781112">
              <w:rPr>
                <w:color w:val="000000" w:themeColor="text1"/>
              </w:rPr>
              <w:t>91.50%</w:t>
            </w:r>
          </w:p>
        </w:tc>
        <w:tc>
          <w:tcPr>
            <w:tcW w:w="834" w:type="pct"/>
            <w:vAlign w:val="center"/>
          </w:tcPr>
          <w:p w14:paraId="5EAD01EF" w14:textId="12066A13" w:rsidR="00B14519" w:rsidRPr="00781112" w:rsidRDefault="00B14519" w:rsidP="00F5138A">
            <w:pPr>
              <w:spacing w:after="0"/>
              <w:jc w:val="center"/>
              <w:rPr>
                <w:color w:val="000000" w:themeColor="text1"/>
              </w:rPr>
            </w:pPr>
            <w:r w:rsidRPr="00781112">
              <w:rPr>
                <w:color w:val="000000" w:themeColor="text1"/>
                <w:szCs w:val="16"/>
              </w:rPr>
              <w:t>91.75%</w:t>
            </w:r>
          </w:p>
        </w:tc>
        <w:tc>
          <w:tcPr>
            <w:tcW w:w="833" w:type="pct"/>
            <w:vAlign w:val="center"/>
          </w:tcPr>
          <w:p w14:paraId="2E3018C0" w14:textId="3758E6A1" w:rsidR="00B14519" w:rsidRPr="00781112" w:rsidRDefault="00B14519" w:rsidP="00F5138A">
            <w:pPr>
              <w:spacing w:after="0"/>
              <w:jc w:val="center"/>
              <w:rPr>
                <w:color w:val="000000" w:themeColor="text1"/>
              </w:rPr>
            </w:pPr>
            <w:r w:rsidRPr="00781112">
              <w:rPr>
                <w:color w:val="000000" w:themeColor="text1"/>
                <w:szCs w:val="16"/>
              </w:rPr>
              <w:t>92.00%</w:t>
            </w:r>
          </w:p>
        </w:tc>
        <w:tc>
          <w:tcPr>
            <w:tcW w:w="833" w:type="pct"/>
            <w:vAlign w:val="center"/>
          </w:tcPr>
          <w:p w14:paraId="063238F2" w14:textId="239B2312" w:rsidR="00B14519" w:rsidRPr="00781112" w:rsidRDefault="00B14519" w:rsidP="00F5138A">
            <w:pPr>
              <w:spacing w:after="0"/>
              <w:jc w:val="center"/>
              <w:rPr>
                <w:color w:val="000000" w:themeColor="text1"/>
              </w:rPr>
            </w:pPr>
            <w:r w:rsidRPr="00781112">
              <w:rPr>
                <w:color w:val="000000" w:themeColor="text1"/>
                <w:szCs w:val="16"/>
              </w:rPr>
              <w:t>92.25%</w:t>
            </w:r>
          </w:p>
        </w:tc>
        <w:tc>
          <w:tcPr>
            <w:tcW w:w="834" w:type="pct"/>
            <w:vAlign w:val="center"/>
          </w:tcPr>
          <w:p w14:paraId="4FBF626C" w14:textId="574BC7A3" w:rsidR="00B14519" w:rsidRPr="00781112" w:rsidRDefault="00B14519" w:rsidP="00F5138A">
            <w:pPr>
              <w:spacing w:after="0"/>
              <w:jc w:val="center"/>
              <w:rPr>
                <w:color w:val="000000" w:themeColor="text1"/>
              </w:rPr>
            </w:pPr>
            <w:r w:rsidRPr="00781112">
              <w:rPr>
                <w:color w:val="000000" w:themeColor="text1"/>
                <w:szCs w:val="16"/>
              </w:rPr>
              <w:t>92.50%</w:t>
            </w:r>
          </w:p>
        </w:tc>
      </w:tr>
      <w:tr w:rsidR="00B14519" w:rsidRPr="00781112" w14:paraId="7C704220" w14:textId="4A1FC69E" w:rsidTr="007626D0">
        <w:trPr>
          <w:trHeight w:val="446"/>
        </w:trPr>
        <w:tc>
          <w:tcPr>
            <w:tcW w:w="833" w:type="pct"/>
            <w:shd w:val="clear" w:color="auto" w:fill="auto"/>
            <w:vAlign w:val="center"/>
          </w:tcPr>
          <w:p w14:paraId="253AADF0" w14:textId="721E9C65"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A2 &gt;=</w:t>
            </w:r>
          </w:p>
        </w:tc>
        <w:tc>
          <w:tcPr>
            <w:tcW w:w="833" w:type="pct"/>
            <w:shd w:val="clear" w:color="auto" w:fill="auto"/>
            <w:vAlign w:val="center"/>
          </w:tcPr>
          <w:p w14:paraId="572F97E5" w14:textId="71E20118"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55.25%</w:t>
            </w:r>
          </w:p>
        </w:tc>
        <w:tc>
          <w:tcPr>
            <w:tcW w:w="834" w:type="pct"/>
            <w:vAlign w:val="center"/>
          </w:tcPr>
          <w:p w14:paraId="40137C22" w14:textId="775C9D4C" w:rsidR="00B14519" w:rsidRPr="00781112" w:rsidRDefault="00B14519" w:rsidP="00F5138A">
            <w:pPr>
              <w:spacing w:after="0"/>
              <w:jc w:val="center"/>
              <w:rPr>
                <w:rFonts w:cs="Arial"/>
                <w:color w:val="000000" w:themeColor="text1"/>
                <w:szCs w:val="16"/>
              </w:rPr>
            </w:pPr>
            <w:r w:rsidRPr="00781112">
              <w:rPr>
                <w:color w:val="000000" w:themeColor="text1"/>
                <w:szCs w:val="16"/>
              </w:rPr>
              <w:t>55.50%</w:t>
            </w:r>
          </w:p>
        </w:tc>
        <w:tc>
          <w:tcPr>
            <w:tcW w:w="833" w:type="pct"/>
            <w:vAlign w:val="center"/>
          </w:tcPr>
          <w:p w14:paraId="468DEAEF" w14:textId="0B21BE62" w:rsidR="00B14519" w:rsidRPr="00781112" w:rsidRDefault="00B14519" w:rsidP="00F5138A">
            <w:pPr>
              <w:spacing w:after="0"/>
              <w:jc w:val="center"/>
              <w:rPr>
                <w:rFonts w:cs="Arial"/>
                <w:color w:val="000000" w:themeColor="text1"/>
                <w:szCs w:val="16"/>
              </w:rPr>
            </w:pPr>
            <w:r w:rsidRPr="00781112">
              <w:rPr>
                <w:color w:val="000000" w:themeColor="text1"/>
                <w:szCs w:val="16"/>
              </w:rPr>
              <w:t>55.75%</w:t>
            </w:r>
          </w:p>
        </w:tc>
        <w:tc>
          <w:tcPr>
            <w:tcW w:w="833" w:type="pct"/>
            <w:vAlign w:val="center"/>
          </w:tcPr>
          <w:p w14:paraId="4D7AB0B5" w14:textId="5F153351" w:rsidR="00B14519" w:rsidRPr="00781112" w:rsidRDefault="00B14519" w:rsidP="00F5138A">
            <w:pPr>
              <w:spacing w:after="0"/>
              <w:jc w:val="center"/>
              <w:rPr>
                <w:rFonts w:cs="Arial"/>
                <w:color w:val="000000" w:themeColor="text1"/>
                <w:szCs w:val="16"/>
              </w:rPr>
            </w:pPr>
            <w:r w:rsidRPr="00781112">
              <w:rPr>
                <w:color w:val="000000" w:themeColor="text1"/>
                <w:szCs w:val="16"/>
              </w:rPr>
              <w:t>56.00%</w:t>
            </w:r>
          </w:p>
        </w:tc>
        <w:tc>
          <w:tcPr>
            <w:tcW w:w="834" w:type="pct"/>
            <w:vAlign w:val="center"/>
          </w:tcPr>
          <w:p w14:paraId="76DA0071" w14:textId="5377DF32" w:rsidR="00B14519" w:rsidRPr="00781112" w:rsidRDefault="00B14519" w:rsidP="00F5138A">
            <w:pPr>
              <w:spacing w:after="0"/>
              <w:jc w:val="center"/>
              <w:rPr>
                <w:rFonts w:cs="Arial"/>
                <w:color w:val="000000" w:themeColor="text1"/>
                <w:szCs w:val="16"/>
              </w:rPr>
            </w:pPr>
            <w:r w:rsidRPr="00781112">
              <w:rPr>
                <w:color w:val="000000" w:themeColor="text1"/>
                <w:szCs w:val="16"/>
              </w:rPr>
              <w:t>56.25%</w:t>
            </w:r>
          </w:p>
        </w:tc>
      </w:tr>
      <w:tr w:rsidR="00B14519" w:rsidRPr="00781112" w14:paraId="6D44D644" w14:textId="2AAE55F2" w:rsidTr="007626D0">
        <w:trPr>
          <w:trHeight w:val="446"/>
        </w:trPr>
        <w:tc>
          <w:tcPr>
            <w:tcW w:w="833" w:type="pct"/>
            <w:shd w:val="clear" w:color="auto" w:fill="auto"/>
            <w:vAlign w:val="center"/>
          </w:tcPr>
          <w:p w14:paraId="2E46543E" w14:textId="484E799D"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B1 &gt;=</w:t>
            </w:r>
          </w:p>
        </w:tc>
        <w:tc>
          <w:tcPr>
            <w:tcW w:w="833" w:type="pct"/>
            <w:shd w:val="clear" w:color="auto" w:fill="auto"/>
            <w:vAlign w:val="center"/>
          </w:tcPr>
          <w:p w14:paraId="5B1AAB6F" w14:textId="09987858"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94.50%</w:t>
            </w:r>
          </w:p>
        </w:tc>
        <w:tc>
          <w:tcPr>
            <w:tcW w:w="834" w:type="pct"/>
            <w:vAlign w:val="center"/>
          </w:tcPr>
          <w:p w14:paraId="7D23F948" w14:textId="1533C8CE" w:rsidR="00B14519" w:rsidRPr="00781112" w:rsidRDefault="00B14519" w:rsidP="00F5138A">
            <w:pPr>
              <w:spacing w:after="0"/>
              <w:jc w:val="center"/>
              <w:rPr>
                <w:rFonts w:cs="Arial"/>
                <w:color w:val="000000" w:themeColor="text1"/>
                <w:szCs w:val="16"/>
              </w:rPr>
            </w:pPr>
            <w:r w:rsidRPr="00781112">
              <w:rPr>
                <w:color w:val="000000" w:themeColor="text1"/>
                <w:szCs w:val="16"/>
              </w:rPr>
              <w:t>94.75%</w:t>
            </w:r>
          </w:p>
        </w:tc>
        <w:tc>
          <w:tcPr>
            <w:tcW w:w="833" w:type="pct"/>
            <w:vAlign w:val="center"/>
          </w:tcPr>
          <w:p w14:paraId="681F2D39" w14:textId="3BA1761B" w:rsidR="00B14519" w:rsidRPr="00781112" w:rsidRDefault="00B14519" w:rsidP="00F5138A">
            <w:pPr>
              <w:spacing w:after="0"/>
              <w:jc w:val="center"/>
              <w:rPr>
                <w:rFonts w:cs="Arial"/>
                <w:color w:val="000000" w:themeColor="text1"/>
                <w:szCs w:val="16"/>
              </w:rPr>
            </w:pPr>
            <w:r w:rsidRPr="00781112">
              <w:rPr>
                <w:color w:val="000000" w:themeColor="text1"/>
                <w:szCs w:val="16"/>
              </w:rPr>
              <w:t>95.00%</w:t>
            </w:r>
          </w:p>
        </w:tc>
        <w:tc>
          <w:tcPr>
            <w:tcW w:w="833" w:type="pct"/>
            <w:vAlign w:val="center"/>
          </w:tcPr>
          <w:p w14:paraId="0F16DD78" w14:textId="0278257D" w:rsidR="00B14519" w:rsidRPr="00781112" w:rsidRDefault="00B14519" w:rsidP="00F5138A">
            <w:pPr>
              <w:spacing w:after="0"/>
              <w:jc w:val="center"/>
              <w:rPr>
                <w:rFonts w:cs="Arial"/>
                <w:color w:val="000000" w:themeColor="text1"/>
                <w:szCs w:val="16"/>
              </w:rPr>
            </w:pPr>
            <w:r w:rsidRPr="00781112">
              <w:rPr>
                <w:color w:val="000000" w:themeColor="text1"/>
                <w:szCs w:val="16"/>
              </w:rPr>
              <w:t>95.25%</w:t>
            </w:r>
          </w:p>
        </w:tc>
        <w:tc>
          <w:tcPr>
            <w:tcW w:w="834" w:type="pct"/>
            <w:vAlign w:val="center"/>
          </w:tcPr>
          <w:p w14:paraId="7B3AFE6F" w14:textId="6724BF4D" w:rsidR="00B14519" w:rsidRPr="00781112" w:rsidRDefault="00B14519" w:rsidP="00F5138A">
            <w:pPr>
              <w:spacing w:after="0"/>
              <w:jc w:val="center"/>
              <w:rPr>
                <w:rFonts w:cs="Arial"/>
                <w:color w:val="000000" w:themeColor="text1"/>
                <w:szCs w:val="16"/>
              </w:rPr>
            </w:pPr>
            <w:r w:rsidRPr="00781112">
              <w:rPr>
                <w:color w:val="000000" w:themeColor="text1"/>
                <w:szCs w:val="16"/>
              </w:rPr>
              <w:t>95.50%</w:t>
            </w:r>
          </w:p>
        </w:tc>
      </w:tr>
      <w:tr w:rsidR="00B14519" w:rsidRPr="00781112" w14:paraId="23425CD0" w14:textId="2D15C5CA" w:rsidTr="007626D0">
        <w:trPr>
          <w:trHeight w:val="446"/>
        </w:trPr>
        <w:tc>
          <w:tcPr>
            <w:tcW w:w="833" w:type="pct"/>
            <w:shd w:val="clear" w:color="auto" w:fill="auto"/>
            <w:vAlign w:val="center"/>
          </w:tcPr>
          <w:p w14:paraId="7DAA620C" w14:textId="6D6F79FD"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B2 &gt;=</w:t>
            </w:r>
          </w:p>
        </w:tc>
        <w:tc>
          <w:tcPr>
            <w:tcW w:w="833" w:type="pct"/>
            <w:shd w:val="clear" w:color="auto" w:fill="auto"/>
            <w:vAlign w:val="center"/>
          </w:tcPr>
          <w:p w14:paraId="0C8065AA" w14:textId="2AC4B20C"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38.25%</w:t>
            </w:r>
          </w:p>
        </w:tc>
        <w:tc>
          <w:tcPr>
            <w:tcW w:w="834" w:type="pct"/>
            <w:vAlign w:val="center"/>
          </w:tcPr>
          <w:p w14:paraId="3751A50F" w14:textId="3383D4A8" w:rsidR="00B14519" w:rsidRPr="00781112" w:rsidRDefault="00B14519" w:rsidP="00F5138A">
            <w:pPr>
              <w:spacing w:after="0"/>
              <w:jc w:val="center"/>
              <w:rPr>
                <w:rFonts w:cs="Arial"/>
                <w:color w:val="000000" w:themeColor="text1"/>
                <w:szCs w:val="16"/>
              </w:rPr>
            </w:pPr>
            <w:r w:rsidRPr="00781112">
              <w:rPr>
                <w:color w:val="000000" w:themeColor="text1"/>
                <w:szCs w:val="16"/>
              </w:rPr>
              <w:t>38.50%</w:t>
            </w:r>
          </w:p>
        </w:tc>
        <w:tc>
          <w:tcPr>
            <w:tcW w:w="833" w:type="pct"/>
            <w:vAlign w:val="center"/>
          </w:tcPr>
          <w:p w14:paraId="5235FFA6" w14:textId="4138DEB0" w:rsidR="00B14519" w:rsidRPr="00781112" w:rsidRDefault="00B14519" w:rsidP="00F5138A">
            <w:pPr>
              <w:spacing w:after="0"/>
              <w:jc w:val="center"/>
              <w:rPr>
                <w:rFonts w:cs="Arial"/>
                <w:color w:val="000000" w:themeColor="text1"/>
                <w:szCs w:val="16"/>
              </w:rPr>
            </w:pPr>
            <w:r w:rsidRPr="00781112">
              <w:rPr>
                <w:color w:val="000000" w:themeColor="text1"/>
                <w:szCs w:val="16"/>
              </w:rPr>
              <w:t>38.75%</w:t>
            </w:r>
          </w:p>
        </w:tc>
        <w:tc>
          <w:tcPr>
            <w:tcW w:w="833" w:type="pct"/>
            <w:vAlign w:val="center"/>
          </w:tcPr>
          <w:p w14:paraId="7C9D5CEA" w14:textId="1B842876" w:rsidR="00B14519" w:rsidRPr="00781112" w:rsidRDefault="00B14519" w:rsidP="00F5138A">
            <w:pPr>
              <w:spacing w:after="0"/>
              <w:jc w:val="center"/>
              <w:rPr>
                <w:rFonts w:cs="Arial"/>
                <w:color w:val="000000" w:themeColor="text1"/>
                <w:szCs w:val="16"/>
              </w:rPr>
            </w:pPr>
            <w:r w:rsidRPr="00781112">
              <w:rPr>
                <w:color w:val="000000" w:themeColor="text1"/>
                <w:szCs w:val="16"/>
              </w:rPr>
              <w:t>39.00%</w:t>
            </w:r>
          </w:p>
        </w:tc>
        <w:tc>
          <w:tcPr>
            <w:tcW w:w="834" w:type="pct"/>
            <w:vAlign w:val="center"/>
          </w:tcPr>
          <w:p w14:paraId="3C028680" w14:textId="00A3EDF9" w:rsidR="00B14519" w:rsidRPr="00781112" w:rsidRDefault="00B14519" w:rsidP="00F5138A">
            <w:pPr>
              <w:spacing w:after="0"/>
              <w:jc w:val="center"/>
              <w:rPr>
                <w:rFonts w:cs="Arial"/>
                <w:color w:val="000000" w:themeColor="text1"/>
                <w:szCs w:val="16"/>
              </w:rPr>
            </w:pPr>
            <w:r w:rsidRPr="00781112">
              <w:rPr>
                <w:color w:val="000000" w:themeColor="text1"/>
                <w:szCs w:val="16"/>
              </w:rPr>
              <w:t>39.25%</w:t>
            </w:r>
          </w:p>
        </w:tc>
      </w:tr>
      <w:tr w:rsidR="00B14519" w:rsidRPr="00781112" w14:paraId="3A0A624F" w14:textId="2DA1E496" w:rsidTr="007626D0">
        <w:trPr>
          <w:trHeight w:val="446"/>
        </w:trPr>
        <w:tc>
          <w:tcPr>
            <w:tcW w:w="833" w:type="pct"/>
            <w:shd w:val="clear" w:color="auto" w:fill="auto"/>
            <w:vAlign w:val="center"/>
          </w:tcPr>
          <w:p w14:paraId="04DCCFAA" w14:textId="5591B965"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C1 &gt;=</w:t>
            </w:r>
          </w:p>
        </w:tc>
        <w:tc>
          <w:tcPr>
            <w:tcW w:w="833" w:type="pct"/>
            <w:shd w:val="clear" w:color="auto" w:fill="auto"/>
            <w:vAlign w:val="center"/>
          </w:tcPr>
          <w:p w14:paraId="26176209" w14:textId="03FEA13C"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91.50%</w:t>
            </w:r>
          </w:p>
        </w:tc>
        <w:tc>
          <w:tcPr>
            <w:tcW w:w="834" w:type="pct"/>
            <w:vAlign w:val="center"/>
          </w:tcPr>
          <w:p w14:paraId="36CB20B0" w14:textId="212CC3E5" w:rsidR="00B14519" w:rsidRPr="00781112" w:rsidRDefault="00B14519" w:rsidP="00F5138A">
            <w:pPr>
              <w:spacing w:after="0"/>
              <w:jc w:val="center"/>
              <w:rPr>
                <w:rFonts w:cs="Arial"/>
                <w:color w:val="000000" w:themeColor="text1"/>
                <w:szCs w:val="16"/>
              </w:rPr>
            </w:pPr>
            <w:r w:rsidRPr="00781112">
              <w:rPr>
                <w:color w:val="000000" w:themeColor="text1"/>
                <w:szCs w:val="16"/>
              </w:rPr>
              <w:t>91.75%</w:t>
            </w:r>
          </w:p>
        </w:tc>
        <w:tc>
          <w:tcPr>
            <w:tcW w:w="833" w:type="pct"/>
            <w:vAlign w:val="center"/>
          </w:tcPr>
          <w:p w14:paraId="29B1E3BE" w14:textId="0FFFD561" w:rsidR="00B14519" w:rsidRPr="00781112" w:rsidRDefault="00B14519" w:rsidP="00F5138A">
            <w:pPr>
              <w:spacing w:after="0"/>
              <w:jc w:val="center"/>
              <w:rPr>
                <w:rFonts w:cs="Arial"/>
                <w:color w:val="000000" w:themeColor="text1"/>
                <w:szCs w:val="16"/>
              </w:rPr>
            </w:pPr>
            <w:r w:rsidRPr="00781112">
              <w:rPr>
                <w:color w:val="000000" w:themeColor="text1"/>
                <w:szCs w:val="16"/>
              </w:rPr>
              <w:t>92.00%</w:t>
            </w:r>
          </w:p>
        </w:tc>
        <w:tc>
          <w:tcPr>
            <w:tcW w:w="833" w:type="pct"/>
            <w:vAlign w:val="center"/>
          </w:tcPr>
          <w:p w14:paraId="287AC7C4" w14:textId="5C0E3064" w:rsidR="00B14519" w:rsidRPr="00781112" w:rsidRDefault="00B14519" w:rsidP="00F5138A">
            <w:pPr>
              <w:spacing w:after="0"/>
              <w:jc w:val="center"/>
              <w:rPr>
                <w:rFonts w:cs="Arial"/>
                <w:color w:val="000000" w:themeColor="text1"/>
                <w:szCs w:val="16"/>
              </w:rPr>
            </w:pPr>
            <w:r w:rsidRPr="00781112">
              <w:rPr>
                <w:color w:val="000000" w:themeColor="text1"/>
                <w:szCs w:val="16"/>
              </w:rPr>
              <w:t>92.25%</w:t>
            </w:r>
          </w:p>
        </w:tc>
        <w:tc>
          <w:tcPr>
            <w:tcW w:w="834" w:type="pct"/>
            <w:vAlign w:val="center"/>
          </w:tcPr>
          <w:p w14:paraId="094E7895" w14:textId="27006BDD" w:rsidR="00B14519" w:rsidRPr="00781112" w:rsidRDefault="00B14519" w:rsidP="00F5138A">
            <w:pPr>
              <w:spacing w:after="0"/>
              <w:jc w:val="center"/>
              <w:rPr>
                <w:rFonts w:cs="Arial"/>
                <w:color w:val="000000" w:themeColor="text1"/>
                <w:szCs w:val="16"/>
              </w:rPr>
            </w:pPr>
            <w:r w:rsidRPr="00781112">
              <w:rPr>
                <w:color w:val="000000" w:themeColor="text1"/>
                <w:szCs w:val="16"/>
              </w:rPr>
              <w:t>92.50%</w:t>
            </w:r>
          </w:p>
        </w:tc>
      </w:tr>
      <w:tr w:rsidR="00B14519" w:rsidRPr="00781112" w14:paraId="7FD0F8D0" w14:textId="6F160F3D" w:rsidTr="007626D0">
        <w:trPr>
          <w:trHeight w:val="446"/>
        </w:trPr>
        <w:tc>
          <w:tcPr>
            <w:tcW w:w="833" w:type="pct"/>
            <w:shd w:val="clear" w:color="auto" w:fill="auto"/>
            <w:vAlign w:val="center"/>
          </w:tcPr>
          <w:p w14:paraId="16DEC104" w14:textId="6A28B34F"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 xml:space="preserve">Target </w:t>
            </w:r>
            <w:proofErr w:type="spellStart"/>
            <w:r w:rsidRPr="00781112">
              <w:rPr>
                <w:rFonts w:cs="Arial"/>
                <w:color w:val="000000" w:themeColor="text1"/>
                <w:szCs w:val="16"/>
              </w:rPr>
              <w:t>C2</w:t>
            </w:r>
            <w:proofErr w:type="spellEnd"/>
            <w:r w:rsidRPr="00781112">
              <w:rPr>
                <w:rFonts w:cs="Arial"/>
                <w:color w:val="000000" w:themeColor="text1"/>
                <w:szCs w:val="16"/>
              </w:rPr>
              <w:t xml:space="preserve"> &gt;=</w:t>
            </w:r>
          </w:p>
        </w:tc>
        <w:tc>
          <w:tcPr>
            <w:tcW w:w="833" w:type="pct"/>
            <w:shd w:val="clear" w:color="auto" w:fill="auto"/>
            <w:vAlign w:val="center"/>
          </w:tcPr>
          <w:p w14:paraId="7A9F674E" w14:textId="54CCEACA"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61.25%</w:t>
            </w:r>
          </w:p>
        </w:tc>
        <w:tc>
          <w:tcPr>
            <w:tcW w:w="834" w:type="pct"/>
            <w:vAlign w:val="center"/>
          </w:tcPr>
          <w:p w14:paraId="3C5378CB" w14:textId="5BDE8B25" w:rsidR="00B14519" w:rsidRPr="00781112" w:rsidRDefault="00B14519" w:rsidP="00F5138A">
            <w:pPr>
              <w:spacing w:after="0"/>
              <w:jc w:val="center"/>
              <w:rPr>
                <w:rFonts w:cs="Arial"/>
                <w:color w:val="000000" w:themeColor="text1"/>
                <w:szCs w:val="16"/>
              </w:rPr>
            </w:pPr>
            <w:r w:rsidRPr="00781112">
              <w:rPr>
                <w:color w:val="000000" w:themeColor="text1"/>
                <w:szCs w:val="16"/>
              </w:rPr>
              <w:t>61.50%</w:t>
            </w:r>
          </w:p>
        </w:tc>
        <w:tc>
          <w:tcPr>
            <w:tcW w:w="833" w:type="pct"/>
            <w:vAlign w:val="center"/>
          </w:tcPr>
          <w:p w14:paraId="694DD14B" w14:textId="0FC2BAFA" w:rsidR="00B14519" w:rsidRPr="00781112" w:rsidRDefault="00B14519" w:rsidP="00F5138A">
            <w:pPr>
              <w:spacing w:after="0"/>
              <w:jc w:val="center"/>
              <w:rPr>
                <w:rFonts w:cs="Arial"/>
                <w:color w:val="000000" w:themeColor="text1"/>
                <w:szCs w:val="16"/>
              </w:rPr>
            </w:pPr>
            <w:r w:rsidRPr="00781112">
              <w:rPr>
                <w:color w:val="000000" w:themeColor="text1"/>
                <w:szCs w:val="16"/>
              </w:rPr>
              <w:t>61.75%</w:t>
            </w:r>
          </w:p>
        </w:tc>
        <w:tc>
          <w:tcPr>
            <w:tcW w:w="833" w:type="pct"/>
            <w:vAlign w:val="center"/>
          </w:tcPr>
          <w:p w14:paraId="69632A5F" w14:textId="59530F4E" w:rsidR="00B14519" w:rsidRPr="00781112" w:rsidRDefault="00B14519" w:rsidP="00F5138A">
            <w:pPr>
              <w:spacing w:after="0"/>
              <w:jc w:val="center"/>
              <w:rPr>
                <w:rFonts w:cs="Arial"/>
                <w:color w:val="000000" w:themeColor="text1"/>
                <w:szCs w:val="16"/>
              </w:rPr>
            </w:pPr>
            <w:r w:rsidRPr="00781112">
              <w:rPr>
                <w:color w:val="000000" w:themeColor="text1"/>
                <w:szCs w:val="16"/>
              </w:rPr>
              <w:t>62.00%</w:t>
            </w:r>
          </w:p>
        </w:tc>
        <w:tc>
          <w:tcPr>
            <w:tcW w:w="834" w:type="pct"/>
            <w:vAlign w:val="center"/>
          </w:tcPr>
          <w:p w14:paraId="1C5D6F95" w14:textId="3D16D545" w:rsidR="00B14519" w:rsidRPr="00781112" w:rsidRDefault="00B14519" w:rsidP="00F5138A">
            <w:pPr>
              <w:spacing w:after="0"/>
              <w:jc w:val="center"/>
              <w:rPr>
                <w:rFonts w:cs="Arial"/>
                <w:color w:val="000000" w:themeColor="text1"/>
                <w:szCs w:val="16"/>
              </w:rPr>
            </w:pPr>
            <w:r w:rsidRPr="00781112">
              <w:rPr>
                <w:color w:val="000000" w:themeColor="text1"/>
                <w:szCs w:val="16"/>
              </w:rPr>
              <w:t>62.25%</w:t>
            </w:r>
          </w:p>
        </w:tc>
      </w:tr>
    </w:tbl>
    <w:p w14:paraId="49CD323A" w14:textId="0F9742B3" w:rsidR="002D145D" w:rsidRPr="00781112" w:rsidRDefault="002D145D" w:rsidP="0098531B">
      <w:pPr>
        <w:pStyle w:val="Heading4"/>
      </w:pPr>
      <w:r w:rsidRPr="00781112">
        <w:t xml:space="preserve">Targets: Description of Stakeholder Input </w:t>
      </w:r>
    </w:p>
    <w:p w14:paraId="3B2F365D" w14:textId="77777777" w:rsidR="008B78E2" w:rsidRPr="00760B6C" w:rsidRDefault="002B7490" w:rsidP="00113CD8">
      <w:pPr>
        <w:pStyle w:val="ListParagraph"/>
        <w:numPr>
          <w:ilvl w:val="0"/>
          <w:numId w:val="165"/>
        </w:numPr>
        <w:contextualSpacing w:val="0"/>
        <w:rPr>
          <w:rFonts w:cs="Arial"/>
          <w:color w:val="000000" w:themeColor="text1"/>
          <w:szCs w:val="16"/>
        </w:rPr>
      </w:pPr>
      <w:r w:rsidRPr="00760B6C">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600CB488" w14:textId="1B021D6A" w:rsidR="002D145D" w:rsidRPr="008B78E2" w:rsidRDefault="002B7490" w:rsidP="008B78E2">
      <w:pPr>
        <w:pStyle w:val="ListParagraph"/>
        <w:ind w:left="720"/>
        <w:rPr>
          <w:rFonts w:cs="Arial"/>
          <w:color w:val="000000" w:themeColor="text1"/>
          <w:szCs w:val="16"/>
        </w:rPr>
      </w:pPr>
      <w:r w:rsidRPr="008B78E2">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4D0201C3" w14:textId="58BCD703" w:rsidR="008751D3" w:rsidRPr="00781112" w:rsidRDefault="0047313F" w:rsidP="008B78E2">
      <w:pPr>
        <w:pStyle w:val="Heading4"/>
      </w:pPr>
      <w:r>
        <w:t>FFY 2021 SPP/APR Data</w:t>
      </w:r>
    </w:p>
    <w:p w14:paraId="75F01957" w14:textId="463160A4" w:rsidR="004B2C2D" w:rsidRPr="00781112" w:rsidRDefault="004B2C2D" w:rsidP="009D275F">
      <w:pPr>
        <w:rPr>
          <w:rFonts w:cs="Arial"/>
          <w:b/>
          <w:color w:val="000000" w:themeColor="text1"/>
          <w:szCs w:val="16"/>
        </w:rPr>
      </w:pPr>
      <w:r w:rsidRPr="00781112">
        <w:rPr>
          <w:rFonts w:cs="Arial"/>
          <w:b/>
          <w:color w:val="000000" w:themeColor="text1"/>
          <w:szCs w:val="16"/>
        </w:rPr>
        <w:t xml:space="preserve">Number of preschool children aged 3 through 5 with IEPs </w:t>
      </w:r>
      <w:proofErr w:type="gramStart"/>
      <w:r w:rsidRPr="00781112">
        <w:rPr>
          <w:rFonts w:cs="Arial"/>
          <w:b/>
          <w:color w:val="000000" w:themeColor="text1"/>
          <w:szCs w:val="16"/>
        </w:rPr>
        <w:t>assessed</w:t>
      </w:r>
      <w:proofErr w:type="gramEnd"/>
    </w:p>
    <w:p w14:paraId="6A7298D6" w14:textId="58146CAA" w:rsidR="00F030D9" w:rsidRPr="00760B6C" w:rsidRDefault="004B2C2D" w:rsidP="00113CD8">
      <w:pPr>
        <w:pStyle w:val="ListParagraph"/>
        <w:numPr>
          <w:ilvl w:val="0"/>
          <w:numId w:val="166"/>
        </w:numPr>
        <w:spacing w:after="200"/>
        <w:rPr>
          <w:rFonts w:cs="Arial"/>
          <w:color w:val="000000" w:themeColor="text1"/>
          <w:szCs w:val="16"/>
        </w:rPr>
      </w:pPr>
      <w:r w:rsidRPr="00760B6C">
        <w:rPr>
          <w:rFonts w:cs="Arial"/>
          <w:color w:val="000000" w:themeColor="text1"/>
          <w:szCs w:val="16"/>
        </w:rPr>
        <w:t>5,275</w:t>
      </w:r>
      <w:r w:rsidR="00F030D9" w:rsidRPr="00760B6C">
        <w:rPr>
          <w:rFonts w:cs="Arial"/>
          <w:color w:val="000000" w:themeColor="text1"/>
          <w:szCs w:val="16"/>
        </w:rPr>
        <w:br w:type="page"/>
      </w:r>
    </w:p>
    <w:p w14:paraId="6AF5CF56" w14:textId="0B81B1A9" w:rsidR="00A80FEB" w:rsidRPr="00781112" w:rsidRDefault="00A80FEB" w:rsidP="00F030D9">
      <w:pPr>
        <w:pStyle w:val="Caption"/>
      </w:pPr>
      <w:r w:rsidRPr="00781112">
        <w:lastRenderedPageBreak/>
        <w:t>Outcome A: Positive social-emotional skills (including social relationships)</w:t>
      </w:r>
      <w:r w:rsidR="007626D0">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Outcome A progress categories and the numbers and percentages of children for each for this indicator."/>
      </w:tblPr>
      <w:tblGrid>
        <w:gridCol w:w="7350"/>
        <w:gridCol w:w="1720"/>
        <w:gridCol w:w="1720"/>
      </w:tblGrid>
      <w:tr w:rsidR="00F030D9" w:rsidRPr="00F030D9" w14:paraId="7F9D0F86" w14:textId="5773C98B" w:rsidTr="00F030D9">
        <w:trPr>
          <w:trHeight w:val="676"/>
          <w:tblHeader/>
        </w:trPr>
        <w:tc>
          <w:tcPr>
            <w:tcW w:w="3406" w:type="pct"/>
            <w:shd w:val="clear" w:color="auto" w:fill="D9D9D9" w:themeFill="background1" w:themeFillShade="D9"/>
            <w:vAlign w:val="center"/>
          </w:tcPr>
          <w:p w14:paraId="732006A2" w14:textId="4E4F994E" w:rsidR="008751D3" w:rsidRPr="00F030D9" w:rsidRDefault="00043AAB" w:rsidP="00F030D9">
            <w:pPr>
              <w:spacing w:after="0"/>
              <w:rPr>
                <w:rFonts w:cs="Arial"/>
                <w:b/>
                <w:szCs w:val="16"/>
              </w:rPr>
            </w:pPr>
            <w:r w:rsidRPr="00F030D9">
              <w:rPr>
                <w:rFonts w:cs="Arial"/>
                <w:b/>
                <w:szCs w:val="16"/>
              </w:rPr>
              <w:t xml:space="preserve">Outcome A </w:t>
            </w:r>
            <w:r w:rsidRPr="00F030D9">
              <w:rPr>
                <w:rFonts w:cs="Arial"/>
                <w:b/>
                <w:bCs/>
                <w:szCs w:val="16"/>
              </w:rPr>
              <w:t xml:space="preserve">Progress </w:t>
            </w:r>
            <w:r w:rsidR="009028CA" w:rsidRPr="00F030D9">
              <w:rPr>
                <w:rFonts w:cs="Arial"/>
                <w:b/>
                <w:bCs/>
                <w:szCs w:val="16"/>
              </w:rPr>
              <w:t>C</w:t>
            </w:r>
            <w:r w:rsidRPr="00F030D9">
              <w:rPr>
                <w:rFonts w:cs="Arial"/>
                <w:b/>
                <w:bCs/>
                <w:szCs w:val="16"/>
              </w:rPr>
              <w:t>ategor</w:t>
            </w:r>
            <w:r w:rsidR="00E91363" w:rsidRPr="00F030D9">
              <w:rPr>
                <w:rFonts w:cs="Arial"/>
                <w:b/>
                <w:bCs/>
                <w:szCs w:val="16"/>
              </w:rPr>
              <w:t>y</w:t>
            </w:r>
          </w:p>
        </w:tc>
        <w:tc>
          <w:tcPr>
            <w:tcW w:w="797" w:type="pct"/>
            <w:shd w:val="clear" w:color="auto" w:fill="D9D9D9" w:themeFill="background1" w:themeFillShade="D9"/>
            <w:vAlign w:val="center"/>
          </w:tcPr>
          <w:p w14:paraId="2EAB6060" w14:textId="77777777" w:rsidR="008751D3" w:rsidRPr="00F030D9" w:rsidRDefault="008751D3" w:rsidP="00F030D9">
            <w:pPr>
              <w:spacing w:after="0"/>
              <w:jc w:val="center"/>
              <w:rPr>
                <w:rFonts w:cs="Arial"/>
                <w:b/>
                <w:szCs w:val="16"/>
              </w:rPr>
            </w:pPr>
            <w:r w:rsidRPr="00F030D9">
              <w:rPr>
                <w:rFonts w:cs="Arial"/>
                <w:b/>
                <w:szCs w:val="16"/>
              </w:rPr>
              <w:t>Number of children</w:t>
            </w:r>
          </w:p>
        </w:tc>
        <w:tc>
          <w:tcPr>
            <w:tcW w:w="797" w:type="pct"/>
            <w:shd w:val="clear" w:color="auto" w:fill="D9D9D9" w:themeFill="background1" w:themeFillShade="D9"/>
            <w:vAlign w:val="center"/>
          </w:tcPr>
          <w:p w14:paraId="1007C28C" w14:textId="52952731" w:rsidR="008751D3" w:rsidRPr="00F030D9" w:rsidRDefault="008751D3" w:rsidP="00F030D9">
            <w:pPr>
              <w:spacing w:after="0"/>
              <w:jc w:val="center"/>
              <w:rPr>
                <w:rFonts w:cs="Arial"/>
                <w:b/>
                <w:szCs w:val="16"/>
              </w:rPr>
            </w:pPr>
            <w:r w:rsidRPr="00F030D9">
              <w:rPr>
                <w:rFonts w:cs="Arial"/>
                <w:b/>
                <w:szCs w:val="16"/>
              </w:rPr>
              <w:t>Percentage of Children</w:t>
            </w:r>
          </w:p>
        </w:tc>
      </w:tr>
      <w:tr w:rsidR="005C29F8" w:rsidRPr="00781112" w14:paraId="0D115F3B" w14:textId="14BF41AA" w:rsidTr="00F030D9">
        <w:trPr>
          <w:trHeight w:val="676"/>
        </w:trPr>
        <w:tc>
          <w:tcPr>
            <w:tcW w:w="3406" w:type="pct"/>
            <w:shd w:val="clear" w:color="auto" w:fill="auto"/>
            <w:vAlign w:val="center"/>
          </w:tcPr>
          <w:p w14:paraId="476980EA" w14:textId="77777777" w:rsidR="00A86385" w:rsidRPr="00781112" w:rsidRDefault="00A86385" w:rsidP="00F030D9">
            <w:pPr>
              <w:spacing w:after="0"/>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F030D9">
            <w:pPr>
              <w:spacing w:after="0"/>
              <w:jc w:val="center"/>
              <w:rPr>
                <w:rFonts w:cs="Arial"/>
                <w:szCs w:val="16"/>
              </w:rPr>
            </w:pPr>
            <w:r w:rsidRPr="00781112">
              <w:rPr>
                <w:rFonts w:cs="Arial"/>
                <w:szCs w:val="16"/>
              </w:rPr>
              <w:t>42</w:t>
            </w:r>
          </w:p>
        </w:tc>
        <w:tc>
          <w:tcPr>
            <w:tcW w:w="797" w:type="pct"/>
            <w:shd w:val="clear" w:color="auto" w:fill="auto"/>
            <w:vAlign w:val="center"/>
          </w:tcPr>
          <w:p w14:paraId="0846D135" w14:textId="1043D337" w:rsidR="00A86385" w:rsidRPr="00781112" w:rsidRDefault="002B7490" w:rsidP="00F030D9">
            <w:pPr>
              <w:spacing w:after="0"/>
              <w:jc w:val="center"/>
              <w:rPr>
                <w:rFonts w:cs="Arial"/>
                <w:szCs w:val="16"/>
              </w:rPr>
            </w:pPr>
            <w:r w:rsidRPr="00781112">
              <w:rPr>
                <w:rFonts w:cs="Arial"/>
                <w:szCs w:val="16"/>
              </w:rPr>
              <w:t>0.80%</w:t>
            </w:r>
          </w:p>
        </w:tc>
      </w:tr>
      <w:tr w:rsidR="005C29F8" w:rsidRPr="00781112" w14:paraId="779019AB" w14:textId="1FD48572" w:rsidTr="00F030D9">
        <w:trPr>
          <w:trHeight w:val="676"/>
        </w:trPr>
        <w:tc>
          <w:tcPr>
            <w:tcW w:w="3406" w:type="pct"/>
            <w:shd w:val="clear" w:color="auto" w:fill="auto"/>
            <w:vAlign w:val="center"/>
          </w:tcPr>
          <w:p w14:paraId="6E7F23F0" w14:textId="77777777" w:rsidR="00A86385" w:rsidRPr="00781112" w:rsidRDefault="00A86385" w:rsidP="00F030D9">
            <w:pPr>
              <w:spacing w:after="0"/>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F030D9">
            <w:pPr>
              <w:spacing w:after="0"/>
              <w:jc w:val="center"/>
              <w:rPr>
                <w:rFonts w:cs="Arial"/>
                <w:szCs w:val="16"/>
              </w:rPr>
            </w:pPr>
            <w:r w:rsidRPr="00781112">
              <w:rPr>
                <w:rFonts w:cs="Arial"/>
                <w:szCs w:val="16"/>
              </w:rPr>
              <w:t>460</w:t>
            </w:r>
          </w:p>
        </w:tc>
        <w:tc>
          <w:tcPr>
            <w:tcW w:w="797" w:type="pct"/>
            <w:shd w:val="clear" w:color="auto" w:fill="auto"/>
            <w:vAlign w:val="center"/>
          </w:tcPr>
          <w:p w14:paraId="371019D1" w14:textId="49035C13" w:rsidR="00A86385" w:rsidRPr="00781112" w:rsidRDefault="002B7490" w:rsidP="00F030D9">
            <w:pPr>
              <w:spacing w:after="0"/>
              <w:jc w:val="center"/>
              <w:rPr>
                <w:rFonts w:cs="Arial"/>
                <w:szCs w:val="16"/>
              </w:rPr>
            </w:pPr>
            <w:r w:rsidRPr="00781112">
              <w:rPr>
                <w:rFonts w:cs="Arial"/>
                <w:szCs w:val="16"/>
              </w:rPr>
              <w:t>8.72%</w:t>
            </w:r>
          </w:p>
        </w:tc>
      </w:tr>
      <w:tr w:rsidR="005C29F8" w:rsidRPr="00781112" w14:paraId="3A078806" w14:textId="7FBB31A0" w:rsidTr="00F030D9">
        <w:trPr>
          <w:trHeight w:val="676"/>
        </w:trPr>
        <w:tc>
          <w:tcPr>
            <w:tcW w:w="3406" w:type="pct"/>
            <w:shd w:val="clear" w:color="auto" w:fill="auto"/>
            <w:vAlign w:val="center"/>
          </w:tcPr>
          <w:p w14:paraId="6E35A4C3" w14:textId="77777777" w:rsidR="00A86385" w:rsidRPr="00781112" w:rsidRDefault="00A86385" w:rsidP="00F030D9">
            <w:pPr>
              <w:spacing w:after="0"/>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F030D9">
            <w:pPr>
              <w:spacing w:after="0"/>
              <w:jc w:val="center"/>
              <w:rPr>
                <w:rFonts w:cs="Arial"/>
                <w:szCs w:val="16"/>
              </w:rPr>
            </w:pPr>
            <w:r w:rsidRPr="00781112">
              <w:rPr>
                <w:rFonts w:cs="Arial"/>
                <w:szCs w:val="16"/>
              </w:rPr>
              <w:t>2,588</w:t>
            </w:r>
          </w:p>
        </w:tc>
        <w:tc>
          <w:tcPr>
            <w:tcW w:w="797" w:type="pct"/>
            <w:shd w:val="clear" w:color="auto" w:fill="auto"/>
            <w:vAlign w:val="center"/>
          </w:tcPr>
          <w:p w14:paraId="4B6BCB00" w14:textId="047D3E20" w:rsidR="00A86385" w:rsidRPr="00781112" w:rsidRDefault="002B7490" w:rsidP="00F030D9">
            <w:pPr>
              <w:spacing w:after="0"/>
              <w:jc w:val="center"/>
              <w:rPr>
                <w:rFonts w:cs="Arial"/>
                <w:szCs w:val="16"/>
              </w:rPr>
            </w:pPr>
            <w:r w:rsidRPr="00781112">
              <w:rPr>
                <w:rFonts w:cs="Arial"/>
                <w:szCs w:val="16"/>
              </w:rPr>
              <w:t>49.06%</w:t>
            </w:r>
          </w:p>
        </w:tc>
      </w:tr>
      <w:tr w:rsidR="005C29F8" w:rsidRPr="00781112" w14:paraId="37EE0376" w14:textId="01578CDB" w:rsidTr="00F030D9">
        <w:trPr>
          <w:trHeight w:val="676"/>
        </w:trPr>
        <w:tc>
          <w:tcPr>
            <w:tcW w:w="3406" w:type="pct"/>
            <w:shd w:val="clear" w:color="auto" w:fill="auto"/>
            <w:vAlign w:val="center"/>
          </w:tcPr>
          <w:p w14:paraId="4DFA1510" w14:textId="77777777" w:rsidR="00A86385" w:rsidRPr="00781112" w:rsidRDefault="00A86385" w:rsidP="00F030D9">
            <w:pPr>
              <w:spacing w:after="0"/>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F030D9">
            <w:pPr>
              <w:spacing w:after="0"/>
              <w:jc w:val="center"/>
              <w:rPr>
                <w:rFonts w:cs="Arial"/>
                <w:szCs w:val="16"/>
              </w:rPr>
            </w:pPr>
            <w:r w:rsidRPr="00781112">
              <w:rPr>
                <w:rFonts w:cs="Arial"/>
                <w:szCs w:val="16"/>
              </w:rPr>
              <w:t>1,704</w:t>
            </w:r>
          </w:p>
        </w:tc>
        <w:tc>
          <w:tcPr>
            <w:tcW w:w="797" w:type="pct"/>
            <w:shd w:val="clear" w:color="auto" w:fill="auto"/>
            <w:vAlign w:val="center"/>
          </w:tcPr>
          <w:p w14:paraId="16C35679" w14:textId="25F05A91" w:rsidR="00A86385" w:rsidRPr="00781112" w:rsidRDefault="002B7490" w:rsidP="00F030D9">
            <w:pPr>
              <w:spacing w:after="0"/>
              <w:jc w:val="center"/>
              <w:rPr>
                <w:rFonts w:cs="Arial"/>
                <w:szCs w:val="16"/>
              </w:rPr>
            </w:pPr>
            <w:r w:rsidRPr="00781112">
              <w:rPr>
                <w:rFonts w:cs="Arial"/>
                <w:szCs w:val="16"/>
              </w:rPr>
              <w:t>32.30%</w:t>
            </w:r>
          </w:p>
        </w:tc>
      </w:tr>
      <w:tr w:rsidR="005C29F8" w:rsidRPr="00781112" w14:paraId="2EAC8E4E" w14:textId="5ED91A2D" w:rsidTr="00F030D9">
        <w:trPr>
          <w:trHeight w:val="676"/>
        </w:trPr>
        <w:tc>
          <w:tcPr>
            <w:tcW w:w="3406" w:type="pct"/>
            <w:shd w:val="clear" w:color="auto" w:fill="auto"/>
            <w:vAlign w:val="center"/>
          </w:tcPr>
          <w:p w14:paraId="4107A866" w14:textId="77777777" w:rsidR="00A86385" w:rsidRPr="00781112" w:rsidRDefault="00A86385" w:rsidP="00F030D9">
            <w:pPr>
              <w:spacing w:after="0"/>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F030D9">
            <w:pPr>
              <w:spacing w:after="0"/>
              <w:jc w:val="center"/>
              <w:rPr>
                <w:rFonts w:cs="Arial"/>
                <w:szCs w:val="16"/>
              </w:rPr>
            </w:pPr>
            <w:r w:rsidRPr="00781112">
              <w:rPr>
                <w:rFonts w:cs="Arial"/>
                <w:szCs w:val="16"/>
              </w:rPr>
              <w:t>481</w:t>
            </w:r>
          </w:p>
        </w:tc>
        <w:tc>
          <w:tcPr>
            <w:tcW w:w="797" w:type="pct"/>
            <w:shd w:val="clear" w:color="auto" w:fill="auto"/>
            <w:vAlign w:val="center"/>
          </w:tcPr>
          <w:p w14:paraId="49CE1ADC" w14:textId="7D7D7E9C" w:rsidR="00A86385" w:rsidRPr="00781112" w:rsidRDefault="002B7490" w:rsidP="00F030D9">
            <w:pPr>
              <w:spacing w:after="0"/>
              <w:jc w:val="center"/>
              <w:rPr>
                <w:rFonts w:cs="Arial"/>
                <w:szCs w:val="16"/>
              </w:rPr>
            </w:pPr>
            <w:r w:rsidRPr="00781112">
              <w:rPr>
                <w:rFonts w:cs="Arial"/>
                <w:szCs w:val="16"/>
              </w:rPr>
              <w:t>9.12%</w:t>
            </w:r>
          </w:p>
        </w:tc>
      </w:tr>
    </w:tbl>
    <w:p w14:paraId="3ED53079" w14:textId="3BC88572" w:rsidR="00F030D9" w:rsidRPr="00781112" w:rsidRDefault="00F030D9" w:rsidP="00920EA0">
      <w:pPr>
        <w:pStyle w:val="Caption"/>
      </w:pPr>
      <w:r w:rsidRPr="00F030D9">
        <w:t xml:space="preserve">Indicator 7: Preschool Outcomes A1 and </w:t>
      </w:r>
      <w:proofErr w:type="spellStart"/>
      <w:r w:rsidRPr="00F030D9">
        <w:t>A2</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Outcome A progress categories, its numerators and denominators, data for FFY 2020, target and data for FFY 2021, status, and slippage, when applicable."/>
      </w:tblPr>
      <w:tblGrid>
        <w:gridCol w:w="2425"/>
        <w:gridCol w:w="1529"/>
        <w:gridCol w:w="1709"/>
        <w:gridCol w:w="991"/>
        <w:gridCol w:w="991"/>
        <w:gridCol w:w="900"/>
        <w:gridCol w:w="991"/>
        <w:gridCol w:w="1254"/>
      </w:tblGrid>
      <w:tr w:rsidR="001E4BCB" w:rsidRPr="001E4BCB" w14:paraId="3D9EEDAD" w14:textId="30B2445F" w:rsidTr="005B61A9">
        <w:trPr>
          <w:trHeight w:val="354"/>
          <w:tblHeader/>
        </w:trPr>
        <w:tc>
          <w:tcPr>
            <w:tcW w:w="1124" w:type="pct"/>
            <w:shd w:val="clear" w:color="auto" w:fill="D9D9D9" w:themeFill="background1" w:themeFillShade="D9"/>
            <w:vAlign w:val="center"/>
          </w:tcPr>
          <w:p w14:paraId="12D11B46" w14:textId="1FAAAC6F" w:rsidR="00AA4F85" w:rsidRPr="001E4BCB" w:rsidRDefault="00AA4F85" w:rsidP="001E4BCB">
            <w:pPr>
              <w:spacing w:after="0"/>
              <w:rPr>
                <w:rFonts w:cs="Arial"/>
                <w:szCs w:val="16"/>
              </w:rPr>
            </w:pPr>
            <w:r w:rsidRPr="001E4BCB">
              <w:rPr>
                <w:rFonts w:cs="Arial"/>
                <w:b/>
                <w:szCs w:val="16"/>
              </w:rPr>
              <w:t>Outcome A</w:t>
            </w:r>
          </w:p>
        </w:tc>
        <w:tc>
          <w:tcPr>
            <w:tcW w:w="709" w:type="pct"/>
            <w:shd w:val="clear" w:color="auto" w:fill="D9D9D9" w:themeFill="background1" w:themeFillShade="D9"/>
            <w:vAlign w:val="center"/>
          </w:tcPr>
          <w:p w14:paraId="7B100CB7" w14:textId="77777777" w:rsidR="00AA4F85" w:rsidRPr="001E4BCB" w:rsidRDefault="00AA4F85" w:rsidP="001E4BCB">
            <w:pPr>
              <w:spacing w:after="0"/>
              <w:jc w:val="center"/>
              <w:rPr>
                <w:rFonts w:cs="Arial"/>
                <w:b/>
                <w:szCs w:val="16"/>
              </w:rPr>
            </w:pPr>
            <w:r w:rsidRPr="001E4BCB">
              <w:rPr>
                <w:rFonts w:cs="Arial"/>
                <w:b/>
                <w:szCs w:val="16"/>
              </w:rPr>
              <w:t>Numerator</w:t>
            </w:r>
          </w:p>
        </w:tc>
        <w:tc>
          <w:tcPr>
            <w:tcW w:w="792" w:type="pct"/>
            <w:shd w:val="clear" w:color="auto" w:fill="D9D9D9" w:themeFill="background1" w:themeFillShade="D9"/>
            <w:vAlign w:val="center"/>
          </w:tcPr>
          <w:p w14:paraId="31C4C2D7" w14:textId="77777777" w:rsidR="00AA4F85" w:rsidRPr="001E4BCB" w:rsidRDefault="00AA4F85" w:rsidP="001E4BCB">
            <w:pPr>
              <w:spacing w:after="0"/>
              <w:jc w:val="center"/>
              <w:rPr>
                <w:rFonts w:cs="Arial"/>
                <w:b/>
                <w:szCs w:val="16"/>
              </w:rPr>
            </w:pPr>
            <w:r w:rsidRPr="001E4BCB">
              <w:rPr>
                <w:rFonts w:cs="Arial"/>
                <w:b/>
                <w:szCs w:val="16"/>
              </w:rPr>
              <w:t>Denominator</w:t>
            </w:r>
          </w:p>
        </w:tc>
        <w:tc>
          <w:tcPr>
            <w:tcW w:w="459" w:type="pct"/>
            <w:shd w:val="clear" w:color="auto" w:fill="D9D9D9" w:themeFill="background1" w:themeFillShade="D9"/>
            <w:vAlign w:val="center"/>
          </w:tcPr>
          <w:p w14:paraId="1634F3BC" w14:textId="5F91720B" w:rsidR="00AA4F85" w:rsidRPr="001E4BCB" w:rsidRDefault="00AA4F85" w:rsidP="001E4BCB">
            <w:pPr>
              <w:spacing w:after="0"/>
              <w:jc w:val="center"/>
              <w:rPr>
                <w:rFonts w:cs="Arial"/>
                <w:b/>
                <w:bCs/>
                <w:szCs w:val="16"/>
              </w:rPr>
            </w:pPr>
            <w:r w:rsidRPr="001E4BCB">
              <w:rPr>
                <w:b/>
                <w:bCs/>
              </w:rPr>
              <w:t>FFY 2020 Data</w:t>
            </w:r>
          </w:p>
        </w:tc>
        <w:tc>
          <w:tcPr>
            <w:tcW w:w="459" w:type="pct"/>
            <w:shd w:val="clear" w:color="auto" w:fill="D9D9D9" w:themeFill="background1" w:themeFillShade="D9"/>
            <w:vAlign w:val="center"/>
          </w:tcPr>
          <w:p w14:paraId="41DCEE89" w14:textId="69D0F5AC" w:rsidR="00AA4F85" w:rsidRPr="001E4BCB" w:rsidRDefault="00AA4F85" w:rsidP="001E4BCB">
            <w:pPr>
              <w:spacing w:after="0"/>
              <w:jc w:val="center"/>
              <w:rPr>
                <w:rFonts w:cs="Arial"/>
                <w:b/>
                <w:bCs/>
                <w:szCs w:val="16"/>
              </w:rPr>
            </w:pPr>
            <w:r w:rsidRPr="001E4BCB">
              <w:rPr>
                <w:b/>
                <w:bCs/>
              </w:rPr>
              <w:t>FFY 2021 Target</w:t>
            </w:r>
          </w:p>
        </w:tc>
        <w:tc>
          <w:tcPr>
            <w:tcW w:w="417" w:type="pct"/>
            <w:shd w:val="clear" w:color="auto" w:fill="D9D9D9" w:themeFill="background1" w:themeFillShade="D9"/>
            <w:vAlign w:val="center"/>
          </w:tcPr>
          <w:p w14:paraId="64737D68" w14:textId="106DB3FC" w:rsidR="00AA4F85" w:rsidRPr="001E4BCB" w:rsidRDefault="00AA4F85" w:rsidP="001E4BCB">
            <w:pPr>
              <w:spacing w:after="0"/>
              <w:jc w:val="center"/>
              <w:rPr>
                <w:rFonts w:cs="Arial"/>
                <w:b/>
                <w:bCs/>
                <w:szCs w:val="16"/>
              </w:rPr>
            </w:pPr>
            <w:r w:rsidRPr="001E4BCB">
              <w:rPr>
                <w:b/>
                <w:bCs/>
              </w:rPr>
              <w:t>FFY 2021 Data</w:t>
            </w:r>
          </w:p>
        </w:tc>
        <w:tc>
          <w:tcPr>
            <w:tcW w:w="459" w:type="pct"/>
            <w:shd w:val="clear" w:color="auto" w:fill="D9D9D9" w:themeFill="background1" w:themeFillShade="D9"/>
            <w:vAlign w:val="center"/>
          </w:tcPr>
          <w:p w14:paraId="4592E227" w14:textId="424684DB" w:rsidR="00AA4F85" w:rsidRPr="001E4BCB" w:rsidRDefault="00AA4F85" w:rsidP="001E4BCB">
            <w:pPr>
              <w:spacing w:after="0"/>
              <w:jc w:val="center"/>
              <w:rPr>
                <w:rFonts w:cs="Arial"/>
                <w:b/>
                <w:szCs w:val="16"/>
              </w:rPr>
            </w:pPr>
            <w:r w:rsidRPr="001E4BCB">
              <w:rPr>
                <w:rFonts w:cs="Arial"/>
                <w:b/>
                <w:szCs w:val="16"/>
              </w:rPr>
              <w:t>Status</w:t>
            </w:r>
          </w:p>
        </w:tc>
        <w:tc>
          <w:tcPr>
            <w:tcW w:w="581" w:type="pct"/>
            <w:shd w:val="clear" w:color="auto" w:fill="D9D9D9" w:themeFill="background1" w:themeFillShade="D9"/>
            <w:vAlign w:val="center"/>
          </w:tcPr>
          <w:p w14:paraId="41F5B2E6" w14:textId="7085A5D7" w:rsidR="00AA4F85" w:rsidRPr="001E4BCB" w:rsidRDefault="00AA4F85" w:rsidP="001E4BCB">
            <w:pPr>
              <w:spacing w:after="0"/>
              <w:jc w:val="center"/>
              <w:rPr>
                <w:rFonts w:cs="Arial"/>
                <w:b/>
                <w:szCs w:val="16"/>
              </w:rPr>
            </w:pPr>
            <w:r w:rsidRPr="001E4BCB">
              <w:rPr>
                <w:rFonts w:cs="Arial"/>
                <w:b/>
                <w:szCs w:val="16"/>
              </w:rPr>
              <w:t>Slippage</w:t>
            </w:r>
          </w:p>
        </w:tc>
      </w:tr>
      <w:tr w:rsidR="008B5C49" w:rsidRPr="00781112" w14:paraId="18B94B2E" w14:textId="09DCF8DA" w:rsidTr="005B61A9">
        <w:trPr>
          <w:trHeight w:val="5246"/>
        </w:trPr>
        <w:tc>
          <w:tcPr>
            <w:tcW w:w="1124" w:type="pct"/>
            <w:shd w:val="clear" w:color="auto" w:fill="auto"/>
            <w:vAlign w:val="center"/>
          </w:tcPr>
          <w:p w14:paraId="423BC0C1" w14:textId="77777777" w:rsidR="00071D42" w:rsidRPr="00781112" w:rsidRDefault="00A86385" w:rsidP="001E4BCB">
            <w:pPr>
              <w:spacing w:after="0"/>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709" w:type="pct"/>
            <w:shd w:val="clear" w:color="auto" w:fill="auto"/>
            <w:vAlign w:val="center"/>
          </w:tcPr>
          <w:p w14:paraId="4154B7AF" w14:textId="22483590"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4,292</w:t>
            </w:r>
          </w:p>
        </w:tc>
        <w:tc>
          <w:tcPr>
            <w:tcW w:w="792" w:type="pct"/>
            <w:shd w:val="clear" w:color="auto" w:fill="auto"/>
            <w:vAlign w:val="center"/>
          </w:tcPr>
          <w:p w14:paraId="6A178831" w14:textId="564F7234"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4,794</w:t>
            </w:r>
          </w:p>
        </w:tc>
        <w:tc>
          <w:tcPr>
            <w:tcW w:w="459" w:type="pct"/>
            <w:shd w:val="clear" w:color="auto" w:fill="auto"/>
            <w:vAlign w:val="center"/>
          </w:tcPr>
          <w:p w14:paraId="5EEC0208" w14:textId="526E193A"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92.56%</w:t>
            </w:r>
          </w:p>
        </w:tc>
        <w:tc>
          <w:tcPr>
            <w:tcW w:w="459" w:type="pct"/>
            <w:shd w:val="clear" w:color="auto" w:fill="auto"/>
            <w:vAlign w:val="center"/>
          </w:tcPr>
          <w:p w14:paraId="4FDFC172" w14:textId="02E04CF5" w:rsidR="00A86385" w:rsidRPr="00781112" w:rsidRDefault="003D7F56" w:rsidP="001E4BCB">
            <w:pPr>
              <w:spacing w:after="0"/>
              <w:jc w:val="center"/>
              <w:rPr>
                <w:color w:val="000000" w:themeColor="text1"/>
              </w:rPr>
            </w:pPr>
            <w:r w:rsidRPr="00781112">
              <w:rPr>
                <w:color w:val="000000" w:themeColor="text1"/>
              </w:rPr>
              <w:t>91.50%</w:t>
            </w:r>
          </w:p>
        </w:tc>
        <w:tc>
          <w:tcPr>
            <w:tcW w:w="417" w:type="pct"/>
            <w:shd w:val="clear" w:color="auto" w:fill="auto"/>
            <w:vAlign w:val="center"/>
          </w:tcPr>
          <w:p w14:paraId="23D0B4EA" w14:textId="4DE98DDB"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89.53%</w:t>
            </w:r>
          </w:p>
        </w:tc>
        <w:tc>
          <w:tcPr>
            <w:tcW w:w="459" w:type="pct"/>
            <w:shd w:val="clear" w:color="auto" w:fill="auto"/>
            <w:vAlign w:val="center"/>
          </w:tcPr>
          <w:p w14:paraId="64F5CB78" w14:textId="13F3F70F"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Did not meet target</w:t>
            </w:r>
          </w:p>
        </w:tc>
        <w:tc>
          <w:tcPr>
            <w:tcW w:w="581" w:type="pct"/>
            <w:shd w:val="clear" w:color="auto" w:fill="auto"/>
            <w:vAlign w:val="center"/>
          </w:tcPr>
          <w:p w14:paraId="7D4367C2" w14:textId="1159AE87"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Slippage</w:t>
            </w:r>
          </w:p>
        </w:tc>
      </w:tr>
      <w:tr w:rsidR="008B5C49" w:rsidRPr="00781112" w14:paraId="79C043DE" w14:textId="1DF06FE5" w:rsidTr="005B61A9">
        <w:trPr>
          <w:trHeight w:val="1106"/>
        </w:trPr>
        <w:tc>
          <w:tcPr>
            <w:tcW w:w="1124" w:type="pct"/>
            <w:shd w:val="clear" w:color="auto" w:fill="auto"/>
            <w:vAlign w:val="center"/>
          </w:tcPr>
          <w:p w14:paraId="319F62FD" w14:textId="77777777" w:rsidR="00071D42" w:rsidRPr="00781112" w:rsidRDefault="00A86385" w:rsidP="001E4BCB">
            <w:pPr>
              <w:spacing w:after="0"/>
              <w:rPr>
                <w:rFonts w:cs="Arial"/>
                <w:color w:val="000000" w:themeColor="text1"/>
                <w:szCs w:val="16"/>
              </w:rPr>
            </w:pPr>
            <w:proofErr w:type="spellStart"/>
            <w:r w:rsidRPr="00781112">
              <w:rPr>
                <w:rFonts w:cs="Arial"/>
                <w:color w:val="000000" w:themeColor="text1"/>
                <w:szCs w:val="16"/>
              </w:rPr>
              <w:t>A2</w:t>
            </w:r>
            <w:proofErr w:type="spellEnd"/>
            <w:r w:rsidRPr="00781112">
              <w:rPr>
                <w:rFonts w:cs="Arial"/>
                <w:color w:val="000000" w:themeColor="text1"/>
                <w:szCs w:val="16"/>
              </w:rPr>
              <w:t xml:space="preserve">. The percent of preschool children who were functioning within age expectations in Outcome A by the time they turned 6 years of age or </w:t>
            </w:r>
            <w:r w:rsidRPr="00781112">
              <w:rPr>
                <w:rFonts w:cs="Arial"/>
                <w:color w:val="000000" w:themeColor="text1"/>
                <w:szCs w:val="16"/>
              </w:rPr>
              <w:lastRenderedPageBreak/>
              <w:t xml:space="preserve">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709" w:type="pct"/>
            <w:shd w:val="clear" w:color="auto" w:fill="auto"/>
            <w:vAlign w:val="center"/>
          </w:tcPr>
          <w:p w14:paraId="1EA4F3E8" w14:textId="01AC6416"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lastRenderedPageBreak/>
              <w:t>2,185</w:t>
            </w:r>
          </w:p>
        </w:tc>
        <w:tc>
          <w:tcPr>
            <w:tcW w:w="792" w:type="pct"/>
            <w:shd w:val="clear" w:color="auto" w:fill="auto"/>
            <w:vAlign w:val="center"/>
          </w:tcPr>
          <w:p w14:paraId="392DC3C7" w14:textId="706433AB"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5,275</w:t>
            </w:r>
          </w:p>
        </w:tc>
        <w:tc>
          <w:tcPr>
            <w:tcW w:w="459" w:type="pct"/>
            <w:shd w:val="clear" w:color="auto" w:fill="auto"/>
            <w:vAlign w:val="center"/>
          </w:tcPr>
          <w:p w14:paraId="480CDC79" w14:textId="4F1F0DEC"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44.64%</w:t>
            </w:r>
          </w:p>
        </w:tc>
        <w:tc>
          <w:tcPr>
            <w:tcW w:w="459" w:type="pct"/>
            <w:shd w:val="clear" w:color="auto" w:fill="auto"/>
            <w:vAlign w:val="center"/>
          </w:tcPr>
          <w:p w14:paraId="4E37244D" w14:textId="286AF534" w:rsidR="00A86385" w:rsidRPr="00781112" w:rsidRDefault="003D7F56" w:rsidP="001E4BCB">
            <w:pPr>
              <w:spacing w:after="0"/>
              <w:jc w:val="center"/>
              <w:rPr>
                <w:color w:val="000000" w:themeColor="text1"/>
              </w:rPr>
            </w:pPr>
            <w:r w:rsidRPr="00781112">
              <w:rPr>
                <w:color w:val="000000" w:themeColor="text1"/>
              </w:rPr>
              <w:t>55.25%</w:t>
            </w:r>
          </w:p>
        </w:tc>
        <w:tc>
          <w:tcPr>
            <w:tcW w:w="417" w:type="pct"/>
            <w:shd w:val="clear" w:color="auto" w:fill="auto"/>
            <w:vAlign w:val="center"/>
          </w:tcPr>
          <w:p w14:paraId="2BBC817C" w14:textId="65BC2730"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41.42%</w:t>
            </w:r>
          </w:p>
        </w:tc>
        <w:tc>
          <w:tcPr>
            <w:tcW w:w="459" w:type="pct"/>
            <w:shd w:val="clear" w:color="auto" w:fill="auto"/>
            <w:vAlign w:val="center"/>
          </w:tcPr>
          <w:p w14:paraId="3AC16CE0" w14:textId="7E3856A4"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Did not meet target</w:t>
            </w:r>
          </w:p>
        </w:tc>
        <w:tc>
          <w:tcPr>
            <w:tcW w:w="581" w:type="pct"/>
            <w:shd w:val="clear" w:color="auto" w:fill="auto"/>
            <w:vAlign w:val="center"/>
          </w:tcPr>
          <w:p w14:paraId="2C0165C1" w14:textId="5260DB98" w:rsidR="00A86385" w:rsidRPr="00781112" w:rsidRDefault="002B7490" w:rsidP="001E4BCB">
            <w:pPr>
              <w:spacing w:after="0"/>
              <w:jc w:val="center"/>
              <w:rPr>
                <w:rFonts w:cs="Arial"/>
                <w:color w:val="000000" w:themeColor="text1"/>
                <w:szCs w:val="16"/>
              </w:rPr>
            </w:pPr>
            <w:r w:rsidRPr="00781112">
              <w:rPr>
                <w:rFonts w:cs="Arial"/>
                <w:color w:val="000000" w:themeColor="text1"/>
                <w:szCs w:val="16"/>
              </w:rPr>
              <w:t>Slippage</w:t>
            </w:r>
          </w:p>
        </w:tc>
      </w:tr>
    </w:tbl>
    <w:p w14:paraId="43C6FD6E" w14:textId="2C98854D" w:rsidR="00A80FEB" w:rsidRPr="00781112" w:rsidRDefault="00A80FEB" w:rsidP="00920EA0">
      <w:pPr>
        <w:pStyle w:val="Caption"/>
      </w:pPr>
      <w:r w:rsidRPr="00781112">
        <w:t>Outcome B: Acquisition and use of knowledge and skills (including early language/communication)</w:t>
      </w:r>
      <w:r w:rsidR="009B0817">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Outcome B progress categories and the numbers and percentages of children for each for this indicator."/>
      </w:tblPr>
      <w:tblGrid>
        <w:gridCol w:w="7227"/>
        <w:gridCol w:w="1783"/>
        <w:gridCol w:w="1780"/>
      </w:tblGrid>
      <w:tr w:rsidR="00920EA0" w:rsidRPr="00920EA0" w14:paraId="637A7029" w14:textId="2CDA80A7" w:rsidTr="00920EA0">
        <w:trPr>
          <w:trHeight w:val="679"/>
          <w:tblHeader/>
        </w:trPr>
        <w:tc>
          <w:tcPr>
            <w:tcW w:w="3349" w:type="pct"/>
            <w:shd w:val="clear" w:color="auto" w:fill="D9D9D9" w:themeFill="background1" w:themeFillShade="D9"/>
            <w:vAlign w:val="center"/>
          </w:tcPr>
          <w:p w14:paraId="43F5435F" w14:textId="01DC1145" w:rsidR="00E13B95" w:rsidRPr="00920EA0" w:rsidRDefault="003E11AE" w:rsidP="008B5C49">
            <w:pPr>
              <w:spacing w:after="0"/>
              <w:rPr>
                <w:rFonts w:cs="Arial"/>
                <w:szCs w:val="16"/>
              </w:rPr>
            </w:pPr>
            <w:r w:rsidRPr="00920EA0">
              <w:rPr>
                <w:rFonts w:cs="Arial"/>
                <w:b/>
                <w:szCs w:val="16"/>
              </w:rPr>
              <w:t xml:space="preserve">Outcome B </w:t>
            </w:r>
            <w:r w:rsidRPr="00920EA0">
              <w:rPr>
                <w:rFonts w:cs="Arial"/>
                <w:b/>
                <w:bCs/>
                <w:szCs w:val="16"/>
              </w:rPr>
              <w:t xml:space="preserve">Progress </w:t>
            </w:r>
            <w:r w:rsidR="009028CA" w:rsidRPr="00920EA0">
              <w:rPr>
                <w:rFonts w:cs="Arial"/>
                <w:b/>
                <w:bCs/>
                <w:szCs w:val="16"/>
              </w:rPr>
              <w:t>C</w:t>
            </w:r>
            <w:r w:rsidRPr="00920EA0">
              <w:rPr>
                <w:rFonts w:cs="Arial"/>
                <w:b/>
                <w:bCs/>
                <w:szCs w:val="16"/>
              </w:rPr>
              <w:t>ategor</w:t>
            </w:r>
            <w:r w:rsidR="00E91363" w:rsidRPr="00920EA0">
              <w:rPr>
                <w:rFonts w:cs="Arial"/>
                <w:b/>
                <w:bCs/>
                <w:szCs w:val="16"/>
              </w:rPr>
              <w:t>y</w:t>
            </w:r>
          </w:p>
        </w:tc>
        <w:tc>
          <w:tcPr>
            <w:tcW w:w="826" w:type="pct"/>
            <w:shd w:val="clear" w:color="auto" w:fill="D9D9D9" w:themeFill="background1" w:themeFillShade="D9"/>
            <w:vAlign w:val="center"/>
          </w:tcPr>
          <w:p w14:paraId="33266842" w14:textId="77777777" w:rsidR="00E13B95" w:rsidRPr="00920EA0" w:rsidRDefault="00E13B95" w:rsidP="008B5C49">
            <w:pPr>
              <w:spacing w:after="0"/>
              <w:jc w:val="center"/>
              <w:rPr>
                <w:rFonts w:cs="Arial"/>
                <w:b/>
                <w:szCs w:val="16"/>
              </w:rPr>
            </w:pPr>
            <w:r w:rsidRPr="00920EA0">
              <w:rPr>
                <w:rFonts w:cs="Arial"/>
                <w:b/>
                <w:szCs w:val="16"/>
              </w:rPr>
              <w:t>Number of Children</w:t>
            </w:r>
          </w:p>
        </w:tc>
        <w:tc>
          <w:tcPr>
            <w:tcW w:w="825" w:type="pct"/>
            <w:shd w:val="clear" w:color="auto" w:fill="D9D9D9" w:themeFill="background1" w:themeFillShade="D9"/>
            <w:vAlign w:val="center"/>
          </w:tcPr>
          <w:p w14:paraId="55864E39" w14:textId="3FAA808D" w:rsidR="00E13B95" w:rsidRPr="00920EA0" w:rsidRDefault="00E13B95" w:rsidP="008B5C49">
            <w:pPr>
              <w:spacing w:after="0"/>
              <w:jc w:val="center"/>
              <w:rPr>
                <w:rFonts w:cs="Arial"/>
                <w:b/>
                <w:szCs w:val="16"/>
              </w:rPr>
            </w:pPr>
            <w:r w:rsidRPr="00920EA0">
              <w:rPr>
                <w:rFonts w:cs="Arial"/>
                <w:b/>
                <w:szCs w:val="16"/>
              </w:rPr>
              <w:t>Percentage of Children</w:t>
            </w:r>
          </w:p>
        </w:tc>
      </w:tr>
      <w:tr w:rsidR="005C29F8" w:rsidRPr="00781112" w14:paraId="5E399615" w14:textId="1C73CC75" w:rsidTr="005B61A9">
        <w:trPr>
          <w:trHeight w:val="512"/>
        </w:trPr>
        <w:tc>
          <w:tcPr>
            <w:tcW w:w="3349" w:type="pct"/>
            <w:shd w:val="clear" w:color="auto" w:fill="auto"/>
            <w:vAlign w:val="center"/>
          </w:tcPr>
          <w:p w14:paraId="6B2DB9F8" w14:textId="77777777" w:rsidR="00A86385" w:rsidRPr="00781112" w:rsidRDefault="00A86385" w:rsidP="008B5C49">
            <w:pPr>
              <w:spacing w:after="0"/>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22</w:t>
            </w:r>
          </w:p>
        </w:tc>
        <w:tc>
          <w:tcPr>
            <w:tcW w:w="825" w:type="pct"/>
            <w:shd w:val="clear" w:color="auto" w:fill="auto"/>
            <w:vAlign w:val="center"/>
          </w:tcPr>
          <w:p w14:paraId="21775FA0" w14:textId="7E6665F3"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0.42%</w:t>
            </w:r>
          </w:p>
        </w:tc>
      </w:tr>
      <w:tr w:rsidR="005C29F8" w:rsidRPr="00781112" w14:paraId="0EABFD05" w14:textId="7B9C3CA9" w:rsidTr="008B5C49">
        <w:trPr>
          <w:trHeight w:val="679"/>
        </w:trPr>
        <w:tc>
          <w:tcPr>
            <w:tcW w:w="3349" w:type="pct"/>
            <w:shd w:val="clear" w:color="auto" w:fill="auto"/>
            <w:vAlign w:val="center"/>
          </w:tcPr>
          <w:p w14:paraId="623F83AF" w14:textId="77777777" w:rsidR="00A86385" w:rsidRPr="00781112" w:rsidRDefault="00A86385" w:rsidP="008B5C49">
            <w:pPr>
              <w:spacing w:after="0"/>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430</w:t>
            </w:r>
          </w:p>
        </w:tc>
        <w:tc>
          <w:tcPr>
            <w:tcW w:w="825" w:type="pct"/>
            <w:shd w:val="clear" w:color="auto" w:fill="auto"/>
            <w:vAlign w:val="center"/>
          </w:tcPr>
          <w:p w14:paraId="33D020CC" w14:textId="0314A001"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8.15%</w:t>
            </w:r>
          </w:p>
        </w:tc>
      </w:tr>
      <w:tr w:rsidR="005C29F8" w:rsidRPr="00781112" w14:paraId="2AFEEE7C" w14:textId="52870042" w:rsidTr="008B5C49">
        <w:trPr>
          <w:trHeight w:val="679"/>
        </w:trPr>
        <w:tc>
          <w:tcPr>
            <w:tcW w:w="3349" w:type="pct"/>
            <w:shd w:val="clear" w:color="auto" w:fill="auto"/>
            <w:vAlign w:val="center"/>
          </w:tcPr>
          <w:p w14:paraId="77166FC5" w14:textId="77777777" w:rsidR="00A86385" w:rsidRPr="00781112" w:rsidRDefault="00A86385" w:rsidP="008B5C49">
            <w:pPr>
              <w:spacing w:after="0"/>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3,017</w:t>
            </w:r>
          </w:p>
        </w:tc>
        <w:tc>
          <w:tcPr>
            <w:tcW w:w="825" w:type="pct"/>
            <w:shd w:val="clear" w:color="auto" w:fill="auto"/>
            <w:vAlign w:val="center"/>
          </w:tcPr>
          <w:p w14:paraId="2021CF20" w14:textId="181B68B8"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57.19%</w:t>
            </w:r>
          </w:p>
        </w:tc>
      </w:tr>
      <w:tr w:rsidR="005C29F8" w:rsidRPr="00781112" w14:paraId="5D450E84" w14:textId="4C13CEB9" w:rsidTr="008B5C49">
        <w:trPr>
          <w:trHeight w:val="679"/>
        </w:trPr>
        <w:tc>
          <w:tcPr>
            <w:tcW w:w="3349" w:type="pct"/>
            <w:shd w:val="clear" w:color="auto" w:fill="auto"/>
            <w:vAlign w:val="center"/>
          </w:tcPr>
          <w:p w14:paraId="110FD587" w14:textId="77777777" w:rsidR="00A86385" w:rsidRPr="00781112" w:rsidRDefault="00A86385" w:rsidP="008B5C49">
            <w:pPr>
              <w:spacing w:after="0"/>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1,662</w:t>
            </w:r>
          </w:p>
        </w:tc>
        <w:tc>
          <w:tcPr>
            <w:tcW w:w="825" w:type="pct"/>
            <w:shd w:val="clear" w:color="auto" w:fill="auto"/>
            <w:vAlign w:val="center"/>
          </w:tcPr>
          <w:p w14:paraId="2EEE6FB7" w14:textId="6E8D11C4"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31.51%</w:t>
            </w:r>
          </w:p>
        </w:tc>
      </w:tr>
      <w:tr w:rsidR="005C29F8" w:rsidRPr="00781112" w14:paraId="108FFB57" w14:textId="0C409786" w:rsidTr="008B5C49">
        <w:trPr>
          <w:trHeight w:val="679"/>
        </w:trPr>
        <w:tc>
          <w:tcPr>
            <w:tcW w:w="3349" w:type="pct"/>
            <w:shd w:val="clear" w:color="auto" w:fill="auto"/>
            <w:vAlign w:val="center"/>
          </w:tcPr>
          <w:p w14:paraId="3D4AD278" w14:textId="77777777" w:rsidR="00A86385" w:rsidRPr="00781112" w:rsidRDefault="00A86385" w:rsidP="008B5C49">
            <w:pPr>
              <w:spacing w:after="0"/>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144</w:t>
            </w:r>
          </w:p>
        </w:tc>
        <w:tc>
          <w:tcPr>
            <w:tcW w:w="825" w:type="pct"/>
            <w:shd w:val="clear" w:color="auto" w:fill="auto"/>
            <w:vAlign w:val="center"/>
          </w:tcPr>
          <w:p w14:paraId="2501B391" w14:textId="1634A6F5" w:rsidR="00A86385" w:rsidRPr="00781112" w:rsidRDefault="002B7490" w:rsidP="008B5C49">
            <w:pPr>
              <w:spacing w:after="0"/>
              <w:jc w:val="center"/>
              <w:rPr>
                <w:rFonts w:cs="Arial"/>
                <w:color w:val="000000" w:themeColor="text1"/>
                <w:szCs w:val="16"/>
              </w:rPr>
            </w:pPr>
            <w:r w:rsidRPr="00781112">
              <w:rPr>
                <w:rFonts w:cs="Arial"/>
                <w:color w:val="000000" w:themeColor="text1"/>
                <w:szCs w:val="16"/>
              </w:rPr>
              <w:t>2.73%</w:t>
            </w:r>
          </w:p>
        </w:tc>
      </w:tr>
    </w:tbl>
    <w:p w14:paraId="797F2571" w14:textId="77777777" w:rsidR="00920EA0" w:rsidRPr="00781112" w:rsidRDefault="00920EA0" w:rsidP="00920EA0">
      <w:pPr>
        <w:pStyle w:val="Caption"/>
      </w:pPr>
      <w:bookmarkStart w:id="36" w:name="_Hlk121843497"/>
      <w:r>
        <w:t xml:space="preserve">Indicator 7: Preschool Outcomes </w:t>
      </w:r>
      <w:proofErr w:type="spellStart"/>
      <w:r>
        <w:t>B1</w:t>
      </w:r>
      <w:proofErr w:type="spellEnd"/>
      <w:r>
        <w:t xml:space="preserve"> and </w:t>
      </w:r>
      <w:proofErr w:type="spellStart"/>
      <w:r>
        <w:t>B2</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Outcome B progress categories, its numerators and denominators, data for FFY 2020, target and data for FFY 2021, status, and slippage, when applicable."/>
      </w:tblPr>
      <w:tblGrid>
        <w:gridCol w:w="2244"/>
        <w:gridCol w:w="1709"/>
        <w:gridCol w:w="1802"/>
        <w:gridCol w:w="900"/>
        <w:gridCol w:w="991"/>
        <w:gridCol w:w="900"/>
        <w:gridCol w:w="988"/>
        <w:gridCol w:w="1256"/>
      </w:tblGrid>
      <w:tr w:rsidR="00920EA0" w:rsidRPr="00920EA0" w14:paraId="29447607" w14:textId="4B3B706C" w:rsidTr="009B5A9B">
        <w:trPr>
          <w:tblHeader/>
        </w:trPr>
        <w:tc>
          <w:tcPr>
            <w:tcW w:w="1040" w:type="pct"/>
            <w:shd w:val="clear" w:color="auto" w:fill="D9D9D9" w:themeFill="background1" w:themeFillShade="D9"/>
            <w:vAlign w:val="center"/>
          </w:tcPr>
          <w:bookmarkEnd w:id="36"/>
          <w:p w14:paraId="58D567A9" w14:textId="7BD30860" w:rsidR="00AA4F85" w:rsidRPr="00920EA0" w:rsidRDefault="00AA4F85" w:rsidP="00920EA0">
            <w:pPr>
              <w:spacing w:after="0"/>
              <w:rPr>
                <w:b/>
              </w:rPr>
            </w:pPr>
            <w:r w:rsidRPr="00920EA0">
              <w:rPr>
                <w:b/>
              </w:rPr>
              <w:t>Outcome B</w:t>
            </w:r>
          </w:p>
        </w:tc>
        <w:tc>
          <w:tcPr>
            <w:tcW w:w="792" w:type="pct"/>
            <w:shd w:val="clear" w:color="auto" w:fill="D9D9D9" w:themeFill="background1" w:themeFillShade="D9"/>
            <w:vAlign w:val="center"/>
          </w:tcPr>
          <w:p w14:paraId="0DF6A486" w14:textId="77777777" w:rsidR="00AA4F85" w:rsidRPr="00920EA0" w:rsidRDefault="00AA4F85" w:rsidP="00920EA0">
            <w:pPr>
              <w:spacing w:after="0"/>
              <w:rPr>
                <w:b/>
              </w:rPr>
            </w:pPr>
            <w:r w:rsidRPr="00920EA0">
              <w:rPr>
                <w:b/>
              </w:rPr>
              <w:t>Numerator</w:t>
            </w:r>
          </w:p>
        </w:tc>
        <w:tc>
          <w:tcPr>
            <w:tcW w:w="835" w:type="pct"/>
            <w:shd w:val="clear" w:color="auto" w:fill="D9D9D9" w:themeFill="background1" w:themeFillShade="D9"/>
            <w:vAlign w:val="center"/>
          </w:tcPr>
          <w:p w14:paraId="4A127242" w14:textId="77777777" w:rsidR="00AA4F85" w:rsidRPr="00920EA0" w:rsidRDefault="00AA4F85" w:rsidP="00920EA0">
            <w:pPr>
              <w:spacing w:after="0"/>
              <w:rPr>
                <w:b/>
              </w:rPr>
            </w:pPr>
            <w:r w:rsidRPr="00920EA0">
              <w:rPr>
                <w:b/>
              </w:rPr>
              <w:t>Denominator</w:t>
            </w:r>
          </w:p>
        </w:tc>
        <w:tc>
          <w:tcPr>
            <w:tcW w:w="417" w:type="pct"/>
            <w:shd w:val="clear" w:color="auto" w:fill="D9D9D9" w:themeFill="background1" w:themeFillShade="D9"/>
            <w:vAlign w:val="center"/>
          </w:tcPr>
          <w:p w14:paraId="03649132" w14:textId="5B9E7E9F" w:rsidR="00AA4F85" w:rsidRPr="00920EA0" w:rsidRDefault="00AA4F85" w:rsidP="00920EA0">
            <w:pPr>
              <w:spacing w:after="0"/>
              <w:jc w:val="center"/>
              <w:rPr>
                <w:b/>
                <w:bCs/>
              </w:rPr>
            </w:pPr>
            <w:r w:rsidRPr="00920EA0">
              <w:rPr>
                <w:b/>
                <w:bCs/>
              </w:rPr>
              <w:t>FFY 2020 Data</w:t>
            </w:r>
          </w:p>
        </w:tc>
        <w:tc>
          <w:tcPr>
            <w:tcW w:w="459" w:type="pct"/>
            <w:shd w:val="clear" w:color="auto" w:fill="D9D9D9" w:themeFill="background1" w:themeFillShade="D9"/>
            <w:vAlign w:val="center"/>
          </w:tcPr>
          <w:p w14:paraId="3AFAEBC5" w14:textId="5EFD3CB5" w:rsidR="00AA4F85" w:rsidRPr="00920EA0" w:rsidRDefault="00AA4F85" w:rsidP="00920EA0">
            <w:pPr>
              <w:spacing w:after="0"/>
              <w:jc w:val="center"/>
              <w:rPr>
                <w:b/>
                <w:bCs/>
              </w:rPr>
            </w:pPr>
            <w:r w:rsidRPr="00920EA0">
              <w:rPr>
                <w:b/>
                <w:bCs/>
              </w:rPr>
              <w:t>FFY 2021 Target</w:t>
            </w:r>
          </w:p>
        </w:tc>
        <w:tc>
          <w:tcPr>
            <w:tcW w:w="417" w:type="pct"/>
            <w:shd w:val="clear" w:color="auto" w:fill="D9D9D9" w:themeFill="background1" w:themeFillShade="D9"/>
            <w:vAlign w:val="center"/>
          </w:tcPr>
          <w:p w14:paraId="40B6360D" w14:textId="340EE357" w:rsidR="00AA4F85" w:rsidRPr="00920EA0" w:rsidRDefault="00AA4F85" w:rsidP="00920EA0">
            <w:pPr>
              <w:spacing w:after="0"/>
              <w:jc w:val="center"/>
              <w:rPr>
                <w:b/>
                <w:bCs/>
              </w:rPr>
            </w:pPr>
            <w:r w:rsidRPr="00920EA0">
              <w:rPr>
                <w:b/>
                <w:bCs/>
              </w:rPr>
              <w:t>FFY 2021 Data</w:t>
            </w:r>
          </w:p>
        </w:tc>
        <w:tc>
          <w:tcPr>
            <w:tcW w:w="458" w:type="pct"/>
            <w:shd w:val="clear" w:color="auto" w:fill="D9D9D9" w:themeFill="background1" w:themeFillShade="D9"/>
            <w:vAlign w:val="center"/>
          </w:tcPr>
          <w:p w14:paraId="17C85F8A" w14:textId="625B06E9" w:rsidR="00AA4F85" w:rsidRPr="00920EA0" w:rsidRDefault="00AA4F85" w:rsidP="00920EA0">
            <w:pPr>
              <w:spacing w:after="0"/>
              <w:rPr>
                <w:b/>
              </w:rPr>
            </w:pPr>
            <w:r w:rsidRPr="00920EA0">
              <w:rPr>
                <w:b/>
              </w:rPr>
              <w:t>Status</w:t>
            </w:r>
          </w:p>
        </w:tc>
        <w:tc>
          <w:tcPr>
            <w:tcW w:w="582" w:type="pct"/>
            <w:shd w:val="clear" w:color="auto" w:fill="D9D9D9" w:themeFill="background1" w:themeFillShade="D9"/>
            <w:vAlign w:val="center"/>
          </w:tcPr>
          <w:p w14:paraId="4254BB19" w14:textId="15C403FF" w:rsidR="00AA4F85" w:rsidRPr="00920EA0" w:rsidRDefault="00AA4F85" w:rsidP="00920EA0">
            <w:pPr>
              <w:spacing w:after="0"/>
              <w:rPr>
                <w:b/>
              </w:rPr>
            </w:pPr>
            <w:r w:rsidRPr="00920EA0">
              <w:rPr>
                <w:b/>
              </w:rPr>
              <w:t>Slippage</w:t>
            </w:r>
          </w:p>
        </w:tc>
      </w:tr>
      <w:tr w:rsidR="005C29F8" w:rsidRPr="00781112" w14:paraId="6493B1D4" w14:textId="479A7C15" w:rsidTr="009B0817">
        <w:trPr>
          <w:trHeight w:val="827"/>
        </w:trPr>
        <w:tc>
          <w:tcPr>
            <w:tcW w:w="1040" w:type="pct"/>
            <w:shd w:val="clear" w:color="auto" w:fill="auto"/>
            <w:vAlign w:val="center"/>
          </w:tcPr>
          <w:p w14:paraId="095FBDAA" w14:textId="77777777" w:rsidR="00071D42" w:rsidRPr="00781112" w:rsidRDefault="00A86385" w:rsidP="009B5A9B">
            <w:pPr>
              <w:spacing w:after="0"/>
              <w:rPr>
                <w:rFonts w:cs="Arial"/>
                <w:color w:val="000000" w:themeColor="text1"/>
                <w:szCs w:val="16"/>
              </w:rPr>
            </w:pPr>
            <w:proofErr w:type="spellStart"/>
            <w:r w:rsidRPr="00781112">
              <w:rPr>
                <w:rFonts w:cs="Arial"/>
                <w:color w:val="000000" w:themeColor="text1"/>
                <w:szCs w:val="16"/>
              </w:rPr>
              <w:t>B1</w:t>
            </w:r>
            <w:proofErr w:type="spellEnd"/>
            <w:r w:rsidRPr="00781112">
              <w:rPr>
                <w:rFonts w:cs="Arial"/>
                <w:color w:val="000000" w:themeColor="text1"/>
                <w:szCs w:val="16"/>
              </w:rPr>
              <w:t xml:space="preserve">.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792" w:type="pct"/>
            <w:shd w:val="clear" w:color="auto" w:fill="auto"/>
            <w:vAlign w:val="center"/>
          </w:tcPr>
          <w:p w14:paraId="250FBF70" w14:textId="269E9F95"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4,679</w:t>
            </w:r>
          </w:p>
        </w:tc>
        <w:tc>
          <w:tcPr>
            <w:tcW w:w="835" w:type="pct"/>
            <w:shd w:val="clear" w:color="auto" w:fill="auto"/>
            <w:vAlign w:val="center"/>
          </w:tcPr>
          <w:p w14:paraId="682FF5CA" w14:textId="4D1E8D34"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5,131</w:t>
            </w:r>
          </w:p>
        </w:tc>
        <w:tc>
          <w:tcPr>
            <w:tcW w:w="417" w:type="pct"/>
            <w:shd w:val="clear" w:color="auto" w:fill="auto"/>
            <w:vAlign w:val="center"/>
          </w:tcPr>
          <w:p w14:paraId="07D855DC" w14:textId="52076A3B"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94.29%</w:t>
            </w:r>
          </w:p>
        </w:tc>
        <w:tc>
          <w:tcPr>
            <w:tcW w:w="459" w:type="pct"/>
            <w:shd w:val="clear" w:color="auto" w:fill="auto"/>
            <w:vAlign w:val="center"/>
          </w:tcPr>
          <w:p w14:paraId="2830610A" w14:textId="6D7B3DE8"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94.50%</w:t>
            </w:r>
          </w:p>
        </w:tc>
        <w:tc>
          <w:tcPr>
            <w:tcW w:w="417" w:type="pct"/>
            <w:shd w:val="clear" w:color="auto" w:fill="auto"/>
            <w:vAlign w:val="center"/>
          </w:tcPr>
          <w:p w14:paraId="12F538E0" w14:textId="1332D172"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91.19%</w:t>
            </w:r>
          </w:p>
        </w:tc>
        <w:tc>
          <w:tcPr>
            <w:tcW w:w="458" w:type="pct"/>
            <w:shd w:val="clear" w:color="auto" w:fill="auto"/>
            <w:vAlign w:val="center"/>
          </w:tcPr>
          <w:p w14:paraId="68592CBC" w14:textId="66F66CA8"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0C970ED8" w14:textId="7AA3F255"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9B5A9B">
        <w:trPr>
          <w:trHeight w:val="4040"/>
        </w:trPr>
        <w:tc>
          <w:tcPr>
            <w:tcW w:w="1040" w:type="pct"/>
            <w:shd w:val="clear" w:color="auto" w:fill="auto"/>
            <w:vAlign w:val="center"/>
          </w:tcPr>
          <w:p w14:paraId="2DEF6925" w14:textId="77777777" w:rsidR="00071D42" w:rsidRPr="00781112" w:rsidRDefault="00A86385" w:rsidP="009B5A9B">
            <w:pPr>
              <w:spacing w:after="0"/>
              <w:rPr>
                <w:rFonts w:cs="Arial"/>
                <w:color w:val="000000" w:themeColor="text1"/>
                <w:szCs w:val="16"/>
              </w:rPr>
            </w:pPr>
            <w:proofErr w:type="spellStart"/>
            <w:r w:rsidRPr="00781112">
              <w:rPr>
                <w:rFonts w:cs="Arial"/>
                <w:color w:val="000000" w:themeColor="text1"/>
                <w:szCs w:val="16"/>
              </w:rPr>
              <w:lastRenderedPageBreak/>
              <w:t>B2</w:t>
            </w:r>
            <w:proofErr w:type="spellEnd"/>
            <w:r w:rsidRPr="00781112">
              <w:rPr>
                <w:rFonts w:cs="Arial"/>
                <w:color w:val="000000" w:themeColor="text1"/>
                <w:szCs w:val="16"/>
              </w:rPr>
              <w:t xml:space="preserve">.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792" w:type="pct"/>
            <w:shd w:val="clear" w:color="auto" w:fill="auto"/>
            <w:vAlign w:val="center"/>
          </w:tcPr>
          <w:p w14:paraId="3ABF54A2" w14:textId="3376A45C"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1,806</w:t>
            </w:r>
          </w:p>
        </w:tc>
        <w:tc>
          <w:tcPr>
            <w:tcW w:w="835" w:type="pct"/>
            <w:shd w:val="clear" w:color="auto" w:fill="auto"/>
            <w:vAlign w:val="center"/>
          </w:tcPr>
          <w:p w14:paraId="591EA1FE" w14:textId="556EFD96"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5,275</w:t>
            </w:r>
          </w:p>
        </w:tc>
        <w:tc>
          <w:tcPr>
            <w:tcW w:w="417" w:type="pct"/>
            <w:shd w:val="clear" w:color="auto" w:fill="auto"/>
            <w:vAlign w:val="center"/>
          </w:tcPr>
          <w:p w14:paraId="0B86042E" w14:textId="01488A08"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37.22%</w:t>
            </w:r>
          </w:p>
        </w:tc>
        <w:tc>
          <w:tcPr>
            <w:tcW w:w="459" w:type="pct"/>
            <w:shd w:val="clear" w:color="auto" w:fill="auto"/>
            <w:vAlign w:val="center"/>
          </w:tcPr>
          <w:p w14:paraId="33474719" w14:textId="0E1ED729"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38.25%</w:t>
            </w:r>
          </w:p>
        </w:tc>
        <w:tc>
          <w:tcPr>
            <w:tcW w:w="417" w:type="pct"/>
            <w:shd w:val="clear" w:color="auto" w:fill="auto"/>
            <w:vAlign w:val="center"/>
          </w:tcPr>
          <w:p w14:paraId="073970A2" w14:textId="5A7FF3FA"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34.24%</w:t>
            </w:r>
          </w:p>
        </w:tc>
        <w:tc>
          <w:tcPr>
            <w:tcW w:w="458" w:type="pct"/>
            <w:shd w:val="clear" w:color="auto" w:fill="auto"/>
            <w:vAlign w:val="center"/>
          </w:tcPr>
          <w:p w14:paraId="2B7E9ACC" w14:textId="45CB2456"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Did not meet target</w:t>
            </w:r>
          </w:p>
        </w:tc>
        <w:tc>
          <w:tcPr>
            <w:tcW w:w="582" w:type="pct"/>
            <w:shd w:val="clear" w:color="auto" w:fill="auto"/>
            <w:vAlign w:val="center"/>
          </w:tcPr>
          <w:p w14:paraId="04CCC32D" w14:textId="64DEC314"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Slippage</w:t>
            </w:r>
          </w:p>
        </w:tc>
      </w:tr>
    </w:tbl>
    <w:p w14:paraId="12AAE7F9" w14:textId="33337884" w:rsidR="00A80FEB" w:rsidRPr="009B5A9B" w:rsidRDefault="00A80FEB" w:rsidP="009B5A9B">
      <w:pPr>
        <w:pStyle w:val="Caption"/>
      </w:pPr>
      <w:r w:rsidRPr="009B5A9B">
        <w:t>Outcome C: Use of appropriate behaviors to meet their needs</w:t>
      </w:r>
      <w:r w:rsidR="0032374B">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Outcome C progress categories and the numbers and percentages of children for each for this indicator."/>
      </w:tblPr>
      <w:tblGrid>
        <w:gridCol w:w="7227"/>
        <w:gridCol w:w="1783"/>
        <w:gridCol w:w="1780"/>
      </w:tblGrid>
      <w:tr w:rsidR="009B5A9B" w:rsidRPr="009B5A9B" w14:paraId="5A5015FC" w14:textId="4FA08BD6" w:rsidTr="009B5A9B">
        <w:trPr>
          <w:trHeight w:val="664"/>
          <w:tblHeader/>
        </w:trPr>
        <w:tc>
          <w:tcPr>
            <w:tcW w:w="3349" w:type="pct"/>
            <w:shd w:val="clear" w:color="auto" w:fill="D9D9D9" w:themeFill="background1" w:themeFillShade="D9"/>
            <w:vAlign w:val="center"/>
          </w:tcPr>
          <w:p w14:paraId="4191FDB2" w14:textId="72ED8C9D" w:rsidR="002F2379" w:rsidRPr="009B5A9B" w:rsidRDefault="009028CA" w:rsidP="009B5A9B">
            <w:pPr>
              <w:spacing w:after="0"/>
              <w:rPr>
                <w:rFonts w:cs="Arial"/>
                <w:szCs w:val="16"/>
              </w:rPr>
            </w:pPr>
            <w:r w:rsidRPr="009B5A9B">
              <w:rPr>
                <w:rFonts w:cs="Arial"/>
                <w:b/>
                <w:szCs w:val="16"/>
              </w:rPr>
              <w:t xml:space="preserve">Outcome C </w:t>
            </w:r>
            <w:r w:rsidRPr="009B5A9B">
              <w:rPr>
                <w:rFonts w:cs="Arial"/>
                <w:b/>
                <w:bCs/>
                <w:szCs w:val="16"/>
              </w:rPr>
              <w:t>Progress Categor</w:t>
            </w:r>
            <w:r w:rsidR="00E91363" w:rsidRPr="009B5A9B">
              <w:rPr>
                <w:rFonts w:cs="Arial"/>
                <w:b/>
                <w:bCs/>
                <w:szCs w:val="16"/>
              </w:rPr>
              <w:t>y</w:t>
            </w:r>
          </w:p>
        </w:tc>
        <w:tc>
          <w:tcPr>
            <w:tcW w:w="826" w:type="pct"/>
            <w:shd w:val="clear" w:color="auto" w:fill="D9D9D9" w:themeFill="background1" w:themeFillShade="D9"/>
            <w:vAlign w:val="center"/>
          </w:tcPr>
          <w:p w14:paraId="18BE5F06" w14:textId="77777777" w:rsidR="002F2379" w:rsidRPr="009B5A9B" w:rsidRDefault="002F2379" w:rsidP="009B5A9B">
            <w:pPr>
              <w:spacing w:after="0"/>
              <w:jc w:val="center"/>
              <w:rPr>
                <w:rFonts w:cs="Arial"/>
                <w:b/>
                <w:szCs w:val="16"/>
              </w:rPr>
            </w:pPr>
            <w:r w:rsidRPr="009B5A9B">
              <w:rPr>
                <w:rFonts w:cs="Arial"/>
                <w:b/>
                <w:szCs w:val="16"/>
              </w:rPr>
              <w:t>Number of Children</w:t>
            </w:r>
          </w:p>
        </w:tc>
        <w:tc>
          <w:tcPr>
            <w:tcW w:w="825" w:type="pct"/>
            <w:shd w:val="clear" w:color="auto" w:fill="D9D9D9" w:themeFill="background1" w:themeFillShade="D9"/>
            <w:vAlign w:val="center"/>
          </w:tcPr>
          <w:p w14:paraId="5D2176F1" w14:textId="0AB04833" w:rsidR="002F2379" w:rsidRPr="009B5A9B" w:rsidRDefault="002F2379" w:rsidP="009B5A9B">
            <w:pPr>
              <w:spacing w:after="0"/>
              <w:jc w:val="center"/>
              <w:rPr>
                <w:rFonts w:cs="Arial"/>
                <w:b/>
                <w:szCs w:val="16"/>
              </w:rPr>
            </w:pPr>
            <w:r w:rsidRPr="009B5A9B">
              <w:rPr>
                <w:rFonts w:cs="Arial"/>
                <w:b/>
                <w:szCs w:val="16"/>
              </w:rPr>
              <w:t>Percentage of Children</w:t>
            </w:r>
          </w:p>
        </w:tc>
      </w:tr>
      <w:tr w:rsidR="005C29F8" w:rsidRPr="00781112" w14:paraId="091128D7" w14:textId="67DCF276" w:rsidTr="009B5A9B">
        <w:trPr>
          <w:trHeight w:val="664"/>
        </w:trPr>
        <w:tc>
          <w:tcPr>
            <w:tcW w:w="3349" w:type="pct"/>
            <w:shd w:val="clear" w:color="auto" w:fill="auto"/>
            <w:vAlign w:val="center"/>
          </w:tcPr>
          <w:p w14:paraId="4D685636" w14:textId="77777777" w:rsidR="00A86385" w:rsidRPr="00781112" w:rsidRDefault="00A86385" w:rsidP="009B5A9B">
            <w:pPr>
              <w:spacing w:after="0"/>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51</w:t>
            </w:r>
          </w:p>
        </w:tc>
        <w:tc>
          <w:tcPr>
            <w:tcW w:w="825" w:type="pct"/>
            <w:shd w:val="clear" w:color="auto" w:fill="auto"/>
            <w:vAlign w:val="center"/>
          </w:tcPr>
          <w:p w14:paraId="224E7CD3" w14:textId="5C0B6B10"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0.97%</w:t>
            </w:r>
          </w:p>
        </w:tc>
      </w:tr>
      <w:tr w:rsidR="005C29F8" w:rsidRPr="00781112" w14:paraId="0DFF86FC" w14:textId="381769F8" w:rsidTr="00FF17CE">
        <w:trPr>
          <w:trHeight w:val="899"/>
        </w:trPr>
        <w:tc>
          <w:tcPr>
            <w:tcW w:w="3349" w:type="pct"/>
            <w:shd w:val="clear" w:color="auto" w:fill="auto"/>
            <w:vAlign w:val="center"/>
          </w:tcPr>
          <w:p w14:paraId="72586C03" w14:textId="77777777" w:rsidR="00A86385" w:rsidRPr="00781112" w:rsidRDefault="00A86385" w:rsidP="009B5A9B">
            <w:pPr>
              <w:spacing w:after="0"/>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474</w:t>
            </w:r>
          </w:p>
        </w:tc>
        <w:tc>
          <w:tcPr>
            <w:tcW w:w="825" w:type="pct"/>
            <w:shd w:val="clear" w:color="auto" w:fill="auto"/>
            <w:vAlign w:val="center"/>
          </w:tcPr>
          <w:p w14:paraId="75491539" w14:textId="4C6956ED"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8.99%</w:t>
            </w:r>
          </w:p>
        </w:tc>
      </w:tr>
      <w:tr w:rsidR="005C29F8" w:rsidRPr="00781112" w14:paraId="055A4C9A" w14:textId="0FC02C83" w:rsidTr="00FF17CE">
        <w:trPr>
          <w:trHeight w:val="944"/>
        </w:trPr>
        <w:tc>
          <w:tcPr>
            <w:tcW w:w="3349" w:type="pct"/>
            <w:shd w:val="clear" w:color="auto" w:fill="auto"/>
            <w:vAlign w:val="center"/>
          </w:tcPr>
          <w:p w14:paraId="1EEA20E7" w14:textId="77777777" w:rsidR="00A86385" w:rsidRPr="00781112" w:rsidRDefault="00A86385" w:rsidP="009B5A9B">
            <w:pPr>
              <w:spacing w:after="0"/>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2,189</w:t>
            </w:r>
          </w:p>
        </w:tc>
        <w:tc>
          <w:tcPr>
            <w:tcW w:w="825" w:type="pct"/>
            <w:shd w:val="clear" w:color="auto" w:fill="auto"/>
            <w:vAlign w:val="center"/>
          </w:tcPr>
          <w:p w14:paraId="5A785A5B" w14:textId="096612D9"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41.50%</w:t>
            </w:r>
          </w:p>
        </w:tc>
      </w:tr>
      <w:tr w:rsidR="005C29F8" w:rsidRPr="00781112" w14:paraId="116C43B5" w14:textId="562F3ACF" w:rsidTr="00FF17CE">
        <w:trPr>
          <w:trHeight w:val="890"/>
        </w:trPr>
        <w:tc>
          <w:tcPr>
            <w:tcW w:w="3349" w:type="pct"/>
            <w:shd w:val="clear" w:color="auto" w:fill="auto"/>
            <w:vAlign w:val="center"/>
          </w:tcPr>
          <w:p w14:paraId="74396990" w14:textId="77777777" w:rsidR="00A86385" w:rsidRPr="00781112" w:rsidRDefault="00A86385" w:rsidP="009B5A9B">
            <w:pPr>
              <w:spacing w:after="0"/>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1,852</w:t>
            </w:r>
          </w:p>
        </w:tc>
        <w:tc>
          <w:tcPr>
            <w:tcW w:w="825" w:type="pct"/>
            <w:shd w:val="clear" w:color="auto" w:fill="auto"/>
            <w:vAlign w:val="center"/>
          </w:tcPr>
          <w:p w14:paraId="6CF00AA9" w14:textId="2DDC2AAD"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35.11%</w:t>
            </w:r>
          </w:p>
        </w:tc>
      </w:tr>
      <w:tr w:rsidR="005C29F8" w:rsidRPr="00781112" w14:paraId="4BA9BE51" w14:textId="4FD5F213" w:rsidTr="00FF17CE">
        <w:trPr>
          <w:trHeight w:val="944"/>
        </w:trPr>
        <w:tc>
          <w:tcPr>
            <w:tcW w:w="3349" w:type="pct"/>
            <w:shd w:val="clear" w:color="auto" w:fill="auto"/>
            <w:vAlign w:val="center"/>
          </w:tcPr>
          <w:p w14:paraId="016E3D57" w14:textId="77777777" w:rsidR="00A86385" w:rsidRPr="00781112" w:rsidRDefault="00A86385" w:rsidP="009B5A9B">
            <w:pPr>
              <w:spacing w:after="0"/>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709</w:t>
            </w:r>
          </w:p>
        </w:tc>
        <w:tc>
          <w:tcPr>
            <w:tcW w:w="825" w:type="pct"/>
            <w:shd w:val="clear" w:color="auto" w:fill="auto"/>
            <w:vAlign w:val="center"/>
          </w:tcPr>
          <w:p w14:paraId="5DB4A655" w14:textId="2961CB8C" w:rsidR="00A86385" w:rsidRPr="00781112" w:rsidRDefault="002B7490" w:rsidP="009B5A9B">
            <w:pPr>
              <w:spacing w:after="0"/>
              <w:jc w:val="center"/>
              <w:rPr>
                <w:rFonts w:cs="Arial"/>
                <w:color w:val="000000" w:themeColor="text1"/>
                <w:szCs w:val="16"/>
              </w:rPr>
            </w:pPr>
            <w:r w:rsidRPr="00781112">
              <w:rPr>
                <w:rFonts w:cs="Arial"/>
                <w:color w:val="000000" w:themeColor="text1"/>
                <w:szCs w:val="16"/>
              </w:rPr>
              <w:t>13.44%</w:t>
            </w:r>
          </w:p>
        </w:tc>
      </w:tr>
    </w:tbl>
    <w:p w14:paraId="13F14FE8" w14:textId="77777777" w:rsidR="006F2816" w:rsidRDefault="006F2816">
      <w:pPr>
        <w:spacing w:after="200"/>
        <w:rPr>
          <w:b/>
        </w:rPr>
      </w:pPr>
      <w:bookmarkStart w:id="37" w:name="_Hlk121843508"/>
      <w:r>
        <w:br w:type="page"/>
      </w:r>
    </w:p>
    <w:p w14:paraId="139A79F9" w14:textId="3D021520" w:rsidR="009B5A9B" w:rsidRPr="009B5A9B" w:rsidRDefault="009B5A9B" w:rsidP="009B5A9B">
      <w:pPr>
        <w:pStyle w:val="Caption"/>
      </w:pPr>
      <w:r w:rsidRPr="009B5A9B">
        <w:lastRenderedPageBreak/>
        <w:t xml:space="preserve">Indicator 7: Preschool Outcomes </w:t>
      </w:r>
      <w:proofErr w:type="spellStart"/>
      <w:r w:rsidRPr="009B5A9B">
        <w:t>C1</w:t>
      </w:r>
      <w:proofErr w:type="spellEnd"/>
      <w:r w:rsidRPr="009B5A9B">
        <w:t xml:space="preserve"> and </w:t>
      </w:r>
      <w:proofErr w:type="spellStart"/>
      <w:r w:rsidRPr="009B5A9B">
        <w:t>C2</w:t>
      </w:r>
      <w:bookmarkEnd w:id="37"/>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Outcome C progress categories, its numerators and denominators, data for FFY 2020, target and data for FFY 2021, status, and slippage, when applicable."/>
      </w:tblPr>
      <w:tblGrid>
        <w:gridCol w:w="2240"/>
        <w:gridCol w:w="1442"/>
        <w:gridCol w:w="1800"/>
        <w:gridCol w:w="1021"/>
        <w:gridCol w:w="1021"/>
        <w:gridCol w:w="1021"/>
        <w:gridCol w:w="991"/>
        <w:gridCol w:w="1254"/>
      </w:tblGrid>
      <w:tr w:rsidR="00C55434" w:rsidRPr="00C55434" w14:paraId="6D854191" w14:textId="189CF04C" w:rsidTr="003224C2">
        <w:trPr>
          <w:trHeight w:val="354"/>
          <w:tblHeader/>
        </w:trPr>
        <w:tc>
          <w:tcPr>
            <w:tcW w:w="1038" w:type="pct"/>
            <w:shd w:val="clear" w:color="auto" w:fill="D9D9D9" w:themeFill="background1" w:themeFillShade="D9"/>
            <w:vAlign w:val="center"/>
          </w:tcPr>
          <w:p w14:paraId="2713B90C" w14:textId="70596E6D" w:rsidR="00AA4F85" w:rsidRPr="00C55434" w:rsidRDefault="00AA4F85" w:rsidP="00C55434">
            <w:pPr>
              <w:spacing w:after="0"/>
              <w:rPr>
                <w:rFonts w:cs="Arial"/>
                <w:b/>
                <w:bCs/>
                <w:szCs w:val="16"/>
              </w:rPr>
            </w:pPr>
            <w:r w:rsidRPr="00C55434">
              <w:rPr>
                <w:rFonts w:cs="Arial"/>
                <w:b/>
                <w:bCs/>
                <w:szCs w:val="16"/>
              </w:rPr>
              <w:t>Outcome C</w:t>
            </w:r>
          </w:p>
        </w:tc>
        <w:tc>
          <w:tcPr>
            <w:tcW w:w="668" w:type="pct"/>
            <w:shd w:val="clear" w:color="auto" w:fill="D9D9D9" w:themeFill="background1" w:themeFillShade="D9"/>
            <w:vAlign w:val="center"/>
          </w:tcPr>
          <w:p w14:paraId="3AAEB9EE" w14:textId="77777777" w:rsidR="00AA4F85" w:rsidRPr="00C55434" w:rsidRDefault="00AA4F85" w:rsidP="00C55434">
            <w:pPr>
              <w:spacing w:after="0"/>
              <w:jc w:val="center"/>
              <w:rPr>
                <w:rFonts w:cs="Arial"/>
                <w:b/>
                <w:szCs w:val="16"/>
              </w:rPr>
            </w:pPr>
            <w:r w:rsidRPr="00C55434">
              <w:rPr>
                <w:rFonts w:cs="Arial"/>
                <w:b/>
                <w:szCs w:val="16"/>
              </w:rPr>
              <w:t>Numerator</w:t>
            </w:r>
          </w:p>
        </w:tc>
        <w:tc>
          <w:tcPr>
            <w:tcW w:w="834" w:type="pct"/>
            <w:shd w:val="clear" w:color="auto" w:fill="D9D9D9" w:themeFill="background1" w:themeFillShade="D9"/>
            <w:vAlign w:val="center"/>
          </w:tcPr>
          <w:p w14:paraId="5C1FBE9E" w14:textId="77777777" w:rsidR="00AA4F85" w:rsidRPr="00C55434" w:rsidRDefault="00AA4F85" w:rsidP="00C55434">
            <w:pPr>
              <w:spacing w:after="0"/>
              <w:jc w:val="center"/>
              <w:rPr>
                <w:rFonts w:cs="Arial"/>
                <w:b/>
                <w:szCs w:val="16"/>
              </w:rPr>
            </w:pPr>
            <w:r w:rsidRPr="00C55434">
              <w:rPr>
                <w:rFonts w:cs="Arial"/>
                <w:b/>
                <w:szCs w:val="16"/>
              </w:rPr>
              <w:t>Denominator</w:t>
            </w:r>
          </w:p>
        </w:tc>
        <w:tc>
          <w:tcPr>
            <w:tcW w:w="473" w:type="pct"/>
            <w:shd w:val="clear" w:color="auto" w:fill="D9D9D9" w:themeFill="background1" w:themeFillShade="D9"/>
            <w:vAlign w:val="center"/>
          </w:tcPr>
          <w:p w14:paraId="7E124690" w14:textId="3A34568D" w:rsidR="00AA4F85" w:rsidRPr="00C55434" w:rsidRDefault="00AA4F85" w:rsidP="00C55434">
            <w:pPr>
              <w:spacing w:after="0"/>
              <w:jc w:val="center"/>
              <w:rPr>
                <w:rFonts w:cs="Arial"/>
                <w:b/>
                <w:bCs/>
                <w:szCs w:val="16"/>
              </w:rPr>
            </w:pPr>
            <w:r w:rsidRPr="00C55434">
              <w:rPr>
                <w:b/>
                <w:bCs/>
              </w:rPr>
              <w:t>FFY 2020 Data</w:t>
            </w:r>
          </w:p>
        </w:tc>
        <w:tc>
          <w:tcPr>
            <w:tcW w:w="473" w:type="pct"/>
            <w:shd w:val="clear" w:color="auto" w:fill="D9D9D9" w:themeFill="background1" w:themeFillShade="D9"/>
            <w:vAlign w:val="center"/>
          </w:tcPr>
          <w:p w14:paraId="7E59D447" w14:textId="7E763810" w:rsidR="00AA4F85" w:rsidRPr="00C55434" w:rsidRDefault="00AA4F85" w:rsidP="00C55434">
            <w:pPr>
              <w:spacing w:after="0"/>
              <w:jc w:val="center"/>
              <w:rPr>
                <w:rFonts w:cs="Arial"/>
                <w:b/>
                <w:bCs/>
                <w:szCs w:val="16"/>
              </w:rPr>
            </w:pPr>
            <w:r w:rsidRPr="00C55434">
              <w:rPr>
                <w:b/>
                <w:bCs/>
              </w:rPr>
              <w:t>FFY 2021 Target</w:t>
            </w:r>
          </w:p>
        </w:tc>
        <w:tc>
          <w:tcPr>
            <w:tcW w:w="473" w:type="pct"/>
            <w:shd w:val="clear" w:color="auto" w:fill="D9D9D9" w:themeFill="background1" w:themeFillShade="D9"/>
            <w:vAlign w:val="center"/>
          </w:tcPr>
          <w:p w14:paraId="48E0A776" w14:textId="1851C549" w:rsidR="00AA4F85" w:rsidRPr="00C55434" w:rsidRDefault="00AA4F85" w:rsidP="00C55434">
            <w:pPr>
              <w:spacing w:after="0"/>
              <w:jc w:val="center"/>
              <w:rPr>
                <w:rFonts w:cs="Arial"/>
                <w:b/>
                <w:bCs/>
                <w:szCs w:val="16"/>
              </w:rPr>
            </w:pPr>
            <w:r w:rsidRPr="00C55434">
              <w:rPr>
                <w:b/>
                <w:bCs/>
              </w:rPr>
              <w:t>FFY 2021 Data</w:t>
            </w:r>
          </w:p>
        </w:tc>
        <w:tc>
          <w:tcPr>
            <w:tcW w:w="459" w:type="pct"/>
            <w:shd w:val="clear" w:color="auto" w:fill="D9D9D9" w:themeFill="background1" w:themeFillShade="D9"/>
            <w:vAlign w:val="center"/>
          </w:tcPr>
          <w:p w14:paraId="1271E5C2" w14:textId="7C29A2B3" w:rsidR="00AA4F85" w:rsidRPr="00C55434" w:rsidRDefault="00AA4F85" w:rsidP="00C55434">
            <w:pPr>
              <w:spacing w:after="0"/>
              <w:jc w:val="center"/>
              <w:rPr>
                <w:rFonts w:cs="Arial"/>
                <w:b/>
                <w:szCs w:val="16"/>
              </w:rPr>
            </w:pPr>
            <w:r w:rsidRPr="00C55434">
              <w:rPr>
                <w:rFonts w:cs="Arial"/>
                <w:b/>
                <w:szCs w:val="16"/>
              </w:rPr>
              <w:t>Status</w:t>
            </w:r>
          </w:p>
        </w:tc>
        <w:tc>
          <w:tcPr>
            <w:tcW w:w="581" w:type="pct"/>
            <w:shd w:val="clear" w:color="auto" w:fill="D9D9D9" w:themeFill="background1" w:themeFillShade="D9"/>
            <w:vAlign w:val="center"/>
          </w:tcPr>
          <w:p w14:paraId="57BB5D90" w14:textId="5C773F81" w:rsidR="00AA4F85" w:rsidRPr="00C55434" w:rsidRDefault="00AA4F85" w:rsidP="00C55434">
            <w:pPr>
              <w:spacing w:after="0"/>
              <w:jc w:val="center"/>
              <w:rPr>
                <w:rFonts w:cs="Arial"/>
                <w:b/>
                <w:szCs w:val="16"/>
              </w:rPr>
            </w:pPr>
            <w:r w:rsidRPr="00C55434">
              <w:rPr>
                <w:rFonts w:cs="Arial"/>
                <w:b/>
                <w:szCs w:val="16"/>
              </w:rPr>
              <w:t>Slippage</w:t>
            </w:r>
          </w:p>
        </w:tc>
      </w:tr>
      <w:tr w:rsidR="00C55434" w:rsidRPr="00781112" w14:paraId="060DACA6" w14:textId="4A0141DE" w:rsidTr="003224C2">
        <w:trPr>
          <w:trHeight w:val="5318"/>
        </w:trPr>
        <w:tc>
          <w:tcPr>
            <w:tcW w:w="1038" w:type="pct"/>
            <w:shd w:val="clear" w:color="auto" w:fill="auto"/>
            <w:vAlign w:val="center"/>
          </w:tcPr>
          <w:p w14:paraId="53F10B71" w14:textId="77777777" w:rsidR="00757D21" w:rsidRPr="006F2816" w:rsidRDefault="00A86385" w:rsidP="00C55434">
            <w:pPr>
              <w:spacing w:after="0"/>
              <w:rPr>
                <w:rFonts w:cs="Arial"/>
                <w:szCs w:val="16"/>
              </w:rPr>
            </w:pPr>
            <w:proofErr w:type="spellStart"/>
            <w:r w:rsidRPr="006F2816">
              <w:rPr>
                <w:rFonts w:cs="Arial"/>
                <w:szCs w:val="16"/>
              </w:rPr>
              <w:t>C1</w:t>
            </w:r>
            <w:proofErr w:type="spellEnd"/>
            <w:r w:rsidRPr="006F2816">
              <w:rPr>
                <w:rFonts w:cs="Arial"/>
                <w:szCs w:val="16"/>
              </w:rPr>
              <w:t>.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6F2816" w:rsidRDefault="00757D21" w:rsidP="00C55434">
            <w:pPr>
              <w:spacing w:after="0"/>
              <w:rPr>
                <w:rFonts w:cs="Arial"/>
                <w:szCs w:val="16"/>
              </w:rPr>
            </w:pPr>
            <w:r w:rsidRPr="006F2816">
              <w:rPr>
                <w:rFonts w:cs="Arial"/>
                <w:i/>
                <w:iCs/>
                <w:szCs w:val="16"/>
              </w:rPr>
              <w:t>Calculation:(</w:t>
            </w:r>
            <w:proofErr w:type="spellStart"/>
            <w:r w:rsidRPr="006F2816">
              <w:rPr>
                <w:rFonts w:cs="Arial"/>
                <w:i/>
                <w:iCs/>
                <w:szCs w:val="16"/>
              </w:rPr>
              <w:t>c+d</w:t>
            </w:r>
            <w:proofErr w:type="spellEnd"/>
            <w:r w:rsidRPr="006F2816">
              <w:rPr>
                <w:rFonts w:cs="Arial"/>
                <w:i/>
                <w:iCs/>
                <w:szCs w:val="16"/>
              </w:rPr>
              <w:t>)/(</w:t>
            </w:r>
            <w:proofErr w:type="spellStart"/>
            <w:r w:rsidRPr="006F2816">
              <w:rPr>
                <w:rFonts w:cs="Arial"/>
                <w:i/>
                <w:iCs/>
                <w:szCs w:val="16"/>
              </w:rPr>
              <w:t>a+b+c+d</w:t>
            </w:r>
            <w:proofErr w:type="spellEnd"/>
            <w:r w:rsidRPr="006F2816">
              <w:rPr>
                <w:rFonts w:cs="Arial"/>
                <w:i/>
                <w:iCs/>
                <w:szCs w:val="16"/>
              </w:rPr>
              <w:t>)</w:t>
            </w:r>
            <w:r w:rsidR="00A86385" w:rsidRPr="006F2816">
              <w:rPr>
                <w:rFonts w:cs="Arial"/>
                <w:szCs w:val="16"/>
              </w:rPr>
              <w:t xml:space="preserve"> </w:t>
            </w:r>
          </w:p>
        </w:tc>
        <w:tc>
          <w:tcPr>
            <w:tcW w:w="668" w:type="pct"/>
            <w:shd w:val="clear" w:color="auto" w:fill="auto"/>
            <w:vAlign w:val="center"/>
          </w:tcPr>
          <w:p w14:paraId="06847B86" w14:textId="57D8DF81"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4,041</w:t>
            </w:r>
          </w:p>
        </w:tc>
        <w:tc>
          <w:tcPr>
            <w:tcW w:w="834" w:type="pct"/>
            <w:shd w:val="clear" w:color="auto" w:fill="auto"/>
            <w:vAlign w:val="center"/>
          </w:tcPr>
          <w:p w14:paraId="238365C6" w14:textId="3568431D"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4,566</w:t>
            </w:r>
          </w:p>
        </w:tc>
        <w:tc>
          <w:tcPr>
            <w:tcW w:w="473" w:type="pct"/>
            <w:shd w:val="clear" w:color="auto" w:fill="auto"/>
            <w:vAlign w:val="center"/>
          </w:tcPr>
          <w:p w14:paraId="4D92698F" w14:textId="1CB8B6A4"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91.33%</w:t>
            </w:r>
          </w:p>
        </w:tc>
        <w:tc>
          <w:tcPr>
            <w:tcW w:w="473" w:type="pct"/>
            <w:shd w:val="clear" w:color="auto" w:fill="auto"/>
            <w:vAlign w:val="center"/>
          </w:tcPr>
          <w:p w14:paraId="282346A8" w14:textId="638BF2E5"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91.50%</w:t>
            </w:r>
          </w:p>
        </w:tc>
        <w:tc>
          <w:tcPr>
            <w:tcW w:w="473" w:type="pct"/>
            <w:shd w:val="clear" w:color="auto" w:fill="auto"/>
            <w:vAlign w:val="center"/>
          </w:tcPr>
          <w:p w14:paraId="02E42936" w14:textId="312E4B4A"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88.50%</w:t>
            </w:r>
          </w:p>
        </w:tc>
        <w:tc>
          <w:tcPr>
            <w:tcW w:w="459" w:type="pct"/>
            <w:shd w:val="clear" w:color="auto" w:fill="auto"/>
            <w:vAlign w:val="center"/>
          </w:tcPr>
          <w:p w14:paraId="1B13A98E" w14:textId="3F3B6900"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Did not meet target</w:t>
            </w:r>
          </w:p>
        </w:tc>
        <w:tc>
          <w:tcPr>
            <w:tcW w:w="581" w:type="pct"/>
            <w:shd w:val="clear" w:color="auto" w:fill="auto"/>
            <w:vAlign w:val="center"/>
          </w:tcPr>
          <w:p w14:paraId="2D48B259" w14:textId="3185C0C7"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Slippage</w:t>
            </w:r>
          </w:p>
        </w:tc>
      </w:tr>
      <w:tr w:rsidR="003224C2" w:rsidRPr="00781112" w14:paraId="01CBC0C6" w14:textId="58EECBDC" w:rsidTr="009B0817">
        <w:trPr>
          <w:trHeight w:val="4031"/>
        </w:trPr>
        <w:tc>
          <w:tcPr>
            <w:tcW w:w="1038" w:type="pct"/>
            <w:shd w:val="clear" w:color="auto" w:fill="auto"/>
            <w:vAlign w:val="center"/>
          </w:tcPr>
          <w:p w14:paraId="080A6F16" w14:textId="77777777" w:rsidR="00A86385" w:rsidRPr="006F2816" w:rsidRDefault="00A86385" w:rsidP="00C55434">
            <w:pPr>
              <w:spacing w:after="0"/>
              <w:rPr>
                <w:rFonts w:cs="Arial"/>
                <w:szCs w:val="16"/>
              </w:rPr>
            </w:pPr>
            <w:proofErr w:type="spellStart"/>
            <w:r w:rsidRPr="006F2816">
              <w:rPr>
                <w:rFonts w:cs="Arial"/>
                <w:szCs w:val="16"/>
              </w:rPr>
              <w:t>C2</w:t>
            </w:r>
            <w:proofErr w:type="spellEnd"/>
            <w:r w:rsidRPr="006F2816">
              <w:rPr>
                <w:rFonts w:cs="Arial"/>
                <w:szCs w:val="16"/>
              </w:rPr>
              <w:t xml:space="preserve">. The percent of preschool children who were functioning within age expectations in Outcome C by the time they turned 6 years of age or exited the program. </w:t>
            </w:r>
          </w:p>
          <w:p w14:paraId="3AD697BE" w14:textId="13545BB0" w:rsidR="00757D21" w:rsidRPr="006F2816" w:rsidRDefault="00757D21" w:rsidP="00C55434">
            <w:pPr>
              <w:spacing w:after="0"/>
              <w:rPr>
                <w:rFonts w:cs="Arial"/>
                <w:szCs w:val="16"/>
                <w:lang w:val="es-ES"/>
              </w:rPr>
            </w:pPr>
            <w:proofErr w:type="spellStart"/>
            <w:r w:rsidRPr="006F2816">
              <w:rPr>
                <w:rFonts w:cs="Arial"/>
                <w:i/>
                <w:iCs/>
                <w:szCs w:val="16"/>
                <w:lang w:val="es-ES"/>
              </w:rPr>
              <w:t>Calculation</w:t>
            </w:r>
            <w:proofErr w:type="spellEnd"/>
            <w:r w:rsidRPr="006F2816">
              <w:rPr>
                <w:rFonts w:cs="Arial"/>
                <w:i/>
                <w:iCs/>
                <w:szCs w:val="16"/>
                <w:lang w:val="es-ES"/>
              </w:rPr>
              <w:t>: (</w:t>
            </w:r>
            <w:proofErr w:type="spellStart"/>
            <w:r w:rsidRPr="006F2816">
              <w:rPr>
                <w:rFonts w:cs="Arial"/>
                <w:i/>
                <w:iCs/>
                <w:szCs w:val="16"/>
                <w:lang w:val="es-ES"/>
              </w:rPr>
              <w:t>d+</w:t>
            </w:r>
            <w:proofErr w:type="gramStart"/>
            <w:r w:rsidRPr="006F2816">
              <w:rPr>
                <w:rFonts w:cs="Arial"/>
                <w:i/>
                <w:iCs/>
                <w:szCs w:val="16"/>
                <w:lang w:val="es-ES"/>
              </w:rPr>
              <w:t>e</w:t>
            </w:r>
            <w:proofErr w:type="spellEnd"/>
            <w:r w:rsidRPr="006F2816">
              <w:rPr>
                <w:rFonts w:cs="Arial"/>
                <w:i/>
                <w:iCs/>
                <w:szCs w:val="16"/>
                <w:lang w:val="es-ES"/>
              </w:rPr>
              <w:t>)/</w:t>
            </w:r>
            <w:proofErr w:type="gramEnd"/>
            <w:r w:rsidRPr="006F2816">
              <w:rPr>
                <w:rFonts w:cs="Arial"/>
                <w:i/>
                <w:iCs/>
                <w:szCs w:val="16"/>
                <w:lang w:val="es-ES"/>
              </w:rPr>
              <w:t>(</w:t>
            </w:r>
            <w:proofErr w:type="spellStart"/>
            <w:r w:rsidRPr="006F2816">
              <w:rPr>
                <w:rFonts w:cs="Arial"/>
                <w:i/>
                <w:iCs/>
                <w:szCs w:val="16"/>
                <w:lang w:val="es-ES"/>
              </w:rPr>
              <w:t>a+b+c+d+e</w:t>
            </w:r>
            <w:proofErr w:type="spellEnd"/>
            <w:r w:rsidRPr="006F2816">
              <w:rPr>
                <w:rFonts w:cs="Arial"/>
                <w:i/>
                <w:iCs/>
                <w:szCs w:val="16"/>
                <w:lang w:val="es-ES"/>
              </w:rPr>
              <w:t>)</w:t>
            </w:r>
          </w:p>
        </w:tc>
        <w:tc>
          <w:tcPr>
            <w:tcW w:w="668" w:type="pct"/>
            <w:shd w:val="clear" w:color="auto" w:fill="auto"/>
            <w:vAlign w:val="center"/>
          </w:tcPr>
          <w:p w14:paraId="55881F07" w14:textId="24379895" w:rsidR="00E526FC" w:rsidRPr="00781112" w:rsidRDefault="002B7490" w:rsidP="00C55434">
            <w:pPr>
              <w:spacing w:after="0"/>
              <w:jc w:val="center"/>
              <w:rPr>
                <w:rFonts w:cs="Arial"/>
                <w:color w:val="000000" w:themeColor="text1"/>
                <w:szCs w:val="16"/>
              </w:rPr>
            </w:pPr>
            <w:r w:rsidRPr="00781112">
              <w:rPr>
                <w:rFonts w:cs="Arial"/>
                <w:color w:val="000000" w:themeColor="text1"/>
                <w:szCs w:val="16"/>
              </w:rPr>
              <w:t>2,561</w:t>
            </w:r>
          </w:p>
        </w:tc>
        <w:tc>
          <w:tcPr>
            <w:tcW w:w="834" w:type="pct"/>
            <w:shd w:val="clear" w:color="auto" w:fill="auto"/>
            <w:vAlign w:val="center"/>
          </w:tcPr>
          <w:p w14:paraId="621B2290" w14:textId="0CB78FA1" w:rsidR="00E526FC" w:rsidRPr="00781112" w:rsidRDefault="002B7490" w:rsidP="00C55434">
            <w:pPr>
              <w:spacing w:after="0"/>
              <w:jc w:val="center"/>
              <w:rPr>
                <w:rFonts w:cs="Arial"/>
                <w:color w:val="000000" w:themeColor="text1"/>
                <w:szCs w:val="16"/>
              </w:rPr>
            </w:pPr>
            <w:r w:rsidRPr="00781112">
              <w:rPr>
                <w:rFonts w:cs="Arial"/>
                <w:color w:val="000000" w:themeColor="text1"/>
                <w:szCs w:val="16"/>
              </w:rPr>
              <w:t>5,275</w:t>
            </w:r>
          </w:p>
        </w:tc>
        <w:tc>
          <w:tcPr>
            <w:tcW w:w="473" w:type="pct"/>
            <w:shd w:val="clear" w:color="auto" w:fill="auto"/>
            <w:vAlign w:val="center"/>
          </w:tcPr>
          <w:p w14:paraId="62DBFBFA" w14:textId="0CDB12CF"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52.43%</w:t>
            </w:r>
          </w:p>
        </w:tc>
        <w:tc>
          <w:tcPr>
            <w:tcW w:w="473" w:type="pct"/>
            <w:shd w:val="clear" w:color="auto" w:fill="auto"/>
            <w:vAlign w:val="center"/>
          </w:tcPr>
          <w:p w14:paraId="63A1936F" w14:textId="04F440D6"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61.25%</w:t>
            </w:r>
          </w:p>
        </w:tc>
        <w:tc>
          <w:tcPr>
            <w:tcW w:w="473" w:type="pct"/>
            <w:shd w:val="clear" w:color="auto" w:fill="auto"/>
            <w:vAlign w:val="center"/>
          </w:tcPr>
          <w:p w14:paraId="4609D20B" w14:textId="7D9B89C4"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48.55%</w:t>
            </w:r>
          </w:p>
        </w:tc>
        <w:tc>
          <w:tcPr>
            <w:tcW w:w="459" w:type="pct"/>
            <w:shd w:val="clear" w:color="auto" w:fill="auto"/>
            <w:vAlign w:val="center"/>
          </w:tcPr>
          <w:p w14:paraId="5F56D20D" w14:textId="6A83021F"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Did not meet target</w:t>
            </w:r>
          </w:p>
        </w:tc>
        <w:tc>
          <w:tcPr>
            <w:tcW w:w="581" w:type="pct"/>
            <w:shd w:val="clear" w:color="auto" w:fill="auto"/>
            <w:vAlign w:val="center"/>
          </w:tcPr>
          <w:p w14:paraId="5C0F945B" w14:textId="613A8501" w:rsidR="00A86385" w:rsidRPr="00781112" w:rsidRDefault="002B7490" w:rsidP="00C55434">
            <w:pPr>
              <w:spacing w:after="0"/>
              <w:jc w:val="center"/>
              <w:rPr>
                <w:rFonts w:cs="Arial"/>
                <w:color w:val="000000" w:themeColor="text1"/>
                <w:szCs w:val="16"/>
              </w:rPr>
            </w:pPr>
            <w:r w:rsidRPr="00781112">
              <w:rPr>
                <w:rFonts w:cs="Arial"/>
                <w:color w:val="000000" w:themeColor="text1"/>
                <w:szCs w:val="16"/>
              </w:rPr>
              <w:t>Slippage</w:t>
            </w:r>
          </w:p>
        </w:tc>
      </w:tr>
    </w:tbl>
    <w:p w14:paraId="5C875AD5" w14:textId="77777777" w:rsidR="003224C2" w:rsidRPr="00572E2A" w:rsidRDefault="003224C2" w:rsidP="003224C2">
      <w:pPr>
        <w:pStyle w:val="Caption"/>
      </w:pPr>
      <w:bookmarkStart w:id="38" w:name="_Hlk121843513"/>
      <w:r w:rsidRPr="00572E2A">
        <w:t xml:space="preserve">Indicator 7: Preschool Outcomes </w:t>
      </w:r>
      <w:proofErr w:type="spellStart"/>
      <w:r w:rsidRPr="00572E2A">
        <w:t>A</w:t>
      </w:r>
      <w:r>
        <w:t>2</w:t>
      </w:r>
      <w:proofErr w:type="spellEnd"/>
      <w:r w:rsidRPr="00572E2A">
        <w:t xml:space="preserve">, </w:t>
      </w:r>
      <w:proofErr w:type="spellStart"/>
      <w:r w:rsidRPr="00572E2A">
        <w:t>B</w:t>
      </w:r>
      <w:r>
        <w:t>2</w:t>
      </w:r>
      <w:proofErr w:type="spellEnd"/>
      <w:r w:rsidRPr="00572E2A">
        <w:t xml:space="preserve">, and </w:t>
      </w:r>
      <w:proofErr w:type="spellStart"/>
      <w:r w:rsidRPr="00572E2A">
        <w:t>C</w:t>
      </w:r>
      <w:r>
        <w:t>2</w:t>
      </w:r>
      <w:proofErr w:type="spellEnd"/>
      <w:r w:rsidRPr="00572E2A">
        <w:t xml:space="preserve"> Reason</w:t>
      </w:r>
      <w:r>
        <w:t>s</w:t>
      </w:r>
      <w:r w:rsidRPr="00572E2A">
        <w:t xml:space="preserve"> for Slippage</w:t>
      </w:r>
    </w:p>
    <w:tbl>
      <w:tblPr>
        <w:tblStyle w:val="TableGrid"/>
        <w:tblW w:w="5000" w:type="pct"/>
        <w:shd w:val="clear" w:color="auto" w:fill="FBD4B4" w:themeFill="accent6" w:themeFillTint="66"/>
        <w:tblLook w:val="04A0" w:firstRow="1" w:lastRow="0" w:firstColumn="1" w:lastColumn="0" w:noHBand="0" w:noVBand="1"/>
        <w:tblDescription w:val="Table provides Outcomes A2, B2, and C2 reasons for slippage for this indicator."/>
      </w:tblPr>
      <w:tblGrid>
        <w:gridCol w:w="809"/>
        <w:gridCol w:w="9981"/>
      </w:tblGrid>
      <w:tr w:rsidR="003224C2" w:rsidRPr="003224C2" w14:paraId="61620C7C" w14:textId="77777777" w:rsidTr="003224C2">
        <w:trPr>
          <w:trHeight w:val="485"/>
          <w:tblHeader/>
        </w:trPr>
        <w:tc>
          <w:tcPr>
            <w:tcW w:w="375" w:type="pct"/>
            <w:shd w:val="clear" w:color="auto" w:fill="D9D9D9" w:themeFill="background1" w:themeFillShade="D9"/>
            <w:vAlign w:val="center"/>
          </w:tcPr>
          <w:bookmarkEnd w:id="38"/>
          <w:p w14:paraId="0AA39E44" w14:textId="77777777" w:rsidR="005033CE" w:rsidRPr="003224C2" w:rsidRDefault="005033CE" w:rsidP="009D275F">
            <w:pPr>
              <w:spacing w:after="0"/>
              <w:jc w:val="center"/>
            </w:pPr>
            <w:r w:rsidRPr="003224C2">
              <w:rPr>
                <w:b/>
              </w:rPr>
              <w:t>Part</w:t>
            </w:r>
          </w:p>
        </w:tc>
        <w:tc>
          <w:tcPr>
            <w:tcW w:w="4625" w:type="pct"/>
            <w:shd w:val="clear" w:color="auto" w:fill="D9D9D9" w:themeFill="background1" w:themeFillShade="D9"/>
            <w:vAlign w:val="center"/>
          </w:tcPr>
          <w:p w14:paraId="41FB5113" w14:textId="77777777" w:rsidR="005033CE" w:rsidRPr="003224C2" w:rsidRDefault="005033CE" w:rsidP="009D275F">
            <w:pPr>
              <w:spacing w:after="0"/>
              <w:jc w:val="center"/>
            </w:pPr>
            <w:r w:rsidRPr="003224C2">
              <w:rPr>
                <w:b/>
              </w:rPr>
              <w:t>Reasons for slippage, if applicable</w:t>
            </w:r>
          </w:p>
        </w:tc>
      </w:tr>
      <w:tr w:rsidR="005C29F8" w:rsidRPr="00781112" w14:paraId="27E1C634" w14:textId="77777777" w:rsidTr="009B0817">
        <w:trPr>
          <w:trHeight w:val="2016"/>
        </w:trPr>
        <w:tc>
          <w:tcPr>
            <w:tcW w:w="375" w:type="pct"/>
            <w:vAlign w:val="center"/>
          </w:tcPr>
          <w:p w14:paraId="0985CEF0" w14:textId="77777777" w:rsidR="005033CE" w:rsidRPr="00781112" w:rsidRDefault="005033CE" w:rsidP="009B0817">
            <w:pPr>
              <w:spacing w:after="0" w:line="259" w:lineRule="auto"/>
              <w:jc w:val="center"/>
              <w:rPr>
                <w:b/>
                <w:color w:val="000000" w:themeColor="text1"/>
              </w:rPr>
            </w:pPr>
            <w:r w:rsidRPr="00781112">
              <w:rPr>
                <w:b/>
                <w:color w:val="000000" w:themeColor="text1"/>
              </w:rPr>
              <w:t>A1</w:t>
            </w:r>
          </w:p>
        </w:tc>
        <w:tc>
          <w:tcPr>
            <w:tcW w:w="4625" w:type="pct"/>
            <w:shd w:val="clear" w:color="auto" w:fill="auto"/>
            <w:vAlign w:val="center"/>
          </w:tcPr>
          <w:p w14:paraId="6D607127" w14:textId="1BD8E744" w:rsidR="005033CE" w:rsidRPr="00781112" w:rsidRDefault="008C5922" w:rsidP="009B0817">
            <w:pPr>
              <w:spacing w:after="0" w:line="259" w:lineRule="auto"/>
              <w:rPr>
                <w:color w:val="000000" w:themeColor="text1"/>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2C5A03FF" w14:textId="77777777" w:rsidTr="009B0817">
        <w:trPr>
          <w:trHeight w:val="2105"/>
        </w:trPr>
        <w:tc>
          <w:tcPr>
            <w:tcW w:w="375" w:type="pct"/>
            <w:vAlign w:val="center"/>
          </w:tcPr>
          <w:p w14:paraId="1B7D7510" w14:textId="77777777" w:rsidR="005033CE" w:rsidRPr="00781112" w:rsidRDefault="005033CE" w:rsidP="009B0817">
            <w:pPr>
              <w:spacing w:after="0" w:line="259" w:lineRule="auto"/>
              <w:jc w:val="center"/>
              <w:rPr>
                <w:b/>
                <w:color w:val="000000" w:themeColor="text1"/>
              </w:rPr>
            </w:pPr>
            <w:proofErr w:type="spellStart"/>
            <w:r w:rsidRPr="00781112">
              <w:rPr>
                <w:b/>
                <w:color w:val="000000" w:themeColor="text1"/>
              </w:rPr>
              <w:lastRenderedPageBreak/>
              <w:t>A2</w:t>
            </w:r>
            <w:proofErr w:type="spellEnd"/>
          </w:p>
        </w:tc>
        <w:tc>
          <w:tcPr>
            <w:tcW w:w="4625" w:type="pct"/>
            <w:shd w:val="clear" w:color="auto" w:fill="auto"/>
            <w:vAlign w:val="center"/>
          </w:tcPr>
          <w:p w14:paraId="370094D2" w14:textId="465BB469" w:rsidR="005033CE" w:rsidRPr="00781112" w:rsidRDefault="008C5922" w:rsidP="009B0817">
            <w:pPr>
              <w:spacing w:after="0" w:line="259" w:lineRule="auto"/>
              <w:rPr>
                <w:rFonts w:cs="Arial"/>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4048A12D" w14:textId="77777777" w:rsidTr="009B0817">
        <w:trPr>
          <w:trHeight w:val="2150"/>
        </w:trPr>
        <w:tc>
          <w:tcPr>
            <w:tcW w:w="375" w:type="pct"/>
            <w:vAlign w:val="center"/>
          </w:tcPr>
          <w:p w14:paraId="145820F6" w14:textId="77777777" w:rsidR="005033CE" w:rsidRPr="00781112" w:rsidRDefault="005033CE" w:rsidP="009B0817">
            <w:pPr>
              <w:spacing w:after="0" w:line="259" w:lineRule="auto"/>
              <w:jc w:val="center"/>
              <w:rPr>
                <w:b/>
                <w:color w:val="000000" w:themeColor="text1"/>
              </w:rPr>
            </w:pPr>
            <w:proofErr w:type="spellStart"/>
            <w:r w:rsidRPr="00781112">
              <w:rPr>
                <w:b/>
                <w:color w:val="000000" w:themeColor="text1"/>
              </w:rPr>
              <w:t>B1</w:t>
            </w:r>
            <w:proofErr w:type="spellEnd"/>
          </w:p>
        </w:tc>
        <w:tc>
          <w:tcPr>
            <w:tcW w:w="4625" w:type="pct"/>
            <w:shd w:val="clear" w:color="auto" w:fill="auto"/>
            <w:vAlign w:val="center"/>
          </w:tcPr>
          <w:p w14:paraId="13F5303F" w14:textId="12C0A103" w:rsidR="005033CE" w:rsidRPr="00781112" w:rsidRDefault="00852D5E" w:rsidP="009B0817">
            <w:pPr>
              <w:spacing w:after="0" w:line="259" w:lineRule="auto"/>
              <w:rPr>
                <w:rFonts w:cs="Arial"/>
                <w:i/>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24215C17" w14:textId="77777777" w:rsidTr="009B0817">
        <w:trPr>
          <w:trHeight w:val="2150"/>
        </w:trPr>
        <w:tc>
          <w:tcPr>
            <w:tcW w:w="375" w:type="pct"/>
            <w:vAlign w:val="center"/>
          </w:tcPr>
          <w:p w14:paraId="3D5C0F58" w14:textId="77777777" w:rsidR="005033CE" w:rsidRPr="00781112" w:rsidRDefault="005033CE" w:rsidP="009B0817">
            <w:pPr>
              <w:spacing w:after="0" w:line="259" w:lineRule="auto"/>
              <w:jc w:val="center"/>
              <w:rPr>
                <w:b/>
                <w:color w:val="000000" w:themeColor="text1"/>
              </w:rPr>
            </w:pPr>
            <w:proofErr w:type="spellStart"/>
            <w:r w:rsidRPr="00781112">
              <w:rPr>
                <w:b/>
                <w:color w:val="000000" w:themeColor="text1"/>
              </w:rPr>
              <w:t>B2</w:t>
            </w:r>
            <w:proofErr w:type="spellEnd"/>
          </w:p>
        </w:tc>
        <w:tc>
          <w:tcPr>
            <w:tcW w:w="4625" w:type="pct"/>
            <w:shd w:val="clear" w:color="auto" w:fill="auto"/>
            <w:vAlign w:val="center"/>
          </w:tcPr>
          <w:p w14:paraId="0FC56E33" w14:textId="577E037B" w:rsidR="005033CE" w:rsidRPr="00781112" w:rsidRDefault="008C5922" w:rsidP="009B0817">
            <w:pPr>
              <w:spacing w:after="0" w:line="259" w:lineRule="auto"/>
              <w:rPr>
                <w:rFonts w:cs="Arial"/>
                <w:i/>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52A26FBD" w14:textId="77777777" w:rsidTr="009B0817">
        <w:trPr>
          <w:trHeight w:val="2150"/>
        </w:trPr>
        <w:tc>
          <w:tcPr>
            <w:tcW w:w="375" w:type="pct"/>
            <w:vAlign w:val="center"/>
          </w:tcPr>
          <w:p w14:paraId="2ED6B5B9" w14:textId="77777777" w:rsidR="005033CE" w:rsidRPr="00781112" w:rsidRDefault="005033CE" w:rsidP="009B0817">
            <w:pPr>
              <w:spacing w:after="0" w:line="259" w:lineRule="auto"/>
              <w:jc w:val="center"/>
              <w:rPr>
                <w:b/>
                <w:color w:val="000000" w:themeColor="text1"/>
              </w:rPr>
            </w:pPr>
            <w:proofErr w:type="spellStart"/>
            <w:r w:rsidRPr="00781112">
              <w:rPr>
                <w:b/>
                <w:color w:val="000000" w:themeColor="text1"/>
              </w:rPr>
              <w:t>C1</w:t>
            </w:r>
            <w:proofErr w:type="spellEnd"/>
          </w:p>
        </w:tc>
        <w:tc>
          <w:tcPr>
            <w:tcW w:w="4625" w:type="pct"/>
            <w:shd w:val="clear" w:color="auto" w:fill="auto"/>
            <w:vAlign w:val="center"/>
          </w:tcPr>
          <w:p w14:paraId="7E064C1A" w14:textId="356EB505" w:rsidR="005033CE" w:rsidRPr="00781112" w:rsidRDefault="005033CE" w:rsidP="009B0817">
            <w:pPr>
              <w:spacing w:after="0" w:line="259" w:lineRule="auto"/>
              <w:rPr>
                <w:rFonts w:cs="Arial"/>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r w:rsidR="005C29F8" w:rsidRPr="00781112" w14:paraId="78369361" w14:textId="77777777" w:rsidTr="009B0817">
        <w:trPr>
          <w:trHeight w:val="2060"/>
        </w:trPr>
        <w:tc>
          <w:tcPr>
            <w:tcW w:w="375" w:type="pct"/>
            <w:vAlign w:val="center"/>
          </w:tcPr>
          <w:p w14:paraId="3CA58DE3" w14:textId="77777777" w:rsidR="005033CE" w:rsidRPr="00781112" w:rsidRDefault="005033CE" w:rsidP="009B0817">
            <w:pPr>
              <w:spacing w:after="0" w:line="259" w:lineRule="auto"/>
              <w:jc w:val="center"/>
              <w:rPr>
                <w:b/>
                <w:color w:val="000000" w:themeColor="text1"/>
              </w:rPr>
            </w:pPr>
            <w:proofErr w:type="spellStart"/>
            <w:r w:rsidRPr="00781112">
              <w:rPr>
                <w:b/>
                <w:color w:val="000000" w:themeColor="text1"/>
              </w:rPr>
              <w:t>C2</w:t>
            </w:r>
            <w:proofErr w:type="spellEnd"/>
          </w:p>
        </w:tc>
        <w:tc>
          <w:tcPr>
            <w:tcW w:w="4625" w:type="pct"/>
            <w:shd w:val="clear" w:color="auto" w:fill="auto"/>
            <w:vAlign w:val="center"/>
          </w:tcPr>
          <w:p w14:paraId="36410A58" w14:textId="082DFC3E" w:rsidR="005033CE" w:rsidRPr="00781112" w:rsidRDefault="005033CE" w:rsidP="009B0817">
            <w:pPr>
              <w:spacing w:after="0" w:line="259" w:lineRule="auto"/>
              <w:rPr>
                <w:rFonts w:cs="Arial"/>
                <w:color w:val="000000" w:themeColor="text1"/>
                <w:szCs w:val="16"/>
              </w:rPr>
            </w:pPr>
            <w:r w:rsidRPr="00781112">
              <w:rPr>
                <w:rFonts w:cs="Arial"/>
                <w:color w:val="000000" w:themeColor="text1"/>
                <w:szCs w:val="16"/>
              </w:rPr>
              <w:t>Slippage from FFY 2020 can be associated with a continued intensive and ongoing effort by the VDOE to improve the process used to determine ratings for Indicator 7. Resources have been developed and professional development provided. Specifically, a focus has been placed on using the COS process to determine the child’s abilities at program entry and exit, making the process objective and team based. The VDOE anticipated slippage of data given the efforts to improve the process and accuracy of ratings.</w:t>
            </w:r>
          </w:p>
        </w:tc>
      </w:tr>
    </w:tbl>
    <w:p w14:paraId="399E6348" w14:textId="36EEF00B" w:rsidR="004B2C2D" w:rsidRPr="00781112" w:rsidRDefault="004B2C2D" w:rsidP="003224C2">
      <w:pPr>
        <w:spacing w:before="240"/>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17BB65FF" w14:textId="675197A6" w:rsidR="009B0817" w:rsidRPr="005B61A9" w:rsidRDefault="004B2C2D" w:rsidP="00113CD8">
      <w:pPr>
        <w:pStyle w:val="ListParagraph"/>
        <w:numPr>
          <w:ilvl w:val="0"/>
          <w:numId w:val="167"/>
        </w:numPr>
        <w:spacing w:after="200"/>
        <w:rPr>
          <w:rFonts w:cs="Arial"/>
          <w:color w:val="000000" w:themeColor="text1"/>
          <w:szCs w:val="16"/>
        </w:rPr>
      </w:pPr>
      <w:r w:rsidRPr="005B61A9">
        <w:rPr>
          <w:rFonts w:cs="Arial"/>
          <w:color w:val="000000" w:themeColor="text1"/>
          <w:szCs w:val="16"/>
        </w:rPr>
        <w:t>Y</w:t>
      </w:r>
      <w:r w:rsidR="003224C2" w:rsidRPr="005B61A9">
        <w:rPr>
          <w:rFonts w:cs="Arial"/>
          <w:color w:val="000000" w:themeColor="text1"/>
          <w:szCs w:val="16"/>
        </w:rPr>
        <w:t>es</w:t>
      </w:r>
      <w:r w:rsidR="009B0817" w:rsidRPr="005B61A9">
        <w:rPr>
          <w:rFonts w:cs="Arial"/>
          <w:color w:val="000000" w:themeColor="text1"/>
          <w:szCs w:val="16"/>
        </w:rPr>
        <w:br w:type="page"/>
      </w:r>
    </w:p>
    <w:p w14:paraId="6249B124" w14:textId="6A6DC928" w:rsidR="00DF40C7" w:rsidRPr="00DF40C7" w:rsidRDefault="00DF40C7" w:rsidP="00DF40C7">
      <w:pPr>
        <w:pStyle w:val="Caption"/>
      </w:pPr>
      <w:r w:rsidRPr="00DF40C7">
        <w:lastRenderedPageBreak/>
        <w:t xml:space="preserve">Indicator </w:t>
      </w:r>
      <w:r>
        <w:t>7</w:t>
      </w:r>
      <w:r w:rsidRPr="00DF40C7">
        <w:t xml:space="preserve"> Sampling Question</w:t>
      </w:r>
    </w:p>
    <w:tbl>
      <w:tblPr>
        <w:tblStyle w:val="TableGrid"/>
        <w:tblW w:w="5000" w:type="pct"/>
        <w:tblCellMar>
          <w:left w:w="115" w:type="dxa"/>
          <w:right w:w="115" w:type="dxa"/>
        </w:tblCellMar>
        <w:tblLook w:val="04A0" w:firstRow="1" w:lastRow="0" w:firstColumn="1" w:lastColumn="0" w:noHBand="0" w:noVBand="1"/>
        <w:tblDescription w:val="Table provides sampling question(s) and answer(s) for this indicator."/>
      </w:tblPr>
      <w:tblGrid>
        <w:gridCol w:w="6116"/>
        <w:gridCol w:w="4674"/>
      </w:tblGrid>
      <w:tr w:rsidR="003224C2" w:rsidRPr="003224C2" w14:paraId="0BD085FB" w14:textId="77777777" w:rsidTr="002A2D80">
        <w:trPr>
          <w:trHeight w:val="440"/>
          <w:tblHeader/>
        </w:trPr>
        <w:tc>
          <w:tcPr>
            <w:tcW w:w="2834" w:type="pct"/>
            <w:tcBorders>
              <w:top w:val="single" w:sz="4" w:space="0" w:color="auto"/>
              <w:left w:val="single" w:sz="4" w:space="0" w:color="auto"/>
            </w:tcBorders>
            <w:shd w:val="clear" w:color="auto" w:fill="D9D9D9" w:themeFill="background1" w:themeFillShade="D9"/>
            <w:vAlign w:val="center"/>
          </w:tcPr>
          <w:p w14:paraId="5AC005B4" w14:textId="48902820" w:rsidR="00B461E1" w:rsidRPr="003224C2" w:rsidRDefault="001D6B3B" w:rsidP="003224C2">
            <w:pPr>
              <w:spacing w:after="0"/>
              <w:rPr>
                <w:rFonts w:cs="Arial"/>
                <w:b/>
                <w:bCs/>
                <w:szCs w:val="16"/>
              </w:rPr>
            </w:pPr>
            <w:r w:rsidRPr="003224C2">
              <w:rPr>
                <w:rFonts w:cs="Arial"/>
                <w:b/>
                <w:bCs/>
                <w:szCs w:val="16"/>
              </w:rPr>
              <w:t>Sampling Question</w:t>
            </w:r>
          </w:p>
        </w:tc>
        <w:tc>
          <w:tcPr>
            <w:tcW w:w="2166" w:type="pct"/>
            <w:tcBorders>
              <w:top w:val="single" w:sz="4" w:space="0" w:color="auto"/>
            </w:tcBorders>
            <w:shd w:val="clear" w:color="auto" w:fill="D9D9D9" w:themeFill="background1" w:themeFillShade="D9"/>
            <w:vAlign w:val="center"/>
          </w:tcPr>
          <w:p w14:paraId="13A7BBAF" w14:textId="0D22562B" w:rsidR="00B461E1" w:rsidRPr="003224C2" w:rsidRDefault="00B461E1" w:rsidP="003224C2">
            <w:pPr>
              <w:spacing w:after="0"/>
              <w:jc w:val="center"/>
              <w:rPr>
                <w:rFonts w:cs="Arial"/>
                <w:b/>
                <w:szCs w:val="16"/>
              </w:rPr>
            </w:pPr>
            <w:r w:rsidRPr="003224C2">
              <w:rPr>
                <w:rFonts w:cs="Arial"/>
                <w:b/>
                <w:szCs w:val="16"/>
              </w:rPr>
              <w:t>Yes / No</w:t>
            </w:r>
          </w:p>
        </w:tc>
      </w:tr>
      <w:tr w:rsidR="005C29F8" w:rsidRPr="00781112" w14:paraId="58275667" w14:textId="54710A2D" w:rsidTr="002A2D80">
        <w:trPr>
          <w:trHeight w:val="440"/>
        </w:trPr>
        <w:tc>
          <w:tcPr>
            <w:tcW w:w="2834" w:type="pct"/>
            <w:shd w:val="clear" w:color="auto" w:fill="auto"/>
            <w:vAlign w:val="center"/>
          </w:tcPr>
          <w:p w14:paraId="390A3887" w14:textId="13D1E4BC" w:rsidR="00B461E1" w:rsidRPr="00781112" w:rsidRDefault="00B461E1" w:rsidP="003224C2">
            <w:pPr>
              <w:spacing w:after="0"/>
              <w:rPr>
                <w:rFonts w:cs="Arial"/>
                <w:color w:val="000000" w:themeColor="text1"/>
                <w:szCs w:val="16"/>
              </w:rPr>
            </w:pPr>
            <w:r w:rsidRPr="00781112">
              <w:rPr>
                <w:rFonts w:cs="Arial"/>
                <w:color w:val="000000" w:themeColor="text1"/>
                <w:szCs w:val="16"/>
              </w:rPr>
              <w:t xml:space="preserve">Was sampling used? </w:t>
            </w:r>
          </w:p>
        </w:tc>
        <w:tc>
          <w:tcPr>
            <w:tcW w:w="2166" w:type="pct"/>
            <w:shd w:val="clear" w:color="auto" w:fill="auto"/>
            <w:vAlign w:val="center"/>
          </w:tcPr>
          <w:p w14:paraId="057F9293" w14:textId="095E8F4B" w:rsidR="00B461E1" w:rsidRPr="00781112" w:rsidRDefault="002B7490" w:rsidP="003224C2">
            <w:pPr>
              <w:spacing w:after="0"/>
              <w:jc w:val="center"/>
              <w:rPr>
                <w:rFonts w:cs="Arial"/>
                <w:color w:val="000000" w:themeColor="text1"/>
                <w:szCs w:val="16"/>
              </w:rPr>
            </w:pPr>
            <w:r w:rsidRPr="00781112">
              <w:rPr>
                <w:rFonts w:cs="Arial"/>
                <w:color w:val="000000" w:themeColor="text1"/>
                <w:szCs w:val="16"/>
              </w:rPr>
              <w:t>N</w:t>
            </w:r>
            <w:r w:rsidR="003224C2">
              <w:rPr>
                <w:rFonts w:cs="Arial"/>
                <w:color w:val="000000" w:themeColor="text1"/>
                <w:szCs w:val="16"/>
              </w:rPr>
              <w:t>o</w:t>
            </w:r>
          </w:p>
        </w:tc>
      </w:tr>
    </w:tbl>
    <w:p w14:paraId="4EF81044" w14:textId="7567DBE3" w:rsidR="004B2C2D" w:rsidRPr="00781112" w:rsidRDefault="004B2C2D" w:rsidP="003224C2">
      <w:pPr>
        <w:spacing w:before="240"/>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0B73CD4E" w:rsidR="004B2C2D" w:rsidRPr="005B61A9" w:rsidRDefault="004B2C2D" w:rsidP="00113CD8">
      <w:pPr>
        <w:pStyle w:val="ListParagraph"/>
        <w:numPr>
          <w:ilvl w:val="0"/>
          <w:numId w:val="168"/>
        </w:numPr>
        <w:rPr>
          <w:rFonts w:cs="Arial"/>
          <w:color w:val="000000" w:themeColor="text1"/>
          <w:szCs w:val="16"/>
        </w:rPr>
      </w:pPr>
      <w:r w:rsidRPr="005B61A9">
        <w:rPr>
          <w:rFonts w:cs="Arial"/>
          <w:color w:val="000000" w:themeColor="text1"/>
          <w:szCs w:val="16"/>
        </w:rPr>
        <w:t>Y</w:t>
      </w:r>
      <w:r w:rsidR="003224C2" w:rsidRPr="005B61A9">
        <w:rPr>
          <w:rFonts w:cs="Arial"/>
          <w:color w:val="000000" w:themeColor="text1"/>
          <w:szCs w:val="16"/>
        </w:rPr>
        <w:t>es</w:t>
      </w:r>
    </w:p>
    <w:p w14:paraId="015A471A" w14:textId="77777777" w:rsidR="004611C1" w:rsidRPr="00781112" w:rsidRDefault="004611C1" w:rsidP="009D275F">
      <w:pPr>
        <w:rPr>
          <w:rFonts w:cs="Arial"/>
          <w:b/>
          <w:color w:val="000000" w:themeColor="text1"/>
          <w:szCs w:val="16"/>
        </w:rPr>
      </w:pPr>
      <w:bookmarkStart w:id="39" w:name="_Toc382082381"/>
      <w:bookmarkStart w:id="40" w:name="_Toc392159306"/>
      <w:r w:rsidRPr="00781112">
        <w:rPr>
          <w:rFonts w:cs="Arial"/>
          <w:b/>
          <w:color w:val="000000" w:themeColor="text1"/>
          <w:szCs w:val="16"/>
        </w:rPr>
        <w:t>List the instruments and procedures used to gather data for this indicator.</w:t>
      </w:r>
    </w:p>
    <w:p w14:paraId="48A16E25" w14:textId="1F2C8CE0" w:rsidR="009B37A2" w:rsidRPr="005B61A9" w:rsidRDefault="002B7490" w:rsidP="00113CD8">
      <w:pPr>
        <w:pStyle w:val="ListParagraph"/>
        <w:numPr>
          <w:ilvl w:val="0"/>
          <w:numId w:val="169"/>
        </w:numPr>
        <w:rPr>
          <w:rFonts w:cs="Arial"/>
          <w:color w:val="000000" w:themeColor="text1"/>
          <w:szCs w:val="16"/>
        </w:rPr>
      </w:pPr>
      <w:r w:rsidRPr="005B61A9">
        <w:rPr>
          <w:rFonts w:cs="Arial"/>
          <w:color w:val="000000" w:themeColor="text1"/>
          <w:szCs w:val="16"/>
        </w:rPr>
        <w:t>All school districts submitted placement upon entry data and placement upon exit data gathered through the COS process through a secure, web-based application developed by VDOE. All components of Indicator 7 are included in the application and data entered reflect children, ages three through five, that received special education and related services for at least six months and exited during the reporting period July 1, 2021–June 30, 2022. The process includes edit checks to ensure consistency and accuracy in reporting. Staff members from VDOE provided information related to data required for Indicator 7 and on procedures for submitting data to the VDOE through statewide training sessions. Data submitted by school districts were reviewed for accuracy, and school districts were notified when there appeared to be inaccurate reporting.</w:t>
      </w:r>
    </w:p>
    <w:p w14:paraId="393ECB24" w14:textId="77777777" w:rsidR="00221EC9" w:rsidRPr="00781112" w:rsidRDefault="00221EC9" w:rsidP="00FE07DC">
      <w:pPr>
        <w:pStyle w:val="Heading4"/>
      </w:pPr>
      <w:r w:rsidRPr="00781112">
        <w:t>Provide additional information about this indicator (optional)</w:t>
      </w:r>
    </w:p>
    <w:p w14:paraId="729220FB" w14:textId="2C05A12E" w:rsidR="000A2C83" w:rsidRPr="00781112" w:rsidRDefault="00C96236" w:rsidP="009D275F">
      <w:pPr>
        <w:pStyle w:val="Heading3"/>
      </w:pPr>
      <w:r w:rsidRPr="00781112">
        <w:t>7</w:t>
      </w:r>
      <w:r w:rsidR="00444A9D" w:rsidRPr="00781112">
        <w:t xml:space="preserve"> </w:t>
      </w:r>
      <w:r w:rsidRPr="00781112">
        <w:t xml:space="preserve">- </w:t>
      </w:r>
      <w:r w:rsidR="000A2C83" w:rsidRPr="00781112">
        <w:t>Prior FFY Required Actions</w:t>
      </w:r>
    </w:p>
    <w:p w14:paraId="6B082508" w14:textId="28E3454C" w:rsidR="000A2C83" w:rsidRPr="00E72B08" w:rsidRDefault="002B7490" w:rsidP="00113CD8">
      <w:pPr>
        <w:pStyle w:val="ListParagraph"/>
        <w:numPr>
          <w:ilvl w:val="0"/>
          <w:numId w:val="170"/>
        </w:numPr>
        <w:rPr>
          <w:rFonts w:cs="Arial"/>
          <w:color w:val="000000" w:themeColor="text1"/>
          <w:szCs w:val="16"/>
        </w:rPr>
      </w:pPr>
      <w:r w:rsidRPr="00E72B08">
        <w:rPr>
          <w:rFonts w:cs="Arial"/>
          <w:color w:val="000000" w:themeColor="text1"/>
          <w:szCs w:val="16"/>
        </w:rPr>
        <w:t>None</w:t>
      </w:r>
    </w:p>
    <w:p w14:paraId="4844645A" w14:textId="6F051FE6" w:rsidR="00221EC9" w:rsidRPr="00781112" w:rsidRDefault="00C96236" w:rsidP="009D275F">
      <w:pPr>
        <w:pStyle w:val="Heading3"/>
      </w:pPr>
      <w:r w:rsidRPr="00781112">
        <w:t>7 - OSEP Response</w:t>
      </w:r>
    </w:p>
    <w:p w14:paraId="50C7CF43" w14:textId="32A5B19E" w:rsidR="00221EC9" w:rsidRPr="00781112" w:rsidRDefault="00C96236" w:rsidP="009D275F">
      <w:pPr>
        <w:pStyle w:val="Heading3"/>
      </w:pPr>
      <w:r w:rsidRPr="00781112">
        <w:t>7 - Required Actions</w:t>
      </w:r>
    </w:p>
    <w:p w14:paraId="12AA2DB8" w14:textId="77777777" w:rsidR="00EA260A" w:rsidRDefault="00EA260A" w:rsidP="006D5DC4">
      <w:pPr>
        <w:rPr>
          <w:rFonts w:cs="Arial"/>
          <w:color w:val="000000" w:themeColor="text1"/>
          <w:szCs w:val="16"/>
        </w:rPr>
        <w:sectPr w:rsidR="00EA260A" w:rsidSect="00171938">
          <w:footerReference w:type="default" r:id="rId19"/>
          <w:footnotePr>
            <w:numFmt w:val="chicago"/>
          </w:footnotePr>
          <w:pgSz w:w="12240" w:h="15840" w:code="1"/>
          <w:pgMar w:top="720" w:right="720" w:bottom="720" w:left="720" w:header="720" w:footer="463" w:gutter="0"/>
          <w:cols w:space="720"/>
          <w:docGrid w:linePitch="360"/>
        </w:sectPr>
      </w:pPr>
    </w:p>
    <w:p w14:paraId="3BCCFF07" w14:textId="13DF3424" w:rsidR="00B3462E" w:rsidRPr="003829F8" w:rsidRDefault="00B3462E" w:rsidP="003829F8">
      <w:pPr>
        <w:pStyle w:val="Heading2"/>
      </w:pPr>
      <w:r w:rsidRPr="003829F8">
        <w:lastRenderedPageBreak/>
        <w:t>Indicator 8: Parent involvement</w:t>
      </w:r>
      <w:bookmarkEnd w:id="39"/>
      <w:bookmarkEnd w:id="40"/>
    </w:p>
    <w:p w14:paraId="66FBCA03" w14:textId="77777777" w:rsidR="00B654C1" w:rsidRPr="00781112" w:rsidRDefault="00B654C1" w:rsidP="00A74869">
      <w:pPr>
        <w:pStyle w:val="Heading3"/>
      </w:pPr>
      <w:bookmarkStart w:id="41" w:name="_Toc392159307"/>
      <w:r w:rsidRPr="00781112">
        <w:t>Instructions and Measurement</w:t>
      </w:r>
    </w:p>
    <w:p w14:paraId="42608CC1" w14:textId="182D7ADF" w:rsidR="00CC634E" w:rsidRPr="00781112" w:rsidRDefault="00CC634E" w:rsidP="009D275F">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9D275F">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9D275F">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3829F8">
      <w:pPr>
        <w:pStyle w:val="Heading4"/>
      </w:pPr>
      <w:r w:rsidRPr="00781112">
        <w:t>Data Source</w:t>
      </w:r>
    </w:p>
    <w:p w14:paraId="543A03AF" w14:textId="13B8F95C" w:rsidR="009C613A" w:rsidRPr="00781112" w:rsidRDefault="009C613A" w:rsidP="009D275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D57795">
      <w:pPr>
        <w:pStyle w:val="Heading4"/>
      </w:pPr>
      <w:r w:rsidRPr="00781112">
        <w:t>Measurement</w:t>
      </w:r>
    </w:p>
    <w:p w14:paraId="5E1A0E28" w14:textId="46D6A5D9" w:rsidR="009C613A" w:rsidRPr="00781112" w:rsidRDefault="009C613A" w:rsidP="009D275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D57795">
      <w:pPr>
        <w:pStyle w:val="Heading4"/>
      </w:pPr>
      <w:r w:rsidRPr="00781112">
        <w:t>Instructions</w:t>
      </w:r>
    </w:p>
    <w:p w14:paraId="60A1EAFB" w14:textId="77777777" w:rsidR="002D7AD6" w:rsidRPr="00FF17CE" w:rsidRDefault="002D7AD6" w:rsidP="009D275F">
      <w:pPr>
        <w:rPr>
          <w:rFonts w:cs="Arial"/>
          <w:color w:val="000000" w:themeColor="text1"/>
          <w:szCs w:val="16"/>
        </w:rPr>
      </w:pPr>
      <w:r w:rsidRPr="00FF17CE">
        <w:rPr>
          <w:rFonts w:cs="Arial"/>
          <w:i/>
          <w:iCs/>
          <w:color w:val="000000" w:themeColor="text1"/>
          <w:szCs w:val="16"/>
        </w:rPr>
        <w:t>Sampling </w:t>
      </w:r>
      <w:r w:rsidRPr="00FF17CE">
        <w:rPr>
          <w:rFonts w:cs="Arial"/>
          <w:b/>
          <w:bCs/>
          <w:i/>
          <w:iCs/>
          <w:color w:val="000000" w:themeColor="text1"/>
          <w:szCs w:val="16"/>
        </w:rPr>
        <w:t>of parents from whom response is requested</w:t>
      </w:r>
      <w:r w:rsidRPr="00FF17CE">
        <w:rPr>
          <w:rFonts w:cs="Arial"/>
          <w:i/>
          <w:iCs/>
          <w:color w:val="000000" w:themeColor="text1"/>
          <w:szCs w:val="16"/>
        </w:rPr>
        <w:t> is allowed.</w:t>
      </w:r>
      <w:r w:rsidRPr="00FF17CE">
        <w:rPr>
          <w:rFonts w:cs="Arial"/>
          <w:color w:val="000000" w:themeColor="text1"/>
          <w:szCs w:val="16"/>
        </w:rPr>
        <w:t xml:space="preserve"> </w:t>
      </w:r>
      <w:r w:rsidRPr="00FF17CE">
        <w:rPr>
          <w:rFonts w:cs="Arial"/>
          <w:i/>
          <w:iCs/>
          <w:color w:val="000000" w:themeColor="text1"/>
          <w:szCs w:val="16"/>
        </w:rPr>
        <w:t>When sampling is used, submit a description of the sampling methodology outlining how the design will yield valid and reliable estimates. (See General Instructions on page 2 for additional instructions on sampling.)</w:t>
      </w:r>
    </w:p>
    <w:p w14:paraId="3EC08FBA" w14:textId="77777777" w:rsidR="002D7AD6" w:rsidRPr="00781112" w:rsidRDefault="002D7AD6" w:rsidP="009D275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9D275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9D275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9D275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9D275F">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D275F">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312BDA7A" w:rsidR="00DF5951" w:rsidRDefault="00DF5951" w:rsidP="009D275F">
      <w:bookmarkStart w:id="42" w:name="_Hlk116647902"/>
      <w:r w:rsidRPr="006D5DC4">
        <w:rPr>
          <w:b/>
          <w:bCs/>
        </w:rPr>
        <w:lastRenderedPageBreak/>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w:t>
      </w:r>
    </w:p>
    <w:p w14:paraId="64177BBB" w14:textId="7A69592D" w:rsidR="00DF5951" w:rsidRDefault="00DF5951" w:rsidP="009D275F">
      <w:r>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4D74BEFB" w14:textId="7AC91DF2" w:rsidR="00DF5951" w:rsidRPr="00781112" w:rsidRDefault="00DF5951" w:rsidP="009D275F">
      <w:pPr>
        <w:rPr>
          <w:rFonts w:cs="Arial"/>
          <w:szCs w:val="16"/>
        </w:rPr>
      </w:pPr>
      <w:r>
        <w:t>States are encouraged to work in collaboration with their OSEP-funded parent centers in collecting data.</w:t>
      </w:r>
    </w:p>
    <w:bookmarkEnd w:id="42"/>
    <w:p w14:paraId="2EF00B98" w14:textId="1D44A6D0" w:rsidR="000B547A" w:rsidRDefault="00752BAF" w:rsidP="00C036DB">
      <w:pPr>
        <w:pStyle w:val="Heading3"/>
      </w:pPr>
      <w:r w:rsidRPr="00483DFF">
        <w:t>8</w:t>
      </w:r>
      <w:r w:rsidR="001F6BAA" w:rsidRPr="00483DFF">
        <w:t xml:space="preserve"> </w:t>
      </w:r>
      <w:r w:rsidRPr="00483DFF">
        <w:t xml:space="preserve">- </w:t>
      </w:r>
      <w:r w:rsidR="000B547A" w:rsidRPr="00483DFF">
        <w:t>Indicator Data</w:t>
      </w:r>
    </w:p>
    <w:p w14:paraId="6961B210" w14:textId="19EE9BE5" w:rsidR="00C036DB" w:rsidRPr="00C036DB" w:rsidRDefault="00C036DB" w:rsidP="00C036DB">
      <w:pPr>
        <w:pStyle w:val="Caption"/>
      </w:pPr>
      <w:r>
        <w:t>Indicator Data Question (8)</w:t>
      </w:r>
    </w:p>
    <w:tbl>
      <w:tblPr>
        <w:tblStyle w:val="TableGrid"/>
        <w:tblW w:w="10800" w:type="dxa"/>
        <w:tblLook w:val="04A0" w:firstRow="1" w:lastRow="0" w:firstColumn="1" w:lastColumn="0" w:noHBand="0" w:noVBand="1"/>
        <w:tblDescription w:val="Table provides question(s) and answer(s) for this indicator."/>
      </w:tblPr>
      <w:tblGrid>
        <w:gridCol w:w="8324"/>
        <w:gridCol w:w="2476"/>
      </w:tblGrid>
      <w:tr w:rsidR="003829F8" w:rsidRPr="003829F8" w14:paraId="74873645" w14:textId="77777777" w:rsidTr="00C036DB">
        <w:trPr>
          <w:trHeight w:val="458"/>
          <w:tblHeader/>
        </w:trPr>
        <w:tc>
          <w:tcPr>
            <w:tcW w:w="8324" w:type="dxa"/>
            <w:shd w:val="clear" w:color="auto" w:fill="D9D9D9" w:themeFill="background1" w:themeFillShade="D9"/>
            <w:vAlign w:val="center"/>
          </w:tcPr>
          <w:p w14:paraId="08995901" w14:textId="6A8EBD47" w:rsidR="000B547A" w:rsidRPr="003829F8" w:rsidRDefault="002E111A" w:rsidP="003829F8">
            <w:pPr>
              <w:spacing w:after="0"/>
              <w:rPr>
                <w:rFonts w:cs="Arial"/>
                <w:b/>
                <w:bCs/>
                <w:szCs w:val="16"/>
              </w:rPr>
            </w:pPr>
            <w:r w:rsidRPr="003829F8">
              <w:rPr>
                <w:rFonts w:cs="Arial"/>
                <w:b/>
                <w:bCs/>
                <w:szCs w:val="16"/>
              </w:rPr>
              <w:t>Question</w:t>
            </w:r>
          </w:p>
        </w:tc>
        <w:tc>
          <w:tcPr>
            <w:tcW w:w="2476" w:type="dxa"/>
            <w:shd w:val="clear" w:color="auto" w:fill="D9D9D9" w:themeFill="background1" w:themeFillShade="D9"/>
            <w:vAlign w:val="center"/>
          </w:tcPr>
          <w:p w14:paraId="7DF826E5" w14:textId="55897261" w:rsidR="000B547A" w:rsidRPr="003829F8" w:rsidRDefault="000B547A" w:rsidP="003829F8">
            <w:pPr>
              <w:spacing w:after="0"/>
              <w:jc w:val="center"/>
              <w:rPr>
                <w:rFonts w:cs="Arial"/>
                <w:b/>
                <w:szCs w:val="16"/>
              </w:rPr>
            </w:pPr>
            <w:r w:rsidRPr="003829F8">
              <w:rPr>
                <w:rFonts w:cs="Arial"/>
                <w:b/>
                <w:szCs w:val="16"/>
              </w:rPr>
              <w:t xml:space="preserve">Yes / No </w:t>
            </w:r>
          </w:p>
        </w:tc>
      </w:tr>
      <w:tr w:rsidR="005C29F8" w:rsidRPr="00781112" w14:paraId="1461C216" w14:textId="7FAEFB03" w:rsidTr="00C036DB">
        <w:trPr>
          <w:trHeight w:val="521"/>
        </w:trPr>
        <w:tc>
          <w:tcPr>
            <w:tcW w:w="8324" w:type="dxa"/>
            <w:vAlign w:val="center"/>
          </w:tcPr>
          <w:p w14:paraId="443084C1" w14:textId="2A55FAF5" w:rsidR="000B547A" w:rsidRPr="00781112" w:rsidRDefault="000B547A" w:rsidP="003829F8">
            <w:pPr>
              <w:spacing w:after="0"/>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vAlign w:val="center"/>
          </w:tcPr>
          <w:p w14:paraId="11B72775" w14:textId="52E7D791" w:rsidR="000B547A" w:rsidRPr="00781112" w:rsidRDefault="002B7490" w:rsidP="003829F8">
            <w:pPr>
              <w:spacing w:after="0"/>
              <w:jc w:val="center"/>
              <w:rPr>
                <w:rFonts w:cs="Arial"/>
                <w:color w:val="000000" w:themeColor="text1"/>
                <w:szCs w:val="16"/>
              </w:rPr>
            </w:pPr>
            <w:r w:rsidRPr="00781112">
              <w:rPr>
                <w:rFonts w:cs="Arial"/>
                <w:color w:val="000000" w:themeColor="text1"/>
                <w:szCs w:val="16"/>
              </w:rPr>
              <w:t>N</w:t>
            </w:r>
            <w:r w:rsidR="003829F8">
              <w:rPr>
                <w:rFonts w:cs="Arial"/>
                <w:color w:val="000000" w:themeColor="text1"/>
                <w:szCs w:val="16"/>
              </w:rPr>
              <w:t>o</w:t>
            </w:r>
          </w:p>
        </w:tc>
      </w:tr>
    </w:tbl>
    <w:bookmarkEnd w:id="41"/>
    <w:p w14:paraId="4CE8E077" w14:textId="24912129" w:rsidR="00487CBD" w:rsidRPr="00781112" w:rsidRDefault="00487CBD" w:rsidP="0098531B">
      <w:pPr>
        <w:pStyle w:val="Heading4"/>
      </w:pPr>
      <w:r w:rsidRPr="00781112">
        <w:t xml:space="preserve">Targets: Description of Stakeholder Input </w:t>
      </w:r>
    </w:p>
    <w:p w14:paraId="78476119" w14:textId="77777777" w:rsidR="003829F8" w:rsidRPr="00E72B08" w:rsidRDefault="00487CBD" w:rsidP="00113CD8">
      <w:pPr>
        <w:pStyle w:val="ListParagraph"/>
        <w:numPr>
          <w:ilvl w:val="0"/>
          <w:numId w:val="171"/>
        </w:numPr>
        <w:contextualSpacing w:val="0"/>
        <w:rPr>
          <w:rFonts w:cs="Arial"/>
          <w:color w:val="000000" w:themeColor="text1"/>
          <w:szCs w:val="16"/>
        </w:rPr>
      </w:pPr>
      <w:r w:rsidRPr="00E72B08">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14499A19" w14:textId="66A9721E" w:rsidR="003829F8" w:rsidRPr="003829F8" w:rsidRDefault="00487CBD" w:rsidP="003829F8">
      <w:pPr>
        <w:pStyle w:val="ListParagraph"/>
        <w:ind w:left="720"/>
        <w:contextualSpacing w:val="0"/>
        <w:rPr>
          <w:rFonts w:cs="Arial"/>
          <w:color w:val="000000" w:themeColor="text1"/>
          <w:szCs w:val="16"/>
        </w:rPr>
      </w:pPr>
      <w:r w:rsidRPr="003829F8">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r w:rsidR="003829F8" w:rsidRPr="003829F8">
        <w:rPr>
          <w:rFonts w:cs="Arial"/>
          <w:color w:val="000000" w:themeColor="text1"/>
          <w:szCs w:val="16"/>
        </w:rPr>
        <w:br w:type="page"/>
      </w:r>
    </w:p>
    <w:p w14:paraId="39D78FC4" w14:textId="5EB353E1" w:rsidR="00ED0065" w:rsidRPr="00781112" w:rsidRDefault="00ED0065" w:rsidP="003829F8">
      <w:pPr>
        <w:pStyle w:val="Caption"/>
      </w:pPr>
      <w:r w:rsidRPr="00781112">
        <w:lastRenderedPageBreak/>
        <w:t>Historical Data</w:t>
      </w:r>
      <w:r w:rsidR="00483DFF">
        <w:t xml:space="preserve"> (8)</w:t>
      </w:r>
    </w:p>
    <w:tbl>
      <w:tblPr>
        <w:tblStyle w:val="TableGrid"/>
        <w:tblW w:w="0" w:type="auto"/>
        <w:tblLayout w:type="fixed"/>
        <w:tblLook w:val="04A0" w:firstRow="1" w:lastRow="0" w:firstColumn="1" w:lastColumn="0" w:noHBand="0" w:noVBand="1"/>
        <w:tblDescription w:val="Table provides baseline year and baseline data for this indicator. "/>
      </w:tblPr>
      <w:tblGrid>
        <w:gridCol w:w="1797"/>
        <w:gridCol w:w="1798"/>
      </w:tblGrid>
      <w:tr w:rsidR="00A949AE" w:rsidRPr="00A949AE" w14:paraId="4FD416E2" w14:textId="77777777" w:rsidTr="00483DFF">
        <w:trPr>
          <w:trHeight w:val="311"/>
          <w:tblHeader/>
        </w:trPr>
        <w:tc>
          <w:tcPr>
            <w:tcW w:w="1797" w:type="dxa"/>
            <w:shd w:val="clear" w:color="auto" w:fill="D9D9D9" w:themeFill="background1" w:themeFillShade="D9"/>
            <w:vAlign w:val="center"/>
          </w:tcPr>
          <w:p w14:paraId="30EEE37E" w14:textId="77777777" w:rsidR="002E111A" w:rsidRPr="00A949AE" w:rsidRDefault="002E111A" w:rsidP="00E46422">
            <w:pPr>
              <w:spacing w:after="0"/>
              <w:jc w:val="center"/>
              <w:rPr>
                <w:b/>
              </w:rPr>
            </w:pPr>
            <w:r w:rsidRPr="00A949AE">
              <w:rPr>
                <w:rFonts w:cs="Arial"/>
                <w:b/>
                <w:szCs w:val="16"/>
              </w:rPr>
              <w:t>Baseline Year</w:t>
            </w:r>
          </w:p>
        </w:tc>
        <w:tc>
          <w:tcPr>
            <w:tcW w:w="1798" w:type="dxa"/>
            <w:shd w:val="clear" w:color="auto" w:fill="D9D9D9" w:themeFill="background1" w:themeFillShade="D9"/>
            <w:vAlign w:val="center"/>
          </w:tcPr>
          <w:p w14:paraId="579A26EC" w14:textId="77777777" w:rsidR="002E111A" w:rsidRPr="00A949AE" w:rsidRDefault="002E111A" w:rsidP="00E46422">
            <w:pPr>
              <w:spacing w:after="0"/>
              <w:jc w:val="center"/>
              <w:rPr>
                <w:b/>
              </w:rPr>
            </w:pPr>
            <w:r w:rsidRPr="00A949AE">
              <w:rPr>
                <w:b/>
              </w:rPr>
              <w:t>Baseline Data</w:t>
            </w:r>
          </w:p>
        </w:tc>
      </w:tr>
      <w:tr w:rsidR="002E111A" w:rsidRPr="00781112" w14:paraId="7FB18E4F" w14:textId="77777777" w:rsidTr="00483DFF">
        <w:trPr>
          <w:trHeight w:val="449"/>
        </w:trPr>
        <w:tc>
          <w:tcPr>
            <w:tcW w:w="1797" w:type="dxa"/>
            <w:vAlign w:val="center"/>
          </w:tcPr>
          <w:p w14:paraId="167EAC34" w14:textId="69ED71A1" w:rsidR="002E111A" w:rsidRPr="00781112" w:rsidRDefault="002E111A" w:rsidP="00E46422">
            <w:pPr>
              <w:spacing w:after="0"/>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E46422">
            <w:pPr>
              <w:spacing w:after="0"/>
              <w:jc w:val="center"/>
              <w:rPr>
                <w:bCs/>
                <w:color w:val="000000" w:themeColor="text1"/>
              </w:rPr>
            </w:pPr>
            <w:r w:rsidRPr="00781112">
              <w:rPr>
                <w:bCs/>
                <w:color w:val="000000" w:themeColor="text1"/>
              </w:rPr>
              <w:t>64.30%</w:t>
            </w:r>
          </w:p>
        </w:tc>
      </w:tr>
    </w:tbl>
    <w:p w14:paraId="35460106" w14:textId="4C722188" w:rsidR="00E46422" w:rsidRPr="00781112" w:rsidRDefault="00E46422" w:rsidP="003829F8">
      <w:pPr>
        <w:pStyle w:val="Caption"/>
      </w:pPr>
      <w:r w:rsidRPr="00781112">
        <w:t>Historical Data</w:t>
      </w:r>
      <w:r>
        <w:t xml:space="preserve"> (FFY)</w:t>
      </w:r>
      <w:r w:rsidR="00483DFF">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8"/>
        <w:gridCol w:w="1798"/>
        <w:gridCol w:w="1798"/>
        <w:gridCol w:w="1798"/>
        <w:gridCol w:w="1798"/>
        <w:gridCol w:w="1800"/>
      </w:tblGrid>
      <w:tr w:rsidR="00A949AE" w:rsidRPr="00A949AE" w14:paraId="06FA8C8B" w14:textId="77777777" w:rsidTr="00A949AE">
        <w:trPr>
          <w:trHeight w:val="422"/>
          <w:tblHeader/>
        </w:trPr>
        <w:tc>
          <w:tcPr>
            <w:tcW w:w="833" w:type="pct"/>
            <w:tcBorders>
              <w:bottom w:val="single" w:sz="4" w:space="0" w:color="auto"/>
            </w:tcBorders>
            <w:shd w:val="clear" w:color="auto" w:fill="D9D9D9" w:themeFill="background1" w:themeFillShade="D9"/>
            <w:vAlign w:val="center"/>
          </w:tcPr>
          <w:p w14:paraId="31735078" w14:textId="77777777" w:rsidR="00FB6462" w:rsidRPr="00A949AE" w:rsidRDefault="00FB6462" w:rsidP="00F5138A">
            <w:pPr>
              <w:spacing w:after="0"/>
              <w:jc w:val="center"/>
              <w:rPr>
                <w:rFonts w:cs="Arial"/>
                <w:b/>
                <w:szCs w:val="16"/>
              </w:rPr>
            </w:pPr>
            <w:r w:rsidRPr="00A949AE">
              <w:rPr>
                <w:rFonts w:cs="Arial"/>
                <w:b/>
                <w:szCs w:val="16"/>
              </w:rPr>
              <w:t>FFY</w:t>
            </w:r>
          </w:p>
        </w:tc>
        <w:tc>
          <w:tcPr>
            <w:tcW w:w="833" w:type="pct"/>
            <w:shd w:val="clear" w:color="auto" w:fill="D9D9D9" w:themeFill="background1" w:themeFillShade="D9"/>
            <w:vAlign w:val="center"/>
          </w:tcPr>
          <w:p w14:paraId="2FE2E19D" w14:textId="1650DFDD" w:rsidR="00FB6462" w:rsidRPr="00A949AE" w:rsidRDefault="002B7490" w:rsidP="00F5138A">
            <w:pPr>
              <w:spacing w:after="0"/>
              <w:jc w:val="center"/>
              <w:rPr>
                <w:rFonts w:cs="Arial"/>
                <w:b/>
                <w:szCs w:val="16"/>
              </w:rPr>
            </w:pPr>
            <w:r w:rsidRPr="00A949AE">
              <w:rPr>
                <w:rFonts w:cs="Arial"/>
                <w:b/>
                <w:szCs w:val="16"/>
              </w:rPr>
              <w:t>2016</w:t>
            </w:r>
          </w:p>
        </w:tc>
        <w:tc>
          <w:tcPr>
            <w:tcW w:w="833" w:type="pct"/>
            <w:shd w:val="clear" w:color="auto" w:fill="D9D9D9" w:themeFill="background1" w:themeFillShade="D9"/>
            <w:vAlign w:val="center"/>
          </w:tcPr>
          <w:p w14:paraId="2DF60B98" w14:textId="1CF7D6BE" w:rsidR="00FB6462" w:rsidRPr="00A949AE" w:rsidRDefault="002B7490" w:rsidP="00F5138A">
            <w:pPr>
              <w:keepNext/>
              <w:spacing w:after="0"/>
              <w:jc w:val="center"/>
              <w:rPr>
                <w:rFonts w:cs="Arial"/>
                <w:b/>
                <w:szCs w:val="16"/>
              </w:rPr>
            </w:pPr>
            <w:r w:rsidRPr="00A949AE">
              <w:rPr>
                <w:rFonts w:cs="Arial"/>
                <w:b/>
                <w:szCs w:val="16"/>
              </w:rPr>
              <w:t>2017</w:t>
            </w:r>
          </w:p>
        </w:tc>
        <w:tc>
          <w:tcPr>
            <w:tcW w:w="833" w:type="pct"/>
            <w:shd w:val="clear" w:color="auto" w:fill="D9D9D9" w:themeFill="background1" w:themeFillShade="D9"/>
            <w:vAlign w:val="center"/>
          </w:tcPr>
          <w:p w14:paraId="53278B9A" w14:textId="6050DB27" w:rsidR="00FB6462" w:rsidRPr="00A949AE" w:rsidRDefault="002B7490" w:rsidP="00F5138A">
            <w:pPr>
              <w:spacing w:after="0"/>
              <w:jc w:val="center"/>
              <w:rPr>
                <w:rFonts w:cs="Arial"/>
                <w:b/>
                <w:szCs w:val="16"/>
              </w:rPr>
            </w:pPr>
            <w:r w:rsidRPr="00A949AE">
              <w:rPr>
                <w:rFonts w:cs="Arial"/>
                <w:b/>
                <w:szCs w:val="16"/>
              </w:rPr>
              <w:t>2018</w:t>
            </w:r>
          </w:p>
        </w:tc>
        <w:tc>
          <w:tcPr>
            <w:tcW w:w="833" w:type="pct"/>
            <w:shd w:val="clear" w:color="auto" w:fill="D9D9D9" w:themeFill="background1" w:themeFillShade="D9"/>
            <w:vAlign w:val="center"/>
          </w:tcPr>
          <w:p w14:paraId="2F23746E" w14:textId="403244A2" w:rsidR="00FB6462" w:rsidRPr="00A949AE" w:rsidRDefault="002B7490" w:rsidP="00F5138A">
            <w:pPr>
              <w:spacing w:after="0"/>
              <w:jc w:val="center"/>
              <w:rPr>
                <w:rFonts w:cs="Arial"/>
                <w:b/>
                <w:szCs w:val="16"/>
              </w:rPr>
            </w:pPr>
            <w:r w:rsidRPr="00A949AE">
              <w:rPr>
                <w:rFonts w:cs="Arial"/>
                <w:b/>
                <w:szCs w:val="16"/>
              </w:rPr>
              <w:t>2019</w:t>
            </w:r>
          </w:p>
        </w:tc>
        <w:tc>
          <w:tcPr>
            <w:tcW w:w="834" w:type="pct"/>
            <w:shd w:val="clear" w:color="auto" w:fill="D9D9D9" w:themeFill="background1" w:themeFillShade="D9"/>
            <w:vAlign w:val="center"/>
          </w:tcPr>
          <w:p w14:paraId="7E365F7F" w14:textId="686F85A1" w:rsidR="00FB6462" w:rsidRPr="00A949AE" w:rsidRDefault="002B7490" w:rsidP="00F5138A">
            <w:pPr>
              <w:spacing w:after="0"/>
              <w:jc w:val="center"/>
              <w:rPr>
                <w:rFonts w:cs="Arial"/>
                <w:b/>
                <w:szCs w:val="16"/>
              </w:rPr>
            </w:pPr>
            <w:r w:rsidRPr="00A949AE">
              <w:rPr>
                <w:rFonts w:cs="Arial"/>
                <w:b/>
                <w:szCs w:val="16"/>
              </w:rPr>
              <w:t>2020</w:t>
            </w:r>
          </w:p>
        </w:tc>
      </w:tr>
      <w:tr w:rsidR="005C29F8" w:rsidRPr="00781112" w14:paraId="040D0378" w14:textId="77777777" w:rsidTr="00A949AE">
        <w:trPr>
          <w:trHeight w:val="422"/>
        </w:trPr>
        <w:tc>
          <w:tcPr>
            <w:tcW w:w="833" w:type="pct"/>
            <w:shd w:val="clear" w:color="auto" w:fill="auto"/>
            <w:vAlign w:val="center"/>
          </w:tcPr>
          <w:p w14:paraId="54EE5848" w14:textId="7260CA74" w:rsidR="00FB6462" w:rsidRPr="00781112" w:rsidRDefault="00FB6462" w:rsidP="00F5138A">
            <w:pPr>
              <w:spacing w:after="0"/>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56BDAD4D" w14:textId="1C7EF6C0"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45AE596F" w14:textId="6983147C"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4CA9D7D5" w14:textId="26724736"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76.00%</w:t>
            </w:r>
          </w:p>
        </w:tc>
        <w:tc>
          <w:tcPr>
            <w:tcW w:w="833" w:type="pct"/>
            <w:shd w:val="clear" w:color="auto" w:fill="auto"/>
            <w:vAlign w:val="center"/>
          </w:tcPr>
          <w:p w14:paraId="2AC9DE6C" w14:textId="662D879E"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78.00%</w:t>
            </w:r>
          </w:p>
        </w:tc>
        <w:tc>
          <w:tcPr>
            <w:tcW w:w="834" w:type="pct"/>
            <w:shd w:val="clear" w:color="auto" w:fill="auto"/>
            <w:vAlign w:val="center"/>
          </w:tcPr>
          <w:p w14:paraId="1D66991F" w14:textId="5308C1A9"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80.00%</w:t>
            </w:r>
          </w:p>
        </w:tc>
      </w:tr>
      <w:tr w:rsidR="005C29F8" w:rsidRPr="00781112" w14:paraId="0983C602" w14:textId="77777777" w:rsidTr="00A949AE">
        <w:trPr>
          <w:trHeight w:val="422"/>
        </w:trPr>
        <w:tc>
          <w:tcPr>
            <w:tcW w:w="833" w:type="pct"/>
            <w:shd w:val="clear" w:color="auto" w:fill="auto"/>
            <w:vAlign w:val="center"/>
          </w:tcPr>
          <w:p w14:paraId="024AD7D5" w14:textId="77777777" w:rsidR="00FB6462" w:rsidRPr="00781112" w:rsidRDefault="00FB6462" w:rsidP="00F5138A">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C46B390" w14:textId="75A5B1D9"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80.28%</w:t>
            </w:r>
          </w:p>
        </w:tc>
        <w:tc>
          <w:tcPr>
            <w:tcW w:w="833" w:type="pct"/>
            <w:shd w:val="clear" w:color="auto" w:fill="auto"/>
            <w:vAlign w:val="center"/>
          </w:tcPr>
          <w:p w14:paraId="0F636319" w14:textId="7C4BA9E9"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85.52%</w:t>
            </w:r>
          </w:p>
        </w:tc>
        <w:tc>
          <w:tcPr>
            <w:tcW w:w="833" w:type="pct"/>
            <w:tcBorders>
              <w:bottom w:val="single" w:sz="4" w:space="0" w:color="auto"/>
            </w:tcBorders>
            <w:shd w:val="clear" w:color="auto" w:fill="auto"/>
            <w:vAlign w:val="center"/>
          </w:tcPr>
          <w:p w14:paraId="72DD8100" w14:textId="2078A0DC"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89.48%</w:t>
            </w:r>
          </w:p>
        </w:tc>
        <w:tc>
          <w:tcPr>
            <w:tcW w:w="833" w:type="pct"/>
            <w:tcBorders>
              <w:bottom w:val="single" w:sz="4" w:space="0" w:color="auto"/>
            </w:tcBorders>
            <w:shd w:val="clear" w:color="auto" w:fill="auto"/>
            <w:vAlign w:val="center"/>
          </w:tcPr>
          <w:p w14:paraId="36AAC02B" w14:textId="31D6381A"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86.68%</w:t>
            </w:r>
          </w:p>
        </w:tc>
        <w:tc>
          <w:tcPr>
            <w:tcW w:w="834" w:type="pct"/>
            <w:tcBorders>
              <w:bottom w:val="single" w:sz="4" w:space="0" w:color="auto"/>
            </w:tcBorders>
            <w:shd w:val="clear" w:color="auto" w:fill="auto"/>
            <w:vAlign w:val="center"/>
          </w:tcPr>
          <w:p w14:paraId="4F9B07B7" w14:textId="7D67594F" w:rsidR="00FB6462" w:rsidRPr="00781112" w:rsidRDefault="002B7490" w:rsidP="00F5138A">
            <w:pPr>
              <w:spacing w:after="0"/>
              <w:jc w:val="center"/>
              <w:rPr>
                <w:rFonts w:cs="Arial"/>
                <w:color w:val="000000" w:themeColor="text1"/>
                <w:szCs w:val="16"/>
              </w:rPr>
            </w:pPr>
            <w:r w:rsidRPr="00781112">
              <w:rPr>
                <w:rFonts w:cs="Arial"/>
                <w:color w:val="000000" w:themeColor="text1"/>
                <w:szCs w:val="16"/>
              </w:rPr>
              <w:t>85.60%</w:t>
            </w:r>
          </w:p>
        </w:tc>
      </w:tr>
    </w:tbl>
    <w:p w14:paraId="1F4FFBFE" w14:textId="4FFC4805" w:rsidR="00FB6462" w:rsidRPr="00781112" w:rsidRDefault="00FB6462" w:rsidP="003829F8">
      <w:pPr>
        <w:pStyle w:val="Caption"/>
      </w:pPr>
      <w:r w:rsidRPr="00781112">
        <w:t>Targets</w:t>
      </w:r>
      <w:r w:rsidR="00483DFF">
        <w:t xml:space="preserve"> (8)</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799"/>
        <w:gridCol w:w="1797"/>
        <w:gridCol w:w="1798"/>
        <w:gridCol w:w="1798"/>
        <w:gridCol w:w="1798"/>
        <w:gridCol w:w="1800"/>
      </w:tblGrid>
      <w:tr w:rsidR="00A949AE" w:rsidRPr="00A949AE" w14:paraId="77450D85" w14:textId="217C23D8" w:rsidTr="00F5138A">
        <w:trPr>
          <w:trHeight w:val="557"/>
          <w:tblHeader/>
        </w:trPr>
        <w:tc>
          <w:tcPr>
            <w:tcW w:w="834" w:type="pct"/>
            <w:tcBorders>
              <w:bottom w:val="single" w:sz="4" w:space="0" w:color="auto"/>
            </w:tcBorders>
            <w:shd w:val="clear" w:color="auto" w:fill="D9D9D9" w:themeFill="background1" w:themeFillShade="D9"/>
            <w:vAlign w:val="center"/>
          </w:tcPr>
          <w:p w14:paraId="5A82FAC4" w14:textId="77777777" w:rsidR="00B14519" w:rsidRPr="00A949AE" w:rsidRDefault="00B14519" w:rsidP="00F5138A">
            <w:pPr>
              <w:spacing w:after="0"/>
              <w:jc w:val="center"/>
              <w:rPr>
                <w:rFonts w:cs="Arial"/>
                <w:b/>
                <w:szCs w:val="16"/>
              </w:rPr>
            </w:pPr>
            <w:r w:rsidRPr="00A949AE">
              <w:rPr>
                <w:rFonts w:cs="Arial"/>
                <w:b/>
                <w:szCs w:val="16"/>
              </w:rPr>
              <w:t>FFY</w:t>
            </w:r>
          </w:p>
        </w:tc>
        <w:tc>
          <w:tcPr>
            <w:tcW w:w="833" w:type="pct"/>
            <w:shd w:val="clear" w:color="auto" w:fill="D9D9D9" w:themeFill="background1" w:themeFillShade="D9"/>
            <w:vAlign w:val="center"/>
          </w:tcPr>
          <w:p w14:paraId="6DDB1395" w14:textId="489E70A4" w:rsidR="00B14519" w:rsidRPr="00A949AE" w:rsidRDefault="00B14519" w:rsidP="00F5138A">
            <w:pPr>
              <w:spacing w:after="0"/>
              <w:jc w:val="center"/>
              <w:rPr>
                <w:rFonts w:cs="Arial"/>
                <w:b/>
                <w:szCs w:val="16"/>
              </w:rPr>
            </w:pPr>
            <w:r w:rsidRPr="00A949AE">
              <w:rPr>
                <w:rFonts w:cs="Arial"/>
                <w:b/>
                <w:szCs w:val="16"/>
              </w:rPr>
              <w:t>2021</w:t>
            </w:r>
          </w:p>
        </w:tc>
        <w:tc>
          <w:tcPr>
            <w:tcW w:w="833" w:type="pct"/>
            <w:shd w:val="clear" w:color="auto" w:fill="D9D9D9" w:themeFill="background1" w:themeFillShade="D9"/>
            <w:vAlign w:val="center"/>
          </w:tcPr>
          <w:p w14:paraId="3277D8E8" w14:textId="4A05E6F6" w:rsidR="00B14519" w:rsidRPr="00A949AE" w:rsidRDefault="00B14519" w:rsidP="00F5138A">
            <w:pPr>
              <w:spacing w:after="0"/>
              <w:jc w:val="center"/>
              <w:rPr>
                <w:rFonts w:cs="Arial"/>
                <w:b/>
                <w:szCs w:val="16"/>
              </w:rPr>
            </w:pPr>
            <w:r w:rsidRPr="00A949AE">
              <w:rPr>
                <w:rFonts w:cs="Arial"/>
                <w:b/>
                <w:szCs w:val="16"/>
              </w:rPr>
              <w:t>2022</w:t>
            </w:r>
          </w:p>
        </w:tc>
        <w:tc>
          <w:tcPr>
            <w:tcW w:w="833" w:type="pct"/>
            <w:shd w:val="clear" w:color="auto" w:fill="D9D9D9" w:themeFill="background1" w:themeFillShade="D9"/>
            <w:vAlign w:val="center"/>
          </w:tcPr>
          <w:p w14:paraId="3AC9106D" w14:textId="5F7A56D0" w:rsidR="00B14519" w:rsidRPr="00A949AE" w:rsidRDefault="00B14519" w:rsidP="00F5138A">
            <w:pPr>
              <w:spacing w:after="0"/>
              <w:jc w:val="center"/>
              <w:rPr>
                <w:rFonts w:cs="Arial"/>
                <w:b/>
                <w:szCs w:val="16"/>
              </w:rPr>
            </w:pPr>
            <w:r w:rsidRPr="00A949AE">
              <w:rPr>
                <w:rFonts w:cs="Arial"/>
                <w:b/>
                <w:szCs w:val="16"/>
              </w:rPr>
              <w:t>2023</w:t>
            </w:r>
          </w:p>
        </w:tc>
        <w:tc>
          <w:tcPr>
            <w:tcW w:w="833" w:type="pct"/>
            <w:shd w:val="clear" w:color="auto" w:fill="D9D9D9" w:themeFill="background1" w:themeFillShade="D9"/>
            <w:vAlign w:val="center"/>
          </w:tcPr>
          <w:p w14:paraId="4E87FEC3" w14:textId="73615588" w:rsidR="00B14519" w:rsidRPr="00A949AE" w:rsidRDefault="00B14519" w:rsidP="00F5138A">
            <w:pPr>
              <w:spacing w:after="0"/>
              <w:jc w:val="center"/>
              <w:rPr>
                <w:rFonts w:cs="Arial"/>
                <w:b/>
                <w:szCs w:val="16"/>
              </w:rPr>
            </w:pPr>
            <w:r w:rsidRPr="00A949AE">
              <w:rPr>
                <w:rFonts w:cs="Arial"/>
                <w:b/>
                <w:szCs w:val="16"/>
              </w:rPr>
              <w:t>2024</w:t>
            </w:r>
          </w:p>
        </w:tc>
        <w:tc>
          <w:tcPr>
            <w:tcW w:w="834" w:type="pct"/>
            <w:shd w:val="clear" w:color="auto" w:fill="D9D9D9" w:themeFill="background1" w:themeFillShade="D9"/>
            <w:vAlign w:val="center"/>
          </w:tcPr>
          <w:p w14:paraId="52455E86" w14:textId="781B38CA" w:rsidR="00B14519" w:rsidRPr="00A949AE" w:rsidRDefault="00B14519" w:rsidP="00F5138A">
            <w:pPr>
              <w:spacing w:after="0"/>
              <w:jc w:val="center"/>
              <w:rPr>
                <w:rFonts w:cs="Arial"/>
                <w:b/>
                <w:szCs w:val="16"/>
              </w:rPr>
            </w:pPr>
            <w:r w:rsidRPr="00A949AE">
              <w:rPr>
                <w:rFonts w:cs="Arial"/>
                <w:b/>
                <w:szCs w:val="16"/>
              </w:rPr>
              <w:t>2025</w:t>
            </w:r>
          </w:p>
        </w:tc>
      </w:tr>
      <w:tr w:rsidR="00B14519" w:rsidRPr="00781112" w14:paraId="50A2A35E" w14:textId="13C4D5C2" w:rsidTr="00F5138A">
        <w:trPr>
          <w:trHeight w:val="530"/>
        </w:trPr>
        <w:tc>
          <w:tcPr>
            <w:tcW w:w="834" w:type="pct"/>
            <w:shd w:val="clear" w:color="auto" w:fill="auto"/>
            <w:vAlign w:val="center"/>
          </w:tcPr>
          <w:p w14:paraId="2F249DEE" w14:textId="4AA3473F"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2ACB7B9E" w14:textId="427B5E78" w:rsidR="00B14519" w:rsidRPr="00781112" w:rsidRDefault="00B14519" w:rsidP="00F5138A">
            <w:pPr>
              <w:spacing w:after="0"/>
              <w:jc w:val="center"/>
              <w:rPr>
                <w:rFonts w:cs="Arial"/>
                <w:color w:val="000000" w:themeColor="text1"/>
                <w:szCs w:val="16"/>
              </w:rPr>
            </w:pPr>
            <w:r w:rsidRPr="00781112">
              <w:rPr>
                <w:rFonts w:cs="Arial"/>
                <w:color w:val="000000" w:themeColor="text1"/>
                <w:szCs w:val="16"/>
              </w:rPr>
              <w:t>82.00%</w:t>
            </w:r>
          </w:p>
        </w:tc>
        <w:tc>
          <w:tcPr>
            <w:tcW w:w="833" w:type="pct"/>
            <w:vAlign w:val="center"/>
          </w:tcPr>
          <w:p w14:paraId="01493DF6" w14:textId="39FAD961" w:rsidR="00B14519" w:rsidRPr="00781112" w:rsidRDefault="00B14519" w:rsidP="00F5138A">
            <w:pPr>
              <w:spacing w:after="0"/>
              <w:jc w:val="center"/>
            </w:pPr>
            <w:r w:rsidRPr="00781112">
              <w:rPr>
                <w:color w:val="000000" w:themeColor="text1"/>
                <w:szCs w:val="16"/>
              </w:rPr>
              <w:t>84.00%</w:t>
            </w:r>
          </w:p>
        </w:tc>
        <w:tc>
          <w:tcPr>
            <w:tcW w:w="833" w:type="pct"/>
            <w:vAlign w:val="center"/>
          </w:tcPr>
          <w:p w14:paraId="71DAA89B" w14:textId="5FDD553A" w:rsidR="00B14519" w:rsidRPr="00781112" w:rsidRDefault="00B14519" w:rsidP="00F5138A">
            <w:pPr>
              <w:spacing w:after="0"/>
              <w:jc w:val="center"/>
            </w:pPr>
            <w:r w:rsidRPr="00781112">
              <w:rPr>
                <w:color w:val="000000" w:themeColor="text1"/>
                <w:szCs w:val="16"/>
              </w:rPr>
              <w:t>86.00%</w:t>
            </w:r>
          </w:p>
        </w:tc>
        <w:tc>
          <w:tcPr>
            <w:tcW w:w="833" w:type="pct"/>
            <w:vAlign w:val="center"/>
          </w:tcPr>
          <w:p w14:paraId="6C8342E2" w14:textId="3FBC30A4" w:rsidR="00B14519" w:rsidRPr="00781112" w:rsidRDefault="00B14519" w:rsidP="00F5138A">
            <w:pPr>
              <w:spacing w:after="0"/>
              <w:jc w:val="center"/>
            </w:pPr>
            <w:r w:rsidRPr="00781112">
              <w:rPr>
                <w:color w:val="000000" w:themeColor="text1"/>
                <w:szCs w:val="16"/>
              </w:rPr>
              <w:t>88.00%</w:t>
            </w:r>
          </w:p>
        </w:tc>
        <w:tc>
          <w:tcPr>
            <w:tcW w:w="834" w:type="pct"/>
            <w:vAlign w:val="center"/>
          </w:tcPr>
          <w:p w14:paraId="02A9D828" w14:textId="4D6EC210" w:rsidR="00B14519" w:rsidRPr="00781112" w:rsidRDefault="00B14519" w:rsidP="00F5138A">
            <w:pPr>
              <w:spacing w:after="0"/>
              <w:jc w:val="center"/>
            </w:pPr>
            <w:r w:rsidRPr="00781112">
              <w:rPr>
                <w:color w:val="000000" w:themeColor="text1"/>
                <w:szCs w:val="16"/>
              </w:rPr>
              <w:t>90.00%</w:t>
            </w:r>
          </w:p>
        </w:tc>
      </w:tr>
    </w:tbl>
    <w:p w14:paraId="15954908" w14:textId="49AB50B7" w:rsidR="00FB6462" w:rsidRPr="00781112" w:rsidRDefault="0047313F" w:rsidP="007B2D70">
      <w:pPr>
        <w:pStyle w:val="Caption"/>
      </w:pPr>
      <w:r>
        <w:t>FFY 2021 SPP/APR Data</w:t>
      </w:r>
      <w:r w:rsidR="00A86289">
        <w:t xml:space="preserve"> (8)</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2687"/>
        <w:gridCol w:w="15"/>
        <w:gridCol w:w="1798"/>
        <w:gridCol w:w="1200"/>
        <w:gridCol w:w="1200"/>
        <w:gridCol w:w="1200"/>
        <w:gridCol w:w="1170"/>
        <w:gridCol w:w="1524"/>
      </w:tblGrid>
      <w:tr w:rsidR="003940AE" w:rsidRPr="003940AE" w14:paraId="2A3467FD" w14:textId="77777777" w:rsidTr="003940AE">
        <w:trPr>
          <w:trHeight w:val="368"/>
          <w:tblHeader/>
        </w:trPr>
        <w:tc>
          <w:tcPr>
            <w:tcW w:w="1244" w:type="pct"/>
            <w:shd w:val="clear" w:color="auto" w:fill="D9D9D9" w:themeFill="background1" w:themeFillShade="D9"/>
            <w:vAlign w:val="center"/>
          </w:tcPr>
          <w:p w14:paraId="1B1F6FBB" w14:textId="77777777" w:rsidR="00206A65" w:rsidRPr="003940AE" w:rsidRDefault="00206A65" w:rsidP="003940AE">
            <w:pPr>
              <w:spacing w:after="0"/>
              <w:jc w:val="center"/>
              <w:rPr>
                <w:b/>
              </w:rPr>
            </w:pPr>
            <w:r w:rsidRPr="003940AE">
              <w:rPr>
                <w:b/>
              </w:rPr>
              <w:t>Number of respondent parents who report schools facilitated parent involvement as a means of improving services and results for children with disabilities</w:t>
            </w:r>
          </w:p>
        </w:tc>
        <w:tc>
          <w:tcPr>
            <w:tcW w:w="840" w:type="pct"/>
            <w:gridSpan w:val="2"/>
            <w:shd w:val="clear" w:color="auto" w:fill="D9D9D9" w:themeFill="background1" w:themeFillShade="D9"/>
            <w:vAlign w:val="center"/>
          </w:tcPr>
          <w:p w14:paraId="200E18C6" w14:textId="77777777" w:rsidR="00206A65" w:rsidRPr="003940AE" w:rsidRDefault="00206A65" w:rsidP="003940AE">
            <w:pPr>
              <w:spacing w:after="0"/>
              <w:jc w:val="center"/>
              <w:rPr>
                <w:b/>
              </w:rPr>
            </w:pPr>
            <w:r w:rsidRPr="003940AE">
              <w:rPr>
                <w:b/>
              </w:rPr>
              <w:t>Total number of respondent parents of children with disabilities</w:t>
            </w:r>
          </w:p>
        </w:tc>
        <w:tc>
          <w:tcPr>
            <w:tcW w:w="556" w:type="pct"/>
            <w:shd w:val="clear" w:color="auto" w:fill="D9D9D9" w:themeFill="background1" w:themeFillShade="D9"/>
            <w:vAlign w:val="center"/>
          </w:tcPr>
          <w:p w14:paraId="57D9347A" w14:textId="32FBABFF" w:rsidR="00206A65" w:rsidRPr="003940AE" w:rsidRDefault="00206A65" w:rsidP="003940AE">
            <w:pPr>
              <w:spacing w:after="0"/>
              <w:jc w:val="center"/>
              <w:rPr>
                <w:b/>
                <w:bCs/>
              </w:rPr>
            </w:pPr>
            <w:r w:rsidRPr="003940AE">
              <w:rPr>
                <w:b/>
                <w:bCs/>
              </w:rPr>
              <w:t>FFY 2020 Data</w:t>
            </w:r>
          </w:p>
        </w:tc>
        <w:tc>
          <w:tcPr>
            <w:tcW w:w="556" w:type="pct"/>
            <w:shd w:val="clear" w:color="auto" w:fill="D9D9D9" w:themeFill="background1" w:themeFillShade="D9"/>
            <w:vAlign w:val="center"/>
          </w:tcPr>
          <w:p w14:paraId="42BF1046" w14:textId="7C022548" w:rsidR="00206A65" w:rsidRPr="003940AE" w:rsidRDefault="00206A65" w:rsidP="003940AE">
            <w:pPr>
              <w:spacing w:after="0"/>
              <w:jc w:val="center"/>
              <w:rPr>
                <w:b/>
                <w:bCs/>
              </w:rPr>
            </w:pPr>
            <w:r w:rsidRPr="003940AE">
              <w:rPr>
                <w:b/>
                <w:bCs/>
              </w:rPr>
              <w:t>FFY 2021 Target</w:t>
            </w:r>
          </w:p>
        </w:tc>
        <w:tc>
          <w:tcPr>
            <w:tcW w:w="556" w:type="pct"/>
            <w:shd w:val="clear" w:color="auto" w:fill="D9D9D9" w:themeFill="background1" w:themeFillShade="D9"/>
            <w:vAlign w:val="center"/>
          </w:tcPr>
          <w:p w14:paraId="36E0331C" w14:textId="795D3E94" w:rsidR="00206A65" w:rsidRPr="003940AE" w:rsidRDefault="00206A65" w:rsidP="003940AE">
            <w:pPr>
              <w:spacing w:after="0"/>
              <w:jc w:val="center"/>
              <w:rPr>
                <w:b/>
                <w:bCs/>
              </w:rPr>
            </w:pPr>
            <w:r w:rsidRPr="003940AE">
              <w:rPr>
                <w:b/>
                <w:bCs/>
              </w:rPr>
              <w:t>FFY 2021 Data</w:t>
            </w:r>
          </w:p>
        </w:tc>
        <w:tc>
          <w:tcPr>
            <w:tcW w:w="542" w:type="pct"/>
            <w:shd w:val="clear" w:color="auto" w:fill="D9D9D9" w:themeFill="background1" w:themeFillShade="D9"/>
            <w:vAlign w:val="center"/>
          </w:tcPr>
          <w:p w14:paraId="52157F4E" w14:textId="77777777" w:rsidR="00206A65" w:rsidRPr="003940AE" w:rsidRDefault="00206A65" w:rsidP="003940AE">
            <w:pPr>
              <w:spacing w:after="0"/>
              <w:jc w:val="center"/>
              <w:rPr>
                <w:b/>
              </w:rPr>
            </w:pPr>
            <w:r w:rsidRPr="003940AE">
              <w:rPr>
                <w:b/>
              </w:rPr>
              <w:t>Status</w:t>
            </w:r>
          </w:p>
        </w:tc>
        <w:tc>
          <w:tcPr>
            <w:tcW w:w="706" w:type="pct"/>
            <w:shd w:val="clear" w:color="auto" w:fill="D9D9D9" w:themeFill="background1" w:themeFillShade="D9"/>
            <w:vAlign w:val="center"/>
          </w:tcPr>
          <w:p w14:paraId="1DC1ADC7" w14:textId="77777777" w:rsidR="00206A65" w:rsidRPr="003940AE" w:rsidRDefault="00206A65" w:rsidP="003940AE">
            <w:pPr>
              <w:spacing w:after="0"/>
              <w:jc w:val="center"/>
              <w:rPr>
                <w:b/>
              </w:rPr>
            </w:pPr>
            <w:r w:rsidRPr="003940AE">
              <w:rPr>
                <w:b/>
              </w:rPr>
              <w:t>Slippage</w:t>
            </w:r>
          </w:p>
        </w:tc>
      </w:tr>
      <w:tr w:rsidR="005C29F8" w:rsidRPr="00781112" w14:paraId="4B4B0594" w14:textId="77777777" w:rsidTr="003940AE">
        <w:trPr>
          <w:trHeight w:val="548"/>
        </w:trPr>
        <w:tc>
          <w:tcPr>
            <w:tcW w:w="1251" w:type="pct"/>
            <w:gridSpan w:val="2"/>
            <w:shd w:val="clear" w:color="auto" w:fill="auto"/>
            <w:vAlign w:val="center"/>
          </w:tcPr>
          <w:p w14:paraId="0933F330" w14:textId="2423D9E2" w:rsidR="00FB6462" w:rsidRPr="00781112" w:rsidRDefault="002B7490" w:rsidP="003940AE">
            <w:pPr>
              <w:spacing w:after="0"/>
              <w:jc w:val="center"/>
              <w:rPr>
                <w:rFonts w:cs="Arial"/>
                <w:color w:val="000000" w:themeColor="text1"/>
                <w:szCs w:val="16"/>
              </w:rPr>
            </w:pPr>
            <w:r w:rsidRPr="00781112">
              <w:rPr>
                <w:rFonts w:cs="Arial"/>
                <w:color w:val="000000" w:themeColor="text1"/>
                <w:szCs w:val="16"/>
              </w:rPr>
              <w:t>11,511</w:t>
            </w:r>
          </w:p>
        </w:tc>
        <w:tc>
          <w:tcPr>
            <w:tcW w:w="833" w:type="pct"/>
            <w:shd w:val="clear" w:color="auto" w:fill="auto"/>
            <w:vAlign w:val="center"/>
          </w:tcPr>
          <w:p w14:paraId="2905391A" w14:textId="502FBF67" w:rsidR="00FB6462" w:rsidRPr="00781112" w:rsidRDefault="002B7490" w:rsidP="003940AE">
            <w:pPr>
              <w:spacing w:after="0"/>
              <w:jc w:val="center"/>
              <w:rPr>
                <w:rFonts w:cs="Arial"/>
                <w:color w:val="000000" w:themeColor="text1"/>
                <w:szCs w:val="16"/>
              </w:rPr>
            </w:pPr>
            <w:r w:rsidRPr="00781112">
              <w:rPr>
                <w:rFonts w:cs="Arial"/>
                <w:color w:val="000000" w:themeColor="text1"/>
                <w:szCs w:val="16"/>
              </w:rPr>
              <w:t>13,753</w:t>
            </w:r>
          </w:p>
        </w:tc>
        <w:tc>
          <w:tcPr>
            <w:tcW w:w="556" w:type="pct"/>
            <w:shd w:val="clear" w:color="auto" w:fill="auto"/>
            <w:vAlign w:val="center"/>
          </w:tcPr>
          <w:p w14:paraId="486C6AEB" w14:textId="2AC5DAB9" w:rsidR="00FB6462" w:rsidRPr="00781112" w:rsidRDefault="002B7490" w:rsidP="003940AE">
            <w:pPr>
              <w:spacing w:after="0"/>
              <w:jc w:val="center"/>
              <w:rPr>
                <w:rFonts w:cs="Arial"/>
                <w:color w:val="000000" w:themeColor="text1"/>
                <w:szCs w:val="16"/>
              </w:rPr>
            </w:pPr>
            <w:r w:rsidRPr="00781112">
              <w:rPr>
                <w:rFonts w:cs="Arial"/>
                <w:color w:val="000000" w:themeColor="text1"/>
                <w:szCs w:val="16"/>
              </w:rPr>
              <w:t>85.60%</w:t>
            </w:r>
          </w:p>
        </w:tc>
        <w:tc>
          <w:tcPr>
            <w:tcW w:w="556" w:type="pct"/>
            <w:shd w:val="clear" w:color="auto" w:fill="auto"/>
            <w:vAlign w:val="center"/>
          </w:tcPr>
          <w:p w14:paraId="024E965C" w14:textId="65736559" w:rsidR="00FB6462" w:rsidRPr="00781112" w:rsidRDefault="002B7490" w:rsidP="003940AE">
            <w:pPr>
              <w:spacing w:after="0"/>
              <w:jc w:val="center"/>
              <w:rPr>
                <w:rFonts w:cs="Arial"/>
                <w:color w:val="000000" w:themeColor="text1"/>
                <w:szCs w:val="16"/>
              </w:rPr>
            </w:pPr>
            <w:r w:rsidRPr="00781112">
              <w:rPr>
                <w:rFonts w:cs="Arial"/>
                <w:color w:val="000000" w:themeColor="text1"/>
                <w:szCs w:val="16"/>
              </w:rPr>
              <w:t>82.00%</w:t>
            </w:r>
          </w:p>
        </w:tc>
        <w:tc>
          <w:tcPr>
            <w:tcW w:w="556" w:type="pct"/>
            <w:shd w:val="clear" w:color="auto" w:fill="auto"/>
            <w:vAlign w:val="center"/>
          </w:tcPr>
          <w:p w14:paraId="1BEB0ADC" w14:textId="5244B4D7" w:rsidR="00FB6462" w:rsidRPr="00781112" w:rsidRDefault="002B7490" w:rsidP="003940AE">
            <w:pPr>
              <w:spacing w:after="0"/>
              <w:jc w:val="center"/>
              <w:rPr>
                <w:rFonts w:cs="Arial"/>
                <w:color w:val="000000" w:themeColor="text1"/>
                <w:szCs w:val="16"/>
              </w:rPr>
            </w:pPr>
            <w:r w:rsidRPr="00781112">
              <w:rPr>
                <w:rFonts w:cs="Arial"/>
                <w:color w:val="000000" w:themeColor="text1"/>
                <w:szCs w:val="16"/>
              </w:rPr>
              <w:t>83.70%</w:t>
            </w:r>
          </w:p>
        </w:tc>
        <w:tc>
          <w:tcPr>
            <w:tcW w:w="542" w:type="pct"/>
            <w:shd w:val="clear" w:color="auto" w:fill="auto"/>
            <w:vAlign w:val="center"/>
          </w:tcPr>
          <w:p w14:paraId="230C5FAF" w14:textId="6761CD40" w:rsidR="00FB6462" w:rsidRPr="00781112" w:rsidRDefault="002B7490" w:rsidP="003940AE">
            <w:pPr>
              <w:spacing w:after="0"/>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center"/>
          </w:tcPr>
          <w:p w14:paraId="2CBF8B2D" w14:textId="3929AFC6" w:rsidR="00FB6462" w:rsidRPr="00781112" w:rsidRDefault="002B7490" w:rsidP="003940AE">
            <w:pPr>
              <w:spacing w:after="0"/>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3940AE">
      <w:pPr>
        <w:spacing w:before="240"/>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1D5D28FD" w14:textId="1B3A792A" w:rsidR="007B2D70" w:rsidRPr="00E72B08" w:rsidRDefault="00230EE6" w:rsidP="00113CD8">
      <w:pPr>
        <w:pStyle w:val="ListParagraph"/>
        <w:numPr>
          <w:ilvl w:val="0"/>
          <w:numId w:val="172"/>
        </w:numPr>
        <w:spacing w:after="200"/>
        <w:rPr>
          <w:rFonts w:cs="Arial"/>
          <w:color w:val="000000" w:themeColor="text1"/>
          <w:szCs w:val="16"/>
        </w:rPr>
      </w:pPr>
      <w:r w:rsidRPr="00E72B08">
        <w:rPr>
          <w:rFonts w:cs="Arial"/>
          <w:color w:val="000000" w:themeColor="text1"/>
          <w:szCs w:val="16"/>
        </w:rPr>
        <w:t>For the FFY 2021 data collection, the survey was made available to all parents, including parents of preschool-age children, in both an online format and hard copy format in both English and Spanish versions. Copies of the survey were printed and mailed to local school districts based on the child count (110 percent) by the VDOE. Information announcing the distribution of the survey was sent to local special education administrators, members of the SSEAC, Virginia’s PEATC, and other community stakeholder groups/associations in positions to identify and encourage parents of students with disabilities to complete and return the survey. The results of the survey were combined to include preschool, elementary, middle, and high school for one analysis.</w:t>
      </w:r>
      <w:r w:rsidR="007B2D70" w:rsidRPr="00E72B08">
        <w:rPr>
          <w:rFonts w:cs="Arial"/>
          <w:color w:val="000000" w:themeColor="text1"/>
          <w:szCs w:val="16"/>
        </w:rPr>
        <w:br w:type="page"/>
      </w:r>
    </w:p>
    <w:p w14:paraId="1367D5CC" w14:textId="3D23966C" w:rsidR="00415FE9" w:rsidRPr="00781112" w:rsidRDefault="00415FE9" w:rsidP="009D275F">
      <w:pPr>
        <w:rPr>
          <w:rFonts w:cs="Arial"/>
          <w:b/>
          <w:color w:val="000000" w:themeColor="text1"/>
          <w:szCs w:val="16"/>
        </w:rPr>
      </w:pPr>
      <w:r w:rsidRPr="00781112">
        <w:rPr>
          <w:rFonts w:cs="Arial"/>
          <w:b/>
          <w:color w:val="000000" w:themeColor="text1"/>
          <w:szCs w:val="16"/>
        </w:rPr>
        <w:lastRenderedPageBreak/>
        <w:t>The number of parents to whom the surveys were distributed.</w:t>
      </w:r>
    </w:p>
    <w:p w14:paraId="1181B460" w14:textId="042BF6E0" w:rsidR="00415FE9" w:rsidRPr="00E72B08" w:rsidRDefault="00415FE9" w:rsidP="00113CD8">
      <w:pPr>
        <w:pStyle w:val="ListParagraph"/>
        <w:numPr>
          <w:ilvl w:val="0"/>
          <w:numId w:val="173"/>
        </w:numPr>
        <w:rPr>
          <w:rFonts w:cs="Arial"/>
          <w:color w:val="000000" w:themeColor="text1"/>
          <w:szCs w:val="16"/>
        </w:rPr>
      </w:pPr>
      <w:r w:rsidRPr="00E72B08">
        <w:rPr>
          <w:rFonts w:cs="Arial"/>
          <w:color w:val="000000" w:themeColor="text1"/>
          <w:szCs w:val="16"/>
        </w:rPr>
        <w:t>173,911</w:t>
      </w:r>
    </w:p>
    <w:p w14:paraId="37F1825E" w14:textId="77777777" w:rsidR="00415FE9" w:rsidRPr="00781112" w:rsidRDefault="00415FE9" w:rsidP="009D275F">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E72B08" w:rsidRDefault="00415FE9" w:rsidP="00113CD8">
      <w:pPr>
        <w:pStyle w:val="ListParagraph"/>
        <w:numPr>
          <w:ilvl w:val="0"/>
          <w:numId w:val="174"/>
        </w:numPr>
        <w:rPr>
          <w:rFonts w:cs="Arial"/>
          <w:color w:val="000000" w:themeColor="text1"/>
          <w:szCs w:val="16"/>
        </w:rPr>
      </w:pPr>
      <w:r w:rsidRPr="00E72B08">
        <w:rPr>
          <w:rFonts w:cs="Arial"/>
          <w:color w:val="000000" w:themeColor="text1"/>
          <w:szCs w:val="16"/>
        </w:rPr>
        <w:t>7.91%</w:t>
      </w:r>
    </w:p>
    <w:p w14:paraId="22944736" w14:textId="33202DA6" w:rsidR="00090132" w:rsidRPr="00F737BA" w:rsidRDefault="00090132" w:rsidP="007B2D70">
      <w:pPr>
        <w:pStyle w:val="Caption"/>
      </w:pPr>
      <w:r w:rsidRPr="00F737BA">
        <w:t>Response Rate</w:t>
      </w:r>
      <w:r w:rsidR="00A86289">
        <w:t xml:space="preserve"> (8)</w:t>
      </w:r>
    </w:p>
    <w:tbl>
      <w:tblPr>
        <w:tblStyle w:val="TableGrid"/>
        <w:tblW w:w="0" w:type="auto"/>
        <w:tblLook w:val="04A0" w:firstRow="1" w:lastRow="0" w:firstColumn="1" w:lastColumn="0" w:noHBand="0" w:noVBand="1"/>
        <w:tblDescription w:val="Table provides response rates for FFY 2020 and FFY 2021 for this indicator."/>
      </w:tblPr>
      <w:tblGrid>
        <w:gridCol w:w="1885"/>
        <w:gridCol w:w="2340"/>
        <w:gridCol w:w="1890"/>
      </w:tblGrid>
      <w:tr w:rsidR="003017F0" w:rsidRPr="003017F0" w14:paraId="0E1B543B" w14:textId="77777777" w:rsidTr="003017F0">
        <w:trPr>
          <w:trHeight w:val="425"/>
          <w:tblHeader/>
        </w:trPr>
        <w:tc>
          <w:tcPr>
            <w:tcW w:w="1885" w:type="dxa"/>
            <w:shd w:val="clear" w:color="auto" w:fill="D9D9D9" w:themeFill="background1" w:themeFillShade="D9"/>
            <w:vAlign w:val="center"/>
          </w:tcPr>
          <w:p w14:paraId="2D7C9FC3" w14:textId="77777777" w:rsidR="00090132" w:rsidRPr="003017F0" w:rsidRDefault="00090132" w:rsidP="007B2D70">
            <w:pPr>
              <w:spacing w:after="0"/>
              <w:jc w:val="center"/>
              <w:rPr>
                <w:rFonts w:cs="Arial"/>
                <w:b/>
                <w:szCs w:val="16"/>
              </w:rPr>
            </w:pPr>
            <w:bookmarkStart w:id="43" w:name="_Hlk79652737"/>
            <w:r w:rsidRPr="003017F0">
              <w:rPr>
                <w:rFonts w:cs="Arial"/>
                <w:b/>
                <w:szCs w:val="16"/>
              </w:rPr>
              <w:t>FFY</w:t>
            </w:r>
          </w:p>
        </w:tc>
        <w:tc>
          <w:tcPr>
            <w:tcW w:w="2340" w:type="dxa"/>
            <w:shd w:val="clear" w:color="auto" w:fill="D9D9D9" w:themeFill="background1" w:themeFillShade="D9"/>
            <w:vAlign w:val="center"/>
          </w:tcPr>
          <w:p w14:paraId="2109B7B6" w14:textId="77777777" w:rsidR="00090132" w:rsidRPr="003017F0" w:rsidRDefault="00090132" w:rsidP="007B2D70">
            <w:pPr>
              <w:spacing w:after="0"/>
              <w:jc w:val="center"/>
              <w:rPr>
                <w:rFonts w:cs="Arial"/>
                <w:b/>
                <w:szCs w:val="16"/>
              </w:rPr>
            </w:pPr>
            <w:r w:rsidRPr="003017F0">
              <w:rPr>
                <w:rFonts w:cs="Arial"/>
                <w:b/>
                <w:szCs w:val="16"/>
              </w:rPr>
              <w:t>2020</w:t>
            </w:r>
          </w:p>
        </w:tc>
        <w:tc>
          <w:tcPr>
            <w:tcW w:w="1890" w:type="dxa"/>
            <w:shd w:val="clear" w:color="auto" w:fill="D9D9D9" w:themeFill="background1" w:themeFillShade="D9"/>
            <w:vAlign w:val="center"/>
          </w:tcPr>
          <w:p w14:paraId="0CD9799E" w14:textId="77777777" w:rsidR="00090132" w:rsidRPr="003017F0" w:rsidRDefault="00090132" w:rsidP="007B2D70">
            <w:pPr>
              <w:spacing w:after="0"/>
              <w:jc w:val="center"/>
              <w:rPr>
                <w:rFonts w:cs="Arial"/>
                <w:b/>
                <w:szCs w:val="16"/>
              </w:rPr>
            </w:pPr>
            <w:r w:rsidRPr="003017F0">
              <w:rPr>
                <w:rFonts w:cs="Arial"/>
                <w:b/>
                <w:szCs w:val="16"/>
              </w:rPr>
              <w:t>2021</w:t>
            </w:r>
          </w:p>
        </w:tc>
      </w:tr>
      <w:tr w:rsidR="00090132" w:rsidRPr="00F737BA" w14:paraId="3E600875" w14:textId="77777777" w:rsidTr="003017F0">
        <w:trPr>
          <w:trHeight w:val="425"/>
        </w:trPr>
        <w:tc>
          <w:tcPr>
            <w:tcW w:w="1885" w:type="dxa"/>
            <w:vAlign w:val="center"/>
          </w:tcPr>
          <w:p w14:paraId="497B06E4" w14:textId="77777777" w:rsidR="00090132" w:rsidRPr="00F737BA" w:rsidRDefault="00090132" w:rsidP="007B2D70">
            <w:pPr>
              <w:spacing w:after="0"/>
              <w:rPr>
                <w:rFonts w:cs="Arial"/>
                <w:szCs w:val="16"/>
              </w:rPr>
            </w:pPr>
            <w:r w:rsidRPr="00F737BA">
              <w:rPr>
                <w:rFonts w:cs="Arial"/>
                <w:szCs w:val="16"/>
              </w:rPr>
              <w:t xml:space="preserve">Response Rate </w:t>
            </w:r>
          </w:p>
        </w:tc>
        <w:tc>
          <w:tcPr>
            <w:tcW w:w="2340" w:type="dxa"/>
            <w:shd w:val="clear" w:color="auto" w:fill="auto"/>
            <w:vAlign w:val="center"/>
          </w:tcPr>
          <w:p w14:paraId="0FC44028" w14:textId="50784D2F" w:rsidR="00090132" w:rsidRPr="004A62FE" w:rsidRDefault="00090132" w:rsidP="007B2D70">
            <w:pPr>
              <w:spacing w:after="0"/>
              <w:jc w:val="center"/>
              <w:rPr>
                <w:rFonts w:cs="Arial"/>
                <w:szCs w:val="16"/>
              </w:rPr>
            </w:pPr>
            <w:r w:rsidRPr="004A62FE">
              <w:rPr>
                <w:rFonts w:cs="Arial"/>
                <w:iCs/>
                <w:color w:val="000000" w:themeColor="text1"/>
                <w:szCs w:val="16"/>
              </w:rPr>
              <w:t>8.66%</w:t>
            </w:r>
          </w:p>
        </w:tc>
        <w:tc>
          <w:tcPr>
            <w:tcW w:w="1890" w:type="dxa"/>
            <w:shd w:val="clear" w:color="auto" w:fill="auto"/>
            <w:vAlign w:val="center"/>
          </w:tcPr>
          <w:p w14:paraId="76DE0483" w14:textId="3235EE79" w:rsidR="00090132" w:rsidRPr="004A62FE" w:rsidRDefault="00090132" w:rsidP="007B2D70">
            <w:pPr>
              <w:spacing w:after="0"/>
              <w:jc w:val="center"/>
              <w:rPr>
                <w:rFonts w:cs="Arial"/>
                <w:szCs w:val="16"/>
              </w:rPr>
            </w:pPr>
            <w:r w:rsidRPr="00090132">
              <w:rPr>
                <w:rFonts w:cs="Arial"/>
                <w:iCs/>
                <w:color w:val="000000" w:themeColor="text1"/>
                <w:szCs w:val="16"/>
              </w:rPr>
              <w:t>7.91%</w:t>
            </w:r>
          </w:p>
        </w:tc>
      </w:tr>
    </w:tbl>
    <w:bookmarkEnd w:id="43"/>
    <w:p w14:paraId="4BDEC798" w14:textId="77777777" w:rsidR="00090132" w:rsidRPr="0061205F" w:rsidRDefault="00090132" w:rsidP="007B2D70">
      <w:pPr>
        <w:spacing w:before="240"/>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2B96A0A9" w14:textId="77777777" w:rsidR="002C40CE" w:rsidRPr="00E72B08" w:rsidRDefault="00090132" w:rsidP="00113CD8">
      <w:pPr>
        <w:pStyle w:val="ListParagraph"/>
        <w:numPr>
          <w:ilvl w:val="0"/>
          <w:numId w:val="175"/>
        </w:numPr>
        <w:rPr>
          <w:rFonts w:cs="Arial"/>
          <w:bCs/>
          <w:color w:val="000000" w:themeColor="text1"/>
          <w:szCs w:val="16"/>
        </w:rPr>
      </w:pPr>
      <w:r w:rsidRPr="00E72B08">
        <w:rPr>
          <w:rFonts w:cs="Arial"/>
          <w:bCs/>
          <w:color w:val="000000" w:themeColor="text1"/>
          <w:szCs w:val="16"/>
        </w:rPr>
        <w:t>The VDOE encourages all parents of students with disabilities across the State to provide feedback via the parent survey. Multiple modalities for survey completion were developed to address the diverse needs of parents in the State. Currently, the survey is available in English and Spanish. Paper copies of the parent surveys and postage-paid return envelopes are distributed to parents by school district personnel. An online survey submission option is available via the website link as well as the QR code. The QR code provides ease of access as the parent can quickly scan it using their mobile device and complete the survey.</w:t>
      </w:r>
    </w:p>
    <w:p w14:paraId="4ACE03DB" w14:textId="77777777" w:rsidR="002C40CE" w:rsidRPr="002C40CE" w:rsidRDefault="00090132" w:rsidP="002C40CE">
      <w:pPr>
        <w:pStyle w:val="ListParagraph"/>
        <w:ind w:left="720"/>
        <w:contextualSpacing w:val="0"/>
        <w:rPr>
          <w:rFonts w:cs="Arial"/>
          <w:bCs/>
          <w:color w:val="000000" w:themeColor="text1"/>
          <w:szCs w:val="16"/>
        </w:rPr>
      </w:pPr>
      <w:proofErr w:type="gramStart"/>
      <w:r w:rsidRPr="002C40CE">
        <w:rPr>
          <w:rFonts w:cs="Arial"/>
          <w:bCs/>
          <w:color w:val="000000" w:themeColor="text1"/>
          <w:szCs w:val="16"/>
        </w:rPr>
        <w:t>In an effort to</w:t>
      </w:r>
      <w:proofErr w:type="gramEnd"/>
      <w:r w:rsidRPr="002C40CE">
        <w:rPr>
          <w:rFonts w:cs="Arial"/>
          <w:bCs/>
          <w:color w:val="000000" w:themeColor="text1"/>
          <w:szCs w:val="16"/>
        </w:rPr>
        <w:t xml:space="preserve"> increase awareness, to improve parent response rates, and forge collaborative partnerships with parent organizations, the VDOE’s family engagement staff recently assembled a Work Group to discuss these topics. The Work Group was comprised of educators, parents, and organization employees who represented </w:t>
      </w:r>
      <w:proofErr w:type="gramStart"/>
      <w:r w:rsidRPr="002C40CE">
        <w:rPr>
          <w:rFonts w:cs="Arial"/>
          <w:bCs/>
          <w:color w:val="000000" w:themeColor="text1"/>
          <w:szCs w:val="16"/>
        </w:rPr>
        <w:t>all of</w:t>
      </w:r>
      <w:proofErr w:type="gramEnd"/>
      <w:r w:rsidRPr="002C40CE">
        <w:rPr>
          <w:rFonts w:cs="Arial"/>
          <w:bCs/>
          <w:color w:val="000000" w:themeColor="text1"/>
          <w:szCs w:val="16"/>
        </w:rPr>
        <w:t xml:space="preserve"> the geographic regions in the State. The feedback from this group provided the foundation for changes in the upcoming parent survey dissemination process.</w:t>
      </w:r>
    </w:p>
    <w:p w14:paraId="3C9BE65D" w14:textId="763E3040" w:rsidR="00090132" w:rsidRPr="002C40CE" w:rsidRDefault="00090132" w:rsidP="002C40CE">
      <w:pPr>
        <w:pStyle w:val="ListParagraph"/>
        <w:ind w:left="720"/>
        <w:contextualSpacing w:val="0"/>
        <w:rPr>
          <w:rFonts w:cs="Arial"/>
          <w:bCs/>
          <w:color w:val="000000" w:themeColor="text1"/>
          <w:szCs w:val="16"/>
        </w:rPr>
      </w:pPr>
      <w:r w:rsidRPr="002C40CE">
        <w:rPr>
          <w:rFonts w:cs="Arial"/>
          <w:bCs/>
          <w:color w:val="000000" w:themeColor="text1"/>
          <w:szCs w:val="16"/>
        </w:rPr>
        <w:t xml:space="preserve">This year’s process will have an increased focus on the electronic submission to provide greater access for all parents while also providing a more error-proof method of data analysis. Survey dissemination will continue to include the </w:t>
      </w:r>
      <w:proofErr w:type="gramStart"/>
      <w:r w:rsidRPr="002C40CE">
        <w:rPr>
          <w:rFonts w:cs="Arial"/>
          <w:bCs/>
          <w:color w:val="000000" w:themeColor="text1"/>
          <w:szCs w:val="16"/>
        </w:rPr>
        <w:t>aforementioned methods</w:t>
      </w:r>
      <w:proofErr w:type="gramEnd"/>
      <w:r w:rsidRPr="002C40CE">
        <w:rPr>
          <w:rFonts w:cs="Arial"/>
          <w:bCs/>
          <w:color w:val="000000" w:themeColor="text1"/>
          <w:szCs w:val="16"/>
        </w:rPr>
        <w:t xml:space="preserve"> while also including monthly distribution via the VDOE’s GovDelivery distribution which is delivered directly to the inboxes of more than 25,000 subscribers. Additionally, the research process has begun to explore using the contact information in the statewide IEP system to deliver the parent survey access links directly to parents’ inboxes. If approved, this would be an efficient and effective use of data that is available to distribute survey information.</w:t>
      </w:r>
    </w:p>
    <w:p w14:paraId="43E156F3" w14:textId="001639B3" w:rsidR="00090132" w:rsidRDefault="00090132" w:rsidP="009D275F">
      <w:pPr>
        <w:rPr>
          <w:rFonts w:cs="Arial"/>
          <w:b/>
          <w:color w:val="000000" w:themeColor="text1"/>
          <w:szCs w:val="16"/>
        </w:rPr>
      </w:pPr>
      <w:r w:rsidRPr="0061205F">
        <w:rPr>
          <w:rFonts w:cs="Arial"/>
          <w:b/>
          <w:color w:val="000000" w:themeColor="text1"/>
          <w:szCs w:val="16"/>
        </w:rPr>
        <w:t xml:space="preserve">Describe the analysis </w:t>
      </w:r>
      <w:bookmarkStart w:id="44" w:name="_Hlk81486999"/>
      <w:r w:rsidRPr="0061205F">
        <w:rPr>
          <w:rFonts w:cs="Arial"/>
          <w:b/>
          <w:color w:val="000000" w:themeColor="text1"/>
          <w:szCs w:val="16"/>
        </w:rPr>
        <w:t>of the response rate including any nonresponse bias that was identified,</w:t>
      </w:r>
      <w:bookmarkEnd w:id="44"/>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0EC0CA3B" w14:textId="77777777" w:rsidR="002C40CE" w:rsidRPr="00E72B08" w:rsidRDefault="00090132" w:rsidP="00113CD8">
      <w:pPr>
        <w:pStyle w:val="ListParagraph"/>
        <w:numPr>
          <w:ilvl w:val="0"/>
          <w:numId w:val="176"/>
        </w:numPr>
        <w:contextualSpacing w:val="0"/>
        <w:rPr>
          <w:rFonts w:cs="Arial"/>
          <w:szCs w:val="16"/>
        </w:rPr>
      </w:pPr>
      <w:r w:rsidRPr="00E72B08">
        <w:rPr>
          <w:rFonts w:cs="Arial"/>
          <w:szCs w:val="16"/>
        </w:rPr>
        <w:t xml:space="preserve">The survey responses were analyzed for nonresponse bias by comparing the survey results to the known population parameters for students with IEPs. More specifically, this analysis was completed by comparing the race/ethnicity and primary disability category representation of </w:t>
      </w:r>
      <w:r w:rsidRPr="00E72B08">
        <w:rPr>
          <w:rFonts w:cs="Arial"/>
          <w:szCs w:val="16"/>
        </w:rPr>
        <w:lastRenderedPageBreak/>
        <w:t>FFY 2021 parent survey responses to the race/ethnicity and primary disability categories makeup of the state population of all children with disabilities from the VDOE SY 2021-2022 IDEA child count.</w:t>
      </w:r>
    </w:p>
    <w:p w14:paraId="5A2D073D" w14:textId="77777777" w:rsidR="002C40CE" w:rsidRPr="002C40CE" w:rsidRDefault="00090132" w:rsidP="002C40CE">
      <w:pPr>
        <w:pStyle w:val="ListParagraph"/>
        <w:ind w:left="720"/>
        <w:contextualSpacing w:val="0"/>
        <w:rPr>
          <w:rFonts w:cs="Arial"/>
          <w:szCs w:val="16"/>
        </w:rPr>
      </w:pPr>
      <w:r w:rsidRPr="002C40CE">
        <w:rPr>
          <w:rFonts w:cs="Arial"/>
          <w:szCs w:val="16"/>
        </w:rPr>
        <w:t>Based on the seven race/ethnicity categories used to report IDEA data, three of the seven categories (American Indian/Alaska Native, Asian, and Native Hawaiian/Pacific Islander) for survey respondents were within the +/- 3 percentage points of the proportion of the state population of children in those three race/ethnicity categories who are receiving special education services. There was an overall reduction in nonresponse bias across the other four racial/ethnic categories. The Two or more races and White (not Hispanic) race/ethnicity categories were overrepresented by 3.63 and 8.32 percentage points, respectively. This is a 1.79 percentage point improvement in representativeness, down from 5.42 percentage points in FFY 2020, for the Two or more races category and a 1.38 percentage point improvement, down from 9.70 percentage points in FFY 2020, for the White (not Hispanic) race/ethnicity category. The Black or African American and Hispanic/Latino race/ethnicity categories were underrepresented by 7.68 and 6.75 percentage points, respectively. This is a 2.73 percentage point improvement in representativeness, up from 10.41 percentage points in FFY 2020, for the Black or African American race/ethnicity category and a 1.08 percentage improvement, up from 7.83 percentage points in FFY 2020, for the Hispanic/Latino race/ethnicity category.</w:t>
      </w:r>
    </w:p>
    <w:p w14:paraId="257AB25A" w14:textId="77777777" w:rsidR="002C40CE" w:rsidRPr="002C40CE" w:rsidRDefault="00090132" w:rsidP="002C40CE">
      <w:pPr>
        <w:pStyle w:val="ListParagraph"/>
        <w:ind w:left="720"/>
        <w:contextualSpacing w:val="0"/>
        <w:rPr>
          <w:rFonts w:cs="Arial"/>
          <w:szCs w:val="16"/>
        </w:rPr>
      </w:pPr>
      <w:r w:rsidRPr="002C40CE">
        <w:rPr>
          <w:rFonts w:cs="Arial"/>
          <w:szCs w:val="16"/>
        </w:rPr>
        <w:t xml:space="preserve">Based on the thirteen disability categories used to report IDEA data, ten of the categories for survey respondents were within the +/- 3 percentage points of the proportion of the state population of children receiving special education services (Deaf-Blindness, Developmental Delay, Emotional Disability, Hearing Impaired, Intellectual Disability, Multiple Disabilities, Orthopedic Impairment, Speech/Language Impairment, Traumatic Brain Injury, and Vision </w:t>
      </w:r>
      <w:proofErr w:type="gramStart"/>
      <w:r w:rsidRPr="002C40CE">
        <w:rPr>
          <w:rFonts w:cs="Arial"/>
          <w:szCs w:val="16"/>
        </w:rPr>
        <w:t>Impairment )</w:t>
      </w:r>
      <w:proofErr w:type="gramEnd"/>
      <w:r w:rsidRPr="002C40CE">
        <w:rPr>
          <w:rFonts w:cs="Arial"/>
          <w:szCs w:val="16"/>
        </w:rPr>
        <w:t>. The Autism category was overrepresented by 4.52 percentage points (a 1.08 percentage point improvement, down from 5.60 in FFY 2020). The Other Health Impairment and Specific Learning Disability categories were underrepresented by 13.24 percentage points, up from 12.33 in FFY 2020, and 12.77 percentage points, up from 9.97 in FFY 2020, respectively. This is a year-over-year decrease in representativeness for the Other Health Impairment and Specific Learning Disability categories (0.91 and 2.80 percentage points, respectively).</w:t>
      </w:r>
    </w:p>
    <w:p w14:paraId="28B057A4" w14:textId="77777777" w:rsidR="002C40CE" w:rsidRPr="002C40CE" w:rsidRDefault="00090132" w:rsidP="002C40CE">
      <w:pPr>
        <w:pStyle w:val="ListParagraph"/>
        <w:ind w:left="720"/>
        <w:contextualSpacing w:val="0"/>
        <w:rPr>
          <w:rFonts w:cs="Arial"/>
          <w:szCs w:val="16"/>
        </w:rPr>
      </w:pPr>
      <w:r w:rsidRPr="002C40CE">
        <w:rPr>
          <w:rFonts w:cs="Arial"/>
          <w:szCs w:val="16"/>
        </w:rPr>
        <w:t>The VDOE took multiple steps to reduce previously identified nonresponse bias and promote response from a broad cross-section of parents of children with disabilities. To build awareness about the survey and improve parent response rate, the VDOE Family Engagement Specialist presented information about the parent survey to the Special Education Council including discussions about ways to improve the response rates of parents of children in the underrepresented demographic groups. The VDOE Family Engagement Specialist also presented information about the parent survey to Virginia’s SSEAC and local special education advisory committees (SEACs), providing suggestions for ways to improve both response rates and representativeness including suggesting that school districts post the survey information and link on the district website and/or email the survey link to all parents of their students with disabilities.</w:t>
      </w:r>
    </w:p>
    <w:p w14:paraId="36D187F6" w14:textId="3C231383" w:rsidR="00090132" w:rsidRPr="002C40CE" w:rsidRDefault="00090132" w:rsidP="002C40CE">
      <w:pPr>
        <w:pStyle w:val="ListParagraph"/>
        <w:ind w:left="720"/>
        <w:contextualSpacing w:val="0"/>
        <w:rPr>
          <w:rFonts w:cs="Arial"/>
          <w:b/>
          <w:color w:val="000000" w:themeColor="text1"/>
          <w:szCs w:val="16"/>
        </w:rPr>
      </w:pPr>
      <w:r w:rsidRPr="002C40CE">
        <w:rPr>
          <w:rFonts w:cs="Arial"/>
          <w:szCs w:val="16"/>
        </w:rPr>
        <w:lastRenderedPageBreak/>
        <w:t xml:space="preserve">In FFY 2022, the VDOE is focusing on continuing to reduce nonresponse bias by reducing the nonresponse. The VDOE Family Engagement Specialist will focus on managing the parent survey process including data collection, analysis, and reporting. The family engagement specialist will continue to work with the Virginia PTI, LEAs, and other stakeholders to increase the response rate and reduce nonresponse </w:t>
      </w:r>
      <w:proofErr w:type="gramStart"/>
      <w:r w:rsidRPr="002C40CE">
        <w:rPr>
          <w:rFonts w:cs="Arial"/>
          <w:szCs w:val="16"/>
        </w:rPr>
        <w:t>bias, and</w:t>
      </w:r>
      <w:proofErr w:type="gramEnd"/>
      <w:r w:rsidRPr="002C40CE">
        <w:rPr>
          <w:rFonts w:cs="Arial"/>
          <w:szCs w:val="16"/>
        </w:rPr>
        <w:t xml:space="preserve"> use the parent survey data to assist LEAs with increasing meaningful parent involvement.</w:t>
      </w:r>
    </w:p>
    <w:p w14:paraId="325464F9" w14:textId="77777777" w:rsidR="000762B0" w:rsidRPr="000762B0" w:rsidRDefault="000762B0" w:rsidP="009D275F">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5" w:name="_Hlk112070690"/>
      <w:bookmarkStart w:id="46"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5"/>
    <w:bookmarkEnd w:id="46"/>
    <w:p w14:paraId="566BF13C" w14:textId="77777777" w:rsidR="002C40CE" w:rsidRPr="00E72B08" w:rsidRDefault="00090132" w:rsidP="00113CD8">
      <w:pPr>
        <w:pStyle w:val="ListParagraph"/>
        <w:numPr>
          <w:ilvl w:val="0"/>
          <w:numId w:val="177"/>
        </w:numPr>
        <w:rPr>
          <w:bCs/>
          <w:color w:val="000000" w:themeColor="text1"/>
        </w:rPr>
      </w:pPr>
      <w:r w:rsidRPr="00E72B08">
        <w:rPr>
          <w:bCs/>
          <w:color w:val="000000" w:themeColor="text1"/>
        </w:rPr>
        <w:t>The table below shows the counts and percentages for the two demographic categories that VDOE used in analyzing the percentage point differences between the VDOE child count data and the parent survey responses. The VDOE considered parent survey responses to be representative of the demographics of children receiving special education services if the difference between the percentages by each race/ethnicity category and disability category are within plus or minus three percentage points. Three of the seven race/ethnicity categories and 10 of the 13 disability categories were found to be representative of the demographics of children receiving special education services.</w:t>
      </w:r>
    </w:p>
    <w:p w14:paraId="20ADEC46" w14:textId="06FABA2C" w:rsidR="0012334D" w:rsidRPr="0012334D" w:rsidRDefault="0012334D" w:rsidP="0012334D">
      <w:pPr>
        <w:pStyle w:val="Caption"/>
      </w:pPr>
      <w:bookmarkStart w:id="47" w:name="_Hlk121843865"/>
      <w:r w:rsidRPr="0012334D">
        <w:t>VDOE Child Count Data and Parent Survey Responses (Race/Ethnicity)</w:t>
      </w:r>
      <w:r w:rsidR="0032374B">
        <w:t xml:space="preserve"> (8)</w:t>
      </w:r>
    </w:p>
    <w:tbl>
      <w:tblPr>
        <w:tblStyle w:val="TableGrid1"/>
        <w:tblW w:w="10795" w:type="dxa"/>
        <w:tblLook w:val="04A0" w:firstRow="1" w:lastRow="0" w:firstColumn="1" w:lastColumn="0" w:noHBand="0" w:noVBand="1"/>
        <w:tblDescription w:val="Table provides Child Count total and percentages, survey responses and percentages, and percentage point differences by race/ethnicity for this indicator."/>
      </w:tblPr>
      <w:tblGrid>
        <w:gridCol w:w="2965"/>
        <w:gridCol w:w="1530"/>
        <w:gridCol w:w="1590"/>
        <w:gridCol w:w="1497"/>
        <w:gridCol w:w="1606"/>
        <w:gridCol w:w="1607"/>
      </w:tblGrid>
      <w:tr w:rsidR="0012334D" w:rsidRPr="00A86289" w14:paraId="20637C5B" w14:textId="77777777" w:rsidTr="00414701">
        <w:trPr>
          <w:trHeight w:val="432"/>
          <w:tblHeader/>
        </w:trPr>
        <w:tc>
          <w:tcPr>
            <w:tcW w:w="2965" w:type="dxa"/>
            <w:shd w:val="clear" w:color="auto" w:fill="D9D9D9"/>
            <w:vAlign w:val="center"/>
          </w:tcPr>
          <w:bookmarkEnd w:id="47"/>
          <w:p w14:paraId="36A5098E"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Race/Ethnicity</w:t>
            </w:r>
          </w:p>
        </w:tc>
        <w:tc>
          <w:tcPr>
            <w:tcW w:w="1530" w:type="dxa"/>
            <w:shd w:val="clear" w:color="auto" w:fill="D9D9D9"/>
            <w:vAlign w:val="center"/>
          </w:tcPr>
          <w:p w14:paraId="746C6872" w14:textId="77777777" w:rsidR="0012334D" w:rsidRPr="00B25511" w:rsidRDefault="0012334D" w:rsidP="00414701">
            <w:pPr>
              <w:spacing w:after="0" w:line="276" w:lineRule="auto"/>
              <w:ind w:left="-104" w:right="-105"/>
              <w:jc w:val="center"/>
              <w:rPr>
                <w:rFonts w:eastAsia="Calibri" w:cs="Arial"/>
                <w:b/>
                <w:bCs/>
                <w:szCs w:val="24"/>
              </w:rPr>
            </w:pPr>
            <w:r w:rsidRPr="00B25511">
              <w:rPr>
                <w:rFonts w:eastAsia="Calibri" w:cs="Arial"/>
                <w:b/>
                <w:bCs/>
                <w:szCs w:val="24"/>
              </w:rPr>
              <w:t>Child Count Total</w:t>
            </w:r>
          </w:p>
        </w:tc>
        <w:tc>
          <w:tcPr>
            <w:tcW w:w="1590" w:type="dxa"/>
            <w:shd w:val="clear" w:color="auto" w:fill="D9D9D9"/>
            <w:vAlign w:val="center"/>
          </w:tcPr>
          <w:p w14:paraId="7DEFD1C6"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Percentage</w:t>
            </w:r>
          </w:p>
        </w:tc>
        <w:tc>
          <w:tcPr>
            <w:tcW w:w="1497" w:type="dxa"/>
            <w:shd w:val="clear" w:color="auto" w:fill="D9D9D9"/>
            <w:vAlign w:val="center"/>
          </w:tcPr>
          <w:p w14:paraId="744F9C93"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Survey Responses</w:t>
            </w:r>
          </w:p>
        </w:tc>
        <w:tc>
          <w:tcPr>
            <w:tcW w:w="1606" w:type="dxa"/>
            <w:shd w:val="clear" w:color="auto" w:fill="D9D9D9"/>
            <w:vAlign w:val="center"/>
          </w:tcPr>
          <w:p w14:paraId="2D36B927"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Percentage</w:t>
            </w:r>
          </w:p>
        </w:tc>
        <w:tc>
          <w:tcPr>
            <w:tcW w:w="1607" w:type="dxa"/>
            <w:shd w:val="clear" w:color="auto" w:fill="D9D9D9"/>
            <w:vAlign w:val="center"/>
          </w:tcPr>
          <w:p w14:paraId="2769C97D"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Percentage Point Difference</w:t>
            </w:r>
          </w:p>
        </w:tc>
      </w:tr>
      <w:tr w:rsidR="0012334D" w:rsidRPr="00B25511" w14:paraId="21471057" w14:textId="77777777" w:rsidTr="00414701">
        <w:trPr>
          <w:trHeight w:val="432"/>
        </w:trPr>
        <w:tc>
          <w:tcPr>
            <w:tcW w:w="2965" w:type="dxa"/>
            <w:vAlign w:val="center"/>
          </w:tcPr>
          <w:p w14:paraId="23A66E86" w14:textId="77777777" w:rsidR="0012334D" w:rsidRPr="00B25511" w:rsidRDefault="0012334D" w:rsidP="00414701">
            <w:pPr>
              <w:spacing w:after="0" w:line="276" w:lineRule="auto"/>
              <w:rPr>
                <w:rFonts w:eastAsia="Calibri" w:cs="Arial"/>
                <w:szCs w:val="24"/>
              </w:rPr>
            </w:pPr>
            <w:r w:rsidRPr="00B25511">
              <w:rPr>
                <w:rFonts w:eastAsia="Calibri" w:cs="Arial"/>
                <w:szCs w:val="24"/>
              </w:rPr>
              <w:t>American Indian</w:t>
            </w:r>
          </w:p>
        </w:tc>
        <w:tc>
          <w:tcPr>
            <w:tcW w:w="1530" w:type="dxa"/>
            <w:vAlign w:val="center"/>
          </w:tcPr>
          <w:p w14:paraId="42EADEC0" w14:textId="77777777" w:rsidR="0012334D" w:rsidRPr="00B25511" w:rsidRDefault="0012334D" w:rsidP="00414701">
            <w:pPr>
              <w:spacing w:after="0" w:line="276" w:lineRule="auto"/>
              <w:ind w:left="-104" w:right="-105"/>
              <w:jc w:val="center"/>
              <w:rPr>
                <w:rFonts w:eastAsia="Calibri" w:cs="Arial"/>
                <w:szCs w:val="24"/>
              </w:rPr>
            </w:pPr>
            <w:r w:rsidRPr="00A86289">
              <w:rPr>
                <w:rFonts w:eastAsia="Calibri" w:cs="Arial"/>
                <w:szCs w:val="24"/>
              </w:rPr>
              <w:t>539</w:t>
            </w:r>
          </w:p>
        </w:tc>
        <w:tc>
          <w:tcPr>
            <w:tcW w:w="1590" w:type="dxa"/>
            <w:vAlign w:val="center"/>
          </w:tcPr>
          <w:p w14:paraId="47703DF2"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0.3</w:t>
            </w:r>
            <w:r w:rsidRPr="00A86289">
              <w:rPr>
                <w:rFonts w:eastAsia="Calibri" w:cs="Arial"/>
                <w:szCs w:val="24"/>
              </w:rPr>
              <w:t>1</w:t>
            </w:r>
            <w:r w:rsidRPr="00B25511">
              <w:rPr>
                <w:rFonts w:eastAsia="Calibri" w:cs="Arial"/>
                <w:szCs w:val="24"/>
              </w:rPr>
              <w:t>%</w:t>
            </w:r>
          </w:p>
        </w:tc>
        <w:tc>
          <w:tcPr>
            <w:tcW w:w="1497" w:type="dxa"/>
            <w:vAlign w:val="center"/>
          </w:tcPr>
          <w:p w14:paraId="380550B8"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107</w:t>
            </w:r>
          </w:p>
        </w:tc>
        <w:tc>
          <w:tcPr>
            <w:tcW w:w="1606" w:type="dxa"/>
            <w:vAlign w:val="center"/>
          </w:tcPr>
          <w:p w14:paraId="3EF67A96"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63</w:t>
            </w:r>
            <w:r w:rsidRPr="00B25511">
              <w:rPr>
                <w:rFonts w:eastAsia="Calibri" w:cs="Arial"/>
                <w:szCs w:val="24"/>
              </w:rPr>
              <w:t>%</w:t>
            </w:r>
          </w:p>
        </w:tc>
        <w:tc>
          <w:tcPr>
            <w:tcW w:w="1607" w:type="dxa"/>
            <w:vAlign w:val="center"/>
          </w:tcPr>
          <w:p w14:paraId="10C99ADF"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3</w:t>
            </w:r>
            <w:r w:rsidRPr="00B25511">
              <w:rPr>
                <w:rFonts w:eastAsia="Calibri" w:cs="Arial"/>
                <w:szCs w:val="24"/>
              </w:rPr>
              <w:t>2</w:t>
            </w:r>
          </w:p>
        </w:tc>
      </w:tr>
      <w:tr w:rsidR="0012334D" w:rsidRPr="00B25511" w14:paraId="1E822AB5" w14:textId="77777777" w:rsidTr="00414701">
        <w:trPr>
          <w:trHeight w:val="432"/>
        </w:trPr>
        <w:tc>
          <w:tcPr>
            <w:tcW w:w="2965" w:type="dxa"/>
            <w:vAlign w:val="center"/>
          </w:tcPr>
          <w:p w14:paraId="3E4A9D57" w14:textId="77777777" w:rsidR="0012334D" w:rsidRPr="00B25511" w:rsidRDefault="0012334D" w:rsidP="00414701">
            <w:pPr>
              <w:spacing w:after="0" w:line="276" w:lineRule="auto"/>
              <w:rPr>
                <w:rFonts w:eastAsia="Calibri" w:cs="Arial"/>
                <w:szCs w:val="24"/>
              </w:rPr>
            </w:pPr>
            <w:r w:rsidRPr="00B25511">
              <w:rPr>
                <w:rFonts w:eastAsia="Calibri" w:cs="Arial"/>
                <w:szCs w:val="24"/>
              </w:rPr>
              <w:t>Asian</w:t>
            </w:r>
          </w:p>
        </w:tc>
        <w:tc>
          <w:tcPr>
            <w:tcW w:w="1530" w:type="dxa"/>
            <w:vAlign w:val="center"/>
          </w:tcPr>
          <w:p w14:paraId="4F82F43D" w14:textId="77777777" w:rsidR="0012334D" w:rsidRPr="00B25511" w:rsidRDefault="0012334D" w:rsidP="00414701">
            <w:pPr>
              <w:spacing w:after="0" w:line="276" w:lineRule="auto"/>
              <w:ind w:left="-104" w:right="-105"/>
              <w:jc w:val="center"/>
              <w:rPr>
                <w:rFonts w:eastAsia="Calibri" w:cs="Arial"/>
                <w:szCs w:val="24"/>
              </w:rPr>
            </w:pPr>
            <w:r w:rsidRPr="00B25511">
              <w:rPr>
                <w:rFonts w:eastAsia="Calibri" w:cs="Arial"/>
                <w:szCs w:val="24"/>
              </w:rPr>
              <w:t>6,</w:t>
            </w:r>
            <w:r w:rsidRPr="00A86289">
              <w:rPr>
                <w:rFonts w:eastAsia="Calibri" w:cs="Arial"/>
                <w:szCs w:val="24"/>
              </w:rPr>
              <w:t>720</w:t>
            </w:r>
          </w:p>
        </w:tc>
        <w:tc>
          <w:tcPr>
            <w:tcW w:w="1590" w:type="dxa"/>
            <w:vAlign w:val="center"/>
          </w:tcPr>
          <w:p w14:paraId="6DE095A2"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3.8</w:t>
            </w:r>
            <w:r w:rsidRPr="00A86289">
              <w:rPr>
                <w:rFonts w:eastAsia="Calibri" w:cs="Arial"/>
                <w:szCs w:val="24"/>
              </w:rPr>
              <w:t>6</w:t>
            </w:r>
            <w:r w:rsidRPr="00B25511">
              <w:rPr>
                <w:rFonts w:eastAsia="Calibri" w:cs="Arial"/>
                <w:szCs w:val="24"/>
              </w:rPr>
              <w:t>%</w:t>
            </w:r>
          </w:p>
        </w:tc>
        <w:tc>
          <w:tcPr>
            <w:tcW w:w="1497" w:type="dxa"/>
            <w:vAlign w:val="center"/>
          </w:tcPr>
          <w:p w14:paraId="5BD96102"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982</w:t>
            </w:r>
          </w:p>
        </w:tc>
        <w:tc>
          <w:tcPr>
            <w:tcW w:w="1606" w:type="dxa"/>
            <w:vAlign w:val="center"/>
          </w:tcPr>
          <w:p w14:paraId="3D6B7EFD"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5</w:t>
            </w:r>
            <w:r w:rsidRPr="00B25511">
              <w:rPr>
                <w:rFonts w:eastAsia="Calibri" w:cs="Arial"/>
                <w:szCs w:val="24"/>
              </w:rPr>
              <w:t>.7</w:t>
            </w:r>
            <w:r w:rsidRPr="00A86289">
              <w:rPr>
                <w:rFonts w:eastAsia="Calibri" w:cs="Arial"/>
                <w:szCs w:val="24"/>
              </w:rPr>
              <w:t>5</w:t>
            </w:r>
            <w:r w:rsidRPr="00B25511">
              <w:rPr>
                <w:rFonts w:eastAsia="Calibri" w:cs="Arial"/>
                <w:szCs w:val="24"/>
              </w:rPr>
              <w:t>%</w:t>
            </w:r>
          </w:p>
        </w:tc>
        <w:tc>
          <w:tcPr>
            <w:tcW w:w="1607" w:type="dxa"/>
            <w:vAlign w:val="center"/>
          </w:tcPr>
          <w:p w14:paraId="5FF39403"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w:t>
            </w:r>
            <w:r w:rsidRPr="00A86289">
              <w:rPr>
                <w:rFonts w:eastAsia="Calibri" w:cs="Arial"/>
                <w:szCs w:val="24"/>
              </w:rPr>
              <w:t>88</w:t>
            </w:r>
          </w:p>
        </w:tc>
      </w:tr>
      <w:tr w:rsidR="0012334D" w:rsidRPr="00B25511" w14:paraId="64698EB9" w14:textId="77777777" w:rsidTr="00414701">
        <w:trPr>
          <w:trHeight w:val="432"/>
        </w:trPr>
        <w:tc>
          <w:tcPr>
            <w:tcW w:w="2965" w:type="dxa"/>
            <w:vAlign w:val="center"/>
          </w:tcPr>
          <w:p w14:paraId="02AD1FA6" w14:textId="77777777" w:rsidR="0012334D" w:rsidRPr="00B25511" w:rsidRDefault="0012334D" w:rsidP="00414701">
            <w:pPr>
              <w:spacing w:after="0" w:line="276" w:lineRule="auto"/>
              <w:rPr>
                <w:rFonts w:eastAsia="Calibri" w:cs="Arial"/>
                <w:szCs w:val="24"/>
              </w:rPr>
            </w:pPr>
            <w:r w:rsidRPr="00B25511">
              <w:rPr>
                <w:rFonts w:eastAsia="Calibri" w:cs="Arial"/>
                <w:szCs w:val="24"/>
              </w:rPr>
              <w:t>Black</w:t>
            </w:r>
            <w:r w:rsidRPr="00A86289">
              <w:rPr>
                <w:rFonts w:eastAsia="Calibri" w:cs="Arial"/>
                <w:szCs w:val="24"/>
              </w:rPr>
              <w:t xml:space="preserve"> or African American</w:t>
            </w:r>
          </w:p>
        </w:tc>
        <w:tc>
          <w:tcPr>
            <w:tcW w:w="1530" w:type="dxa"/>
            <w:vAlign w:val="center"/>
          </w:tcPr>
          <w:p w14:paraId="46A3D821" w14:textId="77777777" w:rsidR="0012334D" w:rsidRPr="00B25511" w:rsidRDefault="0012334D" w:rsidP="00414701">
            <w:pPr>
              <w:spacing w:after="0" w:line="276" w:lineRule="auto"/>
              <w:ind w:left="-104" w:right="-105"/>
              <w:jc w:val="center"/>
              <w:rPr>
                <w:rFonts w:eastAsia="Calibri" w:cs="Arial"/>
                <w:szCs w:val="24"/>
              </w:rPr>
            </w:pPr>
            <w:r w:rsidRPr="00B25511">
              <w:rPr>
                <w:rFonts w:eastAsia="Calibri" w:cs="Arial"/>
                <w:szCs w:val="24"/>
              </w:rPr>
              <w:t>4</w:t>
            </w:r>
            <w:r w:rsidRPr="00A86289">
              <w:rPr>
                <w:rFonts w:eastAsia="Calibri" w:cs="Arial"/>
                <w:szCs w:val="24"/>
              </w:rPr>
              <w:t>3</w:t>
            </w:r>
            <w:r w:rsidRPr="00B25511">
              <w:rPr>
                <w:rFonts w:eastAsia="Calibri" w:cs="Arial"/>
                <w:szCs w:val="24"/>
              </w:rPr>
              <w:t>,</w:t>
            </w:r>
            <w:r w:rsidRPr="00A86289">
              <w:rPr>
                <w:rFonts w:eastAsia="Calibri" w:cs="Arial"/>
                <w:szCs w:val="24"/>
              </w:rPr>
              <w:t>704</w:t>
            </w:r>
          </w:p>
        </w:tc>
        <w:tc>
          <w:tcPr>
            <w:tcW w:w="1590" w:type="dxa"/>
            <w:vAlign w:val="center"/>
          </w:tcPr>
          <w:p w14:paraId="16A74601"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25.</w:t>
            </w:r>
            <w:r w:rsidRPr="00A86289">
              <w:rPr>
                <w:rFonts w:eastAsia="Calibri" w:cs="Arial"/>
                <w:szCs w:val="24"/>
              </w:rPr>
              <w:t>13</w:t>
            </w:r>
            <w:r w:rsidRPr="00B25511">
              <w:rPr>
                <w:rFonts w:eastAsia="Calibri" w:cs="Arial"/>
                <w:szCs w:val="24"/>
              </w:rPr>
              <w:t>%</w:t>
            </w:r>
          </w:p>
        </w:tc>
        <w:tc>
          <w:tcPr>
            <w:tcW w:w="1497" w:type="dxa"/>
            <w:vAlign w:val="center"/>
          </w:tcPr>
          <w:p w14:paraId="2A3560F1"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2,983</w:t>
            </w:r>
          </w:p>
        </w:tc>
        <w:tc>
          <w:tcPr>
            <w:tcW w:w="1606" w:type="dxa"/>
            <w:vAlign w:val="center"/>
          </w:tcPr>
          <w:p w14:paraId="5CD4C974"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17.45</w:t>
            </w:r>
            <w:r w:rsidRPr="00B25511">
              <w:rPr>
                <w:rFonts w:eastAsia="Calibri" w:cs="Arial"/>
                <w:szCs w:val="24"/>
              </w:rPr>
              <w:t>%</w:t>
            </w:r>
          </w:p>
        </w:tc>
        <w:tc>
          <w:tcPr>
            <w:tcW w:w="1607" w:type="dxa"/>
            <w:vAlign w:val="center"/>
          </w:tcPr>
          <w:p w14:paraId="6A41410D"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w:t>
            </w:r>
            <w:r w:rsidRPr="00A86289">
              <w:rPr>
                <w:rFonts w:eastAsia="Calibri" w:cs="Arial"/>
                <w:szCs w:val="24"/>
              </w:rPr>
              <w:t>7.68</w:t>
            </w:r>
          </w:p>
        </w:tc>
      </w:tr>
      <w:tr w:rsidR="0012334D" w:rsidRPr="00B25511" w14:paraId="64885013" w14:textId="77777777" w:rsidTr="00414701">
        <w:trPr>
          <w:trHeight w:val="432"/>
        </w:trPr>
        <w:tc>
          <w:tcPr>
            <w:tcW w:w="2965" w:type="dxa"/>
            <w:vAlign w:val="center"/>
          </w:tcPr>
          <w:p w14:paraId="40954AD7" w14:textId="77777777" w:rsidR="0012334D" w:rsidRPr="00B25511" w:rsidRDefault="0012334D" w:rsidP="00414701">
            <w:pPr>
              <w:spacing w:after="0" w:line="276" w:lineRule="auto"/>
              <w:rPr>
                <w:rFonts w:eastAsia="Calibri" w:cs="Arial"/>
                <w:szCs w:val="24"/>
              </w:rPr>
            </w:pPr>
            <w:r w:rsidRPr="00A86289">
              <w:rPr>
                <w:rFonts w:eastAsia="Calibri" w:cs="Arial"/>
                <w:szCs w:val="24"/>
              </w:rPr>
              <w:t>Native Hawaiian/</w:t>
            </w:r>
            <w:r w:rsidRPr="00B25511">
              <w:rPr>
                <w:rFonts w:eastAsia="Calibri" w:cs="Arial"/>
                <w:szCs w:val="24"/>
              </w:rPr>
              <w:t>Pacific Islander</w:t>
            </w:r>
          </w:p>
        </w:tc>
        <w:tc>
          <w:tcPr>
            <w:tcW w:w="1530" w:type="dxa"/>
            <w:vAlign w:val="center"/>
          </w:tcPr>
          <w:p w14:paraId="3A64E8B5" w14:textId="77777777" w:rsidR="0012334D" w:rsidRPr="00B25511" w:rsidRDefault="0012334D" w:rsidP="00414701">
            <w:pPr>
              <w:spacing w:after="0" w:line="276" w:lineRule="auto"/>
              <w:ind w:left="-104" w:right="-105"/>
              <w:jc w:val="center"/>
              <w:rPr>
                <w:rFonts w:eastAsia="Calibri" w:cs="Arial"/>
                <w:szCs w:val="24"/>
              </w:rPr>
            </w:pPr>
            <w:r w:rsidRPr="00B25511">
              <w:rPr>
                <w:rFonts w:eastAsia="Calibri" w:cs="Arial"/>
                <w:szCs w:val="24"/>
              </w:rPr>
              <w:t>24</w:t>
            </w:r>
            <w:r w:rsidRPr="00A86289">
              <w:rPr>
                <w:rFonts w:eastAsia="Calibri" w:cs="Arial"/>
                <w:szCs w:val="24"/>
              </w:rPr>
              <w:t>6</w:t>
            </w:r>
          </w:p>
        </w:tc>
        <w:tc>
          <w:tcPr>
            <w:tcW w:w="1590" w:type="dxa"/>
            <w:vAlign w:val="center"/>
          </w:tcPr>
          <w:p w14:paraId="4C402FFC"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0.14%</w:t>
            </w:r>
          </w:p>
        </w:tc>
        <w:tc>
          <w:tcPr>
            <w:tcW w:w="1497" w:type="dxa"/>
            <w:vAlign w:val="center"/>
          </w:tcPr>
          <w:p w14:paraId="557DB448"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41</w:t>
            </w:r>
          </w:p>
        </w:tc>
        <w:tc>
          <w:tcPr>
            <w:tcW w:w="1606" w:type="dxa"/>
            <w:vAlign w:val="center"/>
          </w:tcPr>
          <w:p w14:paraId="527A10E9"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24</w:t>
            </w:r>
            <w:r w:rsidRPr="00B25511">
              <w:rPr>
                <w:rFonts w:eastAsia="Calibri" w:cs="Arial"/>
                <w:szCs w:val="24"/>
              </w:rPr>
              <w:t>%</w:t>
            </w:r>
          </w:p>
        </w:tc>
        <w:tc>
          <w:tcPr>
            <w:tcW w:w="1607" w:type="dxa"/>
            <w:vAlign w:val="center"/>
          </w:tcPr>
          <w:p w14:paraId="2FE7A3EC"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10</w:t>
            </w:r>
          </w:p>
        </w:tc>
      </w:tr>
      <w:tr w:rsidR="0012334D" w:rsidRPr="00B25511" w14:paraId="31D790A2" w14:textId="77777777" w:rsidTr="00414701">
        <w:trPr>
          <w:trHeight w:val="432"/>
        </w:trPr>
        <w:tc>
          <w:tcPr>
            <w:tcW w:w="2965" w:type="dxa"/>
            <w:vAlign w:val="center"/>
          </w:tcPr>
          <w:p w14:paraId="5C74E3B5" w14:textId="77777777" w:rsidR="0012334D" w:rsidRPr="00B25511" w:rsidRDefault="0012334D" w:rsidP="00414701">
            <w:pPr>
              <w:spacing w:after="0" w:line="276" w:lineRule="auto"/>
              <w:rPr>
                <w:rFonts w:eastAsia="Calibri" w:cs="Arial"/>
                <w:szCs w:val="24"/>
              </w:rPr>
            </w:pPr>
            <w:r w:rsidRPr="00B25511">
              <w:rPr>
                <w:rFonts w:eastAsia="Calibri" w:cs="Arial"/>
                <w:szCs w:val="24"/>
              </w:rPr>
              <w:t>Hispanic/Latino</w:t>
            </w:r>
          </w:p>
        </w:tc>
        <w:tc>
          <w:tcPr>
            <w:tcW w:w="1530" w:type="dxa"/>
            <w:vAlign w:val="center"/>
          </w:tcPr>
          <w:p w14:paraId="0B508BCC" w14:textId="77777777" w:rsidR="0012334D" w:rsidRPr="00B25511" w:rsidRDefault="0012334D" w:rsidP="00414701">
            <w:pPr>
              <w:spacing w:after="0" w:line="276" w:lineRule="auto"/>
              <w:ind w:left="-104" w:right="-105"/>
              <w:jc w:val="center"/>
              <w:rPr>
                <w:rFonts w:eastAsia="Calibri" w:cs="Arial"/>
                <w:szCs w:val="24"/>
              </w:rPr>
            </w:pPr>
            <w:r w:rsidRPr="00A86289">
              <w:rPr>
                <w:rFonts w:eastAsia="Calibri" w:cs="Arial"/>
                <w:szCs w:val="24"/>
              </w:rPr>
              <w:t>30,083</w:t>
            </w:r>
          </w:p>
        </w:tc>
        <w:tc>
          <w:tcPr>
            <w:tcW w:w="1590" w:type="dxa"/>
            <w:vAlign w:val="center"/>
          </w:tcPr>
          <w:p w14:paraId="2C0FB9F2"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17.30</w:t>
            </w:r>
            <w:r w:rsidRPr="00B25511">
              <w:rPr>
                <w:rFonts w:eastAsia="Calibri" w:cs="Arial"/>
                <w:szCs w:val="24"/>
              </w:rPr>
              <w:t>%</w:t>
            </w:r>
          </w:p>
        </w:tc>
        <w:tc>
          <w:tcPr>
            <w:tcW w:w="1497" w:type="dxa"/>
            <w:vAlign w:val="center"/>
          </w:tcPr>
          <w:p w14:paraId="725D5287"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1,834</w:t>
            </w:r>
          </w:p>
        </w:tc>
        <w:tc>
          <w:tcPr>
            <w:tcW w:w="1606" w:type="dxa"/>
            <w:vAlign w:val="center"/>
          </w:tcPr>
          <w:p w14:paraId="0133E82D"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10.73</w:t>
            </w:r>
            <w:r w:rsidRPr="00B25511">
              <w:rPr>
                <w:rFonts w:eastAsia="Calibri" w:cs="Arial"/>
                <w:szCs w:val="24"/>
              </w:rPr>
              <w:t>%</w:t>
            </w:r>
          </w:p>
        </w:tc>
        <w:tc>
          <w:tcPr>
            <w:tcW w:w="1607" w:type="dxa"/>
            <w:vAlign w:val="center"/>
          </w:tcPr>
          <w:p w14:paraId="3F5EC5D0"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w:t>
            </w:r>
            <w:r w:rsidRPr="00A86289">
              <w:rPr>
                <w:rFonts w:eastAsia="Calibri" w:cs="Arial"/>
                <w:szCs w:val="24"/>
              </w:rPr>
              <w:t>6.57</w:t>
            </w:r>
          </w:p>
        </w:tc>
      </w:tr>
      <w:tr w:rsidR="0012334D" w:rsidRPr="00B25511" w14:paraId="147F8B4D" w14:textId="77777777" w:rsidTr="00414701">
        <w:trPr>
          <w:trHeight w:val="432"/>
        </w:trPr>
        <w:tc>
          <w:tcPr>
            <w:tcW w:w="2965" w:type="dxa"/>
            <w:vAlign w:val="center"/>
          </w:tcPr>
          <w:p w14:paraId="35D47483" w14:textId="77777777" w:rsidR="0012334D" w:rsidRPr="00B25511" w:rsidRDefault="0012334D" w:rsidP="00414701">
            <w:pPr>
              <w:spacing w:after="0" w:line="276" w:lineRule="auto"/>
              <w:rPr>
                <w:rFonts w:eastAsia="Calibri" w:cs="Arial"/>
                <w:szCs w:val="24"/>
              </w:rPr>
            </w:pPr>
            <w:r w:rsidRPr="00B25511">
              <w:rPr>
                <w:rFonts w:eastAsia="Calibri" w:cs="Arial"/>
                <w:szCs w:val="24"/>
              </w:rPr>
              <w:t>White (not Hispanic)</w:t>
            </w:r>
          </w:p>
        </w:tc>
        <w:tc>
          <w:tcPr>
            <w:tcW w:w="1530" w:type="dxa"/>
            <w:vAlign w:val="center"/>
          </w:tcPr>
          <w:p w14:paraId="3286A161" w14:textId="77777777" w:rsidR="0012334D" w:rsidRPr="00B25511" w:rsidRDefault="0012334D" w:rsidP="00414701">
            <w:pPr>
              <w:spacing w:after="0" w:line="276" w:lineRule="auto"/>
              <w:ind w:left="-104" w:right="-105"/>
              <w:jc w:val="center"/>
              <w:rPr>
                <w:rFonts w:eastAsia="Calibri" w:cs="Arial"/>
                <w:szCs w:val="24"/>
              </w:rPr>
            </w:pPr>
            <w:r w:rsidRPr="00A86289">
              <w:rPr>
                <w:rFonts w:eastAsia="Calibri" w:cs="Arial"/>
                <w:szCs w:val="24"/>
              </w:rPr>
              <w:t>81,821</w:t>
            </w:r>
          </w:p>
        </w:tc>
        <w:tc>
          <w:tcPr>
            <w:tcW w:w="1590" w:type="dxa"/>
            <w:vAlign w:val="center"/>
          </w:tcPr>
          <w:p w14:paraId="71E9CD45"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47.</w:t>
            </w:r>
            <w:r w:rsidRPr="00A86289">
              <w:rPr>
                <w:rFonts w:eastAsia="Calibri" w:cs="Arial"/>
                <w:szCs w:val="24"/>
              </w:rPr>
              <w:t>05</w:t>
            </w:r>
            <w:r w:rsidRPr="00B25511">
              <w:rPr>
                <w:rFonts w:eastAsia="Calibri" w:cs="Arial"/>
                <w:szCs w:val="24"/>
              </w:rPr>
              <w:t>%</w:t>
            </w:r>
          </w:p>
        </w:tc>
        <w:tc>
          <w:tcPr>
            <w:tcW w:w="1497" w:type="dxa"/>
            <w:vAlign w:val="center"/>
          </w:tcPr>
          <w:p w14:paraId="3174B166"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9,464</w:t>
            </w:r>
          </w:p>
        </w:tc>
        <w:tc>
          <w:tcPr>
            <w:tcW w:w="1606" w:type="dxa"/>
            <w:vAlign w:val="center"/>
          </w:tcPr>
          <w:p w14:paraId="64C66E18"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55.37</w:t>
            </w:r>
            <w:r w:rsidRPr="00B25511">
              <w:rPr>
                <w:rFonts w:eastAsia="Calibri" w:cs="Arial"/>
                <w:szCs w:val="24"/>
              </w:rPr>
              <w:t>%</w:t>
            </w:r>
          </w:p>
        </w:tc>
        <w:tc>
          <w:tcPr>
            <w:tcW w:w="1607" w:type="dxa"/>
            <w:vAlign w:val="center"/>
          </w:tcPr>
          <w:p w14:paraId="2B7A78F8"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8.32</w:t>
            </w:r>
          </w:p>
        </w:tc>
      </w:tr>
      <w:tr w:rsidR="0012334D" w:rsidRPr="00B25511" w14:paraId="170F9B74" w14:textId="77777777" w:rsidTr="00414701">
        <w:trPr>
          <w:trHeight w:val="432"/>
        </w:trPr>
        <w:tc>
          <w:tcPr>
            <w:tcW w:w="2965" w:type="dxa"/>
            <w:vAlign w:val="center"/>
          </w:tcPr>
          <w:p w14:paraId="7C0FCE34" w14:textId="77777777" w:rsidR="0012334D" w:rsidRPr="00B25511" w:rsidRDefault="0012334D" w:rsidP="00414701">
            <w:pPr>
              <w:spacing w:after="0" w:line="276" w:lineRule="auto"/>
              <w:rPr>
                <w:rFonts w:eastAsia="Calibri" w:cs="Arial"/>
                <w:szCs w:val="24"/>
              </w:rPr>
            </w:pPr>
            <w:r w:rsidRPr="00B25511">
              <w:rPr>
                <w:rFonts w:eastAsia="Calibri" w:cs="Arial"/>
                <w:szCs w:val="24"/>
              </w:rPr>
              <w:t xml:space="preserve">Two or </w:t>
            </w:r>
            <w:r w:rsidRPr="00A86289">
              <w:rPr>
                <w:rFonts w:eastAsia="Calibri" w:cs="Arial"/>
                <w:szCs w:val="24"/>
              </w:rPr>
              <w:t>m</w:t>
            </w:r>
            <w:r w:rsidRPr="00B25511">
              <w:rPr>
                <w:rFonts w:eastAsia="Calibri" w:cs="Arial"/>
                <w:szCs w:val="24"/>
              </w:rPr>
              <w:t xml:space="preserve">ore </w:t>
            </w:r>
            <w:r w:rsidRPr="00A86289">
              <w:rPr>
                <w:rFonts w:eastAsia="Calibri" w:cs="Arial"/>
                <w:szCs w:val="24"/>
              </w:rPr>
              <w:t>r</w:t>
            </w:r>
            <w:r w:rsidRPr="00B25511">
              <w:rPr>
                <w:rFonts w:eastAsia="Calibri" w:cs="Arial"/>
                <w:szCs w:val="24"/>
              </w:rPr>
              <w:t>aces</w:t>
            </w:r>
          </w:p>
        </w:tc>
        <w:tc>
          <w:tcPr>
            <w:tcW w:w="1530" w:type="dxa"/>
            <w:vAlign w:val="center"/>
          </w:tcPr>
          <w:p w14:paraId="05669ACE" w14:textId="77777777" w:rsidR="0012334D" w:rsidRPr="00B25511" w:rsidRDefault="0012334D" w:rsidP="00414701">
            <w:pPr>
              <w:spacing w:after="0" w:line="276" w:lineRule="auto"/>
              <w:ind w:left="-104" w:right="-105"/>
              <w:jc w:val="center"/>
              <w:rPr>
                <w:rFonts w:eastAsia="Calibri" w:cs="Arial"/>
                <w:szCs w:val="24"/>
              </w:rPr>
            </w:pPr>
            <w:r w:rsidRPr="00B25511">
              <w:rPr>
                <w:rFonts w:eastAsia="Calibri" w:cs="Arial"/>
                <w:szCs w:val="24"/>
              </w:rPr>
              <w:t>10,</w:t>
            </w:r>
            <w:r w:rsidRPr="00A86289">
              <w:rPr>
                <w:rFonts w:eastAsia="Calibri" w:cs="Arial"/>
                <w:szCs w:val="24"/>
              </w:rPr>
              <w:t>797</w:t>
            </w:r>
          </w:p>
        </w:tc>
        <w:tc>
          <w:tcPr>
            <w:tcW w:w="1590" w:type="dxa"/>
            <w:vAlign w:val="center"/>
          </w:tcPr>
          <w:p w14:paraId="4C4D7254"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6.31</w:t>
            </w:r>
            <w:r w:rsidRPr="00B25511">
              <w:rPr>
                <w:rFonts w:eastAsia="Calibri" w:cs="Arial"/>
                <w:szCs w:val="24"/>
              </w:rPr>
              <w:t>%</w:t>
            </w:r>
          </w:p>
        </w:tc>
        <w:tc>
          <w:tcPr>
            <w:tcW w:w="1497" w:type="dxa"/>
            <w:vAlign w:val="center"/>
          </w:tcPr>
          <w:p w14:paraId="5227E1C6"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1,681</w:t>
            </w:r>
          </w:p>
        </w:tc>
        <w:tc>
          <w:tcPr>
            <w:tcW w:w="1606" w:type="dxa"/>
            <w:vAlign w:val="center"/>
          </w:tcPr>
          <w:p w14:paraId="5F0D39ED"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9.84</w:t>
            </w:r>
            <w:r w:rsidRPr="00B25511">
              <w:rPr>
                <w:rFonts w:eastAsia="Calibri" w:cs="Arial"/>
                <w:szCs w:val="24"/>
              </w:rPr>
              <w:t>%</w:t>
            </w:r>
          </w:p>
        </w:tc>
        <w:tc>
          <w:tcPr>
            <w:tcW w:w="1607" w:type="dxa"/>
            <w:vAlign w:val="center"/>
          </w:tcPr>
          <w:p w14:paraId="19742080"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3.63</w:t>
            </w:r>
          </w:p>
        </w:tc>
      </w:tr>
    </w:tbl>
    <w:p w14:paraId="59221016" w14:textId="75070634" w:rsidR="0012334D" w:rsidRPr="00A86289" w:rsidRDefault="0012334D" w:rsidP="0012334D">
      <w:pPr>
        <w:pStyle w:val="Caption"/>
        <w:rPr>
          <w:rFonts w:cs="Arial"/>
          <w:szCs w:val="24"/>
        </w:rPr>
      </w:pPr>
      <w:bookmarkStart w:id="48" w:name="_Hlk121843870"/>
      <w:r w:rsidRPr="00A86289">
        <w:rPr>
          <w:rFonts w:cs="Arial"/>
          <w:szCs w:val="24"/>
        </w:rPr>
        <w:t>VDOE Child Count Data and Parent Survey Responses (Disability)</w:t>
      </w:r>
      <w:r w:rsidR="0032374B">
        <w:rPr>
          <w:rFonts w:cs="Arial"/>
          <w:szCs w:val="24"/>
        </w:rPr>
        <w:t xml:space="preserve"> (8)</w:t>
      </w:r>
    </w:p>
    <w:tbl>
      <w:tblPr>
        <w:tblStyle w:val="TableGrid1"/>
        <w:tblW w:w="10800" w:type="dxa"/>
        <w:tblInd w:w="-5" w:type="dxa"/>
        <w:tblLook w:val="04A0" w:firstRow="1" w:lastRow="0" w:firstColumn="1" w:lastColumn="0" w:noHBand="0" w:noVBand="1"/>
        <w:tblDescription w:val="Table provides Child Count total and percentages, survey responses and percentages, and percentage point differences by disability for this indicator."/>
      </w:tblPr>
      <w:tblGrid>
        <w:gridCol w:w="2935"/>
        <w:gridCol w:w="1573"/>
        <w:gridCol w:w="1573"/>
        <w:gridCol w:w="1573"/>
        <w:gridCol w:w="1573"/>
        <w:gridCol w:w="1573"/>
      </w:tblGrid>
      <w:tr w:rsidR="0012334D" w:rsidRPr="00A86289" w14:paraId="0473844D" w14:textId="77777777" w:rsidTr="00414701">
        <w:trPr>
          <w:trHeight w:val="432"/>
          <w:tblHeader/>
        </w:trPr>
        <w:tc>
          <w:tcPr>
            <w:tcW w:w="2935" w:type="dxa"/>
            <w:shd w:val="clear" w:color="auto" w:fill="D9D9D9"/>
            <w:vAlign w:val="center"/>
          </w:tcPr>
          <w:bookmarkEnd w:id="48"/>
          <w:p w14:paraId="2C80197F"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Disability</w:t>
            </w:r>
          </w:p>
        </w:tc>
        <w:tc>
          <w:tcPr>
            <w:tcW w:w="1573" w:type="dxa"/>
            <w:shd w:val="clear" w:color="auto" w:fill="D9D9D9"/>
            <w:vAlign w:val="center"/>
          </w:tcPr>
          <w:p w14:paraId="495EEBE3" w14:textId="77777777" w:rsidR="0012334D" w:rsidRPr="00B25511" w:rsidRDefault="0012334D" w:rsidP="00414701">
            <w:pPr>
              <w:spacing w:after="0" w:line="276" w:lineRule="auto"/>
              <w:ind w:left="-74" w:right="-105"/>
              <w:jc w:val="center"/>
              <w:rPr>
                <w:rFonts w:eastAsia="Calibri" w:cs="Arial"/>
                <w:b/>
                <w:bCs/>
                <w:szCs w:val="24"/>
              </w:rPr>
            </w:pPr>
            <w:r w:rsidRPr="00B25511">
              <w:rPr>
                <w:rFonts w:eastAsia="Calibri" w:cs="Arial"/>
                <w:b/>
                <w:bCs/>
                <w:szCs w:val="24"/>
              </w:rPr>
              <w:t>Child Count Total</w:t>
            </w:r>
          </w:p>
        </w:tc>
        <w:tc>
          <w:tcPr>
            <w:tcW w:w="1573" w:type="dxa"/>
            <w:shd w:val="clear" w:color="auto" w:fill="D9D9D9"/>
            <w:vAlign w:val="center"/>
          </w:tcPr>
          <w:p w14:paraId="598C39A2"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Percentage</w:t>
            </w:r>
          </w:p>
        </w:tc>
        <w:tc>
          <w:tcPr>
            <w:tcW w:w="1573" w:type="dxa"/>
            <w:shd w:val="clear" w:color="auto" w:fill="D9D9D9"/>
            <w:vAlign w:val="center"/>
          </w:tcPr>
          <w:p w14:paraId="738BD158"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Survey Responses</w:t>
            </w:r>
          </w:p>
        </w:tc>
        <w:tc>
          <w:tcPr>
            <w:tcW w:w="1573" w:type="dxa"/>
            <w:shd w:val="clear" w:color="auto" w:fill="D9D9D9"/>
            <w:vAlign w:val="center"/>
          </w:tcPr>
          <w:p w14:paraId="55EB0079"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Percentage</w:t>
            </w:r>
          </w:p>
        </w:tc>
        <w:tc>
          <w:tcPr>
            <w:tcW w:w="1573" w:type="dxa"/>
            <w:shd w:val="clear" w:color="auto" w:fill="D9D9D9"/>
            <w:vAlign w:val="center"/>
          </w:tcPr>
          <w:p w14:paraId="337E0430" w14:textId="77777777" w:rsidR="0012334D" w:rsidRPr="00B25511" w:rsidRDefault="0012334D" w:rsidP="00414701">
            <w:pPr>
              <w:spacing w:after="0" w:line="276" w:lineRule="auto"/>
              <w:jc w:val="center"/>
              <w:rPr>
                <w:rFonts w:eastAsia="Calibri" w:cs="Arial"/>
                <w:b/>
                <w:bCs/>
                <w:szCs w:val="24"/>
              </w:rPr>
            </w:pPr>
            <w:r w:rsidRPr="00B25511">
              <w:rPr>
                <w:rFonts w:eastAsia="Calibri" w:cs="Arial"/>
                <w:b/>
                <w:bCs/>
                <w:szCs w:val="24"/>
              </w:rPr>
              <w:t>Percentage Point Difference</w:t>
            </w:r>
          </w:p>
        </w:tc>
      </w:tr>
      <w:tr w:rsidR="0012334D" w:rsidRPr="00B25511" w14:paraId="034AC915" w14:textId="77777777" w:rsidTr="00414701">
        <w:trPr>
          <w:trHeight w:val="432"/>
        </w:trPr>
        <w:tc>
          <w:tcPr>
            <w:tcW w:w="2935" w:type="dxa"/>
            <w:vAlign w:val="center"/>
          </w:tcPr>
          <w:p w14:paraId="5EA72FCC" w14:textId="77777777" w:rsidR="0012334D" w:rsidRPr="00B25511" w:rsidRDefault="0012334D" w:rsidP="00414701">
            <w:pPr>
              <w:spacing w:after="0" w:line="276" w:lineRule="auto"/>
              <w:rPr>
                <w:rFonts w:eastAsia="Calibri" w:cs="Arial"/>
                <w:szCs w:val="24"/>
              </w:rPr>
            </w:pPr>
            <w:r w:rsidRPr="00B25511">
              <w:rPr>
                <w:rFonts w:eastAsia="Calibri" w:cs="Arial"/>
                <w:szCs w:val="24"/>
              </w:rPr>
              <w:t>Autism</w:t>
            </w:r>
          </w:p>
        </w:tc>
        <w:tc>
          <w:tcPr>
            <w:tcW w:w="1573" w:type="dxa"/>
            <w:vAlign w:val="center"/>
          </w:tcPr>
          <w:p w14:paraId="4EE19D4B"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2</w:t>
            </w:r>
            <w:r w:rsidRPr="00A86289">
              <w:rPr>
                <w:rFonts w:eastAsia="Calibri" w:cs="Arial"/>
                <w:szCs w:val="24"/>
              </w:rPr>
              <w:t>5</w:t>
            </w:r>
            <w:r w:rsidRPr="00B25511">
              <w:rPr>
                <w:rFonts w:eastAsia="Calibri" w:cs="Arial"/>
                <w:szCs w:val="24"/>
              </w:rPr>
              <w:t>,</w:t>
            </w:r>
            <w:r w:rsidRPr="00A86289">
              <w:rPr>
                <w:rFonts w:eastAsia="Calibri" w:cs="Arial"/>
                <w:szCs w:val="24"/>
              </w:rPr>
              <w:t>373</w:t>
            </w:r>
          </w:p>
        </w:tc>
        <w:tc>
          <w:tcPr>
            <w:tcW w:w="1573" w:type="dxa"/>
            <w:vAlign w:val="center"/>
          </w:tcPr>
          <w:p w14:paraId="405C2D93"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14.59</w:t>
            </w:r>
            <w:r w:rsidRPr="00B25511">
              <w:rPr>
                <w:rFonts w:eastAsia="Calibri" w:cs="Arial"/>
                <w:szCs w:val="24"/>
              </w:rPr>
              <w:t>%</w:t>
            </w:r>
          </w:p>
        </w:tc>
        <w:tc>
          <w:tcPr>
            <w:tcW w:w="1573" w:type="dxa"/>
            <w:vAlign w:val="center"/>
          </w:tcPr>
          <w:p w14:paraId="2B4D2663"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3,</w:t>
            </w:r>
            <w:r w:rsidRPr="00A86289">
              <w:rPr>
                <w:rFonts w:eastAsia="Calibri" w:cs="Arial"/>
                <w:szCs w:val="24"/>
              </w:rPr>
              <w:t>302</w:t>
            </w:r>
          </w:p>
        </w:tc>
        <w:tc>
          <w:tcPr>
            <w:tcW w:w="1573" w:type="dxa"/>
            <w:vAlign w:val="center"/>
          </w:tcPr>
          <w:p w14:paraId="49C67077"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19.11</w:t>
            </w:r>
            <w:r w:rsidRPr="00B25511">
              <w:rPr>
                <w:rFonts w:eastAsia="Calibri" w:cs="Arial"/>
                <w:szCs w:val="24"/>
              </w:rPr>
              <w:t>%</w:t>
            </w:r>
          </w:p>
        </w:tc>
        <w:tc>
          <w:tcPr>
            <w:tcW w:w="1573" w:type="dxa"/>
            <w:vAlign w:val="center"/>
          </w:tcPr>
          <w:p w14:paraId="5CD57087"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4.52</w:t>
            </w:r>
          </w:p>
        </w:tc>
      </w:tr>
      <w:tr w:rsidR="0012334D" w:rsidRPr="00B25511" w14:paraId="33242BEC" w14:textId="77777777" w:rsidTr="00414701">
        <w:trPr>
          <w:trHeight w:val="432"/>
        </w:trPr>
        <w:tc>
          <w:tcPr>
            <w:tcW w:w="2935" w:type="dxa"/>
            <w:vAlign w:val="center"/>
          </w:tcPr>
          <w:p w14:paraId="6710DC87" w14:textId="77777777" w:rsidR="0012334D" w:rsidRPr="00B25511" w:rsidRDefault="0012334D" w:rsidP="00414701">
            <w:pPr>
              <w:spacing w:after="0" w:line="276" w:lineRule="auto"/>
              <w:rPr>
                <w:rFonts w:eastAsia="Calibri" w:cs="Arial"/>
                <w:szCs w:val="24"/>
              </w:rPr>
            </w:pPr>
            <w:proofErr w:type="gramStart"/>
            <w:r w:rsidRPr="00B25511">
              <w:rPr>
                <w:rFonts w:eastAsia="Calibri" w:cs="Arial"/>
                <w:szCs w:val="24"/>
              </w:rPr>
              <w:lastRenderedPageBreak/>
              <w:t>Deaf-blindness</w:t>
            </w:r>
            <w:proofErr w:type="gramEnd"/>
          </w:p>
        </w:tc>
        <w:tc>
          <w:tcPr>
            <w:tcW w:w="1573" w:type="dxa"/>
            <w:vAlign w:val="center"/>
          </w:tcPr>
          <w:p w14:paraId="0CE92634"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2</w:t>
            </w:r>
            <w:r w:rsidRPr="00A86289">
              <w:rPr>
                <w:rFonts w:eastAsia="Calibri" w:cs="Arial"/>
                <w:szCs w:val="24"/>
              </w:rPr>
              <w:t>9</w:t>
            </w:r>
          </w:p>
        </w:tc>
        <w:tc>
          <w:tcPr>
            <w:tcW w:w="1573" w:type="dxa"/>
            <w:vAlign w:val="center"/>
          </w:tcPr>
          <w:p w14:paraId="676B465F"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0.0</w:t>
            </w:r>
            <w:r w:rsidRPr="00A86289">
              <w:rPr>
                <w:rFonts w:eastAsia="Calibri" w:cs="Arial"/>
                <w:szCs w:val="24"/>
              </w:rPr>
              <w:t>2</w:t>
            </w:r>
            <w:r w:rsidRPr="00B25511">
              <w:rPr>
                <w:rFonts w:eastAsia="Calibri" w:cs="Arial"/>
                <w:szCs w:val="24"/>
              </w:rPr>
              <w:t>%</w:t>
            </w:r>
          </w:p>
        </w:tc>
        <w:tc>
          <w:tcPr>
            <w:tcW w:w="1573" w:type="dxa"/>
            <w:vAlign w:val="center"/>
          </w:tcPr>
          <w:p w14:paraId="19778E2B"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w:t>
            </w:r>
            <w:r w:rsidRPr="00A86289">
              <w:rPr>
                <w:rFonts w:eastAsia="Calibri" w:cs="Arial"/>
                <w:szCs w:val="24"/>
              </w:rPr>
              <w:t>6</w:t>
            </w:r>
          </w:p>
        </w:tc>
        <w:tc>
          <w:tcPr>
            <w:tcW w:w="1573" w:type="dxa"/>
            <w:vAlign w:val="center"/>
          </w:tcPr>
          <w:p w14:paraId="1A95D16E"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0.09%</w:t>
            </w:r>
          </w:p>
        </w:tc>
        <w:tc>
          <w:tcPr>
            <w:tcW w:w="1573" w:type="dxa"/>
            <w:vAlign w:val="center"/>
          </w:tcPr>
          <w:p w14:paraId="00901938"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0.08</w:t>
            </w:r>
          </w:p>
        </w:tc>
      </w:tr>
      <w:tr w:rsidR="0012334D" w:rsidRPr="00B25511" w14:paraId="5C7AA061" w14:textId="77777777" w:rsidTr="00414701">
        <w:trPr>
          <w:trHeight w:val="432"/>
        </w:trPr>
        <w:tc>
          <w:tcPr>
            <w:tcW w:w="2935" w:type="dxa"/>
            <w:vAlign w:val="center"/>
          </w:tcPr>
          <w:p w14:paraId="0DB5C784" w14:textId="77777777" w:rsidR="0012334D" w:rsidRPr="00B25511" w:rsidRDefault="0012334D" w:rsidP="00414701">
            <w:pPr>
              <w:spacing w:after="0" w:line="276" w:lineRule="auto"/>
              <w:rPr>
                <w:rFonts w:eastAsia="Calibri" w:cs="Arial"/>
                <w:szCs w:val="24"/>
              </w:rPr>
            </w:pPr>
            <w:r w:rsidRPr="00B25511">
              <w:rPr>
                <w:rFonts w:eastAsia="Calibri" w:cs="Arial"/>
                <w:szCs w:val="24"/>
              </w:rPr>
              <w:t>Developmental delay</w:t>
            </w:r>
          </w:p>
        </w:tc>
        <w:tc>
          <w:tcPr>
            <w:tcW w:w="1573" w:type="dxa"/>
            <w:vAlign w:val="center"/>
          </w:tcPr>
          <w:p w14:paraId="11B3DC93"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13,</w:t>
            </w:r>
            <w:r w:rsidRPr="00A86289">
              <w:rPr>
                <w:rFonts w:eastAsia="Calibri" w:cs="Arial"/>
                <w:szCs w:val="24"/>
              </w:rPr>
              <w:t>199</w:t>
            </w:r>
          </w:p>
        </w:tc>
        <w:tc>
          <w:tcPr>
            <w:tcW w:w="1573" w:type="dxa"/>
            <w:vAlign w:val="center"/>
          </w:tcPr>
          <w:p w14:paraId="3C21A56B"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7.</w:t>
            </w:r>
            <w:r w:rsidRPr="00A86289">
              <w:rPr>
                <w:rFonts w:eastAsia="Calibri" w:cs="Arial"/>
                <w:szCs w:val="24"/>
              </w:rPr>
              <w:t>59</w:t>
            </w:r>
            <w:r w:rsidRPr="00B25511">
              <w:rPr>
                <w:rFonts w:eastAsia="Calibri" w:cs="Arial"/>
                <w:szCs w:val="24"/>
              </w:rPr>
              <w:t>%</w:t>
            </w:r>
          </w:p>
        </w:tc>
        <w:tc>
          <w:tcPr>
            <w:tcW w:w="1573" w:type="dxa"/>
            <w:vAlign w:val="center"/>
          </w:tcPr>
          <w:p w14:paraId="71D3C9EE"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1,243</w:t>
            </w:r>
          </w:p>
        </w:tc>
        <w:tc>
          <w:tcPr>
            <w:tcW w:w="1573" w:type="dxa"/>
            <w:vAlign w:val="center"/>
          </w:tcPr>
          <w:p w14:paraId="64F69FB4"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7.19</w:t>
            </w:r>
            <w:r w:rsidRPr="00B25511">
              <w:rPr>
                <w:rFonts w:eastAsia="Calibri" w:cs="Arial"/>
                <w:szCs w:val="24"/>
              </w:rPr>
              <w:t>%</w:t>
            </w:r>
          </w:p>
        </w:tc>
        <w:tc>
          <w:tcPr>
            <w:tcW w:w="1573" w:type="dxa"/>
            <w:vAlign w:val="center"/>
          </w:tcPr>
          <w:p w14:paraId="64599A20"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-0.40</w:t>
            </w:r>
          </w:p>
        </w:tc>
      </w:tr>
      <w:tr w:rsidR="0012334D" w:rsidRPr="00B25511" w14:paraId="7385B504" w14:textId="77777777" w:rsidTr="00414701">
        <w:trPr>
          <w:trHeight w:val="432"/>
        </w:trPr>
        <w:tc>
          <w:tcPr>
            <w:tcW w:w="2935" w:type="dxa"/>
            <w:vAlign w:val="center"/>
          </w:tcPr>
          <w:p w14:paraId="67679283" w14:textId="77777777" w:rsidR="0012334D" w:rsidRPr="00B25511" w:rsidRDefault="0012334D" w:rsidP="00414701">
            <w:pPr>
              <w:spacing w:after="0" w:line="276" w:lineRule="auto"/>
              <w:rPr>
                <w:rFonts w:eastAsia="Calibri" w:cs="Arial"/>
                <w:szCs w:val="24"/>
              </w:rPr>
            </w:pPr>
            <w:r w:rsidRPr="00B25511">
              <w:rPr>
                <w:rFonts w:eastAsia="Calibri" w:cs="Arial"/>
                <w:szCs w:val="24"/>
              </w:rPr>
              <w:t>Emotional disability</w:t>
            </w:r>
          </w:p>
        </w:tc>
        <w:tc>
          <w:tcPr>
            <w:tcW w:w="1573" w:type="dxa"/>
            <w:vAlign w:val="center"/>
          </w:tcPr>
          <w:p w14:paraId="0B6C8D4D" w14:textId="77777777" w:rsidR="0012334D" w:rsidRPr="00B25511" w:rsidRDefault="0012334D" w:rsidP="00414701">
            <w:pPr>
              <w:spacing w:after="0" w:line="276" w:lineRule="auto"/>
              <w:ind w:left="-74" w:right="-105"/>
              <w:jc w:val="center"/>
              <w:rPr>
                <w:rFonts w:eastAsia="Calibri" w:cs="Arial"/>
                <w:szCs w:val="24"/>
              </w:rPr>
            </w:pPr>
            <w:r w:rsidRPr="00A86289">
              <w:rPr>
                <w:rFonts w:eastAsia="Calibri" w:cs="Arial"/>
                <w:szCs w:val="24"/>
              </w:rPr>
              <w:t>8,763</w:t>
            </w:r>
          </w:p>
        </w:tc>
        <w:tc>
          <w:tcPr>
            <w:tcW w:w="1573" w:type="dxa"/>
            <w:vAlign w:val="center"/>
          </w:tcPr>
          <w:p w14:paraId="5E75710D"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5.</w:t>
            </w:r>
            <w:r w:rsidRPr="00A86289">
              <w:rPr>
                <w:rFonts w:eastAsia="Calibri" w:cs="Arial"/>
                <w:szCs w:val="24"/>
              </w:rPr>
              <w:t>04</w:t>
            </w:r>
            <w:r w:rsidRPr="00B25511">
              <w:rPr>
                <w:rFonts w:eastAsia="Calibri" w:cs="Arial"/>
                <w:szCs w:val="24"/>
              </w:rPr>
              <w:t>%</w:t>
            </w:r>
          </w:p>
        </w:tc>
        <w:tc>
          <w:tcPr>
            <w:tcW w:w="1573" w:type="dxa"/>
            <w:vAlign w:val="center"/>
          </w:tcPr>
          <w:p w14:paraId="5A7EF4C2"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6</w:t>
            </w:r>
            <w:r w:rsidRPr="00A86289">
              <w:rPr>
                <w:rFonts w:eastAsia="Calibri" w:cs="Arial"/>
                <w:szCs w:val="24"/>
              </w:rPr>
              <w:t>29</w:t>
            </w:r>
          </w:p>
        </w:tc>
        <w:tc>
          <w:tcPr>
            <w:tcW w:w="1573" w:type="dxa"/>
            <w:vAlign w:val="center"/>
          </w:tcPr>
          <w:p w14:paraId="5380AC0A"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3.46</w:t>
            </w:r>
            <w:r w:rsidRPr="00B25511">
              <w:rPr>
                <w:rFonts w:eastAsia="Calibri" w:cs="Arial"/>
                <w:szCs w:val="24"/>
              </w:rPr>
              <w:t>%</w:t>
            </w:r>
          </w:p>
        </w:tc>
        <w:tc>
          <w:tcPr>
            <w:tcW w:w="1573" w:type="dxa"/>
            <w:vAlign w:val="center"/>
          </w:tcPr>
          <w:p w14:paraId="0A54D540"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-1.4</w:t>
            </w:r>
            <w:r w:rsidRPr="00A86289">
              <w:rPr>
                <w:rFonts w:eastAsia="Calibri" w:cs="Arial"/>
                <w:szCs w:val="24"/>
              </w:rPr>
              <w:t>0</w:t>
            </w:r>
          </w:p>
        </w:tc>
      </w:tr>
      <w:tr w:rsidR="0012334D" w:rsidRPr="00B25511" w14:paraId="2DEAC950" w14:textId="77777777" w:rsidTr="00414701">
        <w:trPr>
          <w:trHeight w:val="432"/>
        </w:trPr>
        <w:tc>
          <w:tcPr>
            <w:tcW w:w="2935" w:type="dxa"/>
            <w:vAlign w:val="center"/>
          </w:tcPr>
          <w:p w14:paraId="6B7E4034" w14:textId="77777777" w:rsidR="0012334D" w:rsidRPr="00B25511" w:rsidRDefault="0012334D" w:rsidP="00414701">
            <w:pPr>
              <w:spacing w:after="0" w:line="276" w:lineRule="auto"/>
              <w:rPr>
                <w:rFonts w:eastAsia="Calibri" w:cs="Arial"/>
                <w:szCs w:val="24"/>
              </w:rPr>
            </w:pPr>
            <w:r w:rsidRPr="00B25511">
              <w:rPr>
                <w:rFonts w:eastAsia="Calibri" w:cs="Arial"/>
                <w:szCs w:val="24"/>
              </w:rPr>
              <w:t>Hearing impairment</w:t>
            </w:r>
          </w:p>
        </w:tc>
        <w:tc>
          <w:tcPr>
            <w:tcW w:w="1573" w:type="dxa"/>
            <w:vAlign w:val="center"/>
          </w:tcPr>
          <w:p w14:paraId="6571FE81"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1,2</w:t>
            </w:r>
            <w:r w:rsidRPr="00A86289">
              <w:rPr>
                <w:rFonts w:eastAsia="Calibri" w:cs="Arial"/>
                <w:szCs w:val="24"/>
              </w:rPr>
              <w:t>41</w:t>
            </w:r>
          </w:p>
        </w:tc>
        <w:tc>
          <w:tcPr>
            <w:tcW w:w="1573" w:type="dxa"/>
            <w:vAlign w:val="center"/>
          </w:tcPr>
          <w:p w14:paraId="613D7F31"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0.7</w:t>
            </w:r>
            <w:r w:rsidRPr="00A86289">
              <w:rPr>
                <w:rFonts w:eastAsia="Calibri" w:cs="Arial"/>
                <w:szCs w:val="24"/>
              </w:rPr>
              <w:t>1</w:t>
            </w:r>
            <w:r w:rsidRPr="00B25511">
              <w:rPr>
                <w:rFonts w:eastAsia="Calibri" w:cs="Arial"/>
                <w:szCs w:val="24"/>
              </w:rPr>
              <w:t>%</w:t>
            </w:r>
          </w:p>
        </w:tc>
        <w:tc>
          <w:tcPr>
            <w:tcW w:w="1573" w:type="dxa"/>
            <w:vAlign w:val="center"/>
          </w:tcPr>
          <w:p w14:paraId="0F455CF6"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w:t>
            </w:r>
            <w:r w:rsidRPr="00A86289">
              <w:rPr>
                <w:rFonts w:eastAsia="Calibri" w:cs="Arial"/>
                <w:szCs w:val="24"/>
              </w:rPr>
              <w:t>24</w:t>
            </w:r>
          </w:p>
        </w:tc>
        <w:tc>
          <w:tcPr>
            <w:tcW w:w="1573" w:type="dxa"/>
            <w:vAlign w:val="center"/>
          </w:tcPr>
          <w:p w14:paraId="730BFAE4"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72</w:t>
            </w:r>
            <w:r w:rsidRPr="00B25511">
              <w:rPr>
                <w:rFonts w:eastAsia="Calibri" w:cs="Arial"/>
                <w:szCs w:val="24"/>
              </w:rPr>
              <w:t>%</w:t>
            </w:r>
          </w:p>
        </w:tc>
        <w:tc>
          <w:tcPr>
            <w:tcW w:w="1573" w:type="dxa"/>
            <w:vAlign w:val="center"/>
          </w:tcPr>
          <w:p w14:paraId="2DA4FF81"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01</w:t>
            </w:r>
          </w:p>
        </w:tc>
      </w:tr>
      <w:tr w:rsidR="0012334D" w:rsidRPr="00B25511" w14:paraId="6C0E45C8" w14:textId="77777777" w:rsidTr="00414701">
        <w:trPr>
          <w:trHeight w:val="432"/>
        </w:trPr>
        <w:tc>
          <w:tcPr>
            <w:tcW w:w="2935" w:type="dxa"/>
            <w:vAlign w:val="center"/>
          </w:tcPr>
          <w:p w14:paraId="2339C68D" w14:textId="77777777" w:rsidR="0012334D" w:rsidRPr="00B25511" w:rsidRDefault="0012334D" w:rsidP="00414701">
            <w:pPr>
              <w:spacing w:after="0" w:line="276" w:lineRule="auto"/>
              <w:rPr>
                <w:rFonts w:eastAsia="Calibri" w:cs="Arial"/>
                <w:szCs w:val="24"/>
              </w:rPr>
            </w:pPr>
            <w:r w:rsidRPr="00B25511">
              <w:rPr>
                <w:rFonts w:eastAsia="Calibri" w:cs="Arial"/>
                <w:szCs w:val="24"/>
              </w:rPr>
              <w:t>Intellectual disability</w:t>
            </w:r>
          </w:p>
        </w:tc>
        <w:tc>
          <w:tcPr>
            <w:tcW w:w="1573" w:type="dxa"/>
            <w:vAlign w:val="center"/>
          </w:tcPr>
          <w:p w14:paraId="7A82C372"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8,</w:t>
            </w:r>
            <w:r w:rsidRPr="00A86289">
              <w:rPr>
                <w:rFonts w:eastAsia="Calibri" w:cs="Arial"/>
                <w:szCs w:val="24"/>
              </w:rPr>
              <w:t>6</w:t>
            </w:r>
            <w:r w:rsidRPr="00B25511">
              <w:rPr>
                <w:rFonts w:eastAsia="Calibri" w:cs="Arial"/>
                <w:szCs w:val="24"/>
              </w:rPr>
              <w:t>83</w:t>
            </w:r>
          </w:p>
        </w:tc>
        <w:tc>
          <w:tcPr>
            <w:tcW w:w="1573" w:type="dxa"/>
            <w:vAlign w:val="center"/>
          </w:tcPr>
          <w:p w14:paraId="0590DD69"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4.99</w:t>
            </w:r>
            <w:r w:rsidRPr="00B25511">
              <w:rPr>
                <w:rFonts w:eastAsia="Calibri" w:cs="Arial"/>
                <w:szCs w:val="24"/>
              </w:rPr>
              <w:t>%</w:t>
            </w:r>
          </w:p>
        </w:tc>
        <w:tc>
          <w:tcPr>
            <w:tcW w:w="1573" w:type="dxa"/>
            <w:vAlign w:val="center"/>
          </w:tcPr>
          <w:p w14:paraId="218AB553"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7</w:t>
            </w:r>
            <w:r w:rsidRPr="00A86289">
              <w:rPr>
                <w:rFonts w:eastAsia="Calibri" w:cs="Arial"/>
                <w:szCs w:val="24"/>
              </w:rPr>
              <w:t>33</w:t>
            </w:r>
          </w:p>
        </w:tc>
        <w:tc>
          <w:tcPr>
            <w:tcW w:w="1573" w:type="dxa"/>
            <w:vAlign w:val="center"/>
          </w:tcPr>
          <w:p w14:paraId="615B031F"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4.60%</w:t>
            </w:r>
          </w:p>
        </w:tc>
        <w:tc>
          <w:tcPr>
            <w:tcW w:w="1573" w:type="dxa"/>
            <w:vAlign w:val="center"/>
          </w:tcPr>
          <w:p w14:paraId="7B93B185"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75</w:t>
            </w:r>
          </w:p>
        </w:tc>
      </w:tr>
      <w:tr w:rsidR="0012334D" w:rsidRPr="00B25511" w14:paraId="2563BF0F" w14:textId="77777777" w:rsidTr="00414701">
        <w:trPr>
          <w:trHeight w:val="432"/>
        </w:trPr>
        <w:tc>
          <w:tcPr>
            <w:tcW w:w="2935" w:type="dxa"/>
            <w:vAlign w:val="center"/>
          </w:tcPr>
          <w:p w14:paraId="7A97FD44" w14:textId="77777777" w:rsidR="0012334D" w:rsidRPr="00B25511" w:rsidRDefault="0012334D" w:rsidP="00414701">
            <w:pPr>
              <w:spacing w:after="0" w:line="276" w:lineRule="auto"/>
              <w:rPr>
                <w:rFonts w:eastAsia="Calibri" w:cs="Arial"/>
                <w:szCs w:val="24"/>
              </w:rPr>
            </w:pPr>
            <w:r w:rsidRPr="00B25511">
              <w:rPr>
                <w:rFonts w:eastAsia="Calibri" w:cs="Arial"/>
                <w:szCs w:val="24"/>
              </w:rPr>
              <w:t>Multiple disabilities</w:t>
            </w:r>
          </w:p>
        </w:tc>
        <w:tc>
          <w:tcPr>
            <w:tcW w:w="1573" w:type="dxa"/>
            <w:vAlign w:val="center"/>
          </w:tcPr>
          <w:p w14:paraId="33DC2465"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2,</w:t>
            </w:r>
            <w:r w:rsidRPr="00A86289">
              <w:rPr>
                <w:rFonts w:eastAsia="Calibri" w:cs="Arial"/>
                <w:szCs w:val="24"/>
              </w:rPr>
              <w:t>820</w:t>
            </w:r>
          </w:p>
        </w:tc>
        <w:tc>
          <w:tcPr>
            <w:tcW w:w="1573" w:type="dxa"/>
            <w:vAlign w:val="center"/>
          </w:tcPr>
          <w:p w14:paraId="1F6D18ED"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1.6</w:t>
            </w:r>
            <w:r w:rsidRPr="00A86289">
              <w:rPr>
                <w:rFonts w:eastAsia="Calibri" w:cs="Arial"/>
                <w:szCs w:val="24"/>
              </w:rPr>
              <w:t>2</w:t>
            </w:r>
            <w:r w:rsidRPr="00B25511">
              <w:rPr>
                <w:rFonts w:eastAsia="Calibri" w:cs="Arial"/>
                <w:szCs w:val="24"/>
              </w:rPr>
              <w:t>%</w:t>
            </w:r>
          </w:p>
        </w:tc>
        <w:tc>
          <w:tcPr>
            <w:tcW w:w="1573" w:type="dxa"/>
            <w:vAlign w:val="center"/>
          </w:tcPr>
          <w:p w14:paraId="3761F498"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629</w:t>
            </w:r>
          </w:p>
        </w:tc>
        <w:tc>
          <w:tcPr>
            <w:tcW w:w="1573" w:type="dxa"/>
            <w:vAlign w:val="center"/>
          </w:tcPr>
          <w:p w14:paraId="43F14369"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3.64</w:t>
            </w:r>
            <w:r w:rsidRPr="00B25511">
              <w:rPr>
                <w:rFonts w:eastAsia="Calibri" w:cs="Arial"/>
                <w:szCs w:val="24"/>
              </w:rPr>
              <w:t>%</w:t>
            </w:r>
          </w:p>
        </w:tc>
        <w:tc>
          <w:tcPr>
            <w:tcW w:w="1573" w:type="dxa"/>
            <w:vAlign w:val="center"/>
          </w:tcPr>
          <w:p w14:paraId="19B3E4F8"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2.02</w:t>
            </w:r>
          </w:p>
        </w:tc>
      </w:tr>
      <w:tr w:rsidR="0012334D" w:rsidRPr="00B25511" w14:paraId="279039E9" w14:textId="77777777" w:rsidTr="00414701">
        <w:trPr>
          <w:trHeight w:val="432"/>
        </w:trPr>
        <w:tc>
          <w:tcPr>
            <w:tcW w:w="2935" w:type="dxa"/>
            <w:vAlign w:val="center"/>
          </w:tcPr>
          <w:p w14:paraId="7EA5686E" w14:textId="77777777" w:rsidR="0012334D" w:rsidRPr="00B25511" w:rsidRDefault="0012334D" w:rsidP="00414701">
            <w:pPr>
              <w:spacing w:after="0" w:line="276" w:lineRule="auto"/>
              <w:rPr>
                <w:rFonts w:eastAsia="Calibri" w:cs="Arial"/>
                <w:szCs w:val="24"/>
              </w:rPr>
            </w:pPr>
            <w:r w:rsidRPr="00B25511">
              <w:rPr>
                <w:rFonts w:eastAsia="Calibri" w:cs="Arial"/>
                <w:bCs/>
                <w:color w:val="000000"/>
                <w:szCs w:val="24"/>
              </w:rPr>
              <w:t>Orthopedic impairment</w:t>
            </w:r>
          </w:p>
        </w:tc>
        <w:tc>
          <w:tcPr>
            <w:tcW w:w="1573" w:type="dxa"/>
            <w:vAlign w:val="center"/>
          </w:tcPr>
          <w:p w14:paraId="2AA436D4"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5</w:t>
            </w:r>
            <w:r w:rsidRPr="00A86289">
              <w:rPr>
                <w:rFonts w:eastAsia="Calibri" w:cs="Arial"/>
                <w:szCs w:val="24"/>
              </w:rPr>
              <w:t>07</w:t>
            </w:r>
          </w:p>
        </w:tc>
        <w:tc>
          <w:tcPr>
            <w:tcW w:w="1573" w:type="dxa"/>
            <w:vAlign w:val="center"/>
          </w:tcPr>
          <w:p w14:paraId="78D82805"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29</w:t>
            </w:r>
            <w:r w:rsidRPr="00B25511">
              <w:rPr>
                <w:rFonts w:eastAsia="Calibri" w:cs="Arial"/>
                <w:szCs w:val="24"/>
              </w:rPr>
              <w:t>%</w:t>
            </w:r>
          </w:p>
        </w:tc>
        <w:tc>
          <w:tcPr>
            <w:tcW w:w="1573" w:type="dxa"/>
            <w:vAlign w:val="center"/>
          </w:tcPr>
          <w:p w14:paraId="17845330"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56</w:t>
            </w:r>
          </w:p>
        </w:tc>
        <w:tc>
          <w:tcPr>
            <w:tcW w:w="1573" w:type="dxa"/>
            <w:vAlign w:val="center"/>
          </w:tcPr>
          <w:p w14:paraId="4A780638"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0.3</w:t>
            </w:r>
            <w:r w:rsidRPr="00A86289">
              <w:rPr>
                <w:rFonts w:eastAsia="Calibri" w:cs="Arial"/>
                <w:szCs w:val="24"/>
              </w:rPr>
              <w:t>2</w:t>
            </w:r>
            <w:r w:rsidRPr="00B25511">
              <w:rPr>
                <w:rFonts w:eastAsia="Calibri" w:cs="Arial"/>
                <w:szCs w:val="24"/>
              </w:rPr>
              <w:t>%</w:t>
            </w:r>
          </w:p>
        </w:tc>
        <w:tc>
          <w:tcPr>
            <w:tcW w:w="1573" w:type="dxa"/>
            <w:vAlign w:val="center"/>
          </w:tcPr>
          <w:p w14:paraId="79936B81"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0.0</w:t>
            </w:r>
            <w:r w:rsidRPr="00A86289">
              <w:rPr>
                <w:rFonts w:eastAsia="Calibri" w:cs="Arial"/>
                <w:szCs w:val="24"/>
              </w:rPr>
              <w:t>3</w:t>
            </w:r>
          </w:p>
        </w:tc>
      </w:tr>
      <w:tr w:rsidR="0012334D" w:rsidRPr="00B25511" w14:paraId="343121F5" w14:textId="77777777" w:rsidTr="00414701">
        <w:trPr>
          <w:trHeight w:val="432"/>
        </w:trPr>
        <w:tc>
          <w:tcPr>
            <w:tcW w:w="2935" w:type="dxa"/>
            <w:vAlign w:val="center"/>
          </w:tcPr>
          <w:p w14:paraId="630A77D5" w14:textId="77777777" w:rsidR="0012334D" w:rsidRPr="00B25511" w:rsidRDefault="0012334D" w:rsidP="00414701">
            <w:pPr>
              <w:spacing w:after="0" w:line="276" w:lineRule="auto"/>
              <w:rPr>
                <w:rFonts w:eastAsia="Calibri" w:cs="Arial"/>
                <w:szCs w:val="24"/>
              </w:rPr>
            </w:pPr>
            <w:r w:rsidRPr="00B25511">
              <w:rPr>
                <w:rFonts w:eastAsia="Calibri" w:cs="Arial"/>
                <w:bCs/>
                <w:color w:val="000000"/>
                <w:szCs w:val="24"/>
              </w:rPr>
              <w:t>Other health impairment</w:t>
            </w:r>
          </w:p>
        </w:tc>
        <w:tc>
          <w:tcPr>
            <w:tcW w:w="1573" w:type="dxa"/>
            <w:vAlign w:val="center"/>
          </w:tcPr>
          <w:p w14:paraId="23A41E91"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35,</w:t>
            </w:r>
            <w:r w:rsidRPr="00A86289">
              <w:rPr>
                <w:rFonts w:eastAsia="Calibri" w:cs="Arial"/>
                <w:szCs w:val="24"/>
              </w:rPr>
              <w:t>533</w:t>
            </w:r>
          </w:p>
        </w:tc>
        <w:tc>
          <w:tcPr>
            <w:tcW w:w="1573" w:type="dxa"/>
            <w:vAlign w:val="center"/>
          </w:tcPr>
          <w:p w14:paraId="6A3561A3"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20.</w:t>
            </w:r>
            <w:r w:rsidRPr="00A86289">
              <w:rPr>
                <w:rFonts w:eastAsia="Calibri" w:cs="Arial"/>
                <w:szCs w:val="24"/>
              </w:rPr>
              <w:t>43</w:t>
            </w:r>
            <w:r w:rsidRPr="00B25511">
              <w:rPr>
                <w:rFonts w:eastAsia="Calibri" w:cs="Arial"/>
                <w:szCs w:val="24"/>
              </w:rPr>
              <w:t>%</w:t>
            </w:r>
          </w:p>
        </w:tc>
        <w:tc>
          <w:tcPr>
            <w:tcW w:w="1573" w:type="dxa"/>
            <w:vAlign w:val="center"/>
          </w:tcPr>
          <w:p w14:paraId="1CEF9690"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w:t>
            </w:r>
            <w:r w:rsidRPr="00A86289">
              <w:rPr>
                <w:rFonts w:eastAsia="Calibri" w:cs="Arial"/>
                <w:szCs w:val="24"/>
              </w:rPr>
              <w:t>242</w:t>
            </w:r>
          </w:p>
        </w:tc>
        <w:tc>
          <w:tcPr>
            <w:tcW w:w="1573" w:type="dxa"/>
            <w:vAlign w:val="center"/>
          </w:tcPr>
          <w:p w14:paraId="2E6FDED1"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7.19</w:t>
            </w:r>
            <w:r w:rsidRPr="00B25511">
              <w:rPr>
                <w:rFonts w:eastAsia="Calibri" w:cs="Arial"/>
                <w:szCs w:val="24"/>
              </w:rPr>
              <w:t>%</w:t>
            </w:r>
          </w:p>
        </w:tc>
        <w:tc>
          <w:tcPr>
            <w:tcW w:w="1573" w:type="dxa"/>
            <w:vAlign w:val="center"/>
          </w:tcPr>
          <w:p w14:paraId="14C3BCDD"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w:t>
            </w:r>
            <w:r w:rsidRPr="00A86289">
              <w:rPr>
                <w:rFonts w:eastAsia="Calibri" w:cs="Arial"/>
                <w:szCs w:val="24"/>
              </w:rPr>
              <w:t>3.24</w:t>
            </w:r>
          </w:p>
        </w:tc>
      </w:tr>
      <w:tr w:rsidR="0012334D" w:rsidRPr="00B25511" w14:paraId="52149F18" w14:textId="77777777" w:rsidTr="00414701">
        <w:trPr>
          <w:trHeight w:val="432"/>
        </w:trPr>
        <w:tc>
          <w:tcPr>
            <w:tcW w:w="2935" w:type="dxa"/>
            <w:vAlign w:val="center"/>
          </w:tcPr>
          <w:p w14:paraId="5BF08C45" w14:textId="77777777" w:rsidR="0012334D" w:rsidRPr="00B25511" w:rsidRDefault="0012334D" w:rsidP="00414701">
            <w:pPr>
              <w:spacing w:after="0" w:line="276" w:lineRule="auto"/>
              <w:rPr>
                <w:rFonts w:eastAsia="Calibri" w:cs="Arial"/>
                <w:szCs w:val="24"/>
              </w:rPr>
            </w:pPr>
            <w:r w:rsidRPr="00B25511">
              <w:rPr>
                <w:rFonts w:eastAsia="Calibri" w:cs="Arial"/>
                <w:bCs/>
                <w:color w:val="000000"/>
                <w:szCs w:val="24"/>
              </w:rPr>
              <w:t>Specific learning disability</w:t>
            </w:r>
          </w:p>
        </w:tc>
        <w:tc>
          <w:tcPr>
            <w:tcW w:w="1573" w:type="dxa"/>
            <w:vAlign w:val="center"/>
          </w:tcPr>
          <w:p w14:paraId="36420BDB"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5</w:t>
            </w:r>
            <w:r w:rsidRPr="00A86289">
              <w:rPr>
                <w:rFonts w:eastAsia="Calibri" w:cs="Arial"/>
                <w:szCs w:val="24"/>
              </w:rPr>
              <w:t>3,039</w:t>
            </w:r>
          </w:p>
        </w:tc>
        <w:tc>
          <w:tcPr>
            <w:tcW w:w="1573" w:type="dxa"/>
            <w:vAlign w:val="center"/>
          </w:tcPr>
          <w:p w14:paraId="1ECDB3C4"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3</w:t>
            </w:r>
            <w:r w:rsidRPr="00A86289">
              <w:rPr>
                <w:rFonts w:eastAsia="Calibri" w:cs="Arial"/>
                <w:szCs w:val="24"/>
              </w:rPr>
              <w:t>0</w:t>
            </w:r>
            <w:r w:rsidRPr="00B25511">
              <w:rPr>
                <w:rFonts w:eastAsia="Calibri" w:cs="Arial"/>
                <w:szCs w:val="24"/>
              </w:rPr>
              <w:t>.</w:t>
            </w:r>
            <w:r w:rsidRPr="00A86289">
              <w:rPr>
                <w:rFonts w:eastAsia="Calibri" w:cs="Arial"/>
                <w:szCs w:val="24"/>
              </w:rPr>
              <w:t>5</w:t>
            </w:r>
            <w:r w:rsidRPr="00B25511">
              <w:rPr>
                <w:rFonts w:eastAsia="Calibri" w:cs="Arial"/>
                <w:szCs w:val="24"/>
              </w:rPr>
              <w:t>0%</w:t>
            </w:r>
          </w:p>
        </w:tc>
        <w:tc>
          <w:tcPr>
            <w:tcW w:w="1573" w:type="dxa"/>
            <w:vAlign w:val="center"/>
          </w:tcPr>
          <w:p w14:paraId="54762C8F"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3,</w:t>
            </w:r>
            <w:r w:rsidRPr="00A86289">
              <w:rPr>
                <w:rFonts w:eastAsia="Calibri" w:cs="Arial"/>
                <w:szCs w:val="24"/>
              </w:rPr>
              <w:t>063</w:t>
            </w:r>
          </w:p>
        </w:tc>
        <w:tc>
          <w:tcPr>
            <w:tcW w:w="1573" w:type="dxa"/>
            <w:vAlign w:val="center"/>
          </w:tcPr>
          <w:p w14:paraId="5498594B"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17.73</w:t>
            </w:r>
            <w:r w:rsidRPr="00B25511">
              <w:rPr>
                <w:rFonts w:eastAsia="Calibri" w:cs="Arial"/>
                <w:szCs w:val="24"/>
              </w:rPr>
              <w:t>%</w:t>
            </w:r>
          </w:p>
        </w:tc>
        <w:tc>
          <w:tcPr>
            <w:tcW w:w="1573" w:type="dxa"/>
            <w:vAlign w:val="center"/>
          </w:tcPr>
          <w:p w14:paraId="73A668EF"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w:t>
            </w:r>
            <w:r w:rsidRPr="00A86289">
              <w:rPr>
                <w:rFonts w:eastAsia="Calibri" w:cs="Arial"/>
                <w:szCs w:val="24"/>
              </w:rPr>
              <w:t>12</w:t>
            </w:r>
            <w:r w:rsidRPr="00B25511">
              <w:rPr>
                <w:rFonts w:eastAsia="Calibri" w:cs="Arial"/>
                <w:szCs w:val="24"/>
              </w:rPr>
              <w:t>.</w:t>
            </w:r>
            <w:r w:rsidRPr="00A86289">
              <w:rPr>
                <w:rFonts w:eastAsia="Calibri" w:cs="Arial"/>
                <w:szCs w:val="24"/>
              </w:rPr>
              <w:t>7</w:t>
            </w:r>
            <w:r w:rsidRPr="00B25511">
              <w:rPr>
                <w:rFonts w:eastAsia="Calibri" w:cs="Arial"/>
                <w:szCs w:val="24"/>
              </w:rPr>
              <w:t>7</w:t>
            </w:r>
          </w:p>
        </w:tc>
      </w:tr>
      <w:tr w:rsidR="0012334D" w:rsidRPr="00B25511" w14:paraId="6091497D" w14:textId="77777777" w:rsidTr="00414701">
        <w:trPr>
          <w:trHeight w:val="432"/>
        </w:trPr>
        <w:tc>
          <w:tcPr>
            <w:tcW w:w="2935" w:type="dxa"/>
            <w:vAlign w:val="center"/>
          </w:tcPr>
          <w:p w14:paraId="7C2848BC" w14:textId="77777777" w:rsidR="0012334D" w:rsidRPr="00B25511" w:rsidRDefault="0012334D" w:rsidP="00414701">
            <w:pPr>
              <w:spacing w:after="0" w:line="276" w:lineRule="auto"/>
              <w:rPr>
                <w:rFonts w:eastAsia="Calibri" w:cs="Arial"/>
                <w:szCs w:val="24"/>
              </w:rPr>
            </w:pPr>
            <w:r w:rsidRPr="00B25511">
              <w:rPr>
                <w:rFonts w:eastAsia="Calibri" w:cs="Arial"/>
                <w:bCs/>
                <w:color w:val="000000"/>
                <w:szCs w:val="24"/>
              </w:rPr>
              <w:t>Speech or language impairment</w:t>
            </w:r>
          </w:p>
        </w:tc>
        <w:tc>
          <w:tcPr>
            <w:tcW w:w="1573" w:type="dxa"/>
            <w:vAlign w:val="center"/>
          </w:tcPr>
          <w:p w14:paraId="307B5F84"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23,</w:t>
            </w:r>
            <w:r w:rsidRPr="00A86289">
              <w:rPr>
                <w:rFonts w:eastAsia="Calibri" w:cs="Arial"/>
                <w:szCs w:val="24"/>
              </w:rPr>
              <w:t>822</w:t>
            </w:r>
          </w:p>
        </w:tc>
        <w:tc>
          <w:tcPr>
            <w:tcW w:w="1573" w:type="dxa"/>
            <w:vAlign w:val="center"/>
          </w:tcPr>
          <w:p w14:paraId="080C1151"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13.</w:t>
            </w:r>
            <w:r w:rsidRPr="00A86289">
              <w:rPr>
                <w:rFonts w:eastAsia="Calibri" w:cs="Arial"/>
                <w:szCs w:val="24"/>
              </w:rPr>
              <w:t>70</w:t>
            </w:r>
            <w:r w:rsidRPr="00B25511">
              <w:rPr>
                <w:rFonts w:eastAsia="Calibri" w:cs="Arial"/>
                <w:szCs w:val="24"/>
              </w:rPr>
              <w:t>%</w:t>
            </w:r>
          </w:p>
        </w:tc>
        <w:tc>
          <w:tcPr>
            <w:tcW w:w="1573" w:type="dxa"/>
            <w:vAlign w:val="center"/>
          </w:tcPr>
          <w:p w14:paraId="5200F30B"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2,</w:t>
            </w:r>
            <w:r w:rsidRPr="00A86289">
              <w:rPr>
                <w:rFonts w:eastAsia="Calibri" w:cs="Arial"/>
                <w:szCs w:val="24"/>
              </w:rPr>
              <w:t>310</w:t>
            </w:r>
          </w:p>
        </w:tc>
        <w:tc>
          <w:tcPr>
            <w:tcW w:w="1573" w:type="dxa"/>
            <w:vAlign w:val="center"/>
          </w:tcPr>
          <w:p w14:paraId="0978C3B1"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13</w:t>
            </w:r>
            <w:r w:rsidRPr="00B25511">
              <w:rPr>
                <w:rFonts w:eastAsia="Calibri" w:cs="Arial"/>
                <w:szCs w:val="24"/>
              </w:rPr>
              <w:t>.</w:t>
            </w:r>
            <w:r w:rsidRPr="00A86289">
              <w:rPr>
                <w:rFonts w:eastAsia="Calibri" w:cs="Arial"/>
                <w:szCs w:val="24"/>
              </w:rPr>
              <w:t>37</w:t>
            </w:r>
            <w:r w:rsidRPr="00B25511">
              <w:rPr>
                <w:rFonts w:eastAsia="Calibri" w:cs="Arial"/>
                <w:szCs w:val="24"/>
              </w:rPr>
              <w:t>%</w:t>
            </w:r>
          </w:p>
        </w:tc>
        <w:tc>
          <w:tcPr>
            <w:tcW w:w="1573" w:type="dxa"/>
            <w:vAlign w:val="center"/>
          </w:tcPr>
          <w:p w14:paraId="78F816D8"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-0.33</w:t>
            </w:r>
          </w:p>
        </w:tc>
      </w:tr>
      <w:tr w:rsidR="0012334D" w:rsidRPr="00B25511" w14:paraId="6EDDAF5A" w14:textId="77777777" w:rsidTr="00414701">
        <w:trPr>
          <w:trHeight w:val="432"/>
        </w:trPr>
        <w:tc>
          <w:tcPr>
            <w:tcW w:w="2935" w:type="dxa"/>
            <w:vAlign w:val="center"/>
          </w:tcPr>
          <w:p w14:paraId="40BD2557" w14:textId="77777777" w:rsidR="0012334D" w:rsidRPr="00B25511" w:rsidRDefault="0012334D" w:rsidP="00414701">
            <w:pPr>
              <w:spacing w:after="0" w:line="276" w:lineRule="auto"/>
              <w:rPr>
                <w:rFonts w:eastAsia="Calibri" w:cs="Arial"/>
                <w:szCs w:val="24"/>
              </w:rPr>
            </w:pPr>
            <w:r w:rsidRPr="00B25511">
              <w:rPr>
                <w:rFonts w:eastAsia="Calibri" w:cs="Arial"/>
                <w:bCs/>
                <w:color w:val="000000"/>
                <w:szCs w:val="24"/>
              </w:rPr>
              <w:t>Traumatic brain injury</w:t>
            </w:r>
          </w:p>
        </w:tc>
        <w:tc>
          <w:tcPr>
            <w:tcW w:w="1573" w:type="dxa"/>
            <w:vAlign w:val="center"/>
          </w:tcPr>
          <w:p w14:paraId="334E47C8"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3</w:t>
            </w:r>
            <w:r w:rsidRPr="00A86289">
              <w:rPr>
                <w:rFonts w:eastAsia="Calibri" w:cs="Arial"/>
                <w:szCs w:val="24"/>
              </w:rPr>
              <w:t>44</w:t>
            </w:r>
          </w:p>
        </w:tc>
        <w:tc>
          <w:tcPr>
            <w:tcW w:w="1573" w:type="dxa"/>
            <w:vAlign w:val="center"/>
          </w:tcPr>
          <w:p w14:paraId="5D24A0F1"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0.2</w:t>
            </w:r>
            <w:r w:rsidRPr="00A86289">
              <w:rPr>
                <w:rFonts w:eastAsia="Calibri" w:cs="Arial"/>
                <w:szCs w:val="24"/>
              </w:rPr>
              <w:t>0</w:t>
            </w:r>
            <w:r w:rsidRPr="00B25511">
              <w:rPr>
                <w:rFonts w:eastAsia="Calibri" w:cs="Arial"/>
                <w:szCs w:val="24"/>
              </w:rPr>
              <w:t>%</w:t>
            </w:r>
          </w:p>
        </w:tc>
        <w:tc>
          <w:tcPr>
            <w:tcW w:w="1573" w:type="dxa"/>
            <w:vAlign w:val="center"/>
          </w:tcPr>
          <w:p w14:paraId="613F1CDC"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5</w:t>
            </w:r>
            <w:r w:rsidRPr="00A86289">
              <w:rPr>
                <w:rFonts w:eastAsia="Calibri" w:cs="Arial"/>
                <w:szCs w:val="24"/>
              </w:rPr>
              <w:t>3</w:t>
            </w:r>
          </w:p>
        </w:tc>
        <w:tc>
          <w:tcPr>
            <w:tcW w:w="1573" w:type="dxa"/>
            <w:vAlign w:val="center"/>
          </w:tcPr>
          <w:p w14:paraId="4D42FF8F"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0.3</w:t>
            </w:r>
            <w:r w:rsidRPr="00A86289">
              <w:rPr>
                <w:rFonts w:eastAsia="Calibri" w:cs="Arial"/>
                <w:szCs w:val="24"/>
              </w:rPr>
              <w:t>1</w:t>
            </w:r>
            <w:r w:rsidRPr="00B25511">
              <w:rPr>
                <w:rFonts w:eastAsia="Calibri" w:cs="Arial"/>
                <w:szCs w:val="24"/>
              </w:rPr>
              <w:t>%</w:t>
            </w:r>
          </w:p>
        </w:tc>
        <w:tc>
          <w:tcPr>
            <w:tcW w:w="1573" w:type="dxa"/>
            <w:vAlign w:val="center"/>
          </w:tcPr>
          <w:p w14:paraId="1E52F069"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0.1</w:t>
            </w:r>
            <w:r w:rsidRPr="00A86289">
              <w:rPr>
                <w:rFonts w:eastAsia="Calibri" w:cs="Arial"/>
                <w:szCs w:val="24"/>
              </w:rPr>
              <w:t>1</w:t>
            </w:r>
          </w:p>
        </w:tc>
      </w:tr>
      <w:tr w:rsidR="0012334D" w:rsidRPr="00B25511" w14:paraId="2FBC304E" w14:textId="77777777" w:rsidTr="00414701">
        <w:trPr>
          <w:trHeight w:val="432"/>
        </w:trPr>
        <w:tc>
          <w:tcPr>
            <w:tcW w:w="2935" w:type="dxa"/>
            <w:vAlign w:val="center"/>
          </w:tcPr>
          <w:p w14:paraId="499D0D46" w14:textId="77777777" w:rsidR="0012334D" w:rsidRPr="00B25511" w:rsidRDefault="0012334D" w:rsidP="00414701">
            <w:pPr>
              <w:spacing w:after="0" w:line="276" w:lineRule="auto"/>
              <w:rPr>
                <w:rFonts w:eastAsia="Calibri" w:cs="Arial"/>
                <w:szCs w:val="24"/>
              </w:rPr>
            </w:pPr>
            <w:r w:rsidRPr="00B25511">
              <w:rPr>
                <w:rFonts w:eastAsia="Calibri" w:cs="Arial"/>
                <w:bCs/>
                <w:color w:val="000000"/>
                <w:szCs w:val="24"/>
              </w:rPr>
              <w:t>Visual impairment</w:t>
            </w:r>
          </w:p>
        </w:tc>
        <w:tc>
          <w:tcPr>
            <w:tcW w:w="1573" w:type="dxa"/>
            <w:vAlign w:val="center"/>
          </w:tcPr>
          <w:p w14:paraId="291320C1" w14:textId="77777777" w:rsidR="0012334D" w:rsidRPr="00B25511" w:rsidRDefault="0012334D" w:rsidP="00414701">
            <w:pPr>
              <w:spacing w:after="0" w:line="276" w:lineRule="auto"/>
              <w:ind w:left="-74" w:right="-105"/>
              <w:jc w:val="center"/>
              <w:rPr>
                <w:rFonts w:eastAsia="Calibri" w:cs="Arial"/>
                <w:szCs w:val="24"/>
              </w:rPr>
            </w:pPr>
            <w:r w:rsidRPr="00B25511">
              <w:rPr>
                <w:rFonts w:eastAsia="Calibri" w:cs="Arial"/>
                <w:szCs w:val="24"/>
              </w:rPr>
              <w:t>55</w:t>
            </w:r>
            <w:r w:rsidRPr="00A86289">
              <w:rPr>
                <w:rFonts w:eastAsia="Calibri" w:cs="Arial"/>
                <w:szCs w:val="24"/>
              </w:rPr>
              <w:t>7</w:t>
            </w:r>
          </w:p>
        </w:tc>
        <w:tc>
          <w:tcPr>
            <w:tcW w:w="1573" w:type="dxa"/>
            <w:vAlign w:val="center"/>
          </w:tcPr>
          <w:p w14:paraId="5DDC5C49"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0.32%</w:t>
            </w:r>
          </w:p>
        </w:tc>
        <w:tc>
          <w:tcPr>
            <w:tcW w:w="1573" w:type="dxa"/>
            <w:vAlign w:val="center"/>
          </w:tcPr>
          <w:p w14:paraId="69CD43FE" w14:textId="77777777" w:rsidR="0012334D" w:rsidRPr="00B25511" w:rsidRDefault="0012334D" w:rsidP="00414701">
            <w:pPr>
              <w:spacing w:after="0" w:line="276" w:lineRule="auto"/>
              <w:jc w:val="center"/>
              <w:rPr>
                <w:rFonts w:eastAsia="Calibri" w:cs="Arial"/>
                <w:szCs w:val="24"/>
              </w:rPr>
            </w:pPr>
            <w:r w:rsidRPr="00A86289">
              <w:rPr>
                <w:rFonts w:eastAsia="Calibri" w:cs="Arial"/>
                <w:szCs w:val="24"/>
              </w:rPr>
              <w:t>80</w:t>
            </w:r>
          </w:p>
        </w:tc>
        <w:tc>
          <w:tcPr>
            <w:tcW w:w="1573" w:type="dxa"/>
            <w:vAlign w:val="center"/>
          </w:tcPr>
          <w:p w14:paraId="02B6618F"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4</w:t>
            </w:r>
            <w:r w:rsidRPr="00B25511">
              <w:rPr>
                <w:rFonts w:eastAsia="Calibri" w:cs="Arial"/>
                <w:szCs w:val="24"/>
              </w:rPr>
              <w:t>6%</w:t>
            </w:r>
          </w:p>
        </w:tc>
        <w:tc>
          <w:tcPr>
            <w:tcW w:w="1573" w:type="dxa"/>
            <w:vAlign w:val="center"/>
          </w:tcPr>
          <w:p w14:paraId="29C96F36" w14:textId="77777777" w:rsidR="0012334D" w:rsidRPr="00B25511" w:rsidRDefault="0012334D" w:rsidP="00414701">
            <w:pPr>
              <w:spacing w:after="0" w:line="276" w:lineRule="auto"/>
              <w:jc w:val="center"/>
              <w:rPr>
                <w:rFonts w:eastAsia="Calibri" w:cs="Arial"/>
                <w:szCs w:val="24"/>
              </w:rPr>
            </w:pPr>
            <w:r w:rsidRPr="00B25511">
              <w:rPr>
                <w:rFonts w:eastAsia="Calibri" w:cs="Arial"/>
                <w:szCs w:val="24"/>
              </w:rPr>
              <w:t>0.</w:t>
            </w:r>
            <w:r w:rsidRPr="00A86289">
              <w:rPr>
                <w:rFonts w:eastAsia="Calibri" w:cs="Arial"/>
                <w:szCs w:val="24"/>
              </w:rPr>
              <w:t>1</w:t>
            </w:r>
            <w:r w:rsidRPr="00B25511">
              <w:rPr>
                <w:rFonts w:eastAsia="Calibri" w:cs="Arial"/>
                <w:szCs w:val="24"/>
              </w:rPr>
              <w:t>4</w:t>
            </w:r>
          </w:p>
        </w:tc>
      </w:tr>
    </w:tbl>
    <w:p w14:paraId="524817D1" w14:textId="77777777" w:rsidR="000762B0" w:rsidRPr="00E72B08" w:rsidRDefault="000762B0" w:rsidP="00E72B08">
      <w:pPr>
        <w:spacing w:before="240"/>
        <w:rPr>
          <w:b/>
          <w:bCs/>
        </w:rPr>
      </w:pPr>
      <w:r w:rsidRPr="00E72B08">
        <w:rPr>
          <w:b/>
          <w:bCs/>
        </w:rPr>
        <w:t>The demographics of the parents responding are representative of the demographics of children receiving special education services. (yes/no)</w:t>
      </w:r>
    </w:p>
    <w:p w14:paraId="547B39F9" w14:textId="36BBCF10" w:rsidR="00090132" w:rsidRPr="00E72B08" w:rsidRDefault="00090132" w:rsidP="00113CD8">
      <w:pPr>
        <w:pStyle w:val="ListParagraph"/>
        <w:numPr>
          <w:ilvl w:val="0"/>
          <w:numId w:val="178"/>
        </w:numPr>
        <w:rPr>
          <w:b/>
        </w:rPr>
      </w:pPr>
      <w:r w:rsidRPr="000A2B9F">
        <w:t>N</w:t>
      </w:r>
      <w:r w:rsidR="0012334D">
        <w:t>o</w:t>
      </w:r>
    </w:p>
    <w:p w14:paraId="166BD57C" w14:textId="36346D06" w:rsidR="00090132" w:rsidRPr="00A12797" w:rsidRDefault="000762B0" w:rsidP="00E72B08">
      <w:pPr>
        <w:rPr>
          <w:b/>
        </w:rPr>
      </w:pPr>
      <w:r w:rsidRPr="000762B0">
        <w:rPr>
          <w:b/>
        </w:rPr>
        <w:t xml:space="preserve">If no, describe the strategies that the State will use to ensure that in the future the response data are representative of those </w:t>
      </w:r>
      <w:proofErr w:type="gramStart"/>
      <w:r w:rsidRPr="000762B0">
        <w:rPr>
          <w:b/>
        </w:rPr>
        <w:t>demographics</w:t>
      </w:r>
      <w:proofErr w:type="gramEnd"/>
    </w:p>
    <w:p w14:paraId="752766CD" w14:textId="77777777" w:rsidR="00DF40C7" w:rsidRPr="00E72B08" w:rsidRDefault="00090132" w:rsidP="00113CD8">
      <w:pPr>
        <w:pStyle w:val="ListParagraph"/>
        <w:numPr>
          <w:ilvl w:val="0"/>
          <w:numId w:val="179"/>
        </w:numPr>
        <w:contextualSpacing w:val="0"/>
        <w:rPr>
          <w:b/>
        </w:rPr>
      </w:pPr>
      <w:r w:rsidRPr="000A2B9F">
        <w:t>Collaboration with organizations, such as the PTI Center and school districts’ Parent Resource Center (PRC) Coordinators who work directly with parents of students with disabilities, has been a major focus for the VDOE. The VDOE Family Engagement Specialist presented information about the parent survey to these groups and provided strategies for improving response rates and representativeness. Employees from these organizations share information about the parent survey during their presentations and contact the VDOE family engagement staff members if additional support is needed.</w:t>
      </w:r>
    </w:p>
    <w:p w14:paraId="227C68E8" w14:textId="77777777" w:rsidR="00DF40C7" w:rsidRPr="00E72B08" w:rsidRDefault="00090132" w:rsidP="00E72B08">
      <w:pPr>
        <w:pStyle w:val="ListParagraph"/>
        <w:ind w:left="720"/>
        <w:contextualSpacing w:val="0"/>
        <w:rPr>
          <w:b/>
        </w:rPr>
      </w:pPr>
      <w:r w:rsidRPr="000A2B9F">
        <w:t>The VDOE family engagement staff members also include information about the parent survey during presentations to families across the State. Special education directors who represent the geographic regions in Virginia and serve on the Special Education and Student Services Council, were also provided with this information and the one-page graphic with suggestions for dissemination. The VDOE Family Engagement Specialist has presented information about the parent survey to the SSEAC and SEACs. Suggestions for ways to improve both response rates and representativeness are included in these presentations.</w:t>
      </w:r>
    </w:p>
    <w:p w14:paraId="41E9A939" w14:textId="385F652B" w:rsidR="00090132" w:rsidRPr="00E72B08" w:rsidRDefault="00090132" w:rsidP="00E72B08">
      <w:pPr>
        <w:pStyle w:val="ListParagraph"/>
        <w:ind w:left="720"/>
        <w:rPr>
          <w:b/>
        </w:rPr>
      </w:pPr>
      <w:r w:rsidRPr="000A2B9F">
        <w:lastRenderedPageBreak/>
        <w:t>A downloadable resource and accompanying survey information is accessible via the VDOE’s website if needed. In addition, the VDOE Family Engagement Specialist submitted information with the links to access the parent survey to the VDOE’s Twitter page while repeating the tweets often during the last months of the submission window. The VDOE will continue work with the SSEAC, the PTI Center, the school districts’ PRCs, and SEACs to further ensure that parents of all students with disabilities across all demographic areas not only have access to the survey but are aware of the importance of their feedback to encourage them to complete the survey.</w:t>
      </w:r>
    </w:p>
    <w:p w14:paraId="7852ED85" w14:textId="77777777" w:rsidR="00090132" w:rsidRPr="000B29F8" w:rsidRDefault="00090132" w:rsidP="00E72B08">
      <w:pPr>
        <w:rPr>
          <w:b/>
        </w:rPr>
      </w:pPr>
      <w:r w:rsidRPr="000B29F8">
        <w:rPr>
          <w:b/>
        </w:rPr>
        <w:t>Describe the metric used to determine representativeness (e.g., +/- 3% discrepancy in the proportion of responders compared to target group).</w:t>
      </w:r>
    </w:p>
    <w:p w14:paraId="206EFA69" w14:textId="77777777" w:rsidR="00090132" w:rsidRPr="00E72B08" w:rsidRDefault="00090132" w:rsidP="00113CD8">
      <w:pPr>
        <w:pStyle w:val="ListParagraph"/>
        <w:numPr>
          <w:ilvl w:val="0"/>
          <w:numId w:val="180"/>
        </w:numPr>
        <w:rPr>
          <w:b/>
        </w:rPr>
      </w:pPr>
      <w:r w:rsidRPr="000A2B9F">
        <w:t>The measure used to determine representativeness was +/- 3 percentage point difference in the proportion of responders as compared to the target population.</w:t>
      </w:r>
    </w:p>
    <w:p w14:paraId="5197E813" w14:textId="77777777" w:rsidR="00B2599E" w:rsidRPr="007B3230" w:rsidRDefault="00B2599E" w:rsidP="00B2599E">
      <w:pPr>
        <w:pStyle w:val="Caption"/>
      </w:pPr>
      <w:bookmarkStart w:id="49" w:name="_Hlk121844048"/>
      <w:r w:rsidRPr="007B3230">
        <w:t>Indicator 8 Sampling Question</w:t>
      </w:r>
    </w:p>
    <w:tbl>
      <w:tblPr>
        <w:tblStyle w:val="TableGrid"/>
        <w:tblW w:w="10795" w:type="dxa"/>
        <w:tblLayout w:type="fixed"/>
        <w:tblLook w:val="04A0" w:firstRow="1" w:lastRow="0" w:firstColumn="1" w:lastColumn="0" w:noHBand="0" w:noVBand="1"/>
        <w:tblDescription w:val="Table provides sampling question(s) and answer(s) for this indicator."/>
      </w:tblPr>
      <w:tblGrid>
        <w:gridCol w:w="5395"/>
        <w:gridCol w:w="5400"/>
      </w:tblGrid>
      <w:tr w:rsidR="003224C2" w:rsidRPr="003224C2" w14:paraId="4C454EA6" w14:textId="77777777" w:rsidTr="00CB4A31">
        <w:trPr>
          <w:trHeight w:val="403"/>
          <w:tblHeader/>
        </w:trPr>
        <w:tc>
          <w:tcPr>
            <w:tcW w:w="5395" w:type="dxa"/>
            <w:shd w:val="clear" w:color="auto" w:fill="D9D9D9" w:themeFill="background1" w:themeFillShade="D9"/>
            <w:vAlign w:val="center"/>
          </w:tcPr>
          <w:bookmarkEnd w:id="49"/>
          <w:p w14:paraId="641A3E2E" w14:textId="371AB589" w:rsidR="00564D95" w:rsidRPr="003224C2" w:rsidRDefault="00E91363" w:rsidP="003224C2">
            <w:pPr>
              <w:spacing w:after="0"/>
              <w:rPr>
                <w:rFonts w:cs="Arial"/>
                <w:b/>
                <w:bCs/>
                <w:szCs w:val="16"/>
              </w:rPr>
            </w:pPr>
            <w:r w:rsidRPr="003224C2">
              <w:rPr>
                <w:rFonts w:cs="Arial"/>
                <w:b/>
                <w:bCs/>
                <w:szCs w:val="16"/>
              </w:rPr>
              <w:t>Sampling Question</w:t>
            </w:r>
          </w:p>
        </w:tc>
        <w:tc>
          <w:tcPr>
            <w:tcW w:w="5400" w:type="dxa"/>
            <w:shd w:val="clear" w:color="auto" w:fill="D9D9D9" w:themeFill="background1" w:themeFillShade="D9"/>
            <w:vAlign w:val="center"/>
          </w:tcPr>
          <w:p w14:paraId="5DD050D6" w14:textId="45F46418" w:rsidR="00564D95" w:rsidRPr="003224C2" w:rsidRDefault="00564D95" w:rsidP="003224C2">
            <w:pPr>
              <w:spacing w:after="0"/>
              <w:jc w:val="center"/>
              <w:rPr>
                <w:rFonts w:cs="Arial"/>
                <w:b/>
                <w:szCs w:val="16"/>
              </w:rPr>
            </w:pPr>
            <w:r w:rsidRPr="003224C2">
              <w:rPr>
                <w:rFonts w:cs="Arial"/>
                <w:b/>
                <w:szCs w:val="16"/>
              </w:rPr>
              <w:t>Yes / No</w:t>
            </w:r>
          </w:p>
        </w:tc>
      </w:tr>
      <w:tr w:rsidR="005C29F8" w:rsidRPr="00781112" w14:paraId="65780CF1" w14:textId="46D0A53A" w:rsidTr="00CB4A31">
        <w:trPr>
          <w:trHeight w:val="403"/>
        </w:trPr>
        <w:tc>
          <w:tcPr>
            <w:tcW w:w="5395" w:type="dxa"/>
            <w:shd w:val="clear" w:color="auto" w:fill="auto"/>
            <w:vAlign w:val="center"/>
          </w:tcPr>
          <w:p w14:paraId="43F69327" w14:textId="1229D955" w:rsidR="00564D95" w:rsidRPr="00781112" w:rsidRDefault="00564D95" w:rsidP="003224C2">
            <w:pPr>
              <w:spacing w:after="0"/>
              <w:rPr>
                <w:rFonts w:cs="Arial"/>
                <w:color w:val="000000" w:themeColor="text1"/>
                <w:szCs w:val="16"/>
              </w:rPr>
            </w:pPr>
            <w:r w:rsidRPr="00781112">
              <w:rPr>
                <w:rFonts w:cs="Arial"/>
                <w:color w:val="000000" w:themeColor="text1"/>
                <w:szCs w:val="16"/>
              </w:rPr>
              <w:t xml:space="preserve">Was sampling used? </w:t>
            </w:r>
          </w:p>
        </w:tc>
        <w:tc>
          <w:tcPr>
            <w:tcW w:w="5400" w:type="dxa"/>
            <w:shd w:val="clear" w:color="auto" w:fill="auto"/>
            <w:vAlign w:val="center"/>
          </w:tcPr>
          <w:p w14:paraId="1BA005BB" w14:textId="4AC8FD0F" w:rsidR="00564D95" w:rsidRPr="00781112" w:rsidRDefault="002B7490" w:rsidP="003224C2">
            <w:pPr>
              <w:spacing w:after="0"/>
              <w:jc w:val="center"/>
              <w:rPr>
                <w:rFonts w:cs="Arial"/>
                <w:color w:val="000000" w:themeColor="text1"/>
                <w:szCs w:val="16"/>
              </w:rPr>
            </w:pPr>
            <w:r w:rsidRPr="00781112">
              <w:rPr>
                <w:rFonts w:cs="Arial"/>
                <w:color w:val="000000" w:themeColor="text1"/>
                <w:szCs w:val="16"/>
              </w:rPr>
              <w:t>NO</w:t>
            </w:r>
          </w:p>
        </w:tc>
      </w:tr>
    </w:tbl>
    <w:p w14:paraId="2DC15712" w14:textId="77777777" w:rsidR="00B2599E" w:rsidRPr="007B3230" w:rsidRDefault="00B2599E" w:rsidP="00B2599E">
      <w:pPr>
        <w:pStyle w:val="Caption"/>
      </w:pPr>
      <w:bookmarkStart w:id="50" w:name="_Hlk121844052"/>
      <w:r w:rsidRPr="007B3230">
        <w:t>Indicator 8 Survey Questions</w:t>
      </w:r>
    </w:p>
    <w:tbl>
      <w:tblPr>
        <w:tblStyle w:val="TableGrid"/>
        <w:tblW w:w="10800" w:type="dxa"/>
        <w:tblLayout w:type="fixed"/>
        <w:tblLook w:val="04A0" w:firstRow="1" w:lastRow="0" w:firstColumn="1" w:lastColumn="0" w:noHBand="0" w:noVBand="1"/>
        <w:tblDescription w:val="Table provides sampling question(s) and answer(s) for this indicator."/>
      </w:tblPr>
      <w:tblGrid>
        <w:gridCol w:w="5400"/>
        <w:gridCol w:w="5400"/>
      </w:tblGrid>
      <w:tr w:rsidR="00CB4A31" w:rsidRPr="00CB4A31" w14:paraId="5A4C524D" w14:textId="77777777" w:rsidTr="00CB4A31">
        <w:trPr>
          <w:trHeight w:val="364"/>
          <w:tblHeader/>
        </w:trPr>
        <w:tc>
          <w:tcPr>
            <w:tcW w:w="5400" w:type="dxa"/>
            <w:shd w:val="clear" w:color="auto" w:fill="D9D9D9" w:themeFill="background1" w:themeFillShade="D9"/>
            <w:vAlign w:val="center"/>
          </w:tcPr>
          <w:bookmarkEnd w:id="50"/>
          <w:p w14:paraId="3B302184" w14:textId="0B8DF94D" w:rsidR="00B5350E" w:rsidRPr="00CB4A31" w:rsidRDefault="00BC5CA0" w:rsidP="003224C2">
            <w:pPr>
              <w:spacing w:after="0"/>
              <w:rPr>
                <w:rFonts w:cs="Arial"/>
                <w:b/>
                <w:bCs/>
                <w:szCs w:val="16"/>
              </w:rPr>
            </w:pPr>
            <w:r w:rsidRPr="00CB4A31">
              <w:rPr>
                <w:rFonts w:cs="Arial"/>
                <w:b/>
                <w:bCs/>
                <w:szCs w:val="16"/>
              </w:rPr>
              <w:t>Survey Question</w:t>
            </w:r>
            <w:r w:rsidR="007C0B8B">
              <w:rPr>
                <w:rFonts w:cs="Arial"/>
                <w:b/>
                <w:bCs/>
                <w:szCs w:val="16"/>
              </w:rPr>
              <w:t>s</w:t>
            </w:r>
          </w:p>
        </w:tc>
        <w:tc>
          <w:tcPr>
            <w:tcW w:w="5400" w:type="dxa"/>
            <w:shd w:val="clear" w:color="auto" w:fill="D9D9D9" w:themeFill="background1" w:themeFillShade="D9"/>
            <w:vAlign w:val="center"/>
          </w:tcPr>
          <w:p w14:paraId="4082973A" w14:textId="148FA82D" w:rsidR="00B5350E" w:rsidRPr="00CB4A31" w:rsidRDefault="00B5350E" w:rsidP="003224C2">
            <w:pPr>
              <w:spacing w:after="0"/>
              <w:jc w:val="center"/>
              <w:rPr>
                <w:rFonts w:cs="Arial"/>
                <w:b/>
                <w:szCs w:val="16"/>
              </w:rPr>
            </w:pPr>
            <w:r w:rsidRPr="00CB4A31">
              <w:rPr>
                <w:rFonts w:cs="Arial"/>
                <w:b/>
                <w:szCs w:val="16"/>
              </w:rPr>
              <w:t>Yes / No</w:t>
            </w:r>
          </w:p>
        </w:tc>
      </w:tr>
      <w:tr w:rsidR="005C29F8" w:rsidRPr="00781112" w14:paraId="2BBB7A7B" w14:textId="530EE0A4" w:rsidTr="00CB4A31">
        <w:trPr>
          <w:trHeight w:val="364"/>
        </w:trPr>
        <w:tc>
          <w:tcPr>
            <w:tcW w:w="5400" w:type="dxa"/>
            <w:vAlign w:val="center"/>
          </w:tcPr>
          <w:p w14:paraId="1C595FC3" w14:textId="00C59640" w:rsidR="00B5350E" w:rsidRPr="00781112" w:rsidRDefault="00B5350E" w:rsidP="003224C2">
            <w:pPr>
              <w:spacing w:after="0"/>
              <w:rPr>
                <w:rFonts w:cs="Arial"/>
                <w:color w:val="000000" w:themeColor="text1"/>
                <w:szCs w:val="16"/>
              </w:rPr>
            </w:pPr>
            <w:r w:rsidRPr="00781112">
              <w:rPr>
                <w:rFonts w:cs="Arial"/>
                <w:color w:val="000000" w:themeColor="text1"/>
                <w:szCs w:val="16"/>
              </w:rPr>
              <w:t xml:space="preserve">Was a survey used? </w:t>
            </w:r>
          </w:p>
        </w:tc>
        <w:tc>
          <w:tcPr>
            <w:tcW w:w="5400" w:type="dxa"/>
            <w:vAlign w:val="center"/>
          </w:tcPr>
          <w:p w14:paraId="694FDC95" w14:textId="7B96C343" w:rsidR="00B5350E" w:rsidRPr="00781112" w:rsidRDefault="002B7490" w:rsidP="003224C2">
            <w:pPr>
              <w:spacing w:after="0"/>
              <w:jc w:val="center"/>
              <w:rPr>
                <w:rFonts w:cs="Arial"/>
                <w:color w:val="000000" w:themeColor="text1"/>
                <w:szCs w:val="16"/>
              </w:rPr>
            </w:pPr>
            <w:r w:rsidRPr="00781112">
              <w:rPr>
                <w:rFonts w:cs="Arial"/>
                <w:color w:val="000000" w:themeColor="text1"/>
                <w:szCs w:val="16"/>
              </w:rPr>
              <w:t>Y</w:t>
            </w:r>
            <w:r w:rsidR="00CB4A31">
              <w:rPr>
                <w:rFonts w:cs="Arial"/>
                <w:color w:val="000000" w:themeColor="text1"/>
                <w:szCs w:val="16"/>
              </w:rPr>
              <w:t>es</w:t>
            </w:r>
          </w:p>
        </w:tc>
      </w:tr>
      <w:tr w:rsidR="005C29F8" w:rsidRPr="00781112" w14:paraId="1198B60F" w14:textId="5AD58247" w:rsidTr="00CB4A31">
        <w:trPr>
          <w:trHeight w:val="364"/>
        </w:trPr>
        <w:tc>
          <w:tcPr>
            <w:tcW w:w="5400" w:type="dxa"/>
            <w:vAlign w:val="center"/>
          </w:tcPr>
          <w:p w14:paraId="7B6CA23B" w14:textId="49CC8BE9" w:rsidR="00B5350E" w:rsidRPr="00781112" w:rsidRDefault="0020552B" w:rsidP="003224C2">
            <w:pPr>
              <w:spacing w:after="0"/>
              <w:rPr>
                <w:rFonts w:cs="Arial"/>
                <w:color w:val="000000" w:themeColor="text1"/>
                <w:szCs w:val="16"/>
              </w:rPr>
            </w:pPr>
            <w:r w:rsidRPr="00781112">
              <w:rPr>
                <w:rFonts w:cs="Arial"/>
                <w:color w:val="000000" w:themeColor="text1"/>
                <w:szCs w:val="16"/>
              </w:rPr>
              <w:t>If yes, is it a new or revised survey?</w:t>
            </w:r>
          </w:p>
        </w:tc>
        <w:tc>
          <w:tcPr>
            <w:tcW w:w="5400" w:type="dxa"/>
            <w:vAlign w:val="center"/>
          </w:tcPr>
          <w:p w14:paraId="7CA6C425" w14:textId="3252633E" w:rsidR="00B5350E" w:rsidRPr="00781112" w:rsidRDefault="002B7490" w:rsidP="003224C2">
            <w:pPr>
              <w:spacing w:after="0"/>
              <w:jc w:val="center"/>
              <w:rPr>
                <w:rFonts w:cs="Arial"/>
                <w:color w:val="000000" w:themeColor="text1"/>
                <w:szCs w:val="16"/>
              </w:rPr>
            </w:pPr>
            <w:r w:rsidRPr="00781112">
              <w:rPr>
                <w:rFonts w:cs="Arial"/>
                <w:color w:val="000000" w:themeColor="text1"/>
                <w:szCs w:val="16"/>
              </w:rPr>
              <w:t>N</w:t>
            </w:r>
            <w:r w:rsidR="00CB4A31">
              <w:rPr>
                <w:rFonts w:cs="Arial"/>
                <w:color w:val="000000" w:themeColor="text1"/>
                <w:szCs w:val="16"/>
              </w:rPr>
              <w:t>o</w:t>
            </w:r>
          </w:p>
        </w:tc>
      </w:tr>
      <w:tr w:rsidR="005C29F8" w:rsidRPr="00781112" w14:paraId="20B301BF" w14:textId="77777777" w:rsidTr="00CB4A31">
        <w:trPr>
          <w:trHeight w:val="364"/>
        </w:trPr>
        <w:tc>
          <w:tcPr>
            <w:tcW w:w="5400" w:type="dxa"/>
            <w:vAlign w:val="center"/>
          </w:tcPr>
          <w:p w14:paraId="5941AFA2" w14:textId="5CB4672E" w:rsidR="00371D57" w:rsidRPr="00781112" w:rsidRDefault="00BB56EB" w:rsidP="003224C2">
            <w:pPr>
              <w:spacing w:after="0"/>
              <w:rPr>
                <w:rFonts w:cs="Arial"/>
                <w:color w:val="000000" w:themeColor="text1"/>
                <w:szCs w:val="16"/>
              </w:rPr>
            </w:pPr>
            <w:r w:rsidRPr="00781112">
              <w:rPr>
                <w:rFonts w:cs="Arial"/>
                <w:color w:val="000000" w:themeColor="text1"/>
                <w:szCs w:val="16"/>
              </w:rPr>
              <w:t>If yes, provide a copy of the survey.</w:t>
            </w:r>
          </w:p>
        </w:tc>
        <w:tc>
          <w:tcPr>
            <w:tcW w:w="5400" w:type="dxa"/>
            <w:vAlign w:val="center"/>
          </w:tcPr>
          <w:p w14:paraId="47FBC4A0" w14:textId="319B8A1E" w:rsidR="00371D57" w:rsidRPr="00CB4A31" w:rsidRDefault="00CB4A31" w:rsidP="003224C2">
            <w:pPr>
              <w:spacing w:after="0"/>
              <w:jc w:val="center"/>
              <w:rPr>
                <w:rFonts w:cs="Arial"/>
                <w:color w:val="FFFFFF" w:themeColor="background1"/>
                <w:szCs w:val="16"/>
              </w:rPr>
            </w:pPr>
            <w:r w:rsidRPr="00CB4A31">
              <w:rPr>
                <w:rFonts w:cs="Arial"/>
                <w:color w:val="FFFFFF" w:themeColor="background1"/>
                <w:szCs w:val="16"/>
              </w:rPr>
              <w:t>Blank cell</w:t>
            </w:r>
          </w:p>
        </w:tc>
      </w:tr>
    </w:tbl>
    <w:p w14:paraId="1A0A4F5E" w14:textId="49FD4EED" w:rsidR="00221EC9" w:rsidRPr="00781112" w:rsidRDefault="00221EC9" w:rsidP="00FE07DC">
      <w:pPr>
        <w:pStyle w:val="Heading4"/>
      </w:pPr>
      <w:r w:rsidRPr="00781112">
        <w:t>Provide additional information about this indicator (optional)</w:t>
      </w:r>
    </w:p>
    <w:p w14:paraId="1CDDE440" w14:textId="050C9555" w:rsidR="000A2C83" w:rsidRPr="00781112" w:rsidRDefault="00752BAF" w:rsidP="009D275F">
      <w:pPr>
        <w:pStyle w:val="Heading3"/>
      </w:pPr>
      <w:r w:rsidRPr="00781112">
        <w:t>8</w:t>
      </w:r>
      <w:r w:rsidR="001F6BAA" w:rsidRPr="00781112">
        <w:t xml:space="preserve"> </w:t>
      </w:r>
      <w:r w:rsidRPr="00781112">
        <w:t xml:space="preserve">- </w:t>
      </w:r>
      <w:r w:rsidR="000A2C83" w:rsidRPr="00781112">
        <w:t>Prior FFY Required Actions</w:t>
      </w:r>
    </w:p>
    <w:p w14:paraId="078A2B9E" w14:textId="57FEE615" w:rsidR="000A2C83" w:rsidRPr="00FF17CE" w:rsidRDefault="002B7490" w:rsidP="00113CD8">
      <w:pPr>
        <w:pStyle w:val="ListParagraph"/>
        <w:numPr>
          <w:ilvl w:val="0"/>
          <w:numId w:val="93"/>
        </w:numPr>
        <w:rPr>
          <w:rFonts w:cs="Arial"/>
          <w:color w:val="000000" w:themeColor="text1"/>
          <w:szCs w:val="16"/>
        </w:rPr>
      </w:pPr>
      <w:r w:rsidRPr="00FF17CE">
        <w:rPr>
          <w:rFonts w:cs="Arial"/>
          <w:color w:val="000000" w:themeColor="text1"/>
          <w:szCs w:val="16"/>
        </w:rPr>
        <w:t>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5AB800FF" w14:textId="58A809DB" w:rsidR="000A2C83" w:rsidRPr="00781112" w:rsidRDefault="007639D7" w:rsidP="009D275F">
      <w:pPr>
        <w:rPr>
          <w:b/>
          <w:color w:val="000000" w:themeColor="text1"/>
        </w:rPr>
      </w:pPr>
      <w:r>
        <w:rPr>
          <w:b/>
          <w:color w:val="000000" w:themeColor="text1"/>
        </w:rPr>
        <w:t>Response to actions required in FFY 2020 SPP/APR</w:t>
      </w:r>
    </w:p>
    <w:p w14:paraId="5B521A52" w14:textId="17857299" w:rsidR="00221EC9" w:rsidRPr="00781112" w:rsidRDefault="00752BAF" w:rsidP="009D275F">
      <w:pPr>
        <w:pStyle w:val="Heading3"/>
      </w:pPr>
      <w:r w:rsidRPr="00781112">
        <w:t>8 - OSEP Response</w:t>
      </w:r>
    </w:p>
    <w:p w14:paraId="6D95E736" w14:textId="5255A6E3" w:rsidR="00102FA3" w:rsidRPr="00781112" w:rsidRDefault="00752BAF" w:rsidP="00CB4A31">
      <w:pPr>
        <w:pStyle w:val="Heading3"/>
        <w:rPr>
          <w:rFonts w:eastAsiaTheme="majorEastAsia" w:cs="Arial"/>
          <w:b w:val="0"/>
          <w:bCs/>
          <w:szCs w:val="16"/>
        </w:rPr>
      </w:pPr>
      <w:r w:rsidRPr="00781112">
        <w:t>8 - Required Actions</w:t>
      </w:r>
      <w:r w:rsidR="00102FA3" w:rsidRPr="00781112">
        <w:rPr>
          <w:rFonts w:cs="Arial"/>
          <w:szCs w:val="16"/>
        </w:rPr>
        <w:br w:type="page"/>
      </w:r>
    </w:p>
    <w:p w14:paraId="0E39FDA6" w14:textId="025763A2" w:rsidR="00D03701" w:rsidRPr="0012434A" w:rsidRDefault="00D03701" w:rsidP="0012434A">
      <w:pPr>
        <w:pStyle w:val="Heading2"/>
      </w:pPr>
      <w:r w:rsidRPr="0012434A">
        <w:lastRenderedPageBreak/>
        <w:t>Indicator 9: Disproportionate Representation</w:t>
      </w:r>
    </w:p>
    <w:p w14:paraId="30C4375D" w14:textId="77777777" w:rsidR="00AF5AFB" w:rsidRPr="00781112" w:rsidRDefault="00AF5AFB" w:rsidP="0012434A">
      <w:pPr>
        <w:pStyle w:val="Heading3"/>
      </w:pPr>
      <w:bookmarkStart w:id="51" w:name="_Toc384383343"/>
      <w:bookmarkStart w:id="52" w:name="_Toc392159311"/>
      <w:r w:rsidRPr="00781112">
        <w:t>Instructions and Measurement</w:t>
      </w:r>
    </w:p>
    <w:p w14:paraId="61C479DB" w14:textId="1E252334" w:rsidR="00CC634E" w:rsidRPr="00781112" w:rsidRDefault="00CC634E" w:rsidP="009D275F">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5980FD78" w:rsidR="00876394" w:rsidRPr="00781112" w:rsidRDefault="00CC634E" w:rsidP="009D275F">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special education and related services that is the result of inappropriate identification.</w:t>
      </w:r>
    </w:p>
    <w:p w14:paraId="4983BB5F" w14:textId="28C83F84" w:rsidR="00CC634E" w:rsidRPr="00781112" w:rsidRDefault="00CC634E" w:rsidP="009D275F">
      <w:pPr>
        <w:rPr>
          <w:rFonts w:cs="Arial"/>
          <w:color w:val="000000" w:themeColor="text1"/>
          <w:szCs w:val="16"/>
        </w:rPr>
      </w:pPr>
      <w:r w:rsidRPr="00781112">
        <w:rPr>
          <w:rFonts w:cs="Arial"/>
          <w:color w:val="000000" w:themeColor="text1"/>
          <w:szCs w:val="16"/>
        </w:rPr>
        <w:t>(20 U.S.C. 1416(a)(3)(C))</w:t>
      </w:r>
    </w:p>
    <w:p w14:paraId="6D2519CF" w14:textId="77777777" w:rsidR="00A66715" w:rsidRPr="0012434A" w:rsidRDefault="00A66715" w:rsidP="0012434A">
      <w:pPr>
        <w:pStyle w:val="Heading4"/>
      </w:pPr>
      <w:r w:rsidRPr="0012434A">
        <w:t>Data Source</w:t>
      </w:r>
    </w:p>
    <w:p w14:paraId="435C1BC0" w14:textId="1F2EA9FD" w:rsidR="00A66715" w:rsidRPr="00781112" w:rsidRDefault="00A66715" w:rsidP="009D275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12434A" w:rsidRDefault="00A66715" w:rsidP="0012434A">
      <w:pPr>
        <w:pStyle w:val="Heading4"/>
      </w:pPr>
      <w:r w:rsidRPr="0012434A">
        <w:t>Measurement</w:t>
      </w:r>
    </w:p>
    <w:p w14:paraId="477AA533" w14:textId="06ADBA36" w:rsidR="00A66715" w:rsidRPr="00781112" w:rsidRDefault="00A66715" w:rsidP="009D275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9D275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9D275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12434A" w:rsidRDefault="00A66715" w:rsidP="0012434A">
      <w:pPr>
        <w:pStyle w:val="Heading4"/>
      </w:pPr>
      <w:r w:rsidRPr="0012434A">
        <w:t>Instructions</w:t>
      </w:r>
    </w:p>
    <w:p w14:paraId="66307925" w14:textId="257F2E4C" w:rsidR="00A66715" w:rsidRPr="00781112" w:rsidRDefault="00A66715" w:rsidP="009D275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9D275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9D275F">
      <w:pPr>
        <w:rPr>
          <w:rFonts w:cs="Arial"/>
          <w:color w:val="000000" w:themeColor="text1"/>
          <w:szCs w:val="16"/>
        </w:rPr>
      </w:pPr>
      <w:r w:rsidRPr="00781112">
        <w:rPr>
          <w:rFonts w:cs="Arial"/>
          <w:color w:val="000000" w:themeColor="text1"/>
          <w:szCs w:val="16"/>
        </w:rPr>
        <w:lastRenderedPageBreak/>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9D275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9D275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9D275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9D275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9D275F">
      <w:pPr>
        <w:pStyle w:val="Heading3"/>
      </w:pPr>
      <w:bookmarkStart w:id="53" w:name="_Toc384383344"/>
      <w:bookmarkStart w:id="54" w:name="_Toc392159312"/>
      <w:bookmarkEnd w:id="51"/>
      <w:bookmarkEnd w:id="52"/>
      <w:r w:rsidRPr="00781112">
        <w:t>9</w:t>
      </w:r>
      <w:r w:rsidR="000D746C" w:rsidRPr="00781112">
        <w:t xml:space="preserve"> </w:t>
      </w:r>
      <w:r w:rsidRPr="00781112">
        <w:t xml:space="preserve">- </w:t>
      </w:r>
      <w:r w:rsidR="00AF5AFB" w:rsidRPr="00781112">
        <w:t>Indicator Data</w:t>
      </w:r>
    </w:p>
    <w:p w14:paraId="3B629025" w14:textId="44D7658E" w:rsidR="0091098C" w:rsidRPr="008705F0" w:rsidRDefault="0091098C" w:rsidP="00113CD8">
      <w:pPr>
        <w:pStyle w:val="ListParagraph"/>
        <w:numPr>
          <w:ilvl w:val="0"/>
          <w:numId w:val="94"/>
        </w:numPr>
        <w:rPr>
          <w:bCs/>
          <w:color w:val="000000" w:themeColor="text1"/>
        </w:rPr>
      </w:pPr>
      <w:r w:rsidRPr="008705F0">
        <w:rPr>
          <w:bCs/>
          <w:color w:val="000000" w:themeColor="text1"/>
        </w:rPr>
        <w:t xml:space="preserve">Not </w:t>
      </w:r>
      <w:r w:rsidR="0012434A" w:rsidRPr="008705F0">
        <w:rPr>
          <w:bCs/>
          <w:color w:val="000000" w:themeColor="text1"/>
        </w:rPr>
        <w:t>a</w:t>
      </w:r>
      <w:r w:rsidRPr="008705F0">
        <w:rPr>
          <w:bCs/>
          <w:color w:val="000000" w:themeColor="text1"/>
        </w:rPr>
        <w:t>pplicable</w:t>
      </w:r>
    </w:p>
    <w:p w14:paraId="26955027" w14:textId="78EADA59" w:rsidR="003E7FC1" w:rsidRPr="00781112" w:rsidRDefault="00E54DDA" w:rsidP="009D275F">
      <w:pPr>
        <w:rPr>
          <w:b/>
          <w:color w:val="000000" w:themeColor="text1"/>
        </w:rPr>
      </w:pPr>
      <w:r w:rsidRPr="00781112">
        <w:rPr>
          <w:b/>
          <w:color w:val="000000" w:themeColor="text1"/>
        </w:rPr>
        <w:t>Select yes if this indicator is not applicable.</w:t>
      </w:r>
    </w:p>
    <w:p w14:paraId="6AB001BB" w14:textId="1518A197" w:rsidR="00043AC9" w:rsidRPr="008705F0" w:rsidRDefault="00043AC9" w:rsidP="00113CD8">
      <w:pPr>
        <w:pStyle w:val="ListParagraph"/>
        <w:numPr>
          <w:ilvl w:val="0"/>
          <w:numId w:val="95"/>
        </w:numPr>
        <w:rPr>
          <w:rFonts w:cs="Arial"/>
          <w:color w:val="000000" w:themeColor="text1"/>
          <w:szCs w:val="16"/>
        </w:rPr>
      </w:pPr>
      <w:r w:rsidRPr="008705F0">
        <w:rPr>
          <w:rFonts w:cs="Arial"/>
          <w:color w:val="000000" w:themeColor="text1"/>
          <w:szCs w:val="16"/>
        </w:rPr>
        <w:t>N</w:t>
      </w:r>
      <w:r w:rsidR="00FC1267" w:rsidRPr="008705F0">
        <w:rPr>
          <w:rFonts w:cs="Arial"/>
          <w:color w:val="000000" w:themeColor="text1"/>
          <w:szCs w:val="16"/>
        </w:rPr>
        <w:t>o</w:t>
      </w:r>
    </w:p>
    <w:p w14:paraId="3A71D697" w14:textId="4DA0CA75" w:rsidR="00EC46E4" w:rsidRPr="00781112" w:rsidRDefault="00EC46E4" w:rsidP="0012434A">
      <w:pPr>
        <w:pStyle w:val="Caption"/>
      </w:pPr>
      <w:r w:rsidRPr="00781112">
        <w:t>Historical Data</w:t>
      </w:r>
      <w:r w:rsidR="007E2BA7">
        <w:t xml:space="preserve"> (9)</w:t>
      </w:r>
    </w:p>
    <w:tbl>
      <w:tblPr>
        <w:tblStyle w:val="TableGrid"/>
        <w:tblW w:w="0" w:type="auto"/>
        <w:tblLayout w:type="fixed"/>
        <w:tblLook w:val="04A0" w:firstRow="1" w:lastRow="0" w:firstColumn="1" w:lastColumn="0" w:noHBand="0" w:noVBand="1"/>
        <w:tblDescription w:val="Table provides baseline year and baseline data for this indicator. "/>
      </w:tblPr>
      <w:tblGrid>
        <w:gridCol w:w="1797"/>
        <w:gridCol w:w="1798"/>
      </w:tblGrid>
      <w:tr w:rsidR="00B2599E" w:rsidRPr="00B2599E" w14:paraId="5182274F" w14:textId="77777777" w:rsidTr="00B2599E">
        <w:trPr>
          <w:trHeight w:val="411"/>
          <w:tblHeader/>
        </w:trPr>
        <w:tc>
          <w:tcPr>
            <w:tcW w:w="1797" w:type="dxa"/>
            <w:shd w:val="clear" w:color="auto" w:fill="D9D9D9" w:themeFill="background1" w:themeFillShade="D9"/>
            <w:vAlign w:val="center"/>
          </w:tcPr>
          <w:p w14:paraId="1A2818C6" w14:textId="77777777" w:rsidR="00956DB0" w:rsidRPr="00B2599E" w:rsidRDefault="00956DB0" w:rsidP="00FC1267">
            <w:pPr>
              <w:spacing w:after="0"/>
              <w:jc w:val="center"/>
              <w:rPr>
                <w:b/>
              </w:rPr>
            </w:pPr>
            <w:r w:rsidRPr="00B2599E">
              <w:rPr>
                <w:rFonts w:cs="Arial"/>
                <w:b/>
                <w:szCs w:val="16"/>
              </w:rPr>
              <w:t>Baseline Year</w:t>
            </w:r>
          </w:p>
        </w:tc>
        <w:tc>
          <w:tcPr>
            <w:tcW w:w="1798" w:type="dxa"/>
            <w:shd w:val="clear" w:color="auto" w:fill="D9D9D9" w:themeFill="background1" w:themeFillShade="D9"/>
            <w:vAlign w:val="center"/>
          </w:tcPr>
          <w:p w14:paraId="0F4B2975" w14:textId="77777777" w:rsidR="00956DB0" w:rsidRPr="00B2599E" w:rsidRDefault="00956DB0" w:rsidP="00FC1267">
            <w:pPr>
              <w:spacing w:after="0"/>
              <w:jc w:val="center"/>
              <w:rPr>
                <w:b/>
              </w:rPr>
            </w:pPr>
            <w:r w:rsidRPr="00B2599E">
              <w:rPr>
                <w:b/>
              </w:rPr>
              <w:t>Baseline Data</w:t>
            </w:r>
          </w:p>
        </w:tc>
      </w:tr>
      <w:tr w:rsidR="00956DB0" w:rsidRPr="00781112" w14:paraId="610EE192" w14:textId="77777777" w:rsidTr="00B2599E">
        <w:trPr>
          <w:trHeight w:val="411"/>
        </w:trPr>
        <w:tc>
          <w:tcPr>
            <w:tcW w:w="1797" w:type="dxa"/>
            <w:vAlign w:val="center"/>
          </w:tcPr>
          <w:p w14:paraId="092AF3EE" w14:textId="300E0F13" w:rsidR="00956DB0" w:rsidRPr="00781112" w:rsidRDefault="00956DB0" w:rsidP="00FC1267">
            <w:pPr>
              <w:spacing w:after="0"/>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FC1267">
            <w:pPr>
              <w:spacing w:after="0"/>
              <w:jc w:val="center"/>
              <w:rPr>
                <w:bCs/>
                <w:color w:val="000000" w:themeColor="text1"/>
              </w:rPr>
            </w:pPr>
            <w:r w:rsidRPr="00781112">
              <w:rPr>
                <w:bCs/>
                <w:color w:val="000000" w:themeColor="text1"/>
              </w:rPr>
              <w:t>0.00%</w:t>
            </w:r>
          </w:p>
        </w:tc>
      </w:tr>
    </w:tbl>
    <w:p w14:paraId="4E022CBD" w14:textId="204BF2D5" w:rsidR="00FC1267" w:rsidRPr="00781112" w:rsidRDefault="00FC1267" w:rsidP="0012434A">
      <w:pPr>
        <w:pStyle w:val="Caption"/>
      </w:pPr>
      <w:r>
        <w:t>Historical Data (FFY)</w:t>
      </w:r>
      <w:r w:rsidR="007E2BA7">
        <w:t xml:space="preserv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7"/>
        <w:gridCol w:w="1797"/>
        <w:gridCol w:w="1800"/>
        <w:gridCol w:w="1798"/>
        <w:gridCol w:w="1798"/>
        <w:gridCol w:w="1800"/>
      </w:tblGrid>
      <w:tr w:rsidR="00B2599E" w:rsidRPr="00B2599E" w14:paraId="29257DEC" w14:textId="77777777" w:rsidTr="008705F0">
        <w:trPr>
          <w:trHeight w:val="397"/>
          <w:tblHeader/>
        </w:trPr>
        <w:tc>
          <w:tcPr>
            <w:tcW w:w="833" w:type="pct"/>
            <w:tcBorders>
              <w:bottom w:val="single" w:sz="4" w:space="0" w:color="auto"/>
            </w:tcBorders>
            <w:shd w:val="clear" w:color="auto" w:fill="D9D9D9" w:themeFill="background1" w:themeFillShade="D9"/>
            <w:vAlign w:val="center"/>
          </w:tcPr>
          <w:p w14:paraId="2ACD0221" w14:textId="77777777" w:rsidR="006357C5" w:rsidRPr="00B2599E" w:rsidRDefault="006357C5" w:rsidP="00D342E2">
            <w:pPr>
              <w:spacing w:after="0"/>
              <w:jc w:val="center"/>
              <w:rPr>
                <w:rFonts w:cs="Arial"/>
                <w:b/>
                <w:szCs w:val="16"/>
              </w:rPr>
            </w:pPr>
            <w:r w:rsidRPr="00B2599E">
              <w:rPr>
                <w:rFonts w:cs="Arial"/>
                <w:b/>
                <w:szCs w:val="16"/>
              </w:rPr>
              <w:t>FFY</w:t>
            </w:r>
          </w:p>
        </w:tc>
        <w:tc>
          <w:tcPr>
            <w:tcW w:w="833" w:type="pct"/>
            <w:shd w:val="clear" w:color="auto" w:fill="D9D9D9" w:themeFill="background1" w:themeFillShade="D9"/>
            <w:vAlign w:val="center"/>
          </w:tcPr>
          <w:p w14:paraId="15D764B6" w14:textId="19C54EAA" w:rsidR="006357C5" w:rsidRPr="00B2599E" w:rsidRDefault="002B7490" w:rsidP="00D342E2">
            <w:pPr>
              <w:spacing w:after="0"/>
              <w:jc w:val="center"/>
              <w:rPr>
                <w:rFonts w:cs="Arial"/>
                <w:b/>
                <w:szCs w:val="16"/>
              </w:rPr>
            </w:pPr>
            <w:r w:rsidRPr="00B2599E">
              <w:rPr>
                <w:rFonts w:cs="Arial"/>
                <w:b/>
                <w:szCs w:val="16"/>
              </w:rPr>
              <w:t>2016</w:t>
            </w:r>
          </w:p>
        </w:tc>
        <w:tc>
          <w:tcPr>
            <w:tcW w:w="834" w:type="pct"/>
            <w:shd w:val="clear" w:color="auto" w:fill="D9D9D9" w:themeFill="background1" w:themeFillShade="D9"/>
            <w:vAlign w:val="center"/>
          </w:tcPr>
          <w:p w14:paraId="033F60DB" w14:textId="27C2FA3D" w:rsidR="006357C5" w:rsidRPr="00B2599E" w:rsidRDefault="002B7490" w:rsidP="00D342E2">
            <w:pPr>
              <w:spacing w:after="0"/>
              <w:jc w:val="center"/>
              <w:rPr>
                <w:rFonts w:cs="Arial"/>
                <w:b/>
                <w:szCs w:val="16"/>
              </w:rPr>
            </w:pPr>
            <w:r w:rsidRPr="00B2599E">
              <w:rPr>
                <w:rFonts w:cs="Arial"/>
                <w:b/>
                <w:szCs w:val="16"/>
              </w:rPr>
              <w:t>2017</w:t>
            </w:r>
          </w:p>
        </w:tc>
        <w:tc>
          <w:tcPr>
            <w:tcW w:w="833" w:type="pct"/>
            <w:shd w:val="clear" w:color="auto" w:fill="D9D9D9" w:themeFill="background1" w:themeFillShade="D9"/>
            <w:vAlign w:val="center"/>
          </w:tcPr>
          <w:p w14:paraId="317350A8" w14:textId="7D4D6C23" w:rsidR="006357C5" w:rsidRPr="00B2599E" w:rsidRDefault="002B7490" w:rsidP="00D342E2">
            <w:pPr>
              <w:spacing w:after="0"/>
              <w:jc w:val="center"/>
              <w:rPr>
                <w:rFonts w:cs="Arial"/>
                <w:b/>
                <w:szCs w:val="16"/>
              </w:rPr>
            </w:pPr>
            <w:r w:rsidRPr="00B2599E">
              <w:rPr>
                <w:rFonts w:cs="Arial"/>
                <w:b/>
                <w:szCs w:val="16"/>
              </w:rPr>
              <w:t>2018</w:t>
            </w:r>
          </w:p>
        </w:tc>
        <w:tc>
          <w:tcPr>
            <w:tcW w:w="833" w:type="pct"/>
            <w:shd w:val="clear" w:color="auto" w:fill="D9D9D9" w:themeFill="background1" w:themeFillShade="D9"/>
            <w:vAlign w:val="center"/>
          </w:tcPr>
          <w:p w14:paraId="2FE9FF1F" w14:textId="6B14CCED" w:rsidR="006357C5" w:rsidRPr="00B2599E" w:rsidRDefault="002B7490" w:rsidP="00D342E2">
            <w:pPr>
              <w:spacing w:after="0"/>
              <w:jc w:val="center"/>
              <w:rPr>
                <w:rFonts w:cs="Arial"/>
                <w:b/>
                <w:szCs w:val="16"/>
              </w:rPr>
            </w:pPr>
            <w:r w:rsidRPr="00B2599E">
              <w:rPr>
                <w:rFonts w:cs="Arial"/>
                <w:b/>
                <w:szCs w:val="16"/>
              </w:rPr>
              <w:t>2019</w:t>
            </w:r>
          </w:p>
        </w:tc>
        <w:tc>
          <w:tcPr>
            <w:tcW w:w="834" w:type="pct"/>
            <w:shd w:val="clear" w:color="auto" w:fill="D9D9D9" w:themeFill="background1" w:themeFillShade="D9"/>
            <w:vAlign w:val="center"/>
          </w:tcPr>
          <w:p w14:paraId="3EED1AAF" w14:textId="5F49372A" w:rsidR="006357C5" w:rsidRPr="00B2599E" w:rsidRDefault="002B7490" w:rsidP="00D342E2">
            <w:pPr>
              <w:spacing w:after="0"/>
              <w:jc w:val="center"/>
              <w:rPr>
                <w:rFonts w:cs="Arial"/>
                <w:b/>
                <w:szCs w:val="16"/>
              </w:rPr>
            </w:pPr>
            <w:r w:rsidRPr="00B2599E">
              <w:rPr>
                <w:rFonts w:cs="Arial"/>
                <w:b/>
                <w:szCs w:val="16"/>
              </w:rPr>
              <w:t>2020</w:t>
            </w:r>
          </w:p>
        </w:tc>
      </w:tr>
      <w:tr w:rsidR="005C29F8" w:rsidRPr="00781112" w14:paraId="2B1048CB" w14:textId="77777777" w:rsidTr="008705F0">
        <w:trPr>
          <w:trHeight w:val="397"/>
        </w:trPr>
        <w:tc>
          <w:tcPr>
            <w:tcW w:w="833" w:type="pct"/>
            <w:shd w:val="clear" w:color="auto" w:fill="auto"/>
            <w:vAlign w:val="center"/>
          </w:tcPr>
          <w:p w14:paraId="1E5C921D" w14:textId="1F82771F" w:rsidR="006357C5" w:rsidRPr="00781112" w:rsidRDefault="006357C5" w:rsidP="00D342E2">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605E3208" w14:textId="6058696A" w:rsidR="006357C5" w:rsidRPr="00781112" w:rsidRDefault="00BA56C8" w:rsidP="00D342E2">
            <w:pPr>
              <w:spacing w:after="0"/>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8B25266" w14:textId="3AD0FECB" w:rsidR="006357C5" w:rsidRPr="00781112" w:rsidRDefault="00BA56C8" w:rsidP="00D342E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0FBF57" w14:textId="7ECB922D" w:rsidR="006357C5" w:rsidRPr="00781112" w:rsidRDefault="00BA56C8" w:rsidP="00D342E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532C2D7E" w14:textId="62B3BFC8" w:rsidR="006357C5" w:rsidRPr="00781112" w:rsidRDefault="00BA56C8" w:rsidP="00D342E2">
            <w:pPr>
              <w:spacing w:after="0"/>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60DA2026" w14:textId="24D14A2D" w:rsidR="006357C5" w:rsidRPr="00781112" w:rsidRDefault="00BA56C8" w:rsidP="00D342E2">
            <w:pPr>
              <w:spacing w:after="0"/>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8705F0">
        <w:trPr>
          <w:trHeight w:val="397"/>
        </w:trPr>
        <w:tc>
          <w:tcPr>
            <w:tcW w:w="833" w:type="pct"/>
            <w:shd w:val="clear" w:color="auto" w:fill="auto"/>
            <w:vAlign w:val="center"/>
          </w:tcPr>
          <w:p w14:paraId="2AC5584F" w14:textId="77777777" w:rsidR="006357C5" w:rsidRPr="00781112" w:rsidRDefault="006357C5" w:rsidP="00D342E2">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6FD989E4" w14:textId="34237C82" w:rsidR="006357C5" w:rsidRPr="00781112" w:rsidRDefault="002B7490" w:rsidP="00D342E2">
            <w:pPr>
              <w:spacing w:after="0"/>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78BDCB4" w14:textId="6678F601" w:rsidR="006357C5" w:rsidRPr="00781112" w:rsidRDefault="002B7490" w:rsidP="00D342E2">
            <w:pPr>
              <w:spacing w:after="0"/>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D342E2">
            <w:pPr>
              <w:spacing w:after="0"/>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D342E2">
            <w:pPr>
              <w:spacing w:after="0"/>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D342E2">
            <w:pPr>
              <w:spacing w:after="0"/>
              <w:jc w:val="center"/>
              <w:rPr>
                <w:rFonts w:cs="Arial"/>
                <w:color w:val="000000" w:themeColor="text1"/>
                <w:szCs w:val="16"/>
              </w:rPr>
            </w:pPr>
            <w:r w:rsidRPr="00781112">
              <w:rPr>
                <w:rFonts w:cs="Arial"/>
                <w:color w:val="000000" w:themeColor="text1"/>
                <w:szCs w:val="16"/>
              </w:rPr>
              <w:t>0.00%</w:t>
            </w:r>
          </w:p>
        </w:tc>
      </w:tr>
    </w:tbl>
    <w:p w14:paraId="1D3DD603" w14:textId="25B3FBDE" w:rsidR="0016730D" w:rsidRPr="00781112" w:rsidRDefault="0016730D" w:rsidP="0012434A">
      <w:pPr>
        <w:pStyle w:val="Caption"/>
      </w:pPr>
      <w:r w:rsidRPr="00781112">
        <w:lastRenderedPageBreak/>
        <w:t>Targets</w:t>
      </w:r>
      <w:r w:rsidR="007E2BA7">
        <w:t xml:space="preserv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1-2025 for this indicator."/>
      </w:tblPr>
      <w:tblGrid>
        <w:gridCol w:w="1797"/>
        <w:gridCol w:w="1797"/>
        <w:gridCol w:w="1800"/>
        <w:gridCol w:w="1798"/>
        <w:gridCol w:w="1798"/>
        <w:gridCol w:w="1800"/>
      </w:tblGrid>
      <w:tr w:rsidR="0012434A" w:rsidRPr="0012434A" w14:paraId="3B5E697E" w14:textId="22491944" w:rsidTr="00D23C19">
        <w:trPr>
          <w:trHeight w:val="383"/>
          <w:tblHeader/>
        </w:trPr>
        <w:tc>
          <w:tcPr>
            <w:tcW w:w="833" w:type="pct"/>
            <w:tcBorders>
              <w:bottom w:val="single" w:sz="4" w:space="0" w:color="auto"/>
            </w:tcBorders>
            <w:shd w:val="clear" w:color="auto" w:fill="D9D9D9" w:themeFill="background1" w:themeFillShade="D9"/>
            <w:vAlign w:val="center"/>
          </w:tcPr>
          <w:p w14:paraId="6847FBDE" w14:textId="77777777" w:rsidR="00B14519" w:rsidRPr="0012434A" w:rsidRDefault="00B14519" w:rsidP="00D23C19">
            <w:pPr>
              <w:spacing w:after="0"/>
              <w:jc w:val="center"/>
              <w:rPr>
                <w:b/>
                <w:color w:val="000000" w:themeColor="text1"/>
              </w:rPr>
            </w:pPr>
            <w:r w:rsidRPr="0012434A">
              <w:rPr>
                <w:b/>
                <w:color w:val="000000" w:themeColor="text1"/>
              </w:rPr>
              <w:t>FFY</w:t>
            </w:r>
          </w:p>
        </w:tc>
        <w:tc>
          <w:tcPr>
            <w:tcW w:w="833" w:type="pct"/>
            <w:shd w:val="clear" w:color="auto" w:fill="D9D9D9" w:themeFill="background1" w:themeFillShade="D9"/>
            <w:vAlign w:val="center"/>
          </w:tcPr>
          <w:p w14:paraId="2C965821" w14:textId="77777777" w:rsidR="00B14519" w:rsidRPr="0012434A" w:rsidRDefault="00B14519" w:rsidP="00D23C19">
            <w:pPr>
              <w:spacing w:after="0"/>
              <w:jc w:val="center"/>
              <w:rPr>
                <w:b/>
                <w:color w:val="000000" w:themeColor="text1"/>
              </w:rPr>
            </w:pPr>
            <w:r w:rsidRPr="0012434A">
              <w:rPr>
                <w:b/>
                <w:color w:val="000000" w:themeColor="text1"/>
              </w:rPr>
              <w:t>2021</w:t>
            </w:r>
          </w:p>
        </w:tc>
        <w:tc>
          <w:tcPr>
            <w:tcW w:w="834" w:type="pct"/>
            <w:shd w:val="clear" w:color="auto" w:fill="D9D9D9" w:themeFill="background1" w:themeFillShade="D9"/>
            <w:vAlign w:val="center"/>
          </w:tcPr>
          <w:p w14:paraId="695B1CC5" w14:textId="0A8E7C74" w:rsidR="00B14519" w:rsidRPr="0012434A" w:rsidRDefault="00B14519" w:rsidP="00D23C19">
            <w:pPr>
              <w:spacing w:after="0"/>
              <w:jc w:val="center"/>
              <w:rPr>
                <w:b/>
                <w:color w:val="000000" w:themeColor="text1"/>
              </w:rPr>
            </w:pPr>
            <w:r w:rsidRPr="0012434A">
              <w:rPr>
                <w:rFonts w:cs="Arial"/>
                <w:b/>
                <w:color w:val="000000" w:themeColor="text1"/>
                <w:szCs w:val="16"/>
              </w:rPr>
              <w:t>2022</w:t>
            </w:r>
          </w:p>
        </w:tc>
        <w:tc>
          <w:tcPr>
            <w:tcW w:w="833" w:type="pct"/>
            <w:shd w:val="clear" w:color="auto" w:fill="D9D9D9" w:themeFill="background1" w:themeFillShade="D9"/>
            <w:vAlign w:val="center"/>
          </w:tcPr>
          <w:p w14:paraId="676B8DF3" w14:textId="1749272A" w:rsidR="00B14519" w:rsidRPr="0012434A" w:rsidRDefault="00B14519" w:rsidP="00D23C19">
            <w:pPr>
              <w:spacing w:after="0"/>
              <w:jc w:val="center"/>
              <w:rPr>
                <w:b/>
                <w:color w:val="000000" w:themeColor="text1"/>
              </w:rPr>
            </w:pPr>
            <w:r w:rsidRPr="0012434A">
              <w:rPr>
                <w:rFonts w:cs="Arial"/>
                <w:b/>
                <w:color w:val="000000" w:themeColor="text1"/>
                <w:szCs w:val="16"/>
              </w:rPr>
              <w:t>2023</w:t>
            </w:r>
          </w:p>
        </w:tc>
        <w:tc>
          <w:tcPr>
            <w:tcW w:w="833" w:type="pct"/>
            <w:shd w:val="clear" w:color="auto" w:fill="D9D9D9" w:themeFill="background1" w:themeFillShade="D9"/>
            <w:vAlign w:val="center"/>
          </w:tcPr>
          <w:p w14:paraId="2431A20F" w14:textId="6C70327F" w:rsidR="00B14519" w:rsidRPr="0012434A" w:rsidRDefault="00B14519" w:rsidP="00D23C19">
            <w:pPr>
              <w:spacing w:after="0"/>
              <w:jc w:val="center"/>
              <w:rPr>
                <w:b/>
                <w:color w:val="000000" w:themeColor="text1"/>
              </w:rPr>
            </w:pPr>
            <w:r w:rsidRPr="0012434A">
              <w:rPr>
                <w:rFonts w:cs="Arial"/>
                <w:b/>
                <w:color w:val="000000" w:themeColor="text1"/>
                <w:szCs w:val="16"/>
              </w:rPr>
              <w:t>2024</w:t>
            </w:r>
          </w:p>
        </w:tc>
        <w:tc>
          <w:tcPr>
            <w:tcW w:w="834" w:type="pct"/>
            <w:shd w:val="clear" w:color="auto" w:fill="D9D9D9" w:themeFill="background1" w:themeFillShade="D9"/>
            <w:vAlign w:val="center"/>
          </w:tcPr>
          <w:p w14:paraId="1F22D9D1" w14:textId="274E33D7" w:rsidR="00B14519" w:rsidRPr="0012434A" w:rsidRDefault="00B14519" w:rsidP="00D23C19">
            <w:pPr>
              <w:spacing w:after="0"/>
              <w:jc w:val="center"/>
              <w:rPr>
                <w:b/>
                <w:color w:val="000000" w:themeColor="text1"/>
              </w:rPr>
            </w:pPr>
            <w:r w:rsidRPr="0012434A">
              <w:rPr>
                <w:rFonts w:cs="Arial"/>
                <w:b/>
                <w:color w:val="000000" w:themeColor="text1"/>
                <w:szCs w:val="16"/>
              </w:rPr>
              <w:t>2025</w:t>
            </w:r>
          </w:p>
        </w:tc>
      </w:tr>
      <w:tr w:rsidR="00B14519" w:rsidRPr="00781112" w14:paraId="48E9BF63" w14:textId="16949127" w:rsidTr="00D23C19">
        <w:trPr>
          <w:trHeight w:val="383"/>
        </w:trPr>
        <w:tc>
          <w:tcPr>
            <w:tcW w:w="833" w:type="pct"/>
            <w:shd w:val="clear" w:color="auto" w:fill="auto"/>
            <w:vAlign w:val="center"/>
          </w:tcPr>
          <w:p w14:paraId="3001E3D6" w14:textId="31A149A5" w:rsidR="00B14519" w:rsidRPr="00781112" w:rsidRDefault="00B14519" w:rsidP="00D23C19">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538E5325" w14:textId="0C17771E" w:rsidR="00B14519" w:rsidRPr="00781112" w:rsidRDefault="00B14519" w:rsidP="00D23C19">
            <w:pPr>
              <w:spacing w:after="0"/>
              <w:jc w:val="center"/>
              <w:rPr>
                <w:rFonts w:cs="Arial"/>
                <w:color w:val="000000" w:themeColor="text1"/>
                <w:szCs w:val="16"/>
              </w:rPr>
            </w:pPr>
            <w:r w:rsidRPr="00781112">
              <w:rPr>
                <w:rFonts w:cs="Arial"/>
                <w:color w:val="000000" w:themeColor="text1"/>
                <w:szCs w:val="16"/>
              </w:rPr>
              <w:t>0%</w:t>
            </w:r>
          </w:p>
        </w:tc>
        <w:tc>
          <w:tcPr>
            <w:tcW w:w="834" w:type="pct"/>
            <w:vAlign w:val="center"/>
          </w:tcPr>
          <w:p w14:paraId="5C91471A" w14:textId="351E6F13" w:rsidR="00B14519" w:rsidRPr="00781112" w:rsidRDefault="00B14519" w:rsidP="00D23C19">
            <w:pPr>
              <w:spacing w:after="0"/>
              <w:jc w:val="center"/>
              <w:rPr>
                <w:rFonts w:cs="Arial"/>
                <w:color w:val="000000" w:themeColor="text1"/>
                <w:szCs w:val="16"/>
              </w:rPr>
            </w:pPr>
            <w:r w:rsidRPr="00781112">
              <w:rPr>
                <w:color w:val="000000" w:themeColor="text1"/>
                <w:szCs w:val="16"/>
              </w:rPr>
              <w:t>0%</w:t>
            </w:r>
          </w:p>
        </w:tc>
        <w:tc>
          <w:tcPr>
            <w:tcW w:w="833" w:type="pct"/>
            <w:vAlign w:val="center"/>
          </w:tcPr>
          <w:p w14:paraId="4C61AAA7" w14:textId="75046312" w:rsidR="00B14519" w:rsidRPr="00781112" w:rsidRDefault="00B14519" w:rsidP="00D23C19">
            <w:pPr>
              <w:spacing w:after="0"/>
              <w:jc w:val="center"/>
              <w:rPr>
                <w:rFonts w:cs="Arial"/>
                <w:color w:val="000000" w:themeColor="text1"/>
                <w:szCs w:val="16"/>
              </w:rPr>
            </w:pPr>
            <w:r w:rsidRPr="00781112">
              <w:rPr>
                <w:color w:val="000000" w:themeColor="text1"/>
                <w:szCs w:val="16"/>
              </w:rPr>
              <w:t>0%</w:t>
            </w:r>
          </w:p>
        </w:tc>
        <w:tc>
          <w:tcPr>
            <w:tcW w:w="833" w:type="pct"/>
            <w:vAlign w:val="center"/>
          </w:tcPr>
          <w:p w14:paraId="59DCAC52" w14:textId="3AB87F0D" w:rsidR="00B14519" w:rsidRPr="00781112" w:rsidRDefault="00B14519" w:rsidP="00D23C19">
            <w:pPr>
              <w:spacing w:after="0"/>
              <w:jc w:val="center"/>
              <w:rPr>
                <w:rFonts w:cs="Arial"/>
                <w:color w:val="000000" w:themeColor="text1"/>
                <w:szCs w:val="16"/>
              </w:rPr>
            </w:pPr>
            <w:r w:rsidRPr="00781112">
              <w:rPr>
                <w:color w:val="000000" w:themeColor="text1"/>
                <w:szCs w:val="16"/>
              </w:rPr>
              <w:t>0%</w:t>
            </w:r>
          </w:p>
        </w:tc>
        <w:tc>
          <w:tcPr>
            <w:tcW w:w="834" w:type="pct"/>
            <w:vAlign w:val="center"/>
          </w:tcPr>
          <w:p w14:paraId="01CBB5F6" w14:textId="30E27615" w:rsidR="00B14519" w:rsidRPr="00781112" w:rsidRDefault="00B14519" w:rsidP="00D23C19">
            <w:pPr>
              <w:spacing w:after="0"/>
              <w:jc w:val="center"/>
              <w:rPr>
                <w:rFonts w:cs="Arial"/>
                <w:color w:val="000000" w:themeColor="text1"/>
                <w:szCs w:val="16"/>
              </w:rPr>
            </w:pPr>
            <w:r w:rsidRPr="00781112">
              <w:rPr>
                <w:color w:val="000000" w:themeColor="text1"/>
                <w:szCs w:val="16"/>
              </w:rPr>
              <w:t>0%</w:t>
            </w:r>
          </w:p>
        </w:tc>
      </w:tr>
    </w:tbl>
    <w:bookmarkEnd w:id="53"/>
    <w:bookmarkEnd w:id="54"/>
    <w:p w14:paraId="77101B89" w14:textId="6B13A014" w:rsidR="00D03701" w:rsidRPr="00781112" w:rsidRDefault="0047313F" w:rsidP="0012434A">
      <w:pPr>
        <w:pStyle w:val="Heading4"/>
      </w:pPr>
      <w:r>
        <w:t>FFY 2021 SPP/APR Data</w:t>
      </w:r>
    </w:p>
    <w:p w14:paraId="5771AAAE" w14:textId="3421DD27" w:rsidR="003E7FC1" w:rsidRPr="00781112" w:rsidRDefault="003E7FC1" w:rsidP="009D275F">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3027FE3F" w:rsidR="003E7FC1" w:rsidRPr="00E72B08" w:rsidRDefault="003E7FC1" w:rsidP="00113CD8">
      <w:pPr>
        <w:pStyle w:val="ListParagraph"/>
        <w:numPr>
          <w:ilvl w:val="0"/>
          <w:numId w:val="181"/>
        </w:numPr>
        <w:rPr>
          <w:rFonts w:cs="Arial"/>
          <w:color w:val="000000" w:themeColor="text1"/>
          <w:szCs w:val="16"/>
        </w:rPr>
      </w:pPr>
      <w:r w:rsidRPr="00E72B08">
        <w:rPr>
          <w:rFonts w:cs="Arial"/>
          <w:color w:val="000000" w:themeColor="text1"/>
          <w:szCs w:val="16"/>
        </w:rPr>
        <w:t>Y</w:t>
      </w:r>
      <w:r w:rsidR="0012434A" w:rsidRPr="00E72B08">
        <w:rPr>
          <w:rFonts w:cs="Arial"/>
          <w:color w:val="000000" w:themeColor="text1"/>
          <w:szCs w:val="16"/>
        </w:rPr>
        <w:t>es</w:t>
      </w:r>
    </w:p>
    <w:p w14:paraId="76B8CAF9" w14:textId="53FE4658" w:rsidR="003E7FC1" w:rsidRPr="00781112" w:rsidRDefault="003E7FC1" w:rsidP="009D275F">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E72B08" w:rsidRDefault="003E7FC1" w:rsidP="00113CD8">
      <w:pPr>
        <w:pStyle w:val="ListParagraph"/>
        <w:numPr>
          <w:ilvl w:val="0"/>
          <w:numId w:val="182"/>
        </w:numPr>
        <w:rPr>
          <w:rFonts w:cs="Arial"/>
          <w:color w:val="000000" w:themeColor="text1"/>
          <w:szCs w:val="16"/>
        </w:rPr>
      </w:pPr>
      <w:r w:rsidRPr="00E72B08">
        <w:rPr>
          <w:rFonts w:cs="Arial"/>
          <w:color w:val="000000" w:themeColor="text1"/>
          <w:szCs w:val="16"/>
        </w:rPr>
        <w:t>0</w:t>
      </w:r>
    </w:p>
    <w:p w14:paraId="40CE46B5" w14:textId="13A69DDE" w:rsidR="00A032CD" w:rsidRPr="00A032CD" w:rsidRDefault="00B2599E" w:rsidP="00A032CD">
      <w:pPr>
        <w:pStyle w:val="Caption"/>
      </w:pPr>
      <w:r w:rsidRPr="00B2599E">
        <w:t>FFY 2020 SPP/APR Data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2123"/>
        <w:gridCol w:w="2123"/>
        <w:gridCol w:w="1346"/>
        <w:gridCol w:w="897"/>
        <w:gridCol w:w="1237"/>
        <w:gridCol w:w="897"/>
        <w:gridCol w:w="950"/>
        <w:gridCol w:w="1217"/>
      </w:tblGrid>
      <w:tr w:rsidR="007E2BA7" w:rsidRPr="007E2BA7" w14:paraId="53F272CD" w14:textId="23013B7B" w:rsidTr="007E2BA7">
        <w:trPr>
          <w:trHeight w:val="354"/>
          <w:tblHeader/>
          <w:jc w:val="center"/>
        </w:trPr>
        <w:tc>
          <w:tcPr>
            <w:tcW w:w="652" w:type="pct"/>
            <w:shd w:val="clear" w:color="auto" w:fill="D9D9D9" w:themeFill="background1" w:themeFillShade="D9"/>
            <w:vAlign w:val="center"/>
          </w:tcPr>
          <w:p w14:paraId="18E013DB" w14:textId="1E730C58" w:rsidR="00206A65" w:rsidRPr="007E2BA7" w:rsidRDefault="00206A65" w:rsidP="007E2BA7">
            <w:pPr>
              <w:spacing w:after="0"/>
              <w:jc w:val="center"/>
              <w:rPr>
                <w:b/>
              </w:rPr>
            </w:pPr>
            <w:r w:rsidRPr="007E2BA7">
              <w:rPr>
                <w:b/>
              </w:rPr>
              <w:t>Number of districts with disproportionate representation of racial/ethnic groups in special education and related services</w:t>
            </w:r>
          </w:p>
        </w:tc>
        <w:tc>
          <w:tcPr>
            <w:tcW w:w="583" w:type="pct"/>
            <w:shd w:val="clear" w:color="auto" w:fill="D9D9D9" w:themeFill="background1" w:themeFillShade="D9"/>
            <w:vAlign w:val="center"/>
          </w:tcPr>
          <w:p w14:paraId="67667553" w14:textId="3EAD48D0" w:rsidR="00206A65" w:rsidRPr="007E2BA7" w:rsidRDefault="00206A65" w:rsidP="007E2BA7">
            <w:pPr>
              <w:spacing w:after="0"/>
              <w:jc w:val="center"/>
              <w:rPr>
                <w:b/>
              </w:rPr>
            </w:pPr>
            <w:r w:rsidRPr="007E2BA7">
              <w:rPr>
                <w:b/>
              </w:rPr>
              <w:t>Number of districts with disproportionate representation of racial/ethnic groups in special education and related services that is the result of inappropriate identification</w:t>
            </w:r>
          </w:p>
        </w:tc>
        <w:tc>
          <w:tcPr>
            <w:tcW w:w="816" w:type="pct"/>
            <w:shd w:val="clear" w:color="auto" w:fill="D9D9D9" w:themeFill="background1" w:themeFillShade="D9"/>
            <w:vAlign w:val="center"/>
          </w:tcPr>
          <w:p w14:paraId="33AFFA6F" w14:textId="7F185165" w:rsidR="00206A65" w:rsidRPr="007E2BA7" w:rsidRDefault="00206A65" w:rsidP="007E2BA7">
            <w:pPr>
              <w:spacing w:after="0"/>
              <w:jc w:val="center"/>
              <w:rPr>
                <w:b/>
              </w:rPr>
            </w:pPr>
            <w:r w:rsidRPr="007E2BA7">
              <w:rPr>
                <w:b/>
              </w:rPr>
              <w:t>Number of districts that met the State's minimum n and/or cell size</w:t>
            </w:r>
          </w:p>
        </w:tc>
        <w:tc>
          <w:tcPr>
            <w:tcW w:w="524" w:type="pct"/>
            <w:shd w:val="clear" w:color="auto" w:fill="D9D9D9" w:themeFill="background1" w:themeFillShade="D9"/>
            <w:vAlign w:val="center"/>
          </w:tcPr>
          <w:p w14:paraId="600C49E0" w14:textId="6AF116EC" w:rsidR="00206A65" w:rsidRPr="007E2BA7" w:rsidRDefault="00206A65" w:rsidP="007E2BA7">
            <w:pPr>
              <w:spacing w:after="0"/>
              <w:jc w:val="center"/>
              <w:rPr>
                <w:b/>
                <w:bCs/>
              </w:rPr>
            </w:pPr>
            <w:r w:rsidRPr="007E2BA7">
              <w:rPr>
                <w:b/>
                <w:bCs/>
              </w:rPr>
              <w:t>FFY 2020 Data</w:t>
            </w:r>
          </w:p>
        </w:tc>
        <w:tc>
          <w:tcPr>
            <w:tcW w:w="778" w:type="pct"/>
            <w:shd w:val="clear" w:color="auto" w:fill="D9D9D9" w:themeFill="background1" w:themeFillShade="D9"/>
            <w:vAlign w:val="center"/>
          </w:tcPr>
          <w:p w14:paraId="1B6D5875" w14:textId="08919282" w:rsidR="00206A65" w:rsidRPr="007E2BA7" w:rsidRDefault="00206A65" w:rsidP="007E2BA7">
            <w:pPr>
              <w:spacing w:after="0"/>
              <w:jc w:val="center"/>
              <w:rPr>
                <w:b/>
                <w:bCs/>
              </w:rPr>
            </w:pPr>
            <w:r w:rsidRPr="007E2BA7">
              <w:rPr>
                <w:b/>
                <w:bCs/>
              </w:rPr>
              <w:t>FFY 2021 Target</w:t>
            </w:r>
          </w:p>
        </w:tc>
        <w:tc>
          <w:tcPr>
            <w:tcW w:w="473" w:type="pct"/>
            <w:shd w:val="clear" w:color="auto" w:fill="D9D9D9" w:themeFill="background1" w:themeFillShade="D9"/>
            <w:vAlign w:val="center"/>
          </w:tcPr>
          <w:p w14:paraId="33B20FA6" w14:textId="53AE2B97" w:rsidR="00206A65" w:rsidRPr="007E2BA7" w:rsidRDefault="00206A65" w:rsidP="007E2BA7">
            <w:pPr>
              <w:spacing w:after="0"/>
              <w:jc w:val="center"/>
              <w:rPr>
                <w:b/>
                <w:bCs/>
              </w:rPr>
            </w:pPr>
            <w:r w:rsidRPr="007E2BA7">
              <w:rPr>
                <w:b/>
                <w:bCs/>
              </w:rPr>
              <w:t>FFY 2021 Data</w:t>
            </w:r>
          </w:p>
        </w:tc>
        <w:tc>
          <w:tcPr>
            <w:tcW w:w="596" w:type="pct"/>
            <w:shd w:val="clear" w:color="auto" w:fill="D9D9D9" w:themeFill="background1" w:themeFillShade="D9"/>
            <w:vAlign w:val="center"/>
          </w:tcPr>
          <w:p w14:paraId="7561FBFF" w14:textId="5BCCF9DB" w:rsidR="00206A65" w:rsidRPr="007E2BA7" w:rsidRDefault="00206A65" w:rsidP="007E2BA7">
            <w:pPr>
              <w:spacing w:after="0"/>
              <w:jc w:val="center"/>
              <w:rPr>
                <w:b/>
              </w:rPr>
            </w:pPr>
            <w:r w:rsidRPr="007E2BA7">
              <w:rPr>
                <w:b/>
              </w:rPr>
              <w:t>Status</w:t>
            </w:r>
          </w:p>
        </w:tc>
        <w:tc>
          <w:tcPr>
            <w:tcW w:w="577" w:type="pct"/>
            <w:shd w:val="clear" w:color="auto" w:fill="D9D9D9" w:themeFill="background1" w:themeFillShade="D9"/>
            <w:vAlign w:val="center"/>
          </w:tcPr>
          <w:p w14:paraId="0153B20F" w14:textId="69571E1B" w:rsidR="00206A65" w:rsidRPr="007E2BA7" w:rsidRDefault="00206A65" w:rsidP="007E2BA7">
            <w:pPr>
              <w:spacing w:after="0"/>
              <w:jc w:val="center"/>
              <w:rPr>
                <w:b/>
              </w:rPr>
            </w:pPr>
            <w:r w:rsidRPr="007E2BA7">
              <w:rPr>
                <w:b/>
              </w:rPr>
              <w:t>Slippage</w:t>
            </w:r>
          </w:p>
        </w:tc>
      </w:tr>
      <w:tr w:rsidR="005C29F8" w:rsidRPr="00781112" w14:paraId="57CF8532" w14:textId="02E28ACC" w:rsidTr="007E2BA7">
        <w:trPr>
          <w:trHeight w:val="746"/>
          <w:jc w:val="center"/>
        </w:trPr>
        <w:tc>
          <w:tcPr>
            <w:tcW w:w="652" w:type="pct"/>
            <w:shd w:val="clear" w:color="auto" w:fill="auto"/>
            <w:vAlign w:val="center"/>
          </w:tcPr>
          <w:p w14:paraId="172AFDD0" w14:textId="0A73037E" w:rsidR="004B2A77" w:rsidRPr="00781112" w:rsidRDefault="004B2A77" w:rsidP="007E2BA7">
            <w:pPr>
              <w:spacing w:after="0"/>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6757D825" w14:textId="1A92A410" w:rsidR="004B2A77" w:rsidRPr="00781112" w:rsidRDefault="004B2A77" w:rsidP="007E2BA7">
            <w:pPr>
              <w:spacing w:after="0"/>
              <w:jc w:val="center"/>
              <w:rPr>
                <w:rFonts w:cs="Arial"/>
                <w:color w:val="000000" w:themeColor="text1"/>
                <w:szCs w:val="16"/>
              </w:rPr>
            </w:pPr>
            <w:r w:rsidRPr="00781112">
              <w:rPr>
                <w:rFonts w:cs="Arial"/>
                <w:color w:val="000000" w:themeColor="text1"/>
                <w:szCs w:val="16"/>
              </w:rPr>
              <w:t>0</w:t>
            </w:r>
          </w:p>
        </w:tc>
        <w:tc>
          <w:tcPr>
            <w:tcW w:w="816" w:type="pct"/>
            <w:shd w:val="clear" w:color="auto" w:fill="auto"/>
            <w:vAlign w:val="center"/>
          </w:tcPr>
          <w:p w14:paraId="5A5C0509" w14:textId="06ACAFFD" w:rsidR="004B2A77" w:rsidRPr="00781112" w:rsidRDefault="004B2A77" w:rsidP="007E2BA7">
            <w:pPr>
              <w:spacing w:after="0"/>
              <w:jc w:val="center"/>
              <w:rPr>
                <w:rFonts w:cs="Arial"/>
                <w:color w:val="000000" w:themeColor="text1"/>
                <w:szCs w:val="16"/>
              </w:rPr>
            </w:pPr>
            <w:r w:rsidRPr="00781112">
              <w:rPr>
                <w:rFonts w:cs="Arial"/>
                <w:color w:val="000000" w:themeColor="text1"/>
                <w:szCs w:val="16"/>
              </w:rPr>
              <w:t>132</w:t>
            </w:r>
          </w:p>
        </w:tc>
        <w:tc>
          <w:tcPr>
            <w:tcW w:w="524" w:type="pct"/>
            <w:shd w:val="clear" w:color="auto" w:fill="auto"/>
            <w:vAlign w:val="center"/>
          </w:tcPr>
          <w:p w14:paraId="5124C23D" w14:textId="44EC7AED" w:rsidR="004B2A77" w:rsidRPr="00781112" w:rsidRDefault="004B2A77" w:rsidP="007E2BA7">
            <w:pPr>
              <w:spacing w:after="0"/>
              <w:jc w:val="center"/>
              <w:rPr>
                <w:rFonts w:cs="Arial"/>
                <w:color w:val="000000" w:themeColor="text1"/>
                <w:szCs w:val="16"/>
              </w:rPr>
            </w:pPr>
            <w:r w:rsidRPr="00781112">
              <w:rPr>
                <w:rFonts w:cs="Arial"/>
                <w:color w:val="000000" w:themeColor="text1"/>
                <w:szCs w:val="16"/>
              </w:rPr>
              <w:t>0.00%</w:t>
            </w:r>
          </w:p>
        </w:tc>
        <w:tc>
          <w:tcPr>
            <w:tcW w:w="778" w:type="pct"/>
            <w:shd w:val="clear" w:color="auto" w:fill="auto"/>
            <w:vAlign w:val="center"/>
          </w:tcPr>
          <w:p w14:paraId="60374E05" w14:textId="3E7E167C" w:rsidR="004B2A77" w:rsidRPr="00781112" w:rsidRDefault="009C65E9" w:rsidP="007E2BA7">
            <w:pPr>
              <w:spacing w:after="0"/>
              <w:jc w:val="center"/>
              <w:rPr>
                <w:rFonts w:cs="Arial"/>
                <w:color w:val="000000" w:themeColor="text1"/>
                <w:szCs w:val="16"/>
              </w:rPr>
            </w:pPr>
            <w:r w:rsidRPr="00781112">
              <w:rPr>
                <w:rFonts w:cs="Arial"/>
                <w:color w:val="000000" w:themeColor="text1"/>
                <w:szCs w:val="16"/>
              </w:rPr>
              <w:t>0%</w:t>
            </w:r>
          </w:p>
        </w:tc>
        <w:tc>
          <w:tcPr>
            <w:tcW w:w="473" w:type="pct"/>
            <w:shd w:val="clear" w:color="auto" w:fill="auto"/>
            <w:vAlign w:val="center"/>
          </w:tcPr>
          <w:p w14:paraId="4C77CACE" w14:textId="610C95DA" w:rsidR="004B2A77" w:rsidRPr="00781112" w:rsidRDefault="004B2A77" w:rsidP="007E2BA7">
            <w:pPr>
              <w:spacing w:after="0"/>
              <w:jc w:val="center"/>
              <w:rPr>
                <w:rFonts w:cs="Arial"/>
                <w:color w:val="000000" w:themeColor="text1"/>
                <w:szCs w:val="16"/>
              </w:rPr>
            </w:pPr>
            <w:r w:rsidRPr="00781112">
              <w:rPr>
                <w:rFonts w:cs="Arial"/>
                <w:color w:val="000000" w:themeColor="text1"/>
                <w:szCs w:val="16"/>
              </w:rPr>
              <w:t>0.00%</w:t>
            </w:r>
          </w:p>
        </w:tc>
        <w:tc>
          <w:tcPr>
            <w:tcW w:w="596" w:type="pct"/>
            <w:shd w:val="clear" w:color="auto" w:fill="auto"/>
            <w:vAlign w:val="center"/>
          </w:tcPr>
          <w:p w14:paraId="58A781DA" w14:textId="678D3288" w:rsidR="004B2A77" w:rsidRPr="00781112" w:rsidRDefault="004B2A77" w:rsidP="007E2BA7">
            <w:pPr>
              <w:spacing w:after="0"/>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vAlign w:val="center"/>
          </w:tcPr>
          <w:p w14:paraId="47F36111" w14:textId="3F2C8DFF" w:rsidR="004B2A77" w:rsidRPr="00781112" w:rsidRDefault="004B2A77" w:rsidP="007E2BA7">
            <w:pPr>
              <w:spacing w:after="0"/>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12434A">
      <w:pPr>
        <w:spacing w:before="240"/>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4026D54E" w:rsidR="003E7FC1" w:rsidRPr="00E72B08" w:rsidRDefault="003E7FC1" w:rsidP="00113CD8">
      <w:pPr>
        <w:pStyle w:val="ListParagraph"/>
        <w:numPr>
          <w:ilvl w:val="0"/>
          <w:numId w:val="183"/>
        </w:numPr>
        <w:rPr>
          <w:rFonts w:cs="Arial"/>
          <w:color w:val="000000" w:themeColor="text1"/>
          <w:szCs w:val="16"/>
        </w:rPr>
      </w:pPr>
      <w:r w:rsidRPr="00E72B08">
        <w:rPr>
          <w:rFonts w:cs="Arial"/>
          <w:color w:val="000000" w:themeColor="text1"/>
          <w:szCs w:val="16"/>
        </w:rPr>
        <w:t>Y</w:t>
      </w:r>
      <w:r w:rsidR="0012434A" w:rsidRPr="00E72B08">
        <w:rPr>
          <w:rFonts w:cs="Arial"/>
          <w:color w:val="000000" w:themeColor="text1"/>
          <w:szCs w:val="16"/>
        </w:rPr>
        <w:t>es</w:t>
      </w:r>
    </w:p>
    <w:p w14:paraId="6A959542" w14:textId="25AC6B55" w:rsidR="00030B45" w:rsidRPr="00781112" w:rsidRDefault="000F256B" w:rsidP="009D275F">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E72B08" w:rsidRDefault="002B7490" w:rsidP="00113CD8">
      <w:pPr>
        <w:pStyle w:val="ListParagraph"/>
        <w:numPr>
          <w:ilvl w:val="0"/>
          <w:numId w:val="184"/>
        </w:numPr>
        <w:rPr>
          <w:rFonts w:cs="Arial"/>
          <w:color w:val="000000" w:themeColor="text1"/>
          <w:szCs w:val="16"/>
        </w:rPr>
      </w:pPr>
      <w:bookmarkStart w:id="55" w:name="_Hlk494459610"/>
      <w:r w:rsidRPr="00E72B08">
        <w:rPr>
          <w:rFonts w:cs="Arial"/>
          <w:color w:val="000000" w:themeColor="text1"/>
          <w:szCs w:val="16"/>
        </w:rPr>
        <w:t xml:space="preserve">The VDOE’s definition of “disproportionate representation” for Indicator 9 is as follows: 1) disproportionate representation of racial and ethnic groups in special education and related services occurs when the percent of a particular racial or ethnic group identified in the school </w:t>
      </w:r>
      <w:r w:rsidRPr="00E72B08">
        <w:rPr>
          <w:rFonts w:cs="Arial"/>
          <w:color w:val="000000" w:themeColor="text1"/>
          <w:szCs w:val="16"/>
        </w:rPr>
        <w:lastRenderedPageBreak/>
        <w:t>district’s special education population is disproportionate to the percent of that racial or ethnic group in the school district’s general population using a risk ratio; 2) the threshold at which disproportionate representation is identified is a risk ratio of 2.0 or greater; 3) a single year of data is used in the calculation; and 4) a minimum cell size of more than ten (numerator) and minimum n-size of more than ten (denominator) were utilized.</w:t>
      </w:r>
    </w:p>
    <w:bookmarkEnd w:id="55"/>
    <w:p w14:paraId="7574A63E" w14:textId="34AB5613" w:rsidR="000F256B" w:rsidRPr="00781112" w:rsidRDefault="000F256B" w:rsidP="009D275F">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7032051" w14:textId="77777777" w:rsidR="0012434A" w:rsidRPr="00E72B08" w:rsidRDefault="002B7490" w:rsidP="00113CD8">
      <w:pPr>
        <w:pStyle w:val="ListParagraph"/>
        <w:numPr>
          <w:ilvl w:val="0"/>
          <w:numId w:val="185"/>
        </w:numPr>
        <w:contextualSpacing w:val="0"/>
        <w:rPr>
          <w:rFonts w:cs="Arial"/>
          <w:color w:val="000000" w:themeColor="text1"/>
          <w:szCs w:val="16"/>
        </w:rPr>
      </w:pPr>
      <w:r w:rsidRPr="00E72B08">
        <w:rPr>
          <w:rFonts w:cs="Arial"/>
          <w:color w:val="000000" w:themeColor="text1"/>
          <w:szCs w:val="16"/>
        </w:rPr>
        <w:t>Level One: Data Analysis</w:t>
      </w:r>
    </w:p>
    <w:p w14:paraId="1BD106FE" w14:textId="77777777" w:rsidR="0012434A" w:rsidRPr="0012434A" w:rsidRDefault="002B7490" w:rsidP="0012434A">
      <w:pPr>
        <w:pStyle w:val="ListParagraph"/>
        <w:ind w:left="720"/>
        <w:contextualSpacing w:val="0"/>
        <w:rPr>
          <w:rFonts w:cs="Arial"/>
          <w:color w:val="000000" w:themeColor="text1"/>
          <w:szCs w:val="16"/>
        </w:rPr>
      </w:pPr>
      <w:r w:rsidRPr="0012434A">
        <w:rPr>
          <w:rFonts w:cs="Arial"/>
          <w:color w:val="000000" w:themeColor="text1"/>
          <w:szCs w:val="16"/>
        </w:rPr>
        <w:t>The VDOE used a risk ratio model to calculate and determine if districts had disproportionate representation. The VDOE evaluated the degree to which students in specific racial and ethnic groups may or may not be at higher risk for being identified as having a disability compared to students not in those racial and ethnic groups. This is accomplished by computing risk ratios depicting the proportion of students with disabilities in each specific racial and ethnic group relative to the proportion of students with disabilities in all other racial and ethnic groups. The computation was done at the district level, and a minimum cell size of more than ten (numerator) and minimum n-size of more than ten (denominator) was applied as a control for very small populations.</w:t>
      </w:r>
    </w:p>
    <w:p w14:paraId="5D8B9B3E" w14:textId="77777777" w:rsidR="0012434A" w:rsidRPr="0012434A" w:rsidRDefault="002B7490" w:rsidP="0012434A">
      <w:pPr>
        <w:pStyle w:val="ListParagraph"/>
        <w:ind w:left="720"/>
        <w:contextualSpacing w:val="0"/>
        <w:rPr>
          <w:rFonts w:cs="Arial"/>
          <w:color w:val="000000" w:themeColor="text1"/>
          <w:szCs w:val="16"/>
        </w:rPr>
      </w:pPr>
      <w:r w:rsidRPr="0012434A">
        <w:rPr>
          <w:rFonts w:cs="Arial"/>
          <w:color w:val="000000" w:themeColor="text1"/>
          <w:szCs w:val="16"/>
        </w:rPr>
        <w:t xml:space="preserve">Risk ratios were computed for districts that met the minimum cell size/n-size requirements of more than ten students with disabilities in a specific racial or ethnic group and more than ten students in the comparison group. Data from FFY 2021 includes calculations from </w:t>
      </w:r>
      <w:proofErr w:type="gramStart"/>
      <w:r w:rsidRPr="0012434A">
        <w:rPr>
          <w:rFonts w:cs="Arial"/>
          <w:color w:val="000000" w:themeColor="text1"/>
          <w:szCs w:val="16"/>
        </w:rPr>
        <w:t>all of</w:t>
      </w:r>
      <w:proofErr w:type="gramEnd"/>
      <w:r w:rsidRPr="0012434A">
        <w:rPr>
          <w:rFonts w:cs="Arial"/>
          <w:color w:val="000000" w:themeColor="text1"/>
          <w:szCs w:val="16"/>
        </w:rPr>
        <w:t xml:space="preserve"> the 132 school districts in the State, resulting in no districts being totally excluded from the disproportionate calculation. Using the calculation criteria above and applying it to all races/ethnicities effectively created a response group representative of the populations in each district.</w:t>
      </w:r>
    </w:p>
    <w:p w14:paraId="491C398B" w14:textId="77777777" w:rsidR="0012434A" w:rsidRPr="0012434A" w:rsidRDefault="002B7490" w:rsidP="0012434A">
      <w:pPr>
        <w:pStyle w:val="ListParagraph"/>
        <w:ind w:left="720"/>
        <w:contextualSpacing w:val="0"/>
        <w:rPr>
          <w:rFonts w:cs="Arial"/>
          <w:color w:val="000000" w:themeColor="text1"/>
          <w:szCs w:val="16"/>
        </w:rPr>
      </w:pPr>
      <w:r w:rsidRPr="0012434A">
        <w:rPr>
          <w:rFonts w:cs="Arial"/>
          <w:color w:val="000000" w:themeColor="text1"/>
          <w:szCs w:val="16"/>
        </w:rPr>
        <w:t>Districts with racial and ethnic group(s) that met the minimum cell size/n-size with risk ratios greater than 2.0 were considered to have disproportionate representation. Subsequently, districts were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p>
    <w:p w14:paraId="501950E3" w14:textId="77777777" w:rsidR="0012434A" w:rsidRPr="0012434A" w:rsidRDefault="002B7490" w:rsidP="0012434A">
      <w:pPr>
        <w:pStyle w:val="ListParagraph"/>
        <w:ind w:left="720"/>
        <w:contextualSpacing w:val="0"/>
        <w:rPr>
          <w:rFonts w:cs="Arial"/>
          <w:color w:val="000000" w:themeColor="text1"/>
          <w:szCs w:val="16"/>
        </w:rPr>
      </w:pPr>
      <w:r w:rsidRPr="0012434A">
        <w:rPr>
          <w:rFonts w:cs="Arial"/>
          <w:color w:val="000000" w:themeColor="text1"/>
          <w:szCs w:val="16"/>
        </w:rPr>
        <w:t>Level Two: Review of Superintendents’ Assurances of Policies, Procedures, and Practices that Prevent Disproportionate Representation and Individual Student Records</w:t>
      </w:r>
    </w:p>
    <w:p w14:paraId="463D4FEB" w14:textId="77777777" w:rsidR="0012434A" w:rsidRPr="0012434A" w:rsidRDefault="002B7490" w:rsidP="0012434A">
      <w:pPr>
        <w:pStyle w:val="ListParagraph"/>
        <w:ind w:left="720"/>
        <w:contextualSpacing w:val="0"/>
        <w:rPr>
          <w:rFonts w:cs="Arial"/>
          <w:color w:val="000000" w:themeColor="text1"/>
          <w:szCs w:val="16"/>
        </w:rPr>
      </w:pPr>
      <w:r w:rsidRPr="0012434A">
        <w:rPr>
          <w:rFonts w:cs="Arial"/>
          <w:color w:val="000000" w:themeColor="text1"/>
          <w:szCs w:val="16"/>
        </w:rPr>
        <w:t>Annually, each school district is required to provide the VDOE a written assurance, certified by signature of the superintendent, or designee, of the school district, that policies and procedures are in effect which are designed to prevent disproportionate representation by race and ethnicity in special education and related services.</w:t>
      </w:r>
    </w:p>
    <w:p w14:paraId="43771B17" w14:textId="1BFFFA98" w:rsidR="009B37A2" w:rsidRPr="0012434A" w:rsidRDefault="002B7490" w:rsidP="0012434A">
      <w:pPr>
        <w:pStyle w:val="ListParagraph"/>
        <w:ind w:left="720"/>
        <w:contextualSpacing w:val="0"/>
        <w:rPr>
          <w:rFonts w:cs="Arial"/>
          <w:color w:val="000000" w:themeColor="text1"/>
          <w:szCs w:val="16"/>
        </w:rPr>
      </w:pPr>
      <w:r w:rsidRPr="0012434A">
        <w:rPr>
          <w:rFonts w:cs="Arial"/>
          <w:color w:val="000000" w:themeColor="text1"/>
          <w:szCs w:val="16"/>
        </w:rPr>
        <w:t xml:space="preserve">Additionally, if a school district was identified in the level one analysis for disproportionate representation, the district was required to review individual student records for the racial and </w:t>
      </w:r>
      <w:r w:rsidRPr="0012434A">
        <w:rPr>
          <w:rFonts w:cs="Arial"/>
          <w:color w:val="000000" w:themeColor="text1"/>
          <w:szCs w:val="16"/>
        </w:rPr>
        <w:lastRenderedPageBreak/>
        <w:t>ethnic groups identified in the level one analysis. This record review required the use of a checklist that allowed the school district to identify, by documented evidence only, any violations of procedural or regulatory requirements related to the identification of students as a student with a disability. If there was no documented evidence found in a student’s record to support “appropriate identification” as defined by the VDOE, this counted as a procedural or regulatory violation. School districts submitted a written summary of their student record review to the VDOE, and a final determination was made as to which districts had disproportionate representation of racial and ethnic groups in special education and related services that was the result of inappropriate identification. For 2021-2022, zero of the five districts identified in the level one analysis and subjected to this level two analysis were determined to have violations of regulatory or procedural requirements related to the identification of students as students with disabilities in that racial or ethnic group.</w:t>
      </w:r>
    </w:p>
    <w:p w14:paraId="3B71A72A" w14:textId="77777777" w:rsidR="00DF1529" w:rsidRPr="00781112" w:rsidRDefault="00DF1529" w:rsidP="00085319">
      <w:pPr>
        <w:pStyle w:val="Heading4"/>
      </w:pPr>
      <w:bookmarkStart w:id="56" w:name="_Toc381956337"/>
      <w:bookmarkStart w:id="57" w:name="_Toc384383347"/>
      <w:bookmarkStart w:id="58" w:name="_Toc392159315"/>
      <w:r w:rsidRPr="00781112">
        <w:t>Provide additional information about this indicator (optional)</w:t>
      </w:r>
    </w:p>
    <w:p w14:paraId="3B52D9AD" w14:textId="77777777" w:rsidR="007E2BA7" w:rsidRPr="007E2BA7" w:rsidRDefault="002B7490">
      <w:pPr>
        <w:pStyle w:val="ListParagraph"/>
        <w:numPr>
          <w:ilvl w:val="0"/>
          <w:numId w:val="75"/>
        </w:numPr>
        <w:contextualSpacing w:val="0"/>
        <w:rPr>
          <w:rFonts w:cs="Arial"/>
          <w:color w:val="000000" w:themeColor="text1"/>
          <w:szCs w:val="16"/>
        </w:rPr>
      </w:pPr>
      <w:r w:rsidRPr="007E2BA7">
        <w:rPr>
          <w:rFonts w:cs="Arial"/>
          <w:color w:val="000000" w:themeColor="text1"/>
          <w:szCs w:val="16"/>
        </w:rPr>
        <w:t>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p>
    <w:p w14:paraId="38B81194" w14:textId="77777777" w:rsidR="007E2BA7" w:rsidRPr="007E2BA7" w:rsidRDefault="002B7490" w:rsidP="007E2BA7">
      <w:pPr>
        <w:pStyle w:val="ListParagraph"/>
        <w:ind w:left="720"/>
        <w:contextualSpacing w:val="0"/>
        <w:rPr>
          <w:rFonts w:cs="Arial"/>
          <w:color w:val="000000" w:themeColor="text1"/>
          <w:szCs w:val="16"/>
        </w:rPr>
      </w:pPr>
      <w:r w:rsidRPr="007E2BA7">
        <w:rPr>
          <w:rFonts w:cs="Arial"/>
          <w:color w:val="000000" w:themeColor="text1"/>
          <w:szCs w:val="16"/>
        </w:rPr>
        <w:t>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p>
    <w:p w14:paraId="0CC85C5C" w14:textId="07BB54FD" w:rsidR="009B37A2" w:rsidRPr="007E2BA7" w:rsidRDefault="002B7490" w:rsidP="007E2BA7">
      <w:pPr>
        <w:pStyle w:val="ListParagraph"/>
        <w:ind w:left="720"/>
        <w:contextualSpacing w:val="0"/>
        <w:rPr>
          <w:rFonts w:cs="Arial"/>
          <w:color w:val="000000" w:themeColor="text1"/>
          <w:szCs w:val="16"/>
        </w:rPr>
      </w:pPr>
      <w:r w:rsidRPr="007E2BA7">
        <w:rPr>
          <w:rFonts w:cs="Arial"/>
          <w:color w:val="000000" w:themeColor="text1"/>
          <w:szCs w:val="16"/>
        </w:rPr>
        <w:t>The LEAs self-reporting less than 100 percent receive written notification of noncompliance, develop a corrective action plan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p w14:paraId="69DF7E10" w14:textId="4AB91576" w:rsidR="009A755E" w:rsidRPr="00781112" w:rsidRDefault="00450F98" w:rsidP="00085319">
      <w:pPr>
        <w:pStyle w:val="Caption"/>
      </w:pPr>
      <w:r>
        <w:t>Correction of Findings of Noncompliance Identified in FFY 2020</w:t>
      </w:r>
      <w:r w:rsidR="00D23C19">
        <w:t xml:space="preserve"> (9)</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650"/>
        <w:gridCol w:w="2780"/>
        <w:gridCol w:w="2656"/>
        <w:gridCol w:w="2704"/>
      </w:tblGrid>
      <w:tr w:rsidR="00D26FFA" w:rsidRPr="00D26FFA" w14:paraId="435C2E3A" w14:textId="77777777" w:rsidTr="00D26FFA">
        <w:trPr>
          <w:trHeight w:val="389"/>
          <w:tblHeader/>
        </w:trPr>
        <w:tc>
          <w:tcPr>
            <w:tcW w:w="1228" w:type="pct"/>
            <w:shd w:val="clear" w:color="auto" w:fill="D9D9D9" w:themeFill="background1" w:themeFillShade="D9"/>
            <w:vAlign w:val="center"/>
          </w:tcPr>
          <w:p w14:paraId="3DF4178F" w14:textId="77777777" w:rsidR="009A755E" w:rsidRPr="00D26FFA" w:rsidRDefault="009A755E" w:rsidP="00E60189">
            <w:pPr>
              <w:spacing w:after="0"/>
              <w:jc w:val="center"/>
              <w:rPr>
                <w:rFonts w:cs="Arial"/>
                <w:b/>
                <w:szCs w:val="16"/>
              </w:rPr>
            </w:pPr>
            <w:r w:rsidRPr="00D26FFA">
              <w:rPr>
                <w:rFonts w:cs="Arial"/>
                <w:b/>
                <w:szCs w:val="16"/>
              </w:rPr>
              <w:t>Findings of Noncompliance Identified</w:t>
            </w:r>
          </w:p>
        </w:tc>
        <w:tc>
          <w:tcPr>
            <w:tcW w:w="1288" w:type="pct"/>
            <w:shd w:val="clear" w:color="auto" w:fill="D9D9D9" w:themeFill="background1" w:themeFillShade="D9"/>
            <w:vAlign w:val="center"/>
          </w:tcPr>
          <w:p w14:paraId="5838AA6E" w14:textId="77777777" w:rsidR="009A755E" w:rsidRPr="00D26FFA" w:rsidRDefault="009A755E" w:rsidP="00E60189">
            <w:pPr>
              <w:spacing w:after="0"/>
              <w:jc w:val="center"/>
              <w:rPr>
                <w:rFonts w:cs="Arial"/>
                <w:b/>
                <w:szCs w:val="16"/>
              </w:rPr>
            </w:pPr>
            <w:r w:rsidRPr="00D26FFA">
              <w:rPr>
                <w:rFonts w:cs="Arial"/>
                <w:b/>
                <w:szCs w:val="16"/>
              </w:rPr>
              <w:t>Findings of Noncompliance Verified as Corrected Within One Year</w:t>
            </w:r>
          </w:p>
        </w:tc>
        <w:tc>
          <w:tcPr>
            <w:tcW w:w="1231" w:type="pct"/>
            <w:shd w:val="clear" w:color="auto" w:fill="D9D9D9" w:themeFill="background1" w:themeFillShade="D9"/>
            <w:vAlign w:val="center"/>
          </w:tcPr>
          <w:p w14:paraId="10EF23DE" w14:textId="77777777" w:rsidR="009A755E" w:rsidRPr="00D26FFA" w:rsidRDefault="009A755E" w:rsidP="00E60189">
            <w:pPr>
              <w:spacing w:after="0"/>
              <w:jc w:val="center"/>
              <w:rPr>
                <w:rFonts w:cs="Arial"/>
                <w:b/>
                <w:szCs w:val="16"/>
              </w:rPr>
            </w:pPr>
            <w:r w:rsidRPr="00D26FFA">
              <w:rPr>
                <w:rFonts w:cs="Arial"/>
                <w:b/>
                <w:szCs w:val="16"/>
              </w:rPr>
              <w:t>Findings of Noncompliance Subsequently Corrected</w:t>
            </w:r>
          </w:p>
        </w:tc>
        <w:tc>
          <w:tcPr>
            <w:tcW w:w="1254" w:type="pct"/>
            <w:shd w:val="clear" w:color="auto" w:fill="D9D9D9" w:themeFill="background1" w:themeFillShade="D9"/>
            <w:vAlign w:val="center"/>
          </w:tcPr>
          <w:p w14:paraId="413FB053" w14:textId="77777777" w:rsidR="009A755E" w:rsidRPr="00D26FFA" w:rsidRDefault="009A755E" w:rsidP="00E60189">
            <w:pPr>
              <w:spacing w:after="0"/>
              <w:jc w:val="center"/>
              <w:rPr>
                <w:rFonts w:cs="Arial"/>
                <w:b/>
                <w:szCs w:val="16"/>
              </w:rPr>
            </w:pPr>
            <w:r w:rsidRPr="00D26FFA">
              <w:rPr>
                <w:rFonts w:cs="Arial"/>
                <w:b/>
                <w:szCs w:val="16"/>
              </w:rPr>
              <w:t>Findings Not Yet Verified as Corrected</w:t>
            </w:r>
          </w:p>
        </w:tc>
      </w:tr>
      <w:tr w:rsidR="005C29F8" w:rsidRPr="00781112" w14:paraId="764124D7" w14:textId="77777777" w:rsidTr="00D26FFA">
        <w:trPr>
          <w:trHeight w:val="296"/>
        </w:trPr>
        <w:tc>
          <w:tcPr>
            <w:tcW w:w="1228" w:type="pct"/>
            <w:shd w:val="clear" w:color="auto" w:fill="auto"/>
            <w:vAlign w:val="center"/>
          </w:tcPr>
          <w:p w14:paraId="42664B40" w14:textId="26FCEE8E"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0</w:t>
            </w:r>
          </w:p>
        </w:tc>
        <w:tc>
          <w:tcPr>
            <w:tcW w:w="1288" w:type="pct"/>
            <w:shd w:val="clear" w:color="auto" w:fill="auto"/>
            <w:vAlign w:val="center"/>
          </w:tcPr>
          <w:p w14:paraId="6961AA78" w14:textId="6F435E76"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0</w:t>
            </w:r>
          </w:p>
        </w:tc>
        <w:tc>
          <w:tcPr>
            <w:tcW w:w="1231" w:type="pct"/>
            <w:shd w:val="clear" w:color="auto" w:fill="auto"/>
            <w:vAlign w:val="center"/>
          </w:tcPr>
          <w:p w14:paraId="62D59DBA" w14:textId="3A100C9A"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3810C422" w14:textId="3AC4106C"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0</w:t>
            </w:r>
          </w:p>
        </w:tc>
      </w:tr>
    </w:tbl>
    <w:p w14:paraId="287CA0E8" w14:textId="2D33CFA8" w:rsidR="009A755E" w:rsidRPr="00781112" w:rsidRDefault="00450F98" w:rsidP="00085319">
      <w:pPr>
        <w:pStyle w:val="Caption"/>
      </w:pPr>
      <w:r>
        <w:lastRenderedPageBreak/>
        <w:t>Correction of Findings of Noncompliance Identified Prior to FFY 2020</w:t>
      </w:r>
      <w:r w:rsidR="00D23C19">
        <w:t xml:space="preserve"> (9)</w:t>
      </w:r>
    </w:p>
    <w:tbl>
      <w:tblPr>
        <w:tblStyle w:val="TableGrid"/>
        <w:tblW w:w="5000" w:type="pct"/>
        <w:tblLook w:val="04A0" w:firstRow="1" w:lastRow="0" w:firstColumn="1" w:lastColumn="0" w:noHBand="0" w:noVBand="1"/>
        <w:tblDescription w:val="Table provides year identified, not yet corrected FFY2020 , verified as corrected, and not yet verified findings of noncompliance for FFY 2020 for this indicator."/>
      </w:tblPr>
      <w:tblGrid>
        <w:gridCol w:w="2003"/>
        <w:gridCol w:w="3094"/>
        <w:gridCol w:w="3086"/>
        <w:gridCol w:w="2607"/>
      </w:tblGrid>
      <w:tr w:rsidR="00D26FFA" w:rsidRPr="00D26FFA" w14:paraId="45BB80A1" w14:textId="77777777" w:rsidTr="008705F0">
        <w:trPr>
          <w:tblHeader/>
        </w:trPr>
        <w:tc>
          <w:tcPr>
            <w:tcW w:w="928" w:type="pct"/>
            <w:shd w:val="clear" w:color="auto" w:fill="D9D9D9" w:themeFill="background1" w:themeFillShade="D9"/>
            <w:vAlign w:val="center"/>
          </w:tcPr>
          <w:p w14:paraId="5035B654" w14:textId="11C86A56" w:rsidR="009A755E" w:rsidRPr="00D26FFA" w:rsidRDefault="003A4027" w:rsidP="008D4DFA">
            <w:pPr>
              <w:spacing w:after="0"/>
              <w:jc w:val="center"/>
              <w:rPr>
                <w:rFonts w:cs="Arial"/>
                <w:b/>
                <w:szCs w:val="16"/>
              </w:rPr>
            </w:pPr>
            <w:r w:rsidRPr="00D26FFA">
              <w:rPr>
                <w:rFonts w:cs="Arial"/>
                <w:b/>
                <w:szCs w:val="16"/>
              </w:rPr>
              <w:t>Year Findings of Noncompliance Were Identified</w:t>
            </w:r>
          </w:p>
        </w:tc>
        <w:tc>
          <w:tcPr>
            <w:tcW w:w="1434" w:type="pct"/>
            <w:shd w:val="clear" w:color="auto" w:fill="D9D9D9" w:themeFill="background1" w:themeFillShade="D9"/>
            <w:vAlign w:val="center"/>
          </w:tcPr>
          <w:p w14:paraId="37A08A62" w14:textId="5B0E5317" w:rsidR="009A755E" w:rsidRPr="00D26FFA" w:rsidRDefault="00450F98" w:rsidP="008D4DFA">
            <w:pPr>
              <w:spacing w:after="0"/>
              <w:jc w:val="center"/>
              <w:rPr>
                <w:rFonts w:cs="Arial"/>
                <w:b/>
                <w:szCs w:val="16"/>
              </w:rPr>
            </w:pPr>
            <w:r w:rsidRPr="00D26FFA">
              <w:rPr>
                <w:rFonts w:cs="Arial"/>
                <w:b/>
                <w:szCs w:val="16"/>
              </w:rPr>
              <w:t>Findings of Noncompliance Not Yet Verified as Corrected as of FFY 2020 APR</w:t>
            </w:r>
          </w:p>
        </w:tc>
        <w:tc>
          <w:tcPr>
            <w:tcW w:w="1430" w:type="pct"/>
            <w:shd w:val="clear" w:color="auto" w:fill="D9D9D9" w:themeFill="background1" w:themeFillShade="D9"/>
            <w:vAlign w:val="center"/>
          </w:tcPr>
          <w:p w14:paraId="24E9B196" w14:textId="77777777" w:rsidR="009A755E" w:rsidRPr="00D26FFA" w:rsidRDefault="009A755E" w:rsidP="008D4DFA">
            <w:pPr>
              <w:spacing w:after="0"/>
              <w:jc w:val="center"/>
              <w:rPr>
                <w:rFonts w:cs="Arial"/>
                <w:b/>
                <w:szCs w:val="16"/>
              </w:rPr>
            </w:pPr>
            <w:r w:rsidRPr="00D26FFA">
              <w:rPr>
                <w:rFonts w:cs="Arial"/>
                <w:b/>
                <w:szCs w:val="16"/>
              </w:rPr>
              <w:t>Findings of Noncompliance Verified as Corrected</w:t>
            </w:r>
          </w:p>
        </w:tc>
        <w:tc>
          <w:tcPr>
            <w:tcW w:w="1208" w:type="pct"/>
            <w:shd w:val="clear" w:color="auto" w:fill="D9D9D9" w:themeFill="background1" w:themeFillShade="D9"/>
            <w:vAlign w:val="center"/>
          </w:tcPr>
          <w:p w14:paraId="344E951E" w14:textId="77777777" w:rsidR="009A755E" w:rsidRPr="00D26FFA" w:rsidRDefault="009A755E" w:rsidP="008D4DFA">
            <w:pPr>
              <w:spacing w:after="0"/>
              <w:jc w:val="center"/>
              <w:rPr>
                <w:rFonts w:cs="Arial"/>
                <w:b/>
                <w:szCs w:val="16"/>
              </w:rPr>
            </w:pPr>
            <w:r w:rsidRPr="00D26FFA">
              <w:rPr>
                <w:rFonts w:cs="Arial"/>
                <w:b/>
                <w:szCs w:val="16"/>
              </w:rPr>
              <w:t>Findings Not Yet Verified as Corrected</w:t>
            </w:r>
          </w:p>
        </w:tc>
      </w:tr>
      <w:tr w:rsidR="008705F0" w:rsidRPr="00781112" w14:paraId="5988805E" w14:textId="77777777" w:rsidTr="008705F0">
        <w:trPr>
          <w:trHeight w:val="288"/>
        </w:trPr>
        <w:tc>
          <w:tcPr>
            <w:tcW w:w="928" w:type="pct"/>
            <w:shd w:val="clear" w:color="auto" w:fill="auto"/>
            <w:vAlign w:val="center"/>
          </w:tcPr>
          <w:p w14:paraId="45428D6F" w14:textId="404882CC" w:rsidR="008705F0" w:rsidRPr="008705F0" w:rsidRDefault="008705F0" w:rsidP="008705F0">
            <w:pPr>
              <w:spacing w:after="0"/>
              <w:jc w:val="center"/>
              <w:rPr>
                <w:rFonts w:cs="Arial"/>
                <w:color w:val="FFFFFF" w:themeColor="background1"/>
                <w:szCs w:val="16"/>
              </w:rPr>
            </w:pPr>
            <w:r w:rsidRPr="008705F0">
              <w:rPr>
                <w:rFonts w:cs="Arial"/>
                <w:color w:val="FFFFFF" w:themeColor="background1"/>
                <w:szCs w:val="16"/>
              </w:rPr>
              <w:t>Blank cell</w:t>
            </w:r>
          </w:p>
        </w:tc>
        <w:tc>
          <w:tcPr>
            <w:tcW w:w="1434" w:type="pct"/>
            <w:shd w:val="clear" w:color="auto" w:fill="auto"/>
            <w:vAlign w:val="center"/>
          </w:tcPr>
          <w:p w14:paraId="2538B936" w14:textId="79CD5F97"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c>
          <w:tcPr>
            <w:tcW w:w="1430" w:type="pct"/>
            <w:shd w:val="clear" w:color="auto" w:fill="auto"/>
            <w:vAlign w:val="center"/>
          </w:tcPr>
          <w:p w14:paraId="0C2616F3" w14:textId="0E1B116B"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c>
          <w:tcPr>
            <w:tcW w:w="1208" w:type="pct"/>
            <w:shd w:val="clear" w:color="auto" w:fill="auto"/>
            <w:vAlign w:val="center"/>
          </w:tcPr>
          <w:p w14:paraId="2C4B22F3" w14:textId="638CC694"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r>
      <w:tr w:rsidR="008705F0" w:rsidRPr="00781112" w14:paraId="64C29D12" w14:textId="77777777" w:rsidTr="008705F0">
        <w:trPr>
          <w:trHeight w:val="288"/>
        </w:trPr>
        <w:tc>
          <w:tcPr>
            <w:tcW w:w="928" w:type="pct"/>
            <w:shd w:val="clear" w:color="auto" w:fill="auto"/>
            <w:vAlign w:val="center"/>
          </w:tcPr>
          <w:p w14:paraId="64B189E9" w14:textId="543E1D6D" w:rsidR="008705F0" w:rsidRPr="008705F0" w:rsidRDefault="008705F0" w:rsidP="008705F0">
            <w:pPr>
              <w:spacing w:after="0"/>
              <w:jc w:val="center"/>
              <w:rPr>
                <w:rFonts w:cs="Arial"/>
                <w:color w:val="FFFFFF" w:themeColor="background1"/>
                <w:szCs w:val="16"/>
              </w:rPr>
            </w:pPr>
            <w:r w:rsidRPr="008705F0">
              <w:rPr>
                <w:rFonts w:cs="Arial"/>
                <w:color w:val="FFFFFF" w:themeColor="background1"/>
                <w:szCs w:val="16"/>
              </w:rPr>
              <w:t>Blank cell</w:t>
            </w:r>
          </w:p>
        </w:tc>
        <w:tc>
          <w:tcPr>
            <w:tcW w:w="1434" w:type="pct"/>
            <w:shd w:val="clear" w:color="auto" w:fill="auto"/>
            <w:vAlign w:val="center"/>
          </w:tcPr>
          <w:p w14:paraId="0A04A1D7" w14:textId="56D9160C"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c>
          <w:tcPr>
            <w:tcW w:w="1430" w:type="pct"/>
            <w:shd w:val="clear" w:color="auto" w:fill="auto"/>
            <w:vAlign w:val="center"/>
          </w:tcPr>
          <w:p w14:paraId="6EC161AF" w14:textId="3F77F363"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c>
          <w:tcPr>
            <w:tcW w:w="1208" w:type="pct"/>
            <w:shd w:val="clear" w:color="auto" w:fill="auto"/>
            <w:vAlign w:val="center"/>
          </w:tcPr>
          <w:p w14:paraId="0BCD79B4" w14:textId="2AAAF78E"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r>
      <w:tr w:rsidR="008705F0" w:rsidRPr="00781112" w14:paraId="5DBE1D84" w14:textId="77777777" w:rsidTr="008705F0">
        <w:trPr>
          <w:trHeight w:val="288"/>
        </w:trPr>
        <w:tc>
          <w:tcPr>
            <w:tcW w:w="928" w:type="pct"/>
            <w:shd w:val="clear" w:color="auto" w:fill="auto"/>
            <w:vAlign w:val="center"/>
          </w:tcPr>
          <w:p w14:paraId="19109B9A" w14:textId="6DFBB031" w:rsidR="008705F0" w:rsidRPr="008705F0" w:rsidRDefault="008705F0" w:rsidP="008705F0">
            <w:pPr>
              <w:spacing w:after="0"/>
              <w:jc w:val="center"/>
              <w:rPr>
                <w:rFonts w:cs="Arial"/>
                <w:color w:val="FFFFFF" w:themeColor="background1"/>
                <w:szCs w:val="16"/>
              </w:rPr>
            </w:pPr>
            <w:r w:rsidRPr="008705F0">
              <w:rPr>
                <w:rFonts w:cs="Arial"/>
                <w:color w:val="FFFFFF" w:themeColor="background1"/>
                <w:szCs w:val="16"/>
              </w:rPr>
              <w:t>Blank cell</w:t>
            </w:r>
          </w:p>
        </w:tc>
        <w:tc>
          <w:tcPr>
            <w:tcW w:w="1434" w:type="pct"/>
            <w:shd w:val="clear" w:color="auto" w:fill="auto"/>
            <w:vAlign w:val="center"/>
          </w:tcPr>
          <w:p w14:paraId="2D2E112D" w14:textId="612F9D4E"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c>
          <w:tcPr>
            <w:tcW w:w="1430" w:type="pct"/>
            <w:shd w:val="clear" w:color="auto" w:fill="auto"/>
            <w:vAlign w:val="center"/>
          </w:tcPr>
          <w:p w14:paraId="5B55C7F5" w14:textId="77C0FBAC"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c>
          <w:tcPr>
            <w:tcW w:w="1208" w:type="pct"/>
            <w:shd w:val="clear" w:color="auto" w:fill="auto"/>
            <w:vAlign w:val="center"/>
          </w:tcPr>
          <w:p w14:paraId="04E4EF54" w14:textId="7BE7C99D" w:rsidR="008705F0" w:rsidRPr="008705F0" w:rsidRDefault="008705F0" w:rsidP="008705F0">
            <w:pPr>
              <w:spacing w:after="0"/>
              <w:jc w:val="center"/>
              <w:rPr>
                <w:rFonts w:cs="Arial"/>
                <w:noProof/>
                <w:color w:val="FFFFFF" w:themeColor="background1"/>
                <w:szCs w:val="16"/>
              </w:rPr>
            </w:pPr>
            <w:r w:rsidRPr="008705F0">
              <w:rPr>
                <w:rFonts w:cs="Arial"/>
                <w:color w:val="FFFFFF" w:themeColor="background1"/>
                <w:szCs w:val="16"/>
              </w:rPr>
              <w:t>Blank cell</w:t>
            </w:r>
          </w:p>
        </w:tc>
      </w:tr>
    </w:tbl>
    <w:p w14:paraId="7A74DCD8" w14:textId="61B7BAF7" w:rsidR="004E2151" w:rsidRPr="00781112" w:rsidRDefault="00400C56" w:rsidP="00085319">
      <w:pPr>
        <w:pStyle w:val="Heading3"/>
        <w:spacing w:before="240"/>
      </w:pPr>
      <w:r w:rsidRPr="00781112">
        <w:t>9</w:t>
      </w:r>
      <w:r w:rsidR="00844ADE" w:rsidRPr="00781112">
        <w:t xml:space="preserve"> </w:t>
      </w:r>
      <w:r w:rsidRPr="00781112">
        <w:t xml:space="preserve">- </w:t>
      </w:r>
      <w:r w:rsidR="004E2151" w:rsidRPr="00781112">
        <w:t>Prior FFY Required Actions</w:t>
      </w:r>
    </w:p>
    <w:p w14:paraId="704944D3" w14:textId="21E697E2" w:rsidR="004E2151" w:rsidRPr="00E72B08" w:rsidRDefault="002B7490" w:rsidP="00113CD8">
      <w:pPr>
        <w:pStyle w:val="ListParagraph"/>
        <w:numPr>
          <w:ilvl w:val="0"/>
          <w:numId w:val="185"/>
        </w:numPr>
        <w:rPr>
          <w:rFonts w:cs="Arial"/>
          <w:color w:val="000000" w:themeColor="text1"/>
          <w:szCs w:val="16"/>
        </w:rPr>
      </w:pPr>
      <w:r w:rsidRPr="00E72B08">
        <w:rPr>
          <w:rFonts w:cs="Arial"/>
          <w:color w:val="000000" w:themeColor="text1"/>
          <w:szCs w:val="16"/>
        </w:rPr>
        <w:t>None</w:t>
      </w:r>
    </w:p>
    <w:p w14:paraId="6FDBF7F5" w14:textId="608C7842" w:rsidR="007F5071" w:rsidRPr="00781112" w:rsidRDefault="00400C56" w:rsidP="009D275F">
      <w:pPr>
        <w:pStyle w:val="Heading3"/>
      </w:pPr>
      <w:r w:rsidRPr="00781112">
        <w:t>9 - OSEP Response</w:t>
      </w:r>
    </w:p>
    <w:p w14:paraId="20A15EBC" w14:textId="416E01D0" w:rsidR="00102FA3" w:rsidRPr="00781112" w:rsidRDefault="00977D0D" w:rsidP="00085319">
      <w:pPr>
        <w:pStyle w:val="Heading3"/>
        <w:rPr>
          <w:rFonts w:eastAsiaTheme="majorEastAsia" w:cs="Arial"/>
          <w:b w:val="0"/>
          <w:bCs/>
          <w:szCs w:val="16"/>
        </w:rPr>
      </w:pPr>
      <w:r w:rsidRPr="00781112">
        <w:t>9 - Required Actions</w:t>
      </w:r>
      <w:r w:rsidR="00102FA3" w:rsidRPr="00781112">
        <w:rPr>
          <w:rFonts w:cs="Arial"/>
          <w:szCs w:val="16"/>
        </w:rPr>
        <w:br w:type="page"/>
      </w:r>
    </w:p>
    <w:p w14:paraId="5D8087B6" w14:textId="659B1718" w:rsidR="00D03701" w:rsidRPr="00085319" w:rsidRDefault="00D03701" w:rsidP="00085319">
      <w:pPr>
        <w:pStyle w:val="Heading2"/>
      </w:pPr>
      <w:r w:rsidRPr="00085319">
        <w:lastRenderedPageBreak/>
        <w:t>Indicator 10: Disproportionate Representation in Specific Disability Categories</w:t>
      </w:r>
      <w:bookmarkEnd w:id="56"/>
      <w:bookmarkEnd w:id="57"/>
      <w:bookmarkEnd w:id="58"/>
    </w:p>
    <w:p w14:paraId="139B488B" w14:textId="77777777" w:rsidR="00B70FBF" w:rsidRPr="00781112" w:rsidRDefault="00B70FBF" w:rsidP="00085319">
      <w:pPr>
        <w:pStyle w:val="Heading3"/>
      </w:pPr>
      <w:bookmarkStart w:id="59" w:name="_Toc384383348"/>
      <w:bookmarkStart w:id="60" w:name="_Toc392159316"/>
      <w:r w:rsidRPr="00781112">
        <w:t>Instructions and Measurement</w:t>
      </w:r>
    </w:p>
    <w:p w14:paraId="26E33C31" w14:textId="3616C8E9" w:rsidR="00CC634E" w:rsidRPr="00781112" w:rsidRDefault="00CC634E" w:rsidP="009D275F">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9D275F">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4B4517D3" w:rsidR="00CC634E" w:rsidRPr="00781112" w:rsidRDefault="00CC634E" w:rsidP="009D275F">
      <w:pPr>
        <w:rPr>
          <w:rFonts w:cs="Arial"/>
          <w:color w:val="000000" w:themeColor="text1"/>
          <w:szCs w:val="16"/>
        </w:rPr>
      </w:pPr>
      <w:r w:rsidRPr="00781112">
        <w:rPr>
          <w:rFonts w:cs="Arial"/>
          <w:color w:val="000000" w:themeColor="text1"/>
          <w:szCs w:val="16"/>
        </w:rPr>
        <w:t>(20 U.S.C. 1416(a)(3)(C))</w:t>
      </w:r>
    </w:p>
    <w:p w14:paraId="37F13F1F" w14:textId="77777777" w:rsidR="001D677D" w:rsidRPr="00781112" w:rsidRDefault="001D677D" w:rsidP="00085319">
      <w:pPr>
        <w:pStyle w:val="Heading4"/>
      </w:pPr>
      <w:r w:rsidRPr="00781112">
        <w:t>Data Source</w:t>
      </w:r>
    </w:p>
    <w:p w14:paraId="3D0F53DD" w14:textId="1C69F23D" w:rsidR="001D677D" w:rsidRPr="00781112" w:rsidRDefault="007A3964" w:rsidP="009D275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085319">
      <w:pPr>
        <w:pStyle w:val="Heading4"/>
      </w:pPr>
      <w:r w:rsidRPr="00781112">
        <w:t>Measurement</w:t>
      </w:r>
    </w:p>
    <w:p w14:paraId="564157FF" w14:textId="77777777" w:rsidR="007A3964" w:rsidRPr="00781112" w:rsidRDefault="007A3964" w:rsidP="009D275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9D275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9D275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085319">
      <w:pPr>
        <w:pStyle w:val="Heading4"/>
      </w:pPr>
      <w:r w:rsidRPr="00781112">
        <w:t>Instructions</w:t>
      </w:r>
    </w:p>
    <w:p w14:paraId="54B0F35E" w14:textId="0E1ED80A" w:rsidR="001D677D" w:rsidRPr="00781112" w:rsidRDefault="001D677D" w:rsidP="009D275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 xml:space="preserve">Provide these data at a minimum for children in the </w:t>
      </w:r>
      <w:r w:rsidR="006E0CC6" w:rsidRPr="00781112">
        <w:rPr>
          <w:rFonts w:cs="Arial"/>
          <w:szCs w:val="16"/>
        </w:rPr>
        <w:lastRenderedPageBreak/>
        <w:t>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9D275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9D275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9D275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9D275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9D275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9D275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9D275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07820E6" w14:textId="2418F86F" w:rsidR="00B70FBF" w:rsidRPr="00781112" w:rsidRDefault="009F64D5" w:rsidP="009D275F">
      <w:pPr>
        <w:pStyle w:val="Heading3"/>
      </w:pPr>
      <w:bookmarkStart w:id="61" w:name="_Toc384383349"/>
      <w:bookmarkStart w:id="62" w:name="_Toc392159317"/>
      <w:bookmarkEnd w:id="59"/>
      <w:bookmarkEnd w:id="60"/>
      <w:r w:rsidRPr="00781112">
        <w:t>10</w:t>
      </w:r>
      <w:r w:rsidR="00596F4D" w:rsidRPr="00781112">
        <w:t xml:space="preserve"> </w:t>
      </w:r>
      <w:r w:rsidRPr="00781112">
        <w:t xml:space="preserve">- </w:t>
      </w:r>
      <w:r w:rsidR="00D853AE" w:rsidRPr="00781112">
        <w:t>Indicator Data</w:t>
      </w:r>
    </w:p>
    <w:p w14:paraId="198C31F1" w14:textId="3CAE799C" w:rsidR="0091098C" w:rsidRPr="00E72B08" w:rsidRDefault="0091098C" w:rsidP="00113CD8">
      <w:pPr>
        <w:pStyle w:val="ListParagraph"/>
        <w:numPr>
          <w:ilvl w:val="0"/>
          <w:numId w:val="186"/>
        </w:numPr>
        <w:rPr>
          <w:bCs/>
          <w:color w:val="000000" w:themeColor="text1"/>
        </w:rPr>
      </w:pPr>
      <w:r w:rsidRPr="00E72B08">
        <w:rPr>
          <w:bCs/>
          <w:color w:val="000000" w:themeColor="text1"/>
        </w:rPr>
        <w:t xml:space="preserve">Not </w:t>
      </w:r>
      <w:r w:rsidR="00085319" w:rsidRPr="00E72B08">
        <w:rPr>
          <w:bCs/>
          <w:color w:val="000000" w:themeColor="text1"/>
        </w:rPr>
        <w:t>a</w:t>
      </w:r>
      <w:r w:rsidRPr="00E72B08">
        <w:rPr>
          <w:bCs/>
          <w:color w:val="000000" w:themeColor="text1"/>
        </w:rPr>
        <w:t>pplicable</w:t>
      </w:r>
    </w:p>
    <w:p w14:paraId="769429F9" w14:textId="2143DCD6" w:rsidR="00C2395D" w:rsidRPr="00781112" w:rsidRDefault="001B07D3" w:rsidP="009D275F">
      <w:pPr>
        <w:rPr>
          <w:b/>
          <w:color w:val="000000" w:themeColor="text1"/>
        </w:rPr>
      </w:pPr>
      <w:r w:rsidRPr="00781112">
        <w:rPr>
          <w:b/>
          <w:color w:val="000000" w:themeColor="text1"/>
        </w:rPr>
        <w:t>Select yes if this indicator is not applicable.</w:t>
      </w:r>
    </w:p>
    <w:p w14:paraId="74ABC795" w14:textId="0BEEC931" w:rsidR="00085319" w:rsidRPr="00E72B08" w:rsidRDefault="00043AC9" w:rsidP="00113CD8">
      <w:pPr>
        <w:pStyle w:val="ListParagraph"/>
        <w:numPr>
          <w:ilvl w:val="0"/>
          <w:numId w:val="187"/>
        </w:numPr>
        <w:spacing w:after="200"/>
        <w:rPr>
          <w:color w:val="000000" w:themeColor="text1"/>
        </w:rPr>
      </w:pPr>
      <w:r w:rsidRPr="00E72B08">
        <w:rPr>
          <w:rFonts w:cs="Arial"/>
          <w:color w:val="000000" w:themeColor="text1"/>
          <w:szCs w:val="16"/>
        </w:rPr>
        <w:t>N</w:t>
      </w:r>
      <w:r w:rsidR="00085319" w:rsidRPr="00E72B08">
        <w:rPr>
          <w:rFonts w:cs="Arial"/>
          <w:color w:val="000000" w:themeColor="text1"/>
          <w:szCs w:val="16"/>
        </w:rPr>
        <w:t>o</w:t>
      </w:r>
      <w:r w:rsidR="00085319" w:rsidRPr="00E72B08">
        <w:rPr>
          <w:color w:val="000000" w:themeColor="text1"/>
        </w:rPr>
        <w:br w:type="page"/>
      </w:r>
    </w:p>
    <w:p w14:paraId="07402C56" w14:textId="7AE72F51" w:rsidR="005A3C12" w:rsidRPr="00085319" w:rsidRDefault="005A3C12" w:rsidP="00085319">
      <w:pPr>
        <w:pStyle w:val="Caption"/>
      </w:pPr>
      <w:r w:rsidRPr="00085319">
        <w:lastRenderedPageBreak/>
        <w:t>Historical Data</w:t>
      </w:r>
      <w:r w:rsidR="008705F0">
        <w:t xml:space="preserve"> (10)</w:t>
      </w:r>
    </w:p>
    <w:tbl>
      <w:tblPr>
        <w:tblStyle w:val="TableGrid"/>
        <w:tblW w:w="0" w:type="auto"/>
        <w:tblLayout w:type="fixed"/>
        <w:tblLook w:val="04A0" w:firstRow="1" w:lastRow="0" w:firstColumn="1" w:lastColumn="0" w:noHBand="0" w:noVBand="1"/>
        <w:tblDescription w:val="Table provides baseline year and baseline data for this indicator. "/>
      </w:tblPr>
      <w:tblGrid>
        <w:gridCol w:w="1885"/>
        <w:gridCol w:w="1890"/>
      </w:tblGrid>
      <w:tr w:rsidR="00085319" w:rsidRPr="00085319" w14:paraId="7C3AA767" w14:textId="77777777" w:rsidTr="00544D52">
        <w:trPr>
          <w:trHeight w:val="422"/>
          <w:tblHeader/>
        </w:trPr>
        <w:tc>
          <w:tcPr>
            <w:tcW w:w="1885" w:type="dxa"/>
            <w:shd w:val="clear" w:color="auto" w:fill="D9D9D9" w:themeFill="background1" w:themeFillShade="D9"/>
            <w:vAlign w:val="center"/>
          </w:tcPr>
          <w:p w14:paraId="1A4E37E9" w14:textId="77777777" w:rsidR="00D533A5" w:rsidRPr="00085319" w:rsidRDefault="00D533A5" w:rsidP="00FC1267">
            <w:pPr>
              <w:spacing w:after="0"/>
              <w:jc w:val="center"/>
              <w:rPr>
                <w:b/>
                <w:color w:val="000000" w:themeColor="text1"/>
              </w:rPr>
            </w:pPr>
            <w:r w:rsidRPr="00085319">
              <w:rPr>
                <w:rFonts w:cs="Arial"/>
                <w:b/>
                <w:color w:val="000000" w:themeColor="text1"/>
                <w:szCs w:val="16"/>
              </w:rPr>
              <w:t>Baseline Year</w:t>
            </w:r>
          </w:p>
        </w:tc>
        <w:tc>
          <w:tcPr>
            <w:tcW w:w="1890" w:type="dxa"/>
            <w:shd w:val="clear" w:color="auto" w:fill="D9D9D9" w:themeFill="background1" w:themeFillShade="D9"/>
            <w:vAlign w:val="center"/>
          </w:tcPr>
          <w:p w14:paraId="45C39BBE" w14:textId="77777777" w:rsidR="00D533A5" w:rsidRPr="00085319" w:rsidRDefault="00D533A5" w:rsidP="00FC1267">
            <w:pPr>
              <w:spacing w:after="0"/>
              <w:jc w:val="center"/>
              <w:rPr>
                <w:b/>
                <w:color w:val="000000" w:themeColor="text1"/>
              </w:rPr>
            </w:pPr>
            <w:r w:rsidRPr="00085319">
              <w:rPr>
                <w:b/>
                <w:color w:val="000000" w:themeColor="text1"/>
              </w:rPr>
              <w:t>Baseline Data</w:t>
            </w:r>
          </w:p>
        </w:tc>
      </w:tr>
      <w:tr w:rsidR="00D533A5" w:rsidRPr="00781112" w14:paraId="4AFD3BFF" w14:textId="77777777" w:rsidTr="00544D52">
        <w:trPr>
          <w:trHeight w:val="458"/>
        </w:trPr>
        <w:tc>
          <w:tcPr>
            <w:tcW w:w="1885" w:type="dxa"/>
            <w:vAlign w:val="center"/>
          </w:tcPr>
          <w:p w14:paraId="71352362" w14:textId="3C2D4289" w:rsidR="00D533A5" w:rsidRPr="00781112" w:rsidRDefault="00D533A5" w:rsidP="00FC1267">
            <w:pPr>
              <w:spacing w:after="0"/>
              <w:jc w:val="center"/>
              <w:rPr>
                <w:bCs/>
                <w:color w:val="000000" w:themeColor="text1"/>
              </w:rPr>
            </w:pPr>
            <w:r w:rsidRPr="00781112">
              <w:rPr>
                <w:bCs/>
                <w:color w:val="000000" w:themeColor="text1"/>
              </w:rPr>
              <w:t>2020</w:t>
            </w:r>
          </w:p>
        </w:tc>
        <w:tc>
          <w:tcPr>
            <w:tcW w:w="1890" w:type="dxa"/>
            <w:vAlign w:val="center"/>
          </w:tcPr>
          <w:p w14:paraId="1E9B684E" w14:textId="004A2B05" w:rsidR="00D533A5" w:rsidRPr="00781112" w:rsidRDefault="00D533A5" w:rsidP="00FC1267">
            <w:pPr>
              <w:spacing w:after="0"/>
              <w:jc w:val="center"/>
              <w:rPr>
                <w:bCs/>
                <w:color w:val="000000" w:themeColor="text1"/>
              </w:rPr>
            </w:pPr>
            <w:r w:rsidRPr="00781112">
              <w:rPr>
                <w:bCs/>
                <w:color w:val="000000" w:themeColor="text1"/>
              </w:rPr>
              <w:t>1.72%</w:t>
            </w:r>
          </w:p>
        </w:tc>
      </w:tr>
    </w:tbl>
    <w:p w14:paraId="0CD48780" w14:textId="7D60BA9C" w:rsidR="00FC1267" w:rsidRPr="00085319" w:rsidRDefault="00FC1267" w:rsidP="00085319">
      <w:pPr>
        <w:pStyle w:val="Caption"/>
      </w:pPr>
      <w:r w:rsidRPr="00085319">
        <w:t>Historical Data (FFY)</w:t>
      </w:r>
      <w:r w:rsidR="008705F0">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8"/>
        <w:gridCol w:w="1798"/>
        <w:gridCol w:w="1798"/>
        <w:gridCol w:w="1798"/>
        <w:gridCol w:w="1798"/>
        <w:gridCol w:w="1800"/>
      </w:tblGrid>
      <w:tr w:rsidR="00D26FFA" w:rsidRPr="00D26FFA" w14:paraId="489E6808" w14:textId="77777777" w:rsidTr="008705F0">
        <w:trPr>
          <w:trHeight w:val="397"/>
          <w:tblHeader/>
        </w:trPr>
        <w:tc>
          <w:tcPr>
            <w:tcW w:w="833" w:type="pct"/>
            <w:tcBorders>
              <w:bottom w:val="single" w:sz="4" w:space="0" w:color="auto"/>
            </w:tcBorders>
            <w:shd w:val="clear" w:color="auto" w:fill="D9D9D9" w:themeFill="background1" w:themeFillShade="D9"/>
            <w:vAlign w:val="center"/>
          </w:tcPr>
          <w:p w14:paraId="0171756F" w14:textId="77777777" w:rsidR="005A3C12" w:rsidRPr="00D26FFA" w:rsidRDefault="005A3C12" w:rsidP="00085319">
            <w:pPr>
              <w:spacing w:after="0"/>
              <w:jc w:val="center"/>
              <w:rPr>
                <w:b/>
              </w:rPr>
            </w:pPr>
            <w:r w:rsidRPr="00D26FFA">
              <w:rPr>
                <w:b/>
              </w:rPr>
              <w:t>FFY</w:t>
            </w:r>
          </w:p>
        </w:tc>
        <w:tc>
          <w:tcPr>
            <w:tcW w:w="833" w:type="pct"/>
            <w:shd w:val="clear" w:color="auto" w:fill="D9D9D9" w:themeFill="background1" w:themeFillShade="D9"/>
            <w:vAlign w:val="center"/>
          </w:tcPr>
          <w:p w14:paraId="78B2C5F0" w14:textId="44C4ABDF" w:rsidR="005A3C12" w:rsidRPr="00D26FFA" w:rsidRDefault="002B7490" w:rsidP="00085319">
            <w:pPr>
              <w:spacing w:after="0"/>
              <w:jc w:val="center"/>
              <w:rPr>
                <w:b/>
              </w:rPr>
            </w:pPr>
            <w:r w:rsidRPr="00D26FFA">
              <w:rPr>
                <w:b/>
              </w:rPr>
              <w:t>2016</w:t>
            </w:r>
          </w:p>
        </w:tc>
        <w:tc>
          <w:tcPr>
            <w:tcW w:w="833" w:type="pct"/>
            <w:shd w:val="clear" w:color="auto" w:fill="D9D9D9" w:themeFill="background1" w:themeFillShade="D9"/>
            <w:vAlign w:val="center"/>
          </w:tcPr>
          <w:p w14:paraId="7D60853E" w14:textId="148AFB2D" w:rsidR="005A3C12" w:rsidRPr="00D26FFA" w:rsidRDefault="002B7490" w:rsidP="00085319">
            <w:pPr>
              <w:spacing w:after="0"/>
              <w:jc w:val="center"/>
              <w:rPr>
                <w:b/>
              </w:rPr>
            </w:pPr>
            <w:r w:rsidRPr="00D26FFA">
              <w:rPr>
                <w:b/>
              </w:rPr>
              <w:t>2017</w:t>
            </w:r>
          </w:p>
        </w:tc>
        <w:tc>
          <w:tcPr>
            <w:tcW w:w="833" w:type="pct"/>
            <w:shd w:val="clear" w:color="auto" w:fill="D9D9D9" w:themeFill="background1" w:themeFillShade="D9"/>
            <w:vAlign w:val="center"/>
          </w:tcPr>
          <w:p w14:paraId="7AE4870B" w14:textId="1CBB7B36" w:rsidR="005A3C12" w:rsidRPr="00D26FFA" w:rsidRDefault="002B7490" w:rsidP="00085319">
            <w:pPr>
              <w:spacing w:after="0"/>
              <w:jc w:val="center"/>
              <w:rPr>
                <w:b/>
              </w:rPr>
            </w:pPr>
            <w:r w:rsidRPr="00D26FFA">
              <w:rPr>
                <w:b/>
              </w:rPr>
              <w:t>2018</w:t>
            </w:r>
          </w:p>
        </w:tc>
        <w:tc>
          <w:tcPr>
            <w:tcW w:w="833" w:type="pct"/>
            <w:shd w:val="clear" w:color="auto" w:fill="D9D9D9" w:themeFill="background1" w:themeFillShade="D9"/>
            <w:vAlign w:val="center"/>
          </w:tcPr>
          <w:p w14:paraId="2C1DA403" w14:textId="484DDCF7" w:rsidR="005A3C12" w:rsidRPr="00D26FFA" w:rsidRDefault="002B7490" w:rsidP="00085319">
            <w:pPr>
              <w:spacing w:after="0"/>
              <w:jc w:val="center"/>
              <w:rPr>
                <w:b/>
              </w:rPr>
            </w:pPr>
            <w:r w:rsidRPr="00D26FFA">
              <w:rPr>
                <w:b/>
              </w:rPr>
              <w:t>2019</w:t>
            </w:r>
          </w:p>
        </w:tc>
        <w:tc>
          <w:tcPr>
            <w:tcW w:w="834" w:type="pct"/>
            <w:shd w:val="clear" w:color="auto" w:fill="D9D9D9" w:themeFill="background1" w:themeFillShade="D9"/>
            <w:vAlign w:val="center"/>
          </w:tcPr>
          <w:p w14:paraId="0829DA0A" w14:textId="7480CDCA" w:rsidR="005A3C12" w:rsidRPr="00D26FFA" w:rsidRDefault="002B7490" w:rsidP="00085319">
            <w:pPr>
              <w:spacing w:after="0"/>
              <w:jc w:val="center"/>
              <w:rPr>
                <w:b/>
              </w:rPr>
            </w:pPr>
            <w:r w:rsidRPr="00D26FFA">
              <w:rPr>
                <w:b/>
              </w:rPr>
              <w:t>2020</w:t>
            </w:r>
          </w:p>
        </w:tc>
      </w:tr>
      <w:tr w:rsidR="005C29F8" w:rsidRPr="00781112" w14:paraId="070DB2EE" w14:textId="77777777" w:rsidTr="008705F0">
        <w:trPr>
          <w:trHeight w:val="397"/>
        </w:trPr>
        <w:tc>
          <w:tcPr>
            <w:tcW w:w="833" w:type="pct"/>
            <w:shd w:val="clear" w:color="auto" w:fill="auto"/>
            <w:vAlign w:val="center"/>
          </w:tcPr>
          <w:p w14:paraId="0009CFCE" w14:textId="3FC698CF" w:rsidR="005A3C12" w:rsidRPr="00781112" w:rsidRDefault="005A3C12" w:rsidP="00085319">
            <w:pPr>
              <w:spacing w:after="0"/>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1375BD99" w14:textId="6D10741B" w:rsidR="005A3C12" w:rsidRPr="00781112" w:rsidRDefault="009C65E9" w:rsidP="00085319">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26F74D0F" w14:textId="4AE09CE9" w:rsidR="005A3C12" w:rsidRPr="00781112" w:rsidRDefault="009C65E9" w:rsidP="00085319">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7853FB9A" w14:textId="12B0C6E3" w:rsidR="005A3C12" w:rsidRPr="00781112" w:rsidRDefault="009C65E9" w:rsidP="00085319">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8E831B0" w14:textId="55B124AD" w:rsidR="005A3C12" w:rsidRPr="00781112" w:rsidRDefault="009C65E9" w:rsidP="00085319">
            <w:pPr>
              <w:spacing w:after="0"/>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0EC718C3" w14:textId="25E87C80" w:rsidR="005A3C12" w:rsidRPr="00781112" w:rsidRDefault="009C65E9" w:rsidP="00085319">
            <w:pPr>
              <w:spacing w:after="0"/>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8705F0">
        <w:trPr>
          <w:trHeight w:val="397"/>
        </w:trPr>
        <w:tc>
          <w:tcPr>
            <w:tcW w:w="833" w:type="pct"/>
            <w:shd w:val="clear" w:color="auto" w:fill="auto"/>
            <w:vAlign w:val="center"/>
          </w:tcPr>
          <w:p w14:paraId="33960FE1" w14:textId="77777777" w:rsidR="005A3C12" w:rsidRPr="00781112" w:rsidRDefault="005A3C12" w:rsidP="00085319">
            <w:pPr>
              <w:spacing w:after="0"/>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1EEC0627" w14:textId="677F8A3D" w:rsidR="005A3C12" w:rsidRPr="00781112" w:rsidRDefault="002B7490" w:rsidP="00085319">
            <w:pPr>
              <w:spacing w:after="0"/>
              <w:jc w:val="center"/>
              <w:rPr>
                <w:rFonts w:cs="Arial"/>
                <w:color w:val="000000" w:themeColor="text1"/>
                <w:szCs w:val="16"/>
              </w:rPr>
            </w:pPr>
            <w:r w:rsidRPr="00781112">
              <w:rPr>
                <w:rFonts w:cs="Arial"/>
                <w:color w:val="000000" w:themeColor="text1"/>
                <w:szCs w:val="16"/>
              </w:rPr>
              <w:t>1.72%</w:t>
            </w:r>
          </w:p>
        </w:tc>
        <w:tc>
          <w:tcPr>
            <w:tcW w:w="833" w:type="pct"/>
            <w:shd w:val="clear" w:color="auto" w:fill="auto"/>
            <w:vAlign w:val="center"/>
          </w:tcPr>
          <w:p w14:paraId="5FB4D0B8" w14:textId="190E02CD" w:rsidR="005A3C12" w:rsidRPr="00781112" w:rsidRDefault="002B7490" w:rsidP="00085319">
            <w:pPr>
              <w:spacing w:after="0"/>
              <w:jc w:val="center"/>
              <w:rPr>
                <w:rFonts w:cs="Arial"/>
                <w:color w:val="000000" w:themeColor="text1"/>
                <w:szCs w:val="16"/>
              </w:rPr>
            </w:pPr>
            <w:r w:rsidRPr="00781112">
              <w:rPr>
                <w:rFonts w:cs="Arial"/>
                <w:color w:val="000000" w:themeColor="text1"/>
                <w:szCs w:val="16"/>
              </w:rPr>
              <w:t>1.72%</w:t>
            </w:r>
          </w:p>
        </w:tc>
        <w:tc>
          <w:tcPr>
            <w:tcW w:w="833" w:type="pct"/>
            <w:tcBorders>
              <w:bottom w:val="single" w:sz="4" w:space="0" w:color="auto"/>
            </w:tcBorders>
            <w:shd w:val="clear" w:color="auto" w:fill="auto"/>
            <w:vAlign w:val="center"/>
          </w:tcPr>
          <w:p w14:paraId="36B818C8" w14:textId="70F8E2EA" w:rsidR="005A3C12" w:rsidRPr="00781112" w:rsidRDefault="002B7490" w:rsidP="00085319">
            <w:pPr>
              <w:spacing w:after="0"/>
              <w:jc w:val="center"/>
              <w:rPr>
                <w:rFonts w:cs="Arial"/>
                <w:color w:val="000000" w:themeColor="text1"/>
                <w:szCs w:val="16"/>
              </w:rPr>
            </w:pPr>
            <w:r w:rsidRPr="00781112">
              <w:rPr>
                <w:rFonts w:cs="Arial"/>
                <w:color w:val="000000" w:themeColor="text1"/>
                <w:szCs w:val="16"/>
              </w:rPr>
              <w:t>0.86%</w:t>
            </w:r>
          </w:p>
        </w:tc>
        <w:tc>
          <w:tcPr>
            <w:tcW w:w="833" w:type="pct"/>
            <w:tcBorders>
              <w:bottom w:val="single" w:sz="4" w:space="0" w:color="auto"/>
            </w:tcBorders>
            <w:shd w:val="clear" w:color="auto" w:fill="auto"/>
            <w:vAlign w:val="center"/>
          </w:tcPr>
          <w:p w14:paraId="4F9B86C0" w14:textId="2EC4A366" w:rsidR="005A3C12" w:rsidRPr="00781112" w:rsidRDefault="002B7490" w:rsidP="00085319">
            <w:pPr>
              <w:spacing w:after="0"/>
              <w:jc w:val="center"/>
              <w:rPr>
                <w:rFonts w:cs="Arial"/>
                <w:color w:val="000000" w:themeColor="text1"/>
                <w:szCs w:val="16"/>
              </w:rPr>
            </w:pPr>
            <w:r w:rsidRPr="00781112">
              <w:rPr>
                <w:rFonts w:cs="Arial"/>
                <w:color w:val="000000" w:themeColor="text1"/>
                <w:szCs w:val="16"/>
              </w:rPr>
              <w:t>1.71%</w:t>
            </w:r>
          </w:p>
        </w:tc>
        <w:tc>
          <w:tcPr>
            <w:tcW w:w="834" w:type="pct"/>
            <w:tcBorders>
              <w:bottom w:val="single" w:sz="4" w:space="0" w:color="auto"/>
            </w:tcBorders>
            <w:shd w:val="clear" w:color="auto" w:fill="auto"/>
            <w:vAlign w:val="center"/>
          </w:tcPr>
          <w:p w14:paraId="1C8D4247" w14:textId="1E5D4F59" w:rsidR="005A3C12" w:rsidRPr="00781112" w:rsidRDefault="002B7490" w:rsidP="00085319">
            <w:pPr>
              <w:spacing w:after="0"/>
              <w:jc w:val="center"/>
              <w:rPr>
                <w:rFonts w:cs="Arial"/>
                <w:color w:val="000000" w:themeColor="text1"/>
                <w:szCs w:val="16"/>
              </w:rPr>
            </w:pPr>
            <w:r w:rsidRPr="00781112">
              <w:rPr>
                <w:rFonts w:cs="Arial"/>
                <w:color w:val="000000" w:themeColor="text1"/>
                <w:szCs w:val="16"/>
              </w:rPr>
              <w:t>0.87%</w:t>
            </w:r>
          </w:p>
        </w:tc>
      </w:tr>
    </w:tbl>
    <w:bookmarkEnd w:id="61"/>
    <w:bookmarkEnd w:id="62"/>
    <w:p w14:paraId="618FFFDA" w14:textId="174916BD" w:rsidR="007A3964" w:rsidRPr="00085319" w:rsidRDefault="007A3964" w:rsidP="00085319">
      <w:pPr>
        <w:pStyle w:val="Caption"/>
      </w:pPr>
      <w:r w:rsidRPr="00085319">
        <w:t>Targets</w:t>
      </w:r>
      <w:r w:rsidR="008705F0">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795"/>
        <w:gridCol w:w="1800"/>
        <w:gridCol w:w="1800"/>
        <w:gridCol w:w="1800"/>
        <w:gridCol w:w="1800"/>
        <w:gridCol w:w="1795"/>
      </w:tblGrid>
      <w:tr w:rsidR="00085319" w:rsidRPr="00085319" w14:paraId="66B5B2AB" w14:textId="77A1A8F1" w:rsidTr="00D342E2">
        <w:trPr>
          <w:trHeight w:val="424"/>
          <w:tblHeader/>
        </w:trPr>
        <w:tc>
          <w:tcPr>
            <w:tcW w:w="832" w:type="pct"/>
            <w:tcBorders>
              <w:bottom w:val="single" w:sz="4" w:space="0" w:color="auto"/>
            </w:tcBorders>
            <w:shd w:val="clear" w:color="auto" w:fill="D9D9D9" w:themeFill="background1" w:themeFillShade="D9"/>
            <w:vAlign w:val="center"/>
          </w:tcPr>
          <w:p w14:paraId="6C572A94" w14:textId="77777777" w:rsidR="00B14519" w:rsidRPr="00085319" w:rsidRDefault="00B14519" w:rsidP="00085319">
            <w:pPr>
              <w:spacing w:after="0"/>
              <w:jc w:val="center"/>
              <w:rPr>
                <w:b/>
                <w:color w:val="000000" w:themeColor="text1"/>
              </w:rPr>
            </w:pPr>
            <w:r w:rsidRPr="00085319">
              <w:rPr>
                <w:b/>
                <w:color w:val="000000" w:themeColor="text1"/>
              </w:rPr>
              <w:t>FFY</w:t>
            </w:r>
          </w:p>
        </w:tc>
        <w:tc>
          <w:tcPr>
            <w:tcW w:w="834" w:type="pct"/>
            <w:shd w:val="clear" w:color="auto" w:fill="D9D9D9" w:themeFill="background1" w:themeFillShade="D9"/>
            <w:vAlign w:val="center"/>
          </w:tcPr>
          <w:p w14:paraId="67096E8B" w14:textId="77777777" w:rsidR="00B14519" w:rsidRPr="00085319" w:rsidRDefault="00B14519" w:rsidP="00085319">
            <w:pPr>
              <w:spacing w:after="0"/>
              <w:jc w:val="center"/>
              <w:rPr>
                <w:b/>
                <w:color w:val="000000" w:themeColor="text1"/>
              </w:rPr>
            </w:pPr>
            <w:r w:rsidRPr="00085319">
              <w:rPr>
                <w:b/>
                <w:color w:val="000000" w:themeColor="text1"/>
              </w:rPr>
              <w:t>2021</w:t>
            </w:r>
          </w:p>
        </w:tc>
        <w:tc>
          <w:tcPr>
            <w:tcW w:w="834" w:type="pct"/>
            <w:shd w:val="clear" w:color="auto" w:fill="D9D9D9" w:themeFill="background1" w:themeFillShade="D9"/>
            <w:vAlign w:val="center"/>
          </w:tcPr>
          <w:p w14:paraId="0FDB27DB" w14:textId="2A7CA3D5" w:rsidR="00B14519" w:rsidRPr="00085319" w:rsidRDefault="00B14519" w:rsidP="00085319">
            <w:pPr>
              <w:spacing w:after="0"/>
              <w:jc w:val="center"/>
              <w:rPr>
                <w:b/>
                <w:color w:val="000000" w:themeColor="text1"/>
              </w:rPr>
            </w:pPr>
            <w:r w:rsidRPr="00085319">
              <w:rPr>
                <w:rFonts w:cs="Arial"/>
                <w:b/>
                <w:color w:val="000000" w:themeColor="text1"/>
                <w:szCs w:val="16"/>
              </w:rPr>
              <w:t>2022</w:t>
            </w:r>
          </w:p>
        </w:tc>
        <w:tc>
          <w:tcPr>
            <w:tcW w:w="834" w:type="pct"/>
            <w:shd w:val="clear" w:color="auto" w:fill="D9D9D9" w:themeFill="background1" w:themeFillShade="D9"/>
            <w:vAlign w:val="center"/>
          </w:tcPr>
          <w:p w14:paraId="6594AB3D" w14:textId="0AA5EB84" w:rsidR="00B14519" w:rsidRPr="00085319" w:rsidRDefault="00B14519" w:rsidP="00085319">
            <w:pPr>
              <w:spacing w:after="0"/>
              <w:jc w:val="center"/>
              <w:rPr>
                <w:b/>
                <w:color w:val="000000" w:themeColor="text1"/>
              </w:rPr>
            </w:pPr>
            <w:r w:rsidRPr="00085319">
              <w:rPr>
                <w:rFonts w:cs="Arial"/>
                <w:b/>
                <w:color w:val="000000" w:themeColor="text1"/>
                <w:szCs w:val="16"/>
              </w:rPr>
              <w:t>2023</w:t>
            </w:r>
          </w:p>
        </w:tc>
        <w:tc>
          <w:tcPr>
            <w:tcW w:w="834" w:type="pct"/>
            <w:shd w:val="clear" w:color="auto" w:fill="D9D9D9" w:themeFill="background1" w:themeFillShade="D9"/>
            <w:vAlign w:val="center"/>
          </w:tcPr>
          <w:p w14:paraId="137A2339" w14:textId="1A48CA5C" w:rsidR="00B14519" w:rsidRPr="00085319" w:rsidRDefault="00B14519" w:rsidP="00085319">
            <w:pPr>
              <w:spacing w:after="0"/>
              <w:jc w:val="center"/>
              <w:rPr>
                <w:b/>
                <w:color w:val="000000" w:themeColor="text1"/>
              </w:rPr>
            </w:pPr>
            <w:r w:rsidRPr="00085319">
              <w:rPr>
                <w:rFonts w:cs="Arial"/>
                <w:b/>
                <w:color w:val="000000" w:themeColor="text1"/>
                <w:szCs w:val="16"/>
              </w:rPr>
              <w:t>2024</w:t>
            </w:r>
          </w:p>
        </w:tc>
        <w:tc>
          <w:tcPr>
            <w:tcW w:w="834" w:type="pct"/>
            <w:shd w:val="clear" w:color="auto" w:fill="D9D9D9" w:themeFill="background1" w:themeFillShade="D9"/>
            <w:vAlign w:val="center"/>
          </w:tcPr>
          <w:p w14:paraId="4FA5EFF0" w14:textId="7587EB5F" w:rsidR="00B14519" w:rsidRPr="00085319" w:rsidRDefault="00B14519" w:rsidP="00085319">
            <w:pPr>
              <w:spacing w:after="0"/>
              <w:jc w:val="center"/>
              <w:rPr>
                <w:b/>
                <w:color w:val="000000" w:themeColor="text1"/>
              </w:rPr>
            </w:pPr>
            <w:r w:rsidRPr="00085319">
              <w:rPr>
                <w:rFonts w:cs="Arial"/>
                <w:b/>
                <w:color w:val="000000" w:themeColor="text1"/>
                <w:szCs w:val="16"/>
              </w:rPr>
              <w:t>2025</w:t>
            </w:r>
          </w:p>
        </w:tc>
      </w:tr>
      <w:tr w:rsidR="00B14519" w:rsidRPr="00781112" w14:paraId="169ED4F0" w14:textId="16F5CD6F" w:rsidTr="00D342E2">
        <w:trPr>
          <w:trHeight w:val="432"/>
        </w:trPr>
        <w:tc>
          <w:tcPr>
            <w:tcW w:w="832" w:type="pct"/>
            <w:shd w:val="clear" w:color="auto" w:fill="auto"/>
            <w:vAlign w:val="center"/>
          </w:tcPr>
          <w:p w14:paraId="639437BD" w14:textId="77777777" w:rsidR="00B14519" w:rsidRPr="00781112" w:rsidRDefault="00B14519" w:rsidP="00085319">
            <w:pPr>
              <w:spacing w:after="0"/>
              <w:rPr>
                <w:rFonts w:cs="Arial"/>
                <w:color w:val="000000" w:themeColor="text1"/>
                <w:szCs w:val="16"/>
              </w:rPr>
            </w:pPr>
            <w:r w:rsidRPr="00781112">
              <w:rPr>
                <w:rFonts w:cs="Arial"/>
                <w:color w:val="000000" w:themeColor="text1"/>
                <w:szCs w:val="16"/>
              </w:rPr>
              <w:t xml:space="preserve">Target </w:t>
            </w:r>
          </w:p>
        </w:tc>
        <w:tc>
          <w:tcPr>
            <w:tcW w:w="834" w:type="pct"/>
            <w:shd w:val="clear" w:color="auto" w:fill="auto"/>
            <w:vAlign w:val="center"/>
          </w:tcPr>
          <w:p w14:paraId="482B43E6" w14:textId="62FCF10C" w:rsidR="00B14519" w:rsidRPr="00781112" w:rsidRDefault="00B14519" w:rsidP="00085319">
            <w:pPr>
              <w:spacing w:after="0"/>
              <w:jc w:val="center"/>
              <w:rPr>
                <w:rFonts w:cs="Arial"/>
                <w:color w:val="000000" w:themeColor="text1"/>
                <w:szCs w:val="16"/>
              </w:rPr>
            </w:pPr>
            <w:r w:rsidRPr="00781112">
              <w:rPr>
                <w:rFonts w:cs="Arial"/>
                <w:color w:val="000000" w:themeColor="text1"/>
                <w:szCs w:val="16"/>
              </w:rPr>
              <w:t>0%</w:t>
            </w:r>
          </w:p>
        </w:tc>
        <w:tc>
          <w:tcPr>
            <w:tcW w:w="834" w:type="pct"/>
            <w:vAlign w:val="center"/>
          </w:tcPr>
          <w:p w14:paraId="6ED6CF52" w14:textId="07C8F82B" w:rsidR="00B14519" w:rsidRPr="00781112" w:rsidRDefault="00B14519" w:rsidP="00085319">
            <w:pPr>
              <w:spacing w:after="0"/>
              <w:jc w:val="center"/>
              <w:rPr>
                <w:rFonts w:cs="Arial"/>
                <w:color w:val="000000" w:themeColor="text1"/>
                <w:szCs w:val="16"/>
              </w:rPr>
            </w:pPr>
            <w:r w:rsidRPr="00781112">
              <w:rPr>
                <w:color w:val="000000" w:themeColor="text1"/>
                <w:szCs w:val="16"/>
              </w:rPr>
              <w:t>0%</w:t>
            </w:r>
          </w:p>
        </w:tc>
        <w:tc>
          <w:tcPr>
            <w:tcW w:w="834" w:type="pct"/>
            <w:vAlign w:val="center"/>
          </w:tcPr>
          <w:p w14:paraId="41DC7F3D" w14:textId="129F7B75" w:rsidR="00B14519" w:rsidRPr="00781112" w:rsidRDefault="00B14519" w:rsidP="00085319">
            <w:pPr>
              <w:spacing w:after="0"/>
              <w:jc w:val="center"/>
              <w:rPr>
                <w:rFonts w:cs="Arial"/>
                <w:color w:val="000000" w:themeColor="text1"/>
                <w:szCs w:val="16"/>
              </w:rPr>
            </w:pPr>
            <w:r w:rsidRPr="00781112">
              <w:rPr>
                <w:color w:val="000000" w:themeColor="text1"/>
                <w:szCs w:val="16"/>
              </w:rPr>
              <w:t>0%</w:t>
            </w:r>
          </w:p>
        </w:tc>
        <w:tc>
          <w:tcPr>
            <w:tcW w:w="834" w:type="pct"/>
            <w:vAlign w:val="center"/>
          </w:tcPr>
          <w:p w14:paraId="430A2A24" w14:textId="13021BDA" w:rsidR="00B14519" w:rsidRPr="00781112" w:rsidRDefault="00B14519" w:rsidP="00085319">
            <w:pPr>
              <w:spacing w:after="0"/>
              <w:jc w:val="center"/>
              <w:rPr>
                <w:rFonts w:cs="Arial"/>
                <w:color w:val="000000" w:themeColor="text1"/>
                <w:szCs w:val="16"/>
              </w:rPr>
            </w:pPr>
            <w:r w:rsidRPr="00781112">
              <w:rPr>
                <w:color w:val="000000" w:themeColor="text1"/>
                <w:szCs w:val="16"/>
              </w:rPr>
              <w:t>0%</w:t>
            </w:r>
          </w:p>
        </w:tc>
        <w:tc>
          <w:tcPr>
            <w:tcW w:w="834" w:type="pct"/>
            <w:vAlign w:val="center"/>
          </w:tcPr>
          <w:p w14:paraId="77FF7EE4" w14:textId="56DB4944" w:rsidR="00B14519" w:rsidRPr="00781112" w:rsidRDefault="00B14519" w:rsidP="00085319">
            <w:pPr>
              <w:spacing w:after="0"/>
              <w:jc w:val="center"/>
              <w:rPr>
                <w:rFonts w:cs="Arial"/>
                <w:color w:val="000000" w:themeColor="text1"/>
                <w:szCs w:val="16"/>
              </w:rPr>
            </w:pPr>
            <w:r w:rsidRPr="00781112">
              <w:rPr>
                <w:color w:val="000000" w:themeColor="text1"/>
                <w:szCs w:val="16"/>
              </w:rPr>
              <w:t>0%</w:t>
            </w:r>
          </w:p>
        </w:tc>
      </w:tr>
    </w:tbl>
    <w:p w14:paraId="7CAE922F" w14:textId="51FA40C3" w:rsidR="005A3C12" w:rsidRPr="00085319" w:rsidRDefault="0047313F" w:rsidP="00A032CD">
      <w:pPr>
        <w:pStyle w:val="Heading4"/>
      </w:pPr>
      <w:r w:rsidRPr="00085319">
        <w:t>FFY 2021 SPP/APR Data</w:t>
      </w:r>
    </w:p>
    <w:p w14:paraId="2910402D" w14:textId="579385FD" w:rsidR="00C2395D" w:rsidRPr="00781112" w:rsidRDefault="00C2395D" w:rsidP="009D275F">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5F485C66" w:rsidR="00C2395D" w:rsidRPr="00E72B08" w:rsidRDefault="00C2395D" w:rsidP="00113CD8">
      <w:pPr>
        <w:pStyle w:val="ListParagraph"/>
        <w:numPr>
          <w:ilvl w:val="0"/>
          <w:numId w:val="188"/>
        </w:numPr>
        <w:rPr>
          <w:rFonts w:cs="Arial"/>
          <w:color w:val="000000" w:themeColor="text1"/>
          <w:szCs w:val="16"/>
        </w:rPr>
      </w:pPr>
      <w:bookmarkStart w:id="63" w:name="_Hlk20258880"/>
      <w:r w:rsidRPr="00E72B08">
        <w:rPr>
          <w:rFonts w:cs="Arial"/>
          <w:color w:val="000000" w:themeColor="text1"/>
          <w:szCs w:val="16"/>
        </w:rPr>
        <w:t>Y</w:t>
      </w:r>
      <w:r w:rsidR="00085319" w:rsidRPr="00E72B08">
        <w:rPr>
          <w:rFonts w:cs="Arial"/>
          <w:color w:val="000000" w:themeColor="text1"/>
          <w:szCs w:val="16"/>
        </w:rPr>
        <w:t>es</w:t>
      </w:r>
    </w:p>
    <w:bookmarkEnd w:id="63"/>
    <w:p w14:paraId="68C2343A" w14:textId="52DDFC94" w:rsidR="00C2395D" w:rsidRPr="00781112" w:rsidRDefault="00C2395D" w:rsidP="009D275F">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E72B08" w:rsidRDefault="00C2395D" w:rsidP="00113CD8">
      <w:pPr>
        <w:pStyle w:val="ListParagraph"/>
        <w:numPr>
          <w:ilvl w:val="0"/>
          <w:numId w:val="189"/>
        </w:numPr>
        <w:rPr>
          <w:rFonts w:cs="Arial"/>
          <w:color w:val="000000" w:themeColor="text1"/>
          <w:szCs w:val="16"/>
        </w:rPr>
      </w:pPr>
      <w:r w:rsidRPr="00E72B08">
        <w:rPr>
          <w:rFonts w:cs="Arial"/>
          <w:color w:val="000000" w:themeColor="text1"/>
          <w:szCs w:val="16"/>
        </w:rPr>
        <w:t>15</w:t>
      </w:r>
    </w:p>
    <w:p w14:paraId="00D97CBF" w14:textId="7008B0B1" w:rsidR="00085319" w:rsidRPr="00085319" w:rsidRDefault="00D26FFA" w:rsidP="00085319">
      <w:pPr>
        <w:pStyle w:val="Caption"/>
      </w:pPr>
      <w:r w:rsidRPr="00D26FFA">
        <w:t>FFY 2020 SPP/APR Data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2123"/>
        <w:gridCol w:w="2247"/>
        <w:gridCol w:w="1283"/>
        <w:gridCol w:w="897"/>
        <w:gridCol w:w="1176"/>
        <w:gridCol w:w="897"/>
        <w:gridCol w:w="950"/>
        <w:gridCol w:w="1217"/>
      </w:tblGrid>
      <w:tr w:rsidR="00D26FFA" w:rsidRPr="00D26FFA" w14:paraId="46B7EEE9" w14:textId="299BDFCD" w:rsidTr="00E22B66">
        <w:trPr>
          <w:trHeight w:val="354"/>
          <w:tblHeader/>
        </w:trPr>
        <w:tc>
          <w:tcPr>
            <w:tcW w:w="984" w:type="pct"/>
            <w:shd w:val="clear" w:color="auto" w:fill="D9D9D9" w:themeFill="background1" w:themeFillShade="D9"/>
            <w:vAlign w:val="center"/>
          </w:tcPr>
          <w:p w14:paraId="0E28349C" w14:textId="44D96017" w:rsidR="00206A65" w:rsidRPr="00D26FFA" w:rsidRDefault="00206A65" w:rsidP="008705F0">
            <w:pPr>
              <w:spacing w:after="0"/>
              <w:jc w:val="center"/>
              <w:rPr>
                <w:b/>
              </w:rPr>
            </w:pPr>
            <w:r w:rsidRPr="00D26FFA">
              <w:rPr>
                <w:b/>
              </w:rPr>
              <w:t>Number of districts with disproportionate representation of racial/ethnic groups in specific disability categories</w:t>
            </w:r>
          </w:p>
        </w:tc>
        <w:tc>
          <w:tcPr>
            <w:tcW w:w="1057" w:type="pct"/>
            <w:shd w:val="clear" w:color="auto" w:fill="D9D9D9" w:themeFill="background1" w:themeFillShade="D9"/>
            <w:vAlign w:val="center"/>
          </w:tcPr>
          <w:p w14:paraId="3776FC0B" w14:textId="62483782" w:rsidR="00206A65" w:rsidRPr="00D26FFA" w:rsidRDefault="00206A65" w:rsidP="008705F0">
            <w:pPr>
              <w:spacing w:after="0"/>
              <w:jc w:val="center"/>
              <w:rPr>
                <w:b/>
              </w:rPr>
            </w:pPr>
            <w:r w:rsidRPr="00D26FFA">
              <w:rPr>
                <w:b/>
              </w:rPr>
              <w:t>Number of districts with disproportionate representation of racial/ethnic groups in specific disability categories that is the result of inappropriate identification</w:t>
            </w:r>
          </w:p>
        </w:tc>
        <w:tc>
          <w:tcPr>
            <w:tcW w:w="552" w:type="pct"/>
            <w:shd w:val="clear" w:color="auto" w:fill="D9D9D9" w:themeFill="background1" w:themeFillShade="D9"/>
            <w:vAlign w:val="center"/>
          </w:tcPr>
          <w:p w14:paraId="355E2973" w14:textId="5007428A" w:rsidR="00206A65" w:rsidRPr="00D26FFA" w:rsidRDefault="00206A65" w:rsidP="008705F0">
            <w:pPr>
              <w:spacing w:after="0"/>
              <w:jc w:val="center"/>
              <w:rPr>
                <w:b/>
              </w:rPr>
            </w:pPr>
            <w:r w:rsidRPr="00D26FFA">
              <w:rPr>
                <w:b/>
              </w:rPr>
              <w:t>Number of districts that met the State's minimum n and/or cell size</w:t>
            </w:r>
          </w:p>
        </w:tc>
        <w:tc>
          <w:tcPr>
            <w:tcW w:w="416" w:type="pct"/>
            <w:shd w:val="clear" w:color="auto" w:fill="D9D9D9" w:themeFill="background1" w:themeFillShade="D9"/>
            <w:vAlign w:val="center"/>
          </w:tcPr>
          <w:p w14:paraId="7466F790" w14:textId="0893553B" w:rsidR="00206A65" w:rsidRPr="00D26FFA" w:rsidRDefault="00206A65" w:rsidP="008705F0">
            <w:pPr>
              <w:spacing w:after="0"/>
              <w:jc w:val="center"/>
              <w:rPr>
                <w:b/>
                <w:bCs/>
              </w:rPr>
            </w:pPr>
            <w:r w:rsidRPr="00D26FFA">
              <w:rPr>
                <w:b/>
                <w:bCs/>
              </w:rPr>
              <w:t>FFY 2020 Data</w:t>
            </w:r>
          </w:p>
        </w:tc>
        <w:tc>
          <w:tcPr>
            <w:tcW w:w="571" w:type="pct"/>
            <w:shd w:val="clear" w:color="auto" w:fill="D9D9D9" w:themeFill="background1" w:themeFillShade="D9"/>
            <w:vAlign w:val="center"/>
          </w:tcPr>
          <w:p w14:paraId="72475F3B" w14:textId="17396A7D" w:rsidR="00206A65" w:rsidRPr="00D26FFA" w:rsidRDefault="00206A65" w:rsidP="008705F0">
            <w:pPr>
              <w:spacing w:after="0"/>
              <w:jc w:val="center"/>
              <w:rPr>
                <w:b/>
                <w:bCs/>
              </w:rPr>
            </w:pPr>
            <w:r w:rsidRPr="00D26FFA">
              <w:rPr>
                <w:b/>
                <w:bCs/>
              </w:rPr>
              <w:t>FFY 2021 Target</w:t>
            </w:r>
          </w:p>
        </w:tc>
        <w:tc>
          <w:tcPr>
            <w:tcW w:w="416" w:type="pct"/>
            <w:shd w:val="clear" w:color="auto" w:fill="D9D9D9" w:themeFill="background1" w:themeFillShade="D9"/>
            <w:vAlign w:val="center"/>
          </w:tcPr>
          <w:p w14:paraId="71FC938A" w14:textId="10B6FDC7" w:rsidR="00206A65" w:rsidRPr="00D26FFA" w:rsidRDefault="00206A65" w:rsidP="008705F0">
            <w:pPr>
              <w:spacing w:after="0"/>
              <w:jc w:val="center"/>
              <w:rPr>
                <w:b/>
                <w:bCs/>
              </w:rPr>
            </w:pPr>
            <w:r w:rsidRPr="00D26FFA">
              <w:rPr>
                <w:b/>
                <w:bCs/>
              </w:rPr>
              <w:t>FFY 2021 Data</w:t>
            </w:r>
          </w:p>
        </w:tc>
        <w:tc>
          <w:tcPr>
            <w:tcW w:w="440" w:type="pct"/>
            <w:shd w:val="clear" w:color="auto" w:fill="D9D9D9" w:themeFill="background1" w:themeFillShade="D9"/>
            <w:vAlign w:val="center"/>
          </w:tcPr>
          <w:p w14:paraId="3412B11F" w14:textId="60F985B5" w:rsidR="00206A65" w:rsidRPr="00D26FFA" w:rsidRDefault="00206A65" w:rsidP="008705F0">
            <w:pPr>
              <w:spacing w:after="0"/>
              <w:jc w:val="center"/>
              <w:rPr>
                <w:b/>
              </w:rPr>
            </w:pPr>
            <w:r w:rsidRPr="00D26FFA">
              <w:rPr>
                <w:b/>
              </w:rPr>
              <w:t>Status</w:t>
            </w:r>
          </w:p>
        </w:tc>
        <w:tc>
          <w:tcPr>
            <w:tcW w:w="564" w:type="pct"/>
            <w:shd w:val="clear" w:color="auto" w:fill="D9D9D9" w:themeFill="background1" w:themeFillShade="D9"/>
            <w:vAlign w:val="center"/>
          </w:tcPr>
          <w:p w14:paraId="5BE578EA" w14:textId="42655681" w:rsidR="00206A65" w:rsidRPr="00D26FFA" w:rsidRDefault="00206A65" w:rsidP="008705F0">
            <w:pPr>
              <w:spacing w:after="0"/>
              <w:jc w:val="center"/>
              <w:rPr>
                <w:b/>
              </w:rPr>
            </w:pPr>
            <w:r w:rsidRPr="00D26FFA">
              <w:rPr>
                <w:b/>
              </w:rPr>
              <w:t>Slippage</w:t>
            </w:r>
          </w:p>
        </w:tc>
      </w:tr>
      <w:tr w:rsidR="005C29F8" w:rsidRPr="00781112" w14:paraId="15B9A5E7" w14:textId="77777777" w:rsidTr="00E22B66">
        <w:tblPrEx>
          <w:jc w:val="center"/>
        </w:tblPrEx>
        <w:trPr>
          <w:trHeight w:val="361"/>
          <w:jc w:val="center"/>
        </w:trPr>
        <w:tc>
          <w:tcPr>
            <w:tcW w:w="984" w:type="pct"/>
            <w:shd w:val="clear" w:color="auto" w:fill="auto"/>
            <w:vAlign w:val="center"/>
          </w:tcPr>
          <w:p w14:paraId="4E60E5C8" w14:textId="6324B6DD" w:rsidR="00832807" w:rsidRPr="00781112" w:rsidRDefault="002B7490" w:rsidP="008705F0">
            <w:pPr>
              <w:spacing w:after="0"/>
              <w:jc w:val="center"/>
              <w:rPr>
                <w:rFonts w:cs="Arial"/>
                <w:color w:val="000000" w:themeColor="text1"/>
                <w:szCs w:val="16"/>
              </w:rPr>
            </w:pPr>
            <w:r w:rsidRPr="00781112">
              <w:rPr>
                <w:rFonts w:cs="Arial"/>
                <w:color w:val="000000" w:themeColor="text1"/>
                <w:szCs w:val="16"/>
              </w:rPr>
              <w:t>56</w:t>
            </w:r>
          </w:p>
        </w:tc>
        <w:tc>
          <w:tcPr>
            <w:tcW w:w="1057" w:type="pct"/>
            <w:shd w:val="clear" w:color="auto" w:fill="auto"/>
            <w:vAlign w:val="center"/>
          </w:tcPr>
          <w:p w14:paraId="765C1600" w14:textId="09979D5F" w:rsidR="00832807" w:rsidRPr="00781112" w:rsidRDefault="002B7490" w:rsidP="008705F0">
            <w:pPr>
              <w:spacing w:after="0"/>
              <w:jc w:val="center"/>
              <w:rPr>
                <w:rFonts w:cs="Arial"/>
                <w:color w:val="000000" w:themeColor="text1"/>
                <w:szCs w:val="16"/>
              </w:rPr>
            </w:pPr>
            <w:r w:rsidRPr="00781112">
              <w:rPr>
                <w:rFonts w:cs="Arial"/>
                <w:color w:val="000000" w:themeColor="text1"/>
                <w:szCs w:val="16"/>
              </w:rPr>
              <w:t>1</w:t>
            </w:r>
          </w:p>
        </w:tc>
        <w:tc>
          <w:tcPr>
            <w:tcW w:w="552" w:type="pct"/>
            <w:shd w:val="clear" w:color="auto" w:fill="auto"/>
            <w:vAlign w:val="center"/>
          </w:tcPr>
          <w:p w14:paraId="2F5939A9" w14:textId="0BB9A6FC" w:rsidR="00832807" w:rsidRPr="00781112" w:rsidRDefault="002B7490" w:rsidP="008705F0">
            <w:pPr>
              <w:spacing w:after="0"/>
              <w:jc w:val="center"/>
              <w:rPr>
                <w:rFonts w:cs="Arial"/>
                <w:color w:val="000000" w:themeColor="text1"/>
                <w:szCs w:val="16"/>
              </w:rPr>
            </w:pPr>
            <w:r w:rsidRPr="00781112">
              <w:rPr>
                <w:rFonts w:cs="Arial"/>
                <w:color w:val="000000" w:themeColor="text1"/>
                <w:szCs w:val="16"/>
              </w:rPr>
              <w:t>117</w:t>
            </w:r>
          </w:p>
        </w:tc>
        <w:tc>
          <w:tcPr>
            <w:tcW w:w="416" w:type="pct"/>
            <w:shd w:val="clear" w:color="auto" w:fill="auto"/>
            <w:vAlign w:val="center"/>
          </w:tcPr>
          <w:p w14:paraId="0D05C70A" w14:textId="18F3C221" w:rsidR="00832807" w:rsidRPr="00781112" w:rsidRDefault="002B7490" w:rsidP="008705F0">
            <w:pPr>
              <w:spacing w:after="0"/>
              <w:jc w:val="center"/>
              <w:rPr>
                <w:rFonts w:cs="Arial"/>
                <w:color w:val="000000" w:themeColor="text1"/>
                <w:szCs w:val="16"/>
              </w:rPr>
            </w:pPr>
            <w:r w:rsidRPr="00781112">
              <w:rPr>
                <w:rFonts w:cs="Arial"/>
                <w:color w:val="000000" w:themeColor="text1"/>
                <w:szCs w:val="16"/>
              </w:rPr>
              <w:t>0.87%</w:t>
            </w:r>
          </w:p>
        </w:tc>
        <w:tc>
          <w:tcPr>
            <w:tcW w:w="571" w:type="pct"/>
            <w:shd w:val="clear" w:color="auto" w:fill="auto"/>
            <w:vAlign w:val="center"/>
          </w:tcPr>
          <w:p w14:paraId="31B1786A" w14:textId="1C0FB493" w:rsidR="00832807" w:rsidRPr="00781112" w:rsidRDefault="009C65E9" w:rsidP="008705F0">
            <w:pPr>
              <w:spacing w:after="0"/>
              <w:jc w:val="center"/>
              <w:rPr>
                <w:rFonts w:cs="Arial"/>
                <w:color w:val="000000" w:themeColor="text1"/>
                <w:szCs w:val="16"/>
              </w:rPr>
            </w:pPr>
            <w:r w:rsidRPr="00781112">
              <w:rPr>
                <w:rFonts w:cs="Arial"/>
                <w:color w:val="000000" w:themeColor="text1"/>
                <w:szCs w:val="16"/>
              </w:rPr>
              <w:t>0%</w:t>
            </w:r>
          </w:p>
        </w:tc>
        <w:tc>
          <w:tcPr>
            <w:tcW w:w="416" w:type="pct"/>
            <w:shd w:val="clear" w:color="auto" w:fill="auto"/>
            <w:vAlign w:val="center"/>
          </w:tcPr>
          <w:p w14:paraId="006553AD" w14:textId="5CF8CF00" w:rsidR="00832807" w:rsidRPr="00781112" w:rsidRDefault="002B7490" w:rsidP="008705F0">
            <w:pPr>
              <w:spacing w:after="0"/>
              <w:jc w:val="center"/>
              <w:rPr>
                <w:rFonts w:cs="Arial"/>
                <w:color w:val="000000" w:themeColor="text1"/>
                <w:szCs w:val="16"/>
              </w:rPr>
            </w:pPr>
            <w:r w:rsidRPr="00781112">
              <w:rPr>
                <w:rFonts w:cs="Arial"/>
                <w:color w:val="000000" w:themeColor="text1"/>
                <w:szCs w:val="16"/>
              </w:rPr>
              <w:t>0.85%</w:t>
            </w:r>
          </w:p>
        </w:tc>
        <w:tc>
          <w:tcPr>
            <w:tcW w:w="440" w:type="pct"/>
            <w:shd w:val="clear" w:color="auto" w:fill="auto"/>
            <w:vAlign w:val="center"/>
          </w:tcPr>
          <w:p w14:paraId="4A47CD2B" w14:textId="7BEFFB19" w:rsidR="00832807" w:rsidRPr="00781112" w:rsidRDefault="002B7490" w:rsidP="008705F0">
            <w:pPr>
              <w:spacing w:after="0"/>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vAlign w:val="center"/>
          </w:tcPr>
          <w:p w14:paraId="3F96C2BD" w14:textId="2A9BD6CA" w:rsidR="00832807" w:rsidRPr="00781112" w:rsidRDefault="002B7490" w:rsidP="008705F0">
            <w:pPr>
              <w:spacing w:after="0"/>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085319">
      <w:pPr>
        <w:spacing w:before="240"/>
        <w:rPr>
          <w:rFonts w:cs="Arial"/>
          <w:b/>
          <w:color w:val="000000" w:themeColor="text1"/>
          <w:szCs w:val="16"/>
        </w:rPr>
      </w:pPr>
      <w:r w:rsidRPr="00781112">
        <w:rPr>
          <w:rFonts w:cs="Arial"/>
          <w:b/>
          <w:color w:val="000000" w:themeColor="text1"/>
          <w:szCs w:val="16"/>
        </w:rPr>
        <w:lastRenderedPageBreak/>
        <w:t xml:space="preserve">Were all races and ethnicities included in the review? </w:t>
      </w:r>
    </w:p>
    <w:p w14:paraId="1590ED0F" w14:textId="49C95C3B" w:rsidR="00590296" w:rsidRPr="00E72B08" w:rsidRDefault="00590296" w:rsidP="00113CD8">
      <w:pPr>
        <w:pStyle w:val="ListParagraph"/>
        <w:numPr>
          <w:ilvl w:val="0"/>
          <w:numId w:val="190"/>
        </w:numPr>
        <w:rPr>
          <w:rFonts w:cs="Arial"/>
          <w:color w:val="000000" w:themeColor="text1"/>
          <w:szCs w:val="16"/>
        </w:rPr>
      </w:pPr>
      <w:r w:rsidRPr="00E72B08">
        <w:rPr>
          <w:rFonts w:cs="Arial"/>
          <w:color w:val="000000" w:themeColor="text1"/>
          <w:szCs w:val="16"/>
        </w:rPr>
        <w:t>Y</w:t>
      </w:r>
      <w:r w:rsidR="00085319" w:rsidRPr="00E72B08">
        <w:rPr>
          <w:rFonts w:cs="Arial"/>
          <w:color w:val="000000" w:themeColor="text1"/>
          <w:szCs w:val="16"/>
        </w:rPr>
        <w:t>es</w:t>
      </w:r>
    </w:p>
    <w:p w14:paraId="6EC83BB6" w14:textId="371425C4" w:rsidR="0057259D" w:rsidRPr="00781112" w:rsidRDefault="0057259D" w:rsidP="009D275F">
      <w:pPr>
        <w:rPr>
          <w:b/>
          <w:color w:val="000000" w:themeColor="text1"/>
        </w:rPr>
      </w:pPr>
      <w:r w:rsidRPr="00781112">
        <w:rPr>
          <w:b/>
          <w:color w:val="000000" w:themeColor="text1"/>
        </w:rPr>
        <w:t>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5C0E7099" w14:textId="60F75C08" w:rsidR="00481536" w:rsidRPr="00E72B08" w:rsidRDefault="002B7490" w:rsidP="00113CD8">
      <w:pPr>
        <w:pStyle w:val="ListParagraph"/>
        <w:numPr>
          <w:ilvl w:val="0"/>
          <w:numId w:val="191"/>
        </w:numPr>
        <w:rPr>
          <w:rFonts w:cs="Arial"/>
          <w:color w:val="000000" w:themeColor="text1"/>
          <w:szCs w:val="16"/>
        </w:rPr>
      </w:pPr>
      <w:r w:rsidRPr="00E72B08">
        <w:rPr>
          <w:rFonts w:cs="Arial"/>
          <w:color w:val="000000" w:themeColor="text1"/>
          <w:szCs w:val="16"/>
        </w:rPr>
        <w:t>The VDOE’s definition of “disproportionate representation” for Indicator 10 is as follows: 1) disproportionate representation of racial and ethnic groups in specific disability categories occurs when the percent of a particular racial or ethnic group in the disability categories of intellectual disability, specific learning disability, emotional disability, other health impairment, autism, or speech or language impairment is disproportionate to the percent of that racial or ethnic group relative to the percent of students with disabilities in these disability categories in all other racial or ethnic groups using a risk ratio; 2) the threshold at which disproportionate representation is identified as a risk ratio of 2.0 or greater; 3) a single year of data is used in the calculation; and 4) a minimum cell size of more than ten (numerator) and/or minimum n-size of more than ten (denominator) were utilized.</w:t>
      </w:r>
    </w:p>
    <w:p w14:paraId="469A27F6" w14:textId="13AEF7C8" w:rsidR="0057259D" w:rsidRPr="00781112" w:rsidRDefault="0057259D" w:rsidP="009D275F">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4022B8FB" w14:textId="77777777" w:rsidR="00085319" w:rsidRPr="00E72B08" w:rsidRDefault="002B7490" w:rsidP="00113CD8">
      <w:pPr>
        <w:pStyle w:val="ListParagraph"/>
        <w:numPr>
          <w:ilvl w:val="0"/>
          <w:numId w:val="192"/>
        </w:numPr>
        <w:contextualSpacing w:val="0"/>
        <w:rPr>
          <w:rFonts w:cs="Arial"/>
          <w:color w:val="000000" w:themeColor="text1"/>
          <w:szCs w:val="16"/>
        </w:rPr>
      </w:pPr>
      <w:r w:rsidRPr="00E72B08">
        <w:rPr>
          <w:rFonts w:cs="Arial"/>
          <w:color w:val="000000" w:themeColor="text1"/>
          <w:szCs w:val="16"/>
        </w:rPr>
        <w:t>Level One: Data Analysis</w:t>
      </w:r>
    </w:p>
    <w:p w14:paraId="42F9BB87" w14:textId="77777777" w:rsidR="00085319" w:rsidRPr="00085319" w:rsidRDefault="002B7490" w:rsidP="00085319">
      <w:pPr>
        <w:pStyle w:val="ListParagraph"/>
        <w:ind w:left="720"/>
        <w:contextualSpacing w:val="0"/>
        <w:rPr>
          <w:rFonts w:cs="Arial"/>
          <w:color w:val="000000" w:themeColor="text1"/>
          <w:szCs w:val="16"/>
        </w:rPr>
      </w:pPr>
      <w:r w:rsidRPr="00085319">
        <w:rPr>
          <w:rFonts w:cs="Arial"/>
          <w:color w:val="000000" w:themeColor="text1"/>
          <w:szCs w:val="16"/>
        </w:rPr>
        <w:t>The VDOE used a risk ratio model to calculate and determine if districts had disproportionate representation. The VDOE evaluated the degree to which students in specific racial and ethnic groups may or may not be at higher risk for being identified as having a disability in a specific disability category compared to students not in that racial or ethnic group. This is accomplished by computing risk ratios depicting the proportion of SWD in a specific disability category in each racial and ethnic group relative to the proportion of SWD in the specific disability category in all other racial and ethnic groups. The computation was done at the district level and a minimum cell size of more than ten (numerator) and minimum n-size of more than ten (denominator) was applied to control very small populations.</w:t>
      </w:r>
    </w:p>
    <w:p w14:paraId="45D9ADBE" w14:textId="77777777" w:rsidR="00085319" w:rsidRPr="00085319" w:rsidRDefault="002B7490" w:rsidP="00085319">
      <w:pPr>
        <w:pStyle w:val="ListParagraph"/>
        <w:ind w:left="720"/>
        <w:contextualSpacing w:val="0"/>
        <w:rPr>
          <w:rFonts w:cs="Arial"/>
          <w:color w:val="000000" w:themeColor="text1"/>
          <w:szCs w:val="16"/>
        </w:rPr>
      </w:pPr>
      <w:r w:rsidRPr="00085319">
        <w:rPr>
          <w:rFonts w:cs="Arial"/>
          <w:color w:val="000000" w:themeColor="text1"/>
          <w:szCs w:val="16"/>
        </w:rPr>
        <w:t>Risk ratios were computed for districts that met the minimum cell size/n-size requirements of more than ten students with disabilities in the racial or ethnic group and more than ten students in the comparison group. Districts with racial and ethnic group(s) that met the minimum cell size/n-size with risk ratios 2.0 or greater were considered to have disproportionate representation and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p>
    <w:p w14:paraId="14E12019" w14:textId="77777777" w:rsidR="00085319" w:rsidRPr="00085319" w:rsidRDefault="002B7490" w:rsidP="00085319">
      <w:pPr>
        <w:pStyle w:val="ListParagraph"/>
        <w:ind w:left="720"/>
        <w:contextualSpacing w:val="0"/>
        <w:rPr>
          <w:rFonts w:cs="Arial"/>
          <w:color w:val="000000" w:themeColor="text1"/>
          <w:szCs w:val="16"/>
        </w:rPr>
      </w:pPr>
      <w:r w:rsidRPr="00085319">
        <w:rPr>
          <w:rFonts w:cs="Arial"/>
          <w:color w:val="000000" w:themeColor="text1"/>
          <w:szCs w:val="16"/>
        </w:rPr>
        <w:lastRenderedPageBreak/>
        <w:t>In 2021-2022, 15 districts were totally excluded from the calculation due to not meeting the minimum cell size requirements for any racial or ethnic group within specific disability categories. Fifty-six districts were identified in the level one analysis and subjected to level two analysis. The FFY 2021 data includes calculations from 117 school districts and captures all races and ethnicities as well as all six specific disability categories, creating a response group representative of the populations in each district.</w:t>
      </w:r>
    </w:p>
    <w:p w14:paraId="53F54D39" w14:textId="77777777" w:rsidR="00085319" w:rsidRPr="00085319" w:rsidRDefault="002B7490" w:rsidP="00085319">
      <w:pPr>
        <w:pStyle w:val="ListParagraph"/>
        <w:ind w:left="720"/>
        <w:contextualSpacing w:val="0"/>
        <w:rPr>
          <w:rFonts w:cs="Arial"/>
          <w:color w:val="000000" w:themeColor="text1"/>
          <w:szCs w:val="16"/>
        </w:rPr>
      </w:pPr>
      <w:r w:rsidRPr="00085319">
        <w:rPr>
          <w:rFonts w:cs="Arial"/>
          <w:color w:val="000000" w:themeColor="text1"/>
          <w:szCs w:val="16"/>
        </w:rPr>
        <w:t>Level Two: Review of Superintendents’ Assurances of Policies, Procedures, and Practices that Prevent Disproportionate Representation and Individual Student Records</w:t>
      </w:r>
    </w:p>
    <w:p w14:paraId="7F177910" w14:textId="77777777" w:rsidR="00085319" w:rsidRPr="00085319" w:rsidRDefault="002B7490" w:rsidP="00085319">
      <w:pPr>
        <w:pStyle w:val="ListParagraph"/>
        <w:ind w:left="720"/>
        <w:contextualSpacing w:val="0"/>
        <w:rPr>
          <w:rFonts w:cs="Arial"/>
          <w:color w:val="000000" w:themeColor="text1"/>
          <w:szCs w:val="16"/>
        </w:rPr>
      </w:pPr>
      <w:r w:rsidRPr="00085319">
        <w:rPr>
          <w:rFonts w:cs="Arial"/>
          <w:color w:val="000000" w:themeColor="text1"/>
          <w:szCs w:val="16"/>
        </w:rPr>
        <w:t>Annually, each school district is required to provide the VDOE a written assurance, certified by signature of the superintendent/designee of the school district, that policies and procedures are in effect which are designed to prevent disproportionate representation in special education and related services by race and ethnicity within specific disability categories.</w:t>
      </w:r>
    </w:p>
    <w:p w14:paraId="37B23307" w14:textId="1176368D" w:rsidR="00481536" w:rsidRPr="00085319" w:rsidRDefault="002B7490" w:rsidP="00085319">
      <w:pPr>
        <w:pStyle w:val="ListParagraph"/>
        <w:ind w:left="720"/>
        <w:contextualSpacing w:val="0"/>
        <w:rPr>
          <w:rFonts w:cs="Arial"/>
          <w:color w:val="000000" w:themeColor="text1"/>
          <w:szCs w:val="16"/>
        </w:rPr>
      </w:pPr>
      <w:r w:rsidRPr="00085319">
        <w:rPr>
          <w:rFonts w:cs="Arial"/>
          <w:color w:val="000000" w:themeColor="text1"/>
          <w:szCs w:val="16"/>
        </w:rPr>
        <w:t>Additionally, if a district was identified in the level one analysis for disproportionate representation, the district was required to review individual student records for the racial and ethnic group(s) and special education category(ies) identified in the level one analysis. This record review required the use of a checklist that allowed the district to identify, by documented evidence only, any violations of procedural or regulatory requirements related to the identification of a student as a student with a disability. If there was no documented evidence found in a student’s record to support “appropriate identification” as defined by the VDOE, this counted as a procedural or regulatory violation. School districts submitted a written summary of their student record review to VDOE, and a final determination was made as to which districts had disproportionate representation of racial and ethnic groups in specific disability categories that was the result of inappropriate identification. For 2021-2022, one of the fifty-six districts identified in the level one analysis and subjected to this level two analysis was determined to have violations of regulatory or procedural requirements related to the identification of students as students with disabilities in that racial and ethnic group and specific disability category(ies).</w:t>
      </w:r>
    </w:p>
    <w:p w14:paraId="1FCF1BF3" w14:textId="77777777" w:rsidR="00DF1529" w:rsidRPr="00781112" w:rsidRDefault="00DF1529" w:rsidP="00FE07DC">
      <w:pPr>
        <w:pStyle w:val="Heading4"/>
      </w:pPr>
      <w:bookmarkStart w:id="64" w:name="_Toc381956338"/>
      <w:bookmarkStart w:id="65" w:name="_Toc384383352"/>
      <w:bookmarkStart w:id="66" w:name="_Toc392159320"/>
      <w:r w:rsidRPr="00781112">
        <w:t>Provide additional information about this indicator (optional)</w:t>
      </w:r>
    </w:p>
    <w:p w14:paraId="11E89317" w14:textId="77777777" w:rsidR="00A032CD" w:rsidRPr="00E72B08" w:rsidRDefault="002B7490" w:rsidP="00113CD8">
      <w:pPr>
        <w:pStyle w:val="ListParagraph"/>
        <w:numPr>
          <w:ilvl w:val="0"/>
          <w:numId w:val="193"/>
        </w:numPr>
        <w:contextualSpacing w:val="0"/>
        <w:rPr>
          <w:rFonts w:cs="Arial"/>
          <w:color w:val="000000" w:themeColor="text1"/>
          <w:szCs w:val="16"/>
        </w:rPr>
      </w:pPr>
      <w:r w:rsidRPr="00E72B08">
        <w:rPr>
          <w:rFonts w:cs="Arial"/>
          <w:color w:val="000000" w:themeColor="text1"/>
          <w:szCs w:val="16"/>
        </w:rPr>
        <w:t>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p>
    <w:p w14:paraId="2A43EA4A" w14:textId="77777777" w:rsidR="00A032CD" w:rsidRPr="00A032CD" w:rsidRDefault="002B7490" w:rsidP="00A032CD">
      <w:pPr>
        <w:pStyle w:val="ListParagraph"/>
        <w:ind w:left="720"/>
        <w:contextualSpacing w:val="0"/>
        <w:rPr>
          <w:rFonts w:cs="Arial"/>
          <w:color w:val="000000" w:themeColor="text1"/>
          <w:szCs w:val="16"/>
        </w:rPr>
      </w:pPr>
      <w:r w:rsidRPr="00A032CD">
        <w:rPr>
          <w:rFonts w:cs="Arial"/>
          <w:color w:val="000000" w:themeColor="text1"/>
          <w:szCs w:val="16"/>
        </w:rPr>
        <w:t xml:space="preserve">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w:t>
      </w:r>
      <w:r w:rsidRPr="00A032CD">
        <w:rPr>
          <w:rFonts w:cs="Arial"/>
          <w:color w:val="000000" w:themeColor="text1"/>
          <w:szCs w:val="16"/>
        </w:rPr>
        <w:lastRenderedPageBreak/>
        <w:t>VDOE. The number of files reviewed is based on the number of records submitted for each indicator.</w:t>
      </w:r>
    </w:p>
    <w:p w14:paraId="6A3194C2" w14:textId="7200F856" w:rsidR="00481536" w:rsidRPr="00A032CD" w:rsidRDefault="002B7490" w:rsidP="00A032CD">
      <w:pPr>
        <w:pStyle w:val="ListParagraph"/>
        <w:ind w:left="720"/>
        <w:contextualSpacing w:val="0"/>
        <w:rPr>
          <w:rFonts w:cs="Arial"/>
          <w:color w:val="000000" w:themeColor="text1"/>
          <w:szCs w:val="16"/>
        </w:rPr>
      </w:pPr>
      <w:r w:rsidRPr="00A032CD">
        <w:rPr>
          <w:rFonts w:cs="Arial"/>
          <w:color w:val="000000" w:themeColor="text1"/>
          <w:szCs w:val="16"/>
        </w:rPr>
        <w:t>The LEAs self-reporting less than 100 percent receive written notification of noncompliance, develop a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p w14:paraId="6268B372" w14:textId="527141A6" w:rsidR="009A755E" w:rsidRPr="00781112" w:rsidRDefault="00450F98" w:rsidP="00A032CD">
      <w:pPr>
        <w:pStyle w:val="Caption"/>
      </w:pPr>
      <w:r>
        <w:t>Correction of Findings of Noncompliance Identified in FFY 2020</w:t>
      </w:r>
      <w:r w:rsidR="00BC7A81">
        <w:t xml:space="preserve"> (10)</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650"/>
        <w:gridCol w:w="2780"/>
        <w:gridCol w:w="2656"/>
        <w:gridCol w:w="2704"/>
      </w:tblGrid>
      <w:tr w:rsidR="00E22B66" w:rsidRPr="00E22B66" w14:paraId="56588706" w14:textId="77777777" w:rsidTr="00E22B66">
        <w:trPr>
          <w:trHeight w:val="389"/>
          <w:tblHeader/>
        </w:trPr>
        <w:tc>
          <w:tcPr>
            <w:tcW w:w="1228" w:type="pct"/>
            <w:shd w:val="clear" w:color="auto" w:fill="D9D9D9" w:themeFill="background1" w:themeFillShade="D9"/>
            <w:vAlign w:val="center"/>
          </w:tcPr>
          <w:p w14:paraId="65B8FFC5" w14:textId="77777777" w:rsidR="009A755E" w:rsidRPr="00E22B66" w:rsidRDefault="009A755E" w:rsidP="00E60189">
            <w:pPr>
              <w:spacing w:after="0"/>
              <w:jc w:val="center"/>
              <w:rPr>
                <w:rFonts w:cs="Arial"/>
                <w:b/>
                <w:szCs w:val="16"/>
              </w:rPr>
            </w:pPr>
            <w:r w:rsidRPr="00E22B66">
              <w:rPr>
                <w:rFonts w:cs="Arial"/>
                <w:b/>
                <w:szCs w:val="16"/>
              </w:rPr>
              <w:t>Findings of Noncompliance Identified</w:t>
            </w:r>
          </w:p>
        </w:tc>
        <w:tc>
          <w:tcPr>
            <w:tcW w:w="1288" w:type="pct"/>
            <w:shd w:val="clear" w:color="auto" w:fill="D9D9D9" w:themeFill="background1" w:themeFillShade="D9"/>
            <w:vAlign w:val="center"/>
          </w:tcPr>
          <w:p w14:paraId="053913DE" w14:textId="77777777" w:rsidR="009A755E" w:rsidRPr="00E22B66" w:rsidRDefault="009A755E" w:rsidP="00E60189">
            <w:pPr>
              <w:spacing w:after="0"/>
              <w:jc w:val="center"/>
              <w:rPr>
                <w:rFonts w:cs="Arial"/>
                <w:b/>
                <w:szCs w:val="16"/>
              </w:rPr>
            </w:pPr>
            <w:r w:rsidRPr="00E22B66">
              <w:rPr>
                <w:rFonts w:cs="Arial"/>
                <w:b/>
                <w:szCs w:val="16"/>
              </w:rPr>
              <w:t>Findings of Noncompliance Verified as Corrected Within One Year</w:t>
            </w:r>
          </w:p>
        </w:tc>
        <w:tc>
          <w:tcPr>
            <w:tcW w:w="1231" w:type="pct"/>
            <w:shd w:val="clear" w:color="auto" w:fill="D9D9D9" w:themeFill="background1" w:themeFillShade="D9"/>
            <w:vAlign w:val="center"/>
          </w:tcPr>
          <w:p w14:paraId="79BBE351" w14:textId="77777777" w:rsidR="009A755E" w:rsidRPr="00E22B66" w:rsidRDefault="009A755E" w:rsidP="00E60189">
            <w:pPr>
              <w:spacing w:after="0"/>
              <w:jc w:val="center"/>
              <w:rPr>
                <w:rFonts w:cs="Arial"/>
                <w:b/>
                <w:szCs w:val="16"/>
              </w:rPr>
            </w:pPr>
            <w:r w:rsidRPr="00E22B66">
              <w:rPr>
                <w:rFonts w:cs="Arial"/>
                <w:b/>
                <w:szCs w:val="16"/>
              </w:rPr>
              <w:t>Findings of Noncompliance Subsequently Corrected</w:t>
            </w:r>
          </w:p>
        </w:tc>
        <w:tc>
          <w:tcPr>
            <w:tcW w:w="1254" w:type="pct"/>
            <w:shd w:val="clear" w:color="auto" w:fill="D9D9D9" w:themeFill="background1" w:themeFillShade="D9"/>
            <w:vAlign w:val="center"/>
          </w:tcPr>
          <w:p w14:paraId="380C990E" w14:textId="77777777" w:rsidR="009A755E" w:rsidRPr="00E22B66" w:rsidRDefault="009A755E" w:rsidP="00E60189">
            <w:pPr>
              <w:spacing w:after="0"/>
              <w:jc w:val="center"/>
              <w:rPr>
                <w:rFonts w:cs="Arial"/>
                <w:b/>
                <w:szCs w:val="16"/>
              </w:rPr>
            </w:pPr>
            <w:r w:rsidRPr="00E22B66">
              <w:rPr>
                <w:rFonts w:cs="Arial"/>
                <w:b/>
                <w:szCs w:val="16"/>
              </w:rPr>
              <w:t>Findings Not Yet Verified as Corrected</w:t>
            </w:r>
          </w:p>
        </w:tc>
      </w:tr>
      <w:tr w:rsidR="005C29F8" w:rsidRPr="00781112" w14:paraId="7C6EB489" w14:textId="77777777" w:rsidTr="00E60189">
        <w:trPr>
          <w:trHeight w:val="431"/>
        </w:trPr>
        <w:tc>
          <w:tcPr>
            <w:tcW w:w="1228" w:type="pct"/>
            <w:shd w:val="clear" w:color="auto" w:fill="auto"/>
            <w:vAlign w:val="center"/>
          </w:tcPr>
          <w:p w14:paraId="1D40E253" w14:textId="63B8E0E2"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1</w:t>
            </w:r>
          </w:p>
        </w:tc>
        <w:tc>
          <w:tcPr>
            <w:tcW w:w="1288" w:type="pct"/>
            <w:shd w:val="clear" w:color="auto" w:fill="auto"/>
            <w:vAlign w:val="center"/>
          </w:tcPr>
          <w:p w14:paraId="5D374844" w14:textId="5622CFF8"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1</w:t>
            </w:r>
          </w:p>
        </w:tc>
        <w:tc>
          <w:tcPr>
            <w:tcW w:w="1231" w:type="pct"/>
            <w:shd w:val="clear" w:color="auto" w:fill="auto"/>
            <w:vAlign w:val="center"/>
          </w:tcPr>
          <w:p w14:paraId="2CDC48CC" w14:textId="2F009478"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19E189C3" w14:textId="39CA8E23" w:rsidR="009A755E" w:rsidRPr="00781112" w:rsidRDefault="002B7490" w:rsidP="00E60189">
            <w:pPr>
              <w:spacing w:after="0"/>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A032CD">
      <w:pPr>
        <w:pStyle w:val="Heading4"/>
      </w:pPr>
      <w:r>
        <w:t>FFY 2020 Findings of Noncompliance Verified as Corrected</w:t>
      </w:r>
    </w:p>
    <w:p w14:paraId="27E95BD9" w14:textId="01753F63"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 xml:space="preserve">regulatory </w:t>
      </w:r>
      <w:proofErr w:type="gramStart"/>
      <w:r w:rsidRPr="00781112">
        <w:rPr>
          <w:rFonts w:cs="Arial"/>
          <w:b/>
          <w:i/>
          <w:color w:val="000000" w:themeColor="text1"/>
          <w:szCs w:val="16"/>
        </w:rPr>
        <w:t>requirements</w:t>
      </w:r>
      <w:proofErr w:type="gramEnd"/>
    </w:p>
    <w:p w14:paraId="5C2199FC" w14:textId="017DB233" w:rsidR="00481536" w:rsidRPr="00BC7A81" w:rsidRDefault="002B7490" w:rsidP="00113CD8">
      <w:pPr>
        <w:pStyle w:val="ListParagraph"/>
        <w:numPr>
          <w:ilvl w:val="0"/>
          <w:numId w:val="96"/>
        </w:numPr>
        <w:rPr>
          <w:rFonts w:cs="Arial"/>
          <w:color w:val="000000" w:themeColor="text1"/>
          <w:szCs w:val="16"/>
        </w:rPr>
      </w:pPr>
      <w:r w:rsidRPr="00BC7A81">
        <w:rPr>
          <w:rFonts w:cs="Arial"/>
          <w:color w:val="000000" w:themeColor="text1"/>
          <w:szCs w:val="16"/>
        </w:rPr>
        <w:t>The VDOE provided written notification of noncompliance to the district that reported less than 100 percent compliance for FFY 2020 and assigned a VDOE monitoring specialist. The assigned monitoring specialist reviewed the districts procedures and practices for compliance. Finding zero noncompliance in the aforementioned areas, the district then provided training/technical assistance to its applicable staff members. Additionally, the VDOE verified correction of the individual case of noncompliance (Prong 1) by reassessing the student’s record in the area(s)/question(s) originally reported as noncompliant. Subsequent student file assessments were conducted by VDOE monitoring staff of a sampling for the noncompliant district’s newly developed student records (Prong 2). Specifically, the VDOE monitoring specialists randomly reviewed new student files for the identified disproportionately represented race/ethnicity and disability for the district reviewing for evidence of corrections in the part of the process that caused the noncompliance. The Prong 2, Set 1 record review resulted in 100 percent compliance in the district. Therefore, it was determined that no additional corrective steps were required by the district. The FFY 2020 district that reported noncompliance specific to Indicator 10 is now at 100 percent compliance and correctly implementing the regulatory requirements consistent with OSEP Memorandum 09-02.</w:t>
      </w:r>
    </w:p>
    <w:p w14:paraId="1C95262D" w14:textId="0A0D77FC"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6B6665ED" w14:textId="77777777" w:rsidR="00E22B66" w:rsidRPr="00E22B66" w:rsidRDefault="002B7490">
      <w:pPr>
        <w:pStyle w:val="ListParagraph"/>
        <w:numPr>
          <w:ilvl w:val="0"/>
          <w:numId w:val="76"/>
        </w:numPr>
        <w:contextualSpacing w:val="0"/>
        <w:rPr>
          <w:rFonts w:cs="Arial"/>
          <w:color w:val="000000" w:themeColor="text1"/>
          <w:szCs w:val="16"/>
        </w:rPr>
      </w:pPr>
      <w:r w:rsidRPr="00E22B66">
        <w:rPr>
          <w:rFonts w:cs="Arial"/>
          <w:color w:val="000000" w:themeColor="text1"/>
          <w:szCs w:val="16"/>
        </w:rPr>
        <w:t xml:space="preserve">The VDOE has verified that the individual incident of student-level noncompliance specific to Indicator 10 from the school district identified in FFY 2020 was corrected consistent with OSEP </w:t>
      </w:r>
      <w:r w:rsidRPr="00E22B66">
        <w:rPr>
          <w:rFonts w:cs="Arial"/>
          <w:color w:val="000000" w:themeColor="text1"/>
          <w:szCs w:val="16"/>
        </w:rPr>
        <w:lastRenderedPageBreak/>
        <w:t>Memorandum 09-02. The district with noncompliance has corrected their individual case of noncompliance and are correctly implementing the specific regulatory requirements associated with Indicator 10. Specifically, written notification of the noncompliance was mailed to the district superintendent. Subsequently, a VDOE monitoring specialist was assigned to ensure Prong 1 and Prong 2 corrections. Prior to conducting Prong 1, the VDOE monitoring specialist reviewed the processes used by the district to identify students under IDEA, more specifically the six specific disability categories identified under Indicator 10, to determine if the district’s eligibility and evaluation processes were compliant. This review also included an assessment as to whether there was racial/ethnic and/or cultural bias(es) in the district’s processes. Additionally, the eligibility and evaluation processes were reviewed to discern if the identified noncompliance was a districtwide problem, a school-based problem, or an isolated occurrence. It was determined that the school district’s identification processes were compliant and that the identified case of noncompliance was isolated.</w:t>
      </w:r>
    </w:p>
    <w:p w14:paraId="509F07B7" w14:textId="68ECFAA9" w:rsidR="00481536" w:rsidRPr="00E22B66" w:rsidRDefault="002B7490" w:rsidP="00E22B66">
      <w:pPr>
        <w:pStyle w:val="ListParagraph"/>
        <w:ind w:left="720"/>
        <w:rPr>
          <w:rFonts w:cs="Arial"/>
          <w:color w:val="000000" w:themeColor="text1"/>
          <w:szCs w:val="16"/>
        </w:rPr>
      </w:pPr>
      <w:r w:rsidRPr="00E22B66">
        <w:rPr>
          <w:rFonts w:cs="Arial"/>
          <w:color w:val="000000" w:themeColor="text1"/>
          <w:szCs w:val="16"/>
        </w:rPr>
        <w:t>To complete the Prong 1 process, the VDOE monitoring specialists reassessed the record of the individual case of noncompliance and verified that the individual record was corrected, and therefore 100 percent compliant. To satisfy Prong 2, the VDOE monitoring specialist reviewed the district’s policies and procedures (e.g., documentation of training, meetings, guidance documents, procedural updates) implemented since noncompliance was identified. The monitor then randomly reviewed new student files (Prong 2) for the identified disproportionately represented race/ethnicity and disability in the noncompliant district, reviewing for evidence of corrections in the part of their processes that caused the noncompliance. The Prong 2, Set 1 record reviews resulted in 100 percent compliance, and it was determined that no additional corrective steps were required by the district. All steps took place within one calendar year of the date the district was notified of noncompliance.</w:t>
      </w:r>
    </w:p>
    <w:p w14:paraId="60BB42FC" w14:textId="35009555" w:rsidR="009A755E" w:rsidRPr="00781112" w:rsidRDefault="00450F98" w:rsidP="00D23C19">
      <w:pPr>
        <w:pStyle w:val="Caption"/>
      </w:pPr>
      <w:r>
        <w:t>Correction of Findings of Noncompliance Identified Prior to FFY 2020</w:t>
      </w:r>
      <w:r w:rsidR="00BC7A81">
        <w:t xml:space="preserve"> (10)</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005"/>
        <w:gridCol w:w="3295"/>
        <w:gridCol w:w="2704"/>
        <w:gridCol w:w="2786"/>
      </w:tblGrid>
      <w:tr w:rsidR="00E22B66" w:rsidRPr="00E22B66" w14:paraId="730926F0" w14:textId="77777777" w:rsidTr="00E22B66">
        <w:trPr>
          <w:trHeight w:val="1104"/>
          <w:tblHeader/>
        </w:trPr>
        <w:tc>
          <w:tcPr>
            <w:tcW w:w="929" w:type="pct"/>
            <w:shd w:val="clear" w:color="auto" w:fill="D9D9D9" w:themeFill="background1" w:themeFillShade="D9"/>
            <w:vAlign w:val="center"/>
          </w:tcPr>
          <w:p w14:paraId="0B05B92F" w14:textId="50A415B8" w:rsidR="009A755E" w:rsidRPr="00E22B66" w:rsidRDefault="003A4027" w:rsidP="00E22B66">
            <w:pPr>
              <w:spacing w:after="0"/>
              <w:jc w:val="center"/>
              <w:rPr>
                <w:rFonts w:cs="Arial"/>
                <w:b/>
                <w:szCs w:val="16"/>
              </w:rPr>
            </w:pPr>
            <w:r w:rsidRPr="00E22B66">
              <w:rPr>
                <w:rFonts w:cs="Arial"/>
                <w:b/>
                <w:szCs w:val="16"/>
              </w:rPr>
              <w:t>Year Findings of Noncompliance Were Identified</w:t>
            </w:r>
          </w:p>
        </w:tc>
        <w:tc>
          <w:tcPr>
            <w:tcW w:w="1527" w:type="pct"/>
            <w:shd w:val="clear" w:color="auto" w:fill="D9D9D9" w:themeFill="background1" w:themeFillShade="D9"/>
            <w:vAlign w:val="center"/>
          </w:tcPr>
          <w:p w14:paraId="759DE84F" w14:textId="319E9F24" w:rsidR="009A755E" w:rsidRPr="00E22B66" w:rsidRDefault="00450F98" w:rsidP="00E22B66">
            <w:pPr>
              <w:spacing w:after="0"/>
              <w:jc w:val="center"/>
              <w:rPr>
                <w:rFonts w:cs="Arial"/>
                <w:b/>
                <w:szCs w:val="16"/>
              </w:rPr>
            </w:pPr>
            <w:r w:rsidRPr="00E22B66">
              <w:rPr>
                <w:rFonts w:cs="Arial"/>
                <w:b/>
                <w:szCs w:val="16"/>
              </w:rPr>
              <w:t>Findings of Noncompliance Not Yet Verified as Corrected as of FFY 2020 APR</w:t>
            </w:r>
          </w:p>
        </w:tc>
        <w:tc>
          <w:tcPr>
            <w:tcW w:w="1253" w:type="pct"/>
            <w:shd w:val="clear" w:color="auto" w:fill="D9D9D9" w:themeFill="background1" w:themeFillShade="D9"/>
            <w:vAlign w:val="center"/>
          </w:tcPr>
          <w:p w14:paraId="45E60D4B" w14:textId="77777777" w:rsidR="009A755E" w:rsidRPr="00E22B66" w:rsidRDefault="009A755E" w:rsidP="00E22B66">
            <w:pPr>
              <w:spacing w:after="0"/>
              <w:jc w:val="center"/>
              <w:rPr>
                <w:rFonts w:cs="Arial"/>
                <w:b/>
                <w:szCs w:val="16"/>
              </w:rPr>
            </w:pPr>
            <w:r w:rsidRPr="00E22B66">
              <w:rPr>
                <w:rFonts w:cs="Arial"/>
                <w:b/>
                <w:szCs w:val="16"/>
              </w:rPr>
              <w:t>Findings of Noncompliance Verified as Corrected</w:t>
            </w:r>
          </w:p>
        </w:tc>
        <w:tc>
          <w:tcPr>
            <w:tcW w:w="1291" w:type="pct"/>
            <w:shd w:val="clear" w:color="auto" w:fill="D9D9D9" w:themeFill="background1" w:themeFillShade="D9"/>
            <w:vAlign w:val="center"/>
          </w:tcPr>
          <w:p w14:paraId="2598D3FC" w14:textId="77777777" w:rsidR="009A755E" w:rsidRPr="00E22B66" w:rsidRDefault="009A755E" w:rsidP="00E22B66">
            <w:pPr>
              <w:spacing w:after="0"/>
              <w:jc w:val="center"/>
              <w:rPr>
                <w:rFonts w:cs="Arial"/>
                <w:b/>
                <w:szCs w:val="16"/>
              </w:rPr>
            </w:pPr>
            <w:r w:rsidRPr="00E22B66">
              <w:rPr>
                <w:rFonts w:cs="Arial"/>
                <w:b/>
                <w:szCs w:val="16"/>
              </w:rPr>
              <w:t>Findings Not Yet Verified as Corrected</w:t>
            </w:r>
          </w:p>
        </w:tc>
      </w:tr>
      <w:tr w:rsidR="00E22B66" w:rsidRPr="00781112" w14:paraId="27C292A1" w14:textId="77777777" w:rsidTr="00E22B66">
        <w:trPr>
          <w:trHeight w:val="432"/>
        </w:trPr>
        <w:tc>
          <w:tcPr>
            <w:tcW w:w="929" w:type="pct"/>
            <w:shd w:val="clear" w:color="auto" w:fill="auto"/>
            <w:vAlign w:val="center"/>
          </w:tcPr>
          <w:p w14:paraId="4127AE76" w14:textId="661C18F9" w:rsidR="00E22B66" w:rsidRPr="00D23C19" w:rsidRDefault="00E22B66" w:rsidP="00E22B66">
            <w:pPr>
              <w:spacing w:after="0"/>
              <w:jc w:val="center"/>
              <w:rPr>
                <w:rFonts w:cs="Arial"/>
                <w:color w:val="FFFFFF" w:themeColor="background1"/>
                <w:szCs w:val="16"/>
              </w:rPr>
            </w:pPr>
            <w:r w:rsidRPr="00D23C19">
              <w:rPr>
                <w:rFonts w:cs="Arial"/>
                <w:color w:val="FFFFFF" w:themeColor="background1"/>
                <w:szCs w:val="16"/>
              </w:rPr>
              <w:t>Blank cell</w:t>
            </w:r>
          </w:p>
        </w:tc>
        <w:tc>
          <w:tcPr>
            <w:tcW w:w="1527" w:type="pct"/>
            <w:shd w:val="clear" w:color="auto" w:fill="auto"/>
            <w:vAlign w:val="center"/>
          </w:tcPr>
          <w:p w14:paraId="2A5CC6A6" w14:textId="29D86F9F"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c>
          <w:tcPr>
            <w:tcW w:w="1253" w:type="pct"/>
            <w:shd w:val="clear" w:color="auto" w:fill="auto"/>
            <w:vAlign w:val="center"/>
          </w:tcPr>
          <w:p w14:paraId="443DA9B8" w14:textId="2350B71F"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c>
          <w:tcPr>
            <w:tcW w:w="1291" w:type="pct"/>
            <w:shd w:val="clear" w:color="auto" w:fill="auto"/>
            <w:vAlign w:val="center"/>
          </w:tcPr>
          <w:p w14:paraId="0CA4C267" w14:textId="4684EB15"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r>
      <w:tr w:rsidR="00E22B66" w:rsidRPr="00781112" w14:paraId="21AB92FA" w14:textId="77777777" w:rsidTr="00E22B66">
        <w:trPr>
          <w:trHeight w:val="432"/>
        </w:trPr>
        <w:tc>
          <w:tcPr>
            <w:tcW w:w="929" w:type="pct"/>
            <w:shd w:val="clear" w:color="auto" w:fill="auto"/>
            <w:vAlign w:val="center"/>
          </w:tcPr>
          <w:p w14:paraId="6E800094" w14:textId="416562FF" w:rsidR="00E22B66" w:rsidRPr="00D23C19" w:rsidRDefault="00E22B66" w:rsidP="00E22B66">
            <w:pPr>
              <w:spacing w:after="0"/>
              <w:jc w:val="center"/>
              <w:rPr>
                <w:rFonts w:cs="Arial"/>
                <w:color w:val="FFFFFF" w:themeColor="background1"/>
                <w:szCs w:val="16"/>
              </w:rPr>
            </w:pPr>
            <w:r w:rsidRPr="00D23C19">
              <w:rPr>
                <w:rFonts w:cs="Arial"/>
                <w:color w:val="FFFFFF" w:themeColor="background1"/>
                <w:szCs w:val="16"/>
              </w:rPr>
              <w:t>Blank cell</w:t>
            </w:r>
          </w:p>
        </w:tc>
        <w:tc>
          <w:tcPr>
            <w:tcW w:w="1527" w:type="pct"/>
            <w:shd w:val="clear" w:color="auto" w:fill="auto"/>
            <w:vAlign w:val="center"/>
          </w:tcPr>
          <w:p w14:paraId="3FA322A7" w14:textId="6F3EF55C"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c>
          <w:tcPr>
            <w:tcW w:w="1253" w:type="pct"/>
            <w:shd w:val="clear" w:color="auto" w:fill="auto"/>
            <w:vAlign w:val="center"/>
          </w:tcPr>
          <w:p w14:paraId="7075484B" w14:textId="6A8DE5DE"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c>
          <w:tcPr>
            <w:tcW w:w="1291" w:type="pct"/>
            <w:shd w:val="clear" w:color="auto" w:fill="auto"/>
            <w:vAlign w:val="center"/>
          </w:tcPr>
          <w:p w14:paraId="5E63471A" w14:textId="743B61CC"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r>
      <w:tr w:rsidR="00E22B66" w:rsidRPr="00781112" w14:paraId="57ACE7BC" w14:textId="77777777" w:rsidTr="00E22B66">
        <w:trPr>
          <w:trHeight w:val="432"/>
        </w:trPr>
        <w:tc>
          <w:tcPr>
            <w:tcW w:w="929" w:type="pct"/>
            <w:shd w:val="clear" w:color="auto" w:fill="auto"/>
            <w:vAlign w:val="center"/>
          </w:tcPr>
          <w:p w14:paraId="4E325530" w14:textId="6993A228" w:rsidR="00E22B66" w:rsidRPr="00D23C19" w:rsidRDefault="00E22B66" w:rsidP="00E22B66">
            <w:pPr>
              <w:spacing w:after="0"/>
              <w:jc w:val="center"/>
              <w:rPr>
                <w:rFonts w:cs="Arial"/>
                <w:color w:val="FFFFFF" w:themeColor="background1"/>
                <w:szCs w:val="16"/>
              </w:rPr>
            </w:pPr>
            <w:r w:rsidRPr="00D23C19">
              <w:rPr>
                <w:rFonts w:cs="Arial"/>
                <w:color w:val="FFFFFF" w:themeColor="background1"/>
                <w:szCs w:val="16"/>
              </w:rPr>
              <w:t>Blank cell</w:t>
            </w:r>
          </w:p>
        </w:tc>
        <w:tc>
          <w:tcPr>
            <w:tcW w:w="1527" w:type="pct"/>
            <w:shd w:val="clear" w:color="auto" w:fill="auto"/>
            <w:vAlign w:val="center"/>
          </w:tcPr>
          <w:p w14:paraId="7BFB0081" w14:textId="5D57B904"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c>
          <w:tcPr>
            <w:tcW w:w="1253" w:type="pct"/>
            <w:shd w:val="clear" w:color="auto" w:fill="auto"/>
            <w:vAlign w:val="center"/>
          </w:tcPr>
          <w:p w14:paraId="674F4E8B" w14:textId="60B86C09"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c>
          <w:tcPr>
            <w:tcW w:w="1291" w:type="pct"/>
            <w:shd w:val="clear" w:color="auto" w:fill="auto"/>
            <w:vAlign w:val="center"/>
          </w:tcPr>
          <w:p w14:paraId="68852A19" w14:textId="2523C68C" w:rsidR="00E22B66" w:rsidRPr="00D23C19" w:rsidRDefault="00E22B66" w:rsidP="00E22B66">
            <w:pPr>
              <w:spacing w:after="0"/>
              <w:jc w:val="center"/>
              <w:rPr>
                <w:rFonts w:cs="Arial"/>
                <w:noProof/>
                <w:color w:val="FFFFFF" w:themeColor="background1"/>
                <w:szCs w:val="16"/>
              </w:rPr>
            </w:pPr>
            <w:r w:rsidRPr="00D23C19">
              <w:rPr>
                <w:rFonts w:cs="Arial"/>
                <w:color w:val="FFFFFF" w:themeColor="background1"/>
                <w:szCs w:val="16"/>
              </w:rPr>
              <w:t>Blank cell</w:t>
            </w:r>
          </w:p>
        </w:tc>
      </w:tr>
    </w:tbl>
    <w:p w14:paraId="53A11FEB" w14:textId="6CFF8254" w:rsidR="004E2151" w:rsidRPr="00781112" w:rsidRDefault="009F64D5" w:rsidP="00E22B66">
      <w:pPr>
        <w:pStyle w:val="Heading3"/>
        <w:spacing w:before="240"/>
      </w:pPr>
      <w:r w:rsidRPr="00781112">
        <w:t>10</w:t>
      </w:r>
      <w:r w:rsidR="00596F4D" w:rsidRPr="00781112">
        <w:t xml:space="preserve"> </w:t>
      </w:r>
      <w:r w:rsidRPr="00781112">
        <w:t xml:space="preserve">- </w:t>
      </w:r>
      <w:r w:rsidR="004E2151" w:rsidRPr="00781112">
        <w:t>Prior FFY Required Actions</w:t>
      </w:r>
    </w:p>
    <w:p w14:paraId="7AC78CFD" w14:textId="77777777" w:rsidR="00E22B66" w:rsidRPr="00E72B08" w:rsidRDefault="002B7490" w:rsidP="00113CD8">
      <w:pPr>
        <w:pStyle w:val="ListParagraph"/>
        <w:numPr>
          <w:ilvl w:val="0"/>
          <w:numId w:val="194"/>
        </w:numPr>
        <w:contextualSpacing w:val="0"/>
        <w:rPr>
          <w:rFonts w:cs="Arial"/>
          <w:color w:val="000000" w:themeColor="text1"/>
          <w:szCs w:val="16"/>
        </w:rPr>
      </w:pPr>
      <w:r w:rsidRPr="00E72B08">
        <w:rPr>
          <w:rFonts w:cs="Arial"/>
          <w:color w:val="000000" w:themeColor="text1"/>
          <w:szCs w:val="16"/>
        </w:rPr>
        <w:t xml:space="preserve">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w:t>
      </w:r>
      <w:r w:rsidRPr="00E72B08">
        <w:rPr>
          <w:rFonts w:cs="Arial"/>
          <w:color w:val="000000" w:themeColor="text1"/>
          <w:szCs w:val="16"/>
        </w:rPr>
        <w:lastRenderedPageBreak/>
        <w:t>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67525E19" w14:textId="1880D170" w:rsidR="004E2151" w:rsidRPr="00E22B66" w:rsidRDefault="002B7490" w:rsidP="00E22B66">
      <w:pPr>
        <w:pStyle w:val="ListParagraph"/>
        <w:ind w:left="720"/>
        <w:rPr>
          <w:rFonts w:cs="Arial"/>
          <w:color w:val="000000" w:themeColor="text1"/>
          <w:szCs w:val="16"/>
        </w:rPr>
      </w:pPr>
      <w:r w:rsidRPr="00E22B66">
        <w:rPr>
          <w:rFonts w:cs="Arial"/>
          <w:color w:val="000000" w:themeColor="text1"/>
          <w:szCs w:val="16"/>
        </w:rP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5DF0DC37" w14:textId="2D4BF8DA" w:rsidR="004E2151" w:rsidRPr="00781112" w:rsidRDefault="007639D7" w:rsidP="009D275F">
      <w:pPr>
        <w:rPr>
          <w:b/>
          <w:color w:val="000000" w:themeColor="text1"/>
        </w:rPr>
      </w:pPr>
      <w:r>
        <w:rPr>
          <w:b/>
          <w:color w:val="000000" w:themeColor="text1"/>
        </w:rPr>
        <w:t>Response to actions required in FFY 2020 SPP/APR</w:t>
      </w:r>
    </w:p>
    <w:p w14:paraId="024AE3FE" w14:textId="2137BFB6" w:rsidR="007F5071" w:rsidRPr="00781112" w:rsidRDefault="008B2598" w:rsidP="009D275F">
      <w:pPr>
        <w:pStyle w:val="Heading3"/>
      </w:pPr>
      <w:r w:rsidRPr="00781112">
        <w:t>10 - OSEP Response</w:t>
      </w:r>
    </w:p>
    <w:p w14:paraId="2B0C5DE2" w14:textId="1BC4C061" w:rsidR="00102FA3" w:rsidRPr="00781112" w:rsidRDefault="007C1BCF" w:rsidP="00E22B66">
      <w:pPr>
        <w:pStyle w:val="Heading3"/>
        <w:rPr>
          <w:rFonts w:eastAsiaTheme="majorEastAsia" w:cs="Arial"/>
          <w:b w:val="0"/>
          <w:bCs/>
          <w:szCs w:val="16"/>
        </w:rPr>
      </w:pPr>
      <w:r w:rsidRPr="00781112">
        <w:t xml:space="preserve">10 - </w:t>
      </w:r>
      <w:r w:rsidR="007F5071" w:rsidRPr="00781112">
        <w:t>Required Actions</w:t>
      </w:r>
      <w:r w:rsidR="00102FA3" w:rsidRPr="00781112">
        <w:rPr>
          <w:rFonts w:cs="Arial"/>
          <w:szCs w:val="16"/>
        </w:rPr>
        <w:br w:type="page"/>
      </w:r>
    </w:p>
    <w:p w14:paraId="11F067DF" w14:textId="45BAD1B8" w:rsidR="00D03701" w:rsidRPr="00E22B66" w:rsidRDefault="00D03701" w:rsidP="00E22B66">
      <w:pPr>
        <w:pStyle w:val="Heading2"/>
      </w:pPr>
      <w:r w:rsidRPr="00E22B66">
        <w:lastRenderedPageBreak/>
        <w:t>Indicator 11: Child Find</w:t>
      </w:r>
      <w:bookmarkEnd w:id="64"/>
      <w:bookmarkEnd w:id="65"/>
      <w:bookmarkEnd w:id="66"/>
    </w:p>
    <w:p w14:paraId="4F5D642D" w14:textId="77777777" w:rsidR="00E119B0" w:rsidRPr="00781112" w:rsidRDefault="00E119B0" w:rsidP="00F0588A">
      <w:pPr>
        <w:pStyle w:val="Heading3"/>
      </w:pPr>
      <w:bookmarkStart w:id="67" w:name="_Toc384383353"/>
      <w:bookmarkStart w:id="68" w:name="_Toc392159321"/>
      <w:r w:rsidRPr="00781112">
        <w:t>Instructions and Measurement</w:t>
      </w:r>
    </w:p>
    <w:p w14:paraId="4ECD8CEF" w14:textId="094F874E" w:rsidR="001F3A65" w:rsidRPr="00781112" w:rsidRDefault="001F3A65" w:rsidP="009D275F">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9D275F">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9D275F">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F0588A">
      <w:pPr>
        <w:pStyle w:val="Heading4"/>
      </w:pPr>
      <w:r w:rsidRPr="00781112">
        <w:t>Data Source</w:t>
      </w:r>
    </w:p>
    <w:p w14:paraId="3741FEFD" w14:textId="2D50FC3E" w:rsidR="003356F1" w:rsidRPr="00781112" w:rsidRDefault="003356F1" w:rsidP="009D275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F0588A">
      <w:pPr>
        <w:pStyle w:val="Heading4"/>
      </w:pPr>
      <w:r w:rsidRPr="00781112">
        <w:t>Measurement</w:t>
      </w:r>
    </w:p>
    <w:p w14:paraId="6421FFFB" w14:textId="25580B98" w:rsidR="003356F1" w:rsidRPr="009E1A7B" w:rsidRDefault="003F4D08">
      <w:pPr>
        <w:pStyle w:val="ListParagraph"/>
        <w:numPr>
          <w:ilvl w:val="0"/>
          <w:numId w:val="77"/>
        </w:numPr>
        <w:contextualSpacing w:val="0"/>
        <w:rPr>
          <w:rFonts w:eastAsia="Times New Roman" w:cs="Arial"/>
          <w:color w:val="000000" w:themeColor="text1"/>
          <w:szCs w:val="16"/>
        </w:rPr>
      </w:pPr>
      <w:r w:rsidRPr="009E1A7B">
        <w:rPr>
          <w:rFonts w:eastAsia="Times New Roman" w:cs="Arial"/>
          <w:color w:val="000000" w:themeColor="text1"/>
          <w:szCs w:val="16"/>
        </w:rPr>
        <w:t># of children for whom parental consent to evaluate was received.</w:t>
      </w:r>
    </w:p>
    <w:p w14:paraId="07661B9A" w14:textId="68D50BB1" w:rsidR="003356F1" w:rsidRPr="009E1A7B" w:rsidRDefault="003F4D08">
      <w:pPr>
        <w:pStyle w:val="ListParagraph"/>
        <w:numPr>
          <w:ilvl w:val="0"/>
          <w:numId w:val="77"/>
        </w:numPr>
        <w:contextualSpacing w:val="0"/>
        <w:rPr>
          <w:rFonts w:eastAsia="Times New Roman" w:cs="Arial"/>
          <w:color w:val="000000" w:themeColor="text1"/>
          <w:szCs w:val="16"/>
        </w:rPr>
      </w:pPr>
      <w:r w:rsidRPr="009E1A7B">
        <w:rPr>
          <w:rFonts w:eastAsia="Times New Roman" w:cs="Arial"/>
          <w:color w:val="000000" w:themeColor="text1"/>
          <w:szCs w:val="16"/>
        </w:rPr>
        <w:t># of children whose evaluations were completed within 60 days (or State-established timeline).</w:t>
      </w:r>
    </w:p>
    <w:p w14:paraId="733D8722" w14:textId="77777777" w:rsidR="003356F1" w:rsidRPr="00781112" w:rsidRDefault="003356F1" w:rsidP="005763A2">
      <w:pPr>
        <w:spacing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5763A2">
      <w:pPr>
        <w:spacing w:after="21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F0588A">
      <w:pPr>
        <w:pStyle w:val="Heading4"/>
      </w:pPr>
      <w:r w:rsidRPr="00781112">
        <w:t>Instructions</w:t>
      </w:r>
    </w:p>
    <w:p w14:paraId="3DD8C135" w14:textId="77777777" w:rsidR="003356F1" w:rsidRPr="00781112" w:rsidRDefault="003356F1" w:rsidP="009D275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9D275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9D275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9D275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9D275F">
      <w:pPr>
        <w:rPr>
          <w:rFonts w:cs="Arial"/>
          <w:color w:val="000000" w:themeColor="text1"/>
          <w:szCs w:val="16"/>
        </w:rPr>
      </w:pPr>
      <w:r w:rsidRPr="00781112">
        <w:rPr>
          <w:rFonts w:cs="Arial"/>
          <w:color w:val="000000" w:themeColor="text1"/>
          <w:szCs w:val="16"/>
        </w:rPr>
        <w:lastRenderedPageBreak/>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9D275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9D275F">
      <w:pPr>
        <w:pStyle w:val="Heading3"/>
      </w:pPr>
      <w:bookmarkStart w:id="69" w:name="_Toc384383354"/>
      <w:bookmarkStart w:id="70" w:name="_Toc392159322"/>
      <w:bookmarkEnd w:id="67"/>
      <w:bookmarkEnd w:id="68"/>
      <w:r w:rsidRPr="00781112">
        <w:t>11</w:t>
      </w:r>
      <w:r w:rsidR="00596F4D" w:rsidRPr="00781112">
        <w:t xml:space="preserve"> </w:t>
      </w:r>
      <w:r w:rsidRPr="00781112">
        <w:t xml:space="preserve">- </w:t>
      </w:r>
      <w:r w:rsidR="00DB20BC" w:rsidRPr="00781112">
        <w:t>Indicator Data</w:t>
      </w:r>
    </w:p>
    <w:p w14:paraId="7C465821" w14:textId="4C2A941F" w:rsidR="00B6413B" w:rsidRPr="00781112" w:rsidRDefault="00B6413B" w:rsidP="008B78E2">
      <w:pPr>
        <w:pStyle w:val="Caption"/>
      </w:pPr>
      <w:r w:rsidRPr="00B1692A">
        <w:t>Historical Data</w:t>
      </w:r>
      <w:r w:rsidR="009E1A7B" w:rsidRPr="00B1692A">
        <w:t xml:space="preserve"> (11)</w:t>
      </w:r>
    </w:p>
    <w:tbl>
      <w:tblPr>
        <w:tblStyle w:val="TableGrid"/>
        <w:tblW w:w="0" w:type="auto"/>
        <w:tblLayout w:type="fixed"/>
        <w:tblLook w:val="04A0" w:firstRow="1" w:lastRow="0" w:firstColumn="1" w:lastColumn="0" w:noHBand="0" w:noVBand="1"/>
        <w:tblDescription w:val="Table provides baseline year and baseline data for this indicator. "/>
      </w:tblPr>
      <w:tblGrid>
        <w:gridCol w:w="1797"/>
        <w:gridCol w:w="1798"/>
      </w:tblGrid>
      <w:tr w:rsidR="009E1A7B" w:rsidRPr="009E1A7B" w14:paraId="1E9ECD4B" w14:textId="77777777" w:rsidTr="00B1692A">
        <w:trPr>
          <w:trHeight w:val="395"/>
          <w:tblHeader/>
        </w:trPr>
        <w:tc>
          <w:tcPr>
            <w:tcW w:w="1797" w:type="dxa"/>
            <w:shd w:val="clear" w:color="auto" w:fill="D9D9D9" w:themeFill="background1" w:themeFillShade="D9"/>
            <w:vAlign w:val="center"/>
          </w:tcPr>
          <w:p w14:paraId="7AF55935" w14:textId="77777777" w:rsidR="00126B45" w:rsidRPr="009E1A7B" w:rsidRDefault="00126B45" w:rsidP="00FC1267">
            <w:pPr>
              <w:spacing w:after="0"/>
              <w:jc w:val="center"/>
              <w:rPr>
                <w:b/>
              </w:rPr>
            </w:pPr>
            <w:r w:rsidRPr="009E1A7B">
              <w:rPr>
                <w:rFonts w:cs="Arial"/>
                <w:b/>
                <w:szCs w:val="16"/>
              </w:rPr>
              <w:t>Baseline Year</w:t>
            </w:r>
          </w:p>
        </w:tc>
        <w:tc>
          <w:tcPr>
            <w:tcW w:w="1798" w:type="dxa"/>
            <w:shd w:val="clear" w:color="auto" w:fill="D9D9D9" w:themeFill="background1" w:themeFillShade="D9"/>
            <w:vAlign w:val="center"/>
          </w:tcPr>
          <w:p w14:paraId="316C30F4" w14:textId="77777777" w:rsidR="00126B45" w:rsidRPr="009E1A7B" w:rsidRDefault="00126B45" w:rsidP="00FC1267">
            <w:pPr>
              <w:spacing w:after="0"/>
              <w:jc w:val="center"/>
              <w:rPr>
                <w:b/>
              </w:rPr>
            </w:pPr>
            <w:r w:rsidRPr="009E1A7B">
              <w:rPr>
                <w:b/>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FC1267">
            <w:pPr>
              <w:spacing w:after="0"/>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FC1267">
            <w:pPr>
              <w:spacing w:after="0"/>
              <w:jc w:val="center"/>
              <w:rPr>
                <w:bCs/>
                <w:color w:val="000000" w:themeColor="text1"/>
              </w:rPr>
            </w:pPr>
            <w:r w:rsidRPr="00781112">
              <w:rPr>
                <w:bCs/>
                <w:color w:val="000000" w:themeColor="text1"/>
              </w:rPr>
              <w:t>92.70%</w:t>
            </w:r>
          </w:p>
        </w:tc>
      </w:tr>
    </w:tbl>
    <w:p w14:paraId="5B9E40F4" w14:textId="4CB7F7C0" w:rsidR="008B78E2" w:rsidRPr="008B78E2" w:rsidRDefault="008B78E2" w:rsidP="008B78E2">
      <w:pPr>
        <w:pStyle w:val="Caption"/>
      </w:pPr>
      <w:r>
        <w:t>H</w:t>
      </w:r>
      <w:r w:rsidRPr="008B78E2">
        <w:t>istorical Data (FFY)</w:t>
      </w:r>
      <w:r w:rsidR="009E1A7B">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
      </w:tblPr>
      <w:tblGrid>
        <w:gridCol w:w="1798"/>
        <w:gridCol w:w="1798"/>
        <w:gridCol w:w="1798"/>
        <w:gridCol w:w="1798"/>
        <w:gridCol w:w="1798"/>
        <w:gridCol w:w="1800"/>
      </w:tblGrid>
      <w:tr w:rsidR="009E1A7B" w:rsidRPr="009E1A7B" w14:paraId="185735BC" w14:textId="77777777" w:rsidTr="009E1A7B">
        <w:trPr>
          <w:trHeight w:val="350"/>
          <w:tblHeader/>
        </w:trPr>
        <w:tc>
          <w:tcPr>
            <w:tcW w:w="833" w:type="pct"/>
            <w:tcBorders>
              <w:bottom w:val="single" w:sz="4" w:space="0" w:color="auto"/>
            </w:tcBorders>
            <w:shd w:val="clear" w:color="auto" w:fill="D9D9D9" w:themeFill="background1" w:themeFillShade="D9"/>
            <w:vAlign w:val="center"/>
          </w:tcPr>
          <w:p w14:paraId="40BFC57F" w14:textId="77777777" w:rsidR="00B6413B" w:rsidRPr="009E1A7B" w:rsidRDefault="00B6413B" w:rsidP="00D342E2">
            <w:pPr>
              <w:spacing w:after="0"/>
              <w:jc w:val="center"/>
              <w:rPr>
                <w:rFonts w:cs="Arial"/>
                <w:b/>
                <w:szCs w:val="16"/>
              </w:rPr>
            </w:pPr>
            <w:r w:rsidRPr="009E1A7B">
              <w:rPr>
                <w:rFonts w:cs="Arial"/>
                <w:b/>
                <w:szCs w:val="16"/>
              </w:rPr>
              <w:t>FFY</w:t>
            </w:r>
          </w:p>
        </w:tc>
        <w:tc>
          <w:tcPr>
            <w:tcW w:w="833" w:type="pct"/>
            <w:shd w:val="clear" w:color="auto" w:fill="D9D9D9" w:themeFill="background1" w:themeFillShade="D9"/>
            <w:vAlign w:val="center"/>
          </w:tcPr>
          <w:p w14:paraId="180872C1" w14:textId="09E6591B" w:rsidR="00B6413B" w:rsidRPr="009E1A7B" w:rsidRDefault="002B7490" w:rsidP="00D342E2">
            <w:pPr>
              <w:spacing w:after="0"/>
              <w:jc w:val="center"/>
              <w:rPr>
                <w:rFonts w:cs="Arial"/>
                <w:b/>
                <w:szCs w:val="16"/>
              </w:rPr>
            </w:pPr>
            <w:r w:rsidRPr="009E1A7B">
              <w:rPr>
                <w:rFonts w:cs="Arial"/>
                <w:b/>
                <w:szCs w:val="16"/>
              </w:rPr>
              <w:t>2016</w:t>
            </w:r>
          </w:p>
        </w:tc>
        <w:tc>
          <w:tcPr>
            <w:tcW w:w="833" w:type="pct"/>
            <w:shd w:val="clear" w:color="auto" w:fill="D9D9D9" w:themeFill="background1" w:themeFillShade="D9"/>
            <w:vAlign w:val="center"/>
          </w:tcPr>
          <w:p w14:paraId="172712E2" w14:textId="17CB7B21" w:rsidR="00B6413B" w:rsidRPr="009E1A7B" w:rsidRDefault="002B7490" w:rsidP="00D342E2">
            <w:pPr>
              <w:spacing w:after="0"/>
              <w:jc w:val="center"/>
              <w:rPr>
                <w:rFonts w:cs="Arial"/>
                <w:b/>
                <w:szCs w:val="16"/>
              </w:rPr>
            </w:pPr>
            <w:r w:rsidRPr="009E1A7B">
              <w:rPr>
                <w:rFonts w:cs="Arial"/>
                <w:b/>
                <w:szCs w:val="16"/>
              </w:rPr>
              <w:t>2017</w:t>
            </w:r>
          </w:p>
        </w:tc>
        <w:tc>
          <w:tcPr>
            <w:tcW w:w="833" w:type="pct"/>
            <w:shd w:val="clear" w:color="auto" w:fill="D9D9D9" w:themeFill="background1" w:themeFillShade="D9"/>
            <w:vAlign w:val="center"/>
          </w:tcPr>
          <w:p w14:paraId="510C277D" w14:textId="7361F007" w:rsidR="00B6413B" w:rsidRPr="009E1A7B" w:rsidRDefault="002B7490" w:rsidP="00D342E2">
            <w:pPr>
              <w:spacing w:after="0"/>
              <w:jc w:val="center"/>
              <w:rPr>
                <w:rFonts w:cs="Arial"/>
                <w:b/>
                <w:szCs w:val="16"/>
              </w:rPr>
            </w:pPr>
            <w:r w:rsidRPr="009E1A7B">
              <w:rPr>
                <w:rFonts w:cs="Arial"/>
                <w:b/>
                <w:szCs w:val="16"/>
              </w:rPr>
              <w:t>2018</w:t>
            </w:r>
          </w:p>
        </w:tc>
        <w:tc>
          <w:tcPr>
            <w:tcW w:w="833" w:type="pct"/>
            <w:shd w:val="clear" w:color="auto" w:fill="D9D9D9" w:themeFill="background1" w:themeFillShade="D9"/>
            <w:vAlign w:val="center"/>
          </w:tcPr>
          <w:p w14:paraId="5A53D9E0" w14:textId="2FECDD8F" w:rsidR="00B6413B" w:rsidRPr="009E1A7B" w:rsidRDefault="002B7490" w:rsidP="00D342E2">
            <w:pPr>
              <w:spacing w:after="0"/>
              <w:jc w:val="center"/>
              <w:rPr>
                <w:rFonts w:cs="Arial"/>
                <w:b/>
                <w:szCs w:val="16"/>
              </w:rPr>
            </w:pPr>
            <w:r w:rsidRPr="009E1A7B">
              <w:rPr>
                <w:rFonts w:cs="Arial"/>
                <w:b/>
                <w:szCs w:val="16"/>
              </w:rPr>
              <w:t>2019</w:t>
            </w:r>
          </w:p>
        </w:tc>
        <w:tc>
          <w:tcPr>
            <w:tcW w:w="834" w:type="pct"/>
            <w:shd w:val="clear" w:color="auto" w:fill="D9D9D9" w:themeFill="background1" w:themeFillShade="D9"/>
            <w:vAlign w:val="center"/>
          </w:tcPr>
          <w:p w14:paraId="5DDA3CB1" w14:textId="7CA07026" w:rsidR="00B6413B" w:rsidRPr="009E1A7B" w:rsidRDefault="002B7490" w:rsidP="00D342E2">
            <w:pPr>
              <w:spacing w:after="0"/>
              <w:jc w:val="center"/>
              <w:rPr>
                <w:rFonts w:cs="Arial"/>
                <w:b/>
                <w:szCs w:val="16"/>
              </w:rPr>
            </w:pPr>
            <w:r w:rsidRPr="009E1A7B">
              <w:rPr>
                <w:rFonts w:cs="Arial"/>
                <w:b/>
                <w:szCs w:val="16"/>
              </w:rPr>
              <w:t>2020</w:t>
            </w:r>
          </w:p>
        </w:tc>
      </w:tr>
      <w:tr w:rsidR="005C29F8" w:rsidRPr="00781112" w14:paraId="1D8C5E85" w14:textId="77777777" w:rsidTr="00FC1267">
        <w:trPr>
          <w:trHeight w:val="357"/>
        </w:trPr>
        <w:tc>
          <w:tcPr>
            <w:tcW w:w="833" w:type="pct"/>
            <w:shd w:val="clear" w:color="auto" w:fill="auto"/>
            <w:vAlign w:val="center"/>
          </w:tcPr>
          <w:p w14:paraId="64B52232" w14:textId="3282DA75" w:rsidR="00B6413B" w:rsidRPr="00781112" w:rsidRDefault="00B6413B" w:rsidP="00D342E2">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13EDBB26" w14:textId="03929D2F" w:rsidR="00B6413B" w:rsidRPr="00781112" w:rsidRDefault="00B16A26" w:rsidP="00D342E2">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22315242" w14:textId="2AA4BC03" w:rsidR="00B6413B" w:rsidRPr="00781112" w:rsidRDefault="00B16A26" w:rsidP="00D342E2">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592D8352" w14:textId="0CCD91D0" w:rsidR="00B6413B" w:rsidRPr="00781112" w:rsidRDefault="00B16A26" w:rsidP="00D342E2">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4213B65B" w14:textId="455FA06B" w:rsidR="00B6413B" w:rsidRPr="00781112" w:rsidRDefault="00B16A26" w:rsidP="00D342E2">
            <w:pPr>
              <w:spacing w:after="0"/>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0947AB89" w14:textId="009A0A22" w:rsidR="00B6413B" w:rsidRPr="00781112" w:rsidRDefault="00B16A26" w:rsidP="00D342E2">
            <w:pPr>
              <w:spacing w:after="0"/>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FC1267">
        <w:trPr>
          <w:trHeight w:val="85"/>
        </w:trPr>
        <w:tc>
          <w:tcPr>
            <w:tcW w:w="833" w:type="pct"/>
            <w:shd w:val="clear" w:color="auto" w:fill="auto"/>
            <w:vAlign w:val="center"/>
          </w:tcPr>
          <w:p w14:paraId="2D12CD30" w14:textId="77777777" w:rsidR="00B6413B" w:rsidRPr="00781112" w:rsidRDefault="00B6413B" w:rsidP="00D342E2">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45567F1B" w14:textId="15BD6387" w:rsidR="00B6413B" w:rsidRPr="00781112" w:rsidRDefault="002B7490" w:rsidP="00D342E2">
            <w:pPr>
              <w:spacing w:after="0"/>
              <w:jc w:val="center"/>
              <w:rPr>
                <w:rFonts w:cs="Arial"/>
                <w:color w:val="000000" w:themeColor="text1"/>
                <w:szCs w:val="16"/>
              </w:rPr>
            </w:pPr>
            <w:r w:rsidRPr="00781112">
              <w:rPr>
                <w:rFonts w:cs="Arial"/>
                <w:color w:val="000000" w:themeColor="text1"/>
                <w:szCs w:val="16"/>
              </w:rPr>
              <w:t>99.36%</w:t>
            </w:r>
          </w:p>
        </w:tc>
        <w:tc>
          <w:tcPr>
            <w:tcW w:w="833" w:type="pct"/>
            <w:shd w:val="clear" w:color="auto" w:fill="auto"/>
            <w:vAlign w:val="center"/>
          </w:tcPr>
          <w:p w14:paraId="22571264" w14:textId="18DEE061" w:rsidR="00B6413B" w:rsidRPr="00781112" w:rsidRDefault="002B7490" w:rsidP="00D342E2">
            <w:pPr>
              <w:spacing w:after="0"/>
              <w:jc w:val="center"/>
              <w:rPr>
                <w:rFonts w:cs="Arial"/>
                <w:color w:val="000000" w:themeColor="text1"/>
                <w:szCs w:val="16"/>
              </w:rPr>
            </w:pPr>
            <w:r w:rsidRPr="00781112">
              <w:rPr>
                <w:rFonts w:cs="Arial"/>
                <w:color w:val="000000" w:themeColor="text1"/>
                <w:szCs w:val="16"/>
              </w:rPr>
              <w:t>99.25%</w:t>
            </w:r>
          </w:p>
        </w:tc>
        <w:tc>
          <w:tcPr>
            <w:tcW w:w="833" w:type="pct"/>
            <w:tcBorders>
              <w:bottom w:val="single" w:sz="4" w:space="0" w:color="auto"/>
            </w:tcBorders>
            <w:shd w:val="clear" w:color="auto" w:fill="auto"/>
            <w:vAlign w:val="center"/>
          </w:tcPr>
          <w:p w14:paraId="0169492B" w14:textId="35C25712" w:rsidR="00B6413B" w:rsidRPr="00781112" w:rsidRDefault="002B7490" w:rsidP="00D342E2">
            <w:pPr>
              <w:spacing w:after="0"/>
              <w:jc w:val="center"/>
              <w:rPr>
                <w:rFonts w:cs="Arial"/>
                <w:color w:val="000000" w:themeColor="text1"/>
                <w:szCs w:val="16"/>
              </w:rPr>
            </w:pPr>
            <w:r w:rsidRPr="00781112">
              <w:rPr>
                <w:rFonts w:cs="Arial"/>
                <w:color w:val="000000" w:themeColor="text1"/>
                <w:szCs w:val="16"/>
              </w:rPr>
              <w:t>98.85%</w:t>
            </w:r>
          </w:p>
        </w:tc>
        <w:tc>
          <w:tcPr>
            <w:tcW w:w="833" w:type="pct"/>
            <w:tcBorders>
              <w:bottom w:val="single" w:sz="4" w:space="0" w:color="auto"/>
            </w:tcBorders>
            <w:shd w:val="clear" w:color="auto" w:fill="auto"/>
            <w:vAlign w:val="center"/>
          </w:tcPr>
          <w:p w14:paraId="3F28AAFF" w14:textId="54CE0344" w:rsidR="00B6413B" w:rsidRPr="00781112" w:rsidRDefault="002B7490" w:rsidP="00D342E2">
            <w:pPr>
              <w:spacing w:after="0"/>
              <w:jc w:val="center"/>
              <w:rPr>
                <w:rFonts w:cs="Arial"/>
                <w:color w:val="000000" w:themeColor="text1"/>
                <w:szCs w:val="16"/>
              </w:rPr>
            </w:pPr>
            <w:r w:rsidRPr="00781112">
              <w:rPr>
                <w:rFonts w:cs="Arial"/>
                <w:color w:val="000000" w:themeColor="text1"/>
                <w:szCs w:val="16"/>
              </w:rPr>
              <w:t>97.45%</w:t>
            </w:r>
          </w:p>
        </w:tc>
        <w:tc>
          <w:tcPr>
            <w:tcW w:w="834" w:type="pct"/>
            <w:tcBorders>
              <w:bottom w:val="single" w:sz="4" w:space="0" w:color="auto"/>
            </w:tcBorders>
            <w:shd w:val="clear" w:color="auto" w:fill="auto"/>
            <w:vAlign w:val="center"/>
          </w:tcPr>
          <w:p w14:paraId="1634D135" w14:textId="4B1B8A56" w:rsidR="00B6413B" w:rsidRPr="00781112" w:rsidRDefault="002B7490" w:rsidP="00D342E2">
            <w:pPr>
              <w:spacing w:after="0"/>
              <w:jc w:val="center"/>
              <w:rPr>
                <w:rFonts w:cs="Arial"/>
                <w:color w:val="000000" w:themeColor="text1"/>
                <w:szCs w:val="16"/>
              </w:rPr>
            </w:pPr>
            <w:r w:rsidRPr="00781112">
              <w:rPr>
                <w:rFonts w:cs="Arial"/>
                <w:color w:val="000000" w:themeColor="text1"/>
                <w:szCs w:val="16"/>
              </w:rPr>
              <w:t>93.66%</w:t>
            </w:r>
          </w:p>
        </w:tc>
      </w:tr>
    </w:tbl>
    <w:p w14:paraId="665BBDF2" w14:textId="287152BE" w:rsidR="007A3964" w:rsidRPr="00781112" w:rsidRDefault="007A3964" w:rsidP="008B78E2">
      <w:pPr>
        <w:pStyle w:val="Caption"/>
      </w:pPr>
      <w:r w:rsidRPr="00781112">
        <w:t>Targets</w:t>
      </w:r>
      <w:r w:rsidR="009E1A7B">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1-2025 for this indicator."/>
      </w:tblPr>
      <w:tblGrid>
        <w:gridCol w:w="1760"/>
        <w:gridCol w:w="1806"/>
        <w:gridCol w:w="1806"/>
        <w:gridCol w:w="1806"/>
        <w:gridCol w:w="1806"/>
        <w:gridCol w:w="1806"/>
      </w:tblGrid>
      <w:tr w:rsidR="008B78E2" w:rsidRPr="008B78E2" w14:paraId="76DFECC2" w14:textId="07DDD47D" w:rsidTr="00D342E2">
        <w:trPr>
          <w:trHeight w:val="460"/>
          <w:tblHeader/>
        </w:trPr>
        <w:tc>
          <w:tcPr>
            <w:tcW w:w="815" w:type="pct"/>
            <w:tcBorders>
              <w:bottom w:val="single" w:sz="4" w:space="0" w:color="auto"/>
            </w:tcBorders>
            <w:shd w:val="clear" w:color="auto" w:fill="D9D9D9" w:themeFill="background1" w:themeFillShade="D9"/>
            <w:vAlign w:val="center"/>
          </w:tcPr>
          <w:p w14:paraId="6892E70C" w14:textId="77777777" w:rsidR="00B14519" w:rsidRPr="008B78E2" w:rsidRDefault="00B14519" w:rsidP="00D342E2">
            <w:pPr>
              <w:spacing w:after="0"/>
              <w:jc w:val="center"/>
              <w:rPr>
                <w:b/>
                <w:color w:val="000000" w:themeColor="text1"/>
              </w:rPr>
            </w:pPr>
            <w:r w:rsidRPr="008B78E2">
              <w:rPr>
                <w:b/>
                <w:color w:val="000000" w:themeColor="text1"/>
              </w:rPr>
              <w:t>FFY</w:t>
            </w:r>
          </w:p>
        </w:tc>
        <w:tc>
          <w:tcPr>
            <w:tcW w:w="837" w:type="pct"/>
            <w:shd w:val="clear" w:color="auto" w:fill="D9D9D9" w:themeFill="background1" w:themeFillShade="D9"/>
            <w:vAlign w:val="center"/>
          </w:tcPr>
          <w:p w14:paraId="66B6940B" w14:textId="77777777" w:rsidR="00B14519" w:rsidRPr="008B78E2" w:rsidRDefault="00B14519" w:rsidP="00D342E2">
            <w:pPr>
              <w:spacing w:after="0"/>
              <w:jc w:val="center"/>
              <w:rPr>
                <w:b/>
                <w:color w:val="000000" w:themeColor="text1"/>
              </w:rPr>
            </w:pPr>
            <w:r w:rsidRPr="008B78E2">
              <w:rPr>
                <w:b/>
                <w:color w:val="000000" w:themeColor="text1"/>
              </w:rPr>
              <w:t>2021</w:t>
            </w:r>
          </w:p>
        </w:tc>
        <w:tc>
          <w:tcPr>
            <w:tcW w:w="837" w:type="pct"/>
            <w:shd w:val="clear" w:color="auto" w:fill="D9D9D9" w:themeFill="background1" w:themeFillShade="D9"/>
            <w:vAlign w:val="center"/>
          </w:tcPr>
          <w:p w14:paraId="642D6D44" w14:textId="2A5BD9E4" w:rsidR="00B14519" w:rsidRPr="008B78E2" w:rsidRDefault="00B14519" w:rsidP="00D342E2">
            <w:pPr>
              <w:spacing w:after="0"/>
              <w:jc w:val="center"/>
              <w:rPr>
                <w:b/>
                <w:color w:val="000000" w:themeColor="text1"/>
              </w:rPr>
            </w:pPr>
            <w:r w:rsidRPr="008B78E2">
              <w:rPr>
                <w:rFonts w:cs="Arial"/>
                <w:b/>
                <w:color w:val="000000" w:themeColor="text1"/>
                <w:szCs w:val="16"/>
              </w:rPr>
              <w:t>2022</w:t>
            </w:r>
          </w:p>
        </w:tc>
        <w:tc>
          <w:tcPr>
            <w:tcW w:w="837" w:type="pct"/>
            <w:shd w:val="clear" w:color="auto" w:fill="D9D9D9" w:themeFill="background1" w:themeFillShade="D9"/>
            <w:vAlign w:val="center"/>
          </w:tcPr>
          <w:p w14:paraId="3DC5C0D5" w14:textId="20C2B807" w:rsidR="00B14519" w:rsidRPr="008B78E2" w:rsidRDefault="00B14519" w:rsidP="00D342E2">
            <w:pPr>
              <w:spacing w:after="0"/>
              <w:jc w:val="center"/>
              <w:rPr>
                <w:b/>
                <w:color w:val="000000" w:themeColor="text1"/>
              </w:rPr>
            </w:pPr>
            <w:r w:rsidRPr="008B78E2">
              <w:rPr>
                <w:rFonts w:cs="Arial"/>
                <w:b/>
                <w:color w:val="000000" w:themeColor="text1"/>
                <w:szCs w:val="16"/>
              </w:rPr>
              <w:t>2023</w:t>
            </w:r>
          </w:p>
        </w:tc>
        <w:tc>
          <w:tcPr>
            <w:tcW w:w="837" w:type="pct"/>
            <w:shd w:val="clear" w:color="auto" w:fill="D9D9D9" w:themeFill="background1" w:themeFillShade="D9"/>
            <w:vAlign w:val="center"/>
          </w:tcPr>
          <w:p w14:paraId="66836E96" w14:textId="691AA0DC" w:rsidR="00B14519" w:rsidRPr="008B78E2" w:rsidRDefault="00B14519" w:rsidP="00D342E2">
            <w:pPr>
              <w:spacing w:after="0"/>
              <w:jc w:val="center"/>
              <w:rPr>
                <w:b/>
                <w:color w:val="000000" w:themeColor="text1"/>
              </w:rPr>
            </w:pPr>
            <w:r w:rsidRPr="008B78E2">
              <w:rPr>
                <w:rFonts w:cs="Arial"/>
                <w:b/>
                <w:color w:val="000000" w:themeColor="text1"/>
                <w:szCs w:val="16"/>
              </w:rPr>
              <w:t>2024</w:t>
            </w:r>
          </w:p>
        </w:tc>
        <w:tc>
          <w:tcPr>
            <w:tcW w:w="837" w:type="pct"/>
            <w:shd w:val="clear" w:color="auto" w:fill="D9D9D9" w:themeFill="background1" w:themeFillShade="D9"/>
            <w:vAlign w:val="center"/>
          </w:tcPr>
          <w:p w14:paraId="5B366E12" w14:textId="3D99FA3A" w:rsidR="00B14519" w:rsidRPr="008B78E2" w:rsidRDefault="00B14519" w:rsidP="00D342E2">
            <w:pPr>
              <w:spacing w:after="0"/>
              <w:jc w:val="center"/>
              <w:rPr>
                <w:b/>
                <w:color w:val="000000" w:themeColor="text1"/>
              </w:rPr>
            </w:pPr>
            <w:r w:rsidRPr="008B78E2">
              <w:rPr>
                <w:rFonts w:cs="Arial"/>
                <w:b/>
                <w:color w:val="000000" w:themeColor="text1"/>
                <w:szCs w:val="16"/>
              </w:rPr>
              <w:t>2025</w:t>
            </w:r>
          </w:p>
        </w:tc>
      </w:tr>
      <w:tr w:rsidR="00B14519" w:rsidRPr="00781112" w14:paraId="3EC10007" w14:textId="1FF3F876" w:rsidTr="00D342E2">
        <w:trPr>
          <w:trHeight w:val="469"/>
        </w:trPr>
        <w:tc>
          <w:tcPr>
            <w:tcW w:w="815" w:type="pct"/>
            <w:shd w:val="clear" w:color="auto" w:fill="auto"/>
            <w:vAlign w:val="center"/>
          </w:tcPr>
          <w:p w14:paraId="078AD14E" w14:textId="23BBB4B3" w:rsidR="00B14519" w:rsidRPr="00781112" w:rsidRDefault="00B14519" w:rsidP="00D342E2">
            <w:pPr>
              <w:spacing w:after="0"/>
              <w:jc w:val="center"/>
              <w:rPr>
                <w:rFonts w:cs="Arial"/>
                <w:color w:val="000000" w:themeColor="text1"/>
                <w:szCs w:val="16"/>
              </w:rPr>
            </w:pPr>
            <w:r w:rsidRPr="00781112">
              <w:rPr>
                <w:rFonts w:cs="Arial"/>
                <w:color w:val="000000" w:themeColor="text1"/>
                <w:szCs w:val="16"/>
              </w:rPr>
              <w:t>Target</w:t>
            </w:r>
          </w:p>
        </w:tc>
        <w:tc>
          <w:tcPr>
            <w:tcW w:w="837" w:type="pct"/>
            <w:shd w:val="clear" w:color="auto" w:fill="auto"/>
            <w:vAlign w:val="center"/>
          </w:tcPr>
          <w:p w14:paraId="738C5681" w14:textId="308364FD" w:rsidR="00B14519" w:rsidRPr="00781112" w:rsidRDefault="00B14519" w:rsidP="00D342E2">
            <w:pPr>
              <w:spacing w:after="0"/>
              <w:jc w:val="center"/>
              <w:rPr>
                <w:rFonts w:cs="Arial"/>
                <w:color w:val="000000" w:themeColor="text1"/>
                <w:szCs w:val="16"/>
              </w:rPr>
            </w:pPr>
            <w:r w:rsidRPr="00781112">
              <w:rPr>
                <w:rFonts w:cs="Arial"/>
                <w:color w:val="000000" w:themeColor="text1"/>
                <w:szCs w:val="16"/>
              </w:rPr>
              <w:t>100%</w:t>
            </w:r>
          </w:p>
        </w:tc>
        <w:tc>
          <w:tcPr>
            <w:tcW w:w="837" w:type="pct"/>
            <w:vAlign w:val="center"/>
          </w:tcPr>
          <w:p w14:paraId="6D8F87FA" w14:textId="469699AF" w:rsidR="00B14519" w:rsidRPr="00781112" w:rsidRDefault="00B14519" w:rsidP="00D342E2">
            <w:pPr>
              <w:spacing w:after="0"/>
              <w:jc w:val="center"/>
              <w:rPr>
                <w:rFonts w:cs="Arial"/>
                <w:color w:val="000000" w:themeColor="text1"/>
                <w:szCs w:val="16"/>
              </w:rPr>
            </w:pPr>
            <w:r w:rsidRPr="00781112">
              <w:rPr>
                <w:color w:val="000000" w:themeColor="text1"/>
                <w:szCs w:val="16"/>
              </w:rPr>
              <w:t>100%</w:t>
            </w:r>
          </w:p>
        </w:tc>
        <w:tc>
          <w:tcPr>
            <w:tcW w:w="837" w:type="pct"/>
            <w:vAlign w:val="center"/>
          </w:tcPr>
          <w:p w14:paraId="36607C1B" w14:textId="54CF66D1" w:rsidR="00B14519" w:rsidRPr="00781112" w:rsidRDefault="00B14519" w:rsidP="00D342E2">
            <w:pPr>
              <w:spacing w:after="0"/>
              <w:jc w:val="center"/>
              <w:rPr>
                <w:rFonts w:cs="Arial"/>
                <w:color w:val="000000" w:themeColor="text1"/>
                <w:szCs w:val="16"/>
              </w:rPr>
            </w:pPr>
            <w:r w:rsidRPr="00781112">
              <w:rPr>
                <w:color w:val="000000" w:themeColor="text1"/>
                <w:szCs w:val="16"/>
              </w:rPr>
              <w:t>100%</w:t>
            </w:r>
          </w:p>
        </w:tc>
        <w:tc>
          <w:tcPr>
            <w:tcW w:w="837" w:type="pct"/>
            <w:vAlign w:val="center"/>
          </w:tcPr>
          <w:p w14:paraId="2E85DC12" w14:textId="59499407" w:rsidR="00B14519" w:rsidRPr="00781112" w:rsidRDefault="00B14519" w:rsidP="00D342E2">
            <w:pPr>
              <w:spacing w:after="0"/>
              <w:jc w:val="center"/>
              <w:rPr>
                <w:rFonts w:cs="Arial"/>
                <w:color w:val="000000" w:themeColor="text1"/>
                <w:szCs w:val="16"/>
              </w:rPr>
            </w:pPr>
            <w:r w:rsidRPr="00781112">
              <w:rPr>
                <w:color w:val="000000" w:themeColor="text1"/>
                <w:szCs w:val="16"/>
              </w:rPr>
              <w:t>100%</w:t>
            </w:r>
          </w:p>
        </w:tc>
        <w:tc>
          <w:tcPr>
            <w:tcW w:w="837" w:type="pct"/>
            <w:vAlign w:val="center"/>
          </w:tcPr>
          <w:p w14:paraId="60586439" w14:textId="48E3304A" w:rsidR="00B14519" w:rsidRPr="00781112" w:rsidRDefault="00B14519" w:rsidP="00D342E2">
            <w:pPr>
              <w:spacing w:after="0"/>
              <w:jc w:val="center"/>
              <w:rPr>
                <w:rFonts w:cs="Arial"/>
                <w:color w:val="000000" w:themeColor="text1"/>
                <w:szCs w:val="16"/>
              </w:rPr>
            </w:pPr>
            <w:r w:rsidRPr="00781112">
              <w:rPr>
                <w:color w:val="000000" w:themeColor="text1"/>
                <w:szCs w:val="16"/>
              </w:rPr>
              <w:t>100%</w:t>
            </w:r>
          </w:p>
        </w:tc>
      </w:tr>
    </w:tbl>
    <w:bookmarkEnd w:id="69"/>
    <w:bookmarkEnd w:id="70"/>
    <w:p w14:paraId="3FAEB3AB" w14:textId="1AA07064" w:rsidR="00D03701" w:rsidRPr="00781112" w:rsidRDefault="0047313F" w:rsidP="008B78E2">
      <w:pPr>
        <w:pStyle w:val="Caption"/>
      </w:pPr>
      <w:r>
        <w:t>FFY 2021 SPP/APR Data</w:t>
      </w:r>
      <w:r w:rsidR="009E1A7B">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1977"/>
        <w:gridCol w:w="2067"/>
        <w:gridCol w:w="1351"/>
        <w:gridCol w:w="1351"/>
        <w:gridCol w:w="1353"/>
        <w:gridCol w:w="1353"/>
        <w:gridCol w:w="1338"/>
      </w:tblGrid>
      <w:tr w:rsidR="009E1A7B" w:rsidRPr="009E1A7B" w14:paraId="4D51CA61" w14:textId="77777777" w:rsidTr="000D2686">
        <w:trPr>
          <w:trHeight w:val="2798"/>
          <w:tblHeader/>
        </w:trPr>
        <w:tc>
          <w:tcPr>
            <w:tcW w:w="916" w:type="pct"/>
            <w:shd w:val="clear" w:color="auto" w:fill="D9D9D9" w:themeFill="background1" w:themeFillShade="D9"/>
            <w:vAlign w:val="center"/>
          </w:tcPr>
          <w:p w14:paraId="2C2F9079" w14:textId="77777777" w:rsidR="00B1652C" w:rsidRPr="009E1A7B" w:rsidRDefault="00B1652C" w:rsidP="009E1A7B">
            <w:pPr>
              <w:spacing w:after="0"/>
              <w:jc w:val="center"/>
              <w:rPr>
                <w:rFonts w:cs="Arial"/>
                <w:b/>
                <w:szCs w:val="16"/>
              </w:rPr>
            </w:pPr>
            <w:r w:rsidRPr="009E1A7B">
              <w:rPr>
                <w:rFonts w:cs="Arial"/>
                <w:b/>
                <w:szCs w:val="16"/>
              </w:rPr>
              <w:t>(a) Number of children for whom parental consent to evaluate was received</w:t>
            </w:r>
          </w:p>
        </w:tc>
        <w:tc>
          <w:tcPr>
            <w:tcW w:w="958" w:type="pct"/>
            <w:shd w:val="clear" w:color="auto" w:fill="D9D9D9" w:themeFill="background1" w:themeFillShade="D9"/>
            <w:vAlign w:val="center"/>
          </w:tcPr>
          <w:p w14:paraId="37C63445" w14:textId="77777777" w:rsidR="00B1652C" w:rsidRPr="009E1A7B" w:rsidRDefault="00B1652C" w:rsidP="009E1A7B">
            <w:pPr>
              <w:spacing w:after="0"/>
              <w:jc w:val="center"/>
              <w:rPr>
                <w:rFonts w:cs="Arial"/>
                <w:b/>
                <w:szCs w:val="16"/>
              </w:rPr>
            </w:pPr>
            <w:r w:rsidRPr="009E1A7B">
              <w:rPr>
                <w:rFonts w:cs="Arial"/>
                <w:b/>
                <w:szCs w:val="16"/>
              </w:rPr>
              <w:t>(b) Number of children whose evaluations were completed within 60 days (or State-established timeline)</w:t>
            </w:r>
          </w:p>
        </w:tc>
        <w:tc>
          <w:tcPr>
            <w:tcW w:w="626" w:type="pct"/>
            <w:shd w:val="clear" w:color="auto" w:fill="D9D9D9" w:themeFill="background1" w:themeFillShade="D9"/>
            <w:vAlign w:val="center"/>
          </w:tcPr>
          <w:p w14:paraId="0F3587FA" w14:textId="23C7F4A8" w:rsidR="00B1652C" w:rsidRPr="009E1A7B" w:rsidRDefault="00B1652C" w:rsidP="009E1A7B">
            <w:pPr>
              <w:spacing w:after="0"/>
              <w:jc w:val="center"/>
              <w:rPr>
                <w:rFonts w:cs="Arial"/>
                <w:b/>
                <w:bCs/>
                <w:szCs w:val="16"/>
              </w:rPr>
            </w:pPr>
            <w:r w:rsidRPr="009E1A7B">
              <w:rPr>
                <w:b/>
                <w:bCs/>
              </w:rPr>
              <w:t>FFY 2020 Data</w:t>
            </w:r>
          </w:p>
        </w:tc>
        <w:tc>
          <w:tcPr>
            <w:tcW w:w="626" w:type="pct"/>
            <w:shd w:val="clear" w:color="auto" w:fill="D9D9D9" w:themeFill="background1" w:themeFillShade="D9"/>
            <w:vAlign w:val="center"/>
          </w:tcPr>
          <w:p w14:paraId="46349806" w14:textId="41DC1803" w:rsidR="00B1652C" w:rsidRPr="009E1A7B" w:rsidRDefault="00B1652C" w:rsidP="009E1A7B">
            <w:pPr>
              <w:spacing w:after="0"/>
              <w:jc w:val="center"/>
              <w:rPr>
                <w:rFonts w:cs="Arial"/>
                <w:b/>
                <w:bCs/>
                <w:szCs w:val="16"/>
              </w:rPr>
            </w:pPr>
            <w:r w:rsidRPr="009E1A7B">
              <w:rPr>
                <w:b/>
                <w:bCs/>
              </w:rPr>
              <w:t xml:space="preserve">FFY 2021 </w:t>
            </w:r>
            <w:r w:rsidR="007018A9">
              <w:rPr>
                <w:b/>
                <w:bCs/>
              </w:rPr>
              <w:br/>
            </w:r>
            <w:r w:rsidRPr="009E1A7B">
              <w:rPr>
                <w:b/>
                <w:bCs/>
              </w:rPr>
              <w:t>Target</w:t>
            </w:r>
          </w:p>
        </w:tc>
        <w:tc>
          <w:tcPr>
            <w:tcW w:w="627" w:type="pct"/>
            <w:shd w:val="clear" w:color="auto" w:fill="D9D9D9" w:themeFill="background1" w:themeFillShade="D9"/>
            <w:vAlign w:val="center"/>
          </w:tcPr>
          <w:p w14:paraId="789B0350" w14:textId="5E86AFE2" w:rsidR="00B1652C" w:rsidRPr="009E1A7B" w:rsidRDefault="00B1652C" w:rsidP="009E1A7B">
            <w:pPr>
              <w:spacing w:after="0"/>
              <w:jc w:val="center"/>
              <w:rPr>
                <w:rFonts w:cs="Arial"/>
                <w:b/>
                <w:bCs/>
                <w:szCs w:val="16"/>
              </w:rPr>
            </w:pPr>
            <w:r w:rsidRPr="009E1A7B">
              <w:rPr>
                <w:b/>
                <w:bCs/>
              </w:rPr>
              <w:t>FFY 2021 Data</w:t>
            </w:r>
          </w:p>
        </w:tc>
        <w:tc>
          <w:tcPr>
            <w:tcW w:w="627" w:type="pct"/>
            <w:shd w:val="clear" w:color="auto" w:fill="D9D9D9" w:themeFill="background1" w:themeFillShade="D9"/>
            <w:vAlign w:val="center"/>
          </w:tcPr>
          <w:p w14:paraId="1F8A5D0B" w14:textId="1CA25A33" w:rsidR="00B1652C" w:rsidRPr="009E1A7B" w:rsidRDefault="00B1652C" w:rsidP="009E1A7B">
            <w:pPr>
              <w:spacing w:after="0"/>
              <w:jc w:val="center"/>
              <w:rPr>
                <w:rFonts w:cs="Arial"/>
                <w:b/>
                <w:szCs w:val="16"/>
              </w:rPr>
            </w:pPr>
            <w:r w:rsidRPr="009E1A7B">
              <w:rPr>
                <w:rFonts w:cs="Arial"/>
                <w:b/>
                <w:szCs w:val="16"/>
              </w:rPr>
              <w:t>Status</w:t>
            </w:r>
          </w:p>
        </w:tc>
        <w:tc>
          <w:tcPr>
            <w:tcW w:w="620" w:type="pct"/>
            <w:shd w:val="clear" w:color="auto" w:fill="D9D9D9" w:themeFill="background1" w:themeFillShade="D9"/>
            <w:vAlign w:val="center"/>
          </w:tcPr>
          <w:p w14:paraId="072F67FA" w14:textId="0AF25FE9" w:rsidR="00B1652C" w:rsidRPr="009E1A7B" w:rsidRDefault="00B1652C" w:rsidP="009E1A7B">
            <w:pPr>
              <w:spacing w:after="0"/>
              <w:jc w:val="center"/>
              <w:rPr>
                <w:rFonts w:cs="Arial"/>
                <w:b/>
                <w:szCs w:val="16"/>
              </w:rPr>
            </w:pPr>
            <w:r w:rsidRPr="009E1A7B">
              <w:rPr>
                <w:rFonts w:cs="Arial"/>
                <w:b/>
                <w:szCs w:val="16"/>
              </w:rPr>
              <w:t>Slippage</w:t>
            </w:r>
          </w:p>
        </w:tc>
      </w:tr>
      <w:tr w:rsidR="007018A9" w:rsidRPr="00781112" w14:paraId="601FAE62" w14:textId="77777777" w:rsidTr="007018A9">
        <w:tblPrEx>
          <w:jc w:val="center"/>
        </w:tblPrEx>
        <w:trPr>
          <w:trHeight w:val="737"/>
          <w:jc w:val="center"/>
        </w:trPr>
        <w:tc>
          <w:tcPr>
            <w:tcW w:w="916" w:type="pct"/>
            <w:shd w:val="clear" w:color="auto" w:fill="auto"/>
            <w:vAlign w:val="center"/>
          </w:tcPr>
          <w:p w14:paraId="40E44618" w14:textId="45B3AEC4" w:rsidR="00227DE4" w:rsidRPr="00781112" w:rsidRDefault="002B7490" w:rsidP="009E1A7B">
            <w:pPr>
              <w:spacing w:after="0"/>
              <w:jc w:val="center"/>
              <w:rPr>
                <w:rFonts w:cs="Arial"/>
                <w:color w:val="000000" w:themeColor="text1"/>
                <w:szCs w:val="16"/>
              </w:rPr>
            </w:pPr>
            <w:r w:rsidRPr="00781112">
              <w:rPr>
                <w:rFonts w:cs="Arial"/>
                <w:color w:val="000000" w:themeColor="text1"/>
                <w:szCs w:val="16"/>
              </w:rPr>
              <w:t>31,841</w:t>
            </w:r>
          </w:p>
        </w:tc>
        <w:tc>
          <w:tcPr>
            <w:tcW w:w="958" w:type="pct"/>
            <w:shd w:val="clear" w:color="auto" w:fill="auto"/>
            <w:vAlign w:val="center"/>
          </w:tcPr>
          <w:p w14:paraId="12D46373" w14:textId="70B5728E" w:rsidR="00227DE4" w:rsidRPr="00781112" w:rsidRDefault="002B7490" w:rsidP="009E1A7B">
            <w:pPr>
              <w:spacing w:after="0"/>
              <w:jc w:val="center"/>
              <w:rPr>
                <w:rFonts w:cs="Arial"/>
                <w:color w:val="000000" w:themeColor="text1"/>
                <w:szCs w:val="16"/>
              </w:rPr>
            </w:pPr>
            <w:r w:rsidRPr="00781112">
              <w:rPr>
                <w:rFonts w:cs="Arial"/>
                <w:color w:val="000000" w:themeColor="text1"/>
                <w:szCs w:val="16"/>
              </w:rPr>
              <w:t>31,133</w:t>
            </w:r>
          </w:p>
        </w:tc>
        <w:tc>
          <w:tcPr>
            <w:tcW w:w="626" w:type="pct"/>
            <w:shd w:val="clear" w:color="auto" w:fill="auto"/>
            <w:vAlign w:val="center"/>
          </w:tcPr>
          <w:p w14:paraId="78F7DC6F" w14:textId="0C25E273" w:rsidR="00227DE4" w:rsidRPr="00781112" w:rsidRDefault="002B7490" w:rsidP="009E1A7B">
            <w:pPr>
              <w:spacing w:after="0"/>
              <w:jc w:val="center"/>
              <w:rPr>
                <w:rFonts w:cs="Arial"/>
                <w:color w:val="000000" w:themeColor="text1"/>
                <w:szCs w:val="16"/>
              </w:rPr>
            </w:pPr>
            <w:r w:rsidRPr="00781112">
              <w:rPr>
                <w:rFonts w:cs="Arial"/>
                <w:color w:val="000000" w:themeColor="text1"/>
                <w:szCs w:val="16"/>
              </w:rPr>
              <w:t>93.66%</w:t>
            </w:r>
          </w:p>
        </w:tc>
        <w:tc>
          <w:tcPr>
            <w:tcW w:w="626" w:type="pct"/>
            <w:shd w:val="clear" w:color="auto" w:fill="auto"/>
            <w:vAlign w:val="center"/>
          </w:tcPr>
          <w:p w14:paraId="57D08E3A" w14:textId="02A6843C" w:rsidR="00227DE4" w:rsidRPr="00781112" w:rsidRDefault="00B16A26" w:rsidP="009E1A7B">
            <w:pPr>
              <w:spacing w:after="0"/>
              <w:jc w:val="center"/>
              <w:rPr>
                <w:rFonts w:cs="Arial"/>
                <w:color w:val="000000" w:themeColor="text1"/>
                <w:szCs w:val="16"/>
              </w:rPr>
            </w:pPr>
            <w:r w:rsidRPr="00781112">
              <w:rPr>
                <w:rFonts w:cs="Arial"/>
                <w:color w:val="000000" w:themeColor="text1"/>
                <w:szCs w:val="16"/>
              </w:rPr>
              <w:t>100%</w:t>
            </w:r>
          </w:p>
        </w:tc>
        <w:tc>
          <w:tcPr>
            <w:tcW w:w="627" w:type="pct"/>
            <w:shd w:val="clear" w:color="auto" w:fill="auto"/>
            <w:vAlign w:val="center"/>
          </w:tcPr>
          <w:p w14:paraId="76ED234E" w14:textId="0761C4C5" w:rsidR="00227DE4" w:rsidRPr="00781112" w:rsidRDefault="002B7490" w:rsidP="009E1A7B">
            <w:pPr>
              <w:spacing w:after="0"/>
              <w:jc w:val="center"/>
              <w:rPr>
                <w:rFonts w:cs="Arial"/>
                <w:color w:val="000000" w:themeColor="text1"/>
                <w:szCs w:val="16"/>
              </w:rPr>
            </w:pPr>
            <w:r w:rsidRPr="00781112">
              <w:rPr>
                <w:rFonts w:cs="Arial"/>
                <w:color w:val="000000" w:themeColor="text1"/>
                <w:szCs w:val="16"/>
              </w:rPr>
              <w:t>97.78%</w:t>
            </w:r>
          </w:p>
        </w:tc>
        <w:tc>
          <w:tcPr>
            <w:tcW w:w="627" w:type="pct"/>
            <w:shd w:val="clear" w:color="auto" w:fill="auto"/>
            <w:vAlign w:val="center"/>
          </w:tcPr>
          <w:p w14:paraId="0270582F" w14:textId="73E1CA33" w:rsidR="00227DE4" w:rsidRPr="00781112" w:rsidRDefault="002B7490" w:rsidP="009E1A7B">
            <w:pPr>
              <w:spacing w:after="0"/>
              <w:jc w:val="center"/>
              <w:rPr>
                <w:rFonts w:cs="Arial"/>
                <w:color w:val="000000" w:themeColor="text1"/>
                <w:szCs w:val="16"/>
              </w:rPr>
            </w:pPr>
            <w:r w:rsidRPr="00781112">
              <w:rPr>
                <w:rFonts w:cs="Arial"/>
                <w:color w:val="000000" w:themeColor="text1"/>
                <w:szCs w:val="16"/>
              </w:rPr>
              <w:t>Did not meet target</w:t>
            </w:r>
          </w:p>
        </w:tc>
        <w:tc>
          <w:tcPr>
            <w:tcW w:w="620" w:type="pct"/>
            <w:shd w:val="clear" w:color="auto" w:fill="auto"/>
            <w:vAlign w:val="center"/>
          </w:tcPr>
          <w:p w14:paraId="2AF3A578" w14:textId="64369F07" w:rsidR="00227DE4" w:rsidRPr="00781112" w:rsidRDefault="002B7490" w:rsidP="009E1A7B">
            <w:pPr>
              <w:spacing w:after="0"/>
              <w:jc w:val="center"/>
              <w:rPr>
                <w:rFonts w:cs="Arial"/>
                <w:color w:val="000000" w:themeColor="text1"/>
                <w:szCs w:val="16"/>
              </w:rPr>
            </w:pPr>
            <w:r w:rsidRPr="00781112">
              <w:rPr>
                <w:rFonts w:cs="Arial"/>
                <w:color w:val="000000" w:themeColor="text1"/>
                <w:szCs w:val="16"/>
              </w:rPr>
              <w:t>No Slippage</w:t>
            </w:r>
          </w:p>
        </w:tc>
      </w:tr>
    </w:tbl>
    <w:p w14:paraId="56E4E2A9" w14:textId="77777777" w:rsidR="000D2686" w:rsidRDefault="000D2686">
      <w:pPr>
        <w:spacing w:after="200"/>
        <w:rPr>
          <w:rFonts w:cs="Arial"/>
          <w:b/>
          <w:color w:val="000000" w:themeColor="text1"/>
          <w:szCs w:val="16"/>
        </w:rPr>
      </w:pPr>
      <w:r>
        <w:rPr>
          <w:rFonts w:cs="Arial"/>
          <w:b/>
          <w:color w:val="000000" w:themeColor="text1"/>
          <w:szCs w:val="16"/>
        </w:rPr>
        <w:br w:type="page"/>
      </w:r>
    </w:p>
    <w:p w14:paraId="00FCD0E7" w14:textId="30A22151" w:rsidR="00596F83" w:rsidRPr="00781112" w:rsidRDefault="00596F83" w:rsidP="008B78E2">
      <w:pPr>
        <w:spacing w:before="240"/>
        <w:rPr>
          <w:rFonts w:cs="Arial"/>
          <w:b/>
          <w:color w:val="000000" w:themeColor="text1"/>
          <w:szCs w:val="16"/>
        </w:rPr>
      </w:pPr>
      <w:r w:rsidRPr="00781112">
        <w:rPr>
          <w:rFonts w:cs="Arial"/>
          <w:b/>
          <w:color w:val="000000" w:themeColor="text1"/>
          <w:szCs w:val="16"/>
        </w:rPr>
        <w:lastRenderedPageBreak/>
        <w:t>Number of children included in (a) but not included in (b)</w:t>
      </w:r>
    </w:p>
    <w:p w14:paraId="500E5C8C" w14:textId="708E8E06" w:rsidR="00596F83" w:rsidRPr="00E72B08" w:rsidRDefault="00596F83" w:rsidP="00113CD8">
      <w:pPr>
        <w:pStyle w:val="ListParagraph"/>
        <w:numPr>
          <w:ilvl w:val="0"/>
          <w:numId w:val="195"/>
        </w:numPr>
        <w:rPr>
          <w:rFonts w:cs="Arial"/>
          <w:color w:val="000000" w:themeColor="text1"/>
          <w:szCs w:val="16"/>
        </w:rPr>
      </w:pPr>
      <w:r w:rsidRPr="00E72B08">
        <w:rPr>
          <w:rFonts w:cs="Arial"/>
          <w:color w:val="000000" w:themeColor="text1"/>
          <w:szCs w:val="16"/>
        </w:rPr>
        <w:t>708</w:t>
      </w:r>
    </w:p>
    <w:p w14:paraId="59300647" w14:textId="301BC4BA" w:rsidR="00E418E6" w:rsidRPr="00781112" w:rsidRDefault="00481536" w:rsidP="009D275F">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57A74D5A" w14:textId="77777777" w:rsidR="007018A9" w:rsidRPr="00E72B08" w:rsidRDefault="002B7490" w:rsidP="00113CD8">
      <w:pPr>
        <w:pStyle w:val="ListParagraph"/>
        <w:numPr>
          <w:ilvl w:val="0"/>
          <w:numId w:val="196"/>
        </w:numPr>
        <w:spacing w:after="120"/>
        <w:contextualSpacing w:val="0"/>
        <w:rPr>
          <w:color w:val="000000" w:themeColor="text1"/>
        </w:rPr>
      </w:pPr>
      <w:r w:rsidRPr="00E72B08">
        <w:rPr>
          <w:color w:val="000000" w:themeColor="text1"/>
        </w:rPr>
        <w:t>Number of students / (Range of business days beyond required timeline)</w:t>
      </w:r>
    </w:p>
    <w:p w14:paraId="46EE7577" w14:textId="0EF70977" w:rsidR="007018A9" w:rsidRPr="007018A9" w:rsidRDefault="002B7490" w:rsidP="00B02C86">
      <w:pPr>
        <w:pStyle w:val="ListParagraph"/>
        <w:numPr>
          <w:ilvl w:val="0"/>
          <w:numId w:val="78"/>
        </w:numPr>
        <w:spacing w:after="120"/>
        <w:ind w:left="1440"/>
        <w:contextualSpacing w:val="0"/>
        <w:rPr>
          <w:color w:val="000000" w:themeColor="text1"/>
        </w:rPr>
      </w:pPr>
      <w:r w:rsidRPr="007018A9">
        <w:rPr>
          <w:color w:val="000000" w:themeColor="text1"/>
        </w:rPr>
        <w:t>247 students (1–5 days)</w:t>
      </w:r>
    </w:p>
    <w:p w14:paraId="7F17C00D" w14:textId="56244943" w:rsidR="007018A9" w:rsidRPr="007018A9" w:rsidRDefault="002B7490" w:rsidP="00B02C86">
      <w:pPr>
        <w:pStyle w:val="ListParagraph"/>
        <w:numPr>
          <w:ilvl w:val="0"/>
          <w:numId w:val="78"/>
        </w:numPr>
        <w:spacing w:after="120"/>
        <w:ind w:left="1440"/>
        <w:contextualSpacing w:val="0"/>
        <w:rPr>
          <w:color w:val="000000" w:themeColor="text1"/>
        </w:rPr>
      </w:pPr>
      <w:r w:rsidRPr="007018A9">
        <w:rPr>
          <w:color w:val="000000" w:themeColor="text1"/>
        </w:rPr>
        <w:t>227 students (6–15 days)</w:t>
      </w:r>
    </w:p>
    <w:p w14:paraId="29B69C04" w14:textId="3BBE79F6" w:rsidR="007018A9" w:rsidRPr="007018A9" w:rsidRDefault="002B7490" w:rsidP="00B02C86">
      <w:pPr>
        <w:pStyle w:val="ListParagraph"/>
        <w:numPr>
          <w:ilvl w:val="0"/>
          <w:numId w:val="78"/>
        </w:numPr>
        <w:spacing w:after="120"/>
        <w:ind w:left="1440"/>
        <w:contextualSpacing w:val="0"/>
        <w:rPr>
          <w:color w:val="000000" w:themeColor="text1"/>
        </w:rPr>
      </w:pPr>
      <w:r w:rsidRPr="007018A9">
        <w:rPr>
          <w:color w:val="000000" w:themeColor="text1"/>
        </w:rPr>
        <w:t>84 students (16–25 days)</w:t>
      </w:r>
    </w:p>
    <w:p w14:paraId="02A443A9" w14:textId="2B13ABBB" w:rsidR="007018A9" w:rsidRPr="007018A9" w:rsidRDefault="002B7490" w:rsidP="00B02C86">
      <w:pPr>
        <w:pStyle w:val="ListParagraph"/>
        <w:numPr>
          <w:ilvl w:val="0"/>
          <w:numId w:val="78"/>
        </w:numPr>
        <w:spacing w:after="120"/>
        <w:ind w:left="1440"/>
        <w:contextualSpacing w:val="0"/>
        <w:rPr>
          <w:color w:val="000000" w:themeColor="text1"/>
        </w:rPr>
      </w:pPr>
      <w:r w:rsidRPr="007018A9">
        <w:rPr>
          <w:color w:val="000000" w:themeColor="text1"/>
        </w:rPr>
        <w:t>41 students (26–35 days)</w:t>
      </w:r>
    </w:p>
    <w:p w14:paraId="03351373" w14:textId="74A2FC8F" w:rsidR="007018A9" w:rsidRPr="007018A9" w:rsidRDefault="002B7490" w:rsidP="00B02C86">
      <w:pPr>
        <w:pStyle w:val="ListParagraph"/>
        <w:numPr>
          <w:ilvl w:val="0"/>
          <w:numId w:val="78"/>
        </w:numPr>
        <w:spacing w:after="120"/>
        <w:ind w:left="1440"/>
        <w:contextualSpacing w:val="0"/>
        <w:rPr>
          <w:color w:val="000000" w:themeColor="text1"/>
        </w:rPr>
      </w:pPr>
      <w:r w:rsidRPr="007018A9">
        <w:rPr>
          <w:color w:val="000000" w:themeColor="text1"/>
        </w:rPr>
        <w:t>32 students (36–45 days)</w:t>
      </w:r>
    </w:p>
    <w:p w14:paraId="23FA2D31" w14:textId="7D516E54" w:rsidR="007018A9" w:rsidRPr="007018A9" w:rsidRDefault="002B7490">
      <w:pPr>
        <w:pStyle w:val="ListParagraph"/>
        <w:numPr>
          <w:ilvl w:val="0"/>
          <w:numId w:val="78"/>
        </w:numPr>
        <w:ind w:left="1440"/>
        <w:contextualSpacing w:val="0"/>
        <w:rPr>
          <w:color w:val="000000" w:themeColor="text1"/>
        </w:rPr>
      </w:pPr>
      <w:r w:rsidRPr="007018A9">
        <w:rPr>
          <w:color w:val="000000" w:themeColor="text1"/>
        </w:rPr>
        <w:t>77 students (46+ days)</w:t>
      </w:r>
    </w:p>
    <w:p w14:paraId="477AC03A" w14:textId="77777777" w:rsidR="007018A9" w:rsidRPr="00E72B08" w:rsidRDefault="002B7490" w:rsidP="00113CD8">
      <w:pPr>
        <w:pStyle w:val="ListParagraph"/>
        <w:numPr>
          <w:ilvl w:val="0"/>
          <w:numId w:val="196"/>
        </w:numPr>
        <w:spacing w:after="120"/>
        <w:contextualSpacing w:val="0"/>
        <w:rPr>
          <w:color w:val="000000" w:themeColor="text1"/>
        </w:rPr>
      </w:pPr>
      <w:r w:rsidRPr="00E72B08">
        <w:rPr>
          <w:color w:val="000000" w:themeColor="text1"/>
        </w:rPr>
        <w:t>Number of students / (Reason for the delay)</w:t>
      </w:r>
    </w:p>
    <w:p w14:paraId="2FBE226A" w14:textId="56DFC984" w:rsidR="007018A9" w:rsidRPr="007018A9" w:rsidRDefault="002B7490" w:rsidP="00B02C86">
      <w:pPr>
        <w:pStyle w:val="ListParagraph"/>
        <w:numPr>
          <w:ilvl w:val="0"/>
          <w:numId w:val="79"/>
        </w:numPr>
        <w:spacing w:after="120"/>
        <w:ind w:left="1440"/>
        <w:contextualSpacing w:val="0"/>
        <w:rPr>
          <w:color w:val="000000" w:themeColor="text1"/>
        </w:rPr>
      </w:pPr>
      <w:r w:rsidRPr="007018A9">
        <w:rPr>
          <w:color w:val="000000" w:themeColor="text1"/>
        </w:rPr>
        <w:t>56 students (Inclement weather)</w:t>
      </w:r>
    </w:p>
    <w:p w14:paraId="66949E21" w14:textId="32BAA346" w:rsidR="007018A9" w:rsidRPr="007018A9" w:rsidRDefault="002B7490" w:rsidP="00B02C86">
      <w:pPr>
        <w:pStyle w:val="ListParagraph"/>
        <w:numPr>
          <w:ilvl w:val="0"/>
          <w:numId w:val="79"/>
        </w:numPr>
        <w:spacing w:after="120"/>
        <w:ind w:left="1440"/>
        <w:contextualSpacing w:val="0"/>
        <w:rPr>
          <w:color w:val="000000" w:themeColor="text1"/>
        </w:rPr>
      </w:pPr>
      <w:r w:rsidRPr="007018A9">
        <w:rPr>
          <w:color w:val="000000" w:themeColor="text1"/>
        </w:rPr>
        <w:t>126 students (Paperwork errors)</w:t>
      </w:r>
    </w:p>
    <w:p w14:paraId="164E192C" w14:textId="20E1D257" w:rsidR="007018A9" w:rsidRPr="007018A9" w:rsidRDefault="002B7490" w:rsidP="00B02C86">
      <w:pPr>
        <w:pStyle w:val="ListParagraph"/>
        <w:numPr>
          <w:ilvl w:val="0"/>
          <w:numId w:val="79"/>
        </w:numPr>
        <w:spacing w:after="120"/>
        <w:ind w:left="1440"/>
        <w:contextualSpacing w:val="0"/>
        <w:rPr>
          <w:color w:val="000000" w:themeColor="text1"/>
        </w:rPr>
      </w:pPr>
      <w:r w:rsidRPr="007018A9">
        <w:rPr>
          <w:color w:val="000000" w:themeColor="text1"/>
        </w:rPr>
        <w:t>8 students (Inconclusive testing results)</w:t>
      </w:r>
    </w:p>
    <w:p w14:paraId="5605FD94" w14:textId="01B1EA0C" w:rsidR="007018A9" w:rsidRPr="007018A9" w:rsidRDefault="002B7490" w:rsidP="00B02C86">
      <w:pPr>
        <w:pStyle w:val="ListParagraph"/>
        <w:numPr>
          <w:ilvl w:val="0"/>
          <w:numId w:val="79"/>
        </w:numPr>
        <w:spacing w:after="120"/>
        <w:ind w:left="1440"/>
        <w:contextualSpacing w:val="0"/>
        <w:rPr>
          <w:color w:val="000000" w:themeColor="text1"/>
        </w:rPr>
      </w:pPr>
      <w:r w:rsidRPr="007018A9">
        <w:rPr>
          <w:color w:val="000000" w:themeColor="text1"/>
        </w:rPr>
        <w:t>8 students (Late referral due to Part B/C issues)</w:t>
      </w:r>
    </w:p>
    <w:p w14:paraId="684326C1" w14:textId="5C3C0F37" w:rsidR="007018A9" w:rsidRPr="007018A9" w:rsidRDefault="002B7490" w:rsidP="00B02C86">
      <w:pPr>
        <w:pStyle w:val="ListParagraph"/>
        <w:numPr>
          <w:ilvl w:val="0"/>
          <w:numId w:val="79"/>
        </w:numPr>
        <w:spacing w:after="120"/>
        <w:ind w:left="1440"/>
        <w:contextualSpacing w:val="0"/>
        <w:rPr>
          <w:color w:val="000000" w:themeColor="text1"/>
        </w:rPr>
      </w:pPr>
      <w:r w:rsidRPr="007018A9">
        <w:rPr>
          <w:color w:val="000000" w:themeColor="text1"/>
        </w:rPr>
        <w:t>30 students (Child not available: not parent failure/child refusal)</w:t>
      </w:r>
    </w:p>
    <w:p w14:paraId="30217703" w14:textId="0835180C" w:rsidR="007018A9" w:rsidRPr="007018A9" w:rsidRDefault="002B7490">
      <w:pPr>
        <w:pStyle w:val="ListParagraph"/>
        <w:numPr>
          <w:ilvl w:val="0"/>
          <w:numId w:val="79"/>
        </w:numPr>
        <w:ind w:left="1440"/>
        <w:contextualSpacing w:val="0"/>
        <w:rPr>
          <w:color w:val="000000" w:themeColor="text1"/>
        </w:rPr>
      </w:pPr>
      <w:r w:rsidRPr="007018A9">
        <w:rPr>
          <w:color w:val="000000" w:themeColor="text1"/>
        </w:rPr>
        <w:t>480 students (Other)</w:t>
      </w:r>
    </w:p>
    <w:p w14:paraId="224D5863" w14:textId="77777777" w:rsidR="007018A9" w:rsidRPr="00E72B08" w:rsidRDefault="002B7490" w:rsidP="00113CD8">
      <w:pPr>
        <w:pStyle w:val="ListParagraph"/>
        <w:numPr>
          <w:ilvl w:val="0"/>
          <w:numId w:val="196"/>
        </w:numPr>
        <w:spacing w:after="120"/>
        <w:contextualSpacing w:val="0"/>
        <w:rPr>
          <w:color w:val="000000" w:themeColor="text1"/>
        </w:rPr>
      </w:pPr>
      <w:r w:rsidRPr="00E72B08">
        <w:rPr>
          <w:color w:val="000000" w:themeColor="text1"/>
        </w:rPr>
        <w:t>Other Reasons for Delay (480 students)</w:t>
      </w:r>
    </w:p>
    <w:p w14:paraId="189C30FC" w14:textId="79C1B11D" w:rsidR="007018A9" w:rsidRPr="007018A9" w:rsidRDefault="002B7490" w:rsidP="00B02C86">
      <w:pPr>
        <w:pStyle w:val="ListParagraph"/>
        <w:numPr>
          <w:ilvl w:val="0"/>
          <w:numId w:val="80"/>
        </w:numPr>
        <w:spacing w:after="120"/>
        <w:ind w:left="1440"/>
        <w:contextualSpacing w:val="0"/>
        <w:rPr>
          <w:color w:val="000000" w:themeColor="text1"/>
        </w:rPr>
      </w:pPr>
      <w:r w:rsidRPr="007018A9">
        <w:rPr>
          <w:color w:val="000000" w:themeColor="text1"/>
        </w:rPr>
        <w:t>115 students (Staffing shortages)</w:t>
      </w:r>
    </w:p>
    <w:p w14:paraId="7634290D" w14:textId="16B4B0C1" w:rsidR="007018A9" w:rsidRPr="007018A9" w:rsidRDefault="002B7490" w:rsidP="00B02C86">
      <w:pPr>
        <w:pStyle w:val="ListParagraph"/>
        <w:numPr>
          <w:ilvl w:val="0"/>
          <w:numId w:val="80"/>
        </w:numPr>
        <w:spacing w:after="120"/>
        <w:ind w:left="1440"/>
        <w:contextualSpacing w:val="0"/>
        <w:rPr>
          <w:color w:val="000000" w:themeColor="text1"/>
        </w:rPr>
      </w:pPr>
      <w:r w:rsidRPr="007018A9">
        <w:rPr>
          <w:color w:val="000000" w:themeColor="text1"/>
        </w:rPr>
        <w:t>91 students (Human error)</w:t>
      </w:r>
    </w:p>
    <w:p w14:paraId="28B23003" w14:textId="2CEDA279" w:rsidR="007018A9" w:rsidRPr="007018A9" w:rsidRDefault="002B7490" w:rsidP="00B02C86">
      <w:pPr>
        <w:pStyle w:val="ListParagraph"/>
        <w:numPr>
          <w:ilvl w:val="0"/>
          <w:numId w:val="80"/>
        </w:numPr>
        <w:spacing w:after="120"/>
        <w:ind w:left="1440"/>
        <w:contextualSpacing w:val="0"/>
        <w:rPr>
          <w:color w:val="000000" w:themeColor="text1"/>
        </w:rPr>
      </w:pPr>
      <w:r w:rsidRPr="007018A9">
        <w:rPr>
          <w:color w:val="000000" w:themeColor="text1"/>
        </w:rPr>
        <w:t>73 students (COVID related)</w:t>
      </w:r>
    </w:p>
    <w:p w14:paraId="2D29CAA5" w14:textId="337EC4F0" w:rsidR="007018A9" w:rsidRPr="007018A9" w:rsidRDefault="002B7490" w:rsidP="00B02C86">
      <w:pPr>
        <w:pStyle w:val="ListParagraph"/>
        <w:numPr>
          <w:ilvl w:val="0"/>
          <w:numId w:val="80"/>
        </w:numPr>
        <w:spacing w:after="120"/>
        <w:ind w:left="1440"/>
        <w:contextualSpacing w:val="0"/>
        <w:rPr>
          <w:color w:val="000000" w:themeColor="text1"/>
        </w:rPr>
      </w:pPr>
      <w:r w:rsidRPr="007018A9">
        <w:rPr>
          <w:color w:val="000000" w:themeColor="text1"/>
        </w:rPr>
        <w:t>56 students (Assessments not completed within timelines)</w:t>
      </w:r>
    </w:p>
    <w:p w14:paraId="7FF7A4DA" w14:textId="215601E2" w:rsidR="00481536" w:rsidRPr="007018A9" w:rsidRDefault="002B7490">
      <w:pPr>
        <w:pStyle w:val="ListParagraph"/>
        <w:numPr>
          <w:ilvl w:val="0"/>
          <w:numId w:val="80"/>
        </w:numPr>
        <w:ind w:left="1440"/>
        <w:rPr>
          <w:color w:val="000000" w:themeColor="text1"/>
        </w:rPr>
      </w:pPr>
      <w:r w:rsidRPr="007018A9">
        <w:rPr>
          <w:color w:val="000000" w:themeColor="text1"/>
        </w:rPr>
        <w:t>145 students (Scheduling issues)</w:t>
      </w:r>
    </w:p>
    <w:p w14:paraId="4FE2B83B" w14:textId="50CDAD1F" w:rsidR="00596F83" w:rsidRPr="00781112" w:rsidRDefault="00596F83" w:rsidP="009D275F">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018A9" w:rsidRDefault="00596F83">
      <w:pPr>
        <w:pStyle w:val="ListParagraph"/>
        <w:numPr>
          <w:ilvl w:val="0"/>
          <w:numId w:val="81"/>
        </w:numPr>
        <w:rPr>
          <w:rFonts w:cs="Arial"/>
          <w:color w:val="000000" w:themeColor="text1"/>
          <w:szCs w:val="16"/>
        </w:rPr>
      </w:pPr>
      <w:r w:rsidRPr="007018A9">
        <w:rPr>
          <w:rFonts w:cs="Arial"/>
          <w:color w:val="000000" w:themeColor="text1"/>
          <w:szCs w:val="16"/>
        </w:rPr>
        <w:t xml:space="preserve">The State established a timeline within which the evaluation must be </w:t>
      </w:r>
      <w:proofErr w:type="gramStart"/>
      <w:r w:rsidRPr="007018A9">
        <w:rPr>
          <w:rFonts w:cs="Arial"/>
          <w:color w:val="000000" w:themeColor="text1"/>
          <w:szCs w:val="16"/>
        </w:rPr>
        <w:t>conducted</w:t>
      </w:r>
      <w:proofErr w:type="gramEnd"/>
    </w:p>
    <w:p w14:paraId="7D54DFB3" w14:textId="4948BCA9" w:rsidR="00E418E6" w:rsidRPr="00781112" w:rsidRDefault="00481536" w:rsidP="009D275F">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7EC406D1" w14:textId="77777777" w:rsidR="007018A9" w:rsidRPr="007018A9" w:rsidRDefault="002B7490">
      <w:pPr>
        <w:pStyle w:val="ListParagraph"/>
        <w:numPr>
          <w:ilvl w:val="0"/>
          <w:numId w:val="83"/>
        </w:numPr>
        <w:tabs>
          <w:tab w:val="left" w:pos="751"/>
        </w:tabs>
        <w:rPr>
          <w:rFonts w:cs="Arial"/>
          <w:color w:val="000000" w:themeColor="text1"/>
          <w:szCs w:val="16"/>
        </w:rPr>
      </w:pPr>
      <w:r w:rsidRPr="007018A9">
        <w:rPr>
          <w:rFonts w:cs="Arial"/>
          <w:color w:val="000000" w:themeColor="text1"/>
          <w:szCs w:val="16"/>
        </w:rPr>
        <w:t xml:space="preserve">According to Virginia Regulations, 8VAC20-81-60 referral for initial evaluation, the school district must ensure that all evaluations are completed and that decisions about eligibility are </w:t>
      </w:r>
      <w:r w:rsidRPr="007018A9">
        <w:rPr>
          <w:rFonts w:cs="Arial"/>
          <w:color w:val="000000" w:themeColor="text1"/>
          <w:szCs w:val="16"/>
        </w:rPr>
        <w:lastRenderedPageBreak/>
        <w:t>made within 65 business days of the receipt of the referral by the special education administrator, or designee, including if the special education administrator, or designee, routes the referral to the school-based committee for review and action.</w:t>
      </w:r>
    </w:p>
    <w:p w14:paraId="5093D1BD" w14:textId="77777777" w:rsidR="007018A9" w:rsidRDefault="002B7490" w:rsidP="007018A9">
      <w:pPr>
        <w:tabs>
          <w:tab w:val="left" w:pos="751"/>
        </w:tabs>
        <w:ind w:left="720"/>
        <w:rPr>
          <w:rFonts w:cs="Arial"/>
          <w:color w:val="000000" w:themeColor="text1"/>
          <w:szCs w:val="16"/>
        </w:rPr>
      </w:pPr>
      <w:r w:rsidRPr="00781112">
        <w:rPr>
          <w:rFonts w:cs="Arial"/>
          <w:color w:val="000000" w:themeColor="text1"/>
          <w:szCs w:val="16"/>
        </w:rPr>
        <w:t>The time frame shall not apply to the local school district if:</w:t>
      </w:r>
    </w:p>
    <w:p w14:paraId="05227C4B" w14:textId="7E7257FE" w:rsidR="007018A9" w:rsidRPr="007018A9" w:rsidRDefault="002B7490">
      <w:pPr>
        <w:pStyle w:val="ListParagraph"/>
        <w:numPr>
          <w:ilvl w:val="0"/>
          <w:numId w:val="82"/>
        </w:numPr>
        <w:tabs>
          <w:tab w:val="left" w:pos="1170"/>
        </w:tabs>
        <w:ind w:left="1440"/>
        <w:contextualSpacing w:val="0"/>
        <w:rPr>
          <w:rFonts w:cs="Arial"/>
          <w:color w:val="000000" w:themeColor="text1"/>
          <w:szCs w:val="16"/>
        </w:rPr>
      </w:pPr>
      <w:r w:rsidRPr="007018A9">
        <w:rPr>
          <w:rFonts w:cs="Arial"/>
          <w:color w:val="000000" w:themeColor="text1"/>
          <w:szCs w:val="16"/>
        </w:rPr>
        <w:t>The parent(s) of the child repeatedly fails or refuses to produce the child for the evaluation; or</w:t>
      </w:r>
    </w:p>
    <w:p w14:paraId="2906DD6B" w14:textId="1F972992" w:rsidR="007018A9" w:rsidRPr="007018A9" w:rsidRDefault="002B7490">
      <w:pPr>
        <w:pStyle w:val="ListParagraph"/>
        <w:numPr>
          <w:ilvl w:val="0"/>
          <w:numId w:val="82"/>
        </w:numPr>
        <w:tabs>
          <w:tab w:val="left" w:pos="1170"/>
        </w:tabs>
        <w:ind w:left="1440"/>
        <w:rPr>
          <w:rFonts w:cs="Arial"/>
          <w:color w:val="000000" w:themeColor="text1"/>
          <w:szCs w:val="16"/>
        </w:rPr>
      </w:pPr>
      <w:r w:rsidRPr="007018A9">
        <w:rPr>
          <w:rFonts w:cs="Arial"/>
          <w:color w:val="000000" w:themeColor="text1"/>
          <w:szCs w:val="16"/>
        </w:rPr>
        <w:t>If the child enrolls in a school served by the local school district after the required 65 business days has begun and prior to a determination by the child’s previous local school district as to whether the child is a child with a disability. This exception only applies if the local school district is making sufficient progress to ensure a prompt completion of the evaluation and the parent(s) and the local school district where the child is enrolled in school agree to a specific time when the evaluation will be completed.</w:t>
      </w:r>
    </w:p>
    <w:p w14:paraId="396060FF" w14:textId="7AF5212E" w:rsidR="00481536" w:rsidRPr="00781112" w:rsidRDefault="002B7490" w:rsidP="007018A9">
      <w:pPr>
        <w:tabs>
          <w:tab w:val="left" w:pos="751"/>
        </w:tabs>
        <w:ind w:left="720"/>
        <w:rPr>
          <w:rFonts w:cs="Arial"/>
          <w:color w:val="000000" w:themeColor="text1"/>
          <w:szCs w:val="16"/>
        </w:rPr>
      </w:pPr>
      <w:r w:rsidRPr="00781112">
        <w:rPr>
          <w:rFonts w:cs="Arial"/>
          <w:color w:val="000000" w:themeColor="text1"/>
          <w:szCs w:val="16"/>
        </w:rPr>
        <w:t>In addition, the parent and eligibility group may agree in writing to extend the 65-day timeline to obtain additional data that cannot be obtained within the 65 business days.</w:t>
      </w:r>
    </w:p>
    <w:p w14:paraId="7B602C87" w14:textId="77777777" w:rsidR="00596F83" w:rsidRPr="00781112" w:rsidRDefault="00030B45" w:rsidP="009D275F">
      <w:pPr>
        <w:rPr>
          <w:b/>
          <w:color w:val="000000" w:themeColor="text1"/>
        </w:rPr>
      </w:pPr>
      <w:r w:rsidRPr="00781112">
        <w:rPr>
          <w:b/>
          <w:color w:val="000000" w:themeColor="text1"/>
        </w:rPr>
        <w:t xml:space="preserve">What is the source of the data provided for this indicator? </w:t>
      </w:r>
    </w:p>
    <w:p w14:paraId="6EC5182D" w14:textId="7DE4D103" w:rsidR="00030B45" w:rsidRPr="00E72B08" w:rsidRDefault="002B7490" w:rsidP="00113CD8">
      <w:pPr>
        <w:pStyle w:val="ListParagraph"/>
        <w:numPr>
          <w:ilvl w:val="0"/>
          <w:numId w:val="197"/>
        </w:numPr>
        <w:rPr>
          <w:iCs/>
          <w:color w:val="000000" w:themeColor="text1"/>
        </w:rPr>
      </w:pPr>
      <w:r w:rsidRPr="00E72B08">
        <w:rPr>
          <w:iCs/>
          <w:color w:val="000000" w:themeColor="text1"/>
        </w:rPr>
        <w:t>State database that includes data for the entire reporting year</w:t>
      </w:r>
    </w:p>
    <w:p w14:paraId="5C41E868" w14:textId="77777777" w:rsidR="00030B45" w:rsidRPr="00781112" w:rsidRDefault="00030B45" w:rsidP="009D275F">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147F87E3" w14:textId="77777777" w:rsidR="007018A9" w:rsidRPr="00E72B08" w:rsidRDefault="002B7490" w:rsidP="00113CD8">
      <w:pPr>
        <w:pStyle w:val="ListParagraph"/>
        <w:numPr>
          <w:ilvl w:val="0"/>
          <w:numId w:val="198"/>
        </w:numPr>
        <w:contextualSpacing w:val="0"/>
        <w:rPr>
          <w:rFonts w:cs="Arial"/>
          <w:color w:val="000000" w:themeColor="text1"/>
          <w:szCs w:val="16"/>
        </w:rPr>
      </w:pPr>
      <w:r w:rsidRPr="00E72B08">
        <w:rPr>
          <w:rFonts w:cs="Arial"/>
          <w:color w:val="000000" w:themeColor="text1"/>
          <w:szCs w:val="16"/>
        </w:rPr>
        <w:t>All school districts submitted data for Indicator 11 through a secure web-based application developed by VDOE. All components of Indicator 11 are included in the application, and data entered reflect the reporting period July 1, 2021–June 30, 2022, including edit checks to ensure consistency and accuracy in reporting. The VDOE staff members provided information to school district staff members regarding the data required for Indicator 11 and on procedures for submitting data to the VDOE through statewide training sessions. Data submitted by school districts were reviewed for accuracy by VDOE staff members, and school districts were notified when there appeared to be inaccurate reporting.</w:t>
      </w:r>
    </w:p>
    <w:p w14:paraId="1B814FB1" w14:textId="77777777" w:rsidR="007018A9" w:rsidRPr="007018A9" w:rsidRDefault="002B7490" w:rsidP="007018A9">
      <w:pPr>
        <w:pStyle w:val="ListParagraph"/>
        <w:ind w:left="720"/>
        <w:contextualSpacing w:val="0"/>
        <w:rPr>
          <w:rFonts w:cs="Arial"/>
          <w:color w:val="000000" w:themeColor="text1"/>
          <w:szCs w:val="16"/>
        </w:rPr>
      </w:pPr>
      <w:r w:rsidRPr="007018A9">
        <w:rPr>
          <w:rFonts w:cs="Arial"/>
          <w:color w:val="000000" w:themeColor="text1"/>
          <w:szCs w:val="16"/>
        </w:rPr>
        <w:t>In addition, numerous verification visits were made to ensure accurate reporting. Specifically, 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p>
    <w:p w14:paraId="41D2EA17" w14:textId="5DB24802" w:rsidR="00326C0B" w:rsidRPr="007018A9" w:rsidRDefault="002B7490" w:rsidP="007018A9">
      <w:pPr>
        <w:pStyle w:val="ListParagraph"/>
        <w:ind w:left="720"/>
        <w:contextualSpacing w:val="0"/>
        <w:rPr>
          <w:rFonts w:cs="Arial"/>
          <w:color w:val="000000" w:themeColor="text1"/>
          <w:szCs w:val="16"/>
        </w:rPr>
      </w:pPr>
      <w:r w:rsidRPr="007018A9">
        <w:rPr>
          <w:rFonts w:cs="Arial"/>
          <w:color w:val="000000" w:themeColor="text1"/>
          <w:szCs w:val="16"/>
        </w:rPr>
        <w:t xml:space="preserve">Each year, approximately 20 percent of the school districts in Virginia are selected for data validation of compliance indicators. Specifically, between the months of September and December, the regional VDOE monitoring specialist assigned to school districts within that </w:t>
      </w:r>
      <w:r w:rsidRPr="007018A9">
        <w:rPr>
          <w:rFonts w:cs="Arial"/>
          <w:color w:val="000000" w:themeColor="text1"/>
          <w:szCs w:val="16"/>
        </w:rPr>
        <w:lastRenderedPageBreak/>
        <w:t>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The LEAs self-reporting less than 100 percent receive written notification of noncompliance, develop a CAP as determined by the VDOE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monitoring specialist, and the Prong 1 and Prong 2 process is completed within one year of written notification. Closure of indicator corrections is finalized with an email to special education administrators.</w:t>
      </w:r>
    </w:p>
    <w:p w14:paraId="4F981BFF" w14:textId="77777777" w:rsidR="00C86164" w:rsidRPr="00781112" w:rsidRDefault="00C86164" w:rsidP="00FE07DC">
      <w:pPr>
        <w:pStyle w:val="Heading4"/>
      </w:pPr>
      <w:bookmarkStart w:id="71" w:name="_Toc381956339"/>
      <w:bookmarkStart w:id="72" w:name="_Toc384383357"/>
      <w:bookmarkStart w:id="73" w:name="_Toc392159325"/>
      <w:r w:rsidRPr="00781112">
        <w:t>Provide additional information about this indicator (optional)</w:t>
      </w:r>
    </w:p>
    <w:p w14:paraId="4D7330D9" w14:textId="5E39C58C" w:rsidR="00326C0B" w:rsidRPr="00E72B08" w:rsidRDefault="002B7490" w:rsidP="00113CD8">
      <w:pPr>
        <w:pStyle w:val="ListParagraph"/>
        <w:numPr>
          <w:ilvl w:val="0"/>
          <w:numId w:val="199"/>
        </w:numPr>
        <w:rPr>
          <w:rFonts w:cs="Arial"/>
          <w:color w:val="000000" w:themeColor="text1"/>
          <w:szCs w:val="16"/>
        </w:rPr>
      </w:pPr>
      <w:r w:rsidRPr="00E72B08">
        <w:rPr>
          <w:rFonts w:cs="Arial"/>
          <w:color w:val="000000" w:themeColor="text1"/>
          <w:szCs w:val="16"/>
        </w:rPr>
        <w:t>In FFY 2021, a total of 708 student-level findings of noncompliance with Indicator 11 were identified across 39 school districts. The status of compliance will be reported in the next APR report.</w:t>
      </w:r>
    </w:p>
    <w:p w14:paraId="3221D503" w14:textId="45B1908C" w:rsidR="009A755E" w:rsidRPr="00781112" w:rsidRDefault="00450F98" w:rsidP="00B1692A">
      <w:pPr>
        <w:pStyle w:val="Caption"/>
      </w:pPr>
      <w:r>
        <w:t>Correction of Findings of Noncompliance Identified in FFY 2020</w:t>
      </w:r>
      <w:r w:rsidR="00B1692A">
        <w:t xml:space="preserve"> (11)</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650"/>
        <w:gridCol w:w="2780"/>
        <w:gridCol w:w="2656"/>
        <w:gridCol w:w="2704"/>
      </w:tblGrid>
      <w:tr w:rsidR="007018A9" w:rsidRPr="007018A9" w14:paraId="19F31341" w14:textId="77777777" w:rsidTr="007018A9">
        <w:trPr>
          <w:trHeight w:val="389"/>
          <w:tblHeader/>
        </w:trPr>
        <w:tc>
          <w:tcPr>
            <w:tcW w:w="1228" w:type="pct"/>
            <w:shd w:val="clear" w:color="auto" w:fill="D9D9D9" w:themeFill="background1" w:themeFillShade="D9"/>
            <w:vAlign w:val="center"/>
          </w:tcPr>
          <w:p w14:paraId="56F59E58" w14:textId="77777777" w:rsidR="009A755E" w:rsidRPr="007018A9" w:rsidRDefault="009A755E" w:rsidP="007018A9">
            <w:pPr>
              <w:spacing w:after="0"/>
              <w:jc w:val="center"/>
              <w:rPr>
                <w:rFonts w:cs="Arial"/>
                <w:b/>
                <w:szCs w:val="16"/>
              </w:rPr>
            </w:pPr>
            <w:r w:rsidRPr="007018A9">
              <w:rPr>
                <w:rFonts w:cs="Arial"/>
                <w:b/>
                <w:szCs w:val="16"/>
              </w:rPr>
              <w:t>Findings of Noncompliance Identified</w:t>
            </w:r>
          </w:p>
        </w:tc>
        <w:tc>
          <w:tcPr>
            <w:tcW w:w="1288" w:type="pct"/>
            <w:shd w:val="clear" w:color="auto" w:fill="D9D9D9" w:themeFill="background1" w:themeFillShade="D9"/>
            <w:vAlign w:val="center"/>
          </w:tcPr>
          <w:p w14:paraId="27C87009" w14:textId="77777777" w:rsidR="009A755E" w:rsidRPr="007018A9" w:rsidRDefault="009A755E" w:rsidP="007018A9">
            <w:pPr>
              <w:spacing w:after="0"/>
              <w:jc w:val="center"/>
              <w:rPr>
                <w:rFonts w:cs="Arial"/>
                <w:b/>
                <w:szCs w:val="16"/>
              </w:rPr>
            </w:pPr>
            <w:r w:rsidRPr="007018A9">
              <w:rPr>
                <w:rFonts w:cs="Arial"/>
                <w:b/>
                <w:szCs w:val="16"/>
              </w:rPr>
              <w:t>Findings of Noncompliance Verified as Corrected Within One Year</w:t>
            </w:r>
          </w:p>
        </w:tc>
        <w:tc>
          <w:tcPr>
            <w:tcW w:w="1231" w:type="pct"/>
            <w:shd w:val="clear" w:color="auto" w:fill="D9D9D9" w:themeFill="background1" w:themeFillShade="D9"/>
            <w:vAlign w:val="center"/>
          </w:tcPr>
          <w:p w14:paraId="4F7EC97C" w14:textId="77777777" w:rsidR="009A755E" w:rsidRPr="007018A9" w:rsidRDefault="009A755E" w:rsidP="007018A9">
            <w:pPr>
              <w:spacing w:after="0"/>
              <w:jc w:val="center"/>
              <w:rPr>
                <w:rFonts w:cs="Arial"/>
                <w:b/>
                <w:szCs w:val="16"/>
              </w:rPr>
            </w:pPr>
            <w:r w:rsidRPr="007018A9">
              <w:rPr>
                <w:rFonts w:cs="Arial"/>
                <w:b/>
                <w:szCs w:val="16"/>
              </w:rPr>
              <w:t>Findings of Noncompliance Subsequently Corrected</w:t>
            </w:r>
          </w:p>
        </w:tc>
        <w:tc>
          <w:tcPr>
            <w:tcW w:w="1254" w:type="pct"/>
            <w:shd w:val="clear" w:color="auto" w:fill="D9D9D9" w:themeFill="background1" w:themeFillShade="D9"/>
            <w:vAlign w:val="center"/>
          </w:tcPr>
          <w:p w14:paraId="4E046713" w14:textId="77777777" w:rsidR="009A755E" w:rsidRPr="007018A9" w:rsidRDefault="009A755E" w:rsidP="007018A9">
            <w:pPr>
              <w:spacing w:after="0"/>
              <w:jc w:val="center"/>
              <w:rPr>
                <w:rFonts w:cs="Arial"/>
                <w:b/>
                <w:szCs w:val="16"/>
              </w:rPr>
            </w:pPr>
            <w:r w:rsidRPr="007018A9">
              <w:rPr>
                <w:rFonts w:cs="Arial"/>
                <w:b/>
                <w:szCs w:val="16"/>
              </w:rPr>
              <w:t>Findings Not Yet Verified as Corrected</w:t>
            </w:r>
          </w:p>
        </w:tc>
      </w:tr>
      <w:tr w:rsidR="005C29F8" w:rsidRPr="00781112" w14:paraId="4A7D6F00" w14:textId="77777777" w:rsidTr="007018A9">
        <w:trPr>
          <w:trHeight w:val="431"/>
        </w:trPr>
        <w:tc>
          <w:tcPr>
            <w:tcW w:w="1228" w:type="pct"/>
            <w:shd w:val="clear" w:color="auto" w:fill="auto"/>
            <w:vAlign w:val="center"/>
          </w:tcPr>
          <w:p w14:paraId="1D3665CE" w14:textId="31AA2004" w:rsidR="009A755E" w:rsidRPr="00781112" w:rsidRDefault="002B7490" w:rsidP="007018A9">
            <w:pPr>
              <w:spacing w:after="0"/>
              <w:jc w:val="center"/>
              <w:rPr>
                <w:rFonts w:cs="Arial"/>
                <w:color w:val="000000" w:themeColor="text1"/>
                <w:szCs w:val="16"/>
              </w:rPr>
            </w:pPr>
            <w:r w:rsidRPr="00781112">
              <w:rPr>
                <w:rFonts w:cs="Arial"/>
                <w:color w:val="000000" w:themeColor="text1"/>
                <w:szCs w:val="16"/>
              </w:rPr>
              <w:t>1,266</w:t>
            </w:r>
          </w:p>
        </w:tc>
        <w:tc>
          <w:tcPr>
            <w:tcW w:w="1288" w:type="pct"/>
            <w:shd w:val="clear" w:color="auto" w:fill="auto"/>
            <w:vAlign w:val="center"/>
          </w:tcPr>
          <w:p w14:paraId="4AEC445C" w14:textId="6396B491" w:rsidR="009A755E" w:rsidRPr="00781112" w:rsidRDefault="002B7490" w:rsidP="007018A9">
            <w:pPr>
              <w:spacing w:after="0"/>
              <w:jc w:val="center"/>
              <w:rPr>
                <w:rFonts w:cs="Arial"/>
                <w:color w:val="000000" w:themeColor="text1"/>
                <w:szCs w:val="16"/>
              </w:rPr>
            </w:pPr>
            <w:r w:rsidRPr="00781112">
              <w:rPr>
                <w:rFonts w:cs="Arial"/>
                <w:color w:val="000000" w:themeColor="text1"/>
                <w:szCs w:val="16"/>
              </w:rPr>
              <w:t>1,266</w:t>
            </w:r>
          </w:p>
        </w:tc>
        <w:tc>
          <w:tcPr>
            <w:tcW w:w="1231" w:type="pct"/>
            <w:shd w:val="clear" w:color="auto" w:fill="auto"/>
            <w:vAlign w:val="center"/>
          </w:tcPr>
          <w:p w14:paraId="650763EC" w14:textId="5B71F402" w:rsidR="009A755E" w:rsidRPr="00781112" w:rsidRDefault="002B7490" w:rsidP="007018A9">
            <w:pPr>
              <w:spacing w:after="0"/>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67914127" w14:textId="0865F5F8" w:rsidR="009A755E" w:rsidRPr="00781112" w:rsidRDefault="002B7490" w:rsidP="007018A9">
            <w:pPr>
              <w:spacing w:after="0"/>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1D1532">
      <w:pPr>
        <w:pStyle w:val="Heading4"/>
      </w:pPr>
      <w:r>
        <w:t>FFY 2020 Findings of Noncompliance Verified as Corrected</w:t>
      </w:r>
    </w:p>
    <w:p w14:paraId="417CAEC2" w14:textId="31AFF485"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 xml:space="preserve">regulatory </w:t>
      </w:r>
      <w:proofErr w:type="gramStart"/>
      <w:r w:rsidRPr="00781112">
        <w:rPr>
          <w:rFonts w:cs="Arial"/>
          <w:b/>
          <w:i/>
          <w:color w:val="000000" w:themeColor="text1"/>
          <w:szCs w:val="16"/>
        </w:rPr>
        <w:t>requirements</w:t>
      </w:r>
      <w:proofErr w:type="gramEnd"/>
    </w:p>
    <w:p w14:paraId="61965D8E" w14:textId="42E8D356" w:rsidR="00326C0B" w:rsidRPr="00E72B08" w:rsidRDefault="002B7490" w:rsidP="00113CD8">
      <w:pPr>
        <w:pStyle w:val="ListParagraph"/>
        <w:numPr>
          <w:ilvl w:val="0"/>
          <w:numId w:val="200"/>
        </w:numPr>
        <w:rPr>
          <w:rFonts w:cs="Arial"/>
          <w:color w:val="000000" w:themeColor="text1"/>
          <w:szCs w:val="16"/>
        </w:rPr>
      </w:pPr>
      <w:r w:rsidRPr="00E72B08">
        <w:rPr>
          <w:rFonts w:cs="Arial"/>
          <w:color w:val="000000" w:themeColor="text1"/>
          <w:szCs w:val="16"/>
        </w:rPr>
        <w:t xml:space="preserve">The assigned VDOE monitoring specialist contacted each of the 38 school districts that reported less than 100 percent compliance for FFY 2020. A discussion of activities, strategies, and barriers causing noncompliance was held with the director of special education, or the designee, for each of the 38 school districts. Directors of special education followed up with school administrators and other staff members integral to the evaluation and eligibility process to ensure the implementation of activities and strategies discussed with the VDOE monitoring specialist. Through in-person or remote desk reviews of each of the 1,266 individual student records identified as noncompliant for Indicator 11 in FFY 2020, the VDOE monitoring specialists verified that </w:t>
      </w:r>
      <w:proofErr w:type="gramStart"/>
      <w:r w:rsidRPr="00E72B08">
        <w:rPr>
          <w:rFonts w:cs="Arial"/>
          <w:color w:val="000000" w:themeColor="text1"/>
          <w:szCs w:val="16"/>
        </w:rPr>
        <w:t>all of</w:t>
      </w:r>
      <w:proofErr w:type="gramEnd"/>
      <w:r w:rsidRPr="00E72B08">
        <w:rPr>
          <w:rFonts w:cs="Arial"/>
          <w:color w:val="000000" w:themeColor="text1"/>
          <w:szCs w:val="16"/>
        </w:rPr>
        <w:t xml:space="preserve"> the 1,266 initial eligibility meetings, albeit late, had been held (Prong 1). Additionally, a random sampling of newly completed Indicator 11 records (Prong 2) </w:t>
      </w:r>
      <w:proofErr w:type="gramStart"/>
      <w:r w:rsidRPr="00E72B08">
        <w:rPr>
          <w:rFonts w:cs="Arial"/>
          <w:color w:val="000000" w:themeColor="text1"/>
          <w:szCs w:val="16"/>
        </w:rPr>
        <w:t>were</w:t>
      </w:r>
      <w:proofErr w:type="gramEnd"/>
      <w:r w:rsidRPr="00E72B08">
        <w:rPr>
          <w:rFonts w:cs="Arial"/>
          <w:color w:val="000000" w:themeColor="text1"/>
          <w:szCs w:val="16"/>
        </w:rPr>
        <w:t xml:space="preserve"> reviewed by the VDOE monitoring specialist in each of the 38 districts identified as noncompliant for this indicator in FFY 2020. The results of these Prong 1 and Prong 2 reviews revealed that </w:t>
      </w:r>
      <w:proofErr w:type="gramStart"/>
      <w:r w:rsidRPr="00E72B08">
        <w:rPr>
          <w:rFonts w:cs="Arial"/>
          <w:color w:val="000000" w:themeColor="text1"/>
          <w:szCs w:val="16"/>
        </w:rPr>
        <w:t>all of</w:t>
      </w:r>
      <w:proofErr w:type="gramEnd"/>
      <w:r w:rsidRPr="00E72B08">
        <w:rPr>
          <w:rFonts w:cs="Arial"/>
          <w:color w:val="000000" w:themeColor="text1"/>
          <w:szCs w:val="16"/>
        </w:rPr>
        <w:t xml:space="preserve"> the 38 districts previously identified as noncompliant for Indicator 11 in FFY </w:t>
      </w:r>
      <w:r w:rsidRPr="00E72B08">
        <w:rPr>
          <w:rFonts w:cs="Arial"/>
          <w:color w:val="000000" w:themeColor="text1"/>
          <w:szCs w:val="16"/>
        </w:rPr>
        <w:lastRenderedPageBreak/>
        <w:t>2020 are now at 100 percent compliance and are correctly implementing the regulatory requirements consistent with OSEP Memorandum 09-02.</w:t>
      </w:r>
    </w:p>
    <w:p w14:paraId="51512AE8" w14:textId="46445215"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0BEA846" w14:textId="77777777" w:rsidR="007018A9" w:rsidRPr="00E72B08" w:rsidRDefault="002B7490" w:rsidP="00113CD8">
      <w:pPr>
        <w:pStyle w:val="ListParagraph"/>
        <w:numPr>
          <w:ilvl w:val="0"/>
          <w:numId w:val="201"/>
        </w:numPr>
        <w:contextualSpacing w:val="0"/>
        <w:rPr>
          <w:rFonts w:cs="Arial"/>
          <w:color w:val="000000" w:themeColor="text1"/>
          <w:szCs w:val="16"/>
        </w:rPr>
      </w:pPr>
      <w:r w:rsidRPr="00E72B08">
        <w:rPr>
          <w:rFonts w:cs="Arial"/>
          <w:color w:val="000000" w:themeColor="text1"/>
          <w:szCs w:val="16"/>
        </w:rPr>
        <w:t xml:space="preserve">The VDOE has determined that </w:t>
      </w:r>
      <w:proofErr w:type="gramStart"/>
      <w:r w:rsidRPr="00E72B08">
        <w:rPr>
          <w:rFonts w:cs="Arial"/>
          <w:color w:val="000000" w:themeColor="text1"/>
          <w:szCs w:val="16"/>
        </w:rPr>
        <w:t>all of</w:t>
      </w:r>
      <w:proofErr w:type="gramEnd"/>
      <w:r w:rsidRPr="00E72B08">
        <w:rPr>
          <w:rFonts w:cs="Arial"/>
          <w:color w:val="000000" w:themeColor="text1"/>
          <w:szCs w:val="16"/>
        </w:rPr>
        <w:t xml:space="preserve"> the 1,266 items of student-level noncompliance specific to Indicator 11, identified in FFY 2020, were corrected consistent with OSEP Memorandum 09-02. Each of the 38 districts with noncompliance: 1) has completed the evaluation (including eligibility), although late, for any child whose initial evaluation was not timely, unless the child is no longer within the jurisdiction of the district; and 2) is correctly implementing the specific regulatory requirements.</w:t>
      </w:r>
    </w:p>
    <w:p w14:paraId="1D2403D9" w14:textId="6D4F2801" w:rsidR="00326C0B" w:rsidRPr="007018A9" w:rsidRDefault="002B7490" w:rsidP="007018A9">
      <w:pPr>
        <w:pStyle w:val="ListParagraph"/>
        <w:ind w:left="720"/>
        <w:contextualSpacing w:val="0"/>
        <w:rPr>
          <w:rFonts w:cs="Arial"/>
          <w:color w:val="000000" w:themeColor="text1"/>
          <w:szCs w:val="16"/>
        </w:rPr>
      </w:pPr>
      <w:r w:rsidRPr="007018A9">
        <w:rPr>
          <w:rFonts w:cs="Arial"/>
          <w:color w:val="000000" w:themeColor="text1"/>
          <w:szCs w:val="16"/>
        </w:rPr>
        <w:t xml:space="preserve">Specifically, written notification of the noncompliance was sent to each of the 38 district superintendents, a VDOE monitoring specialist was assigned to each district, and CAPs were written by the district if deemed appropriate by the VDOE monitoring specialist. To satisfy Prong 1, in-person or remote desk reviews were completed for each of the 1,266 individual student records in the 38 districts that were identified as noncompliant for Indicator 11 in FFY 2020. The VDOE monitoring specialists verified that </w:t>
      </w:r>
      <w:proofErr w:type="gramStart"/>
      <w:r w:rsidRPr="007018A9">
        <w:rPr>
          <w:rFonts w:cs="Arial"/>
          <w:color w:val="000000" w:themeColor="text1"/>
          <w:szCs w:val="16"/>
        </w:rPr>
        <w:t>all of</w:t>
      </w:r>
      <w:proofErr w:type="gramEnd"/>
      <w:r w:rsidRPr="007018A9">
        <w:rPr>
          <w:rFonts w:cs="Arial"/>
          <w:color w:val="000000" w:themeColor="text1"/>
          <w:szCs w:val="16"/>
        </w:rPr>
        <w:t xml:space="preserve"> the 1,266 initial eligibility meetings, albeit late, had been held, unless the child is no longer in the jurisdiction of the district. Local directors were reminded of their obligation to consider compensatory service for eligible students in instances where the timeline was not met. To satisfy Prong 2, the VDOE monitoring specialists reviewed revised policies, procedures, and practices (e.g., documentation of training, meetings, handbook update, guidance documents) the districts have implemented since noncompliance was identified. A random sampling of newly completed Indicator 11 records </w:t>
      </w:r>
      <w:proofErr w:type="gramStart"/>
      <w:r w:rsidRPr="007018A9">
        <w:rPr>
          <w:rFonts w:cs="Arial"/>
          <w:color w:val="000000" w:themeColor="text1"/>
          <w:szCs w:val="16"/>
        </w:rPr>
        <w:t>were</w:t>
      </w:r>
      <w:proofErr w:type="gramEnd"/>
      <w:r w:rsidRPr="007018A9">
        <w:rPr>
          <w:rFonts w:cs="Arial"/>
          <w:color w:val="000000" w:themeColor="text1"/>
          <w:szCs w:val="16"/>
        </w:rPr>
        <w:t xml:space="preserve"> reviewed by the VDOE monitoring specialist in each of the 38 districts identified as noncompliant for this indicator in FFY 2020. The results of these reviews revealed that </w:t>
      </w:r>
      <w:proofErr w:type="gramStart"/>
      <w:r w:rsidRPr="007018A9">
        <w:rPr>
          <w:rFonts w:cs="Arial"/>
          <w:color w:val="000000" w:themeColor="text1"/>
          <w:szCs w:val="16"/>
        </w:rPr>
        <w:t>all of</w:t>
      </w:r>
      <w:proofErr w:type="gramEnd"/>
      <w:r w:rsidRPr="007018A9">
        <w:rPr>
          <w:rFonts w:cs="Arial"/>
          <w:color w:val="000000" w:themeColor="text1"/>
          <w:szCs w:val="16"/>
        </w:rPr>
        <w:t xml:space="preserve"> the 38 districts previously identified as noncompliant for Indicator 11 in FFY 2020 are now at 100 percent compliance and are correctly implementing the regulatory requirements consistent with OSEP Memorandum 09-02. All steps took place within one calendar year of the date each district was notified of noncompliance.</w:t>
      </w:r>
    </w:p>
    <w:p w14:paraId="3D219E0E" w14:textId="4E9CAC0A" w:rsidR="009A755E" w:rsidRPr="00781112" w:rsidRDefault="00450F98" w:rsidP="00B1692A">
      <w:pPr>
        <w:pStyle w:val="Caption"/>
      </w:pPr>
      <w:r>
        <w:t>Correction of Findings of Noncompliance Identified Prior to FFY 2020</w:t>
      </w:r>
      <w:r w:rsidR="00614D62">
        <w:t xml:space="preserve"> (11)</w:t>
      </w:r>
    </w:p>
    <w:tbl>
      <w:tblPr>
        <w:tblStyle w:val="TableGrid"/>
        <w:tblW w:w="5000" w:type="pct"/>
        <w:tblLook w:val="04A0" w:firstRow="1" w:lastRow="0" w:firstColumn="1" w:lastColumn="0" w:noHBand="0" w:noVBand="1"/>
        <w:tblDescription w:val="Table provides year identified, not yet corrected FFY2020 , verified as corrected, and not yet verified findings of noncompliance for FFY 2020 for this indicator."/>
      </w:tblPr>
      <w:tblGrid>
        <w:gridCol w:w="2132"/>
        <w:gridCol w:w="3153"/>
        <w:gridCol w:w="2842"/>
        <w:gridCol w:w="2663"/>
      </w:tblGrid>
      <w:tr w:rsidR="005C29F8" w:rsidRPr="00781112" w14:paraId="24C0CC8B" w14:textId="77777777" w:rsidTr="00B1692A">
        <w:trPr>
          <w:trHeight w:val="1196"/>
          <w:tblHeader/>
        </w:trPr>
        <w:tc>
          <w:tcPr>
            <w:tcW w:w="988" w:type="pct"/>
            <w:shd w:val="clear" w:color="auto" w:fill="D9D9D9" w:themeFill="background1" w:themeFillShade="D9"/>
            <w:vAlign w:val="center"/>
          </w:tcPr>
          <w:p w14:paraId="4DB94990" w14:textId="41E221B0" w:rsidR="009A755E" w:rsidRPr="007018A9" w:rsidRDefault="003A4027" w:rsidP="008D4DFA">
            <w:pPr>
              <w:spacing w:after="0"/>
              <w:jc w:val="center"/>
              <w:rPr>
                <w:rFonts w:cs="Arial"/>
                <w:b/>
                <w:szCs w:val="16"/>
              </w:rPr>
            </w:pPr>
            <w:r w:rsidRPr="007018A9">
              <w:rPr>
                <w:rFonts w:cs="Arial"/>
                <w:b/>
                <w:szCs w:val="16"/>
              </w:rPr>
              <w:t>Year Findings of Noncompliance Were Identified</w:t>
            </w:r>
          </w:p>
        </w:tc>
        <w:tc>
          <w:tcPr>
            <w:tcW w:w="1461" w:type="pct"/>
            <w:shd w:val="clear" w:color="auto" w:fill="D9D9D9" w:themeFill="background1" w:themeFillShade="D9"/>
            <w:vAlign w:val="center"/>
          </w:tcPr>
          <w:p w14:paraId="58480848" w14:textId="0727D6EF" w:rsidR="009A755E" w:rsidRPr="007018A9" w:rsidRDefault="00450F98" w:rsidP="008D4DFA">
            <w:pPr>
              <w:spacing w:after="0"/>
              <w:jc w:val="center"/>
              <w:rPr>
                <w:rFonts w:cs="Arial"/>
                <w:b/>
                <w:szCs w:val="16"/>
              </w:rPr>
            </w:pPr>
            <w:r w:rsidRPr="007018A9">
              <w:rPr>
                <w:rFonts w:cs="Arial"/>
                <w:b/>
                <w:szCs w:val="16"/>
              </w:rPr>
              <w:t>Findings of Noncompliance Not Yet Verified as Corrected as of FFY 2020 APR</w:t>
            </w:r>
          </w:p>
        </w:tc>
        <w:tc>
          <w:tcPr>
            <w:tcW w:w="1317" w:type="pct"/>
            <w:shd w:val="clear" w:color="auto" w:fill="D9D9D9" w:themeFill="background1" w:themeFillShade="D9"/>
            <w:vAlign w:val="center"/>
          </w:tcPr>
          <w:p w14:paraId="5E728C5E" w14:textId="77777777" w:rsidR="009A755E" w:rsidRPr="007018A9" w:rsidRDefault="009A755E" w:rsidP="008D4DFA">
            <w:pPr>
              <w:spacing w:after="0"/>
              <w:jc w:val="center"/>
              <w:rPr>
                <w:rFonts w:cs="Arial"/>
                <w:b/>
                <w:szCs w:val="16"/>
              </w:rPr>
            </w:pPr>
            <w:r w:rsidRPr="007018A9">
              <w:rPr>
                <w:rFonts w:cs="Arial"/>
                <w:b/>
                <w:szCs w:val="16"/>
              </w:rPr>
              <w:t>Findings of Noncompliance Verified as Corrected</w:t>
            </w:r>
          </w:p>
        </w:tc>
        <w:tc>
          <w:tcPr>
            <w:tcW w:w="1234" w:type="pct"/>
            <w:shd w:val="clear" w:color="auto" w:fill="D9D9D9" w:themeFill="background1" w:themeFillShade="D9"/>
            <w:vAlign w:val="center"/>
          </w:tcPr>
          <w:p w14:paraId="6B7FE6A9" w14:textId="77777777" w:rsidR="009A755E" w:rsidRPr="007018A9" w:rsidRDefault="009A755E" w:rsidP="008D4DFA">
            <w:pPr>
              <w:spacing w:after="0"/>
              <w:jc w:val="center"/>
              <w:rPr>
                <w:rFonts w:cs="Arial"/>
                <w:b/>
                <w:szCs w:val="16"/>
              </w:rPr>
            </w:pPr>
            <w:r w:rsidRPr="007018A9">
              <w:rPr>
                <w:rFonts w:cs="Arial"/>
                <w:b/>
                <w:szCs w:val="16"/>
              </w:rPr>
              <w:t>Findings Not Yet Verified as Corrected</w:t>
            </w:r>
          </w:p>
        </w:tc>
      </w:tr>
      <w:tr w:rsidR="007018A9" w:rsidRPr="00781112" w14:paraId="4D9969AD" w14:textId="77777777" w:rsidTr="007018A9">
        <w:trPr>
          <w:trHeight w:val="288"/>
        </w:trPr>
        <w:tc>
          <w:tcPr>
            <w:tcW w:w="988" w:type="pct"/>
            <w:shd w:val="clear" w:color="auto" w:fill="auto"/>
            <w:vAlign w:val="center"/>
          </w:tcPr>
          <w:p w14:paraId="1373C0BF" w14:textId="3AB483E2" w:rsidR="007018A9" w:rsidRPr="007018A9" w:rsidRDefault="007018A9" w:rsidP="007018A9">
            <w:pPr>
              <w:spacing w:after="0"/>
              <w:jc w:val="center"/>
              <w:rPr>
                <w:rFonts w:cs="Arial"/>
                <w:color w:val="FFFFFF" w:themeColor="background1"/>
                <w:szCs w:val="16"/>
              </w:rPr>
            </w:pPr>
            <w:r w:rsidRPr="007018A9">
              <w:rPr>
                <w:rFonts w:cs="Arial"/>
                <w:color w:val="FFFFFF" w:themeColor="background1"/>
                <w:szCs w:val="16"/>
              </w:rPr>
              <w:t>Blank cell</w:t>
            </w:r>
          </w:p>
        </w:tc>
        <w:tc>
          <w:tcPr>
            <w:tcW w:w="1461" w:type="pct"/>
            <w:shd w:val="clear" w:color="auto" w:fill="auto"/>
            <w:vAlign w:val="center"/>
          </w:tcPr>
          <w:p w14:paraId="5AB62777" w14:textId="014D8940"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c>
          <w:tcPr>
            <w:tcW w:w="1317" w:type="pct"/>
            <w:shd w:val="clear" w:color="auto" w:fill="auto"/>
            <w:vAlign w:val="center"/>
          </w:tcPr>
          <w:p w14:paraId="1914F665" w14:textId="2929CCC9"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c>
          <w:tcPr>
            <w:tcW w:w="1234" w:type="pct"/>
            <w:shd w:val="clear" w:color="auto" w:fill="auto"/>
            <w:vAlign w:val="center"/>
          </w:tcPr>
          <w:p w14:paraId="543D4553" w14:textId="191615E7"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r>
      <w:tr w:rsidR="007018A9" w:rsidRPr="00781112" w14:paraId="1816F3D1" w14:textId="77777777" w:rsidTr="007018A9">
        <w:trPr>
          <w:trHeight w:val="288"/>
        </w:trPr>
        <w:tc>
          <w:tcPr>
            <w:tcW w:w="988" w:type="pct"/>
            <w:shd w:val="clear" w:color="auto" w:fill="auto"/>
            <w:vAlign w:val="center"/>
          </w:tcPr>
          <w:p w14:paraId="1177FA9A" w14:textId="0563329B" w:rsidR="007018A9" w:rsidRPr="007018A9" w:rsidRDefault="007018A9" w:rsidP="007018A9">
            <w:pPr>
              <w:spacing w:after="0"/>
              <w:jc w:val="center"/>
              <w:rPr>
                <w:rFonts w:cs="Arial"/>
                <w:color w:val="FFFFFF" w:themeColor="background1"/>
                <w:szCs w:val="16"/>
              </w:rPr>
            </w:pPr>
            <w:r w:rsidRPr="007018A9">
              <w:rPr>
                <w:rFonts w:cs="Arial"/>
                <w:color w:val="FFFFFF" w:themeColor="background1"/>
                <w:szCs w:val="16"/>
              </w:rPr>
              <w:t>Blank cell</w:t>
            </w:r>
          </w:p>
        </w:tc>
        <w:tc>
          <w:tcPr>
            <w:tcW w:w="1461" w:type="pct"/>
            <w:shd w:val="clear" w:color="auto" w:fill="auto"/>
            <w:vAlign w:val="center"/>
          </w:tcPr>
          <w:p w14:paraId="42D596E0" w14:textId="1697005E"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c>
          <w:tcPr>
            <w:tcW w:w="1317" w:type="pct"/>
            <w:shd w:val="clear" w:color="auto" w:fill="auto"/>
            <w:vAlign w:val="center"/>
          </w:tcPr>
          <w:p w14:paraId="1709DA4E" w14:textId="43A216E2"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c>
          <w:tcPr>
            <w:tcW w:w="1234" w:type="pct"/>
            <w:shd w:val="clear" w:color="auto" w:fill="auto"/>
            <w:vAlign w:val="center"/>
          </w:tcPr>
          <w:p w14:paraId="7008AE63" w14:textId="7F53045F"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r>
      <w:tr w:rsidR="007018A9" w:rsidRPr="00781112" w14:paraId="6B4A8AF5" w14:textId="77777777" w:rsidTr="007018A9">
        <w:trPr>
          <w:trHeight w:val="288"/>
        </w:trPr>
        <w:tc>
          <w:tcPr>
            <w:tcW w:w="988" w:type="pct"/>
            <w:shd w:val="clear" w:color="auto" w:fill="auto"/>
            <w:vAlign w:val="center"/>
          </w:tcPr>
          <w:p w14:paraId="43946979" w14:textId="4999055A" w:rsidR="007018A9" w:rsidRPr="007018A9" w:rsidRDefault="007018A9" w:rsidP="007018A9">
            <w:pPr>
              <w:spacing w:after="0"/>
              <w:jc w:val="center"/>
              <w:rPr>
                <w:rFonts w:cs="Arial"/>
                <w:color w:val="FFFFFF" w:themeColor="background1"/>
                <w:szCs w:val="16"/>
              </w:rPr>
            </w:pPr>
            <w:r w:rsidRPr="007018A9">
              <w:rPr>
                <w:rFonts w:cs="Arial"/>
                <w:color w:val="FFFFFF" w:themeColor="background1"/>
                <w:szCs w:val="16"/>
              </w:rPr>
              <w:t>Blank cell</w:t>
            </w:r>
          </w:p>
        </w:tc>
        <w:tc>
          <w:tcPr>
            <w:tcW w:w="1461" w:type="pct"/>
            <w:shd w:val="clear" w:color="auto" w:fill="auto"/>
            <w:vAlign w:val="center"/>
          </w:tcPr>
          <w:p w14:paraId="2F9F2AEA" w14:textId="39F5DEC1"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c>
          <w:tcPr>
            <w:tcW w:w="1317" w:type="pct"/>
            <w:shd w:val="clear" w:color="auto" w:fill="auto"/>
            <w:vAlign w:val="center"/>
          </w:tcPr>
          <w:p w14:paraId="083E1253" w14:textId="3C54AA1A"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c>
          <w:tcPr>
            <w:tcW w:w="1234" w:type="pct"/>
            <w:shd w:val="clear" w:color="auto" w:fill="auto"/>
            <w:vAlign w:val="center"/>
          </w:tcPr>
          <w:p w14:paraId="5051C049" w14:textId="2EDBBF54" w:rsidR="007018A9" w:rsidRPr="007018A9" w:rsidRDefault="007018A9" w:rsidP="007018A9">
            <w:pPr>
              <w:spacing w:after="0"/>
              <w:jc w:val="center"/>
              <w:rPr>
                <w:rFonts w:cs="Arial"/>
                <w:noProof/>
                <w:color w:val="FFFFFF" w:themeColor="background1"/>
                <w:szCs w:val="16"/>
              </w:rPr>
            </w:pPr>
            <w:r w:rsidRPr="007018A9">
              <w:rPr>
                <w:rFonts w:cs="Arial"/>
                <w:color w:val="FFFFFF" w:themeColor="background1"/>
                <w:szCs w:val="16"/>
              </w:rPr>
              <w:t>Blank cell</w:t>
            </w:r>
          </w:p>
        </w:tc>
      </w:tr>
    </w:tbl>
    <w:p w14:paraId="6AA9F004" w14:textId="407DFBC2" w:rsidR="004E2151" w:rsidRPr="00781112" w:rsidRDefault="00C22B92" w:rsidP="008D4DFA">
      <w:pPr>
        <w:pStyle w:val="Heading3"/>
        <w:spacing w:before="240"/>
      </w:pPr>
      <w:r w:rsidRPr="00781112">
        <w:t>11</w:t>
      </w:r>
      <w:r w:rsidR="004838A4" w:rsidRPr="00781112">
        <w:t xml:space="preserve"> </w:t>
      </w:r>
      <w:r w:rsidRPr="00781112">
        <w:t xml:space="preserve">- </w:t>
      </w:r>
      <w:r w:rsidR="004E2151" w:rsidRPr="00781112">
        <w:t>Prior FFY Required Actions</w:t>
      </w:r>
    </w:p>
    <w:p w14:paraId="2CAAB0F0" w14:textId="3FE36E80" w:rsidR="007018A9" w:rsidRPr="00E72B08" w:rsidRDefault="002B7490" w:rsidP="00113CD8">
      <w:pPr>
        <w:pStyle w:val="ListParagraph"/>
        <w:numPr>
          <w:ilvl w:val="0"/>
          <w:numId w:val="202"/>
        </w:numPr>
        <w:contextualSpacing w:val="0"/>
        <w:rPr>
          <w:rFonts w:cs="Arial"/>
          <w:color w:val="000000" w:themeColor="text1"/>
          <w:szCs w:val="16"/>
        </w:rPr>
      </w:pPr>
      <w:r w:rsidRPr="00E72B08">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w:t>
      </w:r>
      <w:r w:rsidRPr="00E72B08">
        <w:rPr>
          <w:rFonts w:cs="Arial"/>
          <w:color w:val="000000" w:themeColor="text1"/>
          <w:szCs w:val="16"/>
        </w:rPr>
        <w:lastRenderedPageBreak/>
        <w:t>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
    <w:p w14:paraId="1469B26E" w14:textId="45461544" w:rsidR="004E2151" w:rsidRPr="007018A9" w:rsidRDefault="002B7490" w:rsidP="007018A9">
      <w:pPr>
        <w:pStyle w:val="ListParagraph"/>
        <w:ind w:left="720"/>
        <w:contextualSpacing w:val="0"/>
        <w:rPr>
          <w:rFonts w:cs="Arial"/>
          <w:color w:val="000000" w:themeColor="text1"/>
          <w:szCs w:val="16"/>
        </w:rPr>
      </w:pPr>
      <w:r w:rsidRPr="007018A9">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p>
    <w:p w14:paraId="35EEEBCC" w14:textId="1E6D333E" w:rsidR="004E2151" w:rsidRPr="00781112" w:rsidRDefault="007639D7" w:rsidP="009D275F">
      <w:pPr>
        <w:rPr>
          <w:b/>
          <w:color w:val="000000" w:themeColor="text1"/>
        </w:rPr>
      </w:pPr>
      <w:r>
        <w:rPr>
          <w:b/>
          <w:color w:val="000000" w:themeColor="text1"/>
        </w:rPr>
        <w:t>Response to actions required in FFY 2020 SPP/APR</w:t>
      </w:r>
    </w:p>
    <w:p w14:paraId="1D3AFFE6" w14:textId="5250F151" w:rsidR="007F5071" w:rsidRPr="00781112" w:rsidRDefault="00C22B92" w:rsidP="009D275F">
      <w:pPr>
        <w:pStyle w:val="Heading3"/>
      </w:pPr>
      <w:r w:rsidRPr="00781112">
        <w:t>11 - OSEP Response</w:t>
      </w:r>
    </w:p>
    <w:p w14:paraId="2479DA6D" w14:textId="1EEF3987" w:rsidR="00326C0B" w:rsidRPr="00E72B08" w:rsidRDefault="002B7490" w:rsidP="00113CD8">
      <w:pPr>
        <w:pStyle w:val="ListParagraph"/>
        <w:numPr>
          <w:ilvl w:val="0"/>
          <w:numId w:val="203"/>
        </w:numPr>
        <w:rPr>
          <w:rFonts w:cs="Arial"/>
          <w:color w:val="000000" w:themeColor="text1"/>
          <w:szCs w:val="16"/>
        </w:rPr>
      </w:pPr>
      <w:r w:rsidRPr="00E72B08">
        <w:rPr>
          <w:rFonts w:cs="Arial"/>
          <w:color w:val="000000" w:themeColor="text1"/>
          <w:szCs w:val="16"/>
        </w:rPr>
        <w:t>OSEP cannot determine if the data for this indicator are valid and reliable. In reporting on this indicator, the State reported 708 children included in (a) but not in (b) of the calculation. In accounting for those children and indicating the range of days beyond the timeline when the evaluation was completed and providing the reasons for delay, the State reported "other" as the reason for delay for 480 children. Therefore, OSEP cannot determine whether the State met its target. The State must provide the specific reason(s) for delay for these 480 children</w:t>
      </w:r>
      <w:r w:rsidR="00CE07AA" w:rsidRPr="00E72B08">
        <w:rPr>
          <w:rFonts w:cs="Arial"/>
          <w:color w:val="000000" w:themeColor="text1"/>
          <w:szCs w:val="16"/>
        </w:rPr>
        <w:t>.</w:t>
      </w:r>
    </w:p>
    <w:p w14:paraId="529C4C74" w14:textId="1FFDA424" w:rsidR="00102FA3" w:rsidRPr="00781112" w:rsidRDefault="00C22B92" w:rsidP="007018A9">
      <w:pPr>
        <w:pStyle w:val="Heading3"/>
        <w:rPr>
          <w:rFonts w:eastAsiaTheme="majorEastAsia" w:cs="Arial"/>
          <w:b w:val="0"/>
          <w:bCs/>
          <w:szCs w:val="16"/>
        </w:rPr>
      </w:pPr>
      <w:r w:rsidRPr="00781112">
        <w:t>11 - Required Actions</w:t>
      </w:r>
      <w:r w:rsidR="00102FA3" w:rsidRPr="00781112">
        <w:rPr>
          <w:rFonts w:cs="Arial"/>
          <w:szCs w:val="16"/>
        </w:rPr>
        <w:br w:type="page"/>
      </w:r>
    </w:p>
    <w:p w14:paraId="55C7C90D" w14:textId="1ACF121A" w:rsidR="00D03701" w:rsidRPr="007018A9" w:rsidRDefault="00D03701" w:rsidP="007018A9">
      <w:pPr>
        <w:pStyle w:val="Heading2"/>
      </w:pPr>
      <w:r w:rsidRPr="007018A9">
        <w:lastRenderedPageBreak/>
        <w:t>Indicator 12: Early Childhood Transition</w:t>
      </w:r>
      <w:bookmarkEnd w:id="71"/>
      <w:bookmarkEnd w:id="72"/>
      <w:bookmarkEnd w:id="73"/>
    </w:p>
    <w:p w14:paraId="435B75C0" w14:textId="77777777" w:rsidR="00652135" w:rsidRPr="00781112" w:rsidRDefault="00652135" w:rsidP="00D57795">
      <w:pPr>
        <w:pStyle w:val="Heading3"/>
      </w:pPr>
      <w:r w:rsidRPr="00781112">
        <w:t>Instructions and Measurement</w:t>
      </w:r>
    </w:p>
    <w:p w14:paraId="6C78EC4F" w14:textId="77777777" w:rsidR="001F3A65" w:rsidRPr="00781112" w:rsidRDefault="001F3A65" w:rsidP="009D275F">
      <w:pPr>
        <w:rPr>
          <w:rFonts w:cs="Arial"/>
          <w:color w:val="000000" w:themeColor="text1"/>
          <w:szCs w:val="16"/>
        </w:rPr>
      </w:pPr>
      <w:bookmarkStart w:id="74" w:name="_Toc384383358"/>
      <w:bookmarkStart w:id="7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D275F">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D275F">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9D275F">
      <w:pPr>
        <w:rPr>
          <w:color w:val="000000" w:themeColor="text1"/>
        </w:rPr>
      </w:pPr>
      <w:r w:rsidRPr="00781112">
        <w:rPr>
          <w:b/>
          <w:color w:val="000000" w:themeColor="text1"/>
        </w:rPr>
        <w:t>Data Source</w:t>
      </w:r>
    </w:p>
    <w:p w14:paraId="65642578" w14:textId="09D10273" w:rsidR="00704E6A" w:rsidRPr="00781112" w:rsidRDefault="00704E6A" w:rsidP="009D275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D57795">
      <w:pPr>
        <w:pStyle w:val="Heading4"/>
      </w:pPr>
      <w:r w:rsidRPr="00781112">
        <w:t>Measurement</w:t>
      </w:r>
    </w:p>
    <w:p w14:paraId="577779AD" w14:textId="0AD445C2" w:rsidR="00704E6A" w:rsidRPr="007018A9" w:rsidRDefault="00A90E71">
      <w:pPr>
        <w:pStyle w:val="ListParagraph"/>
        <w:numPr>
          <w:ilvl w:val="0"/>
          <w:numId w:val="84"/>
        </w:numPr>
        <w:contextualSpacing w:val="0"/>
        <w:rPr>
          <w:rFonts w:eastAsia="Times New Roman" w:cs="Arial"/>
          <w:color w:val="000000" w:themeColor="text1"/>
          <w:szCs w:val="16"/>
        </w:rPr>
      </w:pPr>
      <w:r w:rsidRPr="007018A9">
        <w:rPr>
          <w:rFonts w:eastAsia="Times New Roman" w:cs="Arial"/>
          <w:color w:val="000000" w:themeColor="text1"/>
          <w:szCs w:val="16"/>
        </w:rPr>
        <w:t># of children who have been served in Part C and referred to Part B for Part B eligibility determination.</w:t>
      </w:r>
    </w:p>
    <w:p w14:paraId="1D83C19C" w14:textId="1372FFCF" w:rsidR="00704E6A" w:rsidRPr="007018A9" w:rsidRDefault="00A90E71">
      <w:pPr>
        <w:pStyle w:val="ListParagraph"/>
        <w:numPr>
          <w:ilvl w:val="0"/>
          <w:numId w:val="84"/>
        </w:numPr>
        <w:contextualSpacing w:val="0"/>
        <w:rPr>
          <w:rFonts w:eastAsia="Times New Roman" w:cs="Arial"/>
          <w:color w:val="000000" w:themeColor="text1"/>
          <w:szCs w:val="16"/>
        </w:rPr>
      </w:pPr>
      <w:r w:rsidRPr="007018A9">
        <w:rPr>
          <w:rFonts w:eastAsia="Times New Roman" w:cs="Arial"/>
          <w:color w:val="000000" w:themeColor="text1"/>
          <w:szCs w:val="16"/>
        </w:rPr>
        <w:t># of those referred determined to be NOT eligible and whose eligibility was determined prior to their third birthdays.</w:t>
      </w:r>
    </w:p>
    <w:p w14:paraId="62A73664" w14:textId="2B07D337" w:rsidR="00704E6A" w:rsidRPr="007018A9" w:rsidRDefault="00A90E71">
      <w:pPr>
        <w:pStyle w:val="ListParagraph"/>
        <w:numPr>
          <w:ilvl w:val="0"/>
          <w:numId w:val="84"/>
        </w:numPr>
        <w:contextualSpacing w:val="0"/>
        <w:rPr>
          <w:rFonts w:eastAsia="Times New Roman" w:cs="Arial"/>
          <w:color w:val="000000" w:themeColor="text1"/>
          <w:szCs w:val="16"/>
        </w:rPr>
      </w:pPr>
      <w:r w:rsidRPr="007018A9">
        <w:rPr>
          <w:rFonts w:eastAsia="Times New Roman" w:cs="Arial"/>
          <w:color w:val="000000" w:themeColor="text1"/>
          <w:szCs w:val="16"/>
        </w:rPr>
        <w:t># of those found eligible who have an IEP developed and implemented by their third birthdays.</w:t>
      </w:r>
    </w:p>
    <w:p w14:paraId="43DE876C" w14:textId="5368EBBF" w:rsidR="00704E6A" w:rsidRPr="007018A9" w:rsidRDefault="00A90E71">
      <w:pPr>
        <w:pStyle w:val="ListParagraph"/>
        <w:numPr>
          <w:ilvl w:val="0"/>
          <w:numId w:val="84"/>
        </w:numPr>
        <w:contextualSpacing w:val="0"/>
        <w:rPr>
          <w:rFonts w:eastAsia="Times New Roman" w:cs="Arial"/>
          <w:color w:val="000000" w:themeColor="text1"/>
          <w:szCs w:val="16"/>
        </w:rPr>
      </w:pPr>
      <w:r w:rsidRPr="007018A9">
        <w:rPr>
          <w:rFonts w:eastAsia="Times New Roman" w:cs="Arial"/>
          <w:color w:val="000000" w:themeColor="text1"/>
          <w:szCs w:val="16"/>
        </w:rPr>
        <w:t xml:space="preserve"># of children for whom parent refusal to provide consent caused delays in evaluation or initial services or to whom exceptions under 34 CFR </w:t>
      </w:r>
      <w:r w:rsidRPr="007018A9">
        <w:rPr>
          <w:rFonts w:eastAsia="Times New Roman" w:cs="Arial"/>
          <w:color w:val="000000" w:themeColor="text1"/>
          <w:szCs w:val="16"/>
        </w:rPr>
        <w:tab/>
      </w:r>
      <w:r w:rsidR="00704E6A" w:rsidRPr="007018A9">
        <w:rPr>
          <w:rFonts w:eastAsia="Times New Roman" w:cs="Arial"/>
          <w:color w:val="000000" w:themeColor="text1"/>
          <w:szCs w:val="16"/>
        </w:rPr>
        <w:t>§300.301(d) applied.</w:t>
      </w:r>
    </w:p>
    <w:p w14:paraId="4AFE260E" w14:textId="1D27EC4B" w:rsidR="00704E6A" w:rsidRPr="007018A9" w:rsidRDefault="00A90E71">
      <w:pPr>
        <w:pStyle w:val="ListParagraph"/>
        <w:numPr>
          <w:ilvl w:val="0"/>
          <w:numId w:val="84"/>
        </w:numPr>
        <w:contextualSpacing w:val="0"/>
        <w:rPr>
          <w:rFonts w:eastAsia="Times New Roman" w:cs="Arial"/>
          <w:color w:val="000000" w:themeColor="text1"/>
          <w:szCs w:val="16"/>
        </w:rPr>
      </w:pPr>
      <w:r w:rsidRPr="007018A9">
        <w:rPr>
          <w:rFonts w:eastAsia="Times New Roman" w:cs="Arial"/>
          <w:color w:val="000000" w:themeColor="text1"/>
          <w:szCs w:val="16"/>
        </w:rPr>
        <w:t># of children determined to be eligible for early intervention services under Part C less than 90 days before their third birthdays.</w:t>
      </w:r>
    </w:p>
    <w:p w14:paraId="1306CF8A" w14:textId="3EE3C58F" w:rsidR="00704E6A" w:rsidRPr="007018A9" w:rsidRDefault="00A90E71">
      <w:pPr>
        <w:pStyle w:val="ListParagraph"/>
        <w:numPr>
          <w:ilvl w:val="0"/>
          <w:numId w:val="84"/>
        </w:numPr>
        <w:contextualSpacing w:val="0"/>
        <w:rPr>
          <w:rFonts w:eastAsia="Times New Roman" w:cs="Arial"/>
          <w:color w:val="000000" w:themeColor="text1"/>
          <w:szCs w:val="16"/>
        </w:rPr>
      </w:pPr>
      <w:r w:rsidRPr="007018A9">
        <w:rPr>
          <w:rFonts w:eastAsia="Times New Roman" w:cs="Arial"/>
          <w:color w:val="000000" w:themeColor="text1"/>
          <w:szCs w:val="16"/>
        </w:rPr>
        <w:t xml:space="preserve"># of children whose parents chose to continue early intervention services beyond the child’s third birthday through a </w:t>
      </w:r>
      <w:proofErr w:type="gramStart"/>
      <w:r w:rsidRPr="007018A9">
        <w:rPr>
          <w:rFonts w:eastAsia="Times New Roman" w:cs="Arial"/>
          <w:color w:val="000000" w:themeColor="text1"/>
          <w:szCs w:val="16"/>
        </w:rPr>
        <w:t>State’s</w:t>
      </w:r>
      <w:proofErr w:type="gramEnd"/>
      <w:r w:rsidRPr="007018A9">
        <w:rPr>
          <w:rFonts w:eastAsia="Times New Roman" w:cs="Arial"/>
          <w:color w:val="000000" w:themeColor="text1"/>
          <w:szCs w:val="16"/>
        </w:rPr>
        <w:t xml:space="preserve"> policy under 34 </w:t>
      </w:r>
      <w:r w:rsidR="00704E6A" w:rsidRPr="007018A9">
        <w:rPr>
          <w:rFonts w:eastAsia="Times New Roman" w:cs="Arial"/>
          <w:color w:val="000000" w:themeColor="text1"/>
          <w:szCs w:val="16"/>
        </w:rPr>
        <w:t>CFR §303.211 or a similar State option.</w:t>
      </w:r>
    </w:p>
    <w:p w14:paraId="07549C8E" w14:textId="77777777" w:rsidR="00704E6A" w:rsidRPr="00781112" w:rsidRDefault="00704E6A" w:rsidP="009D275F">
      <w:pPr>
        <w:spacing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D275F">
      <w:pPr>
        <w:spacing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D57795">
      <w:pPr>
        <w:pStyle w:val="Heading4"/>
      </w:pPr>
      <w:r w:rsidRPr="00781112">
        <w:t>Instructions</w:t>
      </w:r>
    </w:p>
    <w:p w14:paraId="26144B56" w14:textId="77777777" w:rsidR="00704E6A" w:rsidRPr="00781112" w:rsidRDefault="00704E6A" w:rsidP="009D275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9D275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9D275F">
      <w:pPr>
        <w:rPr>
          <w:rFonts w:cs="Arial"/>
          <w:color w:val="000000" w:themeColor="text1"/>
          <w:szCs w:val="16"/>
        </w:rPr>
      </w:pPr>
      <w:r w:rsidRPr="00781112">
        <w:rPr>
          <w:rFonts w:cs="Arial"/>
          <w:color w:val="000000" w:themeColor="text1"/>
          <w:szCs w:val="16"/>
        </w:rPr>
        <w:lastRenderedPageBreak/>
        <w:t>Targets must be 100%.</w:t>
      </w:r>
    </w:p>
    <w:p w14:paraId="1B4708FE" w14:textId="1629AEED" w:rsidR="00704E6A" w:rsidRPr="00781112" w:rsidRDefault="00BA70F9" w:rsidP="009D275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9D275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9D275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9D275F">
      <w:pPr>
        <w:pStyle w:val="Heading3"/>
      </w:pPr>
      <w:bookmarkStart w:id="76" w:name="_Toc384383359"/>
      <w:bookmarkStart w:id="77" w:name="_Toc392159327"/>
      <w:bookmarkEnd w:id="74"/>
      <w:bookmarkEnd w:id="75"/>
      <w:r w:rsidRPr="00781112">
        <w:t>12</w:t>
      </w:r>
      <w:r w:rsidR="004838A4" w:rsidRPr="00781112">
        <w:t xml:space="preserve"> </w:t>
      </w:r>
      <w:r w:rsidRPr="00781112">
        <w:t xml:space="preserve">- </w:t>
      </w:r>
      <w:r w:rsidR="00211617" w:rsidRPr="00781112">
        <w:t>Indicator Data</w:t>
      </w:r>
    </w:p>
    <w:p w14:paraId="0150EC4C" w14:textId="4831EF2A" w:rsidR="0091098C" w:rsidRPr="00E72B08" w:rsidRDefault="0091098C" w:rsidP="00113CD8">
      <w:pPr>
        <w:pStyle w:val="ListParagraph"/>
        <w:numPr>
          <w:ilvl w:val="0"/>
          <w:numId w:val="204"/>
        </w:numPr>
        <w:rPr>
          <w:bCs/>
          <w:color w:val="000000" w:themeColor="text1"/>
        </w:rPr>
      </w:pPr>
      <w:r w:rsidRPr="00E72B08">
        <w:rPr>
          <w:bCs/>
          <w:color w:val="000000" w:themeColor="text1"/>
        </w:rPr>
        <w:t xml:space="preserve">Not </w:t>
      </w:r>
      <w:r w:rsidR="007018A9" w:rsidRPr="00E72B08">
        <w:rPr>
          <w:bCs/>
          <w:color w:val="000000" w:themeColor="text1"/>
        </w:rPr>
        <w:t>a</w:t>
      </w:r>
      <w:r w:rsidRPr="00E72B08">
        <w:rPr>
          <w:bCs/>
          <w:color w:val="000000" w:themeColor="text1"/>
        </w:rPr>
        <w:t>pplicable</w:t>
      </w:r>
    </w:p>
    <w:p w14:paraId="1844E5CA" w14:textId="6EC3A331" w:rsidR="00A5601C" w:rsidRPr="00781112" w:rsidRDefault="005D604C" w:rsidP="009D275F">
      <w:pPr>
        <w:rPr>
          <w:b/>
          <w:color w:val="000000" w:themeColor="text1"/>
        </w:rPr>
      </w:pPr>
      <w:r w:rsidRPr="00781112">
        <w:rPr>
          <w:b/>
          <w:color w:val="000000" w:themeColor="text1"/>
        </w:rPr>
        <w:t>Select yes if this indicator is not applicable.</w:t>
      </w:r>
    </w:p>
    <w:p w14:paraId="5B7EBB05" w14:textId="2BA728AA" w:rsidR="00043AC9" w:rsidRPr="00E72B08" w:rsidRDefault="00043AC9" w:rsidP="00113CD8">
      <w:pPr>
        <w:pStyle w:val="ListParagraph"/>
        <w:numPr>
          <w:ilvl w:val="0"/>
          <w:numId w:val="205"/>
        </w:numPr>
        <w:rPr>
          <w:rFonts w:cs="Arial"/>
          <w:color w:val="000000" w:themeColor="text1"/>
          <w:szCs w:val="16"/>
        </w:rPr>
      </w:pPr>
      <w:r w:rsidRPr="00E72B08">
        <w:rPr>
          <w:rFonts w:cs="Arial"/>
          <w:color w:val="000000" w:themeColor="text1"/>
          <w:szCs w:val="16"/>
        </w:rPr>
        <w:t>N</w:t>
      </w:r>
      <w:r w:rsidR="007018A9" w:rsidRPr="00E72B08">
        <w:rPr>
          <w:rFonts w:cs="Arial"/>
          <w:color w:val="000000" w:themeColor="text1"/>
          <w:szCs w:val="16"/>
        </w:rPr>
        <w:t>o</w:t>
      </w:r>
    </w:p>
    <w:p w14:paraId="71DDF5C0" w14:textId="7F19B44D" w:rsidR="00EC46E4" w:rsidRPr="00781112" w:rsidRDefault="00EC46E4" w:rsidP="00614D62">
      <w:pPr>
        <w:pStyle w:val="Caption"/>
      </w:pPr>
      <w:r w:rsidRPr="00781112">
        <w:t>Historical Data</w:t>
      </w:r>
      <w:r w:rsidR="00614D62">
        <w:t xml:space="preserve"> (12)</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1797"/>
        <w:gridCol w:w="1798"/>
      </w:tblGrid>
      <w:tr w:rsidR="00614D62" w:rsidRPr="00614D62" w14:paraId="056D9953" w14:textId="77777777" w:rsidTr="00674A43">
        <w:trPr>
          <w:trHeight w:val="402"/>
          <w:tblHeader/>
        </w:trPr>
        <w:tc>
          <w:tcPr>
            <w:tcW w:w="1797" w:type="dxa"/>
            <w:shd w:val="clear" w:color="auto" w:fill="D9D9D9" w:themeFill="background1" w:themeFillShade="D9"/>
            <w:vAlign w:val="center"/>
          </w:tcPr>
          <w:p w14:paraId="3B806594" w14:textId="77777777" w:rsidR="001875AF" w:rsidRPr="00614D62" w:rsidRDefault="001875AF" w:rsidP="001378D4">
            <w:pPr>
              <w:spacing w:after="0"/>
              <w:jc w:val="center"/>
              <w:rPr>
                <w:b/>
              </w:rPr>
            </w:pPr>
            <w:r w:rsidRPr="00614D62">
              <w:rPr>
                <w:rFonts w:cs="Arial"/>
                <w:b/>
                <w:szCs w:val="16"/>
              </w:rPr>
              <w:t>Baseline Year</w:t>
            </w:r>
          </w:p>
        </w:tc>
        <w:tc>
          <w:tcPr>
            <w:tcW w:w="1798" w:type="dxa"/>
            <w:shd w:val="clear" w:color="auto" w:fill="D9D9D9" w:themeFill="background1" w:themeFillShade="D9"/>
            <w:vAlign w:val="center"/>
          </w:tcPr>
          <w:p w14:paraId="47C5AC3E" w14:textId="77777777" w:rsidR="001875AF" w:rsidRPr="00614D62" w:rsidRDefault="001875AF" w:rsidP="001378D4">
            <w:pPr>
              <w:spacing w:after="0"/>
              <w:jc w:val="center"/>
              <w:rPr>
                <w:b/>
              </w:rPr>
            </w:pPr>
            <w:r w:rsidRPr="00614D62">
              <w:rPr>
                <w:b/>
              </w:rPr>
              <w:t>Baseline Data</w:t>
            </w:r>
          </w:p>
        </w:tc>
      </w:tr>
      <w:tr w:rsidR="001875AF" w:rsidRPr="00781112" w14:paraId="693B925B" w14:textId="77777777" w:rsidTr="00674A43">
        <w:trPr>
          <w:trHeight w:val="402"/>
        </w:trPr>
        <w:tc>
          <w:tcPr>
            <w:tcW w:w="1797" w:type="dxa"/>
            <w:vAlign w:val="center"/>
          </w:tcPr>
          <w:p w14:paraId="589FAD9D" w14:textId="6C47315C" w:rsidR="001875AF" w:rsidRPr="00781112" w:rsidRDefault="001875AF" w:rsidP="001378D4">
            <w:pPr>
              <w:spacing w:after="0"/>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378D4">
            <w:pPr>
              <w:spacing w:after="0"/>
              <w:jc w:val="center"/>
              <w:rPr>
                <w:bCs/>
                <w:color w:val="000000" w:themeColor="text1"/>
              </w:rPr>
            </w:pPr>
            <w:r w:rsidRPr="00781112">
              <w:rPr>
                <w:bCs/>
                <w:color w:val="000000" w:themeColor="text1"/>
              </w:rPr>
              <w:t>89.30%</w:t>
            </w:r>
          </w:p>
        </w:tc>
      </w:tr>
    </w:tbl>
    <w:p w14:paraId="521CC6FF" w14:textId="03BC513A" w:rsidR="00614D62" w:rsidRPr="00781112" w:rsidRDefault="00614D62" w:rsidP="00614D62">
      <w:pPr>
        <w:pStyle w:val="Caption"/>
      </w:pPr>
      <w:r w:rsidRPr="00614D62">
        <w:t>Historical Data (FFY)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8"/>
        <w:gridCol w:w="1798"/>
        <w:gridCol w:w="1798"/>
        <w:gridCol w:w="1798"/>
        <w:gridCol w:w="1798"/>
        <w:gridCol w:w="1800"/>
      </w:tblGrid>
      <w:tr w:rsidR="00674A43" w:rsidRPr="00674A43" w14:paraId="641F8356" w14:textId="77777777" w:rsidTr="00674A43">
        <w:trPr>
          <w:trHeight w:val="439"/>
          <w:tblHeader/>
        </w:trPr>
        <w:tc>
          <w:tcPr>
            <w:tcW w:w="833" w:type="pct"/>
            <w:tcBorders>
              <w:bottom w:val="single" w:sz="4" w:space="0" w:color="auto"/>
            </w:tcBorders>
            <w:shd w:val="clear" w:color="auto" w:fill="D9D9D9" w:themeFill="background1" w:themeFillShade="D9"/>
            <w:vAlign w:val="center"/>
          </w:tcPr>
          <w:bookmarkEnd w:id="76"/>
          <w:bookmarkEnd w:id="77"/>
          <w:p w14:paraId="5D9A28F2" w14:textId="77777777" w:rsidR="009447A3" w:rsidRPr="00674A43" w:rsidRDefault="009447A3" w:rsidP="00614D62">
            <w:pPr>
              <w:spacing w:after="0"/>
              <w:jc w:val="center"/>
              <w:rPr>
                <w:rFonts w:cs="Arial"/>
                <w:b/>
                <w:szCs w:val="16"/>
              </w:rPr>
            </w:pPr>
            <w:r w:rsidRPr="00674A43">
              <w:rPr>
                <w:rFonts w:cs="Arial"/>
                <w:b/>
                <w:szCs w:val="16"/>
              </w:rPr>
              <w:t>FFY</w:t>
            </w:r>
          </w:p>
        </w:tc>
        <w:tc>
          <w:tcPr>
            <w:tcW w:w="833" w:type="pct"/>
            <w:shd w:val="clear" w:color="auto" w:fill="D9D9D9" w:themeFill="background1" w:themeFillShade="D9"/>
            <w:vAlign w:val="center"/>
          </w:tcPr>
          <w:p w14:paraId="7E21A227" w14:textId="61889525" w:rsidR="009447A3" w:rsidRPr="00674A43" w:rsidRDefault="002B7490" w:rsidP="00614D62">
            <w:pPr>
              <w:spacing w:after="0"/>
              <w:jc w:val="center"/>
              <w:rPr>
                <w:rFonts w:cs="Arial"/>
                <w:b/>
                <w:szCs w:val="16"/>
              </w:rPr>
            </w:pPr>
            <w:r w:rsidRPr="00674A43">
              <w:rPr>
                <w:rFonts w:cs="Arial"/>
                <w:b/>
                <w:szCs w:val="16"/>
              </w:rPr>
              <w:t>2016</w:t>
            </w:r>
          </w:p>
        </w:tc>
        <w:tc>
          <w:tcPr>
            <w:tcW w:w="833" w:type="pct"/>
            <w:shd w:val="clear" w:color="auto" w:fill="D9D9D9" w:themeFill="background1" w:themeFillShade="D9"/>
            <w:vAlign w:val="center"/>
          </w:tcPr>
          <w:p w14:paraId="6B56B4FE" w14:textId="34D3DC5E" w:rsidR="009447A3" w:rsidRPr="00674A43" w:rsidRDefault="002B7490" w:rsidP="00614D62">
            <w:pPr>
              <w:spacing w:after="0"/>
              <w:jc w:val="center"/>
              <w:rPr>
                <w:rFonts w:cs="Arial"/>
                <w:b/>
                <w:szCs w:val="16"/>
              </w:rPr>
            </w:pPr>
            <w:r w:rsidRPr="00674A43">
              <w:rPr>
                <w:rFonts w:cs="Arial"/>
                <w:b/>
                <w:szCs w:val="16"/>
              </w:rPr>
              <w:t>2017</w:t>
            </w:r>
          </w:p>
        </w:tc>
        <w:tc>
          <w:tcPr>
            <w:tcW w:w="833" w:type="pct"/>
            <w:shd w:val="clear" w:color="auto" w:fill="D9D9D9" w:themeFill="background1" w:themeFillShade="D9"/>
            <w:vAlign w:val="center"/>
          </w:tcPr>
          <w:p w14:paraId="786A53CE" w14:textId="3A94FF3D" w:rsidR="009447A3" w:rsidRPr="00674A43" w:rsidRDefault="002B7490" w:rsidP="00614D62">
            <w:pPr>
              <w:spacing w:after="0"/>
              <w:jc w:val="center"/>
              <w:rPr>
                <w:rFonts w:cs="Arial"/>
                <w:b/>
                <w:szCs w:val="16"/>
              </w:rPr>
            </w:pPr>
            <w:r w:rsidRPr="00674A43">
              <w:rPr>
                <w:rFonts w:cs="Arial"/>
                <w:b/>
                <w:szCs w:val="16"/>
              </w:rPr>
              <w:t>2018</w:t>
            </w:r>
          </w:p>
        </w:tc>
        <w:tc>
          <w:tcPr>
            <w:tcW w:w="833" w:type="pct"/>
            <w:shd w:val="clear" w:color="auto" w:fill="D9D9D9" w:themeFill="background1" w:themeFillShade="D9"/>
            <w:vAlign w:val="center"/>
          </w:tcPr>
          <w:p w14:paraId="221DF675" w14:textId="00A1F14E" w:rsidR="009447A3" w:rsidRPr="00674A43" w:rsidRDefault="002B7490" w:rsidP="00614D62">
            <w:pPr>
              <w:spacing w:after="0"/>
              <w:jc w:val="center"/>
              <w:rPr>
                <w:rFonts w:cs="Arial"/>
                <w:b/>
                <w:szCs w:val="16"/>
              </w:rPr>
            </w:pPr>
            <w:r w:rsidRPr="00674A43">
              <w:rPr>
                <w:rFonts w:cs="Arial"/>
                <w:b/>
                <w:szCs w:val="16"/>
              </w:rPr>
              <w:t>2019</w:t>
            </w:r>
          </w:p>
        </w:tc>
        <w:tc>
          <w:tcPr>
            <w:tcW w:w="834" w:type="pct"/>
            <w:shd w:val="clear" w:color="auto" w:fill="D9D9D9" w:themeFill="background1" w:themeFillShade="D9"/>
            <w:vAlign w:val="center"/>
          </w:tcPr>
          <w:p w14:paraId="72849A47" w14:textId="21327CD6" w:rsidR="009447A3" w:rsidRPr="00674A43" w:rsidRDefault="002B7490" w:rsidP="00614D62">
            <w:pPr>
              <w:spacing w:after="0"/>
              <w:jc w:val="center"/>
              <w:rPr>
                <w:rFonts w:cs="Arial"/>
                <w:b/>
                <w:szCs w:val="16"/>
              </w:rPr>
            </w:pPr>
            <w:r w:rsidRPr="00674A43">
              <w:rPr>
                <w:rFonts w:cs="Arial"/>
                <w:b/>
                <w:szCs w:val="16"/>
              </w:rPr>
              <w:t>2020</w:t>
            </w:r>
          </w:p>
        </w:tc>
      </w:tr>
      <w:tr w:rsidR="005C29F8" w:rsidRPr="00781112" w14:paraId="1A3B7AC8" w14:textId="77777777" w:rsidTr="00614D62">
        <w:trPr>
          <w:trHeight w:val="439"/>
        </w:trPr>
        <w:tc>
          <w:tcPr>
            <w:tcW w:w="833" w:type="pct"/>
            <w:shd w:val="clear" w:color="auto" w:fill="auto"/>
            <w:vAlign w:val="center"/>
          </w:tcPr>
          <w:p w14:paraId="27FE69AA" w14:textId="697900D5" w:rsidR="009447A3" w:rsidRPr="00781112" w:rsidRDefault="009447A3" w:rsidP="00614D62">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6628560E" w14:textId="0BC45703" w:rsidR="009447A3" w:rsidRPr="00781112" w:rsidRDefault="00B16A26" w:rsidP="00614D62">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347A32E0" w14:textId="064AD14E" w:rsidR="009447A3" w:rsidRPr="00781112" w:rsidRDefault="00B16A26" w:rsidP="00614D62">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4EFE8268" w14:textId="7F4C4E30" w:rsidR="009447A3" w:rsidRPr="00781112" w:rsidRDefault="00B16A26" w:rsidP="00614D62">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14DDB11E" w14:textId="2D6071C3" w:rsidR="009447A3" w:rsidRPr="00781112" w:rsidRDefault="00B16A26" w:rsidP="00614D62">
            <w:pPr>
              <w:spacing w:after="0"/>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17E07D81" w14:textId="67F91616" w:rsidR="009447A3" w:rsidRPr="00781112" w:rsidRDefault="00B16A26" w:rsidP="00614D62">
            <w:pPr>
              <w:spacing w:after="0"/>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614D62">
        <w:trPr>
          <w:trHeight w:val="439"/>
        </w:trPr>
        <w:tc>
          <w:tcPr>
            <w:tcW w:w="833" w:type="pct"/>
            <w:shd w:val="clear" w:color="auto" w:fill="auto"/>
            <w:vAlign w:val="center"/>
          </w:tcPr>
          <w:p w14:paraId="76E217FB" w14:textId="77777777" w:rsidR="009447A3" w:rsidRPr="00781112" w:rsidRDefault="009447A3" w:rsidP="00614D62">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ABEE368" w14:textId="7DA2F686" w:rsidR="009447A3" w:rsidRPr="00781112" w:rsidRDefault="002B7490" w:rsidP="00614D62">
            <w:pPr>
              <w:spacing w:after="0"/>
              <w:jc w:val="center"/>
              <w:rPr>
                <w:rFonts w:cs="Arial"/>
                <w:color w:val="000000" w:themeColor="text1"/>
                <w:szCs w:val="16"/>
              </w:rPr>
            </w:pPr>
            <w:r w:rsidRPr="00781112">
              <w:rPr>
                <w:rFonts w:cs="Arial"/>
                <w:color w:val="000000" w:themeColor="text1"/>
                <w:szCs w:val="16"/>
              </w:rPr>
              <w:t>99.53%</w:t>
            </w:r>
          </w:p>
        </w:tc>
        <w:tc>
          <w:tcPr>
            <w:tcW w:w="833" w:type="pct"/>
            <w:shd w:val="clear" w:color="auto" w:fill="auto"/>
            <w:vAlign w:val="center"/>
          </w:tcPr>
          <w:p w14:paraId="6826E3EC" w14:textId="5DEFD785" w:rsidR="009447A3" w:rsidRPr="00781112" w:rsidRDefault="002B7490" w:rsidP="00614D62">
            <w:pPr>
              <w:spacing w:after="0"/>
              <w:jc w:val="center"/>
              <w:rPr>
                <w:rFonts w:cs="Arial"/>
                <w:color w:val="000000" w:themeColor="text1"/>
                <w:szCs w:val="16"/>
              </w:rPr>
            </w:pPr>
            <w:r w:rsidRPr="00781112">
              <w:rPr>
                <w:rFonts w:cs="Arial"/>
                <w:color w:val="000000" w:themeColor="text1"/>
                <w:szCs w:val="16"/>
              </w:rPr>
              <w:t>99.56%</w:t>
            </w:r>
          </w:p>
        </w:tc>
        <w:tc>
          <w:tcPr>
            <w:tcW w:w="833" w:type="pct"/>
            <w:tcBorders>
              <w:bottom w:val="single" w:sz="4" w:space="0" w:color="auto"/>
            </w:tcBorders>
            <w:shd w:val="clear" w:color="auto" w:fill="auto"/>
            <w:vAlign w:val="center"/>
          </w:tcPr>
          <w:p w14:paraId="3702B817" w14:textId="1114F76E" w:rsidR="009447A3" w:rsidRPr="00781112" w:rsidRDefault="002B7490" w:rsidP="00614D62">
            <w:pPr>
              <w:spacing w:after="0"/>
              <w:jc w:val="center"/>
              <w:rPr>
                <w:rFonts w:cs="Arial"/>
                <w:color w:val="000000" w:themeColor="text1"/>
                <w:szCs w:val="16"/>
              </w:rPr>
            </w:pPr>
            <w:r w:rsidRPr="00781112">
              <w:rPr>
                <w:rFonts w:cs="Arial"/>
                <w:color w:val="000000" w:themeColor="text1"/>
                <w:szCs w:val="16"/>
              </w:rPr>
              <w:t>99.70%</w:t>
            </w:r>
          </w:p>
        </w:tc>
        <w:tc>
          <w:tcPr>
            <w:tcW w:w="833" w:type="pct"/>
            <w:tcBorders>
              <w:bottom w:val="single" w:sz="4" w:space="0" w:color="auto"/>
            </w:tcBorders>
            <w:shd w:val="clear" w:color="auto" w:fill="auto"/>
            <w:vAlign w:val="center"/>
          </w:tcPr>
          <w:p w14:paraId="7E5D1EA5" w14:textId="75D6241E" w:rsidR="009447A3" w:rsidRPr="00781112" w:rsidRDefault="002B7490" w:rsidP="00614D62">
            <w:pPr>
              <w:spacing w:after="0"/>
              <w:jc w:val="center"/>
              <w:rPr>
                <w:rFonts w:cs="Arial"/>
                <w:color w:val="000000" w:themeColor="text1"/>
                <w:szCs w:val="16"/>
              </w:rPr>
            </w:pPr>
            <w:r w:rsidRPr="00781112">
              <w:rPr>
                <w:rFonts w:cs="Arial"/>
                <w:color w:val="000000" w:themeColor="text1"/>
                <w:szCs w:val="16"/>
              </w:rPr>
              <w:t>99.47%</w:t>
            </w:r>
          </w:p>
        </w:tc>
        <w:tc>
          <w:tcPr>
            <w:tcW w:w="834" w:type="pct"/>
            <w:tcBorders>
              <w:bottom w:val="single" w:sz="4" w:space="0" w:color="auto"/>
            </w:tcBorders>
            <w:shd w:val="clear" w:color="auto" w:fill="auto"/>
            <w:vAlign w:val="center"/>
          </w:tcPr>
          <w:p w14:paraId="556DAD68" w14:textId="7FC0436F" w:rsidR="009447A3" w:rsidRPr="00781112" w:rsidRDefault="002B7490" w:rsidP="00614D62">
            <w:pPr>
              <w:spacing w:after="0"/>
              <w:jc w:val="center"/>
              <w:rPr>
                <w:rFonts w:cs="Arial"/>
                <w:color w:val="000000" w:themeColor="text1"/>
                <w:szCs w:val="16"/>
              </w:rPr>
            </w:pPr>
            <w:r w:rsidRPr="00781112">
              <w:rPr>
                <w:rFonts w:cs="Arial"/>
                <w:color w:val="000000" w:themeColor="text1"/>
                <w:szCs w:val="16"/>
              </w:rPr>
              <w:t>95.26%</w:t>
            </w:r>
          </w:p>
        </w:tc>
      </w:tr>
    </w:tbl>
    <w:p w14:paraId="32D6DA70" w14:textId="3D02369E" w:rsidR="007A3964" w:rsidRPr="00781112" w:rsidRDefault="007A3964" w:rsidP="00614D62">
      <w:pPr>
        <w:pStyle w:val="Caption"/>
      </w:pPr>
      <w:r w:rsidRPr="00781112">
        <w:t>Targets</w:t>
      </w:r>
      <w:r w:rsidR="00674A43">
        <w:t xml:space="preserve">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1-2025 for this indicator."/>
      </w:tblPr>
      <w:tblGrid>
        <w:gridCol w:w="1795"/>
        <w:gridCol w:w="1800"/>
        <w:gridCol w:w="1800"/>
        <w:gridCol w:w="1800"/>
        <w:gridCol w:w="1800"/>
        <w:gridCol w:w="1795"/>
      </w:tblGrid>
      <w:tr w:rsidR="00674A43" w:rsidRPr="00674A43" w14:paraId="41D3AE7A" w14:textId="578794F0" w:rsidTr="00D342E2">
        <w:trPr>
          <w:trHeight w:val="447"/>
          <w:tblHeader/>
        </w:trPr>
        <w:tc>
          <w:tcPr>
            <w:tcW w:w="832" w:type="pct"/>
            <w:tcBorders>
              <w:bottom w:val="single" w:sz="4" w:space="0" w:color="auto"/>
            </w:tcBorders>
            <w:shd w:val="clear" w:color="auto" w:fill="D9D9D9" w:themeFill="background1" w:themeFillShade="D9"/>
            <w:vAlign w:val="center"/>
          </w:tcPr>
          <w:p w14:paraId="7786D02D" w14:textId="77777777" w:rsidR="00B14519" w:rsidRPr="00674A43" w:rsidRDefault="00B14519" w:rsidP="00D342E2">
            <w:pPr>
              <w:spacing w:after="0"/>
              <w:jc w:val="center"/>
              <w:rPr>
                <w:b/>
              </w:rPr>
            </w:pPr>
            <w:r w:rsidRPr="00674A43">
              <w:rPr>
                <w:b/>
              </w:rPr>
              <w:t>FFY</w:t>
            </w:r>
          </w:p>
        </w:tc>
        <w:tc>
          <w:tcPr>
            <w:tcW w:w="834" w:type="pct"/>
            <w:shd w:val="clear" w:color="auto" w:fill="D9D9D9" w:themeFill="background1" w:themeFillShade="D9"/>
            <w:vAlign w:val="center"/>
          </w:tcPr>
          <w:p w14:paraId="09ED5838" w14:textId="77777777" w:rsidR="00B14519" w:rsidRPr="00674A43" w:rsidRDefault="00B14519" w:rsidP="00674A43">
            <w:pPr>
              <w:spacing w:after="0"/>
              <w:jc w:val="center"/>
              <w:rPr>
                <w:b/>
              </w:rPr>
            </w:pPr>
            <w:r w:rsidRPr="00674A43">
              <w:rPr>
                <w:b/>
              </w:rPr>
              <w:t>2021</w:t>
            </w:r>
          </w:p>
        </w:tc>
        <w:tc>
          <w:tcPr>
            <w:tcW w:w="834" w:type="pct"/>
            <w:shd w:val="clear" w:color="auto" w:fill="D9D9D9" w:themeFill="background1" w:themeFillShade="D9"/>
            <w:vAlign w:val="center"/>
          </w:tcPr>
          <w:p w14:paraId="0769903C" w14:textId="05A227DB" w:rsidR="00B14519" w:rsidRPr="00674A43" w:rsidRDefault="00B14519" w:rsidP="00674A43">
            <w:pPr>
              <w:spacing w:after="0"/>
              <w:jc w:val="center"/>
              <w:rPr>
                <w:b/>
              </w:rPr>
            </w:pPr>
            <w:r w:rsidRPr="00674A43">
              <w:rPr>
                <w:rFonts w:cs="Arial"/>
                <w:b/>
                <w:szCs w:val="16"/>
              </w:rPr>
              <w:t>2022</w:t>
            </w:r>
          </w:p>
        </w:tc>
        <w:tc>
          <w:tcPr>
            <w:tcW w:w="834" w:type="pct"/>
            <w:shd w:val="clear" w:color="auto" w:fill="D9D9D9" w:themeFill="background1" w:themeFillShade="D9"/>
            <w:vAlign w:val="center"/>
          </w:tcPr>
          <w:p w14:paraId="77CF077D" w14:textId="38DFC132" w:rsidR="00B14519" w:rsidRPr="00674A43" w:rsidRDefault="00B14519" w:rsidP="00674A43">
            <w:pPr>
              <w:spacing w:after="0"/>
              <w:jc w:val="center"/>
              <w:rPr>
                <w:b/>
              </w:rPr>
            </w:pPr>
            <w:r w:rsidRPr="00674A43">
              <w:rPr>
                <w:rFonts w:cs="Arial"/>
                <w:b/>
                <w:szCs w:val="16"/>
              </w:rPr>
              <w:t>2023</w:t>
            </w:r>
          </w:p>
        </w:tc>
        <w:tc>
          <w:tcPr>
            <w:tcW w:w="834" w:type="pct"/>
            <w:shd w:val="clear" w:color="auto" w:fill="D9D9D9" w:themeFill="background1" w:themeFillShade="D9"/>
            <w:vAlign w:val="center"/>
          </w:tcPr>
          <w:p w14:paraId="5C5F415E" w14:textId="7B035D53" w:rsidR="00B14519" w:rsidRPr="00674A43" w:rsidRDefault="00B14519" w:rsidP="00674A43">
            <w:pPr>
              <w:spacing w:after="0"/>
              <w:jc w:val="center"/>
              <w:rPr>
                <w:b/>
              </w:rPr>
            </w:pPr>
            <w:r w:rsidRPr="00674A43">
              <w:rPr>
                <w:rFonts w:cs="Arial"/>
                <w:b/>
                <w:szCs w:val="16"/>
              </w:rPr>
              <w:t>2024</w:t>
            </w:r>
          </w:p>
        </w:tc>
        <w:tc>
          <w:tcPr>
            <w:tcW w:w="834" w:type="pct"/>
            <w:shd w:val="clear" w:color="auto" w:fill="D9D9D9" w:themeFill="background1" w:themeFillShade="D9"/>
            <w:vAlign w:val="center"/>
          </w:tcPr>
          <w:p w14:paraId="4D5B8FD6" w14:textId="4B2021E7" w:rsidR="00B14519" w:rsidRPr="00674A43" w:rsidRDefault="00B14519" w:rsidP="00674A43">
            <w:pPr>
              <w:spacing w:after="0"/>
              <w:jc w:val="center"/>
              <w:rPr>
                <w:b/>
              </w:rPr>
            </w:pPr>
            <w:r w:rsidRPr="00674A43">
              <w:rPr>
                <w:rFonts w:cs="Arial"/>
                <w:b/>
                <w:szCs w:val="16"/>
              </w:rPr>
              <w:t>2025</w:t>
            </w:r>
          </w:p>
        </w:tc>
      </w:tr>
      <w:tr w:rsidR="00B14519" w:rsidRPr="00781112" w14:paraId="2B267817" w14:textId="2A03C05D" w:rsidTr="00D342E2">
        <w:trPr>
          <w:trHeight w:val="447"/>
        </w:trPr>
        <w:tc>
          <w:tcPr>
            <w:tcW w:w="832" w:type="pct"/>
            <w:shd w:val="clear" w:color="auto" w:fill="auto"/>
            <w:vAlign w:val="center"/>
          </w:tcPr>
          <w:p w14:paraId="70D956A8" w14:textId="4D9F0670" w:rsidR="00B14519" w:rsidRPr="00781112" w:rsidRDefault="00B14519" w:rsidP="00D342E2">
            <w:pPr>
              <w:spacing w:after="0"/>
              <w:jc w:val="center"/>
              <w:rPr>
                <w:rFonts w:cs="Arial"/>
                <w:color w:val="000000" w:themeColor="text1"/>
                <w:szCs w:val="16"/>
              </w:rPr>
            </w:pPr>
            <w:r w:rsidRPr="00781112">
              <w:rPr>
                <w:rFonts w:cs="Arial"/>
                <w:color w:val="000000" w:themeColor="text1"/>
                <w:szCs w:val="16"/>
              </w:rPr>
              <w:t>Target</w:t>
            </w:r>
          </w:p>
        </w:tc>
        <w:tc>
          <w:tcPr>
            <w:tcW w:w="834" w:type="pct"/>
            <w:shd w:val="clear" w:color="auto" w:fill="auto"/>
            <w:vAlign w:val="center"/>
          </w:tcPr>
          <w:p w14:paraId="5CDE7127" w14:textId="59D1386F" w:rsidR="00B14519" w:rsidRPr="00781112" w:rsidRDefault="00B14519" w:rsidP="00674A43">
            <w:pPr>
              <w:spacing w:after="0"/>
              <w:jc w:val="center"/>
              <w:rPr>
                <w:rFonts w:cs="Arial"/>
                <w:color w:val="000000" w:themeColor="text1"/>
                <w:szCs w:val="16"/>
              </w:rPr>
            </w:pPr>
            <w:r w:rsidRPr="00781112">
              <w:rPr>
                <w:rFonts w:cs="Arial"/>
                <w:color w:val="000000" w:themeColor="text1"/>
                <w:szCs w:val="16"/>
              </w:rPr>
              <w:t>100%</w:t>
            </w:r>
          </w:p>
        </w:tc>
        <w:tc>
          <w:tcPr>
            <w:tcW w:w="834" w:type="pct"/>
            <w:vAlign w:val="center"/>
          </w:tcPr>
          <w:p w14:paraId="6CF78C3F" w14:textId="1B45F3AE" w:rsidR="00B14519" w:rsidRPr="00781112" w:rsidRDefault="00B14519" w:rsidP="00674A43">
            <w:pPr>
              <w:spacing w:after="0"/>
              <w:jc w:val="center"/>
              <w:rPr>
                <w:rFonts w:cs="Arial"/>
                <w:color w:val="000000" w:themeColor="text1"/>
                <w:szCs w:val="16"/>
              </w:rPr>
            </w:pPr>
            <w:r w:rsidRPr="00781112">
              <w:rPr>
                <w:color w:val="000000" w:themeColor="text1"/>
                <w:szCs w:val="16"/>
              </w:rPr>
              <w:t>100%</w:t>
            </w:r>
          </w:p>
        </w:tc>
        <w:tc>
          <w:tcPr>
            <w:tcW w:w="834" w:type="pct"/>
            <w:vAlign w:val="center"/>
          </w:tcPr>
          <w:p w14:paraId="6FCC2C45" w14:textId="5131688B" w:rsidR="00B14519" w:rsidRPr="00781112" w:rsidRDefault="00B14519" w:rsidP="00674A43">
            <w:pPr>
              <w:spacing w:after="0"/>
              <w:jc w:val="center"/>
              <w:rPr>
                <w:rFonts w:cs="Arial"/>
                <w:color w:val="000000" w:themeColor="text1"/>
                <w:szCs w:val="16"/>
              </w:rPr>
            </w:pPr>
            <w:r w:rsidRPr="00781112">
              <w:rPr>
                <w:color w:val="000000" w:themeColor="text1"/>
                <w:szCs w:val="16"/>
              </w:rPr>
              <w:t>100%</w:t>
            </w:r>
          </w:p>
        </w:tc>
        <w:tc>
          <w:tcPr>
            <w:tcW w:w="834" w:type="pct"/>
            <w:vAlign w:val="center"/>
          </w:tcPr>
          <w:p w14:paraId="06CB35C0" w14:textId="66848221" w:rsidR="00B14519" w:rsidRPr="00781112" w:rsidRDefault="00B14519" w:rsidP="00674A43">
            <w:pPr>
              <w:spacing w:after="0"/>
              <w:jc w:val="center"/>
              <w:rPr>
                <w:rFonts w:cs="Arial"/>
                <w:color w:val="000000" w:themeColor="text1"/>
                <w:szCs w:val="16"/>
              </w:rPr>
            </w:pPr>
            <w:r w:rsidRPr="00781112">
              <w:rPr>
                <w:color w:val="000000" w:themeColor="text1"/>
                <w:szCs w:val="16"/>
              </w:rPr>
              <w:t>100%</w:t>
            </w:r>
          </w:p>
        </w:tc>
        <w:tc>
          <w:tcPr>
            <w:tcW w:w="834" w:type="pct"/>
            <w:vAlign w:val="center"/>
          </w:tcPr>
          <w:p w14:paraId="3CD9C2C5" w14:textId="2066089A" w:rsidR="00B14519" w:rsidRPr="00781112" w:rsidRDefault="00B14519" w:rsidP="00674A43">
            <w:pPr>
              <w:spacing w:after="0"/>
              <w:jc w:val="center"/>
              <w:rPr>
                <w:rFonts w:cs="Arial"/>
                <w:color w:val="000000" w:themeColor="text1"/>
                <w:szCs w:val="16"/>
              </w:rPr>
            </w:pPr>
            <w:r w:rsidRPr="00781112">
              <w:rPr>
                <w:color w:val="000000" w:themeColor="text1"/>
                <w:szCs w:val="16"/>
              </w:rPr>
              <w:t>100%</w:t>
            </w:r>
          </w:p>
        </w:tc>
      </w:tr>
    </w:tbl>
    <w:p w14:paraId="64408877" w14:textId="77777777" w:rsidR="00B174F9" w:rsidRDefault="00B174F9">
      <w:pPr>
        <w:spacing w:after="200"/>
        <w:rPr>
          <w:b/>
        </w:rPr>
      </w:pPr>
      <w:r>
        <w:br w:type="page"/>
      </w:r>
    </w:p>
    <w:p w14:paraId="4C8DD49F" w14:textId="5A1029CE" w:rsidR="00634AD8" w:rsidRPr="00B174F9" w:rsidRDefault="0047313F" w:rsidP="00B174F9">
      <w:pPr>
        <w:pStyle w:val="Caption"/>
      </w:pPr>
      <w:r w:rsidRPr="00B174F9">
        <w:lastRenderedPageBreak/>
        <w:t>FFY 2021 SPP/APR Data</w:t>
      </w:r>
      <w:r w:rsidR="00B174F9" w:rsidRPr="00B174F9">
        <w:t xml:space="preserve">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early childhood transition categories and total number of students for each for this indicator."/>
      </w:tblPr>
      <w:tblGrid>
        <w:gridCol w:w="8364"/>
        <w:gridCol w:w="2426"/>
      </w:tblGrid>
      <w:tr w:rsidR="00B174F9" w:rsidRPr="00B174F9" w14:paraId="61FEC912" w14:textId="77777777" w:rsidTr="00B174F9">
        <w:trPr>
          <w:trHeight w:val="503"/>
        </w:trPr>
        <w:tc>
          <w:tcPr>
            <w:tcW w:w="3876" w:type="pct"/>
            <w:shd w:val="clear" w:color="auto" w:fill="D9D9D9" w:themeFill="background1" w:themeFillShade="D9"/>
            <w:vAlign w:val="center"/>
          </w:tcPr>
          <w:p w14:paraId="5187A2F6" w14:textId="154779D3" w:rsidR="00B174F9" w:rsidRPr="00B174F9" w:rsidRDefault="00B174F9" w:rsidP="00B174F9">
            <w:pPr>
              <w:spacing w:after="0"/>
              <w:rPr>
                <w:rFonts w:cs="Arial"/>
                <w:b/>
                <w:bCs/>
                <w:szCs w:val="16"/>
              </w:rPr>
            </w:pPr>
            <w:r w:rsidRPr="00B174F9">
              <w:rPr>
                <w:rFonts w:cs="Arial"/>
                <w:b/>
                <w:bCs/>
                <w:szCs w:val="16"/>
              </w:rPr>
              <w:t>Indicator 12: Early Childhood Transition</w:t>
            </w:r>
          </w:p>
        </w:tc>
        <w:tc>
          <w:tcPr>
            <w:tcW w:w="1124" w:type="pct"/>
            <w:shd w:val="clear" w:color="auto" w:fill="D9D9D9" w:themeFill="background1" w:themeFillShade="D9"/>
            <w:vAlign w:val="center"/>
          </w:tcPr>
          <w:p w14:paraId="5B83952D" w14:textId="75DA334D" w:rsidR="00B174F9" w:rsidRPr="00B174F9" w:rsidRDefault="00B174F9" w:rsidP="00B174F9">
            <w:pPr>
              <w:spacing w:after="0"/>
              <w:jc w:val="center"/>
              <w:rPr>
                <w:rFonts w:cs="Arial"/>
                <w:b/>
                <w:bCs/>
                <w:szCs w:val="16"/>
              </w:rPr>
            </w:pPr>
            <w:r w:rsidRPr="00B174F9">
              <w:rPr>
                <w:rFonts w:cs="Arial"/>
                <w:b/>
                <w:bCs/>
                <w:szCs w:val="16"/>
              </w:rPr>
              <w:t>Total Number</w:t>
            </w:r>
          </w:p>
        </w:tc>
      </w:tr>
      <w:tr w:rsidR="005C29F8" w:rsidRPr="00781112" w14:paraId="5DD64811" w14:textId="77777777" w:rsidTr="00B174F9">
        <w:trPr>
          <w:trHeight w:val="800"/>
        </w:trPr>
        <w:tc>
          <w:tcPr>
            <w:tcW w:w="3876" w:type="pct"/>
            <w:vAlign w:val="center"/>
          </w:tcPr>
          <w:p w14:paraId="7822AF5A" w14:textId="72FD8B74" w:rsidR="00634AD8" w:rsidRPr="00781112" w:rsidRDefault="00634AD8" w:rsidP="00B174F9">
            <w:pPr>
              <w:spacing w:after="0"/>
              <w:rPr>
                <w:rFonts w:cs="Arial"/>
                <w:color w:val="000000" w:themeColor="text1"/>
                <w:szCs w:val="16"/>
              </w:rPr>
            </w:pPr>
            <w:r w:rsidRPr="00781112">
              <w:rPr>
                <w:rFonts w:cs="Arial"/>
                <w:color w:val="000000" w:themeColor="text1"/>
                <w:szCs w:val="16"/>
              </w:rPr>
              <w:t>a. Number of children who have been served in Part C and referred to Part B for Part B eligibility determination.</w:t>
            </w:r>
          </w:p>
        </w:tc>
        <w:tc>
          <w:tcPr>
            <w:tcW w:w="1124" w:type="pct"/>
            <w:shd w:val="clear" w:color="auto" w:fill="auto"/>
            <w:vAlign w:val="center"/>
          </w:tcPr>
          <w:p w14:paraId="65ADF67F" w14:textId="14592995" w:rsidR="00634AD8" w:rsidRPr="00781112" w:rsidRDefault="002B7490" w:rsidP="00B174F9">
            <w:pPr>
              <w:spacing w:after="0"/>
              <w:jc w:val="center"/>
              <w:rPr>
                <w:rFonts w:cs="Arial"/>
                <w:color w:val="000000" w:themeColor="text1"/>
                <w:szCs w:val="16"/>
              </w:rPr>
            </w:pPr>
            <w:r w:rsidRPr="00781112">
              <w:rPr>
                <w:rFonts w:cs="Arial"/>
                <w:color w:val="000000" w:themeColor="text1"/>
                <w:szCs w:val="16"/>
              </w:rPr>
              <w:t>3,599</w:t>
            </w:r>
          </w:p>
        </w:tc>
      </w:tr>
      <w:tr w:rsidR="005C29F8" w:rsidRPr="00781112" w14:paraId="6497A162" w14:textId="77777777" w:rsidTr="00B174F9">
        <w:trPr>
          <w:trHeight w:val="800"/>
        </w:trPr>
        <w:tc>
          <w:tcPr>
            <w:tcW w:w="3876" w:type="pct"/>
            <w:vAlign w:val="center"/>
          </w:tcPr>
          <w:p w14:paraId="00979D87" w14:textId="03DBCD57" w:rsidR="00634AD8" w:rsidRPr="00781112" w:rsidRDefault="00634AD8" w:rsidP="00B174F9">
            <w:pPr>
              <w:spacing w:after="0"/>
              <w:rPr>
                <w:rFonts w:cs="Arial"/>
                <w:color w:val="000000" w:themeColor="text1"/>
                <w:szCs w:val="16"/>
              </w:rPr>
            </w:pPr>
            <w:r w:rsidRPr="00781112">
              <w:rPr>
                <w:rFonts w:cs="Arial"/>
                <w:color w:val="000000" w:themeColor="text1"/>
                <w:szCs w:val="16"/>
              </w:rPr>
              <w:t>b. Number of those referred determined to be NOT eligible and whose eligibility was determined prior to third birthday.</w:t>
            </w:r>
          </w:p>
        </w:tc>
        <w:tc>
          <w:tcPr>
            <w:tcW w:w="1124" w:type="pct"/>
            <w:shd w:val="clear" w:color="auto" w:fill="auto"/>
            <w:vAlign w:val="center"/>
          </w:tcPr>
          <w:p w14:paraId="5383065B" w14:textId="0CFFF590" w:rsidR="00634AD8" w:rsidRPr="00781112" w:rsidRDefault="002B7490" w:rsidP="00B174F9">
            <w:pPr>
              <w:spacing w:after="0"/>
              <w:jc w:val="center"/>
              <w:rPr>
                <w:rFonts w:cs="Arial"/>
                <w:color w:val="000000" w:themeColor="text1"/>
                <w:szCs w:val="16"/>
              </w:rPr>
            </w:pPr>
            <w:r w:rsidRPr="00781112">
              <w:rPr>
                <w:rFonts w:cs="Arial"/>
                <w:color w:val="000000" w:themeColor="text1"/>
                <w:szCs w:val="16"/>
              </w:rPr>
              <w:t>380</w:t>
            </w:r>
          </w:p>
        </w:tc>
      </w:tr>
      <w:tr w:rsidR="005C29F8" w:rsidRPr="00781112" w14:paraId="3372C19D" w14:textId="77777777" w:rsidTr="00B174F9">
        <w:trPr>
          <w:trHeight w:val="782"/>
        </w:trPr>
        <w:tc>
          <w:tcPr>
            <w:tcW w:w="3876" w:type="pct"/>
            <w:vAlign w:val="center"/>
          </w:tcPr>
          <w:p w14:paraId="2817071E" w14:textId="2261412C" w:rsidR="00634AD8" w:rsidRPr="00781112" w:rsidRDefault="00634AD8" w:rsidP="00B174F9">
            <w:pPr>
              <w:spacing w:after="0"/>
              <w:rPr>
                <w:rFonts w:cs="Arial"/>
                <w:color w:val="000000" w:themeColor="text1"/>
                <w:szCs w:val="16"/>
              </w:rPr>
            </w:pPr>
            <w:r w:rsidRPr="00781112">
              <w:rPr>
                <w:rFonts w:cs="Arial"/>
                <w:color w:val="000000" w:themeColor="text1"/>
                <w:szCs w:val="16"/>
              </w:rPr>
              <w:t>c. Number of those found eligible who have an IEP developed and implemented by their third birthdays.</w:t>
            </w:r>
          </w:p>
        </w:tc>
        <w:tc>
          <w:tcPr>
            <w:tcW w:w="1124" w:type="pct"/>
            <w:shd w:val="clear" w:color="auto" w:fill="auto"/>
            <w:vAlign w:val="center"/>
          </w:tcPr>
          <w:p w14:paraId="1678CD90" w14:textId="068B0D57" w:rsidR="00634AD8" w:rsidRPr="00781112" w:rsidRDefault="002B7490" w:rsidP="00B174F9">
            <w:pPr>
              <w:spacing w:after="0"/>
              <w:jc w:val="center"/>
              <w:rPr>
                <w:rFonts w:cs="Arial"/>
                <w:color w:val="000000" w:themeColor="text1"/>
                <w:szCs w:val="16"/>
              </w:rPr>
            </w:pPr>
            <w:r w:rsidRPr="00781112">
              <w:rPr>
                <w:rFonts w:cs="Arial"/>
                <w:color w:val="000000" w:themeColor="text1"/>
                <w:szCs w:val="16"/>
              </w:rPr>
              <w:t>2,414</w:t>
            </w:r>
          </w:p>
        </w:tc>
      </w:tr>
      <w:tr w:rsidR="005C29F8" w:rsidRPr="00781112" w14:paraId="00CE41C8" w14:textId="77777777" w:rsidTr="00B174F9">
        <w:trPr>
          <w:trHeight w:val="1142"/>
        </w:trPr>
        <w:tc>
          <w:tcPr>
            <w:tcW w:w="3876" w:type="pct"/>
            <w:vAlign w:val="center"/>
          </w:tcPr>
          <w:p w14:paraId="547A75A2" w14:textId="080E022A" w:rsidR="00634AD8" w:rsidRPr="00781112" w:rsidRDefault="00634AD8" w:rsidP="00B174F9">
            <w:pPr>
              <w:spacing w:after="0"/>
              <w:rPr>
                <w:rFonts w:cs="Arial"/>
                <w:color w:val="000000" w:themeColor="text1"/>
                <w:szCs w:val="16"/>
              </w:rPr>
            </w:pPr>
            <w:r w:rsidRPr="00781112">
              <w:rPr>
                <w:rFonts w:cs="Arial"/>
                <w:color w:val="000000" w:themeColor="text1"/>
                <w:szCs w:val="16"/>
              </w:rPr>
              <w:t>d. Number for whom parent refusals to provide consent caused delays in evaluation or initial services or to whom exceptions under 34 CFR §300.301(d) applied.</w:t>
            </w:r>
          </w:p>
        </w:tc>
        <w:tc>
          <w:tcPr>
            <w:tcW w:w="1124" w:type="pct"/>
            <w:shd w:val="clear" w:color="auto" w:fill="auto"/>
            <w:vAlign w:val="center"/>
          </w:tcPr>
          <w:p w14:paraId="78FF9A45" w14:textId="45CD6353" w:rsidR="00634AD8" w:rsidRPr="00781112" w:rsidRDefault="002B7490" w:rsidP="00B174F9">
            <w:pPr>
              <w:spacing w:after="0"/>
              <w:jc w:val="center"/>
              <w:rPr>
                <w:rFonts w:cs="Arial"/>
                <w:color w:val="000000" w:themeColor="text1"/>
                <w:szCs w:val="16"/>
              </w:rPr>
            </w:pPr>
            <w:r w:rsidRPr="00781112">
              <w:rPr>
                <w:rFonts w:cs="Arial"/>
                <w:color w:val="000000" w:themeColor="text1"/>
                <w:szCs w:val="16"/>
              </w:rPr>
              <w:t>475</w:t>
            </w:r>
          </w:p>
        </w:tc>
      </w:tr>
      <w:tr w:rsidR="005C29F8" w:rsidRPr="00781112" w14:paraId="47C8B30F" w14:textId="77777777" w:rsidTr="00B174F9">
        <w:trPr>
          <w:trHeight w:val="791"/>
        </w:trPr>
        <w:tc>
          <w:tcPr>
            <w:tcW w:w="3876" w:type="pct"/>
            <w:vAlign w:val="center"/>
          </w:tcPr>
          <w:p w14:paraId="03BE3AC0" w14:textId="1C75BC2F" w:rsidR="00634AD8" w:rsidRPr="00781112" w:rsidRDefault="00634AD8" w:rsidP="00B174F9">
            <w:pPr>
              <w:spacing w:after="0"/>
              <w:rPr>
                <w:rFonts w:cs="Arial"/>
                <w:color w:val="000000" w:themeColor="text1"/>
                <w:szCs w:val="16"/>
              </w:rPr>
            </w:pPr>
            <w:r w:rsidRPr="00781112">
              <w:rPr>
                <w:rFonts w:cs="Arial"/>
                <w:color w:val="000000" w:themeColor="text1"/>
                <w:szCs w:val="16"/>
              </w:rPr>
              <w:t>e. Number of children who were referred to Part C less than 90 days before their third birthdays.</w:t>
            </w:r>
          </w:p>
        </w:tc>
        <w:tc>
          <w:tcPr>
            <w:tcW w:w="1124" w:type="pct"/>
            <w:shd w:val="clear" w:color="auto" w:fill="auto"/>
            <w:vAlign w:val="center"/>
          </w:tcPr>
          <w:p w14:paraId="33E087DB" w14:textId="01E57E33" w:rsidR="00634AD8" w:rsidRPr="00781112" w:rsidRDefault="002B7490" w:rsidP="00B174F9">
            <w:pPr>
              <w:spacing w:after="0"/>
              <w:jc w:val="center"/>
              <w:rPr>
                <w:rFonts w:cs="Arial"/>
                <w:color w:val="000000" w:themeColor="text1"/>
                <w:szCs w:val="16"/>
              </w:rPr>
            </w:pPr>
            <w:r w:rsidRPr="00781112">
              <w:rPr>
                <w:rFonts w:cs="Arial"/>
                <w:color w:val="000000" w:themeColor="text1"/>
                <w:szCs w:val="16"/>
              </w:rPr>
              <w:t>278</w:t>
            </w:r>
          </w:p>
        </w:tc>
      </w:tr>
      <w:tr w:rsidR="004E67B3" w:rsidRPr="00781112" w14:paraId="19297440" w14:textId="77777777" w:rsidTr="00B174F9">
        <w:trPr>
          <w:trHeight w:val="1061"/>
        </w:trPr>
        <w:tc>
          <w:tcPr>
            <w:tcW w:w="3876" w:type="pct"/>
            <w:vAlign w:val="center"/>
          </w:tcPr>
          <w:p w14:paraId="592F3289" w14:textId="041DA9EB" w:rsidR="004E67B3" w:rsidRPr="00781112" w:rsidRDefault="004E67B3" w:rsidP="00B174F9">
            <w:pPr>
              <w:spacing w:after="0"/>
              <w:rPr>
                <w:rFonts w:cs="Arial"/>
                <w:color w:val="000000" w:themeColor="text1"/>
                <w:szCs w:val="16"/>
              </w:rPr>
            </w:pPr>
            <w:r w:rsidRPr="00781112">
              <w:rPr>
                <w:rFonts w:cs="Arial"/>
                <w:color w:val="000000" w:themeColor="text1"/>
                <w:szCs w:val="16"/>
              </w:rPr>
              <w:t xml:space="preserve">f. Number of children whose parents chose to continue early intervention services beyond the child’s third birthday through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policy under 34 CFR §303.211 or a similar State option</w:t>
            </w:r>
            <w:r w:rsidR="00B174F9">
              <w:rPr>
                <w:rFonts w:cs="Arial"/>
                <w:color w:val="000000" w:themeColor="text1"/>
                <w:szCs w:val="16"/>
              </w:rPr>
              <w:t>.</w:t>
            </w:r>
          </w:p>
        </w:tc>
        <w:tc>
          <w:tcPr>
            <w:tcW w:w="1124" w:type="pct"/>
            <w:shd w:val="clear" w:color="auto" w:fill="auto"/>
            <w:vAlign w:val="center"/>
          </w:tcPr>
          <w:p w14:paraId="02B29C79" w14:textId="62FEE650" w:rsidR="004E67B3" w:rsidRPr="00781112" w:rsidRDefault="002B7490" w:rsidP="00B174F9">
            <w:pPr>
              <w:spacing w:after="0"/>
              <w:jc w:val="center"/>
              <w:rPr>
                <w:rFonts w:cs="Arial"/>
                <w:color w:val="000000" w:themeColor="text1"/>
                <w:szCs w:val="16"/>
              </w:rPr>
            </w:pPr>
            <w:r w:rsidRPr="00781112">
              <w:rPr>
                <w:rFonts w:cs="Arial"/>
                <w:color w:val="000000" w:themeColor="text1"/>
                <w:szCs w:val="16"/>
              </w:rPr>
              <w:t>0</w:t>
            </w:r>
          </w:p>
        </w:tc>
      </w:tr>
    </w:tbl>
    <w:p w14:paraId="306AC5C0" w14:textId="77064EB5" w:rsidR="00B174F9" w:rsidRPr="00B174F9" w:rsidRDefault="00B174F9" w:rsidP="00B174F9">
      <w:pPr>
        <w:pStyle w:val="Caption"/>
      </w:pPr>
      <w:r w:rsidRPr="00B174F9">
        <w:t>Indicator 12: IEP Implemented by Third Birthday</w:t>
      </w:r>
      <w:r>
        <w:t xml:space="preserve">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his indicator measurement, its numerators and denominators, data for FFY 2020, target and data for FFY 2021, status, and slippage, when applicable."/>
      </w:tblPr>
      <w:tblGrid>
        <w:gridCol w:w="1885"/>
        <w:gridCol w:w="1440"/>
        <w:gridCol w:w="1710"/>
        <w:gridCol w:w="1110"/>
        <w:gridCol w:w="1110"/>
        <w:gridCol w:w="1110"/>
        <w:gridCol w:w="1139"/>
        <w:gridCol w:w="1286"/>
      </w:tblGrid>
      <w:tr w:rsidR="00834382" w:rsidRPr="00834382" w14:paraId="666B6B4E" w14:textId="2C1DC9A0" w:rsidTr="00D342E2">
        <w:trPr>
          <w:trHeight w:val="340"/>
          <w:tblHeader/>
        </w:trPr>
        <w:tc>
          <w:tcPr>
            <w:tcW w:w="873" w:type="pct"/>
            <w:shd w:val="clear" w:color="auto" w:fill="D9D9D9" w:themeFill="background1" w:themeFillShade="D9"/>
            <w:vAlign w:val="center"/>
          </w:tcPr>
          <w:p w14:paraId="5A0321EA" w14:textId="34C57852" w:rsidR="00B1652C" w:rsidRPr="00834382" w:rsidRDefault="00B1652C" w:rsidP="00D342E2">
            <w:pPr>
              <w:spacing w:after="0"/>
              <w:rPr>
                <w:rFonts w:cs="Arial"/>
                <w:b/>
                <w:bCs/>
                <w:szCs w:val="16"/>
              </w:rPr>
            </w:pPr>
            <w:r w:rsidRPr="00834382">
              <w:rPr>
                <w:rFonts w:cs="Arial"/>
                <w:b/>
                <w:bCs/>
                <w:szCs w:val="16"/>
              </w:rPr>
              <w:t>Measure</w:t>
            </w:r>
          </w:p>
        </w:tc>
        <w:tc>
          <w:tcPr>
            <w:tcW w:w="667" w:type="pct"/>
            <w:shd w:val="clear" w:color="auto" w:fill="D9D9D9" w:themeFill="background1" w:themeFillShade="D9"/>
            <w:vAlign w:val="center"/>
          </w:tcPr>
          <w:p w14:paraId="45390059" w14:textId="77777777" w:rsidR="00B1652C" w:rsidRPr="00834382" w:rsidRDefault="00B1652C" w:rsidP="00D342E2">
            <w:pPr>
              <w:spacing w:after="0"/>
              <w:jc w:val="center"/>
              <w:rPr>
                <w:rFonts w:cs="Arial"/>
                <w:b/>
                <w:szCs w:val="16"/>
              </w:rPr>
            </w:pPr>
            <w:r w:rsidRPr="00834382">
              <w:rPr>
                <w:rFonts w:cs="Arial"/>
                <w:b/>
                <w:szCs w:val="16"/>
              </w:rPr>
              <w:t>Numerator (c)</w:t>
            </w:r>
          </w:p>
        </w:tc>
        <w:tc>
          <w:tcPr>
            <w:tcW w:w="792" w:type="pct"/>
            <w:shd w:val="clear" w:color="auto" w:fill="D9D9D9" w:themeFill="background1" w:themeFillShade="D9"/>
            <w:vAlign w:val="center"/>
          </w:tcPr>
          <w:p w14:paraId="46860D80" w14:textId="77777777" w:rsidR="00B1652C" w:rsidRPr="00834382" w:rsidRDefault="00B1652C" w:rsidP="00D342E2">
            <w:pPr>
              <w:spacing w:after="0"/>
              <w:jc w:val="center"/>
              <w:rPr>
                <w:rFonts w:cs="Arial"/>
                <w:b/>
                <w:szCs w:val="16"/>
                <w:lang w:val="es-ES"/>
              </w:rPr>
            </w:pPr>
            <w:proofErr w:type="spellStart"/>
            <w:r w:rsidRPr="00834382">
              <w:rPr>
                <w:rFonts w:cs="Arial"/>
                <w:b/>
                <w:szCs w:val="16"/>
                <w:lang w:val="es-ES"/>
              </w:rPr>
              <w:t>Denominator</w:t>
            </w:r>
            <w:proofErr w:type="spellEnd"/>
            <w:r w:rsidRPr="00834382">
              <w:rPr>
                <w:rFonts w:cs="Arial"/>
                <w:b/>
                <w:szCs w:val="16"/>
                <w:lang w:val="es-ES"/>
              </w:rPr>
              <w:t xml:space="preserve"> (a-b-d-e-f)</w:t>
            </w:r>
          </w:p>
        </w:tc>
        <w:tc>
          <w:tcPr>
            <w:tcW w:w="514" w:type="pct"/>
            <w:shd w:val="clear" w:color="auto" w:fill="D9D9D9" w:themeFill="background1" w:themeFillShade="D9"/>
            <w:vAlign w:val="center"/>
          </w:tcPr>
          <w:p w14:paraId="58F547FF" w14:textId="74A7B658" w:rsidR="00B1652C" w:rsidRPr="00834382" w:rsidRDefault="00B1652C" w:rsidP="00D342E2">
            <w:pPr>
              <w:spacing w:after="0"/>
              <w:jc w:val="center"/>
              <w:rPr>
                <w:rFonts w:cs="Arial"/>
                <w:b/>
                <w:bCs/>
                <w:szCs w:val="16"/>
              </w:rPr>
            </w:pPr>
            <w:r w:rsidRPr="00834382">
              <w:rPr>
                <w:b/>
                <w:bCs/>
              </w:rPr>
              <w:t>FFY 2020 Data</w:t>
            </w:r>
          </w:p>
        </w:tc>
        <w:tc>
          <w:tcPr>
            <w:tcW w:w="514" w:type="pct"/>
            <w:shd w:val="clear" w:color="auto" w:fill="D9D9D9" w:themeFill="background1" w:themeFillShade="D9"/>
            <w:vAlign w:val="center"/>
          </w:tcPr>
          <w:p w14:paraId="36BD2BCA" w14:textId="610B5164" w:rsidR="00B1652C" w:rsidRPr="00834382" w:rsidRDefault="00B1652C" w:rsidP="00D342E2">
            <w:pPr>
              <w:spacing w:after="0"/>
              <w:jc w:val="center"/>
              <w:rPr>
                <w:rFonts w:cs="Arial"/>
                <w:b/>
                <w:bCs/>
                <w:szCs w:val="16"/>
              </w:rPr>
            </w:pPr>
            <w:r w:rsidRPr="00834382">
              <w:rPr>
                <w:b/>
                <w:bCs/>
              </w:rPr>
              <w:t>FFY 2021 Target</w:t>
            </w:r>
          </w:p>
        </w:tc>
        <w:tc>
          <w:tcPr>
            <w:tcW w:w="514" w:type="pct"/>
            <w:shd w:val="clear" w:color="auto" w:fill="D9D9D9" w:themeFill="background1" w:themeFillShade="D9"/>
            <w:vAlign w:val="center"/>
          </w:tcPr>
          <w:p w14:paraId="0030B6C4" w14:textId="0A3E5A40" w:rsidR="00B1652C" w:rsidRPr="00834382" w:rsidRDefault="00B1652C" w:rsidP="00D342E2">
            <w:pPr>
              <w:spacing w:after="0"/>
              <w:jc w:val="center"/>
              <w:rPr>
                <w:rFonts w:cs="Arial"/>
                <w:b/>
                <w:bCs/>
                <w:szCs w:val="16"/>
              </w:rPr>
            </w:pPr>
            <w:r w:rsidRPr="00834382">
              <w:rPr>
                <w:b/>
                <w:bCs/>
              </w:rPr>
              <w:t>FFY 2021 Data</w:t>
            </w:r>
          </w:p>
        </w:tc>
        <w:tc>
          <w:tcPr>
            <w:tcW w:w="528" w:type="pct"/>
            <w:shd w:val="clear" w:color="auto" w:fill="D9D9D9" w:themeFill="background1" w:themeFillShade="D9"/>
            <w:vAlign w:val="center"/>
          </w:tcPr>
          <w:p w14:paraId="16905A6D" w14:textId="19A3632B" w:rsidR="00B1652C" w:rsidRPr="00834382" w:rsidRDefault="00B1652C" w:rsidP="00D342E2">
            <w:pPr>
              <w:spacing w:after="0"/>
              <w:jc w:val="center"/>
              <w:rPr>
                <w:rFonts w:cs="Arial"/>
                <w:b/>
                <w:szCs w:val="16"/>
              </w:rPr>
            </w:pPr>
            <w:r w:rsidRPr="00834382">
              <w:rPr>
                <w:rFonts w:cs="Arial"/>
                <w:b/>
                <w:szCs w:val="16"/>
              </w:rPr>
              <w:t>Status</w:t>
            </w:r>
          </w:p>
        </w:tc>
        <w:tc>
          <w:tcPr>
            <w:tcW w:w="596" w:type="pct"/>
            <w:shd w:val="clear" w:color="auto" w:fill="D9D9D9" w:themeFill="background1" w:themeFillShade="D9"/>
            <w:vAlign w:val="center"/>
          </w:tcPr>
          <w:p w14:paraId="0DCCD9DE" w14:textId="3F28AD62" w:rsidR="00B1652C" w:rsidRPr="00834382" w:rsidRDefault="00B1652C" w:rsidP="00D342E2">
            <w:pPr>
              <w:spacing w:after="0"/>
              <w:jc w:val="center"/>
              <w:rPr>
                <w:rFonts w:cs="Arial"/>
                <w:b/>
                <w:szCs w:val="16"/>
              </w:rPr>
            </w:pPr>
            <w:r w:rsidRPr="00834382">
              <w:rPr>
                <w:rFonts w:cs="Arial"/>
                <w:b/>
                <w:szCs w:val="16"/>
              </w:rPr>
              <w:t>Slippage</w:t>
            </w:r>
          </w:p>
        </w:tc>
      </w:tr>
      <w:tr w:rsidR="005C29F8" w:rsidRPr="00781112" w14:paraId="1F7C0EED" w14:textId="06CECBDB" w:rsidTr="00D342E2">
        <w:trPr>
          <w:trHeight w:val="3959"/>
        </w:trPr>
        <w:tc>
          <w:tcPr>
            <w:tcW w:w="873" w:type="pct"/>
            <w:shd w:val="clear" w:color="auto" w:fill="auto"/>
            <w:vAlign w:val="center"/>
          </w:tcPr>
          <w:p w14:paraId="42006EF2" w14:textId="30F01538" w:rsidR="009447A3" w:rsidRPr="00781112" w:rsidRDefault="00616BA4" w:rsidP="00D342E2">
            <w:pPr>
              <w:spacing w:after="0"/>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667" w:type="pct"/>
            <w:shd w:val="clear" w:color="auto" w:fill="auto"/>
            <w:vAlign w:val="center"/>
          </w:tcPr>
          <w:p w14:paraId="25AD0B10" w14:textId="530E8072" w:rsidR="009447A3" w:rsidRPr="00781112" w:rsidRDefault="00FA318E" w:rsidP="00D342E2">
            <w:pPr>
              <w:spacing w:after="0"/>
              <w:jc w:val="center"/>
              <w:rPr>
                <w:rFonts w:cs="Arial"/>
                <w:color w:val="000000" w:themeColor="text1"/>
                <w:szCs w:val="16"/>
              </w:rPr>
            </w:pPr>
            <w:r w:rsidRPr="00781112">
              <w:rPr>
                <w:rFonts w:cs="Arial"/>
                <w:color w:val="000000" w:themeColor="text1"/>
                <w:szCs w:val="16"/>
              </w:rPr>
              <w:t>2,414</w:t>
            </w:r>
          </w:p>
        </w:tc>
        <w:tc>
          <w:tcPr>
            <w:tcW w:w="792" w:type="pct"/>
            <w:shd w:val="clear" w:color="auto" w:fill="auto"/>
            <w:vAlign w:val="center"/>
          </w:tcPr>
          <w:p w14:paraId="7A8E33C9" w14:textId="2CE029E7" w:rsidR="009447A3" w:rsidRPr="00781112" w:rsidRDefault="00FA318E" w:rsidP="00D342E2">
            <w:pPr>
              <w:spacing w:after="0"/>
              <w:jc w:val="center"/>
              <w:rPr>
                <w:rFonts w:cs="Arial"/>
                <w:color w:val="000000" w:themeColor="text1"/>
                <w:szCs w:val="16"/>
              </w:rPr>
            </w:pPr>
            <w:r w:rsidRPr="00781112">
              <w:rPr>
                <w:rFonts w:cs="Arial"/>
                <w:color w:val="000000" w:themeColor="text1"/>
                <w:szCs w:val="16"/>
              </w:rPr>
              <w:t>2,466</w:t>
            </w:r>
          </w:p>
        </w:tc>
        <w:tc>
          <w:tcPr>
            <w:tcW w:w="514" w:type="pct"/>
            <w:shd w:val="clear" w:color="auto" w:fill="auto"/>
            <w:vAlign w:val="center"/>
          </w:tcPr>
          <w:p w14:paraId="7A618E17" w14:textId="730CF37E" w:rsidR="009447A3" w:rsidRPr="00781112" w:rsidRDefault="002B7490" w:rsidP="00D342E2">
            <w:pPr>
              <w:spacing w:after="0"/>
              <w:jc w:val="center"/>
              <w:rPr>
                <w:rFonts w:cs="Arial"/>
                <w:color w:val="000000" w:themeColor="text1"/>
                <w:szCs w:val="16"/>
              </w:rPr>
            </w:pPr>
            <w:r w:rsidRPr="00781112">
              <w:rPr>
                <w:rFonts w:cs="Arial"/>
                <w:color w:val="000000" w:themeColor="text1"/>
                <w:szCs w:val="16"/>
              </w:rPr>
              <w:t>95.26%</w:t>
            </w:r>
          </w:p>
        </w:tc>
        <w:tc>
          <w:tcPr>
            <w:tcW w:w="514" w:type="pct"/>
            <w:shd w:val="clear" w:color="auto" w:fill="auto"/>
            <w:vAlign w:val="center"/>
          </w:tcPr>
          <w:p w14:paraId="173DD24A" w14:textId="02E11A38" w:rsidR="009447A3" w:rsidRPr="00781112" w:rsidRDefault="00B16A26" w:rsidP="00D342E2">
            <w:pPr>
              <w:spacing w:after="0"/>
              <w:jc w:val="center"/>
              <w:rPr>
                <w:rFonts w:cs="Arial"/>
                <w:color w:val="000000" w:themeColor="text1"/>
                <w:szCs w:val="16"/>
              </w:rPr>
            </w:pPr>
            <w:r w:rsidRPr="00781112">
              <w:rPr>
                <w:rFonts w:cs="Arial"/>
                <w:color w:val="000000" w:themeColor="text1"/>
                <w:szCs w:val="16"/>
              </w:rPr>
              <w:t>100%</w:t>
            </w:r>
          </w:p>
        </w:tc>
        <w:tc>
          <w:tcPr>
            <w:tcW w:w="514" w:type="pct"/>
            <w:shd w:val="clear" w:color="auto" w:fill="auto"/>
            <w:vAlign w:val="center"/>
          </w:tcPr>
          <w:p w14:paraId="1BEC9517" w14:textId="612C62AC" w:rsidR="009447A3" w:rsidRPr="00781112" w:rsidRDefault="002B7490" w:rsidP="00D342E2">
            <w:pPr>
              <w:spacing w:after="0"/>
              <w:jc w:val="center"/>
              <w:rPr>
                <w:rFonts w:cs="Arial"/>
                <w:color w:val="000000" w:themeColor="text1"/>
                <w:szCs w:val="16"/>
              </w:rPr>
            </w:pPr>
            <w:r w:rsidRPr="00781112">
              <w:rPr>
                <w:rFonts w:cs="Arial"/>
                <w:color w:val="000000" w:themeColor="text1"/>
                <w:szCs w:val="16"/>
              </w:rPr>
              <w:t>97.89%</w:t>
            </w:r>
          </w:p>
        </w:tc>
        <w:tc>
          <w:tcPr>
            <w:tcW w:w="528" w:type="pct"/>
            <w:shd w:val="clear" w:color="auto" w:fill="auto"/>
            <w:vAlign w:val="center"/>
          </w:tcPr>
          <w:p w14:paraId="35C0024C" w14:textId="6347E5FC" w:rsidR="009447A3" w:rsidRPr="00781112" w:rsidRDefault="002B7490" w:rsidP="00D342E2">
            <w:pPr>
              <w:spacing w:after="0"/>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D342E2">
            <w:pPr>
              <w:spacing w:after="0"/>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B174F9">
      <w:pPr>
        <w:spacing w:before="240"/>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are not included in b, c, d, e, or </w:t>
      </w:r>
      <w:proofErr w:type="gramStart"/>
      <w:r w:rsidRPr="00781112">
        <w:rPr>
          <w:rFonts w:cs="Arial"/>
          <w:b/>
          <w:color w:val="000000" w:themeColor="text1"/>
          <w:szCs w:val="16"/>
        </w:rPr>
        <w:t>f</w:t>
      </w:r>
      <w:proofErr w:type="gramEnd"/>
    </w:p>
    <w:p w14:paraId="621D77AD" w14:textId="2BC90681" w:rsidR="00A5601C" w:rsidRPr="00E72B08" w:rsidRDefault="00A5601C" w:rsidP="00113CD8">
      <w:pPr>
        <w:pStyle w:val="ListParagraph"/>
        <w:numPr>
          <w:ilvl w:val="0"/>
          <w:numId w:val="206"/>
        </w:numPr>
        <w:rPr>
          <w:rFonts w:cs="Arial"/>
          <w:color w:val="000000" w:themeColor="text1"/>
          <w:szCs w:val="16"/>
        </w:rPr>
      </w:pPr>
      <w:r w:rsidRPr="00E72B08">
        <w:rPr>
          <w:rFonts w:cs="Arial"/>
          <w:color w:val="000000" w:themeColor="text1"/>
          <w:szCs w:val="16"/>
        </w:rPr>
        <w:t>52</w:t>
      </w:r>
    </w:p>
    <w:p w14:paraId="2DB77447" w14:textId="5C5B3699" w:rsidR="00E418E6" w:rsidRPr="00781112" w:rsidRDefault="00326C0B" w:rsidP="009D275F">
      <w:pPr>
        <w:rPr>
          <w:b/>
          <w:color w:val="000000" w:themeColor="text1"/>
        </w:rPr>
      </w:pPr>
      <w:r w:rsidRPr="00781112">
        <w:rPr>
          <w:b/>
          <w:color w:val="000000" w:themeColor="text1"/>
        </w:rPr>
        <w:lastRenderedPageBreak/>
        <w:t>Account for children included in (a), but not included in b, c, d, e, or f. Indicate the range of days beyond the third birthday when eligibility was determined and the IEP developed, and the reasons for the delays.</w:t>
      </w:r>
    </w:p>
    <w:p w14:paraId="617A5C4A" w14:textId="77777777" w:rsidR="00834382" w:rsidRPr="00E72B08" w:rsidRDefault="002B7490" w:rsidP="00113CD8">
      <w:pPr>
        <w:pStyle w:val="ListParagraph"/>
        <w:numPr>
          <w:ilvl w:val="0"/>
          <w:numId w:val="208"/>
        </w:numPr>
        <w:spacing w:after="120"/>
        <w:contextualSpacing w:val="0"/>
        <w:rPr>
          <w:bCs/>
          <w:color w:val="000000" w:themeColor="text1"/>
        </w:rPr>
      </w:pPr>
      <w:r w:rsidRPr="00E72B08">
        <w:rPr>
          <w:bCs/>
          <w:color w:val="000000" w:themeColor="text1"/>
        </w:rPr>
        <w:t>Number of students with disabilities / (Range of business days beyond required timeline)</w:t>
      </w:r>
    </w:p>
    <w:p w14:paraId="794951F0" w14:textId="3339AE26" w:rsidR="00834382" w:rsidRPr="00834382" w:rsidRDefault="002B7490" w:rsidP="00113CD8">
      <w:pPr>
        <w:pStyle w:val="ListParagraph"/>
        <w:numPr>
          <w:ilvl w:val="0"/>
          <w:numId w:val="97"/>
        </w:numPr>
        <w:spacing w:after="120"/>
        <w:ind w:left="1440"/>
        <w:contextualSpacing w:val="0"/>
        <w:rPr>
          <w:bCs/>
          <w:color w:val="000000" w:themeColor="text1"/>
        </w:rPr>
      </w:pPr>
      <w:r w:rsidRPr="00834382">
        <w:rPr>
          <w:bCs/>
          <w:color w:val="000000" w:themeColor="text1"/>
        </w:rPr>
        <w:t>12 students (1–5 days)</w:t>
      </w:r>
    </w:p>
    <w:p w14:paraId="0F8AC431" w14:textId="4EB1663A" w:rsidR="00834382" w:rsidRPr="00834382" w:rsidRDefault="002B7490" w:rsidP="00113CD8">
      <w:pPr>
        <w:pStyle w:val="ListParagraph"/>
        <w:numPr>
          <w:ilvl w:val="0"/>
          <w:numId w:val="97"/>
        </w:numPr>
        <w:spacing w:after="120"/>
        <w:ind w:left="1440"/>
        <w:contextualSpacing w:val="0"/>
        <w:rPr>
          <w:bCs/>
          <w:color w:val="000000" w:themeColor="text1"/>
        </w:rPr>
      </w:pPr>
      <w:r w:rsidRPr="00834382">
        <w:rPr>
          <w:bCs/>
          <w:color w:val="000000" w:themeColor="text1"/>
        </w:rPr>
        <w:t>20 students (6–15 days)</w:t>
      </w:r>
    </w:p>
    <w:p w14:paraId="13DC9649" w14:textId="03772D65" w:rsidR="00834382" w:rsidRPr="00834382" w:rsidRDefault="002B7490" w:rsidP="00113CD8">
      <w:pPr>
        <w:pStyle w:val="ListParagraph"/>
        <w:numPr>
          <w:ilvl w:val="0"/>
          <w:numId w:val="97"/>
        </w:numPr>
        <w:spacing w:after="120"/>
        <w:ind w:left="1440"/>
        <w:contextualSpacing w:val="0"/>
        <w:rPr>
          <w:bCs/>
          <w:color w:val="000000" w:themeColor="text1"/>
        </w:rPr>
      </w:pPr>
      <w:r w:rsidRPr="00834382">
        <w:rPr>
          <w:bCs/>
          <w:color w:val="000000" w:themeColor="text1"/>
        </w:rPr>
        <w:t>9 students (16–25 days)</w:t>
      </w:r>
    </w:p>
    <w:p w14:paraId="0A8E4A56" w14:textId="5BC28D2F" w:rsidR="00834382" w:rsidRPr="00834382" w:rsidRDefault="002B7490" w:rsidP="00113CD8">
      <w:pPr>
        <w:pStyle w:val="ListParagraph"/>
        <w:numPr>
          <w:ilvl w:val="0"/>
          <w:numId w:val="97"/>
        </w:numPr>
        <w:spacing w:after="120"/>
        <w:ind w:left="1440"/>
        <w:contextualSpacing w:val="0"/>
        <w:rPr>
          <w:bCs/>
          <w:color w:val="000000" w:themeColor="text1"/>
        </w:rPr>
      </w:pPr>
      <w:r w:rsidRPr="00834382">
        <w:rPr>
          <w:bCs/>
          <w:color w:val="000000" w:themeColor="text1"/>
        </w:rPr>
        <w:t>3 students (26–35 days)</w:t>
      </w:r>
    </w:p>
    <w:p w14:paraId="7E796E78" w14:textId="461E4B8D" w:rsidR="00834382" w:rsidRPr="00834382" w:rsidRDefault="002B7490" w:rsidP="00113CD8">
      <w:pPr>
        <w:pStyle w:val="ListParagraph"/>
        <w:numPr>
          <w:ilvl w:val="0"/>
          <w:numId w:val="97"/>
        </w:numPr>
        <w:spacing w:after="120"/>
        <w:ind w:left="1440"/>
        <w:contextualSpacing w:val="0"/>
        <w:rPr>
          <w:bCs/>
          <w:color w:val="000000" w:themeColor="text1"/>
        </w:rPr>
      </w:pPr>
      <w:r w:rsidRPr="00834382">
        <w:rPr>
          <w:bCs/>
          <w:color w:val="000000" w:themeColor="text1"/>
        </w:rPr>
        <w:t xml:space="preserve">1 </w:t>
      </w:r>
      <w:proofErr w:type="gramStart"/>
      <w:r w:rsidRPr="00834382">
        <w:rPr>
          <w:bCs/>
          <w:color w:val="000000" w:themeColor="text1"/>
        </w:rPr>
        <w:t>students</w:t>
      </w:r>
      <w:proofErr w:type="gramEnd"/>
      <w:r w:rsidRPr="00834382">
        <w:rPr>
          <w:bCs/>
          <w:color w:val="000000" w:themeColor="text1"/>
        </w:rPr>
        <w:t xml:space="preserve"> (36–45 days)</w:t>
      </w:r>
    </w:p>
    <w:p w14:paraId="7679F02C" w14:textId="6121F15F" w:rsidR="00834382" w:rsidRDefault="002B7490" w:rsidP="00113CD8">
      <w:pPr>
        <w:pStyle w:val="ListParagraph"/>
        <w:numPr>
          <w:ilvl w:val="0"/>
          <w:numId w:val="97"/>
        </w:numPr>
        <w:ind w:left="1440"/>
        <w:contextualSpacing w:val="0"/>
        <w:rPr>
          <w:bCs/>
          <w:color w:val="000000" w:themeColor="text1"/>
        </w:rPr>
      </w:pPr>
      <w:r w:rsidRPr="00834382">
        <w:rPr>
          <w:bCs/>
          <w:color w:val="000000" w:themeColor="text1"/>
        </w:rPr>
        <w:t>7 students (46+ days)</w:t>
      </w:r>
    </w:p>
    <w:p w14:paraId="7867C14B" w14:textId="77777777" w:rsidR="00834382" w:rsidRPr="00E72B08" w:rsidRDefault="002B7490" w:rsidP="00113CD8">
      <w:pPr>
        <w:pStyle w:val="ListParagraph"/>
        <w:numPr>
          <w:ilvl w:val="0"/>
          <w:numId w:val="208"/>
        </w:numPr>
        <w:spacing w:after="120"/>
        <w:contextualSpacing w:val="0"/>
        <w:rPr>
          <w:bCs/>
          <w:color w:val="000000" w:themeColor="text1"/>
        </w:rPr>
      </w:pPr>
      <w:r w:rsidRPr="00E72B08">
        <w:rPr>
          <w:bCs/>
          <w:color w:val="000000" w:themeColor="text1"/>
        </w:rPr>
        <w:t>Number of students with disabilities / (Reason for the delay)</w:t>
      </w:r>
    </w:p>
    <w:p w14:paraId="771AD802" w14:textId="7D8EA61E" w:rsidR="00834382" w:rsidRPr="00834382" w:rsidRDefault="002B7490" w:rsidP="00113CD8">
      <w:pPr>
        <w:pStyle w:val="ListParagraph"/>
        <w:numPr>
          <w:ilvl w:val="0"/>
          <w:numId w:val="98"/>
        </w:numPr>
        <w:spacing w:after="120"/>
        <w:ind w:left="1440"/>
        <w:contextualSpacing w:val="0"/>
        <w:rPr>
          <w:bCs/>
          <w:color w:val="000000" w:themeColor="text1"/>
        </w:rPr>
      </w:pPr>
      <w:r w:rsidRPr="00834382">
        <w:rPr>
          <w:bCs/>
          <w:color w:val="000000" w:themeColor="text1"/>
        </w:rPr>
        <w:t>6 students (Inclement weather)</w:t>
      </w:r>
    </w:p>
    <w:p w14:paraId="2D9D9C6B" w14:textId="4741C24C" w:rsidR="00834382" w:rsidRPr="00834382" w:rsidRDefault="002B7490" w:rsidP="00113CD8">
      <w:pPr>
        <w:pStyle w:val="ListParagraph"/>
        <w:numPr>
          <w:ilvl w:val="0"/>
          <w:numId w:val="98"/>
        </w:numPr>
        <w:spacing w:after="120"/>
        <w:ind w:left="1440"/>
        <w:contextualSpacing w:val="0"/>
        <w:rPr>
          <w:bCs/>
          <w:color w:val="000000" w:themeColor="text1"/>
        </w:rPr>
      </w:pPr>
      <w:r w:rsidRPr="00834382">
        <w:rPr>
          <w:bCs/>
          <w:color w:val="000000" w:themeColor="text1"/>
        </w:rPr>
        <w:t>5 students (Paperwork errors)</w:t>
      </w:r>
    </w:p>
    <w:p w14:paraId="6FF9F0CD" w14:textId="4A091A9C" w:rsidR="00834382" w:rsidRPr="00834382" w:rsidRDefault="002B7490" w:rsidP="00113CD8">
      <w:pPr>
        <w:pStyle w:val="ListParagraph"/>
        <w:numPr>
          <w:ilvl w:val="0"/>
          <w:numId w:val="98"/>
        </w:numPr>
        <w:spacing w:after="120"/>
        <w:ind w:left="1440"/>
        <w:contextualSpacing w:val="0"/>
        <w:rPr>
          <w:bCs/>
          <w:color w:val="000000" w:themeColor="text1"/>
        </w:rPr>
      </w:pPr>
      <w:r w:rsidRPr="00834382">
        <w:rPr>
          <w:bCs/>
          <w:color w:val="000000" w:themeColor="text1"/>
        </w:rPr>
        <w:t>0 students (Inconclusive testing results)</w:t>
      </w:r>
    </w:p>
    <w:p w14:paraId="0815758C" w14:textId="1A142E8B" w:rsidR="00834382" w:rsidRPr="00834382" w:rsidRDefault="002B7490" w:rsidP="00113CD8">
      <w:pPr>
        <w:pStyle w:val="ListParagraph"/>
        <w:numPr>
          <w:ilvl w:val="0"/>
          <w:numId w:val="98"/>
        </w:numPr>
        <w:spacing w:after="120"/>
        <w:ind w:left="1440"/>
        <w:contextualSpacing w:val="0"/>
        <w:rPr>
          <w:bCs/>
          <w:color w:val="000000" w:themeColor="text1"/>
        </w:rPr>
      </w:pPr>
      <w:r w:rsidRPr="00834382">
        <w:rPr>
          <w:bCs/>
          <w:color w:val="000000" w:themeColor="text1"/>
        </w:rPr>
        <w:t>4 students (Late referral due to Part B/C issues)</w:t>
      </w:r>
    </w:p>
    <w:p w14:paraId="4D774CB4" w14:textId="26E13576" w:rsidR="00834382" w:rsidRPr="00834382" w:rsidRDefault="002B7490" w:rsidP="00113CD8">
      <w:pPr>
        <w:pStyle w:val="ListParagraph"/>
        <w:numPr>
          <w:ilvl w:val="0"/>
          <w:numId w:val="98"/>
        </w:numPr>
        <w:spacing w:after="120"/>
        <w:ind w:left="1440"/>
        <w:contextualSpacing w:val="0"/>
        <w:rPr>
          <w:bCs/>
          <w:color w:val="000000" w:themeColor="text1"/>
        </w:rPr>
      </w:pPr>
      <w:r w:rsidRPr="00834382">
        <w:rPr>
          <w:bCs/>
          <w:color w:val="000000" w:themeColor="text1"/>
        </w:rPr>
        <w:t>2 students (Child not available: not parent failure/child refusal)</w:t>
      </w:r>
    </w:p>
    <w:p w14:paraId="542A680D" w14:textId="4FFBFD9C" w:rsidR="00326C0B" w:rsidRPr="00834382" w:rsidRDefault="002B7490" w:rsidP="00113CD8">
      <w:pPr>
        <w:pStyle w:val="ListParagraph"/>
        <w:numPr>
          <w:ilvl w:val="0"/>
          <w:numId w:val="98"/>
        </w:numPr>
        <w:ind w:left="1440"/>
        <w:contextualSpacing w:val="0"/>
        <w:rPr>
          <w:bCs/>
          <w:color w:val="000000" w:themeColor="text1"/>
        </w:rPr>
      </w:pPr>
      <w:r w:rsidRPr="00834382">
        <w:rPr>
          <w:bCs/>
          <w:color w:val="000000" w:themeColor="text1"/>
        </w:rPr>
        <w:t>35 students (Other) - Specifically, 28 meeting delays due to scheduling errors on behalf of the school district; 7 meeting delays directly related lack of school district staffing to complete evaluations and hold meetings.</w:t>
      </w:r>
    </w:p>
    <w:p w14:paraId="4BE9E8DB" w14:textId="127EF17F" w:rsidR="00A5601C" w:rsidRPr="00781112" w:rsidRDefault="00326C0B" w:rsidP="009D275F">
      <w:pPr>
        <w:rPr>
          <w:b/>
          <w:color w:val="000000" w:themeColor="text1"/>
        </w:rPr>
      </w:pPr>
      <w:r w:rsidRPr="00781112">
        <w:rPr>
          <w:b/>
          <w:color w:val="000000" w:themeColor="text1"/>
        </w:rPr>
        <w:t>Attach PDF table (optional)</w:t>
      </w:r>
    </w:p>
    <w:p w14:paraId="5E057416" w14:textId="77777777" w:rsidR="00A5601C" w:rsidRPr="00781112" w:rsidRDefault="009447A3" w:rsidP="009D275F">
      <w:pPr>
        <w:rPr>
          <w:b/>
          <w:color w:val="000000" w:themeColor="text1"/>
        </w:rPr>
      </w:pPr>
      <w:bookmarkStart w:id="78" w:name="_Hlk20318414"/>
      <w:bookmarkEnd w:id="78"/>
      <w:r w:rsidRPr="00781112">
        <w:rPr>
          <w:b/>
          <w:color w:val="000000" w:themeColor="text1"/>
        </w:rPr>
        <w:t>What is the source of the data provided for this indicator?</w:t>
      </w:r>
    </w:p>
    <w:p w14:paraId="50B7435C" w14:textId="024484CA" w:rsidR="009447A3" w:rsidRPr="00E72B08" w:rsidRDefault="002B7490" w:rsidP="00113CD8">
      <w:pPr>
        <w:pStyle w:val="ListParagraph"/>
        <w:numPr>
          <w:ilvl w:val="0"/>
          <w:numId w:val="207"/>
        </w:numPr>
        <w:rPr>
          <w:color w:val="000000" w:themeColor="text1"/>
        </w:rPr>
      </w:pPr>
      <w:r w:rsidRPr="00E72B08">
        <w:rPr>
          <w:color w:val="000000" w:themeColor="text1"/>
        </w:rPr>
        <w:t>State database that includes data for the entire reporting year</w:t>
      </w:r>
    </w:p>
    <w:p w14:paraId="4558F99F" w14:textId="77777777" w:rsidR="009447A3" w:rsidRPr="00781112" w:rsidRDefault="009447A3" w:rsidP="009D275F">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DBFFB3A" w14:textId="77777777" w:rsidR="00834382" w:rsidRPr="00E72B08" w:rsidRDefault="002B7490" w:rsidP="00113CD8">
      <w:pPr>
        <w:pStyle w:val="ListParagraph"/>
        <w:numPr>
          <w:ilvl w:val="0"/>
          <w:numId w:val="209"/>
        </w:numPr>
        <w:rPr>
          <w:rFonts w:cs="Arial"/>
          <w:color w:val="000000" w:themeColor="text1"/>
          <w:szCs w:val="16"/>
        </w:rPr>
      </w:pPr>
      <w:r w:rsidRPr="00E72B08">
        <w:rPr>
          <w:rFonts w:cs="Arial"/>
          <w:color w:val="000000" w:themeColor="text1"/>
          <w:szCs w:val="16"/>
        </w:rPr>
        <w:t>All school districts submitted data for Indicator 12 through a secure web-based application developed by VDOE. All components of Indicator 12 are included in the application and data entered reflect the reporting period July 1, 2021–June 30, 2022, and include all children referred by Part C prior to age three, who are found eligible for Part B, and who have an IEP developed and implemented by the beginning of the school year if they turn age two by September 30 of that school year or by their third birthday. Staff members from VDOE provided information related to data required for Indicator 12 and on procedures for submitting data to VDOE through statewide training sessions. Data submitted by school districts were reviewed for accuracy, and school districts were notified when there appeared to be inaccurate reporting.</w:t>
      </w:r>
    </w:p>
    <w:p w14:paraId="1E10F690" w14:textId="77777777" w:rsidR="00834382" w:rsidRPr="00834382" w:rsidRDefault="002B7490" w:rsidP="00834382">
      <w:pPr>
        <w:pStyle w:val="ListParagraph"/>
        <w:ind w:left="720"/>
        <w:contextualSpacing w:val="0"/>
        <w:rPr>
          <w:rFonts w:cs="Arial"/>
          <w:color w:val="000000" w:themeColor="text1"/>
          <w:szCs w:val="16"/>
        </w:rPr>
      </w:pPr>
      <w:r w:rsidRPr="00834382">
        <w:rPr>
          <w:rFonts w:cs="Arial"/>
          <w:color w:val="000000" w:themeColor="text1"/>
          <w:szCs w:val="16"/>
        </w:rPr>
        <w:lastRenderedPageBreak/>
        <w:t>In addition, numerous verification visits were made to ensure accurate reporting. Specifically, 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p>
    <w:p w14:paraId="6C2B5D1A" w14:textId="6D096FBF" w:rsidR="00326C0B" w:rsidRPr="00834382" w:rsidRDefault="002B7490" w:rsidP="00834382">
      <w:pPr>
        <w:pStyle w:val="ListParagraph"/>
        <w:ind w:left="720"/>
        <w:contextualSpacing w:val="0"/>
        <w:rPr>
          <w:rFonts w:cs="Arial"/>
          <w:color w:val="000000" w:themeColor="text1"/>
          <w:szCs w:val="16"/>
        </w:rPr>
      </w:pPr>
      <w:r w:rsidRPr="00834382">
        <w:rPr>
          <w:rFonts w:cs="Arial"/>
          <w:color w:val="000000" w:themeColor="text1"/>
          <w:szCs w:val="16"/>
        </w:rPr>
        <w:t>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The LEAs self-reporting less than 100 percent receive written notification of noncompliance, develop a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p w14:paraId="6353DD92" w14:textId="77777777" w:rsidR="00E46206" w:rsidRPr="00781112" w:rsidRDefault="00E46206" w:rsidP="00FE07DC">
      <w:pPr>
        <w:pStyle w:val="Heading4"/>
      </w:pPr>
      <w:r w:rsidRPr="00781112">
        <w:t>Provide additional information about this indicator (optional)</w:t>
      </w:r>
    </w:p>
    <w:p w14:paraId="7201221D" w14:textId="686A034C" w:rsidR="00326C0B" w:rsidRPr="00CB6955" w:rsidRDefault="002B7490" w:rsidP="00113CD8">
      <w:pPr>
        <w:pStyle w:val="ListParagraph"/>
        <w:numPr>
          <w:ilvl w:val="0"/>
          <w:numId w:val="99"/>
        </w:numPr>
        <w:rPr>
          <w:rFonts w:cs="Arial"/>
          <w:color w:val="000000" w:themeColor="text1"/>
          <w:szCs w:val="16"/>
        </w:rPr>
      </w:pPr>
      <w:r w:rsidRPr="00CB6955">
        <w:rPr>
          <w:rFonts w:cs="Arial"/>
          <w:color w:val="000000" w:themeColor="text1"/>
          <w:szCs w:val="16"/>
        </w:rPr>
        <w:t xml:space="preserve">In FFY 2021, a total of 52 student-level findings of noncompliance with Indicator 12 were identified across 16 school districts. The status of compliance will be reported in the next APR report. </w:t>
      </w:r>
    </w:p>
    <w:p w14:paraId="7740DC21" w14:textId="4DA7BC90" w:rsidR="009A755E" w:rsidRPr="00781112" w:rsidRDefault="00450F98" w:rsidP="001543F0">
      <w:pPr>
        <w:pStyle w:val="Caption"/>
      </w:pPr>
      <w:r>
        <w:t>Correction of Findings of Noncompliance Identified in FFY 2020</w:t>
      </w:r>
      <w:r w:rsidR="00CB6955">
        <w:t xml:space="preserve"> (12)</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650"/>
        <w:gridCol w:w="2780"/>
        <w:gridCol w:w="2656"/>
        <w:gridCol w:w="2704"/>
      </w:tblGrid>
      <w:tr w:rsidR="002F6053" w:rsidRPr="002F6053" w14:paraId="716024C7" w14:textId="77777777" w:rsidTr="002F6053">
        <w:trPr>
          <w:trHeight w:val="1304"/>
          <w:tblHeader/>
        </w:trPr>
        <w:tc>
          <w:tcPr>
            <w:tcW w:w="1228" w:type="pct"/>
            <w:shd w:val="clear" w:color="auto" w:fill="D9D9D9" w:themeFill="background1" w:themeFillShade="D9"/>
            <w:vAlign w:val="center"/>
          </w:tcPr>
          <w:p w14:paraId="0E49E3D0" w14:textId="77777777" w:rsidR="009A755E" w:rsidRPr="002F6053" w:rsidRDefault="009A755E" w:rsidP="002F6053">
            <w:pPr>
              <w:spacing w:after="0"/>
              <w:jc w:val="center"/>
              <w:rPr>
                <w:rFonts w:cs="Arial"/>
                <w:b/>
                <w:szCs w:val="16"/>
              </w:rPr>
            </w:pPr>
            <w:r w:rsidRPr="002F6053">
              <w:rPr>
                <w:rFonts w:cs="Arial"/>
                <w:b/>
                <w:szCs w:val="16"/>
              </w:rPr>
              <w:t>Findings of Noncompliance Identified</w:t>
            </w:r>
          </w:p>
        </w:tc>
        <w:tc>
          <w:tcPr>
            <w:tcW w:w="1288" w:type="pct"/>
            <w:shd w:val="clear" w:color="auto" w:fill="D9D9D9" w:themeFill="background1" w:themeFillShade="D9"/>
            <w:vAlign w:val="center"/>
          </w:tcPr>
          <w:p w14:paraId="43B565EC" w14:textId="77777777" w:rsidR="009A755E" w:rsidRPr="002F6053" w:rsidRDefault="009A755E" w:rsidP="002F6053">
            <w:pPr>
              <w:spacing w:after="0"/>
              <w:jc w:val="center"/>
              <w:rPr>
                <w:rFonts w:cs="Arial"/>
                <w:b/>
                <w:szCs w:val="16"/>
              </w:rPr>
            </w:pPr>
            <w:r w:rsidRPr="002F6053">
              <w:rPr>
                <w:rFonts w:cs="Arial"/>
                <w:b/>
                <w:szCs w:val="16"/>
              </w:rPr>
              <w:t>Findings of Noncompliance Verified as Corrected Within One Year</w:t>
            </w:r>
          </w:p>
        </w:tc>
        <w:tc>
          <w:tcPr>
            <w:tcW w:w="1231" w:type="pct"/>
            <w:shd w:val="clear" w:color="auto" w:fill="D9D9D9" w:themeFill="background1" w:themeFillShade="D9"/>
            <w:vAlign w:val="center"/>
          </w:tcPr>
          <w:p w14:paraId="2113F3E4" w14:textId="77777777" w:rsidR="009A755E" w:rsidRPr="002F6053" w:rsidRDefault="009A755E" w:rsidP="002F6053">
            <w:pPr>
              <w:spacing w:after="0"/>
              <w:jc w:val="center"/>
              <w:rPr>
                <w:rFonts w:cs="Arial"/>
                <w:b/>
                <w:szCs w:val="16"/>
              </w:rPr>
            </w:pPr>
            <w:r w:rsidRPr="002F6053">
              <w:rPr>
                <w:rFonts w:cs="Arial"/>
                <w:b/>
                <w:szCs w:val="16"/>
              </w:rPr>
              <w:t>Findings of Noncompliance Subsequently Corrected</w:t>
            </w:r>
          </w:p>
        </w:tc>
        <w:tc>
          <w:tcPr>
            <w:tcW w:w="1254" w:type="pct"/>
            <w:shd w:val="clear" w:color="auto" w:fill="D9D9D9" w:themeFill="background1" w:themeFillShade="D9"/>
            <w:vAlign w:val="center"/>
          </w:tcPr>
          <w:p w14:paraId="15802D8D" w14:textId="77777777" w:rsidR="009A755E" w:rsidRPr="002F6053" w:rsidRDefault="009A755E" w:rsidP="002F6053">
            <w:pPr>
              <w:spacing w:after="0"/>
              <w:jc w:val="center"/>
              <w:rPr>
                <w:rFonts w:cs="Arial"/>
                <w:b/>
                <w:szCs w:val="16"/>
              </w:rPr>
            </w:pPr>
            <w:r w:rsidRPr="002F6053">
              <w:rPr>
                <w:rFonts w:cs="Arial"/>
                <w:b/>
                <w:szCs w:val="16"/>
              </w:rPr>
              <w:t>Findings Not Yet Verified as Corrected</w:t>
            </w:r>
          </w:p>
        </w:tc>
      </w:tr>
      <w:tr w:rsidR="005C29F8" w:rsidRPr="00781112" w14:paraId="5362EE0E" w14:textId="77777777" w:rsidTr="002F6053">
        <w:trPr>
          <w:trHeight w:val="449"/>
        </w:trPr>
        <w:tc>
          <w:tcPr>
            <w:tcW w:w="1228" w:type="pct"/>
            <w:shd w:val="clear" w:color="auto" w:fill="auto"/>
            <w:vAlign w:val="center"/>
          </w:tcPr>
          <w:p w14:paraId="106FED18" w14:textId="3538FD80" w:rsidR="009A755E" w:rsidRPr="00781112" w:rsidRDefault="002B7490" w:rsidP="002F6053">
            <w:pPr>
              <w:spacing w:after="0"/>
              <w:jc w:val="center"/>
              <w:rPr>
                <w:rFonts w:cs="Arial"/>
                <w:color w:val="000000" w:themeColor="text1"/>
                <w:szCs w:val="16"/>
              </w:rPr>
            </w:pPr>
            <w:r w:rsidRPr="00781112">
              <w:rPr>
                <w:rFonts w:cs="Arial"/>
                <w:color w:val="000000" w:themeColor="text1"/>
                <w:szCs w:val="16"/>
              </w:rPr>
              <w:t>110</w:t>
            </w:r>
          </w:p>
        </w:tc>
        <w:tc>
          <w:tcPr>
            <w:tcW w:w="1288" w:type="pct"/>
            <w:shd w:val="clear" w:color="auto" w:fill="auto"/>
            <w:vAlign w:val="center"/>
          </w:tcPr>
          <w:p w14:paraId="30E75C81" w14:textId="5263D718" w:rsidR="009A755E" w:rsidRPr="00781112" w:rsidRDefault="002B7490" w:rsidP="002F6053">
            <w:pPr>
              <w:spacing w:after="0"/>
              <w:jc w:val="center"/>
              <w:rPr>
                <w:rFonts w:cs="Arial"/>
                <w:color w:val="000000" w:themeColor="text1"/>
                <w:szCs w:val="16"/>
              </w:rPr>
            </w:pPr>
            <w:r w:rsidRPr="00781112">
              <w:rPr>
                <w:rFonts w:cs="Arial"/>
                <w:color w:val="000000" w:themeColor="text1"/>
                <w:szCs w:val="16"/>
              </w:rPr>
              <w:t>110</w:t>
            </w:r>
          </w:p>
        </w:tc>
        <w:tc>
          <w:tcPr>
            <w:tcW w:w="1231" w:type="pct"/>
            <w:shd w:val="clear" w:color="auto" w:fill="auto"/>
            <w:vAlign w:val="center"/>
          </w:tcPr>
          <w:p w14:paraId="36D48FD7" w14:textId="2F6E80E6" w:rsidR="009A755E" w:rsidRPr="00781112" w:rsidRDefault="002B7490" w:rsidP="002F6053">
            <w:pPr>
              <w:spacing w:after="0"/>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139EEFD1" w14:textId="6A5591D3" w:rsidR="009A755E" w:rsidRPr="00781112" w:rsidRDefault="002B7490" w:rsidP="002F6053">
            <w:pPr>
              <w:spacing w:after="0"/>
              <w:jc w:val="center"/>
              <w:rPr>
                <w:rFonts w:cs="Arial"/>
                <w:color w:val="000000" w:themeColor="text1"/>
                <w:szCs w:val="16"/>
              </w:rPr>
            </w:pPr>
            <w:r w:rsidRPr="00781112">
              <w:rPr>
                <w:rFonts w:cs="Arial"/>
                <w:color w:val="000000" w:themeColor="text1"/>
                <w:szCs w:val="16"/>
              </w:rPr>
              <w:t>0</w:t>
            </w:r>
          </w:p>
        </w:tc>
      </w:tr>
    </w:tbl>
    <w:p w14:paraId="3A912D17" w14:textId="77777777" w:rsidR="00CB6955" w:rsidRDefault="00CB6955">
      <w:pPr>
        <w:spacing w:after="200"/>
        <w:rPr>
          <w:b/>
          <w:color w:val="000000" w:themeColor="text1"/>
        </w:rPr>
      </w:pPr>
      <w:r>
        <w:rPr>
          <w:b/>
          <w:color w:val="000000" w:themeColor="text1"/>
        </w:rPr>
        <w:br w:type="page"/>
      </w:r>
    </w:p>
    <w:p w14:paraId="155373B8" w14:textId="4AF8819C" w:rsidR="009A755E" w:rsidRPr="00781112" w:rsidRDefault="00450F98" w:rsidP="00CB6955">
      <w:pPr>
        <w:pStyle w:val="Heading4"/>
      </w:pPr>
      <w:r>
        <w:lastRenderedPageBreak/>
        <w:t>FFY 2020 Findings of Noncompliance Verified as Corrected</w:t>
      </w:r>
    </w:p>
    <w:p w14:paraId="3D8B0B26" w14:textId="565C69B4"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 xml:space="preserve">regulatory </w:t>
      </w:r>
      <w:proofErr w:type="gramStart"/>
      <w:r w:rsidRPr="00781112">
        <w:rPr>
          <w:rFonts w:cs="Arial"/>
          <w:b/>
          <w:i/>
          <w:color w:val="000000" w:themeColor="text1"/>
          <w:szCs w:val="16"/>
        </w:rPr>
        <w:t>requirements</w:t>
      </w:r>
      <w:proofErr w:type="gramEnd"/>
    </w:p>
    <w:p w14:paraId="7669CC58" w14:textId="38E853B3" w:rsidR="00326C0B" w:rsidRPr="00E72B08" w:rsidRDefault="002B7490" w:rsidP="00113CD8">
      <w:pPr>
        <w:pStyle w:val="ListParagraph"/>
        <w:numPr>
          <w:ilvl w:val="0"/>
          <w:numId w:val="210"/>
        </w:numPr>
        <w:rPr>
          <w:rFonts w:cs="Arial"/>
          <w:color w:val="000000" w:themeColor="text1"/>
          <w:szCs w:val="16"/>
        </w:rPr>
      </w:pPr>
      <w:r w:rsidRPr="00E72B08">
        <w:rPr>
          <w:rFonts w:cs="Arial"/>
          <w:color w:val="000000" w:themeColor="text1"/>
          <w:szCs w:val="16"/>
        </w:rPr>
        <w:t xml:space="preserve">The FFY 2020 data reflected 110 total instances of noncompliance in 23 school districts. The assigned VDOE monitoring specialist contacted each of the 23 school districts that reported less than 100 percent compliance for FFY 2020. A discussion of activities, strategies, and barriers causing noncompliance was held with the director of special education, or the designee, for each of the 23 school districts. Directors of special education followed up with school administrators and other staff members integral to the evaluation, eligibility, and IEP processes to ensure the implementation of activities and strategies discussed with the VDOE monitoring specialist. Through in-person or remote desk reviews of each of the 110 individual student records identified as noncompliant for Indicator 12 in FFY 2020, VDOE monitoring specialists verified that </w:t>
      </w:r>
      <w:proofErr w:type="gramStart"/>
      <w:r w:rsidRPr="00E72B08">
        <w:rPr>
          <w:rFonts w:cs="Arial"/>
          <w:color w:val="000000" w:themeColor="text1"/>
          <w:szCs w:val="16"/>
        </w:rPr>
        <w:t>all of</w:t>
      </w:r>
      <w:proofErr w:type="gramEnd"/>
      <w:r w:rsidRPr="00E72B08">
        <w:rPr>
          <w:rFonts w:cs="Arial"/>
          <w:color w:val="000000" w:themeColor="text1"/>
          <w:szCs w:val="16"/>
        </w:rPr>
        <w:t xml:space="preserve"> the 110 initial eligibility meetings, albeit late, had been held and all of the 110 IEPs were developed (Prong 1). Additionally, a random sampling of newly completed Indicator 12 records (Prong 2) in each of the 23 districts identified as noncompliant for this indicator in FFY 2020 were reviewed by the VDOE monitoring specialist. The results of these Prong 1 and Prong 2 reviews revealed that </w:t>
      </w:r>
      <w:proofErr w:type="gramStart"/>
      <w:r w:rsidRPr="00E72B08">
        <w:rPr>
          <w:rFonts w:cs="Arial"/>
          <w:color w:val="000000" w:themeColor="text1"/>
          <w:szCs w:val="16"/>
        </w:rPr>
        <w:t>all of</w:t>
      </w:r>
      <w:proofErr w:type="gramEnd"/>
      <w:r w:rsidRPr="00E72B08">
        <w:rPr>
          <w:rFonts w:cs="Arial"/>
          <w:color w:val="000000" w:themeColor="text1"/>
          <w:szCs w:val="16"/>
        </w:rPr>
        <w:t xml:space="preserve"> the 23 districts previously identified as noncompliant for Indicator 12 in FFY 2020 are now at 100 percent compliance and are correctly implementing the regulatory requirements consistent with OSEP Memorandum 09-02.</w:t>
      </w:r>
    </w:p>
    <w:p w14:paraId="1F3D7853" w14:textId="324FF78E"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60B1EBD7" w14:textId="77777777" w:rsidR="00CB6955" w:rsidRDefault="002B7490" w:rsidP="00113CD8">
      <w:pPr>
        <w:pStyle w:val="ListParagraph"/>
        <w:numPr>
          <w:ilvl w:val="0"/>
          <w:numId w:val="100"/>
        </w:numPr>
        <w:contextualSpacing w:val="0"/>
        <w:rPr>
          <w:rFonts w:cs="Arial"/>
          <w:color w:val="000000" w:themeColor="text1"/>
          <w:szCs w:val="16"/>
        </w:rPr>
      </w:pPr>
      <w:r w:rsidRPr="00CB6955">
        <w:rPr>
          <w:rFonts w:cs="Arial"/>
          <w:color w:val="000000" w:themeColor="text1"/>
          <w:szCs w:val="16"/>
        </w:rPr>
        <w:t xml:space="preserve">The VDOE has determined that </w:t>
      </w:r>
      <w:proofErr w:type="gramStart"/>
      <w:r w:rsidRPr="00CB6955">
        <w:rPr>
          <w:rFonts w:cs="Arial"/>
          <w:color w:val="000000" w:themeColor="text1"/>
          <w:szCs w:val="16"/>
        </w:rPr>
        <w:t>all of</w:t>
      </w:r>
      <w:proofErr w:type="gramEnd"/>
      <w:r w:rsidRPr="00CB6955">
        <w:rPr>
          <w:rFonts w:cs="Arial"/>
          <w:color w:val="000000" w:themeColor="text1"/>
          <w:szCs w:val="16"/>
        </w:rPr>
        <w:t xml:space="preserve"> the 110 instances of student-level noncompliance specific to Indicator 12 identified in FFY 2020 were corrected consistent with OSEP Memorandum 09-02. Each of the 23 districts with noncompliance: 1) has completed the eligibility and developed an initial IEP, although late, for any child whose initial eligibility and subsequent IEP was not timely, unless the child is no longer within the jurisdiction of the district; and 2) the VDOE has verified that the district is now correctly implementing the specific regulatory requirements with 100 percent compliance.</w:t>
      </w:r>
    </w:p>
    <w:p w14:paraId="0E95D025" w14:textId="24A1727D" w:rsidR="00326C0B" w:rsidRPr="00CB6955" w:rsidRDefault="002B7490" w:rsidP="00CB6955">
      <w:pPr>
        <w:pStyle w:val="ListParagraph"/>
        <w:ind w:left="720"/>
        <w:rPr>
          <w:rFonts w:cs="Arial"/>
          <w:color w:val="000000" w:themeColor="text1"/>
          <w:szCs w:val="16"/>
        </w:rPr>
      </w:pPr>
      <w:r w:rsidRPr="00CB6955">
        <w:rPr>
          <w:rFonts w:cs="Arial"/>
          <w:color w:val="000000" w:themeColor="text1"/>
          <w:szCs w:val="16"/>
        </w:rPr>
        <w:t xml:space="preserve">Specifically, written notification of the noncompliance was sent to each of the 23 district superintendents, a VDOE monitoring specialist was assigned to each district, and CAPs were written by the district, if deemed appropriate by the VDOE monitoring specialist. To satisfy Prong 1, in-person or remote desk reviews were completed for each of the 110 individual student records in the 23 districts that were identified as noncompliant for Indicator 12 in FFY 2020. The VDOE monitoring specialist reviewed the eligibility determinations and IEP for each of the 110 individual cases of noncompliance and has determined that the LEA has completed, although late, the eligibility and IEP for any child whose initial eligibility and subsequent IEP was not timely, unless the child is no longer within the jurisdiction of the district, resulting in 100 percent compliance with the regulatory requirement. At the time of this review, VDOE monitoring specialists reminded local directors of their obligation to consider compensatory service for eligible students in instances where the timeline was not met. To satisfy Prong 2, the VDOE monitoring specialists reviewed revised policies, procedures, and practices (e.g., documentation of training, meetings, handbook update, guidance documents) the districts </w:t>
      </w:r>
      <w:r w:rsidRPr="00CB6955">
        <w:rPr>
          <w:rFonts w:cs="Arial"/>
          <w:color w:val="000000" w:themeColor="text1"/>
          <w:szCs w:val="16"/>
        </w:rPr>
        <w:lastRenderedPageBreak/>
        <w:t xml:space="preserve">have implemented since noncompliance was identified. A random sampling of newly completed Indicator 12 records in each of the 23 districts identified as noncompliant for this indicator in FFY 2020 were reviewed by the VDOE. The results of these reviews revealed that </w:t>
      </w:r>
      <w:proofErr w:type="gramStart"/>
      <w:r w:rsidRPr="00CB6955">
        <w:rPr>
          <w:rFonts w:cs="Arial"/>
          <w:color w:val="000000" w:themeColor="text1"/>
          <w:szCs w:val="16"/>
        </w:rPr>
        <w:t>all of</w:t>
      </w:r>
      <w:proofErr w:type="gramEnd"/>
      <w:r w:rsidRPr="00CB6955">
        <w:rPr>
          <w:rFonts w:cs="Arial"/>
          <w:color w:val="000000" w:themeColor="text1"/>
          <w:szCs w:val="16"/>
        </w:rPr>
        <w:t xml:space="preserve"> the 23 districts previously identified as noncompliant in FFY 2020 for Indicator 12, are now at 100 percent compliance and are correctly implementing the regulatory requirements consistent with OSEP Memorandum 09-02. All steps took place within one calendar year of the date each district was notified of noncompliance.</w:t>
      </w:r>
    </w:p>
    <w:p w14:paraId="1C75EC2F" w14:textId="634C5620" w:rsidR="009A755E" w:rsidRPr="00781112" w:rsidRDefault="00450F98" w:rsidP="001543F0">
      <w:pPr>
        <w:pStyle w:val="Caption"/>
      </w:pPr>
      <w:r>
        <w:t>Correction of Findings of Noncompliance Identified Prior to FFY 2020</w:t>
      </w:r>
      <w:r w:rsidR="00CB6955">
        <w:t xml:space="preserve"> (12)</w:t>
      </w:r>
    </w:p>
    <w:tbl>
      <w:tblPr>
        <w:tblStyle w:val="TableGrid"/>
        <w:tblW w:w="5000" w:type="pct"/>
        <w:tblLook w:val="04A0" w:firstRow="1" w:lastRow="0" w:firstColumn="1" w:lastColumn="0" w:noHBand="0" w:noVBand="1"/>
        <w:tblDescription w:val="Table provides year identified, not yet corrected FFY2020 , verified as corrected, and not yet verified findings of noncompliance for FFY 2020 for this indicator."/>
      </w:tblPr>
      <w:tblGrid>
        <w:gridCol w:w="2192"/>
        <w:gridCol w:w="2935"/>
        <w:gridCol w:w="2924"/>
        <w:gridCol w:w="2739"/>
      </w:tblGrid>
      <w:tr w:rsidR="00CB6955" w:rsidRPr="00CB6955" w14:paraId="4192A257" w14:textId="77777777" w:rsidTr="00CB6955">
        <w:trPr>
          <w:trHeight w:val="1232"/>
          <w:tblHeader/>
        </w:trPr>
        <w:tc>
          <w:tcPr>
            <w:tcW w:w="1016" w:type="pct"/>
            <w:shd w:val="clear" w:color="auto" w:fill="D9D9D9" w:themeFill="background1" w:themeFillShade="D9"/>
            <w:vAlign w:val="center"/>
          </w:tcPr>
          <w:p w14:paraId="72F29034" w14:textId="1B3341B8" w:rsidR="009A755E" w:rsidRPr="00CB6955" w:rsidRDefault="003A4027" w:rsidP="008D4DFA">
            <w:pPr>
              <w:spacing w:after="0"/>
              <w:jc w:val="center"/>
              <w:rPr>
                <w:rFonts w:cs="Arial"/>
                <w:b/>
                <w:szCs w:val="16"/>
              </w:rPr>
            </w:pPr>
            <w:r w:rsidRPr="00CB6955">
              <w:rPr>
                <w:rFonts w:cs="Arial"/>
                <w:b/>
                <w:szCs w:val="16"/>
              </w:rPr>
              <w:t>Year Findings of Noncompliance Were Identified</w:t>
            </w:r>
          </w:p>
        </w:tc>
        <w:tc>
          <w:tcPr>
            <w:tcW w:w="1360" w:type="pct"/>
            <w:shd w:val="clear" w:color="auto" w:fill="D9D9D9" w:themeFill="background1" w:themeFillShade="D9"/>
            <w:vAlign w:val="center"/>
          </w:tcPr>
          <w:p w14:paraId="5E92FF85" w14:textId="20F1B69A" w:rsidR="009A755E" w:rsidRPr="00CB6955" w:rsidRDefault="00450F98" w:rsidP="008D4DFA">
            <w:pPr>
              <w:spacing w:after="0"/>
              <w:jc w:val="center"/>
              <w:rPr>
                <w:rFonts w:cs="Arial"/>
                <w:b/>
                <w:szCs w:val="16"/>
              </w:rPr>
            </w:pPr>
            <w:r w:rsidRPr="00CB6955">
              <w:rPr>
                <w:rFonts w:cs="Arial"/>
                <w:b/>
                <w:szCs w:val="16"/>
              </w:rPr>
              <w:t>Findings of Noncompliance Not Yet Verified as Corrected as of FFY 2020 APR</w:t>
            </w:r>
          </w:p>
        </w:tc>
        <w:tc>
          <w:tcPr>
            <w:tcW w:w="1355" w:type="pct"/>
            <w:shd w:val="clear" w:color="auto" w:fill="D9D9D9" w:themeFill="background1" w:themeFillShade="D9"/>
            <w:vAlign w:val="center"/>
          </w:tcPr>
          <w:p w14:paraId="4861690F" w14:textId="77777777" w:rsidR="009A755E" w:rsidRPr="00CB6955" w:rsidRDefault="009A755E" w:rsidP="008D4DFA">
            <w:pPr>
              <w:spacing w:after="0"/>
              <w:jc w:val="center"/>
              <w:rPr>
                <w:rFonts w:cs="Arial"/>
                <w:b/>
                <w:szCs w:val="16"/>
              </w:rPr>
            </w:pPr>
            <w:r w:rsidRPr="00CB6955">
              <w:rPr>
                <w:rFonts w:cs="Arial"/>
                <w:b/>
                <w:szCs w:val="16"/>
              </w:rPr>
              <w:t>Findings of Noncompliance Verified as Corrected</w:t>
            </w:r>
          </w:p>
        </w:tc>
        <w:tc>
          <w:tcPr>
            <w:tcW w:w="1269" w:type="pct"/>
            <w:shd w:val="clear" w:color="auto" w:fill="D9D9D9" w:themeFill="background1" w:themeFillShade="D9"/>
            <w:vAlign w:val="center"/>
          </w:tcPr>
          <w:p w14:paraId="5C0832D3" w14:textId="77777777" w:rsidR="009A755E" w:rsidRPr="00CB6955" w:rsidRDefault="009A755E" w:rsidP="008D4DFA">
            <w:pPr>
              <w:spacing w:after="0"/>
              <w:jc w:val="center"/>
              <w:rPr>
                <w:rFonts w:cs="Arial"/>
                <w:b/>
                <w:szCs w:val="16"/>
              </w:rPr>
            </w:pPr>
            <w:r w:rsidRPr="00CB6955">
              <w:rPr>
                <w:rFonts w:cs="Arial"/>
                <w:b/>
                <w:szCs w:val="16"/>
              </w:rPr>
              <w:t>Findings Not Yet Verified as Corrected</w:t>
            </w:r>
          </w:p>
        </w:tc>
      </w:tr>
      <w:tr w:rsidR="00CB6955" w:rsidRPr="00781112" w14:paraId="204865EB" w14:textId="77777777" w:rsidTr="008D4DFA">
        <w:tc>
          <w:tcPr>
            <w:tcW w:w="1016" w:type="pct"/>
            <w:shd w:val="clear" w:color="auto" w:fill="auto"/>
            <w:vAlign w:val="center"/>
          </w:tcPr>
          <w:p w14:paraId="316ACDB5" w14:textId="665CBC5E" w:rsidR="00CB6955" w:rsidRPr="00CB6955" w:rsidRDefault="00CB6955" w:rsidP="00CB6955">
            <w:pPr>
              <w:spacing w:after="0"/>
              <w:jc w:val="center"/>
              <w:rPr>
                <w:rFonts w:cs="Arial"/>
                <w:color w:val="FFFFFF" w:themeColor="background1"/>
                <w:szCs w:val="16"/>
              </w:rPr>
            </w:pPr>
            <w:r w:rsidRPr="00CB6955">
              <w:rPr>
                <w:rFonts w:cs="Arial"/>
                <w:color w:val="FFFFFF" w:themeColor="background1"/>
                <w:szCs w:val="16"/>
              </w:rPr>
              <w:t>Blank cell</w:t>
            </w:r>
          </w:p>
        </w:tc>
        <w:tc>
          <w:tcPr>
            <w:tcW w:w="1360" w:type="pct"/>
            <w:shd w:val="clear" w:color="auto" w:fill="auto"/>
            <w:vAlign w:val="center"/>
          </w:tcPr>
          <w:p w14:paraId="69625405" w14:textId="2D52EE08"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c>
          <w:tcPr>
            <w:tcW w:w="1355" w:type="pct"/>
            <w:shd w:val="clear" w:color="auto" w:fill="auto"/>
            <w:vAlign w:val="center"/>
          </w:tcPr>
          <w:p w14:paraId="7C3E37A7" w14:textId="437DD958"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c>
          <w:tcPr>
            <w:tcW w:w="1269" w:type="pct"/>
            <w:shd w:val="clear" w:color="auto" w:fill="auto"/>
            <w:vAlign w:val="center"/>
          </w:tcPr>
          <w:p w14:paraId="79E9FAD3" w14:textId="75C77F1F"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r>
      <w:tr w:rsidR="00CB6955" w:rsidRPr="00781112" w14:paraId="7F75F2C7" w14:textId="77777777" w:rsidTr="008D4DFA">
        <w:tc>
          <w:tcPr>
            <w:tcW w:w="1016" w:type="pct"/>
            <w:shd w:val="clear" w:color="auto" w:fill="auto"/>
            <w:vAlign w:val="center"/>
          </w:tcPr>
          <w:p w14:paraId="147AA631" w14:textId="0C368691" w:rsidR="00CB6955" w:rsidRPr="00CB6955" w:rsidRDefault="00CB6955" w:rsidP="00CB6955">
            <w:pPr>
              <w:spacing w:after="0"/>
              <w:jc w:val="center"/>
              <w:rPr>
                <w:rFonts w:cs="Arial"/>
                <w:color w:val="FFFFFF" w:themeColor="background1"/>
                <w:szCs w:val="16"/>
              </w:rPr>
            </w:pPr>
            <w:r w:rsidRPr="00CB6955">
              <w:rPr>
                <w:rFonts w:cs="Arial"/>
                <w:color w:val="FFFFFF" w:themeColor="background1"/>
                <w:szCs w:val="16"/>
              </w:rPr>
              <w:t>Blank cell</w:t>
            </w:r>
          </w:p>
        </w:tc>
        <w:tc>
          <w:tcPr>
            <w:tcW w:w="1360" w:type="pct"/>
            <w:shd w:val="clear" w:color="auto" w:fill="auto"/>
            <w:vAlign w:val="center"/>
          </w:tcPr>
          <w:p w14:paraId="404653A8" w14:textId="61827196"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c>
          <w:tcPr>
            <w:tcW w:w="1355" w:type="pct"/>
            <w:shd w:val="clear" w:color="auto" w:fill="auto"/>
            <w:vAlign w:val="center"/>
          </w:tcPr>
          <w:p w14:paraId="6504342A" w14:textId="4E07DC56"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c>
          <w:tcPr>
            <w:tcW w:w="1269" w:type="pct"/>
            <w:shd w:val="clear" w:color="auto" w:fill="auto"/>
            <w:vAlign w:val="center"/>
          </w:tcPr>
          <w:p w14:paraId="6D520AD1" w14:textId="0164C505"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r>
      <w:tr w:rsidR="00CB6955" w:rsidRPr="00781112" w14:paraId="2D4810B4" w14:textId="77777777" w:rsidTr="008D4DFA">
        <w:tc>
          <w:tcPr>
            <w:tcW w:w="1016" w:type="pct"/>
            <w:shd w:val="clear" w:color="auto" w:fill="auto"/>
            <w:vAlign w:val="center"/>
          </w:tcPr>
          <w:p w14:paraId="6AEFAA10" w14:textId="1AA671B1" w:rsidR="00CB6955" w:rsidRPr="00CB6955" w:rsidRDefault="00CB6955" w:rsidP="00CB6955">
            <w:pPr>
              <w:spacing w:after="0"/>
              <w:jc w:val="center"/>
              <w:rPr>
                <w:rFonts w:cs="Arial"/>
                <w:color w:val="FFFFFF" w:themeColor="background1"/>
                <w:szCs w:val="16"/>
              </w:rPr>
            </w:pPr>
            <w:r w:rsidRPr="00CB6955">
              <w:rPr>
                <w:rFonts w:cs="Arial"/>
                <w:color w:val="FFFFFF" w:themeColor="background1"/>
                <w:szCs w:val="16"/>
              </w:rPr>
              <w:t>Blank cell</w:t>
            </w:r>
          </w:p>
        </w:tc>
        <w:tc>
          <w:tcPr>
            <w:tcW w:w="1360" w:type="pct"/>
            <w:shd w:val="clear" w:color="auto" w:fill="auto"/>
            <w:vAlign w:val="center"/>
          </w:tcPr>
          <w:p w14:paraId="075C05B4" w14:textId="644C68AC"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c>
          <w:tcPr>
            <w:tcW w:w="1355" w:type="pct"/>
            <w:shd w:val="clear" w:color="auto" w:fill="auto"/>
            <w:vAlign w:val="center"/>
          </w:tcPr>
          <w:p w14:paraId="70536E6E" w14:textId="1E9CA124"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c>
          <w:tcPr>
            <w:tcW w:w="1269" w:type="pct"/>
            <w:shd w:val="clear" w:color="auto" w:fill="auto"/>
            <w:vAlign w:val="center"/>
          </w:tcPr>
          <w:p w14:paraId="4BC059F6" w14:textId="11E714EE" w:rsidR="00CB6955" w:rsidRPr="00CB6955" w:rsidRDefault="00CB6955" w:rsidP="00CB6955">
            <w:pPr>
              <w:spacing w:after="0"/>
              <w:jc w:val="center"/>
              <w:rPr>
                <w:rFonts w:cs="Arial"/>
                <w:noProof/>
                <w:color w:val="FFFFFF" w:themeColor="background1"/>
                <w:szCs w:val="16"/>
              </w:rPr>
            </w:pPr>
            <w:r w:rsidRPr="00CB6955">
              <w:rPr>
                <w:rFonts w:cs="Arial"/>
                <w:color w:val="FFFFFF" w:themeColor="background1"/>
                <w:szCs w:val="16"/>
              </w:rPr>
              <w:t>Blank cell</w:t>
            </w:r>
          </w:p>
        </w:tc>
      </w:tr>
    </w:tbl>
    <w:p w14:paraId="2F3E7ED0" w14:textId="1BDCCC61" w:rsidR="004E2151" w:rsidRPr="00781112" w:rsidRDefault="00056350" w:rsidP="00CB6955">
      <w:pPr>
        <w:pStyle w:val="Heading3"/>
        <w:spacing w:before="240"/>
      </w:pPr>
      <w:r w:rsidRPr="00781112">
        <w:t>12</w:t>
      </w:r>
      <w:r w:rsidR="004838A4" w:rsidRPr="00781112">
        <w:t xml:space="preserve"> </w:t>
      </w:r>
      <w:r w:rsidRPr="00781112">
        <w:t xml:space="preserve">- </w:t>
      </w:r>
      <w:r w:rsidR="004E2151" w:rsidRPr="00781112">
        <w:t>Prior FFY Required Actions</w:t>
      </w:r>
    </w:p>
    <w:p w14:paraId="2CBFEBEB" w14:textId="5A7EC130" w:rsidR="00CB6955" w:rsidRPr="00E72B08" w:rsidRDefault="002B7490" w:rsidP="00113CD8">
      <w:pPr>
        <w:pStyle w:val="ListParagraph"/>
        <w:numPr>
          <w:ilvl w:val="0"/>
          <w:numId w:val="211"/>
        </w:numPr>
        <w:rPr>
          <w:rFonts w:cs="Arial"/>
          <w:color w:val="000000" w:themeColor="text1"/>
          <w:szCs w:val="16"/>
        </w:rPr>
      </w:pPr>
      <w:r w:rsidRPr="00E72B08">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
    <w:p w14:paraId="3D03A210" w14:textId="312327F0" w:rsidR="009F69E7" w:rsidRPr="00781112" w:rsidRDefault="002B7490" w:rsidP="00CB6955">
      <w:pPr>
        <w:ind w:left="720"/>
        <w:rPr>
          <w:rFonts w:cs="Arial"/>
          <w:color w:val="000000" w:themeColor="text1"/>
          <w:szCs w:val="16"/>
        </w:rPr>
      </w:pP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9D275F">
      <w:pPr>
        <w:rPr>
          <w:b/>
          <w:color w:val="000000" w:themeColor="text1"/>
        </w:rPr>
      </w:pPr>
      <w:r>
        <w:rPr>
          <w:b/>
          <w:color w:val="000000" w:themeColor="text1"/>
        </w:rPr>
        <w:t>Response to actions required in FFY 2020 SPP/APR</w:t>
      </w:r>
    </w:p>
    <w:p w14:paraId="29993C29" w14:textId="00995379" w:rsidR="007F5071" w:rsidRPr="00781112" w:rsidRDefault="00056350" w:rsidP="009D275F">
      <w:pPr>
        <w:pStyle w:val="Heading3"/>
      </w:pPr>
      <w:r w:rsidRPr="00781112">
        <w:t>12 - OSEP Response</w:t>
      </w:r>
    </w:p>
    <w:p w14:paraId="09BE7DCF" w14:textId="71920E07" w:rsidR="00102FA3" w:rsidRPr="00781112" w:rsidRDefault="00056350" w:rsidP="00CB6955">
      <w:pPr>
        <w:pStyle w:val="Heading3"/>
        <w:rPr>
          <w:rFonts w:eastAsiaTheme="majorEastAsia" w:cs="Arial"/>
          <w:b w:val="0"/>
          <w:bCs/>
          <w:szCs w:val="16"/>
        </w:rPr>
      </w:pPr>
      <w:r w:rsidRPr="00781112">
        <w:t>12 - Required Actions</w:t>
      </w:r>
      <w:r w:rsidR="00102FA3" w:rsidRPr="00781112">
        <w:rPr>
          <w:rFonts w:cs="Arial"/>
          <w:szCs w:val="16"/>
        </w:rPr>
        <w:br w:type="page"/>
      </w:r>
    </w:p>
    <w:p w14:paraId="117517B2" w14:textId="1ECF1753" w:rsidR="00D03701" w:rsidRPr="00CB6955" w:rsidRDefault="00D03701" w:rsidP="00CB6955">
      <w:pPr>
        <w:pStyle w:val="Heading2"/>
      </w:pPr>
      <w:r w:rsidRPr="00CB6955">
        <w:lastRenderedPageBreak/>
        <w:t>Indicator 13: Secondary Transition</w:t>
      </w:r>
    </w:p>
    <w:p w14:paraId="20F3CA53" w14:textId="77777777" w:rsidR="00D04044" w:rsidRPr="00781112" w:rsidRDefault="00D04044" w:rsidP="00D57795">
      <w:pPr>
        <w:pStyle w:val="Heading3"/>
      </w:pPr>
      <w:bookmarkStart w:id="79" w:name="_Toc384383363"/>
      <w:bookmarkStart w:id="80" w:name="_Toc392159331"/>
      <w:r w:rsidRPr="00781112">
        <w:t>Instructions and Measurement</w:t>
      </w:r>
    </w:p>
    <w:p w14:paraId="541AD2D1" w14:textId="15B7D425" w:rsidR="001F3A65" w:rsidRPr="00781112" w:rsidRDefault="001F3A65" w:rsidP="009D275F">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D275F">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50E2A0DC" w:rsidR="001F3A65" w:rsidRPr="00781112" w:rsidRDefault="001F3A65" w:rsidP="009D275F">
      <w:pPr>
        <w:rPr>
          <w:rFonts w:cs="Arial"/>
          <w:color w:val="000000" w:themeColor="text1"/>
          <w:szCs w:val="16"/>
        </w:rPr>
      </w:pPr>
      <w:r w:rsidRPr="00781112">
        <w:rPr>
          <w:rFonts w:cs="Arial"/>
          <w:color w:val="000000" w:themeColor="text1"/>
          <w:szCs w:val="16"/>
        </w:rPr>
        <w:t>(20 U.S.C. 1416(a)(3)(B))</w:t>
      </w:r>
    </w:p>
    <w:p w14:paraId="1BD1BDBD" w14:textId="77777777" w:rsidR="0096257C" w:rsidRPr="00781112" w:rsidRDefault="0096257C" w:rsidP="009D275F">
      <w:pPr>
        <w:rPr>
          <w:color w:val="000000" w:themeColor="text1"/>
        </w:rPr>
      </w:pPr>
      <w:r w:rsidRPr="00781112">
        <w:rPr>
          <w:b/>
          <w:color w:val="000000" w:themeColor="text1"/>
        </w:rPr>
        <w:t>Data Source</w:t>
      </w:r>
    </w:p>
    <w:p w14:paraId="5868BA99" w14:textId="77777777" w:rsidR="0096257C" w:rsidRPr="00781112" w:rsidRDefault="0096257C" w:rsidP="009D275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D57795">
      <w:pPr>
        <w:pStyle w:val="Heading4"/>
      </w:pPr>
      <w:r w:rsidRPr="00781112">
        <w:t>Measurement</w:t>
      </w:r>
    </w:p>
    <w:p w14:paraId="780214FF" w14:textId="6A8C4134" w:rsidR="00B67038" w:rsidRPr="00781112" w:rsidRDefault="00B67038" w:rsidP="009D275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9D275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D57795">
      <w:pPr>
        <w:pStyle w:val="Heading4"/>
      </w:pPr>
      <w:r w:rsidRPr="00781112">
        <w:t>Instructions</w:t>
      </w:r>
    </w:p>
    <w:p w14:paraId="7B194027" w14:textId="77777777" w:rsidR="00B67038" w:rsidRPr="00781112" w:rsidRDefault="00B67038" w:rsidP="009D275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9D275F">
      <w:pPr>
        <w:rPr>
          <w:rFonts w:cs="Arial"/>
          <w:color w:val="000000" w:themeColor="text1"/>
          <w:szCs w:val="16"/>
        </w:rPr>
      </w:pPr>
      <w:r w:rsidRPr="00781112">
        <w:rPr>
          <w:rFonts w:cs="Arial"/>
          <w:color w:val="000000" w:themeColor="text1"/>
          <w:szCs w:val="16"/>
        </w:rPr>
        <w:lastRenderedPageBreak/>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9D275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9D275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9D275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9D275F">
      <w:pPr>
        <w:pStyle w:val="Heading3"/>
      </w:pPr>
      <w:bookmarkStart w:id="81" w:name="_Toc384383364"/>
      <w:bookmarkStart w:id="82" w:name="_Toc392159332"/>
      <w:bookmarkEnd w:id="79"/>
      <w:bookmarkEnd w:id="80"/>
      <w:r w:rsidRPr="00781112">
        <w:t>13</w:t>
      </w:r>
      <w:r w:rsidR="004838A4" w:rsidRPr="00781112">
        <w:t xml:space="preserve"> </w:t>
      </w:r>
      <w:r w:rsidRPr="00781112">
        <w:t xml:space="preserve">- </w:t>
      </w:r>
      <w:r w:rsidR="00D04044" w:rsidRPr="00781112">
        <w:t>Indicator Data</w:t>
      </w:r>
    </w:p>
    <w:p w14:paraId="61C4C68D" w14:textId="6EC6C970" w:rsidR="009447A3" w:rsidRPr="00781112" w:rsidRDefault="009447A3" w:rsidP="00FC1267">
      <w:pPr>
        <w:pStyle w:val="Caption"/>
      </w:pPr>
      <w:r w:rsidRPr="00781112">
        <w:t>Historical Data</w:t>
      </w:r>
      <w:r w:rsidR="00CB6955">
        <w:t xml:space="preserve"> (13)</w:t>
      </w:r>
    </w:p>
    <w:tbl>
      <w:tblPr>
        <w:tblStyle w:val="TableGrid"/>
        <w:tblW w:w="0" w:type="auto"/>
        <w:tblLayout w:type="fixed"/>
        <w:tblLook w:val="04A0" w:firstRow="1" w:lastRow="0" w:firstColumn="1" w:lastColumn="0" w:noHBand="0" w:noVBand="1"/>
        <w:tblDescription w:val="Table provides baseline year and baseline data for this indicator. "/>
      </w:tblPr>
      <w:tblGrid>
        <w:gridCol w:w="1797"/>
        <w:gridCol w:w="1798"/>
      </w:tblGrid>
      <w:tr w:rsidR="00CB6955" w:rsidRPr="00CB6955" w14:paraId="03B988E1" w14:textId="77777777" w:rsidTr="00CB6955">
        <w:trPr>
          <w:trHeight w:val="438"/>
          <w:tblHeader/>
        </w:trPr>
        <w:tc>
          <w:tcPr>
            <w:tcW w:w="1797" w:type="dxa"/>
            <w:shd w:val="clear" w:color="auto" w:fill="D9D9D9" w:themeFill="background1" w:themeFillShade="D9"/>
            <w:vAlign w:val="center"/>
          </w:tcPr>
          <w:p w14:paraId="74B6B294" w14:textId="77777777" w:rsidR="00694A39" w:rsidRPr="00CB6955" w:rsidRDefault="00694A39" w:rsidP="00FC1267">
            <w:pPr>
              <w:spacing w:after="0"/>
              <w:jc w:val="center"/>
              <w:rPr>
                <w:b/>
              </w:rPr>
            </w:pPr>
            <w:r w:rsidRPr="00CB6955">
              <w:rPr>
                <w:rFonts w:cs="Arial"/>
                <w:b/>
                <w:szCs w:val="16"/>
              </w:rPr>
              <w:t>Baseline Year</w:t>
            </w:r>
          </w:p>
        </w:tc>
        <w:tc>
          <w:tcPr>
            <w:tcW w:w="1798" w:type="dxa"/>
            <w:shd w:val="clear" w:color="auto" w:fill="D9D9D9" w:themeFill="background1" w:themeFillShade="D9"/>
            <w:vAlign w:val="center"/>
          </w:tcPr>
          <w:p w14:paraId="1FEDE010" w14:textId="77777777" w:rsidR="00694A39" w:rsidRPr="00CB6955" w:rsidRDefault="00694A39" w:rsidP="00FC1267">
            <w:pPr>
              <w:spacing w:after="0"/>
              <w:jc w:val="center"/>
              <w:rPr>
                <w:b/>
              </w:rPr>
            </w:pPr>
            <w:r w:rsidRPr="00CB6955">
              <w:rPr>
                <w:b/>
              </w:rPr>
              <w:t>Baseline Data</w:t>
            </w:r>
          </w:p>
        </w:tc>
      </w:tr>
      <w:tr w:rsidR="00694A39" w:rsidRPr="00781112" w14:paraId="6D8D944B" w14:textId="77777777" w:rsidTr="00CB6955">
        <w:trPr>
          <w:trHeight w:val="438"/>
        </w:trPr>
        <w:tc>
          <w:tcPr>
            <w:tcW w:w="1797" w:type="dxa"/>
            <w:vAlign w:val="center"/>
          </w:tcPr>
          <w:p w14:paraId="7FC4C2A7" w14:textId="00CC5CF2" w:rsidR="00694A39" w:rsidRPr="00781112" w:rsidRDefault="00694A39" w:rsidP="00FC1267">
            <w:pPr>
              <w:spacing w:after="0"/>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FC1267">
            <w:pPr>
              <w:spacing w:after="0"/>
              <w:jc w:val="center"/>
              <w:rPr>
                <w:bCs/>
                <w:color w:val="000000" w:themeColor="text1"/>
              </w:rPr>
            </w:pPr>
            <w:r w:rsidRPr="00781112">
              <w:rPr>
                <w:bCs/>
                <w:color w:val="000000" w:themeColor="text1"/>
              </w:rPr>
              <w:t>98.09%</w:t>
            </w:r>
          </w:p>
        </w:tc>
      </w:tr>
    </w:tbl>
    <w:p w14:paraId="0CAC4E2C" w14:textId="4635591F" w:rsidR="00FC1267" w:rsidRPr="00781112" w:rsidRDefault="00FC1267" w:rsidP="00FC1267">
      <w:pPr>
        <w:pStyle w:val="Caption"/>
      </w:pPr>
      <w:r>
        <w:t>Historical Data (FFY)</w:t>
      </w:r>
      <w:r w:rsidR="00CB6955">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798"/>
        <w:gridCol w:w="1798"/>
        <w:gridCol w:w="1798"/>
        <w:gridCol w:w="1798"/>
        <w:gridCol w:w="1798"/>
        <w:gridCol w:w="1800"/>
      </w:tblGrid>
      <w:tr w:rsidR="00CB6955" w:rsidRPr="00CB6955" w14:paraId="687251DC" w14:textId="77777777" w:rsidTr="00CB6955">
        <w:trPr>
          <w:trHeight w:val="399"/>
          <w:tblHeader/>
        </w:trPr>
        <w:tc>
          <w:tcPr>
            <w:tcW w:w="833" w:type="pct"/>
            <w:tcBorders>
              <w:bottom w:val="single" w:sz="4" w:space="0" w:color="auto"/>
            </w:tcBorders>
            <w:shd w:val="clear" w:color="auto" w:fill="D9D9D9" w:themeFill="background1" w:themeFillShade="D9"/>
            <w:vAlign w:val="center"/>
          </w:tcPr>
          <w:p w14:paraId="14E01593" w14:textId="77777777" w:rsidR="009447A3" w:rsidRPr="00CB6955" w:rsidRDefault="009447A3" w:rsidP="00514DE0">
            <w:pPr>
              <w:spacing w:after="0"/>
              <w:jc w:val="center"/>
              <w:rPr>
                <w:rFonts w:cs="Arial"/>
                <w:b/>
                <w:szCs w:val="16"/>
              </w:rPr>
            </w:pPr>
            <w:r w:rsidRPr="00CB6955">
              <w:rPr>
                <w:rFonts w:cs="Arial"/>
                <w:b/>
                <w:szCs w:val="16"/>
              </w:rPr>
              <w:t>FFY</w:t>
            </w:r>
          </w:p>
        </w:tc>
        <w:tc>
          <w:tcPr>
            <w:tcW w:w="833" w:type="pct"/>
            <w:shd w:val="clear" w:color="auto" w:fill="D9D9D9" w:themeFill="background1" w:themeFillShade="D9"/>
            <w:vAlign w:val="center"/>
          </w:tcPr>
          <w:p w14:paraId="73A85907" w14:textId="1D9118C1" w:rsidR="009447A3" w:rsidRPr="00CB6955" w:rsidRDefault="002B7490" w:rsidP="00514DE0">
            <w:pPr>
              <w:spacing w:after="0"/>
              <w:jc w:val="center"/>
              <w:rPr>
                <w:rFonts w:cs="Arial"/>
                <w:b/>
                <w:szCs w:val="16"/>
              </w:rPr>
            </w:pPr>
            <w:r w:rsidRPr="00CB6955">
              <w:rPr>
                <w:rFonts w:cs="Arial"/>
                <w:b/>
                <w:szCs w:val="16"/>
              </w:rPr>
              <w:t>2016</w:t>
            </w:r>
          </w:p>
        </w:tc>
        <w:tc>
          <w:tcPr>
            <w:tcW w:w="833" w:type="pct"/>
            <w:shd w:val="clear" w:color="auto" w:fill="D9D9D9" w:themeFill="background1" w:themeFillShade="D9"/>
            <w:vAlign w:val="center"/>
          </w:tcPr>
          <w:p w14:paraId="1C6C5D54" w14:textId="213C7749" w:rsidR="009447A3" w:rsidRPr="00CB6955" w:rsidRDefault="002B7490" w:rsidP="00514DE0">
            <w:pPr>
              <w:spacing w:after="0"/>
              <w:jc w:val="center"/>
              <w:rPr>
                <w:rFonts w:cs="Arial"/>
                <w:b/>
                <w:szCs w:val="16"/>
              </w:rPr>
            </w:pPr>
            <w:r w:rsidRPr="00CB6955">
              <w:rPr>
                <w:rFonts w:cs="Arial"/>
                <w:b/>
                <w:szCs w:val="16"/>
              </w:rPr>
              <w:t>2017</w:t>
            </w:r>
          </w:p>
        </w:tc>
        <w:tc>
          <w:tcPr>
            <w:tcW w:w="833" w:type="pct"/>
            <w:shd w:val="clear" w:color="auto" w:fill="D9D9D9" w:themeFill="background1" w:themeFillShade="D9"/>
            <w:vAlign w:val="center"/>
          </w:tcPr>
          <w:p w14:paraId="044515B1" w14:textId="14B45245" w:rsidR="009447A3" w:rsidRPr="00CB6955" w:rsidRDefault="002B7490" w:rsidP="00514DE0">
            <w:pPr>
              <w:spacing w:after="0"/>
              <w:jc w:val="center"/>
              <w:rPr>
                <w:rFonts w:cs="Arial"/>
                <w:b/>
                <w:szCs w:val="16"/>
              </w:rPr>
            </w:pPr>
            <w:r w:rsidRPr="00CB6955">
              <w:rPr>
                <w:rFonts w:cs="Arial"/>
                <w:b/>
                <w:szCs w:val="16"/>
              </w:rPr>
              <w:t>2018</w:t>
            </w:r>
          </w:p>
        </w:tc>
        <w:tc>
          <w:tcPr>
            <w:tcW w:w="833" w:type="pct"/>
            <w:shd w:val="clear" w:color="auto" w:fill="D9D9D9" w:themeFill="background1" w:themeFillShade="D9"/>
            <w:vAlign w:val="center"/>
          </w:tcPr>
          <w:p w14:paraId="695DE74A" w14:textId="50B444D4" w:rsidR="009447A3" w:rsidRPr="00CB6955" w:rsidRDefault="002B7490" w:rsidP="00514DE0">
            <w:pPr>
              <w:spacing w:after="0"/>
              <w:jc w:val="center"/>
              <w:rPr>
                <w:rFonts w:cs="Arial"/>
                <w:b/>
                <w:szCs w:val="16"/>
              </w:rPr>
            </w:pPr>
            <w:r w:rsidRPr="00CB6955">
              <w:rPr>
                <w:rFonts w:cs="Arial"/>
                <w:b/>
                <w:szCs w:val="16"/>
              </w:rPr>
              <w:t>2019</w:t>
            </w:r>
          </w:p>
        </w:tc>
        <w:tc>
          <w:tcPr>
            <w:tcW w:w="834" w:type="pct"/>
            <w:shd w:val="clear" w:color="auto" w:fill="D9D9D9" w:themeFill="background1" w:themeFillShade="D9"/>
            <w:vAlign w:val="center"/>
          </w:tcPr>
          <w:p w14:paraId="527EE05E" w14:textId="3E89E5BC" w:rsidR="009447A3" w:rsidRPr="00CB6955" w:rsidRDefault="002B7490" w:rsidP="00514DE0">
            <w:pPr>
              <w:spacing w:after="0"/>
              <w:jc w:val="center"/>
              <w:rPr>
                <w:rFonts w:cs="Arial"/>
                <w:b/>
                <w:szCs w:val="16"/>
              </w:rPr>
            </w:pPr>
            <w:r w:rsidRPr="00CB6955">
              <w:rPr>
                <w:rFonts w:cs="Arial"/>
                <w:b/>
                <w:szCs w:val="16"/>
              </w:rPr>
              <w:t>2020</w:t>
            </w:r>
          </w:p>
        </w:tc>
      </w:tr>
      <w:tr w:rsidR="005C29F8" w:rsidRPr="00781112" w14:paraId="0A07B33E" w14:textId="77777777" w:rsidTr="00CB6955">
        <w:trPr>
          <w:trHeight w:val="399"/>
        </w:trPr>
        <w:tc>
          <w:tcPr>
            <w:tcW w:w="833" w:type="pct"/>
            <w:shd w:val="clear" w:color="auto" w:fill="auto"/>
            <w:vAlign w:val="center"/>
          </w:tcPr>
          <w:p w14:paraId="04BB4B5A" w14:textId="55E459C7" w:rsidR="009447A3" w:rsidRPr="00781112" w:rsidRDefault="009447A3" w:rsidP="00514DE0">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20467ACA" w14:textId="658A99BC" w:rsidR="009447A3" w:rsidRPr="00781112" w:rsidRDefault="00B16A26" w:rsidP="00514DE0">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4AE1489C" w14:textId="1138B823" w:rsidR="009447A3" w:rsidRPr="00781112" w:rsidRDefault="00B16A26" w:rsidP="00514DE0">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3FAB6F79" w14:textId="47FCCD56" w:rsidR="009447A3" w:rsidRPr="00781112" w:rsidRDefault="00B16A26" w:rsidP="00514DE0">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2EE056E4" w14:textId="485E460A" w:rsidR="009447A3" w:rsidRPr="00781112" w:rsidRDefault="00B16A26" w:rsidP="00514DE0">
            <w:pPr>
              <w:spacing w:after="0"/>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6F722BD0" w14:textId="06244133" w:rsidR="009447A3" w:rsidRPr="00781112" w:rsidRDefault="00B16A26" w:rsidP="00514DE0">
            <w:pPr>
              <w:spacing w:after="0"/>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CB6955">
        <w:trPr>
          <w:trHeight w:val="399"/>
        </w:trPr>
        <w:tc>
          <w:tcPr>
            <w:tcW w:w="833" w:type="pct"/>
            <w:shd w:val="clear" w:color="auto" w:fill="auto"/>
            <w:vAlign w:val="center"/>
          </w:tcPr>
          <w:p w14:paraId="6473FB8E" w14:textId="77777777" w:rsidR="009447A3" w:rsidRPr="00781112" w:rsidRDefault="009447A3" w:rsidP="00514DE0">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08672F7" w14:textId="4FDD51CC" w:rsidR="009447A3" w:rsidRPr="00781112" w:rsidRDefault="002B7490" w:rsidP="00514DE0">
            <w:pPr>
              <w:spacing w:after="0"/>
              <w:jc w:val="center"/>
              <w:rPr>
                <w:rFonts w:cs="Arial"/>
                <w:color w:val="000000" w:themeColor="text1"/>
                <w:szCs w:val="16"/>
              </w:rPr>
            </w:pPr>
            <w:r w:rsidRPr="00781112">
              <w:rPr>
                <w:rFonts w:cs="Arial"/>
                <w:color w:val="000000" w:themeColor="text1"/>
                <w:szCs w:val="16"/>
              </w:rPr>
              <w:t>99.37%</w:t>
            </w:r>
          </w:p>
        </w:tc>
        <w:tc>
          <w:tcPr>
            <w:tcW w:w="833" w:type="pct"/>
            <w:shd w:val="clear" w:color="auto" w:fill="auto"/>
            <w:vAlign w:val="center"/>
          </w:tcPr>
          <w:p w14:paraId="50F55BA6" w14:textId="73CC9B0F" w:rsidR="009447A3" w:rsidRPr="00781112" w:rsidRDefault="002B7490" w:rsidP="00514DE0">
            <w:pPr>
              <w:spacing w:after="0"/>
              <w:jc w:val="center"/>
              <w:rPr>
                <w:rFonts w:cs="Arial"/>
                <w:color w:val="000000" w:themeColor="text1"/>
                <w:szCs w:val="16"/>
              </w:rPr>
            </w:pPr>
            <w:r w:rsidRPr="00781112">
              <w:rPr>
                <w:rFonts w:cs="Arial"/>
                <w:color w:val="000000" w:themeColor="text1"/>
                <w:szCs w:val="16"/>
              </w:rPr>
              <w:t>99.71%</w:t>
            </w:r>
          </w:p>
        </w:tc>
        <w:tc>
          <w:tcPr>
            <w:tcW w:w="833" w:type="pct"/>
            <w:tcBorders>
              <w:bottom w:val="single" w:sz="4" w:space="0" w:color="auto"/>
            </w:tcBorders>
            <w:shd w:val="clear" w:color="auto" w:fill="auto"/>
            <w:vAlign w:val="center"/>
          </w:tcPr>
          <w:p w14:paraId="6FC9DB0D" w14:textId="5188F524" w:rsidR="009447A3" w:rsidRPr="00781112" w:rsidRDefault="002B7490" w:rsidP="00514DE0">
            <w:pPr>
              <w:spacing w:after="0"/>
              <w:jc w:val="center"/>
              <w:rPr>
                <w:rFonts w:cs="Arial"/>
                <w:color w:val="000000" w:themeColor="text1"/>
                <w:szCs w:val="16"/>
              </w:rPr>
            </w:pPr>
            <w:r w:rsidRPr="00781112">
              <w:rPr>
                <w:rFonts w:cs="Arial"/>
                <w:color w:val="000000" w:themeColor="text1"/>
                <w:szCs w:val="16"/>
              </w:rPr>
              <w:t>99.25%</w:t>
            </w:r>
          </w:p>
        </w:tc>
        <w:tc>
          <w:tcPr>
            <w:tcW w:w="833" w:type="pct"/>
            <w:tcBorders>
              <w:bottom w:val="single" w:sz="4" w:space="0" w:color="auto"/>
            </w:tcBorders>
            <w:shd w:val="clear" w:color="auto" w:fill="auto"/>
            <w:vAlign w:val="center"/>
          </w:tcPr>
          <w:p w14:paraId="2DE56335" w14:textId="11069C36" w:rsidR="009447A3" w:rsidRPr="00781112" w:rsidRDefault="002B7490" w:rsidP="00514DE0">
            <w:pPr>
              <w:spacing w:after="0"/>
              <w:jc w:val="center"/>
              <w:rPr>
                <w:rFonts w:cs="Arial"/>
                <w:color w:val="000000" w:themeColor="text1"/>
                <w:szCs w:val="16"/>
              </w:rPr>
            </w:pPr>
            <w:r w:rsidRPr="00781112">
              <w:rPr>
                <w:rFonts w:cs="Arial"/>
                <w:color w:val="000000" w:themeColor="text1"/>
                <w:szCs w:val="16"/>
              </w:rPr>
              <w:t>98.41%</w:t>
            </w:r>
          </w:p>
        </w:tc>
        <w:tc>
          <w:tcPr>
            <w:tcW w:w="834" w:type="pct"/>
            <w:tcBorders>
              <w:bottom w:val="single" w:sz="4" w:space="0" w:color="auto"/>
            </w:tcBorders>
            <w:shd w:val="clear" w:color="auto" w:fill="auto"/>
            <w:vAlign w:val="center"/>
          </w:tcPr>
          <w:p w14:paraId="541BA7DE" w14:textId="2D80E9D8" w:rsidR="009447A3" w:rsidRPr="00781112" w:rsidRDefault="002B7490" w:rsidP="00514DE0">
            <w:pPr>
              <w:spacing w:after="0"/>
              <w:jc w:val="center"/>
              <w:rPr>
                <w:rFonts w:cs="Arial"/>
                <w:color w:val="000000" w:themeColor="text1"/>
                <w:szCs w:val="16"/>
              </w:rPr>
            </w:pPr>
            <w:r w:rsidRPr="00781112">
              <w:rPr>
                <w:rFonts w:cs="Arial"/>
                <w:color w:val="000000" w:themeColor="text1"/>
                <w:szCs w:val="16"/>
              </w:rPr>
              <w:t>97.15%</w:t>
            </w:r>
          </w:p>
        </w:tc>
      </w:tr>
    </w:tbl>
    <w:p w14:paraId="75465A8F" w14:textId="67F3C910" w:rsidR="007A3964" w:rsidRPr="00781112" w:rsidRDefault="007A3964" w:rsidP="00FC1267">
      <w:pPr>
        <w:pStyle w:val="Caption"/>
      </w:pPr>
      <w:r w:rsidRPr="00781112">
        <w:t>Targets</w:t>
      </w:r>
      <w:r w:rsidR="00CB6955">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797"/>
        <w:gridCol w:w="1797"/>
        <w:gridCol w:w="1800"/>
        <w:gridCol w:w="1798"/>
        <w:gridCol w:w="1798"/>
        <w:gridCol w:w="1800"/>
      </w:tblGrid>
      <w:tr w:rsidR="00CB6955" w:rsidRPr="00CB6955" w14:paraId="75609119" w14:textId="4FD44BFE" w:rsidTr="00CB6955">
        <w:trPr>
          <w:trHeight w:val="419"/>
          <w:tblHeader/>
        </w:trPr>
        <w:tc>
          <w:tcPr>
            <w:tcW w:w="833" w:type="pct"/>
            <w:tcBorders>
              <w:bottom w:val="single" w:sz="4" w:space="0" w:color="auto"/>
            </w:tcBorders>
            <w:shd w:val="clear" w:color="auto" w:fill="D9D9D9" w:themeFill="background1" w:themeFillShade="D9"/>
            <w:vAlign w:val="center"/>
          </w:tcPr>
          <w:p w14:paraId="270D1909" w14:textId="77777777" w:rsidR="00B14519" w:rsidRPr="00CB6955" w:rsidRDefault="00B14519" w:rsidP="00514DE0">
            <w:pPr>
              <w:spacing w:after="0"/>
              <w:jc w:val="center"/>
              <w:rPr>
                <w:b/>
              </w:rPr>
            </w:pPr>
            <w:r w:rsidRPr="00CB6955">
              <w:rPr>
                <w:b/>
              </w:rPr>
              <w:t>FFY</w:t>
            </w:r>
          </w:p>
        </w:tc>
        <w:tc>
          <w:tcPr>
            <w:tcW w:w="833" w:type="pct"/>
            <w:shd w:val="clear" w:color="auto" w:fill="D9D9D9" w:themeFill="background1" w:themeFillShade="D9"/>
            <w:vAlign w:val="center"/>
          </w:tcPr>
          <w:p w14:paraId="3C863620" w14:textId="77777777" w:rsidR="00B14519" w:rsidRPr="00CB6955" w:rsidRDefault="00B14519" w:rsidP="00514DE0">
            <w:pPr>
              <w:spacing w:after="0"/>
              <w:jc w:val="center"/>
              <w:rPr>
                <w:b/>
              </w:rPr>
            </w:pPr>
            <w:r w:rsidRPr="00CB6955">
              <w:rPr>
                <w:b/>
              </w:rPr>
              <w:t>2021</w:t>
            </w:r>
          </w:p>
        </w:tc>
        <w:tc>
          <w:tcPr>
            <w:tcW w:w="834" w:type="pct"/>
            <w:shd w:val="clear" w:color="auto" w:fill="D9D9D9" w:themeFill="background1" w:themeFillShade="D9"/>
            <w:vAlign w:val="center"/>
          </w:tcPr>
          <w:p w14:paraId="1E742631" w14:textId="024F7853" w:rsidR="00B14519" w:rsidRPr="00CB6955" w:rsidRDefault="00B14519" w:rsidP="00514DE0">
            <w:pPr>
              <w:spacing w:after="0"/>
              <w:jc w:val="center"/>
              <w:rPr>
                <w:b/>
              </w:rPr>
            </w:pPr>
            <w:r w:rsidRPr="00CB6955">
              <w:rPr>
                <w:rFonts w:cs="Arial"/>
                <w:b/>
                <w:szCs w:val="16"/>
              </w:rPr>
              <w:t>2022</w:t>
            </w:r>
          </w:p>
        </w:tc>
        <w:tc>
          <w:tcPr>
            <w:tcW w:w="833" w:type="pct"/>
            <w:shd w:val="clear" w:color="auto" w:fill="D9D9D9" w:themeFill="background1" w:themeFillShade="D9"/>
            <w:vAlign w:val="center"/>
          </w:tcPr>
          <w:p w14:paraId="68E9F440" w14:textId="3DC7BEDA" w:rsidR="00B14519" w:rsidRPr="00CB6955" w:rsidRDefault="00B14519" w:rsidP="00514DE0">
            <w:pPr>
              <w:spacing w:after="0"/>
              <w:jc w:val="center"/>
              <w:rPr>
                <w:b/>
              </w:rPr>
            </w:pPr>
            <w:r w:rsidRPr="00CB6955">
              <w:rPr>
                <w:rFonts w:cs="Arial"/>
                <w:b/>
                <w:szCs w:val="16"/>
              </w:rPr>
              <w:t>2023</w:t>
            </w:r>
          </w:p>
        </w:tc>
        <w:tc>
          <w:tcPr>
            <w:tcW w:w="833" w:type="pct"/>
            <w:shd w:val="clear" w:color="auto" w:fill="D9D9D9" w:themeFill="background1" w:themeFillShade="D9"/>
            <w:vAlign w:val="center"/>
          </w:tcPr>
          <w:p w14:paraId="724C1BE8" w14:textId="32F17B9A" w:rsidR="00B14519" w:rsidRPr="00CB6955" w:rsidRDefault="00B14519" w:rsidP="00514DE0">
            <w:pPr>
              <w:spacing w:after="0"/>
              <w:jc w:val="center"/>
              <w:rPr>
                <w:b/>
              </w:rPr>
            </w:pPr>
            <w:r w:rsidRPr="00CB6955">
              <w:rPr>
                <w:rFonts w:cs="Arial"/>
                <w:b/>
                <w:szCs w:val="16"/>
              </w:rPr>
              <w:t>2024</w:t>
            </w:r>
          </w:p>
        </w:tc>
        <w:tc>
          <w:tcPr>
            <w:tcW w:w="834" w:type="pct"/>
            <w:shd w:val="clear" w:color="auto" w:fill="D9D9D9" w:themeFill="background1" w:themeFillShade="D9"/>
            <w:vAlign w:val="center"/>
          </w:tcPr>
          <w:p w14:paraId="6CD77942" w14:textId="751F9B95" w:rsidR="00B14519" w:rsidRPr="00CB6955" w:rsidRDefault="00B14519" w:rsidP="00514DE0">
            <w:pPr>
              <w:spacing w:after="0"/>
              <w:jc w:val="center"/>
              <w:rPr>
                <w:b/>
              </w:rPr>
            </w:pPr>
            <w:r w:rsidRPr="00CB6955">
              <w:rPr>
                <w:rFonts w:cs="Arial"/>
                <w:b/>
                <w:szCs w:val="16"/>
              </w:rPr>
              <w:t>2025</w:t>
            </w:r>
          </w:p>
        </w:tc>
      </w:tr>
      <w:tr w:rsidR="00B14519" w:rsidRPr="00781112" w14:paraId="129EADEA" w14:textId="243BFF73" w:rsidTr="00CB6955">
        <w:trPr>
          <w:trHeight w:val="419"/>
        </w:trPr>
        <w:tc>
          <w:tcPr>
            <w:tcW w:w="833" w:type="pct"/>
            <w:shd w:val="clear" w:color="auto" w:fill="auto"/>
            <w:vAlign w:val="center"/>
          </w:tcPr>
          <w:p w14:paraId="14AB537C" w14:textId="34551570" w:rsidR="00B14519" w:rsidRPr="00781112" w:rsidRDefault="00B14519" w:rsidP="00514DE0">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0BAE8900" w14:textId="37E5F8C0" w:rsidR="00B14519" w:rsidRPr="00781112" w:rsidRDefault="00B14519" w:rsidP="00514DE0">
            <w:pPr>
              <w:spacing w:after="0"/>
              <w:jc w:val="center"/>
              <w:rPr>
                <w:rFonts w:cs="Arial"/>
                <w:color w:val="000000" w:themeColor="text1"/>
                <w:szCs w:val="16"/>
              </w:rPr>
            </w:pPr>
            <w:r w:rsidRPr="00781112">
              <w:rPr>
                <w:rFonts w:cs="Arial"/>
                <w:color w:val="000000" w:themeColor="text1"/>
                <w:szCs w:val="16"/>
              </w:rPr>
              <w:t>100%</w:t>
            </w:r>
          </w:p>
        </w:tc>
        <w:tc>
          <w:tcPr>
            <w:tcW w:w="834" w:type="pct"/>
            <w:vAlign w:val="center"/>
          </w:tcPr>
          <w:p w14:paraId="2CC39FD1" w14:textId="0A351FA5" w:rsidR="00B14519" w:rsidRPr="00781112" w:rsidRDefault="00B14519" w:rsidP="00514DE0">
            <w:pPr>
              <w:spacing w:after="0"/>
              <w:jc w:val="center"/>
              <w:rPr>
                <w:rFonts w:cs="Arial"/>
                <w:color w:val="000000" w:themeColor="text1"/>
                <w:szCs w:val="16"/>
              </w:rPr>
            </w:pPr>
            <w:r w:rsidRPr="00781112">
              <w:rPr>
                <w:color w:val="000000" w:themeColor="text1"/>
                <w:szCs w:val="16"/>
              </w:rPr>
              <w:t>100%</w:t>
            </w:r>
          </w:p>
        </w:tc>
        <w:tc>
          <w:tcPr>
            <w:tcW w:w="833" w:type="pct"/>
            <w:vAlign w:val="center"/>
          </w:tcPr>
          <w:p w14:paraId="67D6E1E0" w14:textId="00533F6B" w:rsidR="00B14519" w:rsidRPr="00781112" w:rsidRDefault="00B14519" w:rsidP="00514DE0">
            <w:pPr>
              <w:spacing w:after="0"/>
              <w:jc w:val="center"/>
              <w:rPr>
                <w:rFonts w:cs="Arial"/>
                <w:color w:val="000000" w:themeColor="text1"/>
                <w:szCs w:val="16"/>
              </w:rPr>
            </w:pPr>
            <w:r w:rsidRPr="00781112">
              <w:rPr>
                <w:color w:val="000000" w:themeColor="text1"/>
                <w:szCs w:val="16"/>
              </w:rPr>
              <w:t>100%</w:t>
            </w:r>
          </w:p>
        </w:tc>
        <w:tc>
          <w:tcPr>
            <w:tcW w:w="833" w:type="pct"/>
            <w:vAlign w:val="center"/>
          </w:tcPr>
          <w:p w14:paraId="39A43D1F" w14:textId="716B9E54" w:rsidR="00B14519" w:rsidRPr="00781112" w:rsidRDefault="00B14519" w:rsidP="00514DE0">
            <w:pPr>
              <w:spacing w:after="0"/>
              <w:jc w:val="center"/>
              <w:rPr>
                <w:rFonts w:cs="Arial"/>
                <w:color w:val="000000" w:themeColor="text1"/>
                <w:szCs w:val="16"/>
              </w:rPr>
            </w:pPr>
            <w:r w:rsidRPr="00781112">
              <w:rPr>
                <w:color w:val="000000" w:themeColor="text1"/>
                <w:szCs w:val="16"/>
              </w:rPr>
              <w:t>100%</w:t>
            </w:r>
          </w:p>
        </w:tc>
        <w:tc>
          <w:tcPr>
            <w:tcW w:w="834" w:type="pct"/>
            <w:vAlign w:val="center"/>
          </w:tcPr>
          <w:p w14:paraId="6CC99391" w14:textId="2FAEBC53" w:rsidR="00B14519" w:rsidRPr="00781112" w:rsidRDefault="00B14519" w:rsidP="00514DE0">
            <w:pPr>
              <w:spacing w:after="0"/>
              <w:jc w:val="center"/>
              <w:rPr>
                <w:rFonts w:cs="Arial"/>
                <w:color w:val="000000" w:themeColor="text1"/>
                <w:szCs w:val="16"/>
              </w:rPr>
            </w:pPr>
            <w:r w:rsidRPr="00781112">
              <w:rPr>
                <w:color w:val="000000" w:themeColor="text1"/>
                <w:szCs w:val="16"/>
              </w:rPr>
              <w:t>100%</w:t>
            </w:r>
          </w:p>
        </w:tc>
      </w:tr>
      <w:bookmarkEnd w:id="81"/>
      <w:bookmarkEnd w:id="82"/>
    </w:tbl>
    <w:p w14:paraId="724B9395" w14:textId="77777777" w:rsidR="000B7F5B" w:rsidRDefault="000B7F5B">
      <w:pPr>
        <w:spacing w:after="200"/>
        <w:rPr>
          <w:b/>
        </w:rPr>
      </w:pPr>
      <w:r>
        <w:br w:type="page"/>
      </w:r>
    </w:p>
    <w:p w14:paraId="596F7C13" w14:textId="47F3E2AB" w:rsidR="00D03701" w:rsidRPr="00781112" w:rsidRDefault="0047313F" w:rsidP="00FC1267">
      <w:pPr>
        <w:pStyle w:val="Caption"/>
      </w:pPr>
      <w:r>
        <w:lastRenderedPageBreak/>
        <w:t>FFY 2021 SPP/APR Data</w:t>
      </w:r>
      <w:r w:rsidR="00CB6955">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target and data for FFY 2021, status, and slippage, when applicable."/>
      </w:tblPr>
      <w:tblGrid>
        <w:gridCol w:w="2381"/>
        <w:gridCol w:w="1571"/>
        <w:gridCol w:w="1321"/>
        <w:gridCol w:w="1321"/>
        <w:gridCol w:w="1321"/>
        <w:gridCol w:w="1513"/>
        <w:gridCol w:w="1362"/>
      </w:tblGrid>
      <w:tr w:rsidR="000B7F5B" w:rsidRPr="00CB6955" w14:paraId="22208B6A" w14:textId="2EBA1D17" w:rsidTr="00560DE3">
        <w:trPr>
          <w:trHeight w:val="2600"/>
          <w:tblHeader/>
        </w:trPr>
        <w:tc>
          <w:tcPr>
            <w:tcW w:w="1104" w:type="pct"/>
            <w:shd w:val="clear" w:color="auto" w:fill="D9D9D9" w:themeFill="background1" w:themeFillShade="D9"/>
            <w:vAlign w:val="center"/>
          </w:tcPr>
          <w:p w14:paraId="24F7C6E9" w14:textId="77777777" w:rsidR="00B1652C" w:rsidRPr="00CB6955" w:rsidRDefault="00B1652C" w:rsidP="00CB6955">
            <w:pPr>
              <w:spacing w:after="0"/>
              <w:jc w:val="center"/>
              <w:rPr>
                <w:rFonts w:cs="Arial"/>
                <w:b/>
                <w:szCs w:val="16"/>
              </w:rPr>
            </w:pPr>
            <w:r w:rsidRPr="00CB6955">
              <w:rPr>
                <w:rFonts w:cs="Arial"/>
                <w:b/>
                <w:szCs w:val="16"/>
              </w:rPr>
              <w:t xml:space="preserve">Number of </w:t>
            </w:r>
            <w:proofErr w:type="gramStart"/>
            <w:r w:rsidRPr="00CB6955">
              <w:rPr>
                <w:rFonts w:cs="Arial"/>
                <w:b/>
                <w:szCs w:val="16"/>
              </w:rPr>
              <w:t>youth</w:t>
            </w:r>
            <w:proofErr w:type="gramEnd"/>
            <w:r w:rsidRPr="00CB6955">
              <w:rPr>
                <w:rFonts w:cs="Arial"/>
                <w:b/>
                <w:szCs w:val="16"/>
              </w:rPr>
              <w:t xml:space="preserve"> aged 16 and above with IEPs that contain each of the required components for secondary transition</w:t>
            </w:r>
          </w:p>
        </w:tc>
        <w:tc>
          <w:tcPr>
            <w:tcW w:w="728" w:type="pct"/>
            <w:shd w:val="clear" w:color="auto" w:fill="D9D9D9" w:themeFill="background1" w:themeFillShade="D9"/>
            <w:vAlign w:val="center"/>
          </w:tcPr>
          <w:p w14:paraId="5096A299" w14:textId="77777777" w:rsidR="00B1652C" w:rsidRPr="00CB6955" w:rsidRDefault="00B1652C" w:rsidP="00CB6955">
            <w:pPr>
              <w:spacing w:after="0"/>
              <w:jc w:val="center"/>
              <w:rPr>
                <w:rFonts w:cs="Arial"/>
                <w:b/>
                <w:szCs w:val="16"/>
              </w:rPr>
            </w:pPr>
            <w:r w:rsidRPr="00CB6955">
              <w:rPr>
                <w:rFonts w:cs="Arial"/>
                <w:b/>
                <w:szCs w:val="16"/>
              </w:rPr>
              <w:t xml:space="preserve">Number of </w:t>
            </w:r>
            <w:proofErr w:type="gramStart"/>
            <w:r w:rsidRPr="00CB6955">
              <w:rPr>
                <w:rFonts w:cs="Arial"/>
                <w:b/>
                <w:szCs w:val="16"/>
              </w:rPr>
              <w:t>youth</w:t>
            </w:r>
            <w:proofErr w:type="gramEnd"/>
            <w:r w:rsidRPr="00CB6955">
              <w:rPr>
                <w:rFonts w:cs="Arial"/>
                <w:b/>
                <w:szCs w:val="16"/>
              </w:rPr>
              <w:t xml:space="preserve"> with IEPs aged 16 and above</w:t>
            </w:r>
          </w:p>
        </w:tc>
        <w:tc>
          <w:tcPr>
            <w:tcW w:w="612" w:type="pct"/>
            <w:shd w:val="clear" w:color="auto" w:fill="D9D9D9" w:themeFill="background1" w:themeFillShade="D9"/>
            <w:vAlign w:val="center"/>
          </w:tcPr>
          <w:p w14:paraId="77D0CB34" w14:textId="4406FF8F" w:rsidR="00B1652C" w:rsidRPr="00CB6955" w:rsidRDefault="00B1652C" w:rsidP="00CB6955">
            <w:pPr>
              <w:spacing w:after="0"/>
              <w:jc w:val="center"/>
              <w:rPr>
                <w:rFonts w:cs="Arial"/>
                <w:b/>
                <w:bCs/>
                <w:szCs w:val="16"/>
              </w:rPr>
            </w:pPr>
            <w:r w:rsidRPr="00CB6955">
              <w:rPr>
                <w:b/>
                <w:bCs/>
              </w:rPr>
              <w:t>FFY 2020 Data</w:t>
            </w:r>
          </w:p>
        </w:tc>
        <w:tc>
          <w:tcPr>
            <w:tcW w:w="612" w:type="pct"/>
            <w:shd w:val="clear" w:color="auto" w:fill="D9D9D9" w:themeFill="background1" w:themeFillShade="D9"/>
            <w:vAlign w:val="center"/>
          </w:tcPr>
          <w:p w14:paraId="0E375E75" w14:textId="5B86E099" w:rsidR="00B1652C" w:rsidRPr="00CB6955" w:rsidRDefault="00B1652C" w:rsidP="00CB6955">
            <w:pPr>
              <w:spacing w:after="0"/>
              <w:jc w:val="center"/>
              <w:rPr>
                <w:rFonts w:cs="Arial"/>
                <w:b/>
                <w:bCs/>
                <w:szCs w:val="16"/>
              </w:rPr>
            </w:pPr>
            <w:r w:rsidRPr="00CB6955">
              <w:rPr>
                <w:b/>
                <w:bCs/>
              </w:rPr>
              <w:t>FFY 2021 Target</w:t>
            </w:r>
          </w:p>
        </w:tc>
        <w:tc>
          <w:tcPr>
            <w:tcW w:w="612" w:type="pct"/>
            <w:shd w:val="clear" w:color="auto" w:fill="D9D9D9" w:themeFill="background1" w:themeFillShade="D9"/>
            <w:vAlign w:val="center"/>
          </w:tcPr>
          <w:p w14:paraId="58CCB0C1" w14:textId="60632AA4" w:rsidR="00B1652C" w:rsidRPr="00CB6955" w:rsidRDefault="00B1652C" w:rsidP="00CB6955">
            <w:pPr>
              <w:spacing w:after="0"/>
              <w:jc w:val="center"/>
              <w:rPr>
                <w:rFonts w:cs="Arial"/>
                <w:b/>
                <w:bCs/>
                <w:szCs w:val="16"/>
              </w:rPr>
            </w:pPr>
            <w:r w:rsidRPr="00CB6955">
              <w:rPr>
                <w:b/>
                <w:bCs/>
              </w:rPr>
              <w:t>FFY 2021 Data</w:t>
            </w:r>
          </w:p>
        </w:tc>
        <w:tc>
          <w:tcPr>
            <w:tcW w:w="701" w:type="pct"/>
            <w:shd w:val="clear" w:color="auto" w:fill="D9D9D9" w:themeFill="background1" w:themeFillShade="D9"/>
            <w:vAlign w:val="center"/>
          </w:tcPr>
          <w:p w14:paraId="3A7C3260" w14:textId="5AACBA6E" w:rsidR="00B1652C" w:rsidRPr="00CB6955" w:rsidRDefault="00B1652C" w:rsidP="00CB6955">
            <w:pPr>
              <w:spacing w:after="0"/>
              <w:jc w:val="center"/>
              <w:rPr>
                <w:rFonts w:cs="Arial"/>
                <w:b/>
                <w:szCs w:val="16"/>
              </w:rPr>
            </w:pPr>
            <w:r w:rsidRPr="00CB6955">
              <w:rPr>
                <w:rFonts w:cs="Arial"/>
                <w:b/>
                <w:szCs w:val="16"/>
              </w:rPr>
              <w:t>Status</w:t>
            </w:r>
          </w:p>
        </w:tc>
        <w:tc>
          <w:tcPr>
            <w:tcW w:w="631" w:type="pct"/>
            <w:shd w:val="clear" w:color="auto" w:fill="D9D9D9" w:themeFill="background1" w:themeFillShade="D9"/>
            <w:vAlign w:val="center"/>
          </w:tcPr>
          <w:p w14:paraId="34FABCEB" w14:textId="119B0EB2" w:rsidR="00B1652C" w:rsidRPr="00CB6955" w:rsidRDefault="00B1652C" w:rsidP="00CB6955">
            <w:pPr>
              <w:spacing w:after="0"/>
              <w:jc w:val="center"/>
              <w:rPr>
                <w:rFonts w:cs="Arial"/>
                <w:b/>
                <w:szCs w:val="16"/>
              </w:rPr>
            </w:pPr>
            <w:r w:rsidRPr="00CB6955">
              <w:rPr>
                <w:rFonts w:cs="Arial"/>
                <w:b/>
                <w:szCs w:val="16"/>
              </w:rPr>
              <w:t>Slippage</w:t>
            </w:r>
          </w:p>
        </w:tc>
      </w:tr>
      <w:tr w:rsidR="000B7F5B" w:rsidRPr="00781112" w14:paraId="18CC159D" w14:textId="122E5ABE" w:rsidTr="00560DE3">
        <w:trPr>
          <w:trHeight w:val="361"/>
        </w:trPr>
        <w:tc>
          <w:tcPr>
            <w:tcW w:w="1104" w:type="pct"/>
            <w:shd w:val="clear" w:color="auto" w:fill="auto"/>
            <w:vAlign w:val="center"/>
          </w:tcPr>
          <w:p w14:paraId="55912D09" w14:textId="371B119A" w:rsidR="00070D9E" w:rsidRPr="00781112" w:rsidRDefault="002B7490" w:rsidP="00CB6955">
            <w:pPr>
              <w:spacing w:after="0"/>
              <w:jc w:val="center"/>
              <w:rPr>
                <w:rFonts w:cs="Arial"/>
                <w:color w:val="000000" w:themeColor="text1"/>
                <w:szCs w:val="16"/>
              </w:rPr>
            </w:pPr>
            <w:r w:rsidRPr="00781112">
              <w:rPr>
                <w:rFonts w:cs="Arial"/>
                <w:color w:val="000000" w:themeColor="text1"/>
                <w:szCs w:val="16"/>
              </w:rPr>
              <w:t>7,885</w:t>
            </w:r>
          </w:p>
        </w:tc>
        <w:tc>
          <w:tcPr>
            <w:tcW w:w="728" w:type="pct"/>
            <w:shd w:val="clear" w:color="auto" w:fill="auto"/>
            <w:vAlign w:val="center"/>
          </w:tcPr>
          <w:p w14:paraId="3D798FB5" w14:textId="3B2AC314" w:rsidR="00070D9E" w:rsidRPr="00781112" w:rsidRDefault="002B7490" w:rsidP="00CB6955">
            <w:pPr>
              <w:spacing w:after="0"/>
              <w:jc w:val="center"/>
              <w:rPr>
                <w:rFonts w:cs="Arial"/>
                <w:color w:val="000000" w:themeColor="text1"/>
                <w:szCs w:val="16"/>
              </w:rPr>
            </w:pPr>
            <w:r w:rsidRPr="00781112">
              <w:rPr>
                <w:rFonts w:cs="Arial"/>
                <w:color w:val="000000" w:themeColor="text1"/>
                <w:szCs w:val="16"/>
              </w:rPr>
              <w:t>8,250</w:t>
            </w:r>
          </w:p>
        </w:tc>
        <w:tc>
          <w:tcPr>
            <w:tcW w:w="612" w:type="pct"/>
            <w:shd w:val="clear" w:color="auto" w:fill="auto"/>
            <w:vAlign w:val="center"/>
          </w:tcPr>
          <w:p w14:paraId="36E1BD35" w14:textId="4F5BD8EB" w:rsidR="00070D9E" w:rsidRPr="00781112" w:rsidRDefault="002B7490" w:rsidP="00CB6955">
            <w:pPr>
              <w:spacing w:after="0"/>
              <w:jc w:val="center"/>
              <w:rPr>
                <w:rFonts w:cs="Arial"/>
                <w:color w:val="000000" w:themeColor="text1"/>
                <w:szCs w:val="16"/>
              </w:rPr>
            </w:pPr>
            <w:r w:rsidRPr="00781112">
              <w:rPr>
                <w:rFonts w:cs="Arial"/>
                <w:color w:val="000000" w:themeColor="text1"/>
                <w:szCs w:val="16"/>
              </w:rPr>
              <w:t>97.15%</w:t>
            </w:r>
          </w:p>
        </w:tc>
        <w:tc>
          <w:tcPr>
            <w:tcW w:w="612" w:type="pct"/>
            <w:shd w:val="clear" w:color="auto" w:fill="auto"/>
            <w:vAlign w:val="center"/>
          </w:tcPr>
          <w:p w14:paraId="20E5284B" w14:textId="1FE0CF32" w:rsidR="00070D9E" w:rsidRPr="00781112" w:rsidRDefault="00B16A26" w:rsidP="00CB6955">
            <w:pPr>
              <w:spacing w:after="0"/>
              <w:jc w:val="center"/>
              <w:rPr>
                <w:rFonts w:cs="Arial"/>
                <w:color w:val="000000" w:themeColor="text1"/>
                <w:szCs w:val="16"/>
              </w:rPr>
            </w:pPr>
            <w:r w:rsidRPr="00781112">
              <w:rPr>
                <w:rFonts w:cs="Arial"/>
                <w:color w:val="000000" w:themeColor="text1"/>
                <w:szCs w:val="16"/>
              </w:rPr>
              <w:t>100%</w:t>
            </w:r>
          </w:p>
        </w:tc>
        <w:tc>
          <w:tcPr>
            <w:tcW w:w="612" w:type="pct"/>
            <w:shd w:val="clear" w:color="auto" w:fill="auto"/>
            <w:vAlign w:val="center"/>
          </w:tcPr>
          <w:p w14:paraId="55A387E5" w14:textId="6321743C" w:rsidR="00070D9E" w:rsidRPr="00781112" w:rsidRDefault="002B7490" w:rsidP="00CB6955">
            <w:pPr>
              <w:spacing w:after="0"/>
              <w:jc w:val="center"/>
              <w:rPr>
                <w:rFonts w:cs="Arial"/>
                <w:color w:val="000000" w:themeColor="text1"/>
                <w:szCs w:val="16"/>
              </w:rPr>
            </w:pPr>
            <w:r w:rsidRPr="00781112">
              <w:rPr>
                <w:rFonts w:cs="Arial"/>
                <w:color w:val="000000" w:themeColor="text1"/>
                <w:szCs w:val="16"/>
              </w:rPr>
              <w:t>95.58%</w:t>
            </w:r>
          </w:p>
        </w:tc>
        <w:tc>
          <w:tcPr>
            <w:tcW w:w="701" w:type="pct"/>
            <w:shd w:val="clear" w:color="auto" w:fill="auto"/>
            <w:vAlign w:val="center"/>
          </w:tcPr>
          <w:p w14:paraId="66968C5A" w14:textId="493EB054" w:rsidR="00070D9E" w:rsidRPr="00781112" w:rsidRDefault="002B7490" w:rsidP="00CB6955">
            <w:pPr>
              <w:spacing w:after="0"/>
              <w:jc w:val="center"/>
              <w:rPr>
                <w:rFonts w:cs="Arial"/>
                <w:color w:val="000000" w:themeColor="text1"/>
                <w:szCs w:val="16"/>
              </w:rPr>
            </w:pPr>
            <w:r w:rsidRPr="00781112">
              <w:rPr>
                <w:rFonts w:cs="Arial"/>
                <w:color w:val="000000" w:themeColor="text1"/>
                <w:szCs w:val="16"/>
              </w:rPr>
              <w:t>Did not meet target</w:t>
            </w:r>
          </w:p>
        </w:tc>
        <w:tc>
          <w:tcPr>
            <w:tcW w:w="631" w:type="pct"/>
            <w:shd w:val="clear" w:color="auto" w:fill="auto"/>
            <w:vAlign w:val="center"/>
          </w:tcPr>
          <w:p w14:paraId="175BD68F" w14:textId="534B9E4D" w:rsidR="00070D9E" w:rsidRPr="00781112" w:rsidRDefault="002B7490" w:rsidP="00CB6955">
            <w:pPr>
              <w:spacing w:after="0"/>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0B7F5B">
      <w:pPr>
        <w:spacing w:before="240"/>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E72B08" w:rsidRDefault="002B7490" w:rsidP="00113CD8">
      <w:pPr>
        <w:pStyle w:val="ListParagraph"/>
        <w:numPr>
          <w:ilvl w:val="0"/>
          <w:numId w:val="212"/>
        </w:numPr>
        <w:rPr>
          <w:rFonts w:cs="Arial"/>
          <w:color w:val="000000" w:themeColor="text1"/>
          <w:szCs w:val="16"/>
        </w:rPr>
      </w:pPr>
      <w:r w:rsidRPr="00E72B08">
        <w:rPr>
          <w:rFonts w:cs="Arial"/>
          <w:color w:val="000000" w:themeColor="text1"/>
          <w:szCs w:val="16"/>
        </w:rPr>
        <w:t>Stakeholders believe the reason for slippage is the ongoing challenges with recruitment and retention of staff that serve students of secondary transition age.</w:t>
      </w:r>
    </w:p>
    <w:p w14:paraId="01C32496" w14:textId="77777777" w:rsidR="00A5601C" w:rsidRPr="00781112" w:rsidRDefault="00070D9E" w:rsidP="009D275F">
      <w:pPr>
        <w:rPr>
          <w:b/>
          <w:color w:val="000000" w:themeColor="text1"/>
        </w:rPr>
      </w:pPr>
      <w:r w:rsidRPr="00781112">
        <w:rPr>
          <w:b/>
          <w:color w:val="000000" w:themeColor="text1"/>
        </w:rPr>
        <w:t xml:space="preserve">What is the source of the data provided for this indicator? </w:t>
      </w:r>
    </w:p>
    <w:p w14:paraId="2BFF05E7" w14:textId="7BFBE390" w:rsidR="00070D9E" w:rsidRPr="00E72B08" w:rsidRDefault="002B7490" w:rsidP="00113CD8">
      <w:pPr>
        <w:pStyle w:val="ListParagraph"/>
        <w:numPr>
          <w:ilvl w:val="0"/>
          <w:numId w:val="213"/>
        </w:numPr>
        <w:rPr>
          <w:iCs/>
          <w:color w:val="000000" w:themeColor="text1"/>
        </w:rPr>
      </w:pPr>
      <w:r w:rsidRPr="00E72B08">
        <w:rPr>
          <w:iCs/>
          <w:color w:val="000000" w:themeColor="text1"/>
        </w:rPr>
        <w:t>State database that includes data for the entire reporting year</w:t>
      </w:r>
    </w:p>
    <w:p w14:paraId="68493AF0" w14:textId="77777777" w:rsidR="00070D9E" w:rsidRPr="00781112" w:rsidRDefault="00070D9E" w:rsidP="009D275F">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BD951A2" w14:textId="77777777" w:rsidR="000B7F5B" w:rsidRPr="000B7F5B" w:rsidRDefault="002B7490" w:rsidP="00113CD8">
      <w:pPr>
        <w:pStyle w:val="ListParagraph"/>
        <w:numPr>
          <w:ilvl w:val="0"/>
          <w:numId w:val="101"/>
        </w:numPr>
        <w:contextualSpacing w:val="0"/>
        <w:rPr>
          <w:rFonts w:cs="Arial"/>
          <w:color w:val="000000" w:themeColor="text1"/>
          <w:szCs w:val="16"/>
        </w:rPr>
      </w:pPr>
      <w:r w:rsidRPr="000B7F5B">
        <w:rPr>
          <w:rFonts w:cs="Arial"/>
          <w:color w:val="000000" w:themeColor="text1"/>
          <w:szCs w:val="16"/>
        </w:rPr>
        <w:t>All school districts complete an eight-question checklist developed by VDOE that incorporates technical assistance provided by the National Technical Assistance Center on Transition (NTACT). The data is submitted through a secure web-based application developed by VDOE. All required components of Indicator 13 are included in the application, and data entered reflect the reporting period July 1, 2021–June 30, 2022, including edit checks to ensure consistency and accuracy in reporting. Staff members from VDOE provided information related to data required for Indicator 13 and on procedures for submitting data to the VDOE through statewide training sessions. Data submitted by school districts were reviewed for accuracy, and school districts were notified when there appeared to be inaccurate reporting.</w:t>
      </w:r>
    </w:p>
    <w:p w14:paraId="2033F6F5" w14:textId="77777777" w:rsidR="000B7F5B" w:rsidRPr="000B7F5B" w:rsidRDefault="002B7490" w:rsidP="000B7F5B">
      <w:pPr>
        <w:pStyle w:val="ListParagraph"/>
        <w:ind w:left="720"/>
        <w:contextualSpacing w:val="0"/>
        <w:rPr>
          <w:rFonts w:cs="Arial"/>
          <w:color w:val="000000" w:themeColor="text1"/>
          <w:szCs w:val="16"/>
        </w:rPr>
      </w:pPr>
      <w:r w:rsidRPr="000B7F5B">
        <w:rPr>
          <w:rFonts w:cs="Arial"/>
          <w:color w:val="000000" w:themeColor="text1"/>
          <w:szCs w:val="16"/>
        </w:rPr>
        <w:t>In addition, numerous verification visits were made to ensure accurate reporting. Specifically, the VDOE uses a five-year cyclical approach to review special education data for all school districts in the State, as recommended by OSEP. In doing so, the VDOE has a process for systematically auditing and validating school districts’ self-determinations of compliance with all IDEA compliance indicators submitted through its SSWS Special Education Indicators application. The VDOE ensures, per OSEP guidance, all instances of noncompliance are reported as communicated by the LEAs to VDOE consistent with OSEP Memorandum 09-02.</w:t>
      </w:r>
    </w:p>
    <w:p w14:paraId="22E8774A" w14:textId="77A56C2D" w:rsidR="00326C0B" w:rsidRDefault="002B7490" w:rsidP="000B7F5B">
      <w:pPr>
        <w:pStyle w:val="ListParagraph"/>
        <w:ind w:left="720"/>
        <w:contextualSpacing w:val="0"/>
        <w:rPr>
          <w:rFonts w:cs="Arial"/>
          <w:color w:val="000000" w:themeColor="text1"/>
          <w:szCs w:val="16"/>
        </w:rPr>
      </w:pPr>
      <w:r w:rsidRPr="000B7F5B">
        <w:rPr>
          <w:rFonts w:cs="Arial"/>
          <w:color w:val="000000" w:themeColor="text1"/>
          <w:szCs w:val="16"/>
        </w:rPr>
        <w:t xml:space="preserve">Each year, approximately 20 percent of the school districts in Virginia are selected for data validation of compliance indicators. Specifically, between the months of September and December, the regional VDOE monitoring specialist assigned to school districts within that current year’s cohort reviews a random sample of individual student files and specific policies, </w:t>
      </w:r>
      <w:r w:rsidRPr="000B7F5B">
        <w:rPr>
          <w:rFonts w:cs="Arial"/>
          <w:color w:val="000000" w:themeColor="text1"/>
          <w:szCs w:val="16"/>
        </w:rPr>
        <w:lastRenderedPageBreak/>
        <w:t>procedures, and practices to ensure the accuracy of the indicator information submitted to VDOE. The number of files reviewed is based on the number of records submitted for each indicator. The LEAs self-reporting less than 100 percent receive written notification of noncompliance, develop a CAP as determined by the VDOE Lead Monitoring Specialist,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VDOE Lead Monitoring Specialist, and the Prong 1 and Prong 2 process is completed within one year of written notification. Closure of indicator corrections is finalized with an email to special education administrators.</w:t>
      </w:r>
    </w:p>
    <w:p w14:paraId="1C7C9AEF" w14:textId="6121CF75" w:rsidR="000B7F5B" w:rsidRPr="000B7F5B" w:rsidRDefault="000B7F5B" w:rsidP="000B7F5B">
      <w:pPr>
        <w:pStyle w:val="Caption"/>
      </w:pPr>
      <w:r>
        <w:t>Indicator 13 Questions</w:t>
      </w:r>
    </w:p>
    <w:tbl>
      <w:tblPr>
        <w:tblStyle w:val="TableGrid"/>
        <w:tblW w:w="5000" w:type="pct"/>
        <w:tblLook w:val="04A0" w:firstRow="1" w:lastRow="0" w:firstColumn="1" w:lastColumn="0" w:noHBand="0" w:noVBand="1"/>
        <w:tblDescription w:val="Table provides question(s) and answer(s) for this indicator."/>
      </w:tblPr>
      <w:tblGrid>
        <w:gridCol w:w="8503"/>
        <w:gridCol w:w="2287"/>
      </w:tblGrid>
      <w:tr w:rsidR="000B7F5B" w:rsidRPr="000B7F5B" w14:paraId="366D2592" w14:textId="77777777" w:rsidTr="000B7F5B">
        <w:trPr>
          <w:trHeight w:val="476"/>
          <w:tblHeader/>
        </w:trPr>
        <w:tc>
          <w:tcPr>
            <w:tcW w:w="3940" w:type="pct"/>
            <w:shd w:val="clear" w:color="auto" w:fill="D9D9D9" w:themeFill="background1" w:themeFillShade="D9"/>
            <w:vAlign w:val="center"/>
          </w:tcPr>
          <w:p w14:paraId="49221B81" w14:textId="4811C153" w:rsidR="006B4D98" w:rsidRPr="000B7F5B" w:rsidRDefault="00694A39" w:rsidP="000B7F5B">
            <w:pPr>
              <w:spacing w:after="0"/>
              <w:rPr>
                <w:rFonts w:cs="Arial"/>
                <w:b/>
                <w:bCs/>
                <w:szCs w:val="16"/>
              </w:rPr>
            </w:pPr>
            <w:r w:rsidRPr="000B7F5B">
              <w:rPr>
                <w:rFonts w:cs="Arial"/>
                <w:b/>
                <w:bCs/>
                <w:szCs w:val="16"/>
              </w:rPr>
              <w:t>Question</w:t>
            </w:r>
          </w:p>
        </w:tc>
        <w:tc>
          <w:tcPr>
            <w:tcW w:w="1060" w:type="pct"/>
            <w:shd w:val="clear" w:color="auto" w:fill="D9D9D9" w:themeFill="background1" w:themeFillShade="D9"/>
            <w:vAlign w:val="center"/>
          </w:tcPr>
          <w:p w14:paraId="3C85F11D" w14:textId="67F200AD" w:rsidR="006B4D98" w:rsidRPr="000B7F5B" w:rsidRDefault="006B4D98" w:rsidP="000B7F5B">
            <w:pPr>
              <w:spacing w:after="0"/>
              <w:jc w:val="center"/>
              <w:rPr>
                <w:rFonts w:cs="Arial"/>
                <w:b/>
                <w:szCs w:val="16"/>
              </w:rPr>
            </w:pPr>
            <w:r w:rsidRPr="000B7F5B">
              <w:rPr>
                <w:rFonts w:cs="Arial"/>
                <w:b/>
                <w:szCs w:val="16"/>
              </w:rPr>
              <w:t>Yes / No</w:t>
            </w:r>
          </w:p>
        </w:tc>
      </w:tr>
      <w:tr w:rsidR="005C29F8" w:rsidRPr="00781112" w14:paraId="43EAB126" w14:textId="25879D68" w:rsidTr="004600F7">
        <w:trPr>
          <w:trHeight w:val="791"/>
        </w:trPr>
        <w:tc>
          <w:tcPr>
            <w:tcW w:w="3940" w:type="pct"/>
            <w:vAlign w:val="center"/>
          </w:tcPr>
          <w:p w14:paraId="48B431E3" w14:textId="55B03061" w:rsidR="006B4D98" w:rsidRPr="00781112" w:rsidRDefault="006B4D98" w:rsidP="000B7F5B">
            <w:pPr>
              <w:spacing w:after="0"/>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vAlign w:val="center"/>
          </w:tcPr>
          <w:p w14:paraId="15F6D513" w14:textId="3B8422EE" w:rsidR="006B4D98" w:rsidRPr="00781112" w:rsidRDefault="002B7490" w:rsidP="000B7F5B">
            <w:pPr>
              <w:spacing w:after="0"/>
              <w:jc w:val="center"/>
              <w:rPr>
                <w:rFonts w:cs="Arial"/>
                <w:color w:val="000000" w:themeColor="text1"/>
                <w:szCs w:val="16"/>
              </w:rPr>
            </w:pPr>
            <w:r w:rsidRPr="00781112">
              <w:rPr>
                <w:rFonts w:cs="Arial"/>
                <w:color w:val="000000" w:themeColor="text1"/>
                <w:szCs w:val="16"/>
              </w:rPr>
              <w:t>Y</w:t>
            </w:r>
            <w:r w:rsidR="000B7F5B">
              <w:rPr>
                <w:rFonts w:cs="Arial"/>
                <w:color w:val="000000" w:themeColor="text1"/>
                <w:szCs w:val="16"/>
              </w:rPr>
              <w:t>es</w:t>
            </w:r>
          </w:p>
        </w:tc>
      </w:tr>
      <w:tr w:rsidR="005C29F8" w:rsidRPr="00781112" w14:paraId="5A1B7304" w14:textId="62E0E544" w:rsidTr="000B7F5B">
        <w:trPr>
          <w:trHeight w:val="1160"/>
        </w:trPr>
        <w:tc>
          <w:tcPr>
            <w:tcW w:w="3940" w:type="pct"/>
            <w:vAlign w:val="center"/>
          </w:tcPr>
          <w:p w14:paraId="73B3F719" w14:textId="0391FF91" w:rsidR="006B4D98" w:rsidRPr="00781112" w:rsidRDefault="00AF30E8" w:rsidP="000B7F5B">
            <w:pPr>
              <w:spacing w:after="0"/>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vAlign w:val="center"/>
          </w:tcPr>
          <w:p w14:paraId="27A80519" w14:textId="52D5FC6A" w:rsidR="006B4D98" w:rsidRPr="00781112" w:rsidRDefault="002B7490" w:rsidP="000B7F5B">
            <w:pPr>
              <w:spacing w:after="0"/>
              <w:jc w:val="center"/>
              <w:rPr>
                <w:rFonts w:cs="Arial"/>
                <w:color w:val="000000" w:themeColor="text1"/>
                <w:szCs w:val="16"/>
              </w:rPr>
            </w:pPr>
            <w:r w:rsidRPr="00781112">
              <w:rPr>
                <w:rFonts w:cs="Arial"/>
                <w:color w:val="000000" w:themeColor="text1"/>
                <w:szCs w:val="16"/>
              </w:rPr>
              <w:t>N</w:t>
            </w:r>
            <w:r w:rsidR="000B7F5B">
              <w:rPr>
                <w:rFonts w:cs="Arial"/>
                <w:color w:val="000000" w:themeColor="text1"/>
                <w:szCs w:val="16"/>
              </w:rPr>
              <w:t>o</w:t>
            </w:r>
          </w:p>
        </w:tc>
      </w:tr>
    </w:tbl>
    <w:p w14:paraId="351FF0B8" w14:textId="0AE6898F" w:rsidR="00326C0B" w:rsidRPr="00781112" w:rsidRDefault="00AF30E8" w:rsidP="000B7F5B">
      <w:pPr>
        <w:spacing w:before="240"/>
        <w:rPr>
          <w:rFonts w:cs="Arial"/>
          <w:b/>
          <w:color w:val="000000" w:themeColor="text1"/>
          <w:szCs w:val="16"/>
        </w:rPr>
      </w:pPr>
      <w:r w:rsidRPr="00781112">
        <w:rPr>
          <w:rFonts w:cs="Arial"/>
          <w:b/>
          <w:color w:val="000000" w:themeColor="text1"/>
          <w:szCs w:val="16"/>
        </w:rPr>
        <w:t xml:space="preserve">If no, please </w:t>
      </w:r>
      <w:proofErr w:type="gramStart"/>
      <w:r w:rsidRPr="00781112">
        <w:rPr>
          <w:rFonts w:cs="Arial"/>
          <w:b/>
          <w:color w:val="000000" w:themeColor="text1"/>
          <w:szCs w:val="16"/>
        </w:rPr>
        <w:t>explain</w:t>
      </w:r>
      <w:proofErr w:type="gramEnd"/>
    </w:p>
    <w:p w14:paraId="2562A48D" w14:textId="1B6BD32F" w:rsidR="00326C0B" w:rsidRPr="00E72B08" w:rsidRDefault="002B7490" w:rsidP="00113CD8">
      <w:pPr>
        <w:pStyle w:val="ListParagraph"/>
        <w:numPr>
          <w:ilvl w:val="0"/>
          <w:numId w:val="214"/>
        </w:numPr>
        <w:rPr>
          <w:rFonts w:cs="Arial"/>
          <w:color w:val="000000" w:themeColor="text1"/>
          <w:szCs w:val="16"/>
        </w:rPr>
      </w:pPr>
      <w:r w:rsidRPr="00E72B08">
        <w:rPr>
          <w:rFonts w:cs="Arial"/>
          <w:color w:val="000000" w:themeColor="text1"/>
          <w:szCs w:val="16"/>
        </w:rPr>
        <w:t xml:space="preserve">Although State regulations require transition planning to start at age 14, VDOE staff members met with stakeholders and elected to align the </w:t>
      </w:r>
      <w:proofErr w:type="gramStart"/>
      <w:r w:rsidRPr="00E72B08">
        <w:rPr>
          <w:rFonts w:cs="Arial"/>
          <w:color w:val="000000" w:themeColor="text1"/>
          <w:szCs w:val="16"/>
        </w:rPr>
        <w:t>Indicator</w:t>
      </w:r>
      <w:proofErr w:type="gramEnd"/>
      <w:r w:rsidRPr="00E72B08">
        <w:rPr>
          <w:rFonts w:cs="Arial"/>
          <w:color w:val="000000" w:themeColor="text1"/>
          <w:szCs w:val="16"/>
        </w:rPr>
        <w:t xml:space="preserve"> 13 data submission with Federal regulations as required in the FFY 2021 Part B Measurement Table. This decision was made to align with Federal regulations </w:t>
      </w:r>
      <w:proofErr w:type="gramStart"/>
      <w:r w:rsidRPr="00E72B08">
        <w:rPr>
          <w:rFonts w:cs="Arial"/>
          <w:color w:val="000000" w:themeColor="text1"/>
          <w:szCs w:val="16"/>
        </w:rPr>
        <w:t>in order to</w:t>
      </w:r>
      <w:proofErr w:type="gramEnd"/>
      <w:r w:rsidRPr="00E72B08">
        <w:rPr>
          <w:rFonts w:cs="Arial"/>
          <w:color w:val="000000" w:themeColor="text1"/>
          <w:szCs w:val="16"/>
        </w:rPr>
        <w:t xml:space="preserve"> minimize the variables for benchmarking purposes when utilizing the SPP/APR Indicator Analysis Booklet released annually by OSEP. The NTACT analysis of Indicator 13 is very useful when meeting with stakeholders. However, Federal program monitoring specialists ensure that students younger than age 16 also meet these requirements as identified by Virginia Regulations in their monitoring activities conducted in local districts. Virginia will revisit the decision to not include children younger than age 16 in our stakeholder discussions for the FFY 2022 Part B SPP/APR and beyond.</w:t>
      </w:r>
    </w:p>
    <w:p w14:paraId="735DB55A" w14:textId="18C77FF1" w:rsidR="00644AC8" w:rsidRPr="00781112" w:rsidRDefault="00644AC8" w:rsidP="00FE07DC">
      <w:pPr>
        <w:pStyle w:val="Heading4"/>
      </w:pPr>
      <w:bookmarkStart w:id="83" w:name="_Toc392159335"/>
      <w:r w:rsidRPr="00781112">
        <w:t>Provide additional information about this indicator (optional)</w:t>
      </w:r>
    </w:p>
    <w:p w14:paraId="798AE888" w14:textId="33579CA2" w:rsidR="00560DE3" w:rsidRPr="00E72B08" w:rsidRDefault="002B7490" w:rsidP="00113CD8">
      <w:pPr>
        <w:pStyle w:val="ListParagraph"/>
        <w:numPr>
          <w:ilvl w:val="0"/>
          <w:numId w:val="215"/>
        </w:numPr>
        <w:spacing w:after="200"/>
        <w:rPr>
          <w:rFonts w:cs="Arial"/>
          <w:color w:val="000000" w:themeColor="text1"/>
          <w:szCs w:val="16"/>
        </w:rPr>
      </w:pPr>
      <w:r w:rsidRPr="00E72B08">
        <w:rPr>
          <w:rFonts w:cs="Arial"/>
          <w:color w:val="000000" w:themeColor="text1"/>
          <w:szCs w:val="16"/>
        </w:rPr>
        <w:t>In FFY 2021, a total of 365 student-level findings of noncompliance with Indicator 13 were identified across 22 school districts. The status of compliance will be reported in the next APR report.</w:t>
      </w:r>
      <w:r w:rsidR="00560DE3" w:rsidRPr="00E72B08">
        <w:rPr>
          <w:rFonts w:cs="Arial"/>
          <w:color w:val="000000" w:themeColor="text1"/>
          <w:szCs w:val="16"/>
        </w:rPr>
        <w:br w:type="page"/>
      </w:r>
    </w:p>
    <w:p w14:paraId="37C34CDA" w14:textId="5155CD5C" w:rsidR="009A755E" w:rsidRPr="00781112" w:rsidRDefault="00450F98" w:rsidP="00A57588">
      <w:pPr>
        <w:pStyle w:val="Caption"/>
      </w:pPr>
      <w:r>
        <w:lastRenderedPageBreak/>
        <w:t>Correction of Findings of Noncompliance Identified in FFY 2020</w:t>
      </w:r>
      <w:r w:rsidR="00560DE3">
        <w:t xml:space="preserve"> (13)</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20 for this indicator."/>
      </w:tblPr>
      <w:tblGrid>
        <w:gridCol w:w="2650"/>
        <w:gridCol w:w="2780"/>
        <w:gridCol w:w="2656"/>
        <w:gridCol w:w="2704"/>
      </w:tblGrid>
      <w:tr w:rsidR="00560DE3" w:rsidRPr="00560DE3" w14:paraId="6C308319" w14:textId="77777777" w:rsidTr="00560DE3">
        <w:trPr>
          <w:trHeight w:val="389"/>
          <w:tblHeader/>
        </w:trPr>
        <w:tc>
          <w:tcPr>
            <w:tcW w:w="1228" w:type="pct"/>
            <w:shd w:val="clear" w:color="auto" w:fill="D9D9D9" w:themeFill="background1" w:themeFillShade="D9"/>
            <w:vAlign w:val="center"/>
          </w:tcPr>
          <w:p w14:paraId="5A6805D6" w14:textId="77777777" w:rsidR="009A755E" w:rsidRPr="00560DE3" w:rsidRDefault="009A755E" w:rsidP="00560DE3">
            <w:pPr>
              <w:spacing w:after="0"/>
              <w:jc w:val="center"/>
              <w:rPr>
                <w:rFonts w:cs="Arial"/>
                <w:b/>
                <w:szCs w:val="16"/>
              </w:rPr>
            </w:pPr>
            <w:r w:rsidRPr="00560DE3">
              <w:rPr>
                <w:rFonts w:cs="Arial"/>
                <w:b/>
                <w:szCs w:val="16"/>
              </w:rPr>
              <w:t>Findings of Noncompliance Identified</w:t>
            </w:r>
          </w:p>
        </w:tc>
        <w:tc>
          <w:tcPr>
            <w:tcW w:w="1288" w:type="pct"/>
            <w:shd w:val="clear" w:color="auto" w:fill="D9D9D9" w:themeFill="background1" w:themeFillShade="D9"/>
            <w:vAlign w:val="center"/>
          </w:tcPr>
          <w:p w14:paraId="63B4B6E3" w14:textId="77777777" w:rsidR="009A755E" w:rsidRPr="00560DE3" w:rsidRDefault="009A755E" w:rsidP="00560DE3">
            <w:pPr>
              <w:spacing w:after="0"/>
              <w:jc w:val="center"/>
              <w:rPr>
                <w:rFonts w:cs="Arial"/>
                <w:b/>
                <w:szCs w:val="16"/>
              </w:rPr>
            </w:pPr>
            <w:r w:rsidRPr="00560DE3">
              <w:rPr>
                <w:rFonts w:cs="Arial"/>
                <w:b/>
                <w:szCs w:val="16"/>
              </w:rPr>
              <w:t>Findings of Noncompliance Verified as Corrected Within One Year</w:t>
            </w:r>
          </w:p>
        </w:tc>
        <w:tc>
          <w:tcPr>
            <w:tcW w:w="1231" w:type="pct"/>
            <w:shd w:val="clear" w:color="auto" w:fill="D9D9D9" w:themeFill="background1" w:themeFillShade="D9"/>
            <w:vAlign w:val="center"/>
          </w:tcPr>
          <w:p w14:paraId="26D8FBA2" w14:textId="77777777" w:rsidR="009A755E" w:rsidRPr="00560DE3" w:rsidRDefault="009A755E" w:rsidP="00560DE3">
            <w:pPr>
              <w:spacing w:after="0"/>
              <w:jc w:val="center"/>
              <w:rPr>
                <w:rFonts w:cs="Arial"/>
                <w:b/>
                <w:szCs w:val="16"/>
              </w:rPr>
            </w:pPr>
            <w:r w:rsidRPr="00560DE3">
              <w:rPr>
                <w:rFonts w:cs="Arial"/>
                <w:b/>
                <w:szCs w:val="16"/>
              </w:rPr>
              <w:t>Findings of Noncompliance Subsequently Corrected</w:t>
            </w:r>
          </w:p>
        </w:tc>
        <w:tc>
          <w:tcPr>
            <w:tcW w:w="1254" w:type="pct"/>
            <w:shd w:val="clear" w:color="auto" w:fill="D9D9D9" w:themeFill="background1" w:themeFillShade="D9"/>
            <w:vAlign w:val="center"/>
          </w:tcPr>
          <w:p w14:paraId="6D3A2F2B" w14:textId="77777777" w:rsidR="009A755E" w:rsidRPr="00560DE3" w:rsidRDefault="009A755E" w:rsidP="00560DE3">
            <w:pPr>
              <w:spacing w:after="0"/>
              <w:jc w:val="center"/>
              <w:rPr>
                <w:rFonts w:cs="Arial"/>
                <w:b/>
                <w:szCs w:val="16"/>
              </w:rPr>
            </w:pPr>
            <w:r w:rsidRPr="00560DE3">
              <w:rPr>
                <w:rFonts w:cs="Arial"/>
                <w:b/>
                <w:szCs w:val="16"/>
              </w:rPr>
              <w:t>Findings Not Yet Verified as Corrected</w:t>
            </w:r>
          </w:p>
        </w:tc>
      </w:tr>
      <w:tr w:rsidR="005C29F8" w:rsidRPr="00781112" w14:paraId="04582DC7" w14:textId="77777777" w:rsidTr="00560DE3">
        <w:trPr>
          <w:trHeight w:val="467"/>
        </w:trPr>
        <w:tc>
          <w:tcPr>
            <w:tcW w:w="1228" w:type="pct"/>
            <w:shd w:val="clear" w:color="auto" w:fill="auto"/>
            <w:vAlign w:val="center"/>
          </w:tcPr>
          <w:p w14:paraId="1C22474D" w14:textId="5ECD77A3" w:rsidR="009A755E" w:rsidRPr="00781112" w:rsidRDefault="002B7490" w:rsidP="00560DE3">
            <w:pPr>
              <w:spacing w:after="0"/>
              <w:jc w:val="center"/>
              <w:rPr>
                <w:rFonts w:cs="Arial"/>
                <w:color w:val="000000" w:themeColor="text1"/>
                <w:szCs w:val="16"/>
              </w:rPr>
            </w:pPr>
            <w:r w:rsidRPr="00781112">
              <w:rPr>
                <w:rFonts w:cs="Arial"/>
                <w:color w:val="000000" w:themeColor="text1"/>
                <w:szCs w:val="16"/>
              </w:rPr>
              <w:t>246</w:t>
            </w:r>
          </w:p>
        </w:tc>
        <w:tc>
          <w:tcPr>
            <w:tcW w:w="1288" w:type="pct"/>
            <w:shd w:val="clear" w:color="auto" w:fill="auto"/>
            <w:vAlign w:val="center"/>
          </w:tcPr>
          <w:p w14:paraId="6A161A21" w14:textId="698D820A" w:rsidR="009A755E" w:rsidRPr="00781112" w:rsidRDefault="002B7490" w:rsidP="00560DE3">
            <w:pPr>
              <w:spacing w:after="0"/>
              <w:jc w:val="center"/>
              <w:rPr>
                <w:rFonts w:cs="Arial"/>
                <w:color w:val="000000" w:themeColor="text1"/>
                <w:szCs w:val="16"/>
              </w:rPr>
            </w:pPr>
            <w:r w:rsidRPr="00781112">
              <w:rPr>
                <w:rFonts w:cs="Arial"/>
                <w:color w:val="000000" w:themeColor="text1"/>
                <w:szCs w:val="16"/>
              </w:rPr>
              <w:t>246</w:t>
            </w:r>
          </w:p>
        </w:tc>
        <w:tc>
          <w:tcPr>
            <w:tcW w:w="1231" w:type="pct"/>
            <w:shd w:val="clear" w:color="auto" w:fill="auto"/>
            <w:vAlign w:val="center"/>
          </w:tcPr>
          <w:p w14:paraId="6CF556ED" w14:textId="6BD64A21" w:rsidR="009A755E" w:rsidRPr="00781112" w:rsidRDefault="002B7490" w:rsidP="00560DE3">
            <w:pPr>
              <w:spacing w:after="0"/>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1B14B45E" w14:textId="6409289E" w:rsidR="009A755E" w:rsidRPr="00781112" w:rsidRDefault="002B7490" w:rsidP="00560DE3">
            <w:pPr>
              <w:spacing w:after="0"/>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1D1532">
      <w:pPr>
        <w:pStyle w:val="Heading4"/>
      </w:pPr>
      <w:r>
        <w:t>FFY 2020 Findings of Noncompliance Verified as Corrected</w:t>
      </w:r>
    </w:p>
    <w:p w14:paraId="5FAC5347" w14:textId="3A1B8056"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 xml:space="preserve">regulatory </w:t>
      </w:r>
      <w:proofErr w:type="gramStart"/>
      <w:r w:rsidRPr="00781112">
        <w:rPr>
          <w:rFonts w:cs="Arial"/>
          <w:b/>
          <w:i/>
          <w:color w:val="000000" w:themeColor="text1"/>
          <w:szCs w:val="16"/>
        </w:rPr>
        <w:t>requirements</w:t>
      </w:r>
      <w:proofErr w:type="gramEnd"/>
    </w:p>
    <w:p w14:paraId="7BD51D93" w14:textId="30292384" w:rsidR="00326C0B" w:rsidRPr="00E72B08" w:rsidRDefault="002B7490" w:rsidP="00113CD8">
      <w:pPr>
        <w:pStyle w:val="ListParagraph"/>
        <w:numPr>
          <w:ilvl w:val="0"/>
          <w:numId w:val="216"/>
        </w:numPr>
        <w:rPr>
          <w:rFonts w:cs="Arial"/>
          <w:color w:val="000000" w:themeColor="text1"/>
          <w:szCs w:val="16"/>
        </w:rPr>
      </w:pPr>
      <w:r w:rsidRPr="00E72B08">
        <w:rPr>
          <w:rFonts w:cs="Arial"/>
          <w:color w:val="000000" w:themeColor="text1"/>
          <w:szCs w:val="16"/>
        </w:rPr>
        <w:t>The VDOE contacted each school district that reported less than 100 percent compliance for FFY 2020. The VDOE verified correction of individual cases of noncompliance identified in FFY 2020 through on-site visits and/or internal desk reviews of school districts’ data for Indicator 13. School districts were required to provide verification of corrections for individual cases of noncompliance and evidence that updated or new records were 100 percent compliant for the indicator. A discussion of activities, strategies, and barriers causing noncompliance was held with directors of special education for each district. Directors of special education for each district followed up with school administrators to ensure the implementation of activities and strategies discussed with VDOE. The VDOE’s procedure for corrections of noncompliance and verification of implementation of the specific regulatory requirement is consistent with OSEP Memorandum 09-02.</w:t>
      </w:r>
    </w:p>
    <w:p w14:paraId="580C3804" w14:textId="4C173B5C" w:rsidR="009A755E" w:rsidRPr="00781112" w:rsidRDefault="009A755E" w:rsidP="009D275F">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07D4C5A" w14:textId="77777777" w:rsidR="00560DE3" w:rsidRPr="00560DE3" w:rsidRDefault="002B7490" w:rsidP="00113CD8">
      <w:pPr>
        <w:pStyle w:val="ListParagraph"/>
        <w:numPr>
          <w:ilvl w:val="0"/>
          <w:numId w:val="102"/>
        </w:numPr>
        <w:contextualSpacing w:val="0"/>
        <w:rPr>
          <w:rFonts w:cs="Arial"/>
          <w:color w:val="000000" w:themeColor="text1"/>
          <w:szCs w:val="16"/>
        </w:rPr>
      </w:pPr>
      <w:r w:rsidRPr="00560DE3">
        <w:rPr>
          <w:rFonts w:cs="Arial"/>
          <w:color w:val="000000" w:themeColor="text1"/>
          <w:szCs w:val="16"/>
        </w:rPr>
        <w:t xml:space="preserve">The VDOE has determined that </w:t>
      </w:r>
      <w:proofErr w:type="gramStart"/>
      <w:r w:rsidRPr="00560DE3">
        <w:rPr>
          <w:rFonts w:cs="Arial"/>
          <w:color w:val="000000" w:themeColor="text1"/>
          <w:szCs w:val="16"/>
        </w:rPr>
        <w:t>all of</w:t>
      </w:r>
      <w:proofErr w:type="gramEnd"/>
      <w:r w:rsidRPr="00560DE3">
        <w:rPr>
          <w:rFonts w:cs="Arial"/>
          <w:color w:val="000000" w:themeColor="text1"/>
          <w:szCs w:val="16"/>
        </w:rPr>
        <w:t xml:space="preserve"> the 246 items of student-level noncompliance specific to Indicator 13, identified in FFY 2020, were corrected consistent with OSEP Memorandum 09-02. Each district with noncompliance findings: 1) has corrected each individual case of </w:t>
      </w:r>
      <w:proofErr w:type="gramStart"/>
      <w:r w:rsidRPr="00560DE3">
        <w:rPr>
          <w:rFonts w:cs="Arial"/>
          <w:color w:val="000000" w:themeColor="text1"/>
          <w:szCs w:val="16"/>
        </w:rPr>
        <w:t>noncompliance, unless</w:t>
      </w:r>
      <w:proofErr w:type="gramEnd"/>
      <w:r w:rsidRPr="00560DE3">
        <w:rPr>
          <w:rFonts w:cs="Arial"/>
          <w:color w:val="000000" w:themeColor="text1"/>
          <w:szCs w:val="16"/>
        </w:rPr>
        <w:t xml:space="preserve"> the student is no longer within the jurisdiction of the district; and 2) is correctly implementing the specific regulatory requirements.</w:t>
      </w:r>
    </w:p>
    <w:p w14:paraId="3CC9D0C9" w14:textId="37B0B0D9" w:rsidR="00326C0B" w:rsidRPr="00560DE3" w:rsidRDefault="002B7490" w:rsidP="00560DE3">
      <w:pPr>
        <w:pStyle w:val="ListParagraph"/>
        <w:ind w:left="720"/>
        <w:contextualSpacing w:val="0"/>
        <w:rPr>
          <w:rFonts w:cs="Arial"/>
          <w:color w:val="000000" w:themeColor="text1"/>
          <w:szCs w:val="16"/>
        </w:rPr>
      </w:pPr>
      <w:r w:rsidRPr="00560DE3">
        <w:rPr>
          <w:rFonts w:cs="Arial"/>
          <w:color w:val="000000" w:themeColor="text1"/>
          <w:szCs w:val="16"/>
        </w:rPr>
        <w:t>Specifically, written notification of the noncompliance was sent to the district superintendent, a VDOE monitoring specialist was assigned, and CAPs were written by the districts if deemed appropriate by the VDOE monitoring specialist. To satisfy Prong 1, a VDOE monitoring specialist reviewed each IEP that was out of compliance to ensure the noncompliance has been corrected. To satisfy Prong 2, the VDOE monitoring specialist reviewed revised policies, procedures, and practices (e.g., documentation of trainings, meetings, handbook update, guidance documents) the district has implemented since noncompliance was identified. Monitors then randomly selected new files for review that were completed following changes to policies, procedures, and practices reviewing for evidence of corrections in the part or parts of the process that caused the noncompliance. If Prong 2, Set 1 did not result in 100 percent compliance, additional corrective steps were implemented by the district, and Prong 2 is repeated as Set 2. This continued as necessary to result in 100 percent compliance. All steps took place within one calendar year of the date the district was notified of noncompliance.</w:t>
      </w:r>
    </w:p>
    <w:p w14:paraId="59FD8363" w14:textId="512A6DED" w:rsidR="009A755E" w:rsidRPr="00781112" w:rsidRDefault="00450F98" w:rsidP="00A57588">
      <w:pPr>
        <w:pStyle w:val="Caption"/>
      </w:pPr>
      <w:r>
        <w:lastRenderedPageBreak/>
        <w:t>Correction of Findings of Noncompliance Identified Prior to FFY 2020</w:t>
      </w:r>
      <w:r w:rsidR="00560DE3">
        <w:t xml:space="preserve"> (13)</w:t>
      </w:r>
    </w:p>
    <w:tbl>
      <w:tblPr>
        <w:tblStyle w:val="TableGrid"/>
        <w:tblW w:w="5000" w:type="pct"/>
        <w:tblLook w:val="04A0" w:firstRow="1" w:lastRow="0" w:firstColumn="1" w:lastColumn="0" w:noHBand="0" w:noVBand="1"/>
        <w:tblDescription w:val="Table provides year identified, not yet corrected FFY2020 , verified as corrected, and not yet verified findings of noncompliance for FFY 2020 for this indicator."/>
      </w:tblPr>
      <w:tblGrid>
        <w:gridCol w:w="2132"/>
        <w:gridCol w:w="3153"/>
        <w:gridCol w:w="2842"/>
        <w:gridCol w:w="2663"/>
      </w:tblGrid>
      <w:tr w:rsidR="00560DE3" w:rsidRPr="00560DE3" w14:paraId="1C8DDFE9" w14:textId="77777777" w:rsidTr="00560DE3">
        <w:trPr>
          <w:tblHeader/>
        </w:trPr>
        <w:tc>
          <w:tcPr>
            <w:tcW w:w="988" w:type="pct"/>
            <w:shd w:val="clear" w:color="auto" w:fill="D9D9D9" w:themeFill="background1" w:themeFillShade="D9"/>
            <w:vAlign w:val="center"/>
          </w:tcPr>
          <w:p w14:paraId="6DA65F9A" w14:textId="186CEF16" w:rsidR="009A755E" w:rsidRPr="00560DE3" w:rsidRDefault="003A4027" w:rsidP="008D4DFA">
            <w:pPr>
              <w:spacing w:after="0"/>
              <w:jc w:val="center"/>
              <w:rPr>
                <w:rFonts w:cs="Arial"/>
                <w:b/>
                <w:szCs w:val="16"/>
              </w:rPr>
            </w:pPr>
            <w:r w:rsidRPr="00560DE3">
              <w:rPr>
                <w:rFonts w:cs="Arial"/>
                <w:b/>
                <w:szCs w:val="16"/>
              </w:rPr>
              <w:t>Year Findings of Noncompliance Were Identified</w:t>
            </w:r>
          </w:p>
        </w:tc>
        <w:tc>
          <w:tcPr>
            <w:tcW w:w="1461" w:type="pct"/>
            <w:shd w:val="clear" w:color="auto" w:fill="D9D9D9" w:themeFill="background1" w:themeFillShade="D9"/>
            <w:vAlign w:val="center"/>
          </w:tcPr>
          <w:p w14:paraId="22AE93B4" w14:textId="4AB000F7" w:rsidR="009A755E" w:rsidRPr="00560DE3" w:rsidRDefault="00450F98" w:rsidP="008D4DFA">
            <w:pPr>
              <w:spacing w:after="0"/>
              <w:jc w:val="center"/>
              <w:rPr>
                <w:rFonts w:cs="Arial"/>
                <w:b/>
                <w:szCs w:val="16"/>
              </w:rPr>
            </w:pPr>
            <w:r w:rsidRPr="00560DE3">
              <w:rPr>
                <w:rFonts w:cs="Arial"/>
                <w:b/>
                <w:szCs w:val="16"/>
              </w:rPr>
              <w:t>Findings of Noncompliance Not Yet Verified as Corrected as of FFY 2020 APR</w:t>
            </w:r>
          </w:p>
        </w:tc>
        <w:tc>
          <w:tcPr>
            <w:tcW w:w="1317" w:type="pct"/>
            <w:shd w:val="clear" w:color="auto" w:fill="D9D9D9" w:themeFill="background1" w:themeFillShade="D9"/>
            <w:vAlign w:val="center"/>
          </w:tcPr>
          <w:p w14:paraId="1E652481" w14:textId="77777777" w:rsidR="009A755E" w:rsidRPr="00560DE3" w:rsidRDefault="009A755E" w:rsidP="008D4DFA">
            <w:pPr>
              <w:spacing w:after="0"/>
              <w:jc w:val="center"/>
              <w:rPr>
                <w:rFonts w:cs="Arial"/>
                <w:b/>
                <w:szCs w:val="16"/>
              </w:rPr>
            </w:pPr>
            <w:r w:rsidRPr="00560DE3">
              <w:rPr>
                <w:rFonts w:cs="Arial"/>
                <w:b/>
                <w:szCs w:val="16"/>
              </w:rPr>
              <w:t>Findings of Noncompliance Verified as Corrected</w:t>
            </w:r>
          </w:p>
        </w:tc>
        <w:tc>
          <w:tcPr>
            <w:tcW w:w="1234" w:type="pct"/>
            <w:shd w:val="clear" w:color="auto" w:fill="D9D9D9" w:themeFill="background1" w:themeFillShade="D9"/>
            <w:vAlign w:val="center"/>
          </w:tcPr>
          <w:p w14:paraId="2936209D" w14:textId="77777777" w:rsidR="009A755E" w:rsidRPr="00560DE3" w:rsidRDefault="009A755E" w:rsidP="008D4DFA">
            <w:pPr>
              <w:spacing w:after="0"/>
              <w:jc w:val="center"/>
              <w:rPr>
                <w:rFonts w:cs="Arial"/>
                <w:b/>
                <w:szCs w:val="16"/>
              </w:rPr>
            </w:pPr>
            <w:r w:rsidRPr="00560DE3">
              <w:rPr>
                <w:rFonts w:cs="Arial"/>
                <w:b/>
                <w:szCs w:val="16"/>
              </w:rPr>
              <w:t>Findings Not Yet Verified as Corrected</w:t>
            </w:r>
          </w:p>
        </w:tc>
      </w:tr>
      <w:tr w:rsidR="00560DE3" w:rsidRPr="00781112" w14:paraId="1DF4458C" w14:textId="77777777" w:rsidTr="00560DE3">
        <w:trPr>
          <w:trHeight w:val="288"/>
        </w:trPr>
        <w:tc>
          <w:tcPr>
            <w:tcW w:w="988" w:type="pct"/>
            <w:shd w:val="clear" w:color="auto" w:fill="auto"/>
            <w:vAlign w:val="center"/>
          </w:tcPr>
          <w:p w14:paraId="09D39BF4" w14:textId="32DED4F9" w:rsidR="00560DE3" w:rsidRPr="00560DE3" w:rsidRDefault="00560DE3" w:rsidP="00560DE3">
            <w:pPr>
              <w:spacing w:after="0"/>
              <w:jc w:val="center"/>
              <w:rPr>
                <w:rFonts w:cs="Arial"/>
                <w:color w:val="FFFFFF" w:themeColor="background1"/>
                <w:szCs w:val="16"/>
              </w:rPr>
            </w:pPr>
            <w:r w:rsidRPr="00560DE3">
              <w:rPr>
                <w:rFonts w:cs="Arial"/>
                <w:color w:val="FFFFFF" w:themeColor="background1"/>
                <w:szCs w:val="16"/>
              </w:rPr>
              <w:t>Blank cell</w:t>
            </w:r>
          </w:p>
        </w:tc>
        <w:tc>
          <w:tcPr>
            <w:tcW w:w="1461" w:type="pct"/>
            <w:shd w:val="clear" w:color="auto" w:fill="auto"/>
            <w:vAlign w:val="center"/>
          </w:tcPr>
          <w:p w14:paraId="16129CDC" w14:textId="2F9B343C"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c>
          <w:tcPr>
            <w:tcW w:w="1317" w:type="pct"/>
            <w:shd w:val="clear" w:color="auto" w:fill="auto"/>
            <w:vAlign w:val="center"/>
          </w:tcPr>
          <w:p w14:paraId="631866C2" w14:textId="42F5DCCA"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c>
          <w:tcPr>
            <w:tcW w:w="1234" w:type="pct"/>
            <w:shd w:val="clear" w:color="auto" w:fill="auto"/>
            <w:vAlign w:val="center"/>
          </w:tcPr>
          <w:p w14:paraId="3A2AFB37" w14:textId="6DA1DEBC"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r>
      <w:tr w:rsidR="00560DE3" w:rsidRPr="00781112" w14:paraId="22754C03" w14:textId="77777777" w:rsidTr="00560DE3">
        <w:trPr>
          <w:trHeight w:val="288"/>
        </w:trPr>
        <w:tc>
          <w:tcPr>
            <w:tcW w:w="988" w:type="pct"/>
            <w:shd w:val="clear" w:color="auto" w:fill="auto"/>
            <w:vAlign w:val="center"/>
          </w:tcPr>
          <w:p w14:paraId="3F1CDA29" w14:textId="7C578B2C" w:rsidR="00560DE3" w:rsidRPr="00560DE3" w:rsidRDefault="00560DE3" w:rsidP="00560DE3">
            <w:pPr>
              <w:spacing w:after="0"/>
              <w:jc w:val="center"/>
              <w:rPr>
                <w:rFonts w:cs="Arial"/>
                <w:color w:val="FFFFFF" w:themeColor="background1"/>
                <w:szCs w:val="16"/>
              </w:rPr>
            </w:pPr>
            <w:r w:rsidRPr="00560DE3">
              <w:rPr>
                <w:rFonts w:cs="Arial"/>
                <w:color w:val="FFFFFF" w:themeColor="background1"/>
                <w:szCs w:val="16"/>
              </w:rPr>
              <w:t>Blank cell</w:t>
            </w:r>
          </w:p>
        </w:tc>
        <w:tc>
          <w:tcPr>
            <w:tcW w:w="1461" w:type="pct"/>
            <w:shd w:val="clear" w:color="auto" w:fill="auto"/>
            <w:vAlign w:val="center"/>
          </w:tcPr>
          <w:p w14:paraId="50EA299D" w14:textId="702FA801"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c>
          <w:tcPr>
            <w:tcW w:w="1317" w:type="pct"/>
            <w:shd w:val="clear" w:color="auto" w:fill="auto"/>
            <w:vAlign w:val="center"/>
          </w:tcPr>
          <w:p w14:paraId="424B5A41" w14:textId="6D240C7E"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c>
          <w:tcPr>
            <w:tcW w:w="1234" w:type="pct"/>
            <w:shd w:val="clear" w:color="auto" w:fill="auto"/>
            <w:vAlign w:val="center"/>
          </w:tcPr>
          <w:p w14:paraId="5FD250DE" w14:textId="75EACED3"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r>
      <w:tr w:rsidR="00560DE3" w:rsidRPr="00781112" w14:paraId="1554C3DE" w14:textId="77777777" w:rsidTr="00560DE3">
        <w:trPr>
          <w:trHeight w:val="288"/>
        </w:trPr>
        <w:tc>
          <w:tcPr>
            <w:tcW w:w="988" w:type="pct"/>
            <w:shd w:val="clear" w:color="auto" w:fill="auto"/>
            <w:vAlign w:val="center"/>
          </w:tcPr>
          <w:p w14:paraId="08F1D022" w14:textId="1E37AF8F" w:rsidR="00560DE3" w:rsidRPr="00560DE3" w:rsidRDefault="00560DE3" w:rsidP="00560DE3">
            <w:pPr>
              <w:spacing w:after="0"/>
              <w:jc w:val="center"/>
              <w:rPr>
                <w:rFonts w:cs="Arial"/>
                <w:color w:val="FFFFFF" w:themeColor="background1"/>
                <w:szCs w:val="16"/>
              </w:rPr>
            </w:pPr>
            <w:r w:rsidRPr="00560DE3">
              <w:rPr>
                <w:rFonts w:cs="Arial"/>
                <w:color w:val="FFFFFF" w:themeColor="background1"/>
                <w:szCs w:val="16"/>
              </w:rPr>
              <w:t>Blank cell</w:t>
            </w:r>
          </w:p>
        </w:tc>
        <w:tc>
          <w:tcPr>
            <w:tcW w:w="1461" w:type="pct"/>
            <w:shd w:val="clear" w:color="auto" w:fill="auto"/>
            <w:vAlign w:val="center"/>
          </w:tcPr>
          <w:p w14:paraId="3FCA4EF1" w14:textId="6F4D0FC4"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c>
          <w:tcPr>
            <w:tcW w:w="1317" w:type="pct"/>
            <w:shd w:val="clear" w:color="auto" w:fill="auto"/>
            <w:vAlign w:val="center"/>
          </w:tcPr>
          <w:p w14:paraId="4F433BEE" w14:textId="1B00392F"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c>
          <w:tcPr>
            <w:tcW w:w="1234" w:type="pct"/>
            <w:shd w:val="clear" w:color="auto" w:fill="auto"/>
            <w:vAlign w:val="center"/>
          </w:tcPr>
          <w:p w14:paraId="615F0522" w14:textId="4C0D70A9" w:rsidR="00560DE3" w:rsidRPr="00560DE3" w:rsidRDefault="00560DE3" w:rsidP="00560DE3">
            <w:pPr>
              <w:spacing w:after="0"/>
              <w:jc w:val="center"/>
              <w:rPr>
                <w:rFonts w:cs="Arial"/>
                <w:noProof/>
                <w:color w:val="FFFFFF" w:themeColor="background1"/>
                <w:szCs w:val="16"/>
              </w:rPr>
            </w:pPr>
            <w:r w:rsidRPr="00560DE3">
              <w:rPr>
                <w:rFonts w:cs="Arial"/>
                <w:color w:val="FFFFFF" w:themeColor="background1"/>
                <w:szCs w:val="16"/>
              </w:rPr>
              <w:t>Blank cell</w:t>
            </w:r>
          </w:p>
        </w:tc>
      </w:tr>
    </w:tbl>
    <w:p w14:paraId="0764B6D1" w14:textId="7BF666C6" w:rsidR="004E2151" w:rsidRPr="00781112" w:rsidRDefault="00056350" w:rsidP="008D4DFA">
      <w:pPr>
        <w:pStyle w:val="Heading3"/>
        <w:spacing w:before="240"/>
      </w:pPr>
      <w:r w:rsidRPr="00781112">
        <w:t>13</w:t>
      </w:r>
      <w:r w:rsidR="001D508D" w:rsidRPr="00781112">
        <w:t xml:space="preserve"> </w:t>
      </w:r>
      <w:r w:rsidRPr="00781112">
        <w:t xml:space="preserve">- </w:t>
      </w:r>
      <w:r w:rsidR="004E2151" w:rsidRPr="00781112">
        <w:t>Prior FFY Required Actions</w:t>
      </w:r>
    </w:p>
    <w:p w14:paraId="34FDCD5C" w14:textId="1022EE01" w:rsidR="00560DE3" w:rsidRPr="00E72B08" w:rsidRDefault="002B7490" w:rsidP="00113CD8">
      <w:pPr>
        <w:pStyle w:val="ListParagraph"/>
        <w:numPr>
          <w:ilvl w:val="0"/>
          <w:numId w:val="217"/>
        </w:numPr>
        <w:rPr>
          <w:rFonts w:cs="Arial"/>
          <w:color w:val="000000" w:themeColor="text1"/>
          <w:szCs w:val="16"/>
        </w:rPr>
      </w:pPr>
      <w:r w:rsidRPr="00E72B08">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
    <w:p w14:paraId="3DC62C2B" w14:textId="22AF2A7D" w:rsidR="004E2151" w:rsidRPr="00781112" w:rsidRDefault="002B7490" w:rsidP="00560DE3">
      <w:pPr>
        <w:ind w:left="720"/>
        <w:rPr>
          <w:rFonts w:cs="Arial"/>
          <w:color w:val="000000" w:themeColor="text1"/>
          <w:szCs w:val="16"/>
        </w:rPr>
      </w:pP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p>
    <w:p w14:paraId="769948F5" w14:textId="5D21E86F" w:rsidR="004E2151" w:rsidRPr="00781112" w:rsidRDefault="007639D7" w:rsidP="009D275F">
      <w:pPr>
        <w:rPr>
          <w:b/>
          <w:color w:val="000000" w:themeColor="text1"/>
        </w:rPr>
      </w:pPr>
      <w:r>
        <w:rPr>
          <w:b/>
          <w:color w:val="000000" w:themeColor="text1"/>
        </w:rPr>
        <w:t>Response to actions required in FFY 2020 SPP/APR</w:t>
      </w:r>
    </w:p>
    <w:p w14:paraId="310A49DA" w14:textId="36D1B81C" w:rsidR="007F5071" w:rsidRPr="00781112" w:rsidRDefault="00056350" w:rsidP="009D275F">
      <w:pPr>
        <w:pStyle w:val="Heading3"/>
      </w:pPr>
      <w:r w:rsidRPr="00781112">
        <w:t>13 - OSEP Response</w:t>
      </w:r>
    </w:p>
    <w:p w14:paraId="2D88F5D3" w14:textId="3F1BD80D" w:rsidR="00102FA3" w:rsidRPr="00781112" w:rsidRDefault="00056350" w:rsidP="00560DE3">
      <w:pPr>
        <w:pStyle w:val="Heading3"/>
        <w:rPr>
          <w:rFonts w:eastAsiaTheme="majorEastAsia" w:cs="Arial"/>
          <w:b w:val="0"/>
          <w:bCs/>
          <w:szCs w:val="16"/>
        </w:rPr>
      </w:pPr>
      <w:r w:rsidRPr="00781112">
        <w:t>13 - Required Actions</w:t>
      </w:r>
      <w:r w:rsidR="00102FA3" w:rsidRPr="00781112">
        <w:rPr>
          <w:rFonts w:cs="Arial"/>
          <w:szCs w:val="16"/>
        </w:rPr>
        <w:br w:type="page"/>
      </w:r>
    </w:p>
    <w:p w14:paraId="6BE48297" w14:textId="049A8FC3" w:rsidR="00B3462E" w:rsidRPr="00560DE3" w:rsidRDefault="00B3462E" w:rsidP="00560DE3">
      <w:pPr>
        <w:pStyle w:val="Heading2"/>
      </w:pPr>
      <w:r w:rsidRPr="00560DE3">
        <w:lastRenderedPageBreak/>
        <w:t>Indicator 14: Post-School Outcomes</w:t>
      </w:r>
      <w:bookmarkEnd w:id="83"/>
    </w:p>
    <w:p w14:paraId="22761492" w14:textId="77777777" w:rsidR="005C50DB" w:rsidRPr="00781112" w:rsidRDefault="005C50DB" w:rsidP="00D57795">
      <w:pPr>
        <w:pStyle w:val="Heading3"/>
      </w:pPr>
      <w:bookmarkStart w:id="84" w:name="_Toc392159336"/>
      <w:r w:rsidRPr="00781112">
        <w:t>Instructions and Measurement</w:t>
      </w:r>
    </w:p>
    <w:p w14:paraId="3872DE81" w14:textId="173DF04F" w:rsidR="001F3A65" w:rsidRPr="00781112" w:rsidRDefault="001F3A65" w:rsidP="009D275F">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9D275F">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4D66FD1C" w:rsidR="001F3A65" w:rsidRPr="00560DE3" w:rsidRDefault="00F52ED5" w:rsidP="00113CD8">
      <w:pPr>
        <w:pStyle w:val="ListParagraph"/>
        <w:numPr>
          <w:ilvl w:val="0"/>
          <w:numId w:val="103"/>
        </w:numPr>
        <w:contextualSpacing w:val="0"/>
        <w:rPr>
          <w:rFonts w:cs="Arial"/>
          <w:szCs w:val="16"/>
        </w:rPr>
      </w:pPr>
      <w:r w:rsidRPr="00560DE3">
        <w:rPr>
          <w:rFonts w:cs="Arial"/>
          <w:szCs w:val="16"/>
        </w:rPr>
        <w:t>Enrolled in higher education within one year of leaving high school.</w:t>
      </w:r>
    </w:p>
    <w:p w14:paraId="72E90E1C" w14:textId="146761E5" w:rsidR="001F3A65" w:rsidRPr="00560DE3" w:rsidRDefault="00F52ED5" w:rsidP="00113CD8">
      <w:pPr>
        <w:pStyle w:val="ListParagraph"/>
        <w:numPr>
          <w:ilvl w:val="0"/>
          <w:numId w:val="103"/>
        </w:numPr>
        <w:contextualSpacing w:val="0"/>
        <w:rPr>
          <w:rFonts w:cs="Arial"/>
          <w:szCs w:val="16"/>
        </w:rPr>
      </w:pPr>
      <w:r w:rsidRPr="00560DE3">
        <w:rPr>
          <w:rFonts w:cs="Arial"/>
          <w:szCs w:val="16"/>
        </w:rPr>
        <w:t>Enrolled in higher education or competitively employed within one year of leaving high school.</w:t>
      </w:r>
    </w:p>
    <w:p w14:paraId="71CF3231" w14:textId="61600C02" w:rsidR="001F3A65" w:rsidRPr="00560DE3" w:rsidRDefault="00F52ED5" w:rsidP="00113CD8">
      <w:pPr>
        <w:pStyle w:val="ListParagraph"/>
        <w:numPr>
          <w:ilvl w:val="0"/>
          <w:numId w:val="103"/>
        </w:numPr>
        <w:tabs>
          <w:tab w:val="left" w:pos="1440"/>
        </w:tabs>
        <w:contextualSpacing w:val="0"/>
        <w:rPr>
          <w:rFonts w:cs="Arial"/>
          <w:szCs w:val="16"/>
        </w:rPr>
      </w:pPr>
      <w:r w:rsidRPr="00560DE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9D275F">
      <w:pPr>
        <w:rPr>
          <w:rFonts w:cs="Arial"/>
          <w:szCs w:val="16"/>
        </w:rPr>
      </w:pPr>
      <w:r w:rsidRPr="00781112">
        <w:rPr>
          <w:rFonts w:cs="Arial"/>
          <w:szCs w:val="16"/>
        </w:rPr>
        <w:t>(20 U.S.C. 1416(a)(3)(B))</w:t>
      </w:r>
    </w:p>
    <w:p w14:paraId="48D4CA91" w14:textId="77777777" w:rsidR="00B67038" w:rsidRPr="00781112" w:rsidRDefault="00B67038" w:rsidP="009D275F">
      <w:r w:rsidRPr="00781112">
        <w:rPr>
          <w:b/>
        </w:rPr>
        <w:t>Data Source</w:t>
      </w:r>
    </w:p>
    <w:p w14:paraId="266BF2FF" w14:textId="7EC5F0A3" w:rsidR="00B67038" w:rsidRPr="00781112" w:rsidRDefault="00B67038" w:rsidP="009D275F">
      <w:pPr>
        <w:rPr>
          <w:rFonts w:cs="Arial"/>
          <w:szCs w:val="16"/>
        </w:rPr>
      </w:pPr>
      <w:r w:rsidRPr="00781112">
        <w:rPr>
          <w:rFonts w:cs="Arial"/>
          <w:szCs w:val="16"/>
        </w:rPr>
        <w:t>State selected data source.</w:t>
      </w:r>
    </w:p>
    <w:p w14:paraId="1655DDB5" w14:textId="4F072B5B" w:rsidR="00B67038" w:rsidRPr="00781112" w:rsidRDefault="00B67038" w:rsidP="00D57795">
      <w:pPr>
        <w:pStyle w:val="Heading4"/>
      </w:pPr>
      <w:r w:rsidRPr="00781112">
        <w:t>Measurement</w:t>
      </w:r>
    </w:p>
    <w:p w14:paraId="0B074DD3" w14:textId="6D1994D7" w:rsidR="00B67038" w:rsidRPr="00781112" w:rsidRDefault="009B2B72" w:rsidP="00113CD8">
      <w:pPr>
        <w:pStyle w:val="Numbering"/>
        <w:numPr>
          <w:ilvl w:val="0"/>
          <w:numId w:val="104"/>
        </w:numPr>
        <w:spacing w:after="240"/>
        <w:rPr>
          <w:color w:val="auto"/>
        </w:rPr>
      </w:pPr>
      <w:r w:rsidRPr="00781112">
        <w:rPr>
          <w:color w:val="auto"/>
        </w:rPr>
        <w:t>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63FFA5EA" w:rsidR="00B67038" w:rsidRPr="00781112" w:rsidRDefault="009B2B72" w:rsidP="00113CD8">
      <w:pPr>
        <w:pStyle w:val="Numbering"/>
        <w:numPr>
          <w:ilvl w:val="0"/>
          <w:numId w:val="104"/>
        </w:numPr>
        <w:spacing w:after="240"/>
        <w:rPr>
          <w:color w:val="auto"/>
        </w:rPr>
      </w:pPr>
      <w:r w:rsidRPr="00781112">
        <w:rPr>
          <w:color w:val="auto"/>
        </w:rPr>
        <w:t>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5436D2DB" w:rsidR="00B67038" w:rsidRPr="00781112" w:rsidRDefault="009B2B72" w:rsidP="00113CD8">
      <w:pPr>
        <w:pStyle w:val="Numbering"/>
        <w:numPr>
          <w:ilvl w:val="0"/>
          <w:numId w:val="104"/>
        </w:numPr>
        <w:spacing w:after="240"/>
        <w:rPr>
          <w:color w:val="auto"/>
        </w:rPr>
      </w:pPr>
      <w:r w:rsidRPr="00781112">
        <w:rPr>
          <w:color w:val="auto"/>
        </w:rPr>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D57795">
      <w:pPr>
        <w:pStyle w:val="Heading4"/>
      </w:pPr>
      <w:r w:rsidRPr="00781112">
        <w:t>Instructions</w:t>
      </w:r>
    </w:p>
    <w:p w14:paraId="4987E862" w14:textId="77777777" w:rsidR="00B67038" w:rsidRPr="00781112" w:rsidRDefault="00B67038" w:rsidP="009D275F">
      <w:pPr>
        <w:spacing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xml:space="preserve"> is allowed. When sampling is used, submit a description of the sampling methodology outlining how the design will yield </w:t>
      </w:r>
      <w:r w:rsidRPr="00781112">
        <w:rPr>
          <w:rFonts w:eastAsia="Times New Roman" w:cs="Arial"/>
          <w:i/>
          <w:iCs/>
          <w:szCs w:val="16"/>
        </w:rPr>
        <w:lastRenderedPageBreak/>
        <w:t>valid and reliable estimates of the target population. (See </w:t>
      </w:r>
      <w:r w:rsidRPr="00A25569">
        <w:rPr>
          <w:rFonts w:eastAsia="Times New Roman" w:cs="Arial"/>
          <w:i/>
          <w:iCs/>
          <w:szCs w:val="16"/>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9D275F">
      <w:pPr>
        <w:spacing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137D1357" w:rsidR="00B67038" w:rsidRPr="009D08A1" w:rsidRDefault="009D08A1" w:rsidP="00113CD8">
      <w:pPr>
        <w:pStyle w:val="ListParagraph"/>
        <w:numPr>
          <w:ilvl w:val="0"/>
          <w:numId w:val="105"/>
        </w:numPr>
        <w:ind w:left="187" w:firstLine="0"/>
        <w:contextualSpacing w:val="0"/>
        <w:rPr>
          <w:rFonts w:eastAsia="Times New Roman" w:cs="Arial"/>
          <w:b/>
          <w:bCs/>
          <w:szCs w:val="16"/>
        </w:rPr>
      </w:pPr>
      <w:r>
        <w:rPr>
          <w:rFonts w:eastAsia="Times New Roman" w:cs="Arial"/>
          <w:b/>
          <w:bCs/>
          <w:i/>
          <w:iCs/>
          <w:szCs w:val="16"/>
        </w:rPr>
        <w:t xml:space="preserve"> </w:t>
      </w:r>
      <w:r w:rsidR="00B67038" w:rsidRPr="009D08A1">
        <w:rPr>
          <w:rFonts w:eastAsia="Times New Roman" w:cs="Arial"/>
          <w:b/>
          <w:bCs/>
          <w:i/>
          <w:iCs/>
          <w:szCs w:val="16"/>
        </w:rPr>
        <w:t>Definitions</w:t>
      </w:r>
    </w:p>
    <w:p w14:paraId="239CB051" w14:textId="357D0921" w:rsidR="00B67038" w:rsidRPr="00781112" w:rsidRDefault="00B67038" w:rsidP="009D275F">
      <w:pPr>
        <w:spacing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9D275F">
      <w:pPr>
        <w:spacing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9D275F">
      <w:pPr>
        <w:spacing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9D275F">
      <w:pPr>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1CBB96D1" w14:textId="18D4158D" w:rsidR="00B67038" w:rsidRPr="00781112" w:rsidRDefault="00B67038" w:rsidP="009D275F">
      <w:pPr>
        <w:spacing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9D275F">
      <w:pPr>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262A4B9E" w:rsidR="00B67038" w:rsidRPr="009D08A1" w:rsidRDefault="009D08A1" w:rsidP="00113CD8">
      <w:pPr>
        <w:pStyle w:val="ListParagraph"/>
        <w:numPr>
          <w:ilvl w:val="0"/>
          <w:numId w:val="105"/>
        </w:numPr>
        <w:ind w:left="187" w:firstLine="0"/>
        <w:contextualSpacing w:val="0"/>
        <w:rPr>
          <w:rFonts w:eastAsia="Times New Roman" w:cs="Arial"/>
          <w:b/>
          <w:bCs/>
          <w:szCs w:val="16"/>
        </w:rPr>
      </w:pPr>
      <w:r>
        <w:rPr>
          <w:rFonts w:eastAsia="Times New Roman" w:cs="Arial"/>
          <w:b/>
          <w:bCs/>
          <w:i/>
          <w:iCs/>
          <w:szCs w:val="16"/>
        </w:rPr>
        <w:t xml:space="preserve"> </w:t>
      </w:r>
      <w:r w:rsidR="00B67038" w:rsidRPr="009D08A1">
        <w:rPr>
          <w:rFonts w:eastAsia="Times New Roman" w:cs="Arial"/>
          <w:b/>
          <w:bCs/>
          <w:i/>
          <w:iCs/>
          <w:szCs w:val="16"/>
        </w:rPr>
        <w:t>Data Reporting</w:t>
      </w:r>
    </w:p>
    <w:p w14:paraId="46BA4A98" w14:textId="77777777" w:rsidR="003B692F" w:rsidRPr="00781112" w:rsidRDefault="003B692F" w:rsidP="004600F7">
      <w:pPr>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4600F7">
      <w:pPr>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4600F7">
      <w:pPr>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797BA656" w14:textId="7E05F365" w:rsidR="00B67038" w:rsidRPr="009D08A1" w:rsidRDefault="006C58FD" w:rsidP="00113CD8">
      <w:pPr>
        <w:pStyle w:val="ListParagraph"/>
        <w:numPr>
          <w:ilvl w:val="0"/>
          <w:numId w:val="106"/>
        </w:numPr>
        <w:contextualSpacing w:val="0"/>
        <w:rPr>
          <w:rFonts w:eastAsia="Times New Roman" w:cs="Arial"/>
          <w:szCs w:val="16"/>
        </w:rPr>
      </w:pPr>
      <w:r w:rsidRPr="009D08A1">
        <w:rPr>
          <w:rFonts w:eastAsia="Times New Roman" w:cs="Arial"/>
          <w:szCs w:val="16"/>
        </w:rPr>
        <w:lastRenderedPageBreak/>
        <w:t xml:space="preserve">Enrolled in higher education within one year of leaving high </w:t>
      </w:r>
      <w:proofErr w:type="spellStart"/>
      <w:proofErr w:type="gramStart"/>
      <w:r w:rsidRPr="009D08A1">
        <w:rPr>
          <w:rFonts w:eastAsia="Times New Roman" w:cs="Arial"/>
          <w:szCs w:val="16"/>
        </w:rPr>
        <w:t>school;Competitively</w:t>
      </w:r>
      <w:proofErr w:type="spellEnd"/>
      <w:proofErr w:type="gramEnd"/>
      <w:r w:rsidRPr="009D08A1">
        <w:rPr>
          <w:rFonts w:eastAsia="Times New Roman" w:cs="Arial"/>
          <w:szCs w:val="16"/>
        </w:rPr>
        <w:t xml:space="preserve"> employed within one year of leaving high school (but not enrolled in higher education);</w:t>
      </w:r>
    </w:p>
    <w:p w14:paraId="17A92E9A" w14:textId="6ED99186" w:rsidR="00B67038" w:rsidRPr="009D08A1" w:rsidRDefault="006C58FD" w:rsidP="00113CD8">
      <w:pPr>
        <w:pStyle w:val="ListParagraph"/>
        <w:numPr>
          <w:ilvl w:val="0"/>
          <w:numId w:val="106"/>
        </w:numPr>
        <w:contextualSpacing w:val="0"/>
        <w:rPr>
          <w:rFonts w:eastAsia="Times New Roman" w:cs="Arial"/>
          <w:szCs w:val="16"/>
        </w:rPr>
      </w:pPr>
      <w:r w:rsidRPr="009D08A1">
        <w:rPr>
          <w:rFonts w:eastAsia="Times New Roman" w:cs="Arial"/>
          <w:szCs w:val="16"/>
        </w:rPr>
        <w:t>Enrolled in some other postsecondary education or training program within one year of leaving high school (but not enrolled in higher education or competitively employed</w:t>
      </w:r>
      <w:proofErr w:type="gramStart"/>
      <w:r w:rsidRPr="009D08A1">
        <w:rPr>
          <w:rFonts w:eastAsia="Times New Roman" w:cs="Arial"/>
          <w:szCs w:val="16"/>
        </w:rPr>
        <w:t>);</w:t>
      </w:r>
      <w:proofErr w:type="gramEnd"/>
    </w:p>
    <w:p w14:paraId="506D7913" w14:textId="3E222FB9" w:rsidR="00B67038" w:rsidRPr="009D08A1" w:rsidRDefault="006C58FD" w:rsidP="00113CD8">
      <w:pPr>
        <w:pStyle w:val="ListParagraph"/>
        <w:numPr>
          <w:ilvl w:val="0"/>
          <w:numId w:val="106"/>
        </w:numPr>
        <w:contextualSpacing w:val="0"/>
        <w:rPr>
          <w:rFonts w:eastAsia="Times New Roman" w:cs="Arial"/>
          <w:szCs w:val="16"/>
        </w:rPr>
      </w:pPr>
      <w:r w:rsidRPr="009D08A1">
        <w:rPr>
          <w:rFonts w:eastAsia="Times New Roman" w:cs="Arial"/>
          <w:szCs w:val="16"/>
        </w:rPr>
        <w:t>In some other employment within one year of leaving high school (but not enrolled in higher education, some other postsecondary education or training program, or competitively employed).</w:t>
      </w:r>
    </w:p>
    <w:p w14:paraId="12CAB169" w14:textId="34F2A4F0" w:rsidR="00B67038" w:rsidRPr="00781112" w:rsidRDefault="00B67038" w:rsidP="009D275F">
      <w:pPr>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9D275F">
      <w:pPr>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9D275F">
      <w:pPr>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0504C504" w14:textId="18CCFA2D" w:rsidR="00B67038" w:rsidRPr="009D08A1" w:rsidRDefault="001D1532" w:rsidP="00113CD8">
      <w:pPr>
        <w:pStyle w:val="ListParagraph"/>
        <w:numPr>
          <w:ilvl w:val="0"/>
          <w:numId w:val="105"/>
        </w:numPr>
        <w:ind w:left="270" w:firstLine="0"/>
        <w:rPr>
          <w:rFonts w:eastAsia="Times New Roman" w:cs="Arial"/>
          <w:b/>
          <w:bCs/>
          <w:color w:val="000000" w:themeColor="text1"/>
          <w:szCs w:val="16"/>
        </w:rPr>
      </w:pPr>
      <w:r>
        <w:rPr>
          <w:rFonts w:eastAsia="Times New Roman" w:cs="Arial"/>
          <w:b/>
          <w:bCs/>
          <w:i/>
          <w:iCs/>
          <w:color w:val="000000" w:themeColor="text1"/>
          <w:szCs w:val="16"/>
        </w:rPr>
        <w:t xml:space="preserve"> </w:t>
      </w:r>
      <w:r w:rsidR="00B67038" w:rsidRPr="009D08A1">
        <w:rPr>
          <w:rFonts w:eastAsia="Times New Roman" w:cs="Arial"/>
          <w:b/>
          <w:bCs/>
          <w:i/>
          <w:iCs/>
          <w:color w:val="000000" w:themeColor="text1"/>
          <w:szCs w:val="16"/>
        </w:rPr>
        <w:t xml:space="preserve">Reporting </w:t>
      </w:r>
      <w:r w:rsidR="00DB1150" w:rsidRPr="009D08A1">
        <w:rPr>
          <w:rFonts w:eastAsia="Times New Roman" w:cs="Arial"/>
          <w:b/>
          <w:bCs/>
          <w:i/>
          <w:iCs/>
          <w:color w:val="000000" w:themeColor="text1"/>
          <w:szCs w:val="16"/>
        </w:rPr>
        <w:t>on</w:t>
      </w:r>
      <w:r w:rsidR="00B67038" w:rsidRPr="009D08A1">
        <w:rPr>
          <w:rFonts w:eastAsia="Times New Roman" w:cs="Arial"/>
          <w:b/>
          <w:bCs/>
          <w:i/>
          <w:iCs/>
          <w:color w:val="000000" w:themeColor="text1"/>
          <w:szCs w:val="16"/>
        </w:rPr>
        <w:t xml:space="preserve"> the Measures/Indicators</w:t>
      </w:r>
    </w:p>
    <w:p w14:paraId="2306E2F3" w14:textId="77777777" w:rsidR="00B67038" w:rsidRPr="00781112" w:rsidRDefault="00B67038" w:rsidP="009D275F">
      <w:pPr>
        <w:spacing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9D275F">
      <w:pPr>
        <w:spacing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9D275F">
      <w:pPr>
        <w:spacing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9D275F">
      <w:pPr>
        <w:spacing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9D275F">
      <w:pPr>
        <w:spacing w:after="210"/>
      </w:pPr>
      <w:bookmarkStart w:id="85" w:name="_Hlk116647998"/>
      <w:r>
        <w:t xml:space="preserve">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w:t>
      </w:r>
      <w:r>
        <w:lastRenderedPageBreak/>
        <w:t>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5"/>
    <w:p w14:paraId="3FE9961A" w14:textId="1EDBA086" w:rsidR="000301BA" w:rsidRPr="00781112" w:rsidRDefault="00172058" w:rsidP="009D275F">
      <w:pPr>
        <w:pStyle w:val="Heading3"/>
      </w:pPr>
      <w:r w:rsidRPr="00781112">
        <w:t>14 - Indicator Data</w:t>
      </w:r>
    </w:p>
    <w:bookmarkEnd w:id="84"/>
    <w:p w14:paraId="373EDCC8" w14:textId="4B98340A" w:rsidR="005F442C" w:rsidRPr="00C0123B" w:rsidRDefault="005F442C" w:rsidP="00C0123B">
      <w:pPr>
        <w:pStyle w:val="Caption"/>
      </w:pPr>
      <w:r w:rsidRPr="00C0123B">
        <w:t>Historical Data</w:t>
      </w:r>
      <w:r w:rsidR="002F6238" w:rsidRPr="00C0123B">
        <w:t xml:space="preserve">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provides baseline year and baseline data for this indicator. "/>
      </w:tblPr>
      <w:tblGrid>
        <w:gridCol w:w="1190"/>
        <w:gridCol w:w="1627"/>
        <w:gridCol w:w="910"/>
        <w:gridCol w:w="1413"/>
        <w:gridCol w:w="1413"/>
        <w:gridCol w:w="1413"/>
        <w:gridCol w:w="1413"/>
        <w:gridCol w:w="1411"/>
      </w:tblGrid>
      <w:tr w:rsidR="00C0123B" w:rsidRPr="00C0123B" w14:paraId="23017209" w14:textId="77777777" w:rsidTr="00C0123B">
        <w:trPr>
          <w:trHeight w:val="503"/>
          <w:tblHeader/>
        </w:trPr>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8BBA7" w14:textId="09A1D650" w:rsidR="005F442C" w:rsidRPr="00C0123B" w:rsidRDefault="004E1996" w:rsidP="002F6238">
            <w:pPr>
              <w:spacing w:after="0"/>
              <w:jc w:val="center"/>
              <w:rPr>
                <w:rFonts w:cs="Arial"/>
                <w:b/>
                <w:szCs w:val="16"/>
              </w:rPr>
            </w:pPr>
            <w:r w:rsidRPr="00C0123B">
              <w:rPr>
                <w:rFonts w:cs="Arial"/>
                <w:b/>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3A4B9" w14:textId="6C60B813" w:rsidR="005F442C" w:rsidRPr="00C0123B" w:rsidRDefault="005F442C" w:rsidP="002F6238">
            <w:pPr>
              <w:spacing w:after="0"/>
              <w:jc w:val="center"/>
              <w:rPr>
                <w:rFonts w:cs="Arial"/>
                <w:b/>
                <w:szCs w:val="16"/>
              </w:rPr>
            </w:pPr>
            <w:r w:rsidRPr="00C0123B">
              <w:rPr>
                <w:rFonts w:cs="Arial"/>
                <w:b/>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329BE" w14:textId="77777777" w:rsidR="005F442C" w:rsidRPr="00C0123B" w:rsidRDefault="005F442C" w:rsidP="002F6238">
            <w:pPr>
              <w:spacing w:after="0"/>
              <w:jc w:val="center"/>
              <w:rPr>
                <w:rFonts w:cs="Arial"/>
                <w:b/>
                <w:szCs w:val="16"/>
              </w:rPr>
            </w:pPr>
            <w:r w:rsidRPr="00C0123B">
              <w:rPr>
                <w:rFonts w:cs="Arial"/>
                <w:b/>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54FD7" w14:textId="7E2CC703" w:rsidR="005F442C" w:rsidRPr="00C0123B" w:rsidRDefault="002B7490" w:rsidP="002F6238">
            <w:pPr>
              <w:spacing w:after="0"/>
              <w:jc w:val="center"/>
              <w:rPr>
                <w:rFonts w:cs="Arial"/>
                <w:b/>
                <w:szCs w:val="16"/>
              </w:rPr>
            </w:pPr>
            <w:r w:rsidRPr="00C0123B">
              <w:rPr>
                <w:rFonts w:cs="Arial"/>
                <w:b/>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4C1A5" w14:textId="184560DA" w:rsidR="005F442C" w:rsidRPr="00C0123B" w:rsidRDefault="002B7490" w:rsidP="002F6238">
            <w:pPr>
              <w:spacing w:after="0"/>
              <w:jc w:val="center"/>
              <w:rPr>
                <w:rFonts w:cs="Arial"/>
                <w:b/>
                <w:szCs w:val="16"/>
              </w:rPr>
            </w:pPr>
            <w:r w:rsidRPr="00C0123B">
              <w:rPr>
                <w:rFonts w:cs="Arial"/>
                <w:b/>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5CF47" w14:textId="3E5885FF" w:rsidR="005F442C" w:rsidRPr="00C0123B" w:rsidRDefault="002B7490" w:rsidP="002F6238">
            <w:pPr>
              <w:spacing w:after="0"/>
              <w:jc w:val="center"/>
              <w:rPr>
                <w:rFonts w:cs="Arial"/>
                <w:b/>
                <w:szCs w:val="16"/>
              </w:rPr>
            </w:pPr>
            <w:r w:rsidRPr="00C0123B">
              <w:rPr>
                <w:rFonts w:cs="Arial"/>
                <w:b/>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DA5B1" w14:textId="0E359AEC" w:rsidR="005F442C" w:rsidRPr="00C0123B" w:rsidRDefault="002B7490" w:rsidP="002F6238">
            <w:pPr>
              <w:spacing w:after="0"/>
              <w:jc w:val="center"/>
              <w:rPr>
                <w:rFonts w:cs="Arial"/>
                <w:b/>
                <w:szCs w:val="16"/>
              </w:rPr>
            </w:pPr>
            <w:r w:rsidRPr="00C0123B">
              <w:rPr>
                <w:rFonts w:cs="Arial"/>
                <w:b/>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A5B67" w14:textId="00166B91" w:rsidR="005F442C" w:rsidRPr="00C0123B" w:rsidRDefault="002B7490" w:rsidP="002F6238">
            <w:pPr>
              <w:spacing w:after="0"/>
              <w:jc w:val="center"/>
              <w:rPr>
                <w:rFonts w:cs="Arial"/>
                <w:b/>
                <w:szCs w:val="16"/>
              </w:rPr>
            </w:pPr>
            <w:r w:rsidRPr="00C0123B">
              <w:rPr>
                <w:rFonts w:cs="Arial"/>
                <w:b/>
                <w:szCs w:val="16"/>
              </w:rPr>
              <w:t>2020</w:t>
            </w:r>
          </w:p>
        </w:tc>
      </w:tr>
      <w:tr w:rsidR="005C29F8" w:rsidRPr="00781112" w14:paraId="083B463F" w14:textId="77777777" w:rsidTr="002F6238">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rsidP="002F6238">
            <w:pPr>
              <w:spacing w:after="0"/>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vAlign w:val="center"/>
          </w:tcPr>
          <w:p w14:paraId="21EABCF5" w14:textId="1AD6B491"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2F6238">
            <w:pPr>
              <w:spacing w:after="0"/>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39DA1B9" w14:textId="441A6795"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151E14A" w14:textId="4DA0C6F7"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35.50%</w:t>
            </w:r>
          </w:p>
        </w:tc>
      </w:tr>
      <w:tr w:rsidR="005C29F8" w:rsidRPr="00781112" w14:paraId="4DFAA88C" w14:textId="77777777" w:rsidTr="00544D52">
        <w:trPr>
          <w:trHeight w:val="539"/>
        </w:trPr>
        <w:tc>
          <w:tcPr>
            <w:tcW w:w="190" w:type="pct"/>
            <w:tcBorders>
              <w:left w:val="single" w:sz="4" w:space="0" w:color="auto"/>
              <w:right w:val="single" w:sz="4" w:space="0" w:color="auto"/>
            </w:tcBorders>
            <w:shd w:val="clear" w:color="auto" w:fill="auto"/>
            <w:vAlign w:val="center"/>
          </w:tcPr>
          <w:p w14:paraId="65028A7E" w14:textId="6CD117ED" w:rsidR="005F442C" w:rsidRPr="00781112" w:rsidRDefault="00676431" w:rsidP="002F6238">
            <w:pPr>
              <w:spacing w:after="0"/>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vAlign w:val="center"/>
          </w:tcPr>
          <w:p w14:paraId="2D87F90A" w14:textId="5AE78B73"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31.93%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2F6238">
            <w:pPr>
              <w:spacing w:after="0"/>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5ECDA20" w14:textId="748C8CB2"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32.85%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A78E1E2" w14:textId="126BA5B7"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32.57%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34.87%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34.44%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33.32%</w:t>
            </w:r>
          </w:p>
        </w:tc>
      </w:tr>
      <w:tr w:rsidR="005C29F8" w:rsidRPr="00781112" w14:paraId="626D1DE5" w14:textId="77777777" w:rsidTr="002F6238">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rsidP="002F6238">
            <w:pPr>
              <w:spacing w:after="0"/>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vAlign w:val="center"/>
          </w:tcPr>
          <w:p w14:paraId="1A949E27" w14:textId="6BA6427F"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2F6238">
            <w:pPr>
              <w:spacing w:after="0"/>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BC5CE03" w14:textId="44707AE5"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E7D0375" w14:textId="72BE41AE"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63.50%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65.50%</w:t>
            </w:r>
          </w:p>
        </w:tc>
      </w:tr>
      <w:tr w:rsidR="005C29F8" w:rsidRPr="00781112" w14:paraId="04BD4647" w14:textId="77777777" w:rsidTr="00544D52">
        <w:trPr>
          <w:trHeight w:val="476"/>
        </w:trPr>
        <w:tc>
          <w:tcPr>
            <w:tcW w:w="190" w:type="pct"/>
            <w:tcBorders>
              <w:left w:val="single" w:sz="4" w:space="0" w:color="auto"/>
              <w:right w:val="single" w:sz="4" w:space="0" w:color="auto"/>
            </w:tcBorders>
            <w:shd w:val="clear" w:color="auto" w:fill="auto"/>
            <w:vAlign w:val="center"/>
          </w:tcPr>
          <w:p w14:paraId="0F20B888" w14:textId="46217DEF" w:rsidR="005F442C" w:rsidRPr="00781112" w:rsidRDefault="00676431" w:rsidP="002F6238">
            <w:pPr>
              <w:spacing w:after="0"/>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vAlign w:val="center"/>
          </w:tcPr>
          <w:p w14:paraId="7553E0D1" w14:textId="50261931"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54.95%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2F6238">
            <w:pPr>
              <w:spacing w:after="0"/>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6F1CC00" w14:textId="27BDC0A1"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63.10%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52BDB3D" w14:textId="7C9CDA00"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64.08%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66.11%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65.87%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71.65%</w:t>
            </w:r>
          </w:p>
        </w:tc>
      </w:tr>
      <w:tr w:rsidR="005C29F8" w:rsidRPr="00781112" w14:paraId="3B4797BA" w14:textId="77777777" w:rsidTr="002F6238">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rsidP="002F6238">
            <w:pPr>
              <w:spacing w:after="0"/>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vAlign w:val="center"/>
          </w:tcPr>
          <w:p w14:paraId="16F6EE90" w14:textId="5DB098B3"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2F6238">
            <w:pPr>
              <w:spacing w:after="0"/>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6636D2C" w14:textId="048A2FD1"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71.50%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F601683" w14:textId="08666F48"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72.50%</w:t>
            </w:r>
          </w:p>
        </w:tc>
      </w:tr>
      <w:tr w:rsidR="005C29F8" w:rsidRPr="00781112" w14:paraId="6F394366" w14:textId="77777777" w:rsidTr="00544D52">
        <w:trPr>
          <w:trHeight w:val="674"/>
        </w:trPr>
        <w:tc>
          <w:tcPr>
            <w:tcW w:w="190" w:type="pct"/>
            <w:tcBorders>
              <w:left w:val="single" w:sz="4" w:space="0" w:color="auto"/>
              <w:right w:val="single" w:sz="4" w:space="0" w:color="auto"/>
            </w:tcBorders>
            <w:shd w:val="clear" w:color="auto" w:fill="auto"/>
            <w:vAlign w:val="center"/>
          </w:tcPr>
          <w:p w14:paraId="44948B1E" w14:textId="67BC5CB9" w:rsidR="005F442C" w:rsidRPr="00781112" w:rsidRDefault="00676431" w:rsidP="002F6238">
            <w:pPr>
              <w:spacing w:after="0"/>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vAlign w:val="center"/>
          </w:tcPr>
          <w:p w14:paraId="11A9E1DB" w14:textId="6AB2315D"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63.32%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2F6238">
            <w:pPr>
              <w:spacing w:after="0"/>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69A5081" w14:textId="5506F90A"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71.98%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90F65AA" w14:textId="42AB492B"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73.39%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74.34%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73.66%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2F6238">
            <w:pPr>
              <w:spacing w:after="0"/>
              <w:jc w:val="center"/>
              <w:rPr>
                <w:rFonts w:cs="Arial"/>
                <w:color w:val="000000" w:themeColor="text1"/>
                <w:szCs w:val="16"/>
              </w:rPr>
            </w:pPr>
            <w:r w:rsidRPr="00781112">
              <w:rPr>
                <w:rFonts w:cs="Arial"/>
                <w:color w:val="000000" w:themeColor="text1"/>
                <w:szCs w:val="16"/>
              </w:rPr>
              <w:t>77.60%</w:t>
            </w:r>
          </w:p>
        </w:tc>
      </w:tr>
    </w:tbl>
    <w:p w14:paraId="02DB82E4" w14:textId="595169A9" w:rsidR="005F442C" w:rsidRPr="00C0123B" w:rsidRDefault="00806C75" w:rsidP="00C0123B">
      <w:pPr>
        <w:pStyle w:val="Caption"/>
      </w:pPr>
      <w:r w:rsidRPr="00C0123B">
        <w:t>FFY 2020 Targets</w:t>
      </w:r>
      <w:r w:rsidR="00C0123B" w:rsidRPr="00C0123B">
        <w:t xml:space="preserve">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1-2025 for this indicator."/>
      </w:tblPr>
      <w:tblGrid>
        <w:gridCol w:w="1794"/>
        <w:gridCol w:w="1798"/>
        <w:gridCol w:w="1800"/>
        <w:gridCol w:w="1800"/>
        <w:gridCol w:w="1800"/>
        <w:gridCol w:w="1798"/>
      </w:tblGrid>
      <w:tr w:rsidR="00C0123B" w:rsidRPr="00C0123B" w14:paraId="0D5EED67" w14:textId="79D43F28" w:rsidTr="00A57588">
        <w:trPr>
          <w:trHeight w:val="494"/>
          <w:tblHeader/>
        </w:trPr>
        <w:tc>
          <w:tcPr>
            <w:tcW w:w="832" w:type="pct"/>
            <w:tcBorders>
              <w:bottom w:val="single" w:sz="4" w:space="0" w:color="auto"/>
            </w:tcBorders>
            <w:shd w:val="clear" w:color="auto" w:fill="D9D9D9" w:themeFill="background1" w:themeFillShade="D9"/>
            <w:vAlign w:val="center"/>
          </w:tcPr>
          <w:p w14:paraId="3A39086B" w14:textId="77777777" w:rsidR="00B14519" w:rsidRPr="00C0123B" w:rsidRDefault="00B14519" w:rsidP="00C0123B">
            <w:pPr>
              <w:spacing w:after="0"/>
              <w:jc w:val="center"/>
              <w:rPr>
                <w:b/>
              </w:rPr>
            </w:pPr>
            <w:r w:rsidRPr="00C0123B">
              <w:rPr>
                <w:b/>
              </w:rPr>
              <w:t>FFY</w:t>
            </w:r>
          </w:p>
        </w:tc>
        <w:tc>
          <w:tcPr>
            <w:tcW w:w="833" w:type="pct"/>
            <w:shd w:val="clear" w:color="auto" w:fill="D9D9D9" w:themeFill="background1" w:themeFillShade="D9"/>
            <w:vAlign w:val="center"/>
          </w:tcPr>
          <w:p w14:paraId="3904D56E" w14:textId="5A40B787" w:rsidR="00B14519" w:rsidRPr="00C0123B" w:rsidRDefault="00B14519" w:rsidP="00C0123B">
            <w:pPr>
              <w:spacing w:after="0"/>
              <w:jc w:val="center"/>
              <w:rPr>
                <w:b/>
              </w:rPr>
            </w:pPr>
            <w:r w:rsidRPr="00C0123B">
              <w:rPr>
                <w:b/>
              </w:rPr>
              <w:t>2021</w:t>
            </w:r>
          </w:p>
        </w:tc>
        <w:tc>
          <w:tcPr>
            <w:tcW w:w="834" w:type="pct"/>
            <w:shd w:val="clear" w:color="auto" w:fill="D9D9D9" w:themeFill="background1" w:themeFillShade="D9"/>
            <w:vAlign w:val="center"/>
          </w:tcPr>
          <w:p w14:paraId="5E87DEBC" w14:textId="3C58C740" w:rsidR="00B14519" w:rsidRPr="00C0123B" w:rsidRDefault="00B14519" w:rsidP="00C0123B">
            <w:pPr>
              <w:spacing w:after="0"/>
              <w:jc w:val="center"/>
              <w:rPr>
                <w:b/>
              </w:rPr>
            </w:pPr>
            <w:r w:rsidRPr="00C0123B">
              <w:rPr>
                <w:rFonts w:cs="Arial"/>
                <w:b/>
                <w:szCs w:val="16"/>
              </w:rPr>
              <w:t>2022</w:t>
            </w:r>
          </w:p>
        </w:tc>
        <w:tc>
          <w:tcPr>
            <w:tcW w:w="834" w:type="pct"/>
            <w:shd w:val="clear" w:color="auto" w:fill="D9D9D9" w:themeFill="background1" w:themeFillShade="D9"/>
            <w:vAlign w:val="center"/>
          </w:tcPr>
          <w:p w14:paraId="1D78C038" w14:textId="34E0A4B6" w:rsidR="00B14519" w:rsidRPr="00C0123B" w:rsidRDefault="00B14519" w:rsidP="00C0123B">
            <w:pPr>
              <w:spacing w:after="0"/>
              <w:jc w:val="center"/>
              <w:rPr>
                <w:b/>
              </w:rPr>
            </w:pPr>
            <w:r w:rsidRPr="00C0123B">
              <w:rPr>
                <w:rFonts w:cs="Arial"/>
                <w:b/>
                <w:szCs w:val="16"/>
              </w:rPr>
              <w:t>2023</w:t>
            </w:r>
          </w:p>
        </w:tc>
        <w:tc>
          <w:tcPr>
            <w:tcW w:w="834" w:type="pct"/>
            <w:shd w:val="clear" w:color="auto" w:fill="D9D9D9" w:themeFill="background1" w:themeFillShade="D9"/>
            <w:vAlign w:val="center"/>
          </w:tcPr>
          <w:p w14:paraId="3C72E9BA" w14:textId="291BB861" w:rsidR="00B14519" w:rsidRPr="00C0123B" w:rsidRDefault="00B14519" w:rsidP="00C0123B">
            <w:pPr>
              <w:spacing w:after="0"/>
              <w:jc w:val="center"/>
              <w:rPr>
                <w:b/>
              </w:rPr>
            </w:pPr>
            <w:r w:rsidRPr="00C0123B">
              <w:rPr>
                <w:rFonts w:cs="Arial"/>
                <w:b/>
                <w:szCs w:val="16"/>
              </w:rPr>
              <w:t>2024</w:t>
            </w:r>
          </w:p>
        </w:tc>
        <w:tc>
          <w:tcPr>
            <w:tcW w:w="834" w:type="pct"/>
            <w:shd w:val="clear" w:color="auto" w:fill="D9D9D9" w:themeFill="background1" w:themeFillShade="D9"/>
            <w:vAlign w:val="center"/>
          </w:tcPr>
          <w:p w14:paraId="1F7D660E" w14:textId="277D280C" w:rsidR="00B14519" w:rsidRPr="00C0123B" w:rsidRDefault="00B14519" w:rsidP="00C0123B">
            <w:pPr>
              <w:spacing w:after="0"/>
              <w:jc w:val="center"/>
              <w:rPr>
                <w:b/>
              </w:rPr>
            </w:pPr>
            <w:r w:rsidRPr="00C0123B">
              <w:rPr>
                <w:rFonts w:cs="Arial"/>
                <w:b/>
                <w:szCs w:val="16"/>
              </w:rPr>
              <w:t>2025</w:t>
            </w:r>
          </w:p>
        </w:tc>
      </w:tr>
      <w:tr w:rsidR="00B14519" w:rsidRPr="00781112" w14:paraId="7E2B073B" w14:textId="0B5C632B" w:rsidTr="00A57588">
        <w:trPr>
          <w:trHeight w:val="710"/>
        </w:trPr>
        <w:tc>
          <w:tcPr>
            <w:tcW w:w="832" w:type="pct"/>
            <w:shd w:val="clear" w:color="auto" w:fill="auto"/>
            <w:vAlign w:val="center"/>
          </w:tcPr>
          <w:p w14:paraId="0DC64663" w14:textId="2175F0A9" w:rsidR="00B14519" w:rsidRPr="00781112" w:rsidRDefault="00B14519" w:rsidP="00C0123B">
            <w:pPr>
              <w:spacing w:after="0"/>
              <w:rPr>
                <w:rFonts w:cs="Arial"/>
                <w:color w:val="000000" w:themeColor="text1"/>
                <w:szCs w:val="16"/>
              </w:rPr>
            </w:pPr>
            <w:r w:rsidRPr="00781112">
              <w:rPr>
                <w:rFonts w:cs="Arial"/>
                <w:color w:val="000000" w:themeColor="text1"/>
                <w:szCs w:val="16"/>
              </w:rPr>
              <w:t>Target A &gt;=</w:t>
            </w:r>
          </w:p>
        </w:tc>
        <w:tc>
          <w:tcPr>
            <w:tcW w:w="833" w:type="pct"/>
            <w:shd w:val="clear" w:color="auto" w:fill="auto"/>
            <w:vAlign w:val="center"/>
          </w:tcPr>
          <w:p w14:paraId="0A86FFC3" w14:textId="4AE9585E" w:rsidR="00B14519" w:rsidRPr="00781112" w:rsidRDefault="00B14519" w:rsidP="00C0123B">
            <w:pPr>
              <w:spacing w:after="0"/>
              <w:jc w:val="center"/>
              <w:rPr>
                <w:rFonts w:cs="Arial"/>
                <w:color w:val="000000" w:themeColor="text1"/>
                <w:szCs w:val="16"/>
              </w:rPr>
            </w:pPr>
            <w:r w:rsidRPr="00781112">
              <w:rPr>
                <w:rFonts w:cs="Arial"/>
                <w:color w:val="000000" w:themeColor="text1"/>
                <w:szCs w:val="16"/>
              </w:rPr>
              <w:t>36.00%</w:t>
            </w:r>
          </w:p>
        </w:tc>
        <w:tc>
          <w:tcPr>
            <w:tcW w:w="834" w:type="pct"/>
            <w:vAlign w:val="center"/>
          </w:tcPr>
          <w:p w14:paraId="72551055" w14:textId="7A9EF926" w:rsidR="00B14519" w:rsidRPr="00781112" w:rsidRDefault="00B14519" w:rsidP="00C0123B">
            <w:pPr>
              <w:spacing w:after="0"/>
              <w:jc w:val="center"/>
              <w:rPr>
                <w:rFonts w:cs="Arial"/>
                <w:color w:val="000000" w:themeColor="text1"/>
                <w:szCs w:val="16"/>
              </w:rPr>
            </w:pPr>
            <w:r w:rsidRPr="00781112">
              <w:rPr>
                <w:color w:val="000000" w:themeColor="text1"/>
                <w:szCs w:val="16"/>
              </w:rPr>
              <w:t>36.50%</w:t>
            </w:r>
          </w:p>
        </w:tc>
        <w:tc>
          <w:tcPr>
            <w:tcW w:w="834" w:type="pct"/>
            <w:vAlign w:val="center"/>
          </w:tcPr>
          <w:p w14:paraId="4460710F" w14:textId="653162EA" w:rsidR="00B14519" w:rsidRPr="00781112" w:rsidRDefault="00B14519" w:rsidP="00C0123B">
            <w:pPr>
              <w:spacing w:after="0"/>
              <w:jc w:val="center"/>
              <w:rPr>
                <w:rFonts w:cs="Arial"/>
                <w:color w:val="000000" w:themeColor="text1"/>
                <w:szCs w:val="16"/>
              </w:rPr>
            </w:pPr>
            <w:r w:rsidRPr="00781112">
              <w:rPr>
                <w:color w:val="000000" w:themeColor="text1"/>
                <w:szCs w:val="16"/>
              </w:rPr>
              <w:t>37.00%</w:t>
            </w:r>
          </w:p>
        </w:tc>
        <w:tc>
          <w:tcPr>
            <w:tcW w:w="834" w:type="pct"/>
            <w:vAlign w:val="center"/>
          </w:tcPr>
          <w:p w14:paraId="42DE20BE" w14:textId="660F0A38" w:rsidR="00B14519" w:rsidRPr="00781112" w:rsidRDefault="00B14519" w:rsidP="00C0123B">
            <w:pPr>
              <w:spacing w:after="0"/>
              <w:jc w:val="center"/>
              <w:rPr>
                <w:rFonts w:cs="Arial"/>
                <w:color w:val="000000" w:themeColor="text1"/>
                <w:szCs w:val="16"/>
              </w:rPr>
            </w:pPr>
            <w:r w:rsidRPr="00781112">
              <w:rPr>
                <w:color w:val="000000" w:themeColor="text1"/>
                <w:szCs w:val="16"/>
              </w:rPr>
              <w:t>37.50%</w:t>
            </w:r>
          </w:p>
        </w:tc>
        <w:tc>
          <w:tcPr>
            <w:tcW w:w="834" w:type="pct"/>
            <w:vAlign w:val="center"/>
          </w:tcPr>
          <w:p w14:paraId="5E9B0020" w14:textId="74258703" w:rsidR="00B14519" w:rsidRPr="00781112" w:rsidRDefault="00B14519" w:rsidP="00C0123B">
            <w:pPr>
              <w:spacing w:after="0"/>
              <w:jc w:val="center"/>
              <w:rPr>
                <w:rFonts w:cs="Arial"/>
                <w:color w:val="000000" w:themeColor="text1"/>
                <w:szCs w:val="16"/>
              </w:rPr>
            </w:pPr>
            <w:r w:rsidRPr="00781112">
              <w:rPr>
                <w:color w:val="000000" w:themeColor="text1"/>
                <w:szCs w:val="16"/>
              </w:rPr>
              <w:t>38.00%</w:t>
            </w:r>
          </w:p>
        </w:tc>
      </w:tr>
      <w:tr w:rsidR="00B14519" w:rsidRPr="00781112" w14:paraId="0314BAE3" w14:textId="455C9C0A" w:rsidTr="00A57588">
        <w:trPr>
          <w:trHeight w:val="800"/>
        </w:trPr>
        <w:tc>
          <w:tcPr>
            <w:tcW w:w="832" w:type="pct"/>
            <w:shd w:val="clear" w:color="auto" w:fill="auto"/>
            <w:vAlign w:val="center"/>
          </w:tcPr>
          <w:p w14:paraId="53C1536D" w14:textId="615A342B" w:rsidR="00B14519" w:rsidRPr="00781112" w:rsidRDefault="00B14519" w:rsidP="00C0123B">
            <w:pPr>
              <w:spacing w:after="0"/>
              <w:rPr>
                <w:rFonts w:cs="Arial"/>
                <w:color w:val="000000" w:themeColor="text1"/>
                <w:szCs w:val="16"/>
              </w:rPr>
            </w:pPr>
            <w:r w:rsidRPr="00781112">
              <w:rPr>
                <w:rFonts w:cs="Arial"/>
                <w:color w:val="000000" w:themeColor="text1"/>
                <w:szCs w:val="16"/>
              </w:rPr>
              <w:t>Target B &gt;=</w:t>
            </w:r>
          </w:p>
        </w:tc>
        <w:tc>
          <w:tcPr>
            <w:tcW w:w="833" w:type="pct"/>
            <w:shd w:val="clear" w:color="auto" w:fill="auto"/>
            <w:vAlign w:val="center"/>
          </w:tcPr>
          <w:p w14:paraId="3AAA5324" w14:textId="5539646A" w:rsidR="00B14519" w:rsidRPr="00781112" w:rsidRDefault="00B14519" w:rsidP="00C0123B">
            <w:pPr>
              <w:spacing w:after="0"/>
              <w:jc w:val="center"/>
              <w:rPr>
                <w:rFonts w:cs="Arial"/>
                <w:color w:val="000000" w:themeColor="text1"/>
                <w:szCs w:val="16"/>
              </w:rPr>
            </w:pPr>
            <w:r w:rsidRPr="00781112">
              <w:rPr>
                <w:rFonts w:cs="Arial"/>
                <w:color w:val="000000" w:themeColor="text1"/>
                <w:szCs w:val="16"/>
              </w:rPr>
              <w:t>66.00%</w:t>
            </w:r>
          </w:p>
        </w:tc>
        <w:tc>
          <w:tcPr>
            <w:tcW w:w="834" w:type="pct"/>
            <w:vAlign w:val="center"/>
          </w:tcPr>
          <w:p w14:paraId="0CDB15F6" w14:textId="4F01BE13" w:rsidR="00B14519" w:rsidRPr="00781112" w:rsidRDefault="00B14519" w:rsidP="00C0123B">
            <w:pPr>
              <w:spacing w:after="0"/>
              <w:jc w:val="center"/>
              <w:rPr>
                <w:rFonts w:cs="Arial"/>
                <w:color w:val="000000" w:themeColor="text1"/>
                <w:szCs w:val="16"/>
              </w:rPr>
            </w:pPr>
            <w:r w:rsidRPr="00781112">
              <w:rPr>
                <w:color w:val="000000" w:themeColor="text1"/>
                <w:szCs w:val="16"/>
              </w:rPr>
              <w:t>66.50%</w:t>
            </w:r>
          </w:p>
        </w:tc>
        <w:tc>
          <w:tcPr>
            <w:tcW w:w="834" w:type="pct"/>
            <w:vAlign w:val="center"/>
          </w:tcPr>
          <w:p w14:paraId="4BE6282D" w14:textId="241D14B5" w:rsidR="00B14519" w:rsidRPr="00781112" w:rsidRDefault="00B14519" w:rsidP="00C0123B">
            <w:pPr>
              <w:spacing w:after="0"/>
              <w:jc w:val="center"/>
              <w:rPr>
                <w:rFonts w:cs="Arial"/>
                <w:color w:val="000000" w:themeColor="text1"/>
                <w:szCs w:val="16"/>
              </w:rPr>
            </w:pPr>
            <w:r w:rsidRPr="00781112">
              <w:rPr>
                <w:color w:val="000000" w:themeColor="text1"/>
                <w:szCs w:val="16"/>
              </w:rPr>
              <w:t>67.00%</w:t>
            </w:r>
          </w:p>
        </w:tc>
        <w:tc>
          <w:tcPr>
            <w:tcW w:w="834" w:type="pct"/>
            <w:vAlign w:val="center"/>
          </w:tcPr>
          <w:p w14:paraId="57A02DD3" w14:textId="4CEDC8B3" w:rsidR="00B14519" w:rsidRPr="00781112" w:rsidRDefault="00B14519" w:rsidP="00C0123B">
            <w:pPr>
              <w:spacing w:after="0"/>
              <w:jc w:val="center"/>
              <w:rPr>
                <w:rFonts w:cs="Arial"/>
                <w:color w:val="000000" w:themeColor="text1"/>
                <w:szCs w:val="16"/>
              </w:rPr>
            </w:pPr>
            <w:r w:rsidRPr="00781112">
              <w:rPr>
                <w:color w:val="000000" w:themeColor="text1"/>
                <w:szCs w:val="16"/>
              </w:rPr>
              <w:t>67.50%</w:t>
            </w:r>
          </w:p>
        </w:tc>
        <w:tc>
          <w:tcPr>
            <w:tcW w:w="834" w:type="pct"/>
            <w:vAlign w:val="center"/>
          </w:tcPr>
          <w:p w14:paraId="370ACB93" w14:textId="0BC1C559" w:rsidR="00B14519" w:rsidRPr="00781112" w:rsidRDefault="00B14519" w:rsidP="00C0123B">
            <w:pPr>
              <w:spacing w:after="0"/>
              <w:jc w:val="center"/>
              <w:rPr>
                <w:rFonts w:cs="Arial"/>
                <w:color w:val="000000" w:themeColor="text1"/>
                <w:szCs w:val="16"/>
              </w:rPr>
            </w:pPr>
            <w:r w:rsidRPr="00781112">
              <w:rPr>
                <w:color w:val="000000" w:themeColor="text1"/>
                <w:szCs w:val="16"/>
              </w:rPr>
              <w:t>68.00%</w:t>
            </w:r>
          </w:p>
        </w:tc>
      </w:tr>
      <w:tr w:rsidR="00B14519" w:rsidRPr="00781112" w14:paraId="571B685C" w14:textId="45446171" w:rsidTr="00A57588">
        <w:trPr>
          <w:trHeight w:val="800"/>
        </w:trPr>
        <w:tc>
          <w:tcPr>
            <w:tcW w:w="832" w:type="pct"/>
            <w:shd w:val="clear" w:color="auto" w:fill="auto"/>
            <w:vAlign w:val="center"/>
          </w:tcPr>
          <w:p w14:paraId="4D525255" w14:textId="5D1105EA" w:rsidR="00B14519" w:rsidRPr="00781112" w:rsidRDefault="00B14519" w:rsidP="00C0123B">
            <w:pPr>
              <w:spacing w:after="0"/>
              <w:rPr>
                <w:rFonts w:cs="Arial"/>
                <w:color w:val="000000" w:themeColor="text1"/>
                <w:szCs w:val="16"/>
              </w:rPr>
            </w:pPr>
            <w:r w:rsidRPr="00781112">
              <w:rPr>
                <w:rFonts w:cs="Arial"/>
                <w:color w:val="000000" w:themeColor="text1"/>
                <w:szCs w:val="16"/>
              </w:rPr>
              <w:t>Target C &gt;=</w:t>
            </w:r>
          </w:p>
        </w:tc>
        <w:tc>
          <w:tcPr>
            <w:tcW w:w="833" w:type="pct"/>
            <w:shd w:val="clear" w:color="auto" w:fill="auto"/>
            <w:vAlign w:val="center"/>
          </w:tcPr>
          <w:p w14:paraId="6A2D65BD" w14:textId="1F6D3E1F" w:rsidR="00B14519" w:rsidRPr="00781112" w:rsidRDefault="00B14519" w:rsidP="00C0123B">
            <w:pPr>
              <w:spacing w:after="0"/>
              <w:jc w:val="center"/>
              <w:rPr>
                <w:rFonts w:cs="Arial"/>
                <w:color w:val="000000" w:themeColor="text1"/>
                <w:szCs w:val="16"/>
              </w:rPr>
            </w:pPr>
            <w:r w:rsidRPr="00781112">
              <w:rPr>
                <w:rFonts w:cs="Arial"/>
                <w:color w:val="000000" w:themeColor="text1"/>
                <w:szCs w:val="16"/>
              </w:rPr>
              <w:t>73.00%</w:t>
            </w:r>
          </w:p>
        </w:tc>
        <w:tc>
          <w:tcPr>
            <w:tcW w:w="834" w:type="pct"/>
            <w:vAlign w:val="center"/>
          </w:tcPr>
          <w:p w14:paraId="6B5B030A" w14:textId="41C6CE98" w:rsidR="00B14519" w:rsidRPr="00781112" w:rsidRDefault="00B14519" w:rsidP="00C0123B">
            <w:pPr>
              <w:spacing w:after="0"/>
              <w:jc w:val="center"/>
              <w:rPr>
                <w:rFonts w:cs="Arial"/>
                <w:color w:val="000000" w:themeColor="text1"/>
                <w:szCs w:val="16"/>
              </w:rPr>
            </w:pPr>
            <w:r w:rsidRPr="00781112">
              <w:rPr>
                <w:color w:val="000000" w:themeColor="text1"/>
                <w:szCs w:val="16"/>
              </w:rPr>
              <w:t>73.50%</w:t>
            </w:r>
          </w:p>
        </w:tc>
        <w:tc>
          <w:tcPr>
            <w:tcW w:w="834" w:type="pct"/>
            <w:vAlign w:val="center"/>
          </w:tcPr>
          <w:p w14:paraId="1D90926B" w14:textId="034D06FC" w:rsidR="00B14519" w:rsidRPr="00781112" w:rsidRDefault="00B14519" w:rsidP="00C0123B">
            <w:pPr>
              <w:spacing w:after="0"/>
              <w:jc w:val="center"/>
              <w:rPr>
                <w:rFonts w:cs="Arial"/>
                <w:color w:val="000000" w:themeColor="text1"/>
                <w:szCs w:val="16"/>
              </w:rPr>
            </w:pPr>
            <w:r w:rsidRPr="00781112">
              <w:rPr>
                <w:color w:val="000000" w:themeColor="text1"/>
                <w:szCs w:val="16"/>
              </w:rPr>
              <w:t>74.00%</w:t>
            </w:r>
          </w:p>
        </w:tc>
        <w:tc>
          <w:tcPr>
            <w:tcW w:w="834" w:type="pct"/>
            <w:vAlign w:val="center"/>
          </w:tcPr>
          <w:p w14:paraId="4E4DC90B" w14:textId="096AE3F3" w:rsidR="00B14519" w:rsidRPr="00781112" w:rsidRDefault="00B14519" w:rsidP="00C0123B">
            <w:pPr>
              <w:spacing w:after="0"/>
              <w:jc w:val="center"/>
              <w:rPr>
                <w:rFonts w:cs="Arial"/>
                <w:color w:val="000000" w:themeColor="text1"/>
                <w:szCs w:val="16"/>
              </w:rPr>
            </w:pPr>
            <w:r w:rsidRPr="00781112">
              <w:rPr>
                <w:color w:val="000000" w:themeColor="text1"/>
                <w:szCs w:val="16"/>
              </w:rPr>
              <w:t>74.50%</w:t>
            </w:r>
          </w:p>
        </w:tc>
        <w:tc>
          <w:tcPr>
            <w:tcW w:w="834" w:type="pct"/>
            <w:vAlign w:val="center"/>
          </w:tcPr>
          <w:p w14:paraId="1926915A" w14:textId="136C8151" w:rsidR="00B14519" w:rsidRPr="00781112" w:rsidRDefault="00B14519" w:rsidP="00C0123B">
            <w:pPr>
              <w:spacing w:after="0"/>
              <w:jc w:val="center"/>
              <w:rPr>
                <w:rFonts w:cs="Arial"/>
                <w:color w:val="000000" w:themeColor="text1"/>
                <w:szCs w:val="16"/>
              </w:rPr>
            </w:pPr>
            <w:r w:rsidRPr="00781112">
              <w:rPr>
                <w:color w:val="000000" w:themeColor="text1"/>
                <w:szCs w:val="16"/>
              </w:rPr>
              <w:t>75.00%</w:t>
            </w:r>
          </w:p>
        </w:tc>
      </w:tr>
    </w:tbl>
    <w:p w14:paraId="007E6F50" w14:textId="125782E4" w:rsidR="000A2C83" w:rsidRPr="00781112" w:rsidRDefault="000A2C83" w:rsidP="0098531B">
      <w:pPr>
        <w:pStyle w:val="Heading4"/>
      </w:pPr>
      <w:r w:rsidRPr="00781112">
        <w:t xml:space="preserve">Targets: Description of Stakeholder Input </w:t>
      </w:r>
    </w:p>
    <w:p w14:paraId="48322CCD" w14:textId="77777777" w:rsidR="00C0123B" w:rsidRPr="00E72B08" w:rsidRDefault="002B7490" w:rsidP="00113CD8">
      <w:pPr>
        <w:pStyle w:val="ListParagraph"/>
        <w:numPr>
          <w:ilvl w:val="0"/>
          <w:numId w:val="218"/>
        </w:numPr>
        <w:rPr>
          <w:rFonts w:cs="Arial"/>
          <w:color w:val="000000" w:themeColor="text1"/>
          <w:szCs w:val="16"/>
        </w:rPr>
      </w:pPr>
      <w:r w:rsidRPr="00E72B08">
        <w:rPr>
          <w:rFonts w:cs="Arial"/>
          <w:color w:val="000000" w:themeColor="text1"/>
          <w:szCs w:val="16"/>
        </w:rPr>
        <w:t xml:space="preserve">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w:t>
      </w:r>
      <w:r w:rsidRPr="00E72B08">
        <w:rPr>
          <w:rFonts w:cs="Arial"/>
          <w:color w:val="000000" w:themeColor="text1"/>
          <w:szCs w:val="16"/>
        </w:rPr>
        <w:lastRenderedPageBreak/>
        <w:t>TTACs staff members, early childhood specialists, transition specialists, elementary and secondary principals, representatives of higher education, assessment specialists, VDOE staff members, and other community members as needed.</w:t>
      </w:r>
    </w:p>
    <w:p w14:paraId="0D80EDD0" w14:textId="7BFD8708" w:rsidR="000A2C83" w:rsidRPr="00C0123B" w:rsidRDefault="002B7490" w:rsidP="00C0123B">
      <w:pPr>
        <w:pStyle w:val="ListParagraph"/>
        <w:ind w:left="720"/>
        <w:contextualSpacing w:val="0"/>
        <w:rPr>
          <w:rFonts w:cs="Arial"/>
          <w:color w:val="000000" w:themeColor="text1"/>
          <w:szCs w:val="16"/>
        </w:rPr>
      </w:pPr>
      <w:r w:rsidRPr="00C0123B">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4202DC3A" w14:textId="2CB52E71" w:rsidR="00A03EFA" w:rsidRPr="00C0123B" w:rsidRDefault="0047313F" w:rsidP="00C0123B">
      <w:pPr>
        <w:pStyle w:val="Caption"/>
      </w:pPr>
      <w:r w:rsidRPr="00C0123B">
        <w:t>FFY 2021 SPP/APR Data</w:t>
      </w:r>
      <w:r w:rsidR="00C0123B" w:rsidRPr="00C0123B">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post-school outcome categories and total number of students for each for this indicator."/>
      </w:tblPr>
      <w:tblGrid>
        <w:gridCol w:w="8395"/>
        <w:gridCol w:w="2395"/>
      </w:tblGrid>
      <w:tr w:rsidR="00C0123B" w:rsidRPr="00C0123B" w14:paraId="651BDB6D" w14:textId="77777777" w:rsidTr="00C0123B">
        <w:trPr>
          <w:trHeight w:val="575"/>
          <w:tblHeader/>
        </w:trPr>
        <w:tc>
          <w:tcPr>
            <w:tcW w:w="3890" w:type="pct"/>
            <w:shd w:val="clear" w:color="auto" w:fill="D9D9D9" w:themeFill="background1" w:themeFillShade="D9"/>
            <w:vAlign w:val="center"/>
          </w:tcPr>
          <w:p w14:paraId="1DEFA850" w14:textId="5E269FD6" w:rsidR="00C0123B" w:rsidRPr="00C0123B" w:rsidRDefault="00C0123B" w:rsidP="00C0123B">
            <w:pPr>
              <w:keepNext/>
              <w:spacing w:after="0"/>
              <w:rPr>
                <w:rFonts w:cs="Arial"/>
                <w:b/>
                <w:bCs/>
                <w:szCs w:val="16"/>
              </w:rPr>
            </w:pPr>
            <w:r w:rsidRPr="00C0123B">
              <w:rPr>
                <w:rFonts w:cs="Arial"/>
                <w:b/>
                <w:bCs/>
                <w:szCs w:val="16"/>
              </w:rPr>
              <w:t>Indicator 14: Post-School Outcomes</w:t>
            </w:r>
          </w:p>
        </w:tc>
        <w:tc>
          <w:tcPr>
            <w:tcW w:w="1110" w:type="pct"/>
            <w:shd w:val="clear" w:color="auto" w:fill="D9D9D9" w:themeFill="background1" w:themeFillShade="D9"/>
            <w:vAlign w:val="center"/>
          </w:tcPr>
          <w:p w14:paraId="0E18B672" w14:textId="7E3AE205" w:rsidR="00C0123B" w:rsidRPr="00C0123B" w:rsidRDefault="00C0123B" w:rsidP="00C0123B">
            <w:pPr>
              <w:spacing w:after="0"/>
              <w:jc w:val="center"/>
              <w:rPr>
                <w:rFonts w:cs="Arial"/>
                <w:b/>
                <w:bCs/>
                <w:szCs w:val="16"/>
              </w:rPr>
            </w:pPr>
            <w:r w:rsidRPr="00C0123B">
              <w:rPr>
                <w:rFonts w:cs="Arial"/>
                <w:b/>
                <w:bCs/>
                <w:szCs w:val="16"/>
              </w:rPr>
              <w:t>Number</w:t>
            </w:r>
          </w:p>
        </w:tc>
      </w:tr>
      <w:tr w:rsidR="00C0123B" w:rsidRPr="00781112" w14:paraId="207EB2D1" w14:textId="77777777" w:rsidTr="00C0123B">
        <w:trPr>
          <w:trHeight w:val="521"/>
        </w:trPr>
        <w:tc>
          <w:tcPr>
            <w:tcW w:w="3890" w:type="pct"/>
            <w:vAlign w:val="center"/>
          </w:tcPr>
          <w:p w14:paraId="67362B4A" w14:textId="3209EFE1" w:rsidR="00C0123B" w:rsidRPr="00781112" w:rsidRDefault="00C0123B" w:rsidP="00E72B08">
            <w:pPr>
              <w:spacing w:after="0"/>
              <w:rPr>
                <w:color w:val="000000" w:themeColor="text1"/>
              </w:rPr>
            </w:pPr>
            <w:r>
              <w:t>Total</w:t>
            </w:r>
            <w:r w:rsidRPr="000B10B6">
              <w:t xml:space="preserve"> number of targeted </w:t>
            </w:r>
            <w:proofErr w:type="gramStart"/>
            <w:r w:rsidRPr="000B10B6">
              <w:t>youth</w:t>
            </w:r>
            <w:proofErr w:type="gramEnd"/>
            <w:r w:rsidRPr="000B10B6">
              <w:t xml:space="preserve"> in the sample or census</w:t>
            </w:r>
          </w:p>
        </w:tc>
        <w:tc>
          <w:tcPr>
            <w:tcW w:w="1110" w:type="pct"/>
            <w:vAlign w:val="center"/>
          </w:tcPr>
          <w:p w14:paraId="2427A8AD" w14:textId="54179547" w:rsidR="00C0123B" w:rsidRPr="00781112" w:rsidRDefault="00C0123B" w:rsidP="00E72B08">
            <w:pPr>
              <w:spacing w:after="0"/>
              <w:jc w:val="center"/>
              <w:rPr>
                <w:rFonts w:cs="Arial"/>
                <w:color w:val="000000" w:themeColor="text1"/>
                <w:szCs w:val="16"/>
              </w:rPr>
            </w:pPr>
            <w:r>
              <w:rPr>
                <w:rFonts w:cs="Arial"/>
                <w:color w:val="000000" w:themeColor="text1"/>
                <w:szCs w:val="16"/>
              </w:rPr>
              <w:t>10,726</w:t>
            </w:r>
          </w:p>
        </w:tc>
      </w:tr>
      <w:tr w:rsidR="00C0123B" w:rsidRPr="00781112" w14:paraId="4BEBCF45" w14:textId="77777777" w:rsidTr="00C0123B">
        <w:trPr>
          <w:trHeight w:val="800"/>
        </w:trPr>
        <w:tc>
          <w:tcPr>
            <w:tcW w:w="3890" w:type="pct"/>
            <w:vAlign w:val="center"/>
          </w:tcPr>
          <w:p w14:paraId="362898CB" w14:textId="77777777" w:rsidR="00C0123B" w:rsidRPr="00781112" w:rsidRDefault="00C0123B" w:rsidP="00E72B08">
            <w:pPr>
              <w:spacing w:after="0"/>
            </w:pPr>
            <w:r w:rsidRPr="00781112">
              <w:t>Number of respondent youth who are no longer in secondary school and had IEPs in effect at the time they left school</w:t>
            </w:r>
          </w:p>
        </w:tc>
        <w:tc>
          <w:tcPr>
            <w:tcW w:w="1110" w:type="pct"/>
            <w:vAlign w:val="center"/>
          </w:tcPr>
          <w:p w14:paraId="4E7A7BCA" w14:textId="4D8CFE95" w:rsidR="00C0123B" w:rsidRPr="00781112" w:rsidRDefault="00C0123B" w:rsidP="00E72B08">
            <w:pPr>
              <w:spacing w:after="0"/>
              <w:jc w:val="center"/>
              <w:rPr>
                <w:rFonts w:cs="Arial"/>
                <w:color w:val="000000" w:themeColor="text1"/>
                <w:szCs w:val="16"/>
              </w:rPr>
            </w:pPr>
            <w:r w:rsidRPr="00781112">
              <w:rPr>
                <w:rFonts w:cs="Arial"/>
                <w:color w:val="000000" w:themeColor="text1"/>
                <w:szCs w:val="16"/>
              </w:rPr>
              <w:t>6,514</w:t>
            </w:r>
          </w:p>
        </w:tc>
      </w:tr>
      <w:tr w:rsidR="00C0123B" w:rsidRPr="00781112" w14:paraId="099154C0" w14:textId="77777777" w:rsidTr="00C0123B">
        <w:trPr>
          <w:trHeight w:val="620"/>
        </w:trPr>
        <w:tc>
          <w:tcPr>
            <w:tcW w:w="3890" w:type="pct"/>
            <w:vAlign w:val="center"/>
          </w:tcPr>
          <w:p w14:paraId="5A4C399B" w14:textId="5923727A" w:rsidR="00C0123B" w:rsidRPr="00781112" w:rsidRDefault="00C0123B" w:rsidP="00E72B08">
            <w:pPr>
              <w:spacing w:after="0"/>
              <w:rPr>
                <w:rFonts w:cs="Arial"/>
                <w:color w:val="000000" w:themeColor="text1"/>
                <w:szCs w:val="16"/>
              </w:rPr>
            </w:pPr>
            <w:r>
              <w:rPr>
                <w:rFonts w:cs="Arial"/>
                <w:szCs w:val="16"/>
              </w:rPr>
              <w:t>Response Rate</w:t>
            </w:r>
          </w:p>
        </w:tc>
        <w:tc>
          <w:tcPr>
            <w:tcW w:w="1110" w:type="pct"/>
            <w:vAlign w:val="center"/>
          </w:tcPr>
          <w:p w14:paraId="394AE71F" w14:textId="54DFC261" w:rsidR="00C0123B" w:rsidRPr="00781112" w:rsidRDefault="00C0123B" w:rsidP="00E72B08">
            <w:pPr>
              <w:spacing w:after="0"/>
              <w:jc w:val="center"/>
              <w:rPr>
                <w:rFonts w:cs="Arial"/>
                <w:color w:val="000000" w:themeColor="text1"/>
                <w:szCs w:val="16"/>
              </w:rPr>
            </w:pPr>
            <w:r w:rsidRPr="00ED172B">
              <w:rPr>
                <w:rFonts w:cs="Arial"/>
                <w:color w:val="000000" w:themeColor="text1"/>
                <w:szCs w:val="16"/>
              </w:rPr>
              <w:t>60.73%</w:t>
            </w:r>
          </w:p>
        </w:tc>
      </w:tr>
      <w:tr w:rsidR="00C0123B" w:rsidRPr="00781112" w14:paraId="5E0C2D8D" w14:textId="77777777" w:rsidTr="00C0123B">
        <w:trPr>
          <w:trHeight w:val="800"/>
        </w:trPr>
        <w:tc>
          <w:tcPr>
            <w:tcW w:w="3890" w:type="pct"/>
            <w:vAlign w:val="center"/>
          </w:tcPr>
          <w:p w14:paraId="307B7092" w14:textId="77777777" w:rsidR="00C0123B" w:rsidRPr="00781112" w:rsidRDefault="00C0123B" w:rsidP="00E72B08">
            <w:pPr>
              <w:spacing w:after="0"/>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C0123B" w:rsidRPr="00781112" w:rsidRDefault="00C0123B" w:rsidP="00E72B08">
            <w:pPr>
              <w:spacing w:after="0"/>
              <w:jc w:val="center"/>
              <w:rPr>
                <w:rFonts w:cs="Arial"/>
                <w:color w:val="000000" w:themeColor="text1"/>
                <w:szCs w:val="16"/>
              </w:rPr>
            </w:pPr>
            <w:r w:rsidRPr="00781112">
              <w:rPr>
                <w:rFonts w:cs="Arial"/>
                <w:color w:val="000000" w:themeColor="text1"/>
                <w:szCs w:val="16"/>
              </w:rPr>
              <w:t>2,301</w:t>
            </w:r>
          </w:p>
        </w:tc>
      </w:tr>
      <w:tr w:rsidR="00C0123B" w:rsidRPr="00781112" w14:paraId="7827FDF9" w14:textId="77777777" w:rsidTr="00C0123B">
        <w:trPr>
          <w:trHeight w:val="800"/>
        </w:trPr>
        <w:tc>
          <w:tcPr>
            <w:tcW w:w="3890" w:type="pct"/>
            <w:vAlign w:val="center"/>
          </w:tcPr>
          <w:p w14:paraId="143C6167" w14:textId="77777777" w:rsidR="00C0123B" w:rsidRPr="00781112" w:rsidRDefault="00C0123B" w:rsidP="00E72B08">
            <w:pPr>
              <w:spacing w:after="0"/>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C0123B" w:rsidRPr="00781112" w:rsidRDefault="00C0123B" w:rsidP="00E72B08">
            <w:pPr>
              <w:spacing w:after="0"/>
              <w:jc w:val="center"/>
              <w:rPr>
                <w:rFonts w:cs="Arial"/>
                <w:color w:val="000000" w:themeColor="text1"/>
                <w:szCs w:val="16"/>
              </w:rPr>
            </w:pPr>
            <w:r w:rsidRPr="00781112">
              <w:rPr>
                <w:rFonts w:cs="Arial"/>
                <w:color w:val="000000" w:themeColor="text1"/>
                <w:szCs w:val="16"/>
              </w:rPr>
              <w:t>2,513</w:t>
            </w:r>
          </w:p>
        </w:tc>
      </w:tr>
      <w:tr w:rsidR="00C0123B" w:rsidRPr="00781112" w14:paraId="5F3556EC" w14:textId="77777777" w:rsidTr="00C0123B">
        <w:trPr>
          <w:trHeight w:val="1151"/>
        </w:trPr>
        <w:tc>
          <w:tcPr>
            <w:tcW w:w="3890" w:type="pct"/>
            <w:vAlign w:val="center"/>
          </w:tcPr>
          <w:p w14:paraId="31472415" w14:textId="77777777" w:rsidR="00C0123B" w:rsidRPr="00781112" w:rsidRDefault="00C0123B" w:rsidP="00E72B08">
            <w:pPr>
              <w:spacing w:after="0"/>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C0123B" w:rsidRPr="00781112" w:rsidRDefault="00C0123B" w:rsidP="00E72B08">
            <w:pPr>
              <w:spacing w:after="0"/>
              <w:jc w:val="center"/>
              <w:rPr>
                <w:rFonts w:cs="Arial"/>
                <w:color w:val="000000" w:themeColor="text1"/>
                <w:szCs w:val="16"/>
              </w:rPr>
            </w:pPr>
            <w:r w:rsidRPr="00781112">
              <w:rPr>
                <w:rFonts w:cs="Arial"/>
                <w:color w:val="000000" w:themeColor="text1"/>
                <w:szCs w:val="16"/>
              </w:rPr>
              <w:t>133</w:t>
            </w:r>
          </w:p>
        </w:tc>
      </w:tr>
      <w:tr w:rsidR="00C0123B" w:rsidRPr="00781112" w14:paraId="781804C6" w14:textId="77777777" w:rsidTr="00C0123B">
        <w:trPr>
          <w:trHeight w:val="1439"/>
        </w:trPr>
        <w:tc>
          <w:tcPr>
            <w:tcW w:w="3890" w:type="pct"/>
            <w:vAlign w:val="center"/>
          </w:tcPr>
          <w:p w14:paraId="1C549366" w14:textId="77777777" w:rsidR="00C0123B" w:rsidRPr="00781112" w:rsidRDefault="00C0123B" w:rsidP="00E72B08">
            <w:pPr>
              <w:spacing w:after="0"/>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C0123B" w:rsidRPr="00781112" w:rsidRDefault="00C0123B" w:rsidP="00E72B08">
            <w:pPr>
              <w:spacing w:after="0"/>
              <w:jc w:val="center"/>
              <w:rPr>
                <w:rFonts w:cs="Arial"/>
                <w:color w:val="000000" w:themeColor="text1"/>
                <w:szCs w:val="16"/>
              </w:rPr>
            </w:pPr>
            <w:r w:rsidRPr="00781112">
              <w:rPr>
                <w:rFonts w:cs="Arial"/>
                <w:color w:val="000000" w:themeColor="text1"/>
                <w:szCs w:val="16"/>
              </w:rPr>
              <w:t>291</w:t>
            </w:r>
          </w:p>
        </w:tc>
      </w:tr>
    </w:tbl>
    <w:p w14:paraId="547AD1EA" w14:textId="77777777" w:rsidR="0066703B" w:rsidRDefault="0066703B">
      <w:pPr>
        <w:spacing w:after="200"/>
        <w:rPr>
          <w:b/>
        </w:rPr>
      </w:pPr>
      <w:bookmarkStart w:id="86" w:name="_Hlk121844692"/>
      <w:r>
        <w:br w:type="page"/>
      </w:r>
    </w:p>
    <w:p w14:paraId="50674831" w14:textId="3FDE76A8" w:rsidR="00C0123B" w:rsidRPr="00781112" w:rsidRDefault="00C0123B" w:rsidP="00C0123B">
      <w:pPr>
        <w:pStyle w:val="Caption"/>
      </w:pPr>
      <w:r w:rsidRPr="00EB500A">
        <w:lastRenderedPageBreak/>
        <w:t>Indicator 14: Measurements A, B, and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target and data for FFY 2021, status, and slippage, when applicable."/>
      </w:tblPr>
      <w:tblGrid>
        <w:gridCol w:w="1794"/>
        <w:gridCol w:w="1530"/>
        <w:gridCol w:w="1621"/>
        <w:gridCol w:w="1170"/>
        <w:gridCol w:w="1051"/>
        <w:gridCol w:w="1200"/>
        <w:gridCol w:w="1170"/>
        <w:gridCol w:w="1254"/>
      </w:tblGrid>
      <w:tr w:rsidR="005239C4" w:rsidRPr="005239C4" w14:paraId="5EEC1BAF" w14:textId="0A8A2949" w:rsidTr="0066703B">
        <w:trPr>
          <w:trHeight w:val="358"/>
          <w:tblHeader/>
        </w:trPr>
        <w:tc>
          <w:tcPr>
            <w:tcW w:w="831" w:type="pct"/>
            <w:shd w:val="clear" w:color="auto" w:fill="D9D9D9" w:themeFill="background1" w:themeFillShade="D9"/>
            <w:vAlign w:val="center"/>
          </w:tcPr>
          <w:bookmarkEnd w:id="86"/>
          <w:p w14:paraId="4E882584" w14:textId="038C3477" w:rsidR="00B1652C" w:rsidRPr="005239C4" w:rsidRDefault="00B1652C" w:rsidP="005239C4">
            <w:pPr>
              <w:spacing w:after="0"/>
              <w:jc w:val="center"/>
              <w:rPr>
                <w:rFonts w:cs="Arial"/>
                <w:b/>
                <w:szCs w:val="16"/>
              </w:rPr>
            </w:pPr>
            <w:r w:rsidRPr="005239C4">
              <w:rPr>
                <w:rFonts w:cs="Arial"/>
                <w:b/>
                <w:szCs w:val="16"/>
              </w:rPr>
              <w:t>Measure</w:t>
            </w:r>
          </w:p>
        </w:tc>
        <w:tc>
          <w:tcPr>
            <w:tcW w:w="709" w:type="pct"/>
            <w:shd w:val="clear" w:color="auto" w:fill="D9D9D9" w:themeFill="background1" w:themeFillShade="D9"/>
            <w:vAlign w:val="center"/>
          </w:tcPr>
          <w:p w14:paraId="5814109E" w14:textId="77777777" w:rsidR="00B1652C" w:rsidRPr="005239C4" w:rsidRDefault="00B1652C" w:rsidP="005239C4">
            <w:pPr>
              <w:spacing w:after="0"/>
              <w:jc w:val="center"/>
              <w:rPr>
                <w:rFonts w:cs="Arial"/>
                <w:b/>
                <w:szCs w:val="16"/>
              </w:rPr>
            </w:pPr>
            <w:r w:rsidRPr="005239C4">
              <w:rPr>
                <w:rFonts w:cs="Arial"/>
                <w:b/>
                <w:szCs w:val="16"/>
              </w:rPr>
              <w:t>Number of respondent youth</w:t>
            </w:r>
          </w:p>
        </w:tc>
        <w:tc>
          <w:tcPr>
            <w:tcW w:w="751" w:type="pct"/>
            <w:shd w:val="clear" w:color="auto" w:fill="D9D9D9" w:themeFill="background1" w:themeFillShade="D9"/>
            <w:vAlign w:val="center"/>
          </w:tcPr>
          <w:p w14:paraId="14CE6B2C" w14:textId="77777777" w:rsidR="00B1652C" w:rsidRPr="005239C4" w:rsidRDefault="00B1652C" w:rsidP="005239C4">
            <w:pPr>
              <w:spacing w:after="0"/>
              <w:jc w:val="center"/>
              <w:rPr>
                <w:rFonts w:cs="Arial"/>
                <w:b/>
                <w:szCs w:val="16"/>
              </w:rPr>
            </w:pPr>
            <w:r w:rsidRPr="005239C4">
              <w:rPr>
                <w:rFonts w:cs="Arial"/>
                <w:b/>
                <w:szCs w:val="16"/>
              </w:rPr>
              <w:t>Number of respondent youth who are no longer in secondary school and had IEPs in effect at the time they left school</w:t>
            </w:r>
          </w:p>
        </w:tc>
        <w:tc>
          <w:tcPr>
            <w:tcW w:w="542" w:type="pct"/>
            <w:shd w:val="clear" w:color="auto" w:fill="D9D9D9" w:themeFill="background1" w:themeFillShade="D9"/>
            <w:vAlign w:val="center"/>
          </w:tcPr>
          <w:p w14:paraId="12E02A36" w14:textId="523422A9" w:rsidR="00B1652C" w:rsidRPr="005239C4" w:rsidRDefault="00B1652C" w:rsidP="005239C4">
            <w:pPr>
              <w:spacing w:after="0"/>
              <w:jc w:val="center"/>
              <w:rPr>
                <w:rFonts w:cs="Arial"/>
                <w:b/>
                <w:bCs/>
                <w:szCs w:val="16"/>
              </w:rPr>
            </w:pPr>
            <w:r w:rsidRPr="005239C4">
              <w:rPr>
                <w:b/>
                <w:bCs/>
              </w:rPr>
              <w:t>FFY 2020 Data</w:t>
            </w:r>
          </w:p>
        </w:tc>
        <w:tc>
          <w:tcPr>
            <w:tcW w:w="487" w:type="pct"/>
            <w:shd w:val="clear" w:color="auto" w:fill="D9D9D9" w:themeFill="background1" w:themeFillShade="D9"/>
            <w:vAlign w:val="center"/>
          </w:tcPr>
          <w:p w14:paraId="5152926B" w14:textId="35228357" w:rsidR="00B1652C" w:rsidRPr="005239C4" w:rsidRDefault="00B1652C" w:rsidP="005239C4">
            <w:pPr>
              <w:spacing w:after="0"/>
              <w:jc w:val="center"/>
              <w:rPr>
                <w:rFonts w:cs="Arial"/>
                <w:b/>
                <w:bCs/>
                <w:szCs w:val="16"/>
              </w:rPr>
            </w:pPr>
            <w:r w:rsidRPr="005239C4">
              <w:rPr>
                <w:b/>
                <w:bCs/>
              </w:rPr>
              <w:t>FFY 2021 Target</w:t>
            </w:r>
          </w:p>
        </w:tc>
        <w:tc>
          <w:tcPr>
            <w:tcW w:w="556" w:type="pct"/>
            <w:shd w:val="clear" w:color="auto" w:fill="D9D9D9" w:themeFill="background1" w:themeFillShade="D9"/>
            <w:vAlign w:val="center"/>
          </w:tcPr>
          <w:p w14:paraId="520BBB1B" w14:textId="08156133" w:rsidR="00B1652C" w:rsidRPr="005239C4" w:rsidRDefault="00B1652C" w:rsidP="005239C4">
            <w:pPr>
              <w:spacing w:after="0"/>
              <w:jc w:val="center"/>
              <w:rPr>
                <w:rFonts w:cs="Arial"/>
                <w:b/>
                <w:bCs/>
                <w:szCs w:val="16"/>
              </w:rPr>
            </w:pPr>
            <w:r w:rsidRPr="005239C4">
              <w:rPr>
                <w:b/>
                <w:bCs/>
              </w:rPr>
              <w:t>FFY 2021 Data</w:t>
            </w:r>
          </w:p>
        </w:tc>
        <w:tc>
          <w:tcPr>
            <w:tcW w:w="542" w:type="pct"/>
            <w:shd w:val="clear" w:color="auto" w:fill="D9D9D9" w:themeFill="background1" w:themeFillShade="D9"/>
            <w:vAlign w:val="center"/>
          </w:tcPr>
          <w:p w14:paraId="4E9CD96E" w14:textId="648B12FE" w:rsidR="00B1652C" w:rsidRPr="005239C4" w:rsidRDefault="00B1652C" w:rsidP="005239C4">
            <w:pPr>
              <w:spacing w:after="0"/>
              <w:jc w:val="center"/>
              <w:rPr>
                <w:rFonts w:cs="Arial"/>
                <w:b/>
                <w:szCs w:val="16"/>
              </w:rPr>
            </w:pPr>
            <w:r w:rsidRPr="005239C4">
              <w:rPr>
                <w:rFonts w:cs="Arial"/>
                <w:b/>
                <w:szCs w:val="16"/>
              </w:rPr>
              <w:t>Status</w:t>
            </w:r>
          </w:p>
        </w:tc>
        <w:tc>
          <w:tcPr>
            <w:tcW w:w="581" w:type="pct"/>
            <w:shd w:val="clear" w:color="auto" w:fill="D9D9D9" w:themeFill="background1" w:themeFillShade="D9"/>
            <w:vAlign w:val="center"/>
          </w:tcPr>
          <w:p w14:paraId="715E8BB1" w14:textId="2FE9D03B" w:rsidR="00B1652C" w:rsidRPr="005239C4" w:rsidRDefault="00B1652C" w:rsidP="005239C4">
            <w:pPr>
              <w:spacing w:after="0"/>
              <w:jc w:val="center"/>
              <w:rPr>
                <w:rFonts w:cs="Arial"/>
                <w:b/>
                <w:szCs w:val="16"/>
              </w:rPr>
            </w:pPr>
            <w:r w:rsidRPr="005239C4">
              <w:rPr>
                <w:rFonts w:cs="Arial"/>
                <w:b/>
                <w:szCs w:val="16"/>
              </w:rPr>
              <w:t>Slippage</w:t>
            </w:r>
          </w:p>
        </w:tc>
      </w:tr>
      <w:tr w:rsidR="0066703B" w:rsidRPr="00781112" w14:paraId="2526E003" w14:textId="5321EBA7" w:rsidTr="0066703B">
        <w:trPr>
          <w:trHeight w:val="1169"/>
        </w:trPr>
        <w:tc>
          <w:tcPr>
            <w:tcW w:w="831" w:type="pct"/>
            <w:shd w:val="clear" w:color="auto" w:fill="auto"/>
            <w:vAlign w:val="center"/>
          </w:tcPr>
          <w:p w14:paraId="4322DAA7" w14:textId="775B971A" w:rsidR="00C66181" w:rsidRPr="00781112" w:rsidRDefault="00C66181" w:rsidP="005239C4">
            <w:pPr>
              <w:spacing w:after="0"/>
              <w:rPr>
                <w:rFonts w:cs="Arial"/>
                <w:color w:val="000000" w:themeColor="text1"/>
                <w:szCs w:val="16"/>
              </w:rPr>
            </w:pPr>
            <w:r w:rsidRPr="00781112">
              <w:rPr>
                <w:rFonts w:cs="Arial"/>
                <w:color w:val="000000" w:themeColor="text1"/>
                <w:szCs w:val="16"/>
              </w:rPr>
              <w:t>A. Enrolled in higher education (1)</w:t>
            </w:r>
          </w:p>
        </w:tc>
        <w:tc>
          <w:tcPr>
            <w:tcW w:w="709" w:type="pct"/>
            <w:shd w:val="clear" w:color="auto" w:fill="auto"/>
            <w:vAlign w:val="center"/>
          </w:tcPr>
          <w:p w14:paraId="2B2B0998" w14:textId="349D0F93"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2,301</w:t>
            </w:r>
          </w:p>
        </w:tc>
        <w:tc>
          <w:tcPr>
            <w:tcW w:w="751" w:type="pct"/>
            <w:shd w:val="clear" w:color="auto" w:fill="auto"/>
            <w:vAlign w:val="center"/>
          </w:tcPr>
          <w:p w14:paraId="2D1BC64A" w14:textId="15C5A024"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6,514</w:t>
            </w:r>
          </w:p>
        </w:tc>
        <w:tc>
          <w:tcPr>
            <w:tcW w:w="542" w:type="pct"/>
            <w:shd w:val="clear" w:color="auto" w:fill="auto"/>
            <w:vAlign w:val="center"/>
          </w:tcPr>
          <w:p w14:paraId="3243FB0B" w14:textId="028EEEBB"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33.32%</w:t>
            </w:r>
          </w:p>
        </w:tc>
        <w:tc>
          <w:tcPr>
            <w:tcW w:w="487" w:type="pct"/>
            <w:shd w:val="clear" w:color="auto" w:fill="auto"/>
            <w:vAlign w:val="center"/>
          </w:tcPr>
          <w:p w14:paraId="7BCB140B" w14:textId="02D0AFDC"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36.00%</w:t>
            </w:r>
          </w:p>
        </w:tc>
        <w:tc>
          <w:tcPr>
            <w:tcW w:w="556" w:type="pct"/>
            <w:shd w:val="clear" w:color="auto" w:fill="auto"/>
            <w:vAlign w:val="center"/>
          </w:tcPr>
          <w:p w14:paraId="0D6600A4" w14:textId="4E0FD8C8"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35.32%</w:t>
            </w:r>
          </w:p>
        </w:tc>
        <w:tc>
          <w:tcPr>
            <w:tcW w:w="542" w:type="pct"/>
            <w:shd w:val="clear" w:color="auto" w:fill="auto"/>
            <w:vAlign w:val="center"/>
          </w:tcPr>
          <w:p w14:paraId="3C766484" w14:textId="7B272BC5"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Did not meet target</w:t>
            </w:r>
          </w:p>
        </w:tc>
        <w:tc>
          <w:tcPr>
            <w:tcW w:w="581" w:type="pct"/>
            <w:shd w:val="clear" w:color="auto" w:fill="auto"/>
            <w:vAlign w:val="center"/>
          </w:tcPr>
          <w:p w14:paraId="575A444D" w14:textId="78F1C14C"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No Slippage</w:t>
            </w:r>
          </w:p>
        </w:tc>
      </w:tr>
      <w:tr w:rsidR="0066703B" w:rsidRPr="00781112" w14:paraId="490D8194" w14:textId="3CFB279F" w:rsidTr="0066703B">
        <w:trPr>
          <w:trHeight w:val="3050"/>
        </w:trPr>
        <w:tc>
          <w:tcPr>
            <w:tcW w:w="831" w:type="pct"/>
            <w:shd w:val="clear" w:color="auto" w:fill="auto"/>
            <w:vAlign w:val="center"/>
          </w:tcPr>
          <w:p w14:paraId="64A6757D" w14:textId="0FC0A9B9" w:rsidR="00C66181" w:rsidRPr="00781112" w:rsidRDefault="00C66181" w:rsidP="005239C4">
            <w:pPr>
              <w:spacing w:after="0"/>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709" w:type="pct"/>
            <w:shd w:val="clear" w:color="auto" w:fill="auto"/>
            <w:vAlign w:val="center"/>
          </w:tcPr>
          <w:p w14:paraId="60F6248F" w14:textId="7EC302DD"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4,814</w:t>
            </w:r>
          </w:p>
        </w:tc>
        <w:tc>
          <w:tcPr>
            <w:tcW w:w="751" w:type="pct"/>
            <w:shd w:val="clear" w:color="auto" w:fill="auto"/>
            <w:vAlign w:val="center"/>
          </w:tcPr>
          <w:p w14:paraId="5DE56E38" w14:textId="525AF49A"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6,514</w:t>
            </w:r>
          </w:p>
        </w:tc>
        <w:tc>
          <w:tcPr>
            <w:tcW w:w="542" w:type="pct"/>
            <w:shd w:val="clear" w:color="auto" w:fill="auto"/>
            <w:vAlign w:val="center"/>
          </w:tcPr>
          <w:p w14:paraId="7FF1FC54" w14:textId="2A5DA1E3"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71.65%</w:t>
            </w:r>
          </w:p>
        </w:tc>
        <w:tc>
          <w:tcPr>
            <w:tcW w:w="487" w:type="pct"/>
            <w:shd w:val="clear" w:color="auto" w:fill="auto"/>
            <w:vAlign w:val="center"/>
          </w:tcPr>
          <w:p w14:paraId="296C6AD3" w14:textId="560D60D3"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66.00%</w:t>
            </w:r>
          </w:p>
        </w:tc>
        <w:tc>
          <w:tcPr>
            <w:tcW w:w="556" w:type="pct"/>
            <w:shd w:val="clear" w:color="auto" w:fill="auto"/>
            <w:vAlign w:val="center"/>
          </w:tcPr>
          <w:p w14:paraId="54BDC44C" w14:textId="0AE0B920"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73.90%</w:t>
            </w:r>
          </w:p>
        </w:tc>
        <w:tc>
          <w:tcPr>
            <w:tcW w:w="542" w:type="pct"/>
            <w:shd w:val="clear" w:color="auto" w:fill="auto"/>
            <w:vAlign w:val="center"/>
          </w:tcPr>
          <w:p w14:paraId="48B49570" w14:textId="038E3826"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Met target</w:t>
            </w:r>
          </w:p>
        </w:tc>
        <w:tc>
          <w:tcPr>
            <w:tcW w:w="581" w:type="pct"/>
            <w:shd w:val="clear" w:color="auto" w:fill="auto"/>
            <w:vAlign w:val="center"/>
          </w:tcPr>
          <w:p w14:paraId="0A2BDCF3" w14:textId="3B0044C6"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No Slippage</w:t>
            </w:r>
          </w:p>
        </w:tc>
      </w:tr>
      <w:tr w:rsidR="0066703B" w:rsidRPr="00781112" w14:paraId="493DA09A" w14:textId="4FC8161E" w:rsidTr="0066703B">
        <w:trPr>
          <w:trHeight w:val="4391"/>
        </w:trPr>
        <w:tc>
          <w:tcPr>
            <w:tcW w:w="831" w:type="pct"/>
            <w:shd w:val="clear" w:color="auto" w:fill="auto"/>
            <w:vAlign w:val="center"/>
          </w:tcPr>
          <w:p w14:paraId="3D517963" w14:textId="6D3BD99F" w:rsidR="00C66181" w:rsidRPr="00781112" w:rsidRDefault="00C66181" w:rsidP="005239C4">
            <w:pPr>
              <w:spacing w:after="0"/>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709" w:type="pct"/>
            <w:shd w:val="clear" w:color="auto" w:fill="auto"/>
            <w:vAlign w:val="center"/>
          </w:tcPr>
          <w:p w14:paraId="79AA91FE" w14:textId="0803E2EE"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5,238</w:t>
            </w:r>
          </w:p>
        </w:tc>
        <w:tc>
          <w:tcPr>
            <w:tcW w:w="751" w:type="pct"/>
            <w:shd w:val="clear" w:color="auto" w:fill="auto"/>
            <w:vAlign w:val="center"/>
          </w:tcPr>
          <w:p w14:paraId="1FAFC4F9" w14:textId="70DE7F33"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6,514</w:t>
            </w:r>
          </w:p>
        </w:tc>
        <w:tc>
          <w:tcPr>
            <w:tcW w:w="542" w:type="pct"/>
            <w:shd w:val="clear" w:color="auto" w:fill="auto"/>
            <w:vAlign w:val="center"/>
          </w:tcPr>
          <w:p w14:paraId="5FB73F1B" w14:textId="26275AAA"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77.60%</w:t>
            </w:r>
          </w:p>
        </w:tc>
        <w:tc>
          <w:tcPr>
            <w:tcW w:w="487" w:type="pct"/>
            <w:shd w:val="clear" w:color="auto" w:fill="auto"/>
            <w:vAlign w:val="center"/>
          </w:tcPr>
          <w:p w14:paraId="3A75A593" w14:textId="74B21849"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73.00%</w:t>
            </w:r>
          </w:p>
        </w:tc>
        <w:tc>
          <w:tcPr>
            <w:tcW w:w="556" w:type="pct"/>
            <w:shd w:val="clear" w:color="auto" w:fill="auto"/>
            <w:vAlign w:val="center"/>
          </w:tcPr>
          <w:p w14:paraId="6D78DA3F" w14:textId="61DB3CB1"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80.41%</w:t>
            </w:r>
          </w:p>
        </w:tc>
        <w:tc>
          <w:tcPr>
            <w:tcW w:w="542" w:type="pct"/>
            <w:shd w:val="clear" w:color="auto" w:fill="auto"/>
            <w:vAlign w:val="center"/>
          </w:tcPr>
          <w:p w14:paraId="6E5BDC78" w14:textId="48EDE622"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Met target</w:t>
            </w:r>
          </w:p>
        </w:tc>
        <w:tc>
          <w:tcPr>
            <w:tcW w:w="581" w:type="pct"/>
            <w:shd w:val="clear" w:color="auto" w:fill="auto"/>
            <w:vAlign w:val="center"/>
          </w:tcPr>
          <w:p w14:paraId="4A054D72" w14:textId="19B24E43" w:rsidR="00C66181" w:rsidRPr="00781112" w:rsidRDefault="002B7490" w:rsidP="005239C4">
            <w:pPr>
              <w:spacing w:after="0"/>
              <w:jc w:val="center"/>
              <w:rPr>
                <w:rFonts w:cs="Arial"/>
                <w:color w:val="000000" w:themeColor="text1"/>
                <w:szCs w:val="16"/>
              </w:rPr>
            </w:pPr>
            <w:r w:rsidRPr="00781112">
              <w:rPr>
                <w:rFonts w:cs="Arial"/>
                <w:color w:val="000000" w:themeColor="text1"/>
                <w:szCs w:val="16"/>
              </w:rPr>
              <w:t>No Slippage</w:t>
            </w:r>
          </w:p>
        </w:tc>
      </w:tr>
    </w:tbl>
    <w:p w14:paraId="2B9D1101" w14:textId="12285E81" w:rsidR="00C95094" w:rsidRPr="00781112" w:rsidRDefault="0077712B" w:rsidP="0066703B">
      <w:pPr>
        <w:spacing w:before="240"/>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3412F6" w:rsidRDefault="002B7490" w:rsidP="00113CD8">
      <w:pPr>
        <w:pStyle w:val="ListParagraph"/>
        <w:numPr>
          <w:ilvl w:val="0"/>
          <w:numId w:val="102"/>
        </w:numPr>
        <w:rPr>
          <w:rFonts w:cs="Arial"/>
          <w:color w:val="000000" w:themeColor="text1"/>
          <w:szCs w:val="16"/>
        </w:rPr>
      </w:pPr>
      <w:r w:rsidRPr="003412F6">
        <w:rPr>
          <w:rFonts w:cs="Arial"/>
          <w:color w:val="000000" w:themeColor="text1"/>
          <w:szCs w:val="16"/>
        </w:rPr>
        <w:t xml:space="preserve">Option 1: Use the same definition as used to report in the FFY 2015 SPP/APR, i.e., competitive employment means that youth have worked for pay at or above the minimum wage </w:t>
      </w:r>
      <w:r w:rsidRPr="003412F6">
        <w:rPr>
          <w:rFonts w:cs="Arial"/>
          <w:color w:val="000000" w:themeColor="text1"/>
          <w:szCs w:val="16"/>
        </w:rPr>
        <w:lastRenderedPageBreak/>
        <w:t>in a setting with others who are nondisabled for a period of 20 hours a week for at least 90 days at any time in the year since leaving high school. This includes military employment.</w:t>
      </w:r>
    </w:p>
    <w:p w14:paraId="18E71DFF" w14:textId="2EAB9BD7" w:rsidR="00090132" w:rsidRPr="00E578E2" w:rsidRDefault="00090132" w:rsidP="0066703B">
      <w:pPr>
        <w:pStyle w:val="Caption"/>
      </w:pPr>
      <w:r w:rsidRPr="00E578E2">
        <w:t>Response Rate</w:t>
      </w:r>
      <w:r w:rsidR="0066703B">
        <w:t xml:space="preserve"> (14)</w:t>
      </w:r>
    </w:p>
    <w:tbl>
      <w:tblPr>
        <w:tblStyle w:val="TableGrid"/>
        <w:tblW w:w="0" w:type="auto"/>
        <w:tblLook w:val="04A0" w:firstRow="1" w:lastRow="0" w:firstColumn="1" w:lastColumn="0" w:noHBand="0" w:noVBand="1"/>
        <w:tblDescription w:val="Table provides response rates for FFY 2020 and FFY 2021 for this indicator."/>
      </w:tblPr>
      <w:tblGrid>
        <w:gridCol w:w="2308"/>
        <w:gridCol w:w="2308"/>
        <w:gridCol w:w="2309"/>
      </w:tblGrid>
      <w:tr w:rsidR="00745009" w:rsidRPr="00745009" w14:paraId="5280416F" w14:textId="77777777" w:rsidTr="00745009">
        <w:trPr>
          <w:trHeight w:val="530"/>
        </w:trPr>
        <w:tc>
          <w:tcPr>
            <w:tcW w:w="2308" w:type="dxa"/>
            <w:shd w:val="clear" w:color="auto" w:fill="D9D9D9" w:themeFill="background1" w:themeFillShade="D9"/>
            <w:vAlign w:val="center"/>
          </w:tcPr>
          <w:p w14:paraId="7576786E" w14:textId="77777777" w:rsidR="00090132" w:rsidRPr="00745009" w:rsidRDefault="00090132" w:rsidP="00745009">
            <w:pPr>
              <w:spacing w:after="0"/>
              <w:jc w:val="center"/>
              <w:rPr>
                <w:rFonts w:cs="Arial"/>
                <w:b/>
                <w:szCs w:val="16"/>
              </w:rPr>
            </w:pPr>
            <w:r w:rsidRPr="00745009">
              <w:rPr>
                <w:rFonts w:cs="Arial"/>
                <w:b/>
                <w:szCs w:val="16"/>
              </w:rPr>
              <w:t>FFY</w:t>
            </w:r>
          </w:p>
        </w:tc>
        <w:tc>
          <w:tcPr>
            <w:tcW w:w="2308" w:type="dxa"/>
            <w:shd w:val="clear" w:color="auto" w:fill="D9D9D9" w:themeFill="background1" w:themeFillShade="D9"/>
            <w:vAlign w:val="center"/>
          </w:tcPr>
          <w:p w14:paraId="5CF70806" w14:textId="77777777" w:rsidR="00090132" w:rsidRPr="00745009" w:rsidRDefault="00090132" w:rsidP="00745009">
            <w:pPr>
              <w:spacing w:after="0"/>
              <w:jc w:val="center"/>
              <w:rPr>
                <w:rFonts w:cs="Arial"/>
                <w:b/>
                <w:szCs w:val="16"/>
              </w:rPr>
            </w:pPr>
            <w:r w:rsidRPr="00745009">
              <w:rPr>
                <w:rFonts w:cs="Arial"/>
                <w:b/>
                <w:szCs w:val="16"/>
              </w:rPr>
              <w:t>2020</w:t>
            </w:r>
          </w:p>
        </w:tc>
        <w:tc>
          <w:tcPr>
            <w:tcW w:w="2309" w:type="dxa"/>
            <w:shd w:val="clear" w:color="auto" w:fill="D9D9D9" w:themeFill="background1" w:themeFillShade="D9"/>
            <w:vAlign w:val="center"/>
          </w:tcPr>
          <w:p w14:paraId="0BFBB5F5" w14:textId="77777777" w:rsidR="00090132" w:rsidRPr="00745009" w:rsidRDefault="00090132" w:rsidP="00745009">
            <w:pPr>
              <w:spacing w:after="0"/>
              <w:jc w:val="center"/>
              <w:rPr>
                <w:rFonts w:cs="Arial"/>
                <w:b/>
                <w:szCs w:val="16"/>
              </w:rPr>
            </w:pPr>
            <w:r w:rsidRPr="00745009">
              <w:rPr>
                <w:rFonts w:cs="Arial"/>
                <w:b/>
                <w:szCs w:val="16"/>
              </w:rPr>
              <w:t>2021</w:t>
            </w:r>
          </w:p>
        </w:tc>
      </w:tr>
      <w:tr w:rsidR="00090132" w14:paraId="576CCA3B" w14:textId="77777777" w:rsidTr="00745009">
        <w:trPr>
          <w:trHeight w:val="602"/>
        </w:trPr>
        <w:tc>
          <w:tcPr>
            <w:tcW w:w="2308" w:type="dxa"/>
            <w:shd w:val="clear" w:color="auto" w:fill="auto"/>
            <w:vAlign w:val="center"/>
          </w:tcPr>
          <w:p w14:paraId="1D5B1977" w14:textId="77777777" w:rsidR="00090132" w:rsidRPr="008D51F2" w:rsidRDefault="00090132" w:rsidP="00745009">
            <w:pPr>
              <w:spacing w:after="0"/>
              <w:rPr>
                <w:rFonts w:cs="Arial"/>
                <w:szCs w:val="16"/>
              </w:rPr>
            </w:pPr>
            <w:r w:rsidRPr="008D51F2">
              <w:rPr>
                <w:rFonts w:cs="Arial"/>
                <w:szCs w:val="16"/>
              </w:rPr>
              <w:t xml:space="preserve">Response Rate </w:t>
            </w:r>
          </w:p>
        </w:tc>
        <w:tc>
          <w:tcPr>
            <w:tcW w:w="2308" w:type="dxa"/>
            <w:shd w:val="clear" w:color="auto" w:fill="auto"/>
            <w:vAlign w:val="center"/>
          </w:tcPr>
          <w:p w14:paraId="4AECB169" w14:textId="3ECBE4F7" w:rsidR="00090132" w:rsidRPr="008D51F2" w:rsidRDefault="00090132" w:rsidP="00745009">
            <w:pPr>
              <w:spacing w:after="0"/>
              <w:jc w:val="center"/>
              <w:rPr>
                <w:rFonts w:cs="Arial"/>
                <w:szCs w:val="16"/>
              </w:rPr>
            </w:pPr>
            <w:r w:rsidRPr="008D51F2">
              <w:rPr>
                <w:color w:val="000000" w:themeColor="text1"/>
              </w:rPr>
              <w:t>60.54%</w:t>
            </w:r>
          </w:p>
        </w:tc>
        <w:tc>
          <w:tcPr>
            <w:tcW w:w="2309" w:type="dxa"/>
            <w:shd w:val="clear" w:color="auto" w:fill="auto"/>
            <w:vAlign w:val="center"/>
          </w:tcPr>
          <w:p w14:paraId="755EF869" w14:textId="2F1BA7D5" w:rsidR="00090132" w:rsidRPr="008D51F2" w:rsidRDefault="00090132" w:rsidP="00745009">
            <w:pPr>
              <w:spacing w:after="0"/>
              <w:jc w:val="center"/>
              <w:rPr>
                <w:rFonts w:cs="Arial"/>
                <w:szCs w:val="16"/>
              </w:rPr>
            </w:pPr>
            <w:r w:rsidRPr="008D51F2">
              <w:rPr>
                <w:rFonts w:cs="Arial"/>
                <w:color w:val="000000" w:themeColor="text1"/>
                <w:szCs w:val="16"/>
              </w:rPr>
              <w:t>60.73%</w:t>
            </w:r>
          </w:p>
        </w:tc>
      </w:tr>
    </w:tbl>
    <w:p w14:paraId="57522483" w14:textId="77777777" w:rsidR="00090132" w:rsidRPr="00002B33" w:rsidRDefault="00090132" w:rsidP="00745009">
      <w:pPr>
        <w:spacing w:before="240"/>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113CD8">
      <w:pPr>
        <w:pStyle w:val="ListParagraph"/>
        <w:numPr>
          <w:ilvl w:val="0"/>
          <w:numId w:val="218"/>
        </w:numPr>
      </w:pPr>
      <w:r w:rsidRPr="00B551F2">
        <w:t xml:space="preserve">The State of Virginia is using several strategies to increase the response rate year after year. The VDOE works closely with their state-funded transition center to distribute information and training through their website on collecting and utilizing Indicator 14 data. A webpage is devoted to Indicator 14, including recordings of </w:t>
      </w:r>
      <w:proofErr w:type="gramStart"/>
      <w:r w:rsidRPr="00B551F2">
        <w:t>question and answer</w:t>
      </w:r>
      <w:proofErr w:type="gramEnd"/>
      <w:r w:rsidRPr="00B551F2">
        <w:t xml:space="preserve"> sessions held through Zoom meetings for school districts to attend and to answer any questions they might have; tips are provided on how to increase a school district’s response rate; and information on implementing Indicator 14 and submitting follow-up data. Other strategies that are planned include revising a webinar on implementing Indicator 14 that will be available to school districts on demand and working directly with special education directors through trainings on using the data for transition planning. In addition, VDOE staff members will work directly with transition personnel on Indicator 14 (e.g., sharing information, providing training) through Communities of Practice that are being established in regions across the State. </w:t>
      </w:r>
    </w:p>
    <w:p w14:paraId="5A6BE78B" w14:textId="77777777" w:rsidR="00090132" w:rsidRPr="00002B33" w:rsidRDefault="00090132" w:rsidP="009D275F">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22F21427" w14:textId="77777777" w:rsidR="00745009" w:rsidRDefault="00090132" w:rsidP="00113CD8">
      <w:pPr>
        <w:pStyle w:val="ListParagraph"/>
        <w:numPr>
          <w:ilvl w:val="0"/>
          <w:numId w:val="219"/>
        </w:numPr>
      </w:pPr>
      <w:r w:rsidRPr="00B551F2">
        <w:t xml:space="preserve">To ensure minimal nonresponse bias, the school districts employed a variety of efforts to reach students and families. Districts reached out to community agencies for current contact information when needed; districts made multiple attempts using all phone numbers on record to contact each family, calling at different days and different times. The Virginia sample demographics were so similar to the population (all exiters) demographics (by disability and by race/ethnicity) that no propensity </w:t>
      </w:r>
      <w:proofErr w:type="gramStart"/>
      <w:r w:rsidRPr="00B551F2">
        <w:t>matching</w:t>
      </w:r>
      <w:proofErr w:type="gramEnd"/>
      <w:r w:rsidRPr="00B551F2">
        <w:t xml:space="preserve"> or other statistical adjustments were needed.</w:t>
      </w:r>
    </w:p>
    <w:p w14:paraId="789E9F07" w14:textId="5391FF0A" w:rsidR="00090132" w:rsidRPr="00B551F2" w:rsidRDefault="00090132" w:rsidP="00745009">
      <w:pPr>
        <w:ind w:left="720"/>
      </w:pPr>
      <w:r w:rsidRPr="00B551F2">
        <w:t>The response rate was 61 percent. The sampling error was &lt;1 percent at a 95 percent confidence level with a population of 10,726 students with disabilities and completed surveys of 6,514 respondents. The responders are representative in terms of their disability category and race/ethnicity. The phi coefficient (f) comparing responders to nonresponders was found to be small for disability category (f=0.031) and race/ethnicity (f=0.022).</w:t>
      </w:r>
    </w:p>
    <w:p w14:paraId="16C9E9FA" w14:textId="77777777" w:rsidR="00F03088" w:rsidRPr="00F03088" w:rsidRDefault="00F03088" w:rsidP="009D275F">
      <w:pPr>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w:t>
      </w:r>
      <w:r w:rsidRPr="00F03088">
        <w:rPr>
          <w:rFonts w:eastAsia="Times New Roman" w:cs="Arial"/>
          <w:b/>
          <w:bCs/>
          <w:szCs w:val="16"/>
        </w:rPr>
        <w:lastRenderedPageBreak/>
        <w:t>analysis must include at least one of the following demographics: disability category, gender, geographic location, and/or another demographic category approved through the stakeholder input process.</w:t>
      </w:r>
    </w:p>
    <w:p w14:paraId="1F06422E" w14:textId="77777777" w:rsidR="00D835F7" w:rsidRDefault="00090132" w:rsidP="00113CD8">
      <w:pPr>
        <w:pStyle w:val="ListParagraph"/>
        <w:numPr>
          <w:ilvl w:val="0"/>
          <w:numId w:val="220"/>
        </w:numPr>
        <w:contextualSpacing w:val="0"/>
      </w:pPr>
      <w:r w:rsidRPr="008D51F2">
        <w:t>To deem the response data is representative of the demographics of youth who are no longer in school and had IEPs in effect at the time they left school, Virginia chose to analyze primary disability and race/ethnicity as the demographics using a +/- 3 percentage point discrepancy in the proportion of responders compared to the target group. The results of the analysis showed completed surveys were within a +/- less than 1.0 percentage point discrepancy in most demographic areas by primary disability and race/ethnicity. A few outliers were well within the +/- 3 percentage point discrepancy threshold when compared to all exiters in the census population.</w:t>
      </w:r>
    </w:p>
    <w:p w14:paraId="47BFB04E" w14:textId="17A24501" w:rsidR="00101678" w:rsidRPr="00101678" w:rsidRDefault="00101678" w:rsidP="00113CD8">
      <w:pPr>
        <w:pStyle w:val="ListParagraph"/>
        <w:numPr>
          <w:ilvl w:val="0"/>
          <w:numId w:val="221"/>
        </w:numPr>
      </w:pPr>
      <w:r w:rsidRPr="00101678">
        <w:t>In the tables below, &lt; = cell size of 10 or less</w:t>
      </w:r>
    </w:p>
    <w:p w14:paraId="08C352C8" w14:textId="2B6BF211" w:rsidR="00CA1FC9" w:rsidRDefault="00CA1FC9" w:rsidP="00CA1FC9">
      <w:pPr>
        <w:pStyle w:val="Caption"/>
        <w:rPr>
          <w:highlight w:val="yellow"/>
        </w:rPr>
      </w:pPr>
      <w:r w:rsidRPr="00CA1FC9">
        <w:t>Indicator 14 by Disability</w:t>
      </w:r>
    </w:p>
    <w:tbl>
      <w:tblPr>
        <w:tblStyle w:val="TableGrid"/>
        <w:tblW w:w="10440" w:type="dxa"/>
        <w:tblInd w:w="-5" w:type="dxa"/>
        <w:tblLook w:val="04A0" w:firstRow="1" w:lastRow="0" w:firstColumn="1" w:lastColumn="0" w:noHBand="0" w:noVBand="1"/>
        <w:tblDescription w:val="Table provides all exiters and percentages, completed surveys and percentages, and percentage point differences by disability for this indicator."/>
      </w:tblPr>
      <w:tblGrid>
        <w:gridCol w:w="2934"/>
        <w:gridCol w:w="1483"/>
        <w:gridCol w:w="1510"/>
        <w:gridCol w:w="1493"/>
        <w:gridCol w:w="1510"/>
        <w:gridCol w:w="1510"/>
      </w:tblGrid>
      <w:tr w:rsidR="00CA1FC9" w:rsidRPr="00101678" w14:paraId="01E07293" w14:textId="77777777" w:rsidTr="00CA1FC9">
        <w:trPr>
          <w:trHeight w:val="432"/>
          <w:tblHeader/>
        </w:trPr>
        <w:tc>
          <w:tcPr>
            <w:tcW w:w="2934" w:type="dxa"/>
            <w:shd w:val="clear" w:color="auto" w:fill="D9D9D9" w:themeFill="background1" w:themeFillShade="D9"/>
            <w:vAlign w:val="center"/>
          </w:tcPr>
          <w:p w14:paraId="27028AB9" w14:textId="77777777" w:rsidR="00CA1FC9" w:rsidRPr="00101678" w:rsidRDefault="00CA1FC9" w:rsidP="00CF7137">
            <w:pPr>
              <w:spacing w:after="0" w:line="276" w:lineRule="auto"/>
              <w:jc w:val="center"/>
              <w:rPr>
                <w:rFonts w:cs="Arial"/>
                <w:b/>
                <w:bCs/>
                <w:szCs w:val="24"/>
              </w:rPr>
            </w:pPr>
            <w:r w:rsidRPr="00101678">
              <w:rPr>
                <w:rFonts w:cs="Arial"/>
                <w:b/>
                <w:bCs/>
                <w:szCs w:val="24"/>
              </w:rPr>
              <w:t>Disability</w:t>
            </w:r>
          </w:p>
        </w:tc>
        <w:tc>
          <w:tcPr>
            <w:tcW w:w="1483" w:type="dxa"/>
            <w:shd w:val="clear" w:color="auto" w:fill="D9D9D9" w:themeFill="background1" w:themeFillShade="D9"/>
            <w:vAlign w:val="center"/>
          </w:tcPr>
          <w:p w14:paraId="2790B160" w14:textId="77777777" w:rsidR="00CA1FC9" w:rsidRPr="00101678" w:rsidRDefault="00CA1FC9" w:rsidP="00CF7137">
            <w:pPr>
              <w:spacing w:after="0" w:line="276" w:lineRule="auto"/>
              <w:jc w:val="center"/>
              <w:rPr>
                <w:rFonts w:cs="Arial"/>
                <w:b/>
                <w:bCs/>
                <w:szCs w:val="24"/>
              </w:rPr>
            </w:pPr>
            <w:r w:rsidRPr="00101678">
              <w:rPr>
                <w:rFonts w:cs="Arial"/>
                <w:b/>
                <w:bCs/>
                <w:szCs w:val="24"/>
              </w:rPr>
              <w:t xml:space="preserve">All </w:t>
            </w:r>
            <w:proofErr w:type="spellStart"/>
            <w:r w:rsidRPr="00101678">
              <w:rPr>
                <w:rFonts w:cs="Arial"/>
                <w:b/>
                <w:bCs/>
                <w:szCs w:val="24"/>
              </w:rPr>
              <w:t>Exiters</w:t>
            </w:r>
            <w:proofErr w:type="spellEnd"/>
          </w:p>
        </w:tc>
        <w:tc>
          <w:tcPr>
            <w:tcW w:w="1510" w:type="dxa"/>
            <w:shd w:val="clear" w:color="auto" w:fill="D9D9D9" w:themeFill="background1" w:themeFillShade="D9"/>
            <w:vAlign w:val="center"/>
          </w:tcPr>
          <w:p w14:paraId="74F1855E" w14:textId="77777777" w:rsidR="00CA1FC9" w:rsidRPr="00101678" w:rsidRDefault="00CA1FC9" w:rsidP="00CF7137">
            <w:pPr>
              <w:spacing w:after="0" w:line="276" w:lineRule="auto"/>
              <w:jc w:val="center"/>
              <w:rPr>
                <w:rFonts w:cs="Arial"/>
                <w:b/>
                <w:bCs/>
                <w:szCs w:val="24"/>
              </w:rPr>
            </w:pPr>
            <w:r w:rsidRPr="00101678">
              <w:rPr>
                <w:rFonts w:cs="Arial"/>
                <w:b/>
                <w:bCs/>
                <w:szCs w:val="24"/>
              </w:rPr>
              <w:t xml:space="preserve">All </w:t>
            </w:r>
            <w:proofErr w:type="spellStart"/>
            <w:r w:rsidRPr="00101678">
              <w:rPr>
                <w:rFonts w:cs="Arial"/>
                <w:b/>
                <w:bCs/>
                <w:szCs w:val="24"/>
              </w:rPr>
              <w:t>Exiters</w:t>
            </w:r>
            <w:proofErr w:type="spellEnd"/>
            <w:r w:rsidRPr="00101678">
              <w:rPr>
                <w:rFonts w:cs="Arial"/>
                <w:b/>
                <w:bCs/>
                <w:szCs w:val="24"/>
              </w:rPr>
              <w:t xml:space="preserve"> Percentage</w:t>
            </w:r>
          </w:p>
        </w:tc>
        <w:tc>
          <w:tcPr>
            <w:tcW w:w="1493" w:type="dxa"/>
            <w:shd w:val="clear" w:color="auto" w:fill="D9D9D9" w:themeFill="background1" w:themeFillShade="D9"/>
            <w:vAlign w:val="center"/>
          </w:tcPr>
          <w:p w14:paraId="70964AA7" w14:textId="77777777" w:rsidR="00CA1FC9" w:rsidRPr="00101678" w:rsidRDefault="00CA1FC9" w:rsidP="00CF7137">
            <w:pPr>
              <w:spacing w:after="0" w:line="276" w:lineRule="auto"/>
              <w:jc w:val="center"/>
              <w:rPr>
                <w:rFonts w:cs="Arial"/>
                <w:b/>
                <w:bCs/>
                <w:szCs w:val="24"/>
              </w:rPr>
            </w:pPr>
            <w:r w:rsidRPr="00101678">
              <w:rPr>
                <w:rFonts w:cs="Arial"/>
                <w:b/>
                <w:bCs/>
                <w:szCs w:val="24"/>
              </w:rPr>
              <w:t>Completed Surveys</w:t>
            </w:r>
          </w:p>
        </w:tc>
        <w:tc>
          <w:tcPr>
            <w:tcW w:w="1510" w:type="dxa"/>
            <w:shd w:val="clear" w:color="auto" w:fill="D9D9D9" w:themeFill="background1" w:themeFillShade="D9"/>
            <w:vAlign w:val="center"/>
          </w:tcPr>
          <w:p w14:paraId="50BACAE6" w14:textId="77777777" w:rsidR="00CA1FC9" w:rsidRPr="00101678" w:rsidRDefault="00CA1FC9" w:rsidP="00CF7137">
            <w:pPr>
              <w:spacing w:after="0" w:line="276" w:lineRule="auto"/>
              <w:jc w:val="center"/>
              <w:rPr>
                <w:rFonts w:cs="Arial"/>
                <w:b/>
                <w:bCs/>
                <w:szCs w:val="24"/>
              </w:rPr>
            </w:pPr>
            <w:r w:rsidRPr="00101678">
              <w:rPr>
                <w:rFonts w:cs="Arial"/>
                <w:b/>
                <w:bCs/>
                <w:szCs w:val="24"/>
              </w:rPr>
              <w:t>Completed Surveys Percentage</w:t>
            </w:r>
          </w:p>
        </w:tc>
        <w:tc>
          <w:tcPr>
            <w:tcW w:w="1510" w:type="dxa"/>
            <w:shd w:val="clear" w:color="auto" w:fill="D9D9D9" w:themeFill="background1" w:themeFillShade="D9"/>
            <w:vAlign w:val="center"/>
          </w:tcPr>
          <w:p w14:paraId="2906B87E" w14:textId="77777777" w:rsidR="00CA1FC9" w:rsidRPr="00101678" w:rsidRDefault="00CA1FC9" w:rsidP="00CF7137">
            <w:pPr>
              <w:spacing w:after="0" w:line="276" w:lineRule="auto"/>
              <w:jc w:val="center"/>
              <w:rPr>
                <w:rFonts w:cs="Arial"/>
                <w:b/>
                <w:bCs/>
                <w:szCs w:val="24"/>
              </w:rPr>
            </w:pPr>
            <w:r w:rsidRPr="00101678">
              <w:rPr>
                <w:rFonts w:cs="Arial"/>
                <w:b/>
                <w:bCs/>
                <w:szCs w:val="24"/>
              </w:rPr>
              <w:t>Percentage Point Difference</w:t>
            </w:r>
          </w:p>
        </w:tc>
      </w:tr>
      <w:tr w:rsidR="00CA1FC9" w:rsidRPr="00101678" w14:paraId="674B1F7A" w14:textId="77777777" w:rsidTr="00CA1FC9">
        <w:trPr>
          <w:trHeight w:val="432"/>
        </w:trPr>
        <w:tc>
          <w:tcPr>
            <w:tcW w:w="2934" w:type="dxa"/>
            <w:vAlign w:val="center"/>
          </w:tcPr>
          <w:p w14:paraId="1A9818BE" w14:textId="77777777" w:rsidR="00CA1FC9" w:rsidRPr="00101678" w:rsidRDefault="00CA1FC9" w:rsidP="00CF7137">
            <w:pPr>
              <w:spacing w:after="0" w:line="276" w:lineRule="auto"/>
              <w:rPr>
                <w:rFonts w:cs="Arial"/>
                <w:szCs w:val="24"/>
              </w:rPr>
            </w:pPr>
            <w:r w:rsidRPr="00101678">
              <w:rPr>
                <w:rFonts w:cs="Arial"/>
                <w:szCs w:val="24"/>
              </w:rPr>
              <w:t>Autism</w:t>
            </w:r>
          </w:p>
        </w:tc>
        <w:tc>
          <w:tcPr>
            <w:tcW w:w="1483" w:type="dxa"/>
            <w:vAlign w:val="center"/>
          </w:tcPr>
          <w:p w14:paraId="57F9F25D" w14:textId="77777777" w:rsidR="00CA1FC9" w:rsidRPr="00101678" w:rsidRDefault="00CA1FC9" w:rsidP="00CF7137">
            <w:pPr>
              <w:spacing w:after="0" w:line="276" w:lineRule="auto"/>
              <w:jc w:val="center"/>
              <w:rPr>
                <w:rFonts w:cs="Arial"/>
                <w:szCs w:val="24"/>
              </w:rPr>
            </w:pPr>
            <w:r w:rsidRPr="00101678">
              <w:rPr>
                <w:rFonts w:cs="Arial"/>
                <w:szCs w:val="24"/>
              </w:rPr>
              <w:t>1,208</w:t>
            </w:r>
          </w:p>
        </w:tc>
        <w:tc>
          <w:tcPr>
            <w:tcW w:w="1510" w:type="dxa"/>
            <w:vAlign w:val="center"/>
          </w:tcPr>
          <w:p w14:paraId="2AD3B340" w14:textId="77777777" w:rsidR="00CA1FC9" w:rsidRPr="00101678" w:rsidRDefault="00CA1FC9" w:rsidP="00CF7137">
            <w:pPr>
              <w:spacing w:after="0" w:line="276" w:lineRule="auto"/>
              <w:jc w:val="center"/>
              <w:rPr>
                <w:rFonts w:cs="Arial"/>
                <w:szCs w:val="24"/>
              </w:rPr>
            </w:pPr>
            <w:r w:rsidRPr="00101678">
              <w:rPr>
                <w:rFonts w:cs="Arial"/>
                <w:szCs w:val="24"/>
              </w:rPr>
              <w:t>11.26%</w:t>
            </w:r>
          </w:p>
        </w:tc>
        <w:tc>
          <w:tcPr>
            <w:tcW w:w="1493" w:type="dxa"/>
            <w:vAlign w:val="center"/>
          </w:tcPr>
          <w:p w14:paraId="16907372" w14:textId="77777777" w:rsidR="00CA1FC9" w:rsidRPr="00101678" w:rsidRDefault="00CA1FC9" w:rsidP="00CF7137">
            <w:pPr>
              <w:spacing w:after="0" w:line="276" w:lineRule="auto"/>
              <w:jc w:val="center"/>
              <w:rPr>
                <w:rFonts w:cs="Arial"/>
                <w:szCs w:val="24"/>
              </w:rPr>
            </w:pPr>
            <w:r w:rsidRPr="00101678">
              <w:rPr>
                <w:rFonts w:cs="Arial"/>
                <w:szCs w:val="24"/>
              </w:rPr>
              <w:t>803</w:t>
            </w:r>
          </w:p>
        </w:tc>
        <w:tc>
          <w:tcPr>
            <w:tcW w:w="1510" w:type="dxa"/>
            <w:vAlign w:val="center"/>
          </w:tcPr>
          <w:p w14:paraId="3EA9A40C" w14:textId="77777777" w:rsidR="00CA1FC9" w:rsidRPr="00101678" w:rsidRDefault="00CA1FC9" w:rsidP="00CF7137">
            <w:pPr>
              <w:spacing w:after="0" w:line="276" w:lineRule="auto"/>
              <w:jc w:val="center"/>
              <w:rPr>
                <w:rFonts w:cs="Arial"/>
                <w:szCs w:val="24"/>
              </w:rPr>
            </w:pPr>
            <w:r w:rsidRPr="00101678">
              <w:rPr>
                <w:rFonts w:cs="Arial"/>
                <w:szCs w:val="24"/>
              </w:rPr>
              <w:t>12.33%</w:t>
            </w:r>
          </w:p>
        </w:tc>
        <w:tc>
          <w:tcPr>
            <w:tcW w:w="1510" w:type="dxa"/>
            <w:vAlign w:val="center"/>
          </w:tcPr>
          <w:p w14:paraId="0D072CB7" w14:textId="77777777" w:rsidR="00CA1FC9" w:rsidRPr="00101678" w:rsidRDefault="00CA1FC9" w:rsidP="00CF7137">
            <w:pPr>
              <w:spacing w:after="0" w:line="276" w:lineRule="auto"/>
              <w:jc w:val="center"/>
              <w:rPr>
                <w:rFonts w:cs="Arial"/>
                <w:szCs w:val="24"/>
              </w:rPr>
            </w:pPr>
            <w:r w:rsidRPr="00101678">
              <w:rPr>
                <w:rFonts w:cs="Arial"/>
                <w:szCs w:val="24"/>
              </w:rPr>
              <w:t>-1.07%</w:t>
            </w:r>
          </w:p>
        </w:tc>
      </w:tr>
      <w:tr w:rsidR="00CA1FC9" w:rsidRPr="00101678" w14:paraId="001AD2E5" w14:textId="77777777" w:rsidTr="00CA1FC9">
        <w:trPr>
          <w:trHeight w:val="432"/>
        </w:trPr>
        <w:tc>
          <w:tcPr>
            <w:tcW w:w="2934" w:type="dxa"/>
            <w:vAlign w:val="center"/>
          </w:tcPr>
          <w:p w14:paraId="48037199" w14:textId="77777777" w:rsidR="00CA1FC9" w:rsidRPr="00101678" w:rsidRDefault="00CA1FC9" w:rsidP="00CF7137">
            <w:pPr>
              <w:spacing w:after="0" w:line="276" w:lineRule="auto"/>
              <w:rPr>
                <w:rFonts w:cs="Arial"/>
                <w:szCs w:val="24"/>
              </w:rPr>
            </w:pPr>
            <w:proofErr w:type="gramStart"/>
            <w:r w:rsidRPr="00101678">
              <w:rPr>
                <w:rFonts w:cs="Arial"/>
                <w:szCs w:val="24"/>
              </w:rPr>
              <w:t>Deaf-blindness</w:t>
            </w:r>
            <w:proofErr w:type="gramEnd"/>
          </w:p>
        </w:tc>
        <w:tc>
          <w:tcPr>
            <w:tcW w:w="1483" w:type="dxa"/>
            <w:vAlign w:val="center"/>
          </w:tcPr>
          <w:p w14:paraId="4729D219" w14:textId="77777777" w:rsidR="00CA1FC9" w:rsidRPr="00101678" w:rsidRDefault="00CA1FC9" w:rsidP="00CF7137">
            <w:pPr>
              <w:spacing w:after="0" w:line="276" w:lineRule="auto"/>
              <w:jc w:val="center"/>
              <w:rPr>
                <w:rFonts w:cs="Arial"/>
                <w:szCs w:val="24"/>
              </w:rPr>
            </w:pPr>
            <w:r w:rsidRPr="00101678">
              <w:rPr>
                <w:rFonts w:cs="Arial"/>
                <w:szCs w:val="24"/>
              </w:rPr>
              <w:t>&lt;</w:t>
            </w:r>
          </w:p>
        </w:tc>
        <w:tc>
          <w:tcPr>
            <w:tcW w:w="1510" w:type="dxa"/>
            <w:vAlign w:val="center"/>
          </w:tcPr>
          <w:p w14:paraId="2A6DE8EB" w14:textId="77777777" w:rsidR="00CA1FC9" w:rsidRPr="00101678" w:rsidRDefault="00CA1FC9" w:rsidP="00CF7137">
            <w:pPr>
              <w:spacing w:after="0" w:line="276" w:lineRule="auto"/>
              <w:jc w:val="center"/>
              <w:rPr>
                <w:rFonts w:cs="Arial"/>
                <w:szCs w:val="24"/>
              </w:rPr>
            </w:pPr>
            <w:r w:rsidRPr="00101678">
              <w:rPr>
                <w:rFonts w:cs="Arial"/>
                <w:szCs w:val="24"/>
              </w:rPr>
              <w:t>0.05%</w:t>
            </w:r>
          </w:p>
        </w:tc>
        <w:tc>
          <w:tcPr>
            <w:tcW w:w="1493" w:type="dxa"/>
            <w:vAlign w:val="center"/>
          </w:tcPr>
          <w:p w14:paraId="558D3F0F" w14:textId="77777777" w:rsidR="00CA1FC9" w:rsidRPr="00101678" w:rsidRDefault="00CA1FC9" w:rsidP="00CF7137">
            <w:pPr>
              <w:spacing w:after="0" w:line="276" w:lineRule="auto"/>
              <w:jc w:val="center"/>
              <w:rPr>
                <w:rFonts w:cs="Arial"/>
                <w:szCs w:val="24"/>
              </w:rPr>
            </w:pPr>
            <w:r w:rsidRPr="00101678">
              <w:rPr>
                <w:rFonts w:cs="Arial"/>
                <w:szCs w:val="24"/>
              </w:rPr>
              <w:t>&lt;</w:t>
            </w:r>
          </w:p>
        </w:tc>
        <w:tc>
          <w:tcPr>
            <w:tcW w:w="1510" w:type="dxa"/>
            <w:vAlign w:val="center"/>
          </w:tcPr>
          <w:p w14:paraId="26B90B6D" w14:textId="77777777" w:rsidR="00CA1FC9" w:rsidRPr="00101678" w:rsidRDefault="00CA1FC9" w:rsidP="00CF7137">
            <w:pPr>
              <w:spacing w:after="0" w:line="276" w:lineRule="auto"/>
              <w:jc w:val="center"/>
              <w:rPr>
                <w:rFonts w:cs="Arial"/>
                <w:szCs w:val="24"/>
              </w:rPr>
            </w:pPr>
            <w:r w:rsidRPr="00101678">
              <w:rPr>
                <w:rFonts w:cs="Arial"/>
                <w:szCs w:val="24"/>
              </w:rPr>
              <w:t>0.05%</w:t>
            </w:r>
          </w:p>
        </w:tc>
        <w:tc>
          <w:tcPr>
            <w:tcW w:w="1510" w:type="dxa"/>
            <w:vAlign w:val="center"/>
          </w:tcPr>
          <w:p w14:paraId="23F81A6F" w14:textId="77777777" w:rsidR="00CA1FC9" w:rsidRPr="00101678" w:rsidRDefault="00CA1FC9" w:rsidP="00CF7137">
            <w:pPr>
              <w:spacing w:after="0" w:line="276" w:lineRule="auto"/>
              <w:jc w:val="center"/>
              <w:rPr>
                <w:rFonts w:cs="Arial"/>
                <w:szCs w:val="24"/>
              </w:rPr>
            </w:pPr>
            <w:r w:rsidRPr="00101678">
              <w:rPr>
                <w:rFonts w:cs="Arial"/>
                <w:szCs w:val="24"/>
              </w:rPr>
              <w:t>0.00%</w:t>
            </w:r>
          </w:p>
        </w:tc>
      </w:tr>
      <w:tr w:rsidR="00CA1FC9" w:rsidRPr="00101678" w14:paraId="27459D74" w14:textId="77777777" w:rsidTr="00CA1FC9">
        <w:trPr>
          <w:trHeight w:val="432"/>
        </w:trPr>
        <w:tc>
          <w:tcPr>
            <w:tcW w:w="2934" w:type="dxa"/>
            <w:vAlign w:val="center"/>
          </w:tcPr>
          <w:p w14:paraId="20194202" w14:textId="77777777" w:rsidR="00CA1FC9" w:rsidRPr="00101678" w:rsidRDefault="00CA1FC9" w:rsidP="00CF7137">
            <w:pPr>
              <w:spacing w:after="0" w:line="276" w:lineRule="auto"/>
              <w:rPr>
                <w:rFonts w:cs="Arial"/>
                <w:szCs w:val="24"/>
              </w:rPr>
            </w:pPr>
            <w:r w:rsidRPr="00101678">
              <w:rPr>
                <w:rFonts w:cs="Arial"/>
                <w:szCs w:val="24"/>
              </w:rPr>
              <w:t>Emotional disability</w:t>
            </w:r>
          </w:p>
        </w:tc>
        <w:tc>
          <w:tcPr>
            <w:tcW w:w="1483" w:type="dxa"/>
            <w:vAlign w:val="center"/>
          </w:tcPr>
          <w:p w14:paraId="0405FDA8" w14:textId="77777777" w:rsidR="00CA1FC9" w:rsidRPr="00101678" w:rsidRDefault="00CA1FC9" w:rsidP="00CF7137">
            <w:pPr>
              <w:spacing w:after="0" w:line="276" w:lineRule="auto"/>
              <w:jc w:val="center"/>
              <w:rPr>
                <w:rFonts w:cs="Arial"/>
                <w:szCs w:val="24"/>
              </w:rPr>
            </w:pPr>
            <w:r w:rsidRPr="00101678">
              <w:rPr>
                <w:rFonts w:cs="Arial"/>
                <w:szCs w:val="24"/>
              </w:rPr>
              <w:t>1,022</w:t>
            </w:r>
          </w:p>
        </w:tc>
        <w:tc>
          <w:tcPr>
            <w:tcW w:w="1510" w:type="dxa"/>
            <w:vAlign w:val="center"/>
          </w:tcPr>
          <w:p w14:paraId="74E0B6FF" w14:textId="77777777" w:rsidR="00CA1FC9" w:rsidRPr="00101678" w:rsidRDefault="00CA1FC9" w:rsidP="00CF7137">
            <w:pPr>
              <w:spacing w:after="0" w:line="276" w:lineRule="auto"/>
              <w:jc w:val="center"/>
              <w:rPr>
                <w:rFonts w:cs="Arial"/>
                <w:szCs w:val="24"/>
              </w:rPr>
            </w:pPr>
            <w:r w:rsidRPr="00101678">
              <w:rPr>
                <w:rFonts w:cs="Arial"/>
                <w:szCs w:val="24"/>
              </w:rPr>
              <w:t>9.53%</w:t>
            </w:r>
          </w:p>
        </w:tc>
        <w:tc>
          <w:tcPr>
            <w:tcW w:w="1493" w:type="dxa"/>
            <w:vAlign w:val="center"/>
          </w:tcPr>
          <w:p w14:paraId="6BD951D7" w14:textId="77777777" w:rsidR="00CA1FC9" w:rsidRPr="00101678" w:rsidRDefault="00CA1FC9" w:rsidP="00CF7137">
            <w:pPr>
              <w:spacing w:after="0" w:line="276" w:lineRule="auto"/>
              <w:jc w:val="center"/>
              <w:rPr>
                <w:rFonts w:cs="Arial"/>
                <w:szCs w:val="24"/>
              </w:rPr>
            </w:pPr>
            <w:r w:rsidRPr="00101678">
              <w:rPr>
                <w:rFonts w:cs="Arial"/>
                <w:szCs w:val="24"/>
              </w:rPr>
              <w:t>531</w:t>
            </w:r>
          </w:p>
        </w:tc>
        <w:tc>
          <w:tcPr>
            <w:tcW w:w="1510" w:type="dxa"/>
            <w:vAlign w:val="center"/>
          </w:tcPr>
          <w:p w14:paraId="0B259307" w14:textId="77777777" w:rsidR="00CA1FC9" w:rsidRPr="00101678" w:rsidRDefault="00CA1FC9" w:rsidP="00CF7137">
            <w:pPr>
              <w:spacing w:after="0" w:line="276" w:lineRule="auto"/>
              <w:jc w:val="center"/>
              <w:rPr>
                <w:rFonts w:cs="Arial"/>
                <w:szCs w:val="24"/>
              </w:rPr>
            </w:pPr>
            <w:r w:rsidRPr="00101678">
              <w:rPr>
                <w:rFonts w:cs="Arial"/>
                <w:szCs w:val="24"/>
              </w:rPr>
              <w:t>8.15%</w:t>
            </w:r>
          </w:p>
        </w:tc>
        <w:tc>
          <w:tcPr>
            <w:tcW w:w="1510" w:type="dxa"/>
            <w:vAlign w:val="center"/>
          </w:tcPr>
          <w:p w14:paraId="3B863901" w14:textId="77777777" w:rsidR="00CA1FC9" w:rsidRPr="00101678" w:rsidRDefault="00CA1FC9" w:rsidP="00CF7137">
            <w:pPr>
              <w:spacing w:after="0" w:line="276" w:lineRule="auto"/>
              <w:jc w:val="center"/>
              <w:rPr>
                <w:rFonts w:cs="Arial"/>
                <w:szCs w:val="24"/>
              </w:rPr>
            </w:pPr>
            <w:r w:rsidRPr="00101678">
              <w:rPr>
                <w:rFonts w:cs="Arial"/>
                <w:szCs w:val="24"/>
              </w:rPr>
              <w:t>1.38%</w:t>
            </w:r>
          </w:p>
        </w:tc>
      </w:tr>
      <w:tr w:rsidR="00CA1FC9" w:rsidRPr="00101678" w14:paraId="1129F60D" w14:textId="77777777" w:rsidTr="00CA1FC9">
        <w:trPr>
          <w:trHeight w:val="432"/>
        </w:trPr>
        <w:tc>
          <w:tcPr>
            <w:tcW w:w="2934" w:type="dxa"/>
            <w:vAlign w:val="center"/>
          </w:tcPr>
          <w:p w14:paraId="34B6268F" w14:textId="77777777" w:rsidR="00CA1FC9" w:rsidRPr="00101678" w:rsidRDefault="00CA1FC9" w:rsidP="00CF7137">
            <w:pPr>
              <w:spacing w:after="0" w:line="276" w:lineRule="auto"/>
              <w:rPr>
                <w:rFonts w:cs="Arial"/>
                <w:szCs w:val="24"/>
              </w:rPr>
            </w:pPr>
            <w:r w:rsidRPr="00101678">
              <w:rPr>
                <w:rFonts w:cs="Arial"/>
                <w:szCs w:val="24"/>
              </w:rPr>
              <w:t>Hearing impairment</w:t>
            </w:r>
          </w:p>
        </w:tc>
        <w:tc>
          <w:tcPr>
            <w:tcW w:w="1483" w:type="dxa"/>
            <w:vAlign w:val="center"/>
          </w:tcPr>
          <w:p w14:paraId="4AF2175D" w14:textId="77777777" w:rsidR="00CA1FC9" w:rsidRPr="00101678" w:rsidRDefault="00CA1FC9" w:rsidP="00CF7137">
            <w:pPr>
              <w:spacing w:after="0" w:line="276" w:lineRule="auto"/>
              <w:jc w:val="center"/>
              <w:rPr>
                <w:rFonts w:cs="Arial"/>
                <w:szCs w:val="24"/>
              </w:rPr>
            </w:pPr>
            <w:r w:rsidRPr="00101678">
              <w:rPr>
                <w:rFonts w:cs="Arial"/>
                <w:szCs w:val="24"/>
              </w:rPr>
              <w:t>76</w:t>
            </w:r>
          </w:p>
        </w:tc>
        <w:tc>
          <w:tcPr>
            <w:tcW w:w="1510" w:type="dxa"/>
            <w:vAlign w:val="center"/>
          </w:tcPr>
          <w:p w14:paraId="44771557" w14:textId="77777777" w:rsidR="00CA1FC9" w:rsidRPr="00101678" w:rsidRDefault="00CA1FC9" w:rsidP="00CF7137">
            <w:pPr>
              <w:spacing w:after="0" w:line="276" w:lineRule="auto"/>
              <w:jc w:val="center"/>
              <w:rPr>
                <w:rFonts w:cs="Arial"/>
                <w:szCs w:val="24"/>
              </w:rPr>
            </w:pPr>
            <w:r w:rsidRPr="00101678">
              <w:rPr>
                <w:rFonts w:cs="Arial"/>
                <w:szCs w:val="24"/>
              </w:rPr>
              <w:t>0.71%</w:t>
            </w:r>
          </w:p>
        </w:tc>
        <w:tc>
          <w:tcPr>
            <w:tcW w:w="1493" w:type="dxa"/>
            <w:vAlign w:val="center"/>
          </w:tcPr>
          <w:p w14:paraId="277A7A2E" w14:textId="77777777" w:rsidR="00CA1FC9" w:rsidRPr="00101678" w:rsidRDefault="00CA1FC9" w:rsidP="00CF7137">
            <w:pPr>
              <w:spacing w:after="0" w:line="276" w:lineRule="auto"/>
              <w:jc w:val="center"/>
              <w:rPr>
                <w:rFonts w:cs="Arial"/>
                <w:szCs w:val="24"/>
              </w:rPr>
            </w:pPr>
            <w:r w:rsidRPr="00101678">
              <w:rPr>
                <w:rFonts w:cs="Arial"/>
                <w:szCs w:val="24"/>
              </w:rPr>
              <w:t>45</w:t>
            </w:r>
          </w:p>
        </w:tc>
        <w:tc>
          <w:tcPr>
            <w:tcW w:w="1510" w:type="dxa"/>
            <w:vAlign w:val="center"/>
          </w:tcPr>
          <w:p w14:paraId="20AE0CCE" w14:textId="77777777" w:rsidR="00CA1FC9" w:rsidRPr="00101678" w:rsidRDefault="00CA1FC9" w:rsidP="00CF7137">
            <w:pPr>
              <w:spacing w:after="0" w:line="276" w:lineRule="auto"/>
              <w:jc w:val="center"/>
              <w:rPr>
                <w:rFonts w:cs="Arial"/>
                <w:szCs w:val="24"/>
              </w:rPr>
            </w:pPr>
            <w:r w:rsidRPr="00101678">
              <w:rPr>
                <w:rFonts w:cs="Arial"/>
                <w:szCs w:val="24"/>
              </w:rPr>
              <w:t>0.69%</w:t>
            </w:r>
          </w:p>
        </w:tc>
        <w:tc>
          <w:tcPr>
            <w:tcW w:w="1510" w:type="dxa"/>
            <w:vAlign w:val="center"/>
          </w:tcPr>
          <w:p w14:paraId="502E095C" w14:textId="77777777" w:rsidR="00CA1FC9" w:rsidRPr="00101678" w:rsidRDefault="00CA1FC9" w:rsidP="00CF7137">
            <w:pPr>
              <w:spacing w:after="0" w:line="276" w:lineRule="auto"/>
              <w:jc w:val="center"/>
              <w:rPr>
                <w:rFonts w:cs="Arial"/>
                <w:szCs w:val="24"/>
              </w:rPr>
            </w:pPr>
            <w:r w:rsidRPr="00101678">
              <w:rPr>
                <w:rFonts w:cs="Arial"/>
                <w:szCs w:val="24"/>
              </w:rPr>
              <w:t>0.02%</w:t>
            </w:r>
          </w:p>
        </w:tc>
      </w:tr>
      <w:tr w:rsidR="00CA1FC9" w:rsidRPr="00101678" w14:paraId="00D131D5" w14:textId="77777777" w:rsidTr="00CA1FC9">
        <w:trPr>
          <w:trHeight w:val="432"/>
        </w:trPr>
        <w:tc>
          <w:tcPr>
            <w:tcW w:w="2934" w:type="dxa"/>
            <w:vAlign w:val="center"/>
          </w:tcPr>
          <w:p w14:paraId="11D10C38" w14:textId="77777777" w:rsidR="00CA1FC9" w:rsidRPr="00101678" w:rsidRDefault="00CA1FC9" w:rsidP="00CF7137">
            <w:pPr>
              <w:spacing w:after="0" w:line="276" w:lineRule="auto"/>
              <w:rPr>
                <w:rFonts w:cs="Arial"/>
                <w:szCs w:val="24"/>
              </w:rPr>
            </w:pPr>
            <w:r w:rsidRPr="00101678">
              <w:rPr>
                <w:rFonts w:cs="Arial"/>
                <w:szCs w:val="24"/>
              </w:rPr>
              <w:t>Intellectual disability</w:t>
            </w:r>
          </w:p>
        </w:tc>
        <w:tc>
          <w:tcPr>
            <w:tcW w:w="1483" w:type="dxa"/>
            <w:vAlign w:val="center"/>
          </w:tcPr>
          <w:p w14:paraId="1BCE7C5D" w14:textId="77777777" w:rsidR="00CA1FC9" w:rsidRPr="00101678" w:rsidRDefault="00CA1FC9" w:rsidP="00CF7137">
            <w:pPr>
              <w:spacing w:after="0" w:line="276" w:lineRule="auto"/>
              <w:jc w:val="center"/>
              <w:rPr>
                <w:rFonts w:cs="Arial"/>
                <w:szCs w:val="24"/>
              </w:rPr>
            </w:pPr>
            <w:r w:rsidRPr="00101678">
              <w:rPr>
                <w:rFonts w:cs="Arial"/>
                <w:szCs w:val="24"/>
              </w:rPr>
              <w:t>583</w:t>
            </w:r>
          </w:p>
        </w:tc>
        <w:tc>
          <w:tcPr>
            <w:tcW w:w="1510" w:type="dxa"/>
            <w:vAlign w:val="center"/>
          </w:tcPr>
          <w:p w14:paraId="5B85C237" w14:textId="77777777" w:rsidR="00CA1FC9" w:rsidRPr="00101678" w:rsidRDefault="00CA1FC9" w:rsidP="00CF7137">
            <w:pPr>
              <w:spacing w:after="0" w:line="276" w:lineRule="auto"/>
              <w:jc w:val="center"/>
              <w:rPr>
                <w:rFonts w:cs="Arial"/>
                <w:szCs w:val="24"/>
              </w:rPr>
            </w:pPr>
            <w:r w:rsidRPr="00101678">
              <w:rPr>
                <w:rFonts w:cs="Arial"/>
                <w:szCs w:val="24"/>
              </w:rPr>
              <w:t>5.44%</w:t>
            </w:r>
          </w:p>
        </w:tc>
        <w:tc>
          <w:tcPr>
            <w:tcW w:w="1493" w:type="dxa"/>
            <w:vAlign w:val="center"/>
          </w:tcPr>
          <w:p w14:paraId="3578AE4B" w14:textId="77777777" w:rsidR="00CA1FC9" w:rsidRPr="00101678" w:rsidRDefault="00CA1FC9" w:rsidP="00CF7137">
            <w:pPr>
              <w:spacing w:after="0" w:line="276" w:lineRule="auto"/>
              <w:jc w:val="center"/>
              <w:rPr>
                <w:rFonts w:cs="Arial"/>
                <w:szCs w:val="24"/>
              </w:rPr>
            </w:pPr>
            <w:r w:rsidRPr="00101678">
              <w:rPr>
                <w:rFonts w:cs="Arial"/>
                <w:szCs w:val="24"/>
              </w:rPr>
              <w:t>385</w:t>
            </w:r>
          </w:p>
        </w:tc>
        <w:tc>
          <w:tcPr>
            <w:tcW w:w="1510" w:type="dxa"/>
            <w:vAlign w:val="center"/>
          </w:tcPr>
          <w:p w14:paraId="71C345D0" w14:textId="77777777" w:rsidR="00CA1FC9" w:rsidRPr="00101678" w:rsidRDefault="00CA1FC9" w:rsidP="00CF7137">
            <w:pPr>
              <w:spacing w:after="0" w:line="276" w:lineRule="auto"/>
              <w:jc w:val="center"/>
              <w:rPr>
                <w:rFonts w:cs="Arial"/>
                <w:szCs w:val="24"/>
              </w:rPr>
            </w:pPr>
            <w:r w:rsidRPr="00101678">
              <w:rPr>
                <w:rFonts w:cs="Arial"/>
                <w:szCs w:val="24"/>
              </w:rPr>
              <w:t>5.91%</w:t>
            </w:r>
          </w:p>
        </w:tc>
        <w:tc>
          <w:tcPr>
            <w:tcW w:w="1510" w:type="dxa"/>
            <w:vAlign w:val="center"/>
          </w:tcPr>
          <w:p w14:paraId="6B5A4335" w14:textId="77777777" w:rsidR="00CA1FC9" w:rsidRPr="00101678" w:rsidRDefault="00CA1FC9" w:rsidP="00CF7137">
            <w:pPr>
              <w:spacing w:after="0" w:line="276" w:lineRule="auto"/>
              <w:jc w:val="center"/>
              <w:rPr>
                <w:rFonts w:cs="Arial"/>
                <w:szCs w:val="24"/>
              </w:rPr>
            </w:pPr>
            <w:r w:rsidRPr="00101678">
              <w:rPr>
                <w:rFonts w:cs="Arial"/>
                <w:szCs w:val="24"/>
              </w:rPr>
              <w:t>-0.47%</w:t>
            </w:r>
          </w:p>
        </w:tc>
      </w:tr>
      <w:tr w:rsidR="00CA1FC9" w:rsidRPr="00101678" w14:paraId="63526A13" w14:textId="77777777" w:rsidTr="00CA1FC9">
        <w:trPr>
          <w:trHeight w:val="432"/>
        </w:trPr>
        <w:tc>
          <w:tcPr>
            <w:tcW w:w="2934" w:type="dxa"/>
            <w:vAlign w:val="center"/>
          </w:tcPr>
          <w:p w14:paraId="7471694E" w14:textId="77777777" w:rsidR="00CA1FC9" w:rsidRPr="00101678" w:rsidRDefault="00CA1FC9" w:rsidP="00CF7137">
            <w:pPr>
              <w:spacing w:after="0" w:line="276" w:lineRule="auto"/>
              <w:rPr>
                <w:rFonts w:cs="Arial"/>
                <w:szCs w:val="24"/>
              </w:rPr>
            </w:pPr>
            <w:r w:rsidRPr="00101678">
              <w:rPr>
                <w:rFonts w:cs="Arial"/>
                <w:szCs w:val="24"/>
              </w:rPr>
              <w:t>Multiple disabilities</w:t>
            </w:r>
          </w:p>
        </w:tc>
        <w:tc>
          <w:tcPr>
            <w:tcW w:w="1483" w:type="dxa"/>
            <w:vAlign w:val="center"/>
          </w:tcPr>
          <w:p w14:paraId="3DE1C6A1" w14:textId="77777777" w:rsidR="00CA1FC9" w:rsidRPr="00101678" w:rsidRDefault="00CA1FC9" w:rsidP="00CF7137">
            <w:pPr>
              <w:spacing w:after="0" w:line="276" w:lineRule="auto"/>
              <w:jc w:val="center"/>
              <w:rPr>
                <w:rFonts w:cs="Arial"/>
                <w:szCs w:val="24"/>
              </w:rPr>
            </w:pPr>
            <w:r w:rsidRPr="00101678">
              <w:rPr>
                <w:rFonts w:cs="Arial"/>
                <w:szCs w:val="24"/>
              </w:rPr>
              <w:t>169</w:t>
            </w:r>
          </w:p>
        </w:tc>
        <w:tc>
          <w:tcPr>
            <w:tcW w:w="1510" w:type="dxa"/>
            <w:vAlign w:val="center"/>
          </w:tcPr>
          <w:p w14:paraId="198DE615" w14:textId="77777777" w:rsidR="00CA1FC9" w:rsidRPr="00101678" w:rsidRDefault="00CA1FC9" w:rsidP="00CF7137">
            <w:pPr>
              <w:spacing w:after="0" w:line="276" w:lineRule="auto"/>
              <w:jc w:val="center"/>
              <w:rPr>
                <w:rFonts w:cs="Arial"/>
                <w:szCs w:val="24"/>
              </w:rPr>
            </w:pPr>
            <w:r w:rsidRPr="00101678">
              <w:rPr>
                <w:rFonts w:cs="Arial"/>
                <w:szCs w:val="24"/>
              </w:rPr>
              <w:t>1.58%</w:t>
            </w:r>
          </w:p>
        </w:tc>
        <w:tc>
          <w:tcPr>
            <w:tcW w:w="1493" w:type="dxa"/>
            <w:vAlign w:val="center"/>
          </w:tcPr>
          <w:p w14:paraId="73C07410" w14:textId="77777777" w:rsidR="00CA1FC9" w:rsidRPr="00101678" w:rsidRDefault="00CA1FC9" w:rsidP="00CF7137">
            <w:pPr>
              <w:spacing w:after="0" w:line="276" w:lineRule="auto"/>
              <w:jc w:val="center"/>
              <w:rPr>
                <w:rFonts w:cs="Arial"/>
                <w:szCs w:val="24"/>
              </w:rPr>
            </w:pPr>
            <w:r w:rsidRPr="00101678">
              <w:rPr>
                <w:rFonts w:cs="Arial"/>
                <w:szCs w:val="24"/>
              </w:rPr>
              <w:t>100</w:t>
            </w:r>
          </w:p>
        </w:tc>
        <w:tc>
          <w:tcPr>
            <w:tcW w:w="1510" w:type="dxa"/>
            <w:vAlign w:val="center"/>
          </w:tcPr>
          <w:p w14:paraId="3931921C" w14:textId="77777777" w:rsidR="00CA1FC9" w:rsidRPr="00101678" w:rsidRDefault="00CA1FC9" w:rsidP="00CF7137">
            <w:pPr>
              <w:spacing w:after="0" w:line="276" w:lineRule="auto"/>
              <w:jc w:val="center"/>
              <w:rPr>
                <w:rFonts w:cs="Arial"/>
                <w:szCs w:val="24"/>
              </w:rPr>
            </w:pPr>
            <w:r w:rsidRPr="00101678">
              <w:rPr>
                <w:rFonts w:cs="Arial"/>
                <w:szCs w:val="24"/>
              </w:rPr>
              <w:t>1.54%</w:t>
            </w:r>
          </w:p>
        </w:tc>
        <w:tc>
          <w:tcPr>
            <w:tcW w:w="1510" w:type="dxa"/>
            <w:vAlign w:val="center"/>
          </w:tcPr>
          <w:p w14:paraId="3DBEFF3C" w14:textId="77777777" w:rsidR="00CA1FC9" w:rsidRPr="00101678" w:rsidRDefault="00CA1FC9" w:rsidP="00CF7137">
            <w:pPr>
              <w:spacing w:after="0" w:line="276" w:lineRule="auto"/>
              <w:jc w:val="center"/>
              <w:rPr>
                <w:rFonts w:cs="Arial"/>
                <w:szCs w:val="24"/>
              </w:rPr>
            </w:pPr>
            <w:r w:rsidRPr="00101678">
              <w:rPr>
                <w:rFonts w:cs="Arial"/>
                <w:szCs w:val="24"/>
              </w:rPr>
              <w:t>0.04%</w:t>
            </w:r>
          </w:p>
        </w:tc>
      </w:tr>
      <w:tr w:rsidR="00CA1FC9" w:rsidRPr="00101678" w14:paraId="138441C6" w14:textId="77777777" w:rsidTr="00CA1FC9">
        <w:trPr>
          <w:trHeight w:val="432"/>
        </w:trPr>
        <w:tc>
          <w:tcPr>
            <w:tcW w:w="2934" w:type="dxa"/>
            <w:vAlign w:val="center"/>
          </w:tcPr>
          <w:p w14:paraId="6BBC4D77" w14:textId="77777777" w:rsidR="00CA1FC9" w:rsidRPr="00101678" w:rsidRDefault="00CA1FC9" w:rsidP="00CF7137">
            <w:pPr>
              <w:spacing w:after="0" w:line="276" w:lineRule="auto"/>
              <w:rPr>
                <w:rFonts w:cs="Arial"/>
                <w:szCs w:val="24"/>
              </w:rPr>
            </w:pPr>
            <w:r w:rsidRPr="00101678">
              <w:rPr>
                <w:rFonts w:cs="Arial"/>
                <w:bCs/>
                <w:color w:val="000000" w:themeColor="text1"/>
                <w:szCs w:val="24"/>
              </w:rPr>
              <w:t>Orthopedic impairment</w:t>
            </w:r>
          </w:p>
        </w:tc>
        <w:tc>
          <w:tcPr>
            <w:tcW w:w="1483" w:type="dxa"/>
            <w:vAlign w:val="center"/>
          </w:tcPr>
          <w:p w14:paraId="31F4C405" w14:textId="77777777" w:rsidR="00CA1FC9" w:rsidRPr="00101678" w:rsidRDefault="00CA1FC9" w:rsidP="00CF7137">
            <w:pPr>
              <w:spacing w:after="0" w:line="276" w:lineRule="auto"/>
              <w:jc w:val="center"/>
              <w:rPr>
                <w:rFonts w:cs="Arial"/>
                <w:szCs w:val="24"/>
              </w:rPr>
            </w:pPr>
            <w:r w:rsidRPr="00101678">
              <w:rPr>
                <w:rFonts w:cs="Arial"/>
                <w:szCs w:val="24"/>
              </w:rPr>
              <w:t>47</w:t>
            </w:r>
          </w:p>
        </w:tc>
        <w:tc>
          <w:tcPr>
            <w:tcW w:w="1510" w:type="dxa"/>
            <w:vAlign w:val="center"/>
          </w:tcPr>
          <w:p w14:paraId="1610BBFA" w14:textId="77777777" w:rsidR="00CA1FC9" w:rsidRPr="00101678" w:rsidRDefault="00CA1FC9" w:rsidP="00CF7137">
            <w:pPr>
              <w:spacing w:after="0" w:line="276" w:lineRule="auto"/>
              <w:jc w:val="center"/>
              <w:rPr>
                <w:rFonts w:cs="Arial"/>
                <w:szCs w:val="24"/>
              </w:rPr>
            </w:pPr>
            <w:r w:rsidRPr="00101678">
              <w:rPr>
                <w:rFonts w:cs="Arial"/>
                <w:szCs w:val="24"/>
              </w:rPr>
              <w:t>0.44%</w:t>
            </w:r>
          </w:p>
        </w:tc>
        <w:tc>
          <w:tcPr>
            <w:tcW w:w="1493" w:type="dxa"/>
            <w:vAlign w:val="center"/>
          </w:tcPr>
          <w:p w14:paraId="1B08163A" w14:textId="77777777" w:rsidR="00CA1FC9" w:rsidRPr="00101678" w:rsidRDefault="00CA1FC9" w:rsidP="00CF7137">
            <w:pPr>
              <w:spacing w:after="0" w:line="276" w:lineRule="auto"/>
              <w:jc w:val="center"/>
              <w:rPr>
                <w:rFonts w:cs="Arial"/>
                <w:szCs w:val="24"/>
              </w:rPr>
            </w:pPr>
            <w:r w:rsidRPr="00101678">
              <w:rPr>
                <w:rFonts w:cs="Arial"/>
                <w:szCs w:val="24"/>
              </w:rPr>
              <w:t>31</w:t>
            </w:r>
          </w:p>
        </w:tc>
        <w:tc>
          <w:tcPr>
            <w:tcW w:w="1510" w:type="dxa"/>
            <w:vAlign w:val="center"/>
          </w:tcPr>
          <w:p w14:paraId="20496F96" w14:textId="77777777" w:rsidR="00CA1FC9" w:rsidRPr="00101678" w:rsidRDefault="00CA1FC9" w:rsidP="00CF7137">
            <w:pPr>
              <w:spacing w:after="0" w:line="276" w:lineRule="auto"/>
              <w:jc w:val="center"/>
              <w:rPr>
                <w:rFonts w:cs="Arial"/>
                <w:szCs w:val="24"/>
              </w:rPr>
            </w:pPr>
            <w:r w:rsidRPr="00101678">
              <w:rPr>
                <w:rFonts w:cs="Arial"/>
                <w:szCs w:val="24"/>
              </w:rPr>
              <w:t>0.48%</w:t>
            </w:r>
          </w:p>
        </w:tc>
        <w:tc>
          <w:tcPr>
            <w:tcW w:w="1510" w:type="dxa"/>
            <w:vAlign w:val="center"/>
          </w:tcPr>
          <w:p w14:paraId="3C4A9007" w14:textId="77777777" w:rsidR="00CA1FC9" w:rsidRPr="00101678" w:rsidRDefault="00CA1FC9" w:rsidP="00CF7137">
            <w:pPr>
              <w:spacing w:after="0" w:line="276" w:lineRule="auto"/>
              <w:jc w:val="center"/>
              <w:rPr>
                <w:rFonts w:cs="Arial"/>
                <w:szCs w:val="24"/>
              </w:rPr>
            </w:pPr>
            <w:r w:rsidRPr="00101678">
              <w:rPr>
                <w:rFonts w:cs="Arial"/>
                <w:szCs w:val="24"/>
              </w:rPr>
              <w:t>-0.04%</w:t>
            </w:r>
          </w:p>
        </w:tc>
      </w:tr>
      <w:tr w:rsidR="00CA1FC9" w:rsidRPr="00101678" w14:paraId="34DF8DC2" w14:textId="77777777" w:rsidTr="00CA1FC9">
        <w:trPr>
          <w:trHeight w:val="432"/>
        </w:trPr>
        <w:tc>
          <w:tcPr>
            <w:tcW w:w="2934" w:type="dxa"/>
            <w:vAlign w:val="center"/>
          </w:tcPr>
          <w:p w14:paraId="53DC0B9D" w14:textId="77777777" w:rsidR="00CA1FC9" w:rsidRPr="00101678" w:rsidRDefault="00CA1FC9" w:rsidP="00CF7137">
            <w:pPr>
              <w:spacing w:after="0" w:line="276" w:lineRule="auto"/>
              <w:rPr>
                <w:rFonts w:cs="Arial"/>
                <w:szCs w:val="24"/>
              </w:rPr>
            </w:pPr>
            <w:r w:rsidRPr="00101678">
              <w:rPr>
                <w:rFonts w:cs="Arial"/>
                <w:bCs/>
                <w:color w:val="000000" w:themeColor="text1"/>
                <w:szCs w:val="24"/>
              </w:rPr>
              <w:t>Other health impairment</w:t>
            </w:r>
          </w:p>
        </w:tc>
        <w:tc>
          <w:tcPr>
            <w:tcW w:w="1483" w:type="dxa"/>
            <w:vAlign w:val="center"/>
          </w:tcPr>
          <w:p w14:paraId="3BB67933" w14:textId="77777777" w:rsidR="00CA1FC9" w:rsidRPr="00101678" w:rsidRDefault="00CA1FC9" w:rsidP="00CF7137">
            <w:pPr>
              <w:spacing w:after="0" w:line="276" w:lineRule="auto"/>
              <w:jc w:val="center"/>
              <w:rPr>
                <w:rFonts w:cs="Arial"/>
                <w:szCs w:val="24"/>
              </w:rPr>
            </w:pPr>
            <w:r w:rsidRPr="00101678">
              <w:rPr>
                <w:rFonts w:cs="Arial"/>
                <w:szCs w:val="24"/>
              </w:rPr>
              <w:t>2,710</w:t>
            </w:r>
          </w:p>
        </w:tc>
        <w:tc>
          <w:tcPr>
            <w:tcW w:w="1510" w:type="dxa"/>
            <w:vAlign w:val="center"/>
          </w:tcPr>
          <w:p w14:paraId="62547A55" w14:textId="77777777" w:rsidR="00CA1FC9" w:rsidRPr="00101678" w:rsidRDefault="00CA1FC9" w:rsidP="00CF7137">
            <w:pPr>
              <w:spacing w:after="0" w:line="276" w:lineRule="auto"/>
              <w:jc w:val="center"/>
              <w:rPr>
                <w:rFonts w:cs="Arial"/>
                <w:szCs w:val="24"/>
              </w:rPr>
            </w:pPr>
            <w:r w:rsidRPr="00101678">
              <w:rPr>
                <w:rFonts w:cs="Arial"/>
                <w:szCs w:val="24"/>
              </w:rPr>
              <w:t>25.27%</w:t>
            </w:r>
          </w:p>
        </w:tc>
        <w:tc>
          <w:tcPr>
            <w:tcW w:w="1493" w:type="dxa"/>
            <w:vAlign w:val="center"/>
          </w:tcPr>
          <w:p w14:paraId="5DE602CB" w14:textId="77777777" w:rsidR="00CA1FC9" w:rsidRPr="00101678" w:rsidRDefault="00CA1FC9" w:rsidP="00CF7137">
            <w:pPr>
              <w:spacing w:after="0" w:line="276" w:lineRule="auto"/>
              <w:jc w:val="center"/>
              <w:rPr>
                <w:rFonts w:cs="Arial"/>
                <w:szCs w:val="24"/>
              </w:rPr>
            </w:pPr>
            <w:r w:rsidRPr="00101678">
              <w:rPr>
                <w:rFonts w:cs="Arial"/>
                <w:szCs w:val="24"/>
              </w:rPr>
              <w:t>1,699</w:t>
            </w:r>
          </w:p>
        </w:tc>
        <w:tc>
          <w:tcPr>
            <w:tcW w:w="1510" w:type="dxa"/>
            <w:vAlign w:val="center"/>
          </w:tcPr>
          <w:p w14:paraId="5C05FF82" w14:textId="77777777" w:rsidR="00CA1FC9" w:rsidRPr="00101678" w:rsidRDefault="00CA1FC9" w:rsidP="00CF7137">
            <w:pPr>
              <w:spacing w:after="0" w:line="276" w:lineRule="auto"/>
              <w:jc w:val="center"/>
              <w:rPr>
                <w:rFonts w:cs="Arial"/>
                <w:szCs w:val="24"/>
              </w:rPr>
            </w:pPr>
            <w:r w:rsidRPr="00101678">
              <w:rPr>
                <w:rFonts w:cs="Arial"/>
                <w:szCs w:val="24"/>
              </w:rPr>
              <w:t>26.08%</w:t>
            </w:r>
          </w:p>
        </w:tc>
        <w:tc>
          <w:tcPr>
            <w:tcW w:w="1510" w:type="dxa"/>
            <w:vAlign w:val="center"/>
          </w:tcPr>
          <w:p w14:paraId="6D280F4A" w14:textId="77777777" w:rsidR="00CA1FC9" w:rsidRPr="00101678" w:rsidRDefault="00CA1FC9" w:rsidP="00CF7137">
            <w:pPr>
              <w:spacing w:after="0" w:line="276" w:lineRule="auto"/>
              <w:jc w:val="center"/>
              <w:rPr>
                <w:rFonts w:cs="Arial"/>
                <w:szCs w:val="24"/>
              </w:rPr>
            </w:pPr>
            <w:r w:rsidRPr="00101678">
              <w:rPr>
                <w:rFonts w:cs="Arial"/>
                <w:szCs w:val="24"/>
              </w:rPr>
              <w:t>-0.81%</w:t>
            </w:r>
          </w:p>
        </w:tc>
      </w:tr>
      <w:tr w:rsidR="00CA1FC9" w:rsidRPr="00101678" w14:paraId="19B7CD47" w14:textId="77777777" w:rsidTr="00CA1FC9">
        <w:trPr>
          <w:trHeight w:val="432"/>
        </w:trPr>
        <w:tc>
          <w:tcPr>
            <w:tcW w:w="2934" w:type="dxa"/>
            <w:vAlign w:val="center"/>
          </w:tcPr>
          <w:p w14:paraId="7F4E1953" w14:textId="77777777" w:rsidR="00CA1FC9" w:rsidRPr="00101678" w:rsidRDefault="00CA1FC9" w:rsidP="00CF7137">
            <w:pPr>
              <w:spacing w:after="0" w:line="276" w:lineRule="auto"/>
              <w:rPr>
                <w:rFonts w:cs="Arial"/>
                <w:szCs w:val="24"/>
              </w:rPr>
            </w:pPr>
            <w:r w:rsidRPr="00101678">
              <w:rPr>
                <w:rFonts w:cs="Arial"/>
                <w:bCs/>
                <w:color w:val="000000" w:themeColor="text1"/>
                <w:szCs w:val="24"/>
              </w:rPr>
              <w:t>Specific learning disability</w:t>
            </w:r>
          </w:p>
        </w:tc>
        <w:tc>
          <w:tcPr>
            <w:tcW w:w="1483" w:type="dxa"/>
            <w:vAlign w:val="center"/>
          </w:tcPr>
          <w:p w14:paraId="722E7AC9" w14:textId="77777777" w:rsidR="00CA1FC9" w:rsidRPr="00101678" w:rsidRDefault="00CA1FC9" w:rsidP="00CF7137">
            <w:pPr>
              <w:spacing w:after="0" w:line="276" w:lineRule="auto"/>
              <w:jc w:val="center"/>
              <w:rPr>
                <w:rFonts w:cs="Arial"/>
                <w:szCs w:val="24"/>
              </w:rPr>
            </w:pPr>
            <w:r w:rsidRPr="00101678">
              <w:rPr>
                <w:rFonts w:cs="Arial"/>
                <w:szCs w:val="24"/>
              </w:rPr>
              <w:t>4,705</w:t>
            </w:r>
          </w:p>
        </w:tc>
        <w:tc>
          <w:tcPr>
            <w:tcW w:w="1510" w:type="dxa"/>
            <w:vAlign w:val="center"/>
          </w:tcPr>
          <w:p w14:paraId="7C29781D" w14:textId="77777777" w:rsidR="00CA1FC9" w:rsidRPr="00101678" w:rsidRDefault="00CA1FC9" w:rsidP="00CF7137">
            <w:pPr>
              <w:spacing w:after="0" w:line="276" w:lineRule="auto"/>
              <w:jc w:val="center"/>
              <w:rPr>
                <w:rFonts w:cs="Arial"/>
                <w:szCs w:val="24"/>
              </w:rPr>
            </w:pPr>
            <w:r w:rsidRPr="00101678">
              <w:rPr>
                <w:rFonts w:cs="Arial"/>
                <w:szCs w:val="24"/>
              </w:rPr>
              <w:t>43.87%</w:t>
            </w:r>
          </w:p>
        </w:tc>
        <w:tc>
          <w:tcPr>
            <w:tcW w:w="1493" w:type="dxa"/>
            <w:vAlign w:val="center"/>
          </w:tcPr>
          <w:p w14:paraId="5DF1DD8E" w14:textId="77777777" w:rsidR="00CA1FC9" w:rsidRPr="00101678" w:rsidRDefault="00CA1FC9" w:rsidP="00CF7137">
            <w:pPr>
              <w:spacing w:after="0" w:line="276" w:lineRule="auto"/>
              <w:jc w:val="center"/>
              <w:rPr>
                <w:rFonts w:cs="Arial"/>
                <w:szCs w:val="24"/>
              </w:rPr>
            </w:pPr>
            <w:r w:rsidRPr="00101678">
              <w:rPr>
                <w:rFonts w:cs="Arial"/>
                <w:szCs w:val="24"/>
              </w:rPr>
              <w:t>2,795</w:t>
            </w:r>
          </w:p>
        </w:tc>
        <w:tc>
          <w:tcPr>
            <w:tcW w:w="1510" w:type="dxa"/>
            <w:vAlign w:val="center"/>
          </w:tcPr>
          <w:p w14:paraId="22CD7584" w14:textId="77777777" w:rsidR="00CA1FC9" w:rsidRPr="00101678" w:rsidRDefault="00CA1FC9" w:rsidP="00CF7137">
            <w:pPr>
              <w:spacing w:after="0" w:line="276" w:lineRule="auto"/>
              <w:jc w:val="center"/>
              <w:rPr>
                <w:rFonts w:cs="Arial"/>
                <w:szCs w:val="24"/>
              </w:rPr>
            </w:pPr>
            <w:r w:rsidRPr="00101678">
              <w:rPr>
                <w:rFonts w:cs="Arial"/>
                <w:szCs w:val="24"/>
              </w:rPr>
              <w:t>42.91%</w:t>
            </w:r>
          </w:p>
        </w:tc>
        <w:tc>
          <w:tcPr>
            <w:tcW w:w="1510" w:type="dxa"/>
            <w:vAlign w:val="center"/>
          </w:tcPr>
          <w:p w14:paraId="3F221621" w14:textId="77777777" w:rsidR="00CA1FC9" w:rsidRPr="00101678" w:rsidRDefault="00CA1FC9" w:rsidP="00CF7137">
            <w:pPr>
              <w:spacing w:after="0" w:line="276" w:lineRule="auto"/>
              <w:jc w:val="center"/>
              <w:rPr>
                <w:rFonts w:cs="Arial"/>
                <w:szCs w:val="24"/>
              </w:rPr>
            </w:pPr>
            <w:r w:rsidRPr="00101678">
              <w:rPr>
                <w:rFonts w:cs="Arial"/>
                <w:szCs w:val="24"/>
              </w:rPr>
              <w:t>0.96%</w:t>
            </w:r>
          </w:p>
        </w:tc>
      </w:tr>
      <w:tr w:rsidR="00CA1FC9" w:rsidRPr="00101678" w14:paraId="081D3A43" w14:textId="77777777" w:rsidTr="00CA1FC9">
        <w:trPr>
          <w:trHeight w:val="432"/>
        </w:trPr>
        <w:tc>
          <w:tcPr>
            <w:tcW w:w="2934" w:type="dxa"/>
            <w:vAlign w:val="center"/>
          </w:tcPr>
          <w:p w14:paraId="3B4AD5BD" w14:textId="77777777" w:rsidR="00CA1FC9" w:rsidRPr="00101678" w:rsidRDefault="00CA1FC9" w:rsidP="00CF7137">
            <w:pPr>
              <w:spacing w:after="0" w:line="276" w:lineRule="auto"/>
              <w:rPr>
                <w:rFonts w:cs="Arial"/>
                <w:szCs w:val="24"/>
              </w:rPr>
            </w:pPr>
            <w:r w:rsidRPr="00101678">
              <w:rPr>
                <w:rFonts w:cs="Arial"/>
                <w:bCs/>
                <w:color w:val="000000" w:themeColor="text1"/>
                <w:szCs w:val="24"/>
              </w:rPr>
              <w:t>Speech or language impairment</w:t>
            </w:r>
          </w:p>
        </w:tc>
        <w:tc>
          <w:tcPr>
            <w:tcW w:w="1483" w:type="dxa"/>
            <w:vAlign w:val="center"/>
          </w:tcPr>
          <w:p w14:paraId="40F68F4C" w14:textId="77777777" w:rsidR="00CA1FC9" w:rsidRPr="00101678" w:rsidRDefault="00CA1FC9" w:rsidP="00CF7137">
            <w:pPr>
              <w:spacing w:after="0" w:line="276" w:lineRule="auto"/>
              <w:jc w:val="center"/>
              <w:rPr>
                <w:rFonts w:cs="Arial"/>
                <w:szCs w:val="24"/>
              </w:rPr>
            </w:pPr>
            <w:r w:rsidRPr="00101678">
              <w:rPr>
                <w:rFonts w:cs="Arial"/>
                <w:szCs w:val="24"/>
              </w:rPr>
              <w:t>101</w:t>
            </w:r>
          </w:p>
        </w:tc>
        <w:tc>
          <w:tcPr>
            <w:tcW w:w="1510" w:type="dxa"/>
            <w:vAlign w:val="center"/>
          </w:tcPr>
          <w:p w14:paraId="4DE43611" w14:textId="77777777" w:rsidR="00CA1FC9" w:rsidRPr="00101678" w:rsidRDefault="00CA1FC9" w:rsidP="00CF7137">
            <w:pPr>
              <w:spacing w:after="0" w:line="276" w:lineRule="auto"/>
              <w:jc w:val="center"/>
              <w:rPr>
                <w:rFonts w:cs="Arial"/>
                <w:szCs w:val="24"/>
              </w:rPr>
            </w:pPr>
            <w:r w:rsidRPr="00101678">
              <w:rPr>
                <w:rFonts w:cs="Arial"/>
                <w:szCs w:val="24"/>
              </w:rPr>
              <w:t>0.94%</w:t>
            </w:r>
          </w:p>
        </w:tc>
        <w:tc>
          <w:tcPr>
            <w:tcW w:w="1493" w:type="dxa"/>
            <w:vAlign w:val="center"/>
          </w:tcPr>
          <w:p w14:paraId="46FB13C0" w14:textId="77777777" w:rsidR="00CA1FC9" w:rsidRPr="00101678" w:rsidRDefault="00CA1FC9" w:rsidP="00CF7137">
            <w:pPr>
              <w:spacing w:after="0" w:line="276" w:lineRule="auto"/>
              <w:jc w:val="center"/>
              <w:rPr>
                <w:rFonts w:cs="Arial"/>
                <w:szCs w:val="24"/>
              </w:rPr>
            </w:pPr>
            <w:r w:rsidRPr="00101678">
              <w:rPr>
                <w:rFonts w:cs="Arial"/>
                <w:szCs w:val="24"/>
              </w:rPr>
              <w:t>58</w:t>
            </w:r>
          </w:p>
        </w:tc>
        <w:tc>
          <w:tcPr>
            <w:tcW w:w="1510" w:type="dxa"/>
            <w:vAlign w:val="center"/>
          </w:tcPr>
          <w:p w14:paraId="293183F8" w14:textId="77777777" w:rsidR="00CA1FC9" w:rsidRPr="00101678" w:rsidRDefault="00CA1FC9" w:rsidP="00CF7137">
            <w:pPr>
              <w:spacing w:after="0" w:line="276" w:lineRule="auto"/>
              <w:jc w:val="center"/>
              <w:rPr>
                <w:rFonts w:cs="Arial"/>
                <w:szCs w:val="24"/>
              </w:rPr>
            </w:pPr>
            <w:r w:rsidRPr="00101678">
              <w:rPr>
                <w:rFonts w:cs="Arial"/>
                <w:szCs w:val="24"/>
              </w:rPr>
              <w:t>0.89%</w:t>
            </w:r>
          </w:p>
        </w:tc>
        <w:tc>
          <w:tcPr>
            <w:tcW w:w="1510" w:type="dxa"/>
            <w:vAlign w:val="center"/>
          </w:tcPr>
          <w:p w14:paraId="6BA0850D" w14:textId="77777777" w:rsidR="00CA1FC9" w:rsidRPr="00101678" w:rsidRDefault="00CA1FC9" w:rsidP="00CF7137">
            <w:pPr>
              <w:spacing w:after="0" w:line="276" w:lineRule="auto"/>
              <w:jc w:val="center"/>
              <w:rPr>
                <w:rFonts w:cs="Arial"/>
                <w:szCs w:val="24"/>
              </w:rPr>
            </w:pPr>
            <w:r w:rsidRPr="00101678">
              <w:rPr>
                <w:rFonts w:cs="Arial"/>
                <w:szCs w:val="24"/>
              </w:rPr>
              <w:t>0.05%</w:t>
            </w:r>
          </w:p>
        </w:tc>
      </w:tr>
      <w:tr w:rsidR="00CA1FC9" w:rsidRPr="00101678" w14:paraId="1B104014" w14:textId="77777777" w:rsidTr="00CA1FC9">
        <w:trPr>
          <w:trHeight w:val="432"/>
        </w:trPr>
        <w:tc>
          <w:tcPr>
            <w:tcW w:w="2934" w:type="dxa"/>
            <w:vAlign w:val="center"/>
          </w:tcPr>
          <w:p w14:paraId="6450DD9A" w14:textId="77777777" w:rsidR="00CA1FC9" w:rsidRPr="00101678" w:rsidRDefault="00CA1FC9" w:rsidP="00CF7137">
            <w:pPr>
              <w:spacing w:after="0" w:line="276" w:lineRule="auto"/>
              <w:rPr>
                <w:rFonts w:cs="Arial"/>
                <w:szCs w:val="24"/>
              </w:rPr>
            </w:pPr>
            <w:r w:rsidRPr="00101678">
              <w:rPr>
                <w:rFonts w:cs="Arial"/>
                <w:bCs/>
                <w:color w:val="000000" w:themeColor="text1"/>
                <w:szCs w:val="24"/>
              </w:rPr>
              <w:t>Traumatic brain injury</w:t>
            </w:r>
          </w:p>
        </w:tc>
        <w:tc>
          <w:tcPr>
            <w:tcW w:w="1483" w:type="dxa"/>
            <w:vAlign w:val="center"/>
          </w:tcPr>
          <w:p w14:paraId="0D523ECE" w14:textId="77777777" w:rsidR="00CA1FC9" w:rsidRPr="00101678" w:rsidRDefault="00CA1FC9" w:rsidP="00CF7137">
            <w:pPr>
              <w:spacing w:after="0" w:line="276" w:lineRule="auto"/>
              <w:jc w:val="center"/>
              <w:rPr>
                <w:rFonts w:cs="Arial"/>
                <w:szCs w:val="24"/>
              </w:rPr>
            </w:pPr>
            <w:r w:rsidRPr="00101678">
              <w:rPr>
                <w:rFonts w:cs="Arial"/>
                <w:szCs w:val="24"/>
              </w:rPr>
              <w:t>38</w:t>
            </w:r>
          </w:p>
        </w:tc>
        <w:tc>
          <w:tcPr>
            <w:tcW w:w="1510" w:type="dxa"/>
            <w:vAlign w:val="center"/>
          </w:tcPr>
          <w:p w14:paraId="274020DB" w14:textId="77777777" w:rsidR="00CA1FC9" w:rsidRPr="00101678" w:rsidRDefault="00CA1FC9" w:rsidP="00CF7137">
            <w:pPr>
              <w:spacing w:after="0" w:line="276" w:lineRule="auto"/>
              <w:jc w:val="center"/>
              <w:rPr>
                <w:rFonts w:cs="Arial"/>
                <w:szCs w:val="24"/>
              </w:rPr>
            </w:pPr>
            <w:r w:rsidRPr="00101678">
              <w:rPr>
                <w:rFonts w:cs="Arial"/>
                <w:szCs w:val="24"/>
              </w:rPr>
              <w:t>0.35%</w:t>
            </w:r>
          </w:p>
        </w:tc>
        <w:tc>
          <w:tcPr>
            <w:tcW w:w="1493" w:type="dxa"/>
            <w:vAlign w:val="center"/>
          </w:tcPr>
          <w:p w14:paraId="623937FD" w14:textId="77777777" w:rsidR="00CA1FC9" w:rsidRPr="00101678" w:rsidRDefault="00CA1FC9" w:rsidP="00CF7137">
            <w:pPr>
              <w:spacing w:after="0" w:line="276" w:lineRule="auto"/>
              <w:jc w:val="center"/>
              <w:rPr>
                <w:rFonts w:cs="Arial"/>
                <w:szCs w:val="24"/>
              </w:rPr>
            </w:pPr>
            <w:r w:rsidRPr="00101678">
              <w:rPr>
                <w:rFonts w:cs="Arial"/>
                <w:szCs w:val="24"/>
              </w:rPr>
              <w:t>23</w:t>
            </w:r>
          </w:p>
        </w:tc>
        <w:tc>
          <w:tcPr>
            <w:tcW w:w="1510" w:type="dxa"/>
            <w:vAlign w:val="center"/>
          </w:tcPr>
          <w:p w14:paraId="4825DB39" w14:textId="77777777" w:rsidR="00CA1FC9" w:rsidRPr="00101678" w:rsidRDefault="00CA1FC9" w:rsidP="00CF7137">
            <w:pPr>
              <w:spacing w:after="0" w:line="276" w:lineRule="auto"/>
              <w:jc w:val="center"/>
              <w:rPr>
                <w:rFonts w:cs="Arial"/>
                <w:szCs w:val="24"/>
              </w:rPr>
            </w:pPr>
            <w:r w:rsidRPr="00101678">
              <w:rPr>
                <w:rFonts w:cs="Arial"/>
                <w:szCs w:val="24"/>
              </w:rPr>
              <w:t>0.35%</w:t>
            </w:r>
          </w:p>
        </w:tc>
        <w:tc>
          <w:tcPr>
            <w:tcW w:w="1510" w:type="dxa"/>
            <w:vAlign w:val="center"/>
          </w:tcPr>
          <w:p w14:paraId="6F57EC47" w14:textId="77777777" w:rsidR="00CA1FC9" w:rsidRPr="00101678" w:rsidRDefault="00CA1FC9" w:rsidP="00CF7137">
            <w:pPr>
              <w:spacing w:after="0" w:line="276" w:lineRule="auto"/>
              <w:jc w:val="center"/>
              <w:rPr>
                <w:rFonts w:cs="Arial"/>
                <w:szCs w:val="24"/>
              </w:rPr>
            </w:pPr>
            <w:r w:rsidRPr="00101678">
              <w:rPr>
                <w:rFonts w:cs="Arial"/>
                <w:szCs w:val="24"/>
              </w:rPr>
              <w:t>0.00%</w:t>
            </w:r>
          </w:p>
        </w:tc>
      </w:tr>
      <w:tr w:rsidR="00CA1FC9" w:rsidRPr="00101678" w14:paraId="0966BD3D" w14:textId="77777777" w:rsidTr="00CA1FC9">
        <w:trPr>
          <w:trHeight w:val="432"/>
        </w:trPr>
        <w:tc>
          <w:tcPr>
            <w:tcW w:w="2934" w:type="dxa"/>
            <w:vAlign w:val="center"/>
          </w:tcPr>
          <w:p w14:paraId="5977027A" w14:textId="77777777" w:rsidR="00CA1FC9" w:rsidRPr="00101678" w:rsidRDefault="00CA1FC9" w:rsidP="00CF7137">
            <w:pPr>
              <w:spacing w:after="0" w:line="276" w:lineRule="auto"/>
              <w:rPr>
                <w:rFonts w:cs="Arial"/>
                <w:szCs w:val="24"/>
              </w:rPr>
            </w:pPr>
            <w:r w:rsidRPr="00101678">
              <w:rPr>
                <w:rFonts w:cs="Arial"/>
                <w:bCs/>
                <w:color w:val="000000" w:themeColor="text1"/>
                <w:szCs w:val="24"/>
              </w:rPr>
              <w:t>Visual impairment</w:t>
            </w:r>
          </w:p>
        </w:tc>
        <w:tc>
          <w:tcPr>
            <w:tcW w:w="1483" w:type="dxa"/>
            <w:vAlign w:val="center"/>
          </w:tcPr>
          <w:p w14:paraId="45A6D989" w14:textId="77777777" w:rsidR="00CA1FC9" w:rsidRPr="00101678" w:rsidRDefault="00CA1FC9" w:rsidP="00CF7137">
            <w:pPr>
              <w:spacing w:after="0" w:line="276" w:lineRule="auto"/>
              <w:jc w:val="center"/>
              <w:rPr>
                <w:rFonts w:cs="Arial"/>
                <w:szCs w:val="24"/>
              </w:rPr>
            </w:pPr>
            <w:r w:rsidRPr="00101678">
              <w:rPr>
                <w:rFonts w:cs="Arial"/>
                <w:szCs w:val="24"/>
              </w:rPr>
              <w:t>48</w:t>
            </w:r>
          </w:p>
        </w:tc>
        <w:tc>
          <w:tcPr>
            <w:tcW w:w="1510" w:type="dxa"/>
            <w:vAlign w:val="center"/>
          </w:tcPr>
          <w:p w14:paraId="2CF44718" w14:textId="77777777" w:rsidR="00CA1FC9" w:rsidRPr="00101678" w:rsidRDefault="00CA1FC9" w:rsidP="00CF7137">
            <w:pPr>
              <w:spacing w:after="0" w:line="276" w:lineRule="auto"/>
              <w:jc w:val="center"/>
              <w:rPr>
                <w:rFonts w:cs="Arial"/>
                <w:szCs w:val="24"/>
              </w:rPr>
            </w:pPr>
            <w:r w:rsidRPr="00101678">
              <w:rPr>
                <w:rFonts w:cs="Arial"/>
                <w:szCs w:val="24"/>
              </w:rPr>
              <w:t>0.45%</w:t>
            </w:r>
          </w:p>
        </w:tc>
        <w:tc>
          <w:tcPr>
            <w:tcW w:w="1493" w:type="dxa"/>
            <w:vAlign w:val="center"/>
          </w:tcPr>
          <w:p w14:paraId="325833E5" w14:textId="7492B904" w:rsidR="00CA1FC9" w:rsidRPr="00A25569" w:rsidRDefault="00CA1FC9" w:rsidP="00CF7137">
            <w:pPr>
              <w:spacing w:after="0" w:line="276" w:lineRule="auto"/>
              <w:jc w:val="center"/>
              <w:rPr>
                <w:rFonts w:cs="Arial"/>
                <w:szCs w:val="24"/>
              </w:rPr>
            </w:pPr>
            <w:r w:rsidRPr="00A25569">
              <w:rPr>
                <w:rFonts w:cs="Arial"/>
                <w:szCs w:val="24"/>
              </w:rPr>
              <w:t>34</w:t>
            </w:r>
          </w:p>
        </w:tc>
        <w:tc>
          <w:tcPr>
            <w:tcW w:w="1510" w:type="dxa"/>
            <w:vAlign w:val="center"/>
          </w:tcPr>
          <w:p w14:paraId="7CCB994D" w14:textId="77777777" w:rsidR="00CA1FC9" w:rsidRPr="00101678" w:rsidRDefault="00CA1FC9" w:rsidP="00CF7137">
            <w:pPr>
              <w:spacing w:after="0" w:line="276" w:lineRule="auto"/>
              <w:jc w:val="center"/>
              <w:rPr>
                <w:rFonts w:cs="Arial"/>
                <w:szCs w:val="24"/>
              </w:rPr>
            </w:pPr>
            <w:r w:rsidRPr="00101678">
              <w:rPr>
                <w:rFonts w:cs="Arial"/>
                <w:szCs w:val="24"/>
              </w:rPr>
              <w:t>0.52%</w:t>
            </w:r>
          </w:p>
        </w:tc>
        <w:tc>
          <w:tcPr>
            <w:tcW w:w="1510" w:type="dxa"/>
            <w:vAlign w:val="center"/>
          </w:tcPr>
          <w:p w14:paraId="29C51942" w14:textId="77777777" w:rsidR="00CA1FC9" w:rsidRPr="00101678" w:rsidRDefault="00CA1FC9" w:rsidP="00CF7137">
            <w:pPr>
              <w:spacing w:after="0" w:line="276" w:lineRule="auto"/>
              <w:jc w:val="center"/>
              <w:rPr>
                <w:rFonts w:cs="Arial"/>
                <w:szCs w:val="24"/>
              </w:rPr>
            </w:pPr>
            <w:r w:rsidRPr="00101678">
              <w:rPr>
                <w:rFonts w:cs="Arial"/>
                <w:szCs w:val="24"/>
              </w:rPr>
              <w:t>-0.07%</w:t>
            </w:r>
          </w:p>
        </w:tc>
      </w:tr>
    </w:tbl>
    <w:p w14:paraId="0FD500FD" w14:textId="4E340BA9" w:rsidR="00CA1FC9" w:rsidRPr="00101678" w:rsidRDefault="00CA1FC9" w:rsidP="00CA1FC9">
      <w:pPr>
        <w:pStyle w:val="Caption"/>
        <w:rPr>
          <w:rFonts w:cs="Arial"/>
          <w:szCs w:val="24"/>
        </w:rPr>
      </w:pPr>
      <w:r w:rsidRPr="00101678">
        <w:rPr>
          <w:rFonts w:cs="Arial"/>
          <w:szCs w:val="24"/>
        </w:rPr>
        <w:t>Indicator 14 by Race/Ethnicity</w:t>
      </w:r>
    </w:p>
    <w:tbl>
      <w:tblPr>
        <w:tblStyle w:val="TableGrid"/>
        <w:tblW w:w="10440" w:type="dxa"/>
        <w:tblInd w:w="-5" w:type="dxa"/>
        <w:tblLook w:val="04A0" w:firstRow="1" w:lastRow="0" w:firstColumn="1" w:lastColumn="0" w:noHBand="0" w:noVBand="1"/>
        <w:tblDescription w:val="Table provides all exiters and percentages, completed surveys and percentages, and percentage point differences by race/ethnicity for this indicator."/>
      </w:tblPr>
      <w:tblGrid>
        <w:gridCol w:w="2937"/>
        <w:gridCol w:w="1480"/>
        <w:gridCol w:w="1510"/>
        <w:gridCol w:w="1493"/>
        <w:gridCol w:w="1510"/>
        <w:gridCol w:w="1510"/>
      </w:tblGrid>
      <w:tr w:rsidR="00CA1FC9" w:rsidRPr="00101678" w14:paraId="7C9607A9" w14:textId="77777777" w:rsidTr="00CA1FC9">
        <w:trPr>
          <w:trHeight w:val="432"/>
          <w:tblHeader/>
        </w:trPr>
        <w:tc>
          <w:tcPr>
            <w:tcW w:w="2937" w:type="dxa"/>
            <w:shd w:val="clear" w:color="auto" w:fill="D9D9D9" w:themeFill="background1" w:themeFillShade="D9"/>
            <w:vAlign w:val="center"/>
          </w:tcPr>
          <w:p w14:paraId="26FB7EAA" w14:textId="77777777" w:rsidR="00CA1FC9" w:rsidRPr="00101678" w:rsidRDefault="00CA1FC9" w:rsidP="00CF7137">
            <w:pPr>
              <w:spacing w:after="0" w:line="276" w:lineRule="auto"/>
              <w:jc w:val="center"/>
              <w:rPr>
                <w:rFonts w:cs="Arial"/>
                <w:b/>
                <w:bCs/>
                <w:szCs w:val="24"/>
              </w:rPr>
            </w:pPr>
            <w:r w:rsidRPr="00101678">
              <w:rPr>
                <w:rFonts w:cs="Arial"/>
                <w:b/>
                <w:bCs/>
                <w:szCs w:val="24"/>
              </w:rPr>
              <w:t>Race/Ethnicity</w:t>
            </w:r>
          </w:p>
        </w:tc>
        <w:tc>
          <w:tcPr>
            <w:tcW w:w="1480" w:type="dxa"/>
            <w:shd w:val="clear" w:color="auto" w:fill="D9D9D9" w:themeFill="background1" w:themeFillShade="D9"/>
            <w:vAlign w:val="center"/>
          </w:tcPr>
          <w:p w14:paraId="1936FA5B" w14:textId="77777777" w:rsidR="00CA1FC9" w:rsidRPr="00101678" w:rsidRDefault="00CA1FC9" w:rsidP="00CF7137">
            <w:pPr>
              <w:spacing w:after="0" w:line="276" w:lineRule="auto"/>
              <w:jc w:val="center"/>
              <w:rPr>
                <w:rFonts w:cs="Arial"/>
                <w:b/>
                <w:bCs/>
                <w:szCs w:val="24"/>
              </w:rPr>
            </w:pPr>
            <w:r w:rsidRPr="00101678">
              <w:rPr>
                <w:rFonts w:cs="Arial"/>
                <w:b/>
                <w:bCs/>
                <w:szCs w:val="24"/>
              </w:rPr>
              <w:t xml:space="preserve">All </w:t>
            </w:r>
            <w:proofErr w:type="spellStart"/>
            <w:r w:rsidRPr="00101678">
              <w:rPr>
                <w:rFonts w:cs="Arial"/>
                <w:b/>
                <w:bCs/>
                <w:szCs w:val="24"/>
              </w:rPr>
              <w:t>Exiters</w:t>
            </w:r>
            <w:proofErr w:type="spellEnd"/>
          </w:p>
        </w:tc>
        <w:tc>
          <w:tcPr>
            <w:tcW w:w="1510" w:type="dxa"/>
            <w:shd w:val="clear" w:color="auto" w:fill="D9D9D9" w:themeFill="background1" w:themeFillShade="D9"/>
            <w:vAlign w:val="center"/>
          </w:tcPr>
          <w:p w14:paraId="6D2F2A2E" w14:textId="77777777" w:rsidR="00CA1FC9" w:rsidRPr="00101678" w:rsidRDefault="00CA1FC9" w:rsidP="00CF7137">
            <w:pPr>
              <w:spacing w:after="0" w:line="276" w:lineRule="auto"/>
              <w:jc w:val="center"/>
              <w:rPr>
                <w:rFonts w:cs="Arial"/>
                <w:b/>
                <w:bCs/>
                <w:szCs w:val="24"/>
              </w:rPr>
            </w:pPr>
            <w:r w:rsidRPr="00101678">
              <w:rPr>
                <w:rFonts w:cs="Arial"/>
                <w:b/>
                <w:bCs/>
                <w:szCs w:val="24"/>
              </w:rPr>
              <w:t xml:space="preserve">All </w:t>
            </w:r>
            <w:proofErr w:type="spellStart"/>
            <w:r w:rsidRPr="00101678">
              <w:rPr>
                <w:rFonts w:cs="Arial"/>
                <w:b/>
                <w:bCs/>
                <w:szCs w:val="24"/>
              </w:rPr>
              <w:t>Exiters</w:t>
            </w:r>
            <w:proofErr w:type="spellEnd"/>
            <w:r w:rsidRPr="00101678">
              <w:rPr>
                <w:rFonts w:cs="Arial"/>
                <w:b/>
                <w:bCs/>
                <w:szCs w:val="24"/>
              </w:rPr>
              <w:t xml:space="preserve"> Percentage</w:t>
            </w:r>
          </w:p>
        </w:tc>
        <w:tc>
          <w:tcPr>
            <w:tcW w:w="1493" w:type="dxa"/>
            <w:shd w:val="clear" w:color="auto" w:fill="D9D9D9" w:themeFill="background1" w:themeFillShade="D9"/>
            <w:vAlign w:val="center"/>
          </w:tcPr>
          <w:p w14:paraId="45721E99" w14:textId="77777777" w:rsidR="00CA1FC9" w:rsidRPr="00101678" w:rsidRDefault="00CA1FC9" w:rsidP="00CF7137">
            <w:pPr>
              <w:spacing w:after="0" w:line="276" w:lineRule="auto"/>
              <w:jc w:val="center"/>
              <w:rPr>
                <w:rFonts w:cs="Arial"/>
                <w:b/>
                <w:bCs/>
                <w:szCs w:val="24"/>
              </w:rPr>
            </w:pPr>
            <w:r w:rsidRPr="00101678">
              <w:rPr>
                <w:rFonts w:cs="Arial"/>
                <w:b/>
                <w:bCs/>
                <w:szCs w:val="24"/>
              </w:rPr>
              <w:t>Completed Surveys</w:t>
            </w:r>
          </w:p>
        </w:tc>
        <w:tc>
          <w:tcPr>
            <w:tcW w:w="1510" w:type="dxa"/>
            <w:shd w:val="clear" w:color="auto" w:fill="D9D9D9" w:themeFill="background1" w:themeFillShade="D9"/>
            <w:vAlign w:val="center"/>
          </w:tcPr>
          <w:p w14:paraId="460C9F09" w14:textId="77777777" w:rsidR="00CA1FC9" w:rsidRPr="00101678" w:rsidRDefault="00CA1FC9" w:rsidP="00CF7137">
            <w:pPr>
              <w:spacing w:after="0" w:line="276" w:lineRule="auto"/>
              <w:jc w:val="center"/>
              <w:rPr>
                <w:rFonts w:cs="Arial"/>
                <w:b/>
                <w:bCs/>
                <w:szCs w:val="24"/>
              </w:rPr>
            </w:pPr>
            <w:r w:rsidRPr="00101678">
              <w:rPr>
                <w:rFonts w:cs="Arial"/>
                <w:b/>
                <w:bCs/>
                <w:szCs w:val="24"/>
              </w:rPr>
              <w:t>Completed Surveys Percentage</w:t>
            </w:r>
          </w:p>
        </w:tc>
        <w:tc>
          <w:tcPr>
            <w:tcW w:w="1510" w:type="dxa"/>
            <w:shd w:val="clear" w:color="auto" w:fill="D9D9D9" w:themeFill="background1" w:themeFillShade="D9"/>
            <w:vAlign w:val="center"/>
          </w:tcPr>
          <w:p w14:paraId="6D3DF2BC" w14:textId="77777777" w:rsidR="00CA1FC9" w:rsidRPr="00101678" w:rsidRDefault="00CA1FC9" w:rsidP="00CF7137">
            <w:pPr>
              <w:spacing w:after="0" w:line="276" w:lineRule="auto"/>
              <w:jc w:val="center"/>
              <w:rPr>
                <w:rFonts w:cs="Arial"/>
                <w:b/>
                <w:bCs/>
                <w:szCs w:val="24"/>
              </w:rPr>
            </w:pPr>
            <w:r w:rsidRPr="00101678">
              <w:rPr>
                <w:rFonts w:cs="Arial"/>
                <w:b/>
                <w:bCs/>
                <w:szCs w:val="24"/>
              </w:rPr>
              <w:t>Percentage Point Difference</w:t>
            </w:r>
          </w:p>
        </w:tc>
      </w:tr>
      <w:tr w:rsidR="00CA1FC9" w:rsidRPr="00101678" w14:paraId="46D33415" w14:textId="77777777" w:rsidTr="00CA1FC9">
        <w:trPr>
          <w:trHeight w:val="432"/>
        </w:trPr>
        <w:tc>
          <w:tcPr>
            <w:tcW w:w="2937" w:type="dxa"/>
            <w:vAlign w:val="center"/>
          </w:tcPr>
          <w:p w14:paraId="22B0D7DB" w14:textId="77777777" w:rsidR="00CA1FC9" w:rsidRPr="00101678" w:rsidRDefault="00CA1FC9" w:rsidP="00CF7137">
            <w:pPr>
              <w:spacing w:after="0" w:line="276" w:lineRule="auto"/>
              <w:rPr>
                <w:rFonts w:cs="Arial"/>
                <w:szCs w:val="24"/>
              </w:rPr>
            </w:pPr>
            <w:r w:rsidRPr="00101678">
              <w:rPr>
                <w:rFonts w:cs="Arial"/>
                <w:szCs w:val="24"/>
              </w:rPr>
              <w:t>American Indian/Alaskan Native</w:t>
            </w:r>
          </w:p>
        </w:tc>
        <w:tc>
          <w:tcPr>
            <w:tcW w:w="1480" w:type="dxa"/>
            <w:vAlign w:val="center"/>
          </w:tcPr>
          <w:p w14:paraId="7555B0F7" w14:textId="77777777" w:rsidR="00CA1FC9" w:rsidRPr="00101678" w:rsidRDefault="00CA1FC9" w:rsidP="00CF7137">
            <w:pPr>
              <w:spacing w:after="0" w:line="276" w:lineRule="auto"/>
              <w:jc w:val="center"/>
              <w:rPr>
                <w:rFonts w:cs="Arial"/>
                <w:szCs w:val="24"/>
              </w:rPr>
            </w:pPr>
            <w:r w:rsidRPr="00101678">
              <w:rPr>
                <w:rFonts w:cs="Arial"/>
                <w:szCs w:val="24"/>
              </w:rPr>
              <w:t>48</w:t>
            </w:r>
          </w:p>
        </w:tc>
        <w:tc>
          <w:tcPr>
            <w:tcW w:w="1510" w:type="dxa"/>
            <w:vAlign w:val="center"/>
          </w:tcPr>
          <w:p w14:paraId="7372EDB6" w14:textId="77777777" w:rsidR="00CA1FC9" w:rsidRPr="00101678" w:rsidRDefault="00CA1FC9" w:rsidP="00CF7137">
            <w:pPr>
              <w:spacing w:after="0" w:line="276" w:lineRule="auto"/>
              <w:jc w:val="center"/>
              <w:rPr>
                <w:rFonts w:cs="Arial"/>
                <w:szCs w:val="24"/>
              </w:rPr>
            </w:pPr>
            <w:r w:rsidRPr="00101678">
              <w:rPr>
                <w:rFonts w:cs="Arial"/>
                <w:szCs w:val="24"/>
              </w:rPr>
              <w:t>0.45%</w:t>
            </w:r>
          </w:p>
        </w:tc>
        <w:tc>
          <w:tcPr>
            <w:tcW w:w="1493" w:type="dxa"/>
            <w:vAlign w:val="center"/>
          </w:tcPr>
          <w:p w14:paraId="1B16543C" w14:textId="77777777" w:rsidR="00CA1FC9" w:rsidRPr="00101678" w:rsidRDefault="00CA1FC9" w:rsidP="00CF7137">
            <w:pPr>
              <w:spacing w:after="0" w:line="276" w:lineRule="auto"/>
              <w:jc w:val="center"/>
              <w:rPr>
                <w:rFonts w:cs="Arial"/>
                <w:szCs w:val="24"/>
              </w:rPr>
            </w:pPr>
            <w:r w:rsidRPr="00101678">
              <w:rPr>
                <w:rFonts w:cs="Arial"/>
                <w:szCs w:val="24"/>
              </w:rPr>
              <w:t>25</w:t>
            </w:r>
          </w:p>
        </w:tc>
        <w:tc>
          <w:tcPr>
            <w:tcW w:w="1510" w:type="dxa"/>
            <w:vAlign w:val="center"/>
          </w:tcPr>
          <w:p w14:paraId="42AA31AD" w14:textId="77777777" w:rsidR="00CA1FC9" w:rsidRPr="00101678" w:rsidRDefault="00CA1FC9" w:rsidP="00CF7137">
            <w:pPr>
              <w:spacing w:after="0" w:line="276" w:lineRule="auto"/>
              <w:jc w:val="center"/>
              <w:rPr>
                <w:rFonts w:cs="Arial"/>
                <w:szCs w:val="24"/>
              </w:rPr>
            </w:pPr>
            <w:r w:rsidRPr="00101678">
              <w:rPr>
                <w:rFonts w:cs="Arial"/>
                <w:szCs w:val="24"/>
              </w:rPr>
              <w:t>0.38%</w:t>
            </w:r>
          </w:p>
        </w:tc>
        <w:tc>
          <w:tcPr>
            <w:tcW w:w="1510" w:type="dxa"/>
            <w:vAlign w:val="center"/>
          </w:tcPr>
          <w:p w14:paraId="16409650" w14:textId="77777777" w:rsidR="00CA1FC9" w:rsidRPr="00101678" w:rsidRDefault="00CA1FC9" w:rsidP="00CF7137">
            <w:pPr>
              <w:spacing w:after="0" w:line="276" w:lineRule="auto"/>
              <w:jc w:val="center"/>
              <w:rPr>
                <w:rFonts w:cs="Arial"/>
                <w:szCs w:val="24"/>
              </w:rPr>
            </w:pPr>
            <w:r w:rsidRPr="00101678">
              <w:rPr>
                <w:rFonts w:cs="Arial"/>
                <w:szCs w:val="24"/>
              </w:rPr>
              <w:t>0.07%</w:t>
            </w:r>
          </w:p>
        </w:tc>
      </w:tr>
      <w:tr w:rsidR="00CA1FC9" w:rsidRPr="00101678" w14:paraId="546DFAED" w14:textId="77777777" w:rsidTr="00CA1FC9">
        <w:trPr>
          <w:trHeight w:val="432"/>
        </w:trPr>
        <w:tc>
          <w:tcPr>
            <w:tcW w:w="2937" w:type="dxa"/>
            <w:vAlign w:val="center"/>
          </w:tcPr>
          <w:p w14:paraId="2F81EC3C" w14:textId="77777777" w:rsidR="00CA1FC9" w:rsidRPr="00101678" w:rsidRDefault="00CA1FC9" w:rsidP="00CF7137">
            <w:pPr>
              <w:spacing w:after="0" w:line="276" w:lineRule="auto"/>
              <w:rPr>
                <w:rFonts w:cs="Arial"/>
                <w:szCs w:val="24"/>
              </w:rPr>
            </w:pPr>
            <w:r w:rsidRPr="00101678">
              <w:rPr>
                <w:rFonts w:cs="Arial"/>
                <w:szCs w:val="24"/>
              </w:rPr>
              <w:lastRenderedPageBreak/>
              <w:t>Asian</w:t>
            </w:r>
          </w:p>
        </w:tc>
        <w:tc>
          <w:tcPr>
            <w:tcW w:w="1480" w:type="dxa"/>
            <w:vAlign w:val="center"/>
          </w:tcPr>
          <w:p w14:paraId="26509523" w14:textId="77777777" w:rsidR="00CA1FC9" w:rsidRPr="00101678" w:rsidRDefault="00CA1FC9" w:rsidP="00CF7137">
            <w:pPr>
              <w:spacing w:after="0" w:line="276" w:lineRule="auto"/>
              <w:jc w:val="center"/>
              <w:rPr>
                <w:rFonts w:cs="Arial"/>
                <w:szCs w:val="24"/>
              </w:rPr>
            </w:pPr>
            <w:r w:rsidRPr="00101678">
              <w:rPr>
                <w:rFonts w:cs="Arial"/>
                <w:szCs w:val="24"/>
              </w:rPr>
              <w:t>331</w:t>
            </w:r>
          </w:p>
        </w:tc>
        <w:tc>
          <w:tcPr>
            <w:tcW w:w="1510" w:type="dxa"/>
            <w:vAlign w:val="center"/>
          </w:tcPr>
          <w:p w14:paraId="7C76234C" w14:textId="77777777" w:rsidR="00CA1FC9" w:rsidRPr="00101678" w:rsidRDefault="00CA1FC9" w:rsidP="00CF7137">
            <w:pPr>
              <w:spacing w:after="0" w:line="276" w:lineRule="auto"/>
              <w:jc w:val="center"/>
              <w:rPr>
                <w:rFonts w:cs="Arial"/>
                <w:szCs w:val="24"/>
              </w:rPr>
            </w:pPr>
            <w:r w:rsidRPr="00101678">
              <w:rPr>
                <w:rFonts w:cs="Arial"/>
                <w:szCs w:val="24"/>
              </w:rPr>
              <w:t>3.09%</w:t>
            </w:r>
          </w:p>
        </w:tc>
        <w:tc>
          <w:tcPr>
            <w:tcW w:w="1493" w:type="dxa"/>
            <w:vAlign w:val="center"/>
          </w:tcPr>
          <w:p w14:paraId="5B3514AB" w14:textId="77777777" w:rsidR="00CA1FC9" w:rsidRPr="00101678" w:rsidRDefault="00CA1FC9" w:rsidP="00CF7137">
            <w:pPr>
              <w:spacing w:after="0" w:line="276" w:lineRule="auto"/>
              <w:jc w:val="center"/>
              <w:rPr>
                <w:rFonts w:cs="Arial"/>
                <w:szCs w:val="24"/>
              </w:rPr>
            </w:pPr>
            <w:r w:rsidRPr="00101678">
              <w:rPr>
                <w:rFonts w:cs="Arial"/>
                <w:szCs w:val="24"/>
              </w:rPr>
              <w:t>179</w:t>
            </w:r>
          </w:p>
        </w:tc>
        <w:tc>
          <w:tcPr>
            <w:tcW w:w="1510" w:type="dxa"/>
            <w:vAlign w:val="center"/>
          </w:tcPr>
          <w:p w14:paraId="1E66B9EB" w14:textId="77777777" w:rsidR="00CA1FC9" w:rsidRPr="00101678" w:rsidRDefault="00CA1FC9" w:rsidP="00CF7137">
            <w:pPr>
              <w:spacing w:after="0" w:line="276" w:lineRule="auto"/>
              <w:jc w:val="center"/>
              <w:rPr>
                <w:rFonts w:cs="Arial"/>
                <w:szCs w:val="24"/>
              </w:rPr>
            </w:pPr>
            <w:r w:rsidRPr="00101678">
              <w:rPr>
                <w:rFonts w:cs="Arial"/>
                <w:szCs w:val="24"/>
              </w:rPr>
              <w:t>2.75%</w:t>
            </w:r>
          </w:p>
        </w:tc>
        <w:tc>
          <w:tcPr>
            <w:tcW w:w="1510" w:type="dxa"/>
            <w:vAlign w:val="center"/>
          </w:tcPr>
          <w:p w14:paraId="65F71F05" w14:textId="77777777" w:rsidR="00CA1FC9" w:rsidRPr="00101678" w:rsidRDefault="00CA1FC9" w:rsidP="00CF7137">
            <w:pPr>
              <w:spacing w:after="0" w:line="276" w:lineRule="auto"/>
              <w:jc w:val="center"/>
              <w:rPr>
                <w:rFonts w:cs="Arial"/>
                <w:szCs w:val="24"/>
              </w:rPr>
            </w:pPr>
            <w:r w:rsidRPr="00101678">
              <w:rPr>
                <w:rFonts w:cs="Arial"/>
                <w:szCs w:val="24"/>
              </w:rPr>
              <w:t>0.34%</w:t>
            </w:r>
          </w:p>
        </w:tc>
      </w:tr>
      <w:tr w:rsidR="00CA1FC9" w:rsidRPr="00101678" w14:paraId="5EC8041F" w14:textId="77777777" w:rsidTr="00CA1FC9">
        <w:trPr>
          <w:trHeight w:val="432"/>
        </w:trPr>
        <w:tc>
          <w:tcPr>
            <w:tcW w:w="2937" w:type="dxa"/>
            <w:vAlign w:val="center"/>
          </w:tcPr>
          <w:p w14:paraId="1A403675" w14:textId="77777777" w:rsidR="00CA1FC9" w:rsidRPr="00101678" w:rsidRDefault="00CA1FC9" w:rsidP="00CF7137">
            <w:pPr>
              <w:spacing w:after="0" w:line="276" w:lineRule="auto"/>
              <w:rPr>
                <w:rFonts w:cs="Arial"/>
                <w:szCs w:val="24"/>
              </w:rPr>
            </w:pPr>
            <w:r w:rsidRPr="00101678">
              <w:rPr>
                <w:rFonts w:cs="Arial"/>
                <w:szCs w:val="24"/>
              </w:rPr>
              <w:t>Black or African American</w:t>
            </w:r>
          </w:p>
        </w:tc>
        <w:tc>
          <w:tcPr>
            <w:tcW w:w="1480" w:type="dxa"/>
            <w:vAlign w:val="center"/>
          </w:tcPr>
          <w:p w14:paraId="2C75F09C" w14:textId="77777777" w:rsidR="00CA1FC9" w:rsidRPr="00101678" w:rsidRDefault="00CA1FC9" w:rsidP="00CF7137">
            <w:pPr>
              <w:spacing w:after="0" w:line="276" w:lineRule="auto"/>
              <w:jc w:val="center"/>
              <w:rPr>
                <w:rFonts w:cs="Arial"/>
                <w:szCs w:val="24"/>
              </w:rPr>
            </w:pPr>
            <w:r w:rsidRPr="00101678">
              <w:rPr>
                <w:rFonts w:cs="Arial"/>
                <w:szCs w:val="24"/>
              </w:rPr>
              <w:t>3,133</w:t>
            </w:r>
          </w:p>
        </w:tc>
        <w:tc>
          <w:tcPr>
            <w:tcW w:w="1510" w:type="dxa"/>
            <w:vAlign w:val="center"/>
          </w:tcPr>
          <w:p w14:paraId="439C5CCD" w14:textId="77777777" w:rsidR="00CA1FC9" w:rsidRPr="00101678" w:rsidRDefault="00CA1FC9" w:rsidP="00CF7137">
            <w:pPr>
              <w:spacing w:after="0" w:line="276" w:lineRule="auto"/>
              <w:jc w:val="center"/>
              <w:rPr>
                <w:rFonts w:cs="Arial"/>
                <w:szCs w:val="24"/>
              </w:rPr>
            </w:pPr>
            <w:r w:rsidRPr="00101678">
              <w:rPr>
                <w:rFonts w:cs="Arial"/>
                <w:szCs w:val="24"/>
              </w:rPr>
              <w:t>29.21%</w:t>
            </w:r>
          </w:p>
        </w:tc>
        <w:tc>
          <w:tcPr>
            <w:tcW w:w="1493" w:type="dxa"/>
            <w:vAlign w:val="center"/>
          </w:tcPr>
          <w:p w14:paraId="60A0ECED" w14:textId="77777777" w:rsidR="00CA1FC9" w:rsidRPr="00101678" w:rsidRDefault="00CA1FC9" w:rsidP="00CF7137">
            <w:pPr>
              <w:spacing w:after="0" w:line="276" w:lineRule="auto"/>
              <w:jc w:val="center"/>
              <w:rPr>
                <w:rFonts w:cs="Arial"/>
                <w:szCs w:val="24"/>
              </w:rPr>
            </w:pPr>
            <w:r w:rsidRPr="00101678">
              <w:rPr>
                <w:rFonts w:cs="Arial"/>
                <w:szCs w:val="24"/>
              </w:rPr>
              <w:t>1,844</w:t>
            </w:r>
          </w:p>
        </w:tc>
        <w:tc>
          <w:tcPr>
            <w:tcW w:w="1510" w:type="dxa"/>
            <w:vAlign w:val="center"/>
          </w:tcPr>
          <w:p w14:paraId="18AE32BE" w14:textId="77777777" w:rsidR="00CA1FC9" w:rsidRPr="00101678" w:rsidRDefault="00CA1FC9" w:rsidP="00CF7137">
            <w:pPr>
              <w:spacing w:after="0" w:line="276" w:lineRule="auto"/>
              <w:jc w:val="center"/>
              <w:rPr>
                <w:rFonts w:cs="Arial"/>
                <w:szCs w:val="24"/>
              </w:rPr>
            </w:pPr>
            <w:r w:rsidRPr="00101678">
              <w:rPr>
                <w:rFonts w:cs="Arial"/>
                <w:szCs w:val="24"/>
              </w:rPr>
              <w:t>28.31%</w:t>
            </w:r>
          </w:p>
        </w:tc>
        <w:tc>
          <w:tcPr>
            <w:tcW w:w="1510" w:type="dxa"/>
            <w:vAlign w:val="center"/>
          </w:tcPr>
          <w:p w14:paraId="6DDD530D" w14:textId="77777777" w:rsidR="00CA1FC9" w:rsidRPr="00101678" w:rsidRDefault="00CA1FC9" w:rsidP="00CF7137">
            <w:pPr>
              <w:spacing w:after="0" w:line="276" w:lineRule="auto"/>
              <w:jc w:val="center"/>
              <w:rPr>
                <w:rFonts w:cs="Arial"/>
                <w:szCs w:val="24"/>
              </w:rPr>
            </w:pPr>
            <w:r w:rsidRPr="00101678">
              <w:rPr>
                <w:rFonts w:cs="Arial"/>
                <w:szCs w:val="24"/>
              </w:rPr>
              <w:t>0.90%</w:t>
            </w:r>
          </w:p>
        </w:tc>
      </w:tr>
      <w:tr w:rsidR="00CA1FC9" w:rsidRPr="00101678" w14:paraId="7908E039" w14:textId="77777777" w:rsidTr="00CA1FC9">
        <w:trPr>
          <w:trHeight w:val="432"/>
        </w:trPr>
        <w:tc>
          <w:tcPr>
            <w:tcW w:w="2937" w:type="dxa"/>
            <w:vAlign w:val="center"/>
          </w:tcPr>
          <w:p w14:paraId="3A52F067" w14:textId="77777777" w:rsidR="00CA1FC9" w:rsidRPr="00101678" w:rsidRDefault="00CA1FC9" w:rsidP="00CF7137">
            <w:pPr>
              <w:spacing w:after="0" w:line="276" w:lineRule="auto"/>
              <w:rPr>
                <w:rFonts w:cs="Arial"/>
                <w:szCs w:val="24"/>
              </w:rPr>
            </w:pPr>
            <w:r w:rsidRPr="00101678">
              <w:rPr>
                <w:rFonts w:cs="Arial"/>
                <w:szCs w:val="24"/>
              </w:rPr>
              <w:t>Native Hawaiian/Pacific Islander</w:t>
            </w:r>
          </w:p>
        </w:tc>
        <w:tc>
          <w:tcPr>
            <w:tcW w:w="1480" w:type="dxa"/>
            <w:vAlign w:val="center"/>
          </w:tcPr>
          <w:p w14:paraId="1ADD82C7" w14:textId="77777777" w:rsidR="00CA1FC9" w:rsidRPr="00101678" w:rsidRDefault="00CA1FC9" w:rsidP="00CF7137">
            <w:pPr>
              <w:spacing w:after="0" w:line="276" w:lineRule="auto"/>
              <w:jc w:val="center"/>
              <w:rPr>
                <w:rFonts w:cs="Arial"/>
                <w:szCs w:val="24"/>
              </w:rPr>
            </w:pPr>
            <w:r w:rsidRPr="00101678">
              <w:rPr>
                <w:rFonts w:cs="Arial"/>
                <w:szCs w:val="24"/>
              </w:rPr>
              <w:t>17</w:t>
            </w:r>
          </w:p>
        </w:tc>
        <w:tc>
          <w:tcPr>
            <w:tcW w:w="1510" w:type="dxa"/>
            <w:vAlign w:val="center"/>
          </w:tcPr>
          <w:p w14:paraId="3EEEBA39" w14:textId="77777777" w:rsidR="00CA1FC9" w:rsidRPr="00101678" w:rsidRDefault="00CA1FC9" w:rsidP="00CF7137">
            <w:pPr>
              <w:spacing w:after="0" w:line="276" w:lineRule="auto"/>
              <w:jc w:val="center"/>
              <w:rPr>
                <w:rFonts w:cs="Arial"/>
                <w:szCs w:val="24"/>
              </w:rPr>
            </w:pPr>
            <w:r w:rsidRPr="00101678">
              <w:rPr>
                <w:rFonts w:cs="Arial"/>
                <w:szCs w:val="24"/>
              </w:rPr>
              <w:t>0.16%</w:t>
            </w:r>
          </w:p>
        </w:tc>
        <w:tc>
          <w:tcPr>
            <w:tcW w:w="1493" w:type="dxa"/>
            <w:vAlign w:val="center"/>
          </w:tcPr>
          <w:p w14:paraId="676B03CE" w14:textId="77777777" w:rsidR="00CA1FC9" w:rsidRPr="00101678" w:rsidRDefault="00CA1FC9" w:rsidP="00CF7137">
            <w:pPr>
              <w:spacing w:after="0" w:line="276" w:lineRule="auto"/>
              <w:jc w:val="center"/>
              <w:rPr>
                <w:rFonts w:cs="Arial"/>
                <w:szCs w:val="24"/>
              </w:rPr>
            </w:pPr>
            <w:r w:rsidRPr="00101678">
              <w:rPr>
                <w:rFonts w:cs="Arial"/>
                <w:szCs w:val="24"/>
              </w:rPr>
              <w:t>&lt;</w:t>
            </w:r>
          </w:p>
        </w:tc>
        <w:tc>
          <w:tcPr>
            <w:tcW w:w="1510" w:type="dxa"/>
            <w:vAlign w:val="center"/>
          </w:tcPr>
          <w:p w14:paraId="0F7DF3A5" w14:textId="77777777" w:rsidR="00CA1FC9" w:rsidRPr="00101678" w:rsidRDefault="00CA1FC9" w:rsidP="00CF7137">
            <w:pPr>
              <w:spacing w:after="0" w:line="276" w:lineRule="auto"/>
              <w:jc w:val="center"/>
              <w:rPr>
                <w:rFonts w:cs="Arial"/>
                <w:szCs w:val="24"/>
              </w:rPr>
            </w:pPr>
            <w:r w:rsidRPr="00101678">
              <w:rPr>
                <w:rFonts w:cs="Arial"/>
                <w:szCs w:val="24"/>
              </w:rPr>
              <w:t>0.15%</w:t>
            </w:r>
          </w:p>
        </w:tc>
        <w:tc>
          <w:tcPr>
            <w:tcW w:w="1510" w:type="dxa"/>
            <w:vAlign w:val="center"/>
          </w:tcPr>
          <w:p w14:paraId="6DF8B371" w14:textId="77777777" w:rsidR="00CA1FC9" w:rsidRPr="00101678" w:rsidRDefault="00CA1FC9" w:rsidP="00CF7137">
            <w:pPr>
              <w:spacing w:after="0" w:line="276" w:lineRule="auto"/>
              <w:jc w:val="center"/>
              <w:rPr>
                <w:rFonts w:cs="Arial"/>
                <w:szCs w:val="24"/>
              </w:rPr>
            </w:pPr>
            <w:r w:rsidRPr="00101678">
              <w:rPr>
                <w:rFonts w:cs="Arial"/>
                <w:szCs w:val="24"/>
              </w:rPr>
              <w:t>0.01%</w:t>
            </w:r>
          </w:p>
        </w:tc>
      </w:tr>
      <w:tr w:rsidR="00CA1FC9" w:rsidRPr="00101678" w14:paraId="24A4DB69" w14:textId="77777777" w:rsidTr="00CA1FC9">
        <w:trPr>
          <w:trHeight w:val="432"/>
        </w:trPr>
        <w:tc>
          <w:tcPr>
            <w:tcW w:w="2937" w:type="dxa"/>
            <w:vAlign w:val="center"/>
          </w:tcPr>
          <w:p w14:paraId="648ED361" w14:textId="77777777" w:rsidR="00CA1FC9" w:rsidRPr="00101678" w:rsidRDefault="00CA1FC9" w:rsidP="00CF7137">
            <w:pPr>
              <w:spacing w:after="0" w:line="276" w:lineRule="auto"/>
              <w:rPr>
                <w:rFonts w:cs="Arial"/>
                <w:szCs w:val="24"/>
              </w:rPr>
            </w:pPr>
            <w:r w:rsidRPr="00101678">
              <w:rPr>
                <w:rFonts w:cs="Arial"/>
                <w:szCs w:val="24"/>
              </w:rPr>
              <w:t>Hispanic/Latino</w:t>
            </w:r>
          </w:p>
        </w:tc>
        <w:tc>
          <w:tcPr>
            <w:tcW w:w="1480" w:type="dxa"/>
            <w:vAlign w:val="center"/>
          </w:tcPr>
          <w:p w14:paraId="56502700" w14:textId="77777777" w:rsidR="00CA1FC9" w:rsidRPr="00101678" w:rsidRDefault="00CA1FC9" w:rsidP="00CF7137">
            <w:pPr>
              <w:spacing w:after="0" w:line="276" w:lineRule="auto"/>
              <w:jc w:val="center"/>
              <w:rPr>
                <w:rFonts w:cs="Arial"/>
                <w:szCs w:val="24"/>
              </w:rPr>
            </w:pPr>
            <w:r w:rsidRPr="00101678">
              <w:rPr>
                <w:rFonts w:cs="Arial"/>
                <w:szCs w:val="24"/>
              </w:rPr>
              <w:t>1,515</w:t>
            </w:r>
          </w:p>
        </w:tc>
        <w:tc>
          <w:tcPr>
            <w:tcW w:w="1510" w:type="dxa"/>
            <w:vAlign w:val="center"/>
          </w:tcPr>
          <w:p w14:paraId="5BF50104" w14:textId="77777777" w:rsidR="00CA1FC9" w:rsidRPr="00101678" w:rsidRDefault="00CA1FC9" w:rsidP="00CF7137">
            <w:pPr>
              <w:spacing w:after="0" w:line="276" w:lineRule="auto"/>
              <w:jc w:val="center"/>
              <w:rPr>
                <w:rFonts w:cs="Arial"/>
                <w:szCs w:val="24"/>
              </w:rPr>
            </w:pPr>
            <w:r w:rsidRPr="00101678">
              <w:rPr>
                <w:rFonts w:cs="Arial"/>
                <w:szCs w:val="24"/>
              </w:rPr>
              <w:t>14.12%</w:t>
            </w:r>
          </w:p>
        </w:tc>
        <w:tc>
          <w:tcPr>
            <w:tcW w:w="1493" w:type="dxa"/>
            <w:vAlign w:val="center"/>
          </w:tcPr>
          <w:p w14:paraId="6134E45F" w14:textId="77777777" w:rsidR="00CA1FC9" w:rsidRPr="00101678" w:rsidRDefault="00CA1FC9" w:rsidP="00CF7137">
            <w:pPr>
              <w:spacing w:after="0" w:line="276" w:lineRule="auto"/>
              <w:jc w:val="center"/>
              <w:rPr>
                <w:rFonts w:cs="Arial"/>
                <w:szCs w:val="24"/>
              </w:rPr>
            </w:pPr>
            <w:r w:rsidRPr="00101678">
              <w:rPr>
                <w:rFonts w:cs="Arial"/>
                <w:szCs w:val="24"/>
              </w:rPr>
              <w:t>872</w:t>
            </w:r>
          </w:p>
        </w:tc>
        <w:tc>
          <w:tcPr>
            <w:tcW w:w="1510" w:type="dxa"/>
            <w:vAlign w:val="center"/>
          </w:tcPr>
          <w:p w14:paraId="4529FC42" w14:textId="77777777" w:rsidR="00CA1FC9" w:rsidRPr="00101678" w:rsidRDefault="00CA1FC9" w:rsidP="00CF7137">
            <w:pPr>
              <w:spacing w:after="0" w:line="276" w:lineRule="auto"/>
              <w:jc w:val="center"/>
              <w:rPr>
                <w:rFonts w:cs="Arial"/>
                <w:szCs w:val="24"/>
              </w:rPr>
            </w:pPr>
            <w:r w:rsidRPr="00101678">
              <w:rPr>
                <w:rFonts w:cs="Arial"/>
                <w:szCs w:val="24"/>
              </w:rPr>
              <w:t>13.39%</w:t>
            </w:r>
          </w:p>
        </w:tc>
        <w:tc>
          <w:tcPr>
            <w:tcW w:w="1510" w:type="dxa"/>
            <w:vAlign w:val="center"/>
          </w:tcPr>
          <w:p w14:paraId="76BF5175" w14:textId="77777777" w:rsidR="00CA1FC9" w:rsidRPr="00101678" w:rsidRDefault="00CA1FC9" w:rsidP="00CF7137">
            <w:pPr>
              <w:spacing w:after="0" w:line="276" w:lineRule="auto"/>
              <w:jc w:val="center"/>
              <w:rPr>
                <w:rFonts w:cs="Arial"/>
                <w:szCs w:val="24"/>
              </w:rPr>
            </w:pPr>
            <w:r w:rsidRPr="00101678">
              <w:rPr>
                <w:rFonts w:cs="Arial"/>
                <w:szCs w:val="24"/>
              </w:rPr>
              <w:t>0.73%</w:t>
            </w:r>
          </w:p>
        </w:tc>
      </w:tr>
      <w:tr w:rsidR="00CA1FC9" w:rsidRPr="00101678" w14:paraId="304D183F" w14:textId="77777777" w:rsidTr="00CA1FC9">
        <w:trPr>
          <w:trHeight w:val="432"/>
        </w:trPr>
        <w:tc>
          <w:tcPr>
            <w:tcW w:w="2937" w:type="dxa"/>
            <w:vAlign w:val="center"/>
          </w:tcPr>
          <w:p w14:paraId="6381FFD1" w14:textId="77777777" w:rsidR="00CA1FC9" w:rsidRPr="00101678" w:rsidRDefault="00CA1FC9" w:rsidP="00CF7137">
            <w:pPr>
              <w:spacing w:after="0" w:line="276" w:lineRule="auto"/>
              <w:rPr>
                <w:rFonts w:cs="Arial"/>
                <w:szCs w:val="24"/>
              </w:rPr>
            </w:pPr>
            <w:r w:rsidRPr="00101678">
              <w:rPr>
                <w:rFonts w:cs="Arial"/>
                <w:szCs w:val="24"/>
              </w:rPr>
              <w:t>White (not Hispanic)</w:t>
            </w:r>
          </w:p>
        </w:tc>
        <w:tc>
          <w:tcPr>
            <w:tcW w:w="1480" w:type="dxa"/>
            <w:vAlign w:val="center"/>
          </w:tcPr>
          <w:p w14:paraId="0D3FE95E" w14:textId="77777777" w:rsidR="00CA1FC9" w:rsidRPr="00101678" w:rsidRDefault="00CA1FC9" w:rsidP="00CF7137">
            <w:pPr>
              <w:spacing w:after="0" w:line="276" w:lineRule="auto"/>
              <w:jc w:val="center"/>
              <w:rPr>
                <w:rFonts w:cs="Arial"/>
                <w:szCs w:val="24"/>
              </w:rPr>
            </w:pPr>
            <w:r w:rsidRPr="00101678">
              <w:rPr>
                <w:rFonts w:cs="Arial"/>
                <w:szCs w:val="24"/>
              </w:rPr>
              <w:t>5,120</w:t>
            </w:r>
          </w:p>
        </w:tc>
        <w:tc>
          <w:tcPr>
            <w:tcW w:w="1510" w:type="dxa"/>
            <w:vAlign w:val="center"/>
          </w:tcPr>
          <w:p w14:paraId="67E878F6" w14:textId="77777777" w:rsidR="00CA1FC9" w:rsidRPr="00101678" w:rsidRDefault="00CA1FC9" w:rsidP="00CF7137">
            <w:pPr>
              <w:spacing w:after="0" w:line="276" w:lineRule="auto"/>
              <w:jc w:val="center"/>
              <w:rPr>
                <w:rFonts w:cs="Arial"/>
                <w:szCs w:val="24"/>
              </w:rPr>
            </w:pPr>
            <w:r w:rsidRPr="00101678">
              <w:rPr>
                <w:rFonts w:cs="Arial"/>
                <w:szCs w:val="24"/>
              </w:rPr>
              <w:t>47.73%</w:t>
            </w:r>
          </w:p>
        </w:tc>
        <w:tc>
          <w:tcPr>
            <w:tcW w:w="1493" w:type="dxa"/>
            <w:vAlign w:val="center"/>
          </w:tcPr>
          <w:p w14:paraId="5C756FF3" w14:textId="77777777" w:rsidR="00CA1FC9" w:rsidRPr="00101678" w:rsidRDefault="00CA1FC9" w:rsidP="00CF7137">
            <w:pPr>
              <w:spacing w:after="0" w:line="276" w:lineRule="auto"/>
              <w:jc w:val="center"/>
              <w:rPr>
                <w:rFonts w:cs="Arial"/>
                <w:szCs w:val="24"/>
              </w:rPr>
            </w:pPr>
            <w:r w:rsidRPr="00101678">
              <w:rPr>
                <w:rFonts w:cs="Arial"/>
                <w:szCs w:val="24"/>
              </w:rPr>
              <w:t>3,261</w:t>
            </w:r>
          </w:p>
        </w:tc>
        <w:tc>
          <w:tcPr>
            <w:tcW w:w="1510" w:type="dxa"/>
            <w:vAlign w:val="center"/>
          </w:tcPr>
          <w:p w14:paraId="20549D6A" w14:textId="77777777" w:rsidR="00CA1FC9" w:rsidRPr="00101678" w:rsidRDefault="00CA1FC9" w:rsidP="00CF7137">
            <w:pPr>
              <w:spacing w:after="0" w:line="276" w:lineRule="auto"/>
              <w:jc w:val="center"/>
              <w:rPr>
                <w:rFonts w:cs="Arial"/>
                <w:szCs w:val="24"/>
              </w:rPr>
            </w:pPr>
            <w:r w:rsidRPr="00101678">
              <w:rPr>
                <w:rFonts w:cs="Arial"/>
                <w:szCs w:val="24"/>
              </w:rPr>
              <w:t>50.06%</w:t>
            </w:r>
          </w:p>
        </w:tc>
        <w:tc>
          <w:tcPr>
            <w:tcW w:w="1510" w:type="dxa"/>
            <w:vAlign w:val="center"/>
          </w:tcPr>
          <w:p w14:paraId="6927A0B4" w14:textId="77777777" w:rsidR="00CA1FC9" w:rsidRPr="00101678" w:rsidRDefault="00CA1FC9" w:rsidP="00CF7137">
            <w:pPr>
              <w:spacing w:after="0" w:line="276" w:lineRule="auto"/>
              <w:jc w:val="center"/>
              <w:rPr>
                <w:rFonts w:cs="Arial"/>
                <w:szCs w:val="24"/>
              </w:rPr>
            </w:pPr>
            <w:r w:rsidRPr="00101678">
              <w:rPr>
                <w:rFonts w:cs="Arial"/>
                <w:szCs w:val="24"/>
              </w:rPr>
              <w:t>-2.33%</w:t>
            </w:r>
          </w:p>
        </w:tc>
      </w:tr>
      <w:tr w:rsidR="00CA1FC9" w:rsidRPr="00101678" w14:paraId="005F72E2" w14:textId="77777777" w:rsidTr="00CA1FC9">
        <w:trPr>
          <w:trHeight w:val="432"/>
        </w:trPr>
        <w:tc>
          <w:tcPr>
            <w:tcW w:w="2937" w:type="dxa"/>
            <w:vAlign w:val="center"/>
          </w:tcPr>
          <w:p w14:paraId="18A7F039" w14:textId="77777777" w:rsidR="00CA1FC9" w:rsidRPr="00101678" w:rsidRDefault="00CA1FC9" w:rsidP="00CF7137">
            <w:pPr>
              <w:spacing w:after="0" w:line="276" w:lineRule="auto"/>
              <w:rPr>
                <w:rFonts w:cs="Arial"/>
                <w:szCs w:val="24"/>
              </w:rPr>
            </w:pPr>
            <w:r w:rsidRPr="00101678">
              <w:rPr>
                <w:rFonts w:cs="Arial"/>
                <w:bCs/>
                <w:color w:val="000000" w:themeColor="text1"/>
                <w:szCs w:val="24"/>
              </w:rPr>
              <w:t>Two or more races</w:t>
            </w:r>
          </w:p>
        </w:tc>
        <w:tc>
          <w:tcPr>
            <w:tcW w:w="1480" w:type="dxa"/>
            <w:vAlign w:val="center"/>
          </w:tcPr>
          <w:p w14:paraId="7DB76B2F" w14:textId="77777777" w:rsidR="00CA1FC9" w:rsidRPr="00101678" w:rsidRDefault="00CA1FC9" w:rsidP="00CF7137">
            <w:pPr>
              <w:spacing w:after="0" w:line="276" w:lineRule="auto"/>
              <w:jc w:val="center"/>
              <w:rPr>
                <w:rFonts w:cs="Arial"/>
                <w:szCs w:val="24"/>
              </w:rPr>
            </w:pPr>
            <w:r w:rsidRPr="00101678">
              <w:rPr>
                <w:rFonts w:cs="Arial"/>
                <w:szCs w:val="24"/>
              </w:rPr>
              <w:t>470</w:t>
            </w:r>
          </w:p>
        </w:tc>
        <w:tc>
          <w:tcPr>
            <w:tcW w:w="1510" w:type="dxa"/>
            <w:vAlign w:val="center"/>
          </w:tcPr>
          <w:p w14:paraId="0097D7EC" w14:textId="77777777" w:rsidR="00CA1FC9" w:rsidRPr="00101678" w:rsidRDefault="00CA1FC9" w:rsidP="00CF7137">
            <w:pPr>
              <w:spacing w:after="0" w:line="276" w:lineRule="auto"/>
              <w:jc w:val="center"/>
              <w:rPr>
                <w:rFonts w:cs="Arial"/>
                <w:szCs w:val="24"/>
              </w:rPr>
            </w:pPr>
            <w:r w:rsidRPr="00101678">
              <w:rPr>
                <w:rFonts w:cs="Arial"/>
                <w:szCs w:val="24"/>
              </w:rPr>
              <w:t>4.38%</w:t>
            </w:r>
          </w:p>
        </w:tc>
        <w:tc>
          <w:tcPr>
            <w:tcW w:w="1493" w:type="dxa"/>
            <w:vAlign w:val="center"/>
          </w:tcPr>
          <w:p w14:paraId="5C43374C" w14:textId="77777777" w:rsidR="00CA1FC9" w:rsidRPr="00101678" w:rsidRDefault="00CA1FC9" w:rsidP="00CF7137">
            <w:pPr>
              <w:spacing w:after="0" w:line="276" w:lineRule="auto"/>
              <w:jc w:val="center"/>
              <w:rPr>
                <w:rFonts w:cs="Arial"/>
                <w:szCs w:val="24"/>
              </w:rPr>
            </w:pPr>
            <w:r w:rsidRPr="00101678">
              <w:rPr>
                <w:rFonts w:cs="Arial"/>
                <w:szCs w:val="24"/>
              </w:rPr>
              <w:t>286</w:t>
            </w:r>
          </w:p>
        </w:tc>
        <w:tc>
          <w:tcPr>
            <w:tcW w:w="1510" w:type="dxa"/>
            <w:vAlign w:val="center"/>
          </w:tcPr>
          <w:p w14:paraId="19AD5227" w14:textId="77777777" w:rsidR="00CA1FC9" w:rsidRPr="00101678" w:rsidRDefault="00CA1FC9" w:rsidP="00CF7137">
            <w:pPr>
              <w:spacing w:after="0" w:line="276" w:lineRule="auto"/>
              <w:jc w:val="center"/>
              <w:rPr>
                <w:rFonts w:cs="Arial"/>
                <w:szCs w:val="24"/>
              </w:rPr>
            </w:pPr>
            <w:r w:rsidRPr="00101678">
              <w:rPr>
                <w:rFonts w:cs="Arial"/>
                <w:szCs w:val="24"/>
              </w:rPr>
              <w:t>4.39%</w:t>
            </w:r>
          </w:p>
        </w:tc>
        <w:tc>
          <w:tcPr>
            <w:tcW w:w="1510" w:type="dxa"/>
            <w:vAlign w:val="center"/>
          </w:tcPr>
          <w:p w14:paraId="2935648E" w14:textId="77777777" w:rsidR="00CA1FC9" w:rsidRPr="00101678" w:rsidRDefault="00CA1FC9" w:rsidP="00CF7137">
            <w:pPr>
              <w:spacing w:after="0" w:line="276" w:lineRule="auto"/>
              <w:jc w:val="center"/>
              <w:rPr>
                <w:rFonts w:cs="Arial"/>
                <w:szCs w:val="24"/>
              </w:rPr>
            </w:pPr>
            <w:r w:rsidRPr="00101678">
              <w:rPr>
                <w:rFonts w:cs="Arial"/>
                <w:szCs w:val="24"/>
              </w:rPr>
              <w:t>-0.01%</w:t>
            </w:r>
          </w:p>
        </w:tc>
      </w:tr>
    </w:tbl>
    <w:p w14:paraId="7DA0F981" w14:textId="77777777" w:rsidR="00090132" w:rsidRPr="005C202C" w:rsidRDefault="00090132" w:rsidP="00101678">
      <w:pPr>
        <w:spacing w:before="240"/>
        <w:rPr>
          <w:b/>
          <w:bCs/>
        </w:rPr>
      </w:pPr>
      <w:r w:rsidRPr="005C202C">
        <w:rPr>
          <w:b/>
          <w:bCs/>
        </w:rPr>
        <w:t>The response data is representative of the demographics of youth who are no longer in school and had IEPs in effect at the time they left school. (yes/no)</w:t>
      </w:r>
    </w:p>
    <w:p w14:paraId="2390BBAE" w14:textId="6103EFFB" w:rsidR="00090132" w:rsidRPr="003412F6" w:rsidRDefault="00090132" w:rsidP="00113CD8">
      <w:pPr>
        <w:pStyle w:val="ListParagraph"/>
        <w:numPr>
          <w:ilvl w:val="0"/>
          <w:numId w:val="222"/>
        </w:numPr>
        <w:rPr>
          <w:b/>
        </w:rPr>
      </w:pPr>
      <w:r w:rsidRPr="008D51F2">
        <w:t>Y</w:t>
      </w:r>
      <w:r w:rsidR="00D835F7">
        <w:t>es</w:t>
      </w:r>
    </w:p>
    <w:p w14:paraId="027CD8C2" w14:textId="77777777" w:rsidR="00090132" w:rsidRPr="005C202C" w:rsidRDefault="00090132" w:rsidP="009D275F">
      <w:pPr>
        <w:rPr>
          <w:b/>
          <w:bCs/>
        </w:rPr>
      </w:pPr>
      <w:r w:rsidRPr="005C202C">
        <w:rPr>
          <w:b/>
          <w:bCs/>
        </w:rPr>
        <w:t>If no, describe the strategies that the State will use to ensure that in the future the response data are representative of those demographics.</w:t>
      </w:r>
    </w:p>
    <w:p w14:paraId="5820FDED" w14:textId="77777777" w:rsidR="00090132" w:rsidRPr="005C202C" w:rsidRDefault="00090132" w:rsidP="009D275F">
      <w:pPr>
        <w:rPr>
          <w:b/>
          <w:bCs/>
        </w:rPr>
      </w:pPr>
      <w:r w:rsidRPr="005C202C">
        <w:rPr>
          <w:b/>
          <w:bCs/>
        </w:rPr>
        <w:t>Describe the metric used to determine representativeness (e.g., +/- 3% discrepancy in the proportion of responders compared to target group).</w:t>
      </w:r>
    </w:p>
    <w:p w14:paraId="04BA4870" w14:textId="77777777" w:rsidR="00090132" w:rsidRPr="003412F6" w:rsidRDefault="00090132" w:rsidP="00113CD8">
      <w:pPr>
        <w:pStyle w:val="ListParagraph"/>
        <w:numPr>
          <w:ilvl w:val="0"/>
          <w:numId w:val="223"/>
        </w:numPr>
        <w:rPr>
          <w:b/>
        </w:rPr>
      </w:pPr>
      <w:r w:rsidRPr="008D51F2">
        <w:t>Virginia chose to use a discrepancy model with a +/- 3 percentage point difference in the proportion of responders (completed surveys) compared to the target group (all exiters) across the demographic areas of primary disability and race/ethnicity as the primary metric. Additional statistical analysis methods were also applied to support representativeness of the demographics. Specifically, because of the dichotomous and categorical variables, the phi coefficient was used to determine any differences in the demographics of responders and nonresponders. The phi value can range from 1 to -1. If the value is close to zero (0) (as in this dataset), the demographic variables of primary disability and race/ethnicity are not statistically different between the two groups. Therefore, the sample of the responders is representative of the population.</w:t>
      </w:r>
    </w:p>
    <w:p w14:paraId="237D4C5C" w14:textId="2B82EBE5" w:rsidR="00090132" w:rsidRPr="00781112" w:rsidRDefault="00D835F7" w:rsidP="00D835F7">
      <w:pPr>
        <w:pStyle w:val="Caption"/>
      </w:pPr>
      <w:r w:rsidRPr="00D835F7">
        <w:t>Indicator 14 Sampling Questions</w:t>
      </w:r>
    </w:p>
    <w:tbl>
      <w:tblPr>
        <w:tblStyle w:val="TableGrid"/>
        <w:tblW w:w="0" w:type="auto"/>
        <w:tblLook w:val="04A0" w:firstRow="1" w:lastRow="0" w:firstColumn="1" w:lastColumn="0" w:noHBand="0" w:noVBand="1"/>
        <w:tblDescription w:val="Table provides sampling question(s) and answer(s) for this indicator."/>
      </w:tblPr>
      <w:tblGrid>
        <w:gridCol w:w="8306"/>
        <w:gridCol w:w="2484"/>
      </w:tblGrid>
      <w:tr w:rsidR="00EF1D62" w:rsidRPr="00EF1D62" w14:paraId="10AC36E3" w14:textId="77777777" w:rsidTr="00EF1D62">
        <w:trPr>
          <w:trHeight w:val="439"/>
          <w:tblHeader/>
        </w:trPr>
        <w:tc>
          <w:tcPr>
            <w:tcW w:w="8310" w:type="dxa"/>
            <w:tcBorders>
              <w:top w:val="single" w:sz="4" w:space="0" w:color="auto"/>
              <w:left w:val="single" w:sz="4" w:space="0" w:color="auto"/>
            </w:tcBorders>
            <w:shd w:val="clear" w:color="auto" w:fill="D9D9D9" w:themeFill="background1" w:themeFillShade="D9"/>
            <w:vAlign w:val="center"/>
          </w:tcPr>
          <w:p w14:paraId="01371920" w14:textId="2568990B" w:rsidR="00763780" w:rsidRPr="00EF1D62" w:rsidRDefault="00CC2002" w:rsidP="00D835F7">
            <w:pPr>
              <w:spacing w:after="0"/>
              <w:rPr>
                <w:rFonts w:cs="Arial"/>
                <w:b/>
                <w:bCs/>
                <w:szCs w:val="16"/>
              </w:rPr>
            </w:pPr>
            <w:r w:rsidRPr="00EF1D62">
              <w:rPr>
                <w:rFonts w:cs="Arial"/>
                <w:b/>
                <w:bCs/>
                <w:szCs w:val="16"/>
              </w:rPr>
              <w:t>Sampling Question</w:t>
            </w:r>
          </w:p>
        </w:tc>
        <w:tc>
          <w:tcPr>
            <w:tcW w:w="2485" w:type="dxa"/>
            <w:tcBorders>
              <w:top w:val="single" w:sz="4" w:space="0" w:color="auto"/>
            </w:tcBorders>
            <w:shd w:val="clear" w:color="auto" w:fill="D9D9D9" w:themeFill="background1" w:themeFillShade="D9"/>
            <w:vAlign w:val="center"/>
          </w:tcPr>
          <w:p w14:paraId="39CB8232" w14:textId="5BE196A9" w:rsidR="00763780" w:rsidRPr="00EF1D62" w:rsidRDefault="00763780" w:rsidP="00D835F7">
            <w:pPr>
              <w:spacing w:after="0"/>
              <w:jc w:val="center"/>
              <w:rPr>
                <w:rFonts w:cs="Arial"/>
                <w:b/>
                <w:szCs w:val="16"/>
              </w:rPr>
            </w:pPr>
            <w:r w:rsidRPr="00EF1D62">
              <w:rPr>
                <w:rFonts w:cs="Arial"/>
                <w:b/>
                <w:szCs w:val="16"/>
              </w:rPr>
              <w:t>Yes / No</w:t>
            </w:r>
          </w:p>
        </w:tc>
      </w:tr>
      <w:tr w:rsidR="005C29F8" w:rsidRPr="00781112" w14:paraId="408903DE" w14:textId="1FE95128" w:rsidTr="00EF1D62">
        <w:trPr>
          <w:trHeight w:val="439"/>
        </w:trPr>
        <w:tc>
          <w:tcPr>
            <w:tcW w:w="8310" w:type="dxa"/>
            <w:shd w:val="clear" w:color="auto" w:fill="auto"/>
            <w:vAlign w:val="center"/>
          </w:tcPr>
          <w:p w14:paraId="0472BB53" w14:textId="55673E5F" w:rsidR="00763780" w:rsidRPr="00781112" w:rsidRDefault="00763780" w:rsidP="00D835F7">
            <w:pPr>
              <w:spacing w:after="0"/>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vAlign w:val="center"/>
          </w:tcPr>
          <w:p w14:paraId="0BA01DE6" w14:textId="08C92EE6" w:rsidR="00763780" w:rsidRPr="00781112" w:rsidRDefault="002B7490" w:rsidP="00D835F7">
            <w:pPr>
              <w:spacing w:after="0"/>
              <w:jc w:val="center"/>
              <w:rPr>
                <w:rFonts w:cs="Arial"/>
                <w:color w:val="000000" w:themeColor="text1"/>
                <w:szCs w:val="16"/>
              </w:rPr>
            </w:pPr>
            <w:r w:rsidRPr="00781112">
              <w:rPr>
                <w:rFonts w:cs="Arial"/>
                <w:color w:val="000000" w:themeColor="text1"/>
                <w:szCs w:val="16"/>
              </w:rPr>
              <w:t>N</w:t>
            </w:r>
            <w:r w:rsidR="00EF1D62">
              <w:rPr>
                <w:rFonts w:cs="Arial"/>
                <w:color w:val="000000" w:themeColor="text1"/>
                <w:szCs w:val="16"/>
              </w:rPr>
              <w:t>o</w:t>
            </w:r>
          </w:p>
        </w:tc>
      </w:tr>
      <w:tr w:rsidR="005C29F8" w:rsidRPr="00781112" w14:paraId="0E2BC2A3" w14:textId="77777777" w:rsidTr="00EF1D62">
        <w:trPr>
          <w:trHeight w:val="439"/>
          <w:tblHeader/>
        </w:trPr>
        <w:tc>
          <w:tcPr>
            <w:tcW w:w="3849" w:type="pct"/>
            <w:tcBorders>
              <w:top w:val="single" w:sz="4" w:space="0" w:color="auto"/>
              <w:left w:val="single" w:sz="4" w:space="0" w:color="auto"/>
            </w:tcBorders>
            <w:shd w:val="clear" w:color="auto" w:fill="auto"/>
            <w:vAlign w:val="center"/>
          </w:tcPr>
          <w:p w14:paraId="2EA51A3E" w14:textId="6A33A9D8" w:rsidR="00BC4655" w:rsidRPr="00781112" w:rsidRDefault="00CC2002" w:rsidP="00D835F7">
            <w:pPr>
              <w:spacing w:after="0"/>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vAlign w:val="center"/>
          </w:tcPr>
          <w:p w14:paraId="0EEC81FC" w14:textId="73C14A3F" w:rsidR="00BC4655" w:rsidRPr="00781112" w:rsidRDefault="00BC4655" w:rsidP="00D835F7">
            <w:pPr>
              <w:spacing w:after="0"/>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EF1D62">
        <w:trPr>
          <w:trHeight w:val="439"/>
        </w:trPr>
        <w:tc>
          <w:tcPr>
            <w:tcW w:w="3849" w:type="pct"/>
            <w:shd w:val="clear" w:color="auto" w:fill="auto"/>
            <w:vAlign w:val="center"/>
          </w:tcPr>
          <w:p w14:paraId="0856121E" w14:textId="5B1AD843" w:rsidR="00BC4655" w:rsidRPr="00781112" w:rsidRDefault="00BC4655" w:rsidP="00D835F7">
            <w:pPr>
              <w:spacing w:after="0"/>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vAlign w:val="center"/>
          </w:tcPr>
          <w:p w14:paraId="47AE85B8" w14:textId="4D806735" w:rsidR="00BC4655" w:rsidRPr="00781112" w:rsidRDefault="002B7490" w:rsidP="00D835F7">
            <w:pPr>
              <w:spacing w:after="0"/>
              <w:jc w:val="center"/>
              <w:rPr>
                <w:rFonts w:cs="Arial"/>
                <w:color w:val="000000" w:themeColor="text1"/>
                <w:szCs w:val="16"/>
              </w:rPr>
            </w:pPr>
            <w:r w:rsidRPr="00781112">
              <w:rPr>
                <w:rFonts w:cs="Arial"/>
                <w:color w:val="000000" w:themeColor="text1"/>
                <w:szCs w:val="16"/>
              </w:rPr>
              <w:t>Y</w:t>
            </w:r>
            <w:r w:rsidR="00EF1D62">
              <w:rPr>
                <w:rFonts w:cs="Arial"/>
                <w:color w:val="000000" w:themeColor="text1"/>
                <w:szCs w:val="16"/>
              </w:rPr>
              <w:t>es</w:t>
            </w:r>
          </w:p>
        </w:tc>
      </w:tr>
      <w:tr w:rsidR="005C29F8" w:rsidRPr="00781112" w14:paraId="649D8839" w14:textId="3AAB3A92" w:rsidTr="00EF1D62">
        <w:trPr>
          <w:trHeight w:val="439"/>
        </w:trPr>
        <w:tc>
          <w:tcPr>
            <w:tcW w:w="3849" w:type="pct"/>
            <w:shd w:val="clear" w:color="auto" w:fill="auto"/>
            <w:vAlign w:val="center"/>
          </w:tcPr>
          <w:p w14:paraId="56C87E2E" w14:textId="1890EBD8" w:rsidR="00BC4655" w:rsidRPr="00781112" w:rsidRDefault="003805D3" w:rsidP="00D835F7">
            <w:pPr>
              <w:spacing w:after="0"/>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vAlign w:val="center"/>
          </w:tcPr>
          <w:p w14:paraId="53803AF8" w14:textId="07C13B34" w:rsidR="00BC4655" w:rsidRPr="00781112" w:rsidRDefault="002B7490" w:rsidP="00D835F7">
            <w:pPr>
              <w:spacing w:after="0"/>
              <w:jc w:val="center"/>
              <w:rPr>
                <w:rFonts w:cs="Arial"/>
                <w:color w:val="000000" w:themeColor="text1"/>
                <w:szCs w:val="16"/>
              </w:rPr>
            </w:pPr>
            <w:r w:rsidRPr="00781112">
              <w:rPr>
                <w:rFonts w:cs="Arial"/>
                <w:color w:val="000000" w:themeColor="text1"/>
                <w:szCs w:val="16"/>
              </w:rPr>
              <w:t>N</w:t>
            </w:r>
            <w:r w:rsidR="00EF1D62">
              <w:rPr>
                <w:rFonts w:cs="Arial"/>
                <w:color w:val="000000" w:themeColor="text1"/>
                <w:szCs w:val="16"/>
              </w:rPr>
              <w:t>o</w:t>
            </w:r>
          </w:p>
        </w:tc>
      </w:tr>
    </w:tbl>
    <w:p w14:paraId="19B3288B" w14:textId="77777777" w:rsidR="00E27A55" w:rsidRDefault="00E27A55">
      <w:pPr>
        <w:spacing w:after="200"/>
        <w:rPr>
          <w:b/>
        </w:rPr>
      </w:pPr>
      <w:bookmarkStart w:id="87" w:name="_Toc382082390"/>
      <w:bookmarkStart w:id="88" w:name="_Toc392159339"/>
      <w:r>
        <w:br w:type="page"/>
      </w:r>
    </w:p>
    <w:p w14:paraId="62361D73" w14:textId="631AE43F" w:rsidR="00644AC8" w:rsidRPr="00781112" w:rsidRDefault="00644AC8" w:rsidP="00FE07DC">
      <w:pPr>
        <w:pStyle w:val="Heading4"/>
      </w:pPr>
      <w:r w:rsidRPr="00781112">
        <w:lastRenderedPageBreak/>
        <w:t>Provide additional information about this indicator (optional)</w:t>
      </w:r>
    </w:p>
    <w:p w14:paraId="7B9DDAF2" w14:textId="6AA9F8CA" w:rsidR="000A2C83" w:rsidRPr="00781112" w:rsidRDefault="00172058" w:rsidP="009D275F">
      <w:pPr>
        <w:pStyle w:val="Heading3"/>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16EF1" w:rsidRDefault="002B7490" w:rsidP="00113CD8">
      <w:pPr>
        <w:pStyle w:val="ListParagraph"/>
        <w:numPr>
          <w:ilvl w:val="0"/>
          <w:numId w:val="108"/>
        </w:numPr>
        <w:rPr>
          <w:rFonts w:cs="Arial"/>
          <w:color w:val="000000" w:themeColor="text1"/>
          <w:szCs w:val="16"/>
        </w:rPr>
      </w:pPr>
      <w:r w:rsidRPr="00716EF1">
        <w:rPr>
          <w:rFonts w:cs="Arial"/>
          <w:color w:val="000000" w:themeColor="text1"/>
          <w:szCs w:val="16"/>
        </w:rPr>
        <w:t>None</w:t>
      </w:r>
    </w:p>
    <w:p w14:paraId="59CF3C2B" w14:textId="15BA3B7F" w:rsidR="00644AC8" w:rsidRPr="00781112" w:rsidRDefault="00172058" w:rsidP="009D275F">
      <w:pPr>
        <w:pStyle w:val="Heading3"/>
      </w:pPr>
      <w:r w:rsidRPr="00781112">
        <w:t>14 - OSEP Response</w:t>
      </w:r>
    </w:p>
    <w:p w14:paraId="1ADD288B" w14:textId="60BDB1A3" w:rsidR="00102FA3" w:rsidRPr="00781112" w:rsidRDefault="00172058" w:rsidP="00EF1D62">
      <w:pPr>
        <w:pStyle w:val="Heading3"/>
        <w:rPr>
          <w:rFonts w:eastAsiaTheme="majorEastAsia" w:cs="Arial"/>
          <w:b w:val="0"/>
          <w:bCs/>
          <w:szCs w:val="16"/>
        </w:rPr>
      </w:pPr>
      <w:r w:rsidRPr="00781112">
        <w:t>14 - Required Actions</w:t>
      </w:r>
      <w:r w:rsidR="00102FA3" w:rsidRPr="00781112">
        <w:rPr>
          <w:rFonts w:cs="Arial"/>
          <w:szCs w:val="16"/>
        </w:rPr>
        <w:br w:type="page"/>
      </w:r>
    </w:p>
    <w:p w14:paraId="7E15DEAF" w14:textId="72984127" w:rsidR="00B3462E" w:rsidRPr="00EF1D62" w:rsidRDefault="00B3462E" w:rsidP="00EF1D62">
      <w:pPr>
        <w:pStyle w:val="Heading2"/>
      </w:pPr>
      <w:r w:rsidRPr="00EF1D62">
        <w:lastRenderedPageBreak/>
        <w:t>Indicator 15: Resolution Sessions</w:t>
      </w:r>
      <w:bookmarkEnd w:id="87"/>
      <w:bookmarkEnd w:id="88"/>
    </w:p>
    <w:p w14:paraId="7EA31497" w14:textId="77777777" w:rsidR="005B0B58" w:rsidRPr="00781112" w:rsidRDefault="005B0B58" w:rsidP="00D57795">
      <w:pPr>
        <w:pStyle w:val="Heading3"/>
      </w:pPr>
      <w:bookmarkStart w:id="89" w:name="_Toc381786822"/>
      <w:bookmarkStart w:id="90" w:name="_Toc382731911"/>
      <w:bookmarkStart w:id="91" w:name="_Toc382731912"/>
      <w:bookmarkStart w:id="92" w:name="_Toc392159340"/>
      <w:bookmarkEnd w:id="89"/>
      <w:bookmarkEnd w:id="90"/>
      <w:r w:rsidRPr="00781112">
        <w:t>Instructions and Measurement</w:t>
      </w:r>
    </w:p>
    <w:p w14:paraId="280CD956" w14:textId="60A4C66A" w:rsidR="009B6586" w:rsidRPr="00781112" w:rsidRDefault="009B6586" w:rsidP="009D275F">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9D275F">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38A716EB" w:rsidR="009B6586" w:rsidRPr="00781112" w:rsidRDefault="009B6586" w:rsidP="009D275F">
      <w:pPr>
        <w:rPr>
          <w:rFonts w:cs="Arial"/>
          <w:color w:val="000000" w:themeColor="text1"/>
          <w:szCs w:val="16"/>
        </w:rPr>
      </w:pPr>
      <w:r w:rsidRPr="00781112">
        <w:rPr>
          <w:rFonts w:cs="Arial"/>
          <w:color w:val="000000" w:themeColor="text1"/>
          <w:szCs w:val="16"/>
        </w:rPr>
        <w:t>(20 U.S.C. 1416(a)(3)(B))</w:t>
      </w:r>
    </w:p>
    <w:p w14:paraId="40DC2407" w14:textId="77777777" w:rsidR="00B14746" w:rsidRPr="00781112" w:rsidRDefault="00B14746" w:rsidP="009D275F">
      <w:pPr>
        <w:rPr>
          <w:color w:val="000000" w:themeColor="text1"/>
        </w:rPr>
      </w:pPr>
      <w:r w:rsidRPr="00781112">
        <w:rPr>
          <w:b/>
          <w:color w:val="000000" w:themeColor="text1"/>
        </w:rPr>
        <w:t>Data Source</w:t>
      </w:r>
    </w:p>
    <w:p w14:paraId="585EF86F" w14:textId="2E239104" w:rsidR="00B14746" w:rsidRPr="00781112" w:rsidRDefault="00B14746" w:rsidP="009D275F">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D57795">
      <w:pPr>
        <w:pStyle w:val="Heading4"/>
      </w:pPr>
      <w:r w:rsidRPr="00781112">
        <w:t>Measurement</w:t>
      </w:r>
    </w:p>
    <w:p w14:paraId="64AA8A3E" w14:textId="743F9348" w:rsidR="00B14746" w:rsidRPr="00781112" w:rsidRDefault="00B14746" w:rsidP="009D275F">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D57795">
      <w:pPr>
        <w:pStyle w:val="Heading4"/>
      </w:pPr>
      <w:r w:rsidRPr="00781112">
        <w:t>Instructions</w:t>
      </w:r>
    </w:p>
    <w:p w14:paraId="7F1341EF" w14:textId="77777777" w:rsidR="00B14746" w:rsidRPr="00781112" w:rsidRDefault="00B14746" w:rsidP="009D275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9D275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9D275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9D275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9D275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9D275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9D275F">
      <w:pPr>
        <w:pStyle w:val="Heading3"/>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9D275F">
      <w:pPr>
        <w:rPr>
          <w:rFonts w:cs="Arial"/>
          <w:color w:val="000000" w:themeColor="text1"/>
          <w:szCs w:val="16"/>
        </w:rPr>
      </w:pPr>
      <w:r w:rsidRPr="00781112">
        <w:rPr>
          <w:rFonts w:cs="Arial"/>
          <w:color w:val="000000" w:themeColor="text1"/>
          <w:szCs w:val="16"/>
        </w:rPr>
        <w:t>Select yes to use target ranges</w:t>
      </w:r>
    </w:p>
    <w:p w14:paraId="79EB200F" w14:textId="02FA46CA" w:rsidR="005E1FD6" w:rsidRPr="00E26BFD" w:rsidRDefault="004A33CD" w:rsidP="00113CD8">
      <w:pPr>
        <w:pStyle w:val="ListParagraph"/>
        <w:numPr>
          <w:ilvl w:val="0"/>
          <w:numId w:val="224"/>
        </w:numPr>
        <w:spacing w:after="200"/>
        <w:rPr>
          <w:b/>
        </w:rPr>
      </w:pPr>
      <w:r w:rsidRPr="00E26BFD">
        <w:rPr>
          <w:rFonts w:cs="Arial"/>
          <w:color w:val="000000" w:themeColor="text1"/>
          <w:szCs w:val="16"/>
        </w:rPr>
        <w:t>Target Range is used</w:t>
      </w:r>
      <w:bookmarkEnd w:id="91"/>
      <w:bookmarkEnd w:id="92"/>
      <w:r w:rsidR="005E1FD6">
        <w:br w:type="page"/>
      </w:r>
    </w:p>
    <w:p w14:paraId="23EC0320" w14:textId="6A1D1CEA" w:rsidR="00372DF8" w:rsidRPr="00781112" w:rsidRDefault="00372DF8" w:rsidP="005E1FD6">
      <w:pPr>
        <w:pStyle w:val="Caption"/>
      </w:pPr>
      <w:r w:rsidRPr="00781112">
        <w:lastRenderedPageBreak/>
        <w:t>Prepopulated Data</w:t>
      </w:r>
      <w:r w:rsidR="005E1FD6">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provides numbers of youth with IEPs exiting special education, by various explanations, for this indicator. Data source provided for each."/>
      </w:tblPr>
      <w:tblGrid>
        <w:gridCol w:w="2605"/>
        <w:gridCol w:w="2700"/>
        <w:gridCol w:w="3571"/>
        <w:gridCol w:w="1914"/>
      </w:tblGrid>
      <w:tr w:rsidR="005E1FD6" w:rsidRPr="005E1FD6" w14:paraId="6639EAF6" w14:textId="77777777" w:rsidTr="005E1FD6">
        <w:trPr>
          <w:trHeight w:val="539"/>
          <w:tblHeader/>
        </w:trPr>
        <w:tc>
          <w:tcPr>
            <w:tcW w:w="1207" w:type="pct"/>
            <w:shd w:val="clear" w:color="auto" w:fill="D9D9D9" w:themeFill="background1" w:themeFillShade="D9"/>
            <w:vAlign w:val="center"/>
          </w:tcPr>
          <w:p w14:paraId="3040A217" w14:textId="77777777" w:rsidR="00372DF8" w:rsidRPr="005E1FD6" w:rsidRDefault="00372DF8" w:rsidP="005E1FD6">
            <w:pPr>
              <w:spacing w:after="0"/>
              <w:jc w:val="center"/>
              <w:rPr>
                <w:rFonts w:cs="Arial"/>
                <w:b/>
                <w:szCs w:val="16"/>
              </w:rPr>
            </w:pPr>
            <w:r w:rsidRPr="005E1FD6">
              <w:rPr>
                <w:rFonts w:cs="Arial"/>
                <w:b/>
                <w:szCs w:val="16"/>
              </w:rPr>
              <w:t>Source</w:t>
            </w:r>
          </w:p>
        </w:tc>
        <w:tc>
          <w:tcPr>
            <w:tcW w:w="1251" w:type="pct"/>
            <w:shd w:val="clear" w:color="auto" w:fill="D9D9D9" w:themeFill="background1" w:themeFillShade="D9"/>
            <w:vAlign w:val="center"/>
          </w:tcPr>
          <w:p w14:paraId="3A97206D" w14:textId="77777777" w:rsidR="00372DF8" w:rsidRPr="005E1FD6" w:rsidRDefault="00372DF8" w:rsidP="005E1FD6">
            <w:pPr>
              <w:spacing w:after="0"/>
              <w:jc w:val="center"/>
              <w:rPr>
                <w:rFonts w:cs="Arial"/>
                <w:b/>
                <w:szCs w:val="16"/>
              </w:rPr>
            </w:pPr>
            <w:r w:rsidRPr="005E1FD6">
              <w:rPr>
                <w:rFonts w:cs="Arial"/>
                <w:b/>
                <w:szCs w:val="16"/>
              </w:rPr>
              <w:t>Date</w:t>
            </w:r>
          </w:p>
        </w:tc>
        <w:tc>
          <w:tcPr>
            <w:tcW w:w="1655" w:type="pct"/>
            <w:shd w:val="clear" w:color="auto" w:fill="D9D9D9" w:themeFill="background1" w:themeFillShade="D9"/>
            <w:vAlign w:val="center"/>
          </w:tcPr>
          <w:p w14:paraId="52C3C7CB" w14:textId="77777777" w:rsidR="00372DF8" w:rsidRPr="005E1FD6" w:rsidRDefault="00372DF8" w:rsidP="005E1FD6">
            <w:pPr>
              <w:spacing w:after="0"/>
              <w:jc w:val="center"/>
              <w:rPr>
                <w:rFonts w:cs="Arial"/>
                <w:b/>
                <w:szCs w:val="16"/>
              </w:rPr>
            </w:pPr>
            <w:r w:rsidRPr="005E1FD6">
              <w:rPr>
                <w:rFonts w:cs="Arial"/>
                <w:b/>
                <w:szCs w:val="16"/>
              </w:rPr>
              <w:t>Description</w:t>
            </w:r>
          </w:p>
        </w:tc>
        <w:tc>
          <w:tcPr>
            <w:tcW w:w="887" w:type="pct"/>
            <w:shd w:val="clear" w:color="auto" w:fill="D9D9D9" w:themeFill="background1" w:themeFillShade="D9"/>
            <w:vAlign w:val="center"/>
          </w:tcPr>
          <w:p w14:paraId="3BD49A8D" w14:textId="77777777" w:rsidR="00372DF8" w:rsidRPr="005E1FD6" w:rsidRDefault="00372DF8" w:rsidP="005E1FD6">
            <w:pPr>
              <w:spacing w:after="0"/>
              <w:jc w:val="center"/>
              <w:rPr>
                <w:rFonts w:cs="Arial"/>
                <w:b/>
                <w:szCs w:val="16"/>
              </w:rPr>
            </w:pPr>
            <w:r w:rsidRPr="005E1FD6">
              <w:rPr>
                <w:rFonts w:cs="Arial"/>
                <w:b/>
                <w:szCs w:val="16"/>
              </w:rPr>
              <w:t>Data</w:t>
            </w:r>
          </w:p>
        </w:tc>
      </w:tr>
      <w:tr w:rsidR="005C29F8" w:rsidRPr="00781112" w14:paraId="50C4DB70" w14:textId="77777777" w:rsidTr="005E1FD6">
        <w:trPr>
          <w:trHeight w:val="1871"/>
        </w:trPr>
        <w:tc>
          <w:tcPr>
            <w:tcW w:w="1207" w:type="pct"/>
            <w:shd w:val="clear" w:color="auto" w:fill="auto"/>
            <w:vAlign w:val="center"/>
          </w:tcPr>
          <w:p w14:paraId="56F7D41B" w14:textId="55A36B40" w:rsidR="001126C3" w:rsidRPr="00781112" w:rsidRDefault="002B7490" w:rsidP="005E1FD6">
            <w:pPr>
              <w:spacing w:after="0"/>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vAlign w:val="center"/>
          </w:tcPr>
          <w:p w14:paraId="7C90E97F" w14:textId="79564898" w:rsidR="001126C3" w:rsidRPr="00781112" w:rsidRDefault="008174C3" w:rsidP="005E1FD6">
            <w:pPr>
              <w:spacing w:after="0"/>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vAlign w:val="center"/>
          </w:tcPr>
          <w:p w14:paraId="5E5A973C" w14:textId="77777777" w:rsidR="001126C3" w:rsidRPr="00781112" w:rsidRDefault="001126C3" w:rsidP="005E1FD6">
            <w:pPr>
              <w:spacing w:after="0"/>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vAlign w:val="center"/>
          </w:tcPr>
          <w:p w14:paraId="5468BA6D" w14:textId="1A6A859B" w:rsidR="001126C3" w:rsidRPr="00781112" w:rsidRDefault="002B7490" w:rsidP="005E1FD6">
            <w:pPr>
              <w:spacing w:after="0"/>
              <w:jc w:val="center"/>
              <w:rPr>
                <w:rFonts w:cs="Arial"/>
                <w:color w:val="000000" w:themeColor="text1"/>
                <w:szCs w:val="16"/>
              </w:rPr>
            </w:pPr>
            <w:r w:rsidRPr="00781112">
              <w:rPr>
                <w:rFonts w:cs="Arial"/>
                <w:color w:val="000000" w:themeColor="text1"/>
                <w:szCs w:val="16"/>
              </w:rPr>
              <w:t>78</w:t>
            </w:r>
          </w:p>
        </w:tc>
      </w:tr>
      <w:tr w:rsidR="005C29F8" w:rsidRPr="00781112" w14:paraId="2E50DA19" w14:textId="77777777" w:rsidTr="005E1FD6">
        <w:trPr>
          <w:trHeight w:val="1700"/>
        </w:trPr>
        <w:tc>
          <w:tcPr>
            <w:tcW w:w="1207" w:type="pct"/>
            <w:shd w:val="clear" w:color="auto" w:fill="auto"/>
            <w:vAlign w:val="center"/>
          </w:tcPr>
          <w:p w14:paraId="2B232A7C" w14:textId="7E2BE0F5" w:rsidR="001126C3" w:rsidRPr="00781112" w:rsidRDefault="008174C3" w:rsidP="005E1FD6">
            <w:pPr>
              <w:spacing w:after="0"/>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vAlign w:val="center"/>
          </w:tcPr>
          <w:p w14:paraId="7F21A5DE" w14:textId="74620D03" w:rsidR="001126C3" w:rsidRPr="00781112" w:rsidRDefault="008174C3" w:rsidP="005E1FD6">
            <w:pPr>
              <w:spacing w:after="0"/>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vAlign w:val="center"/>
          </w:tcPr>
          <w:p w14:paraId="48E53926" w14:textId="77777777" w:rsidR="001126C3" w:rsidRPr="00781112" w:rsidRDefault="001126C3" w:rsidP="005E1FD6">
            <w:pPr>
              <w:spacing w:after="0"/>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vAlign w:val="center"/>
          </w:tcPr>
          <w:p w14:paraId="1CCE3841" w14:textId="455ECD7A" w:rsidR="001126C3" w:rsidRPr="00781112" w:rsidRDefault="002B7490" w:rsidP="005E1FD6">
            <w:pPr>
              <w:spacing w:after="0"/>
              <w:jc w:val="center"/>
              <w:rPr>
                <w:rFonts w:cs="Arial"/>
                <w:color w:val="000000" w:themeColor="text1"/>
                <w:szCs w:val="16"/>
              </w:rPr>
            </w:pPr>
            <w:r w:rsidRPr="00781112">
              <w:rPr>
                <w:rFonts w:cs="Arial"/>
                <w:color w:val="000000" w:themeColor="text1"/>
                <w:szCs w:val="16"/>
              </w:rPr>
              <w:t>11</w:t>
            </w:r>
          </w:p>
        </w:tc>
      </w:tr>
    </w:tbl>
    <w:p w14:paraId="162CEFB3" w14:textId="55A4ED3A" w:rsidR="004A33CD" w:rsidRPr="00781112" w:rsidRDefault="00E31E29" w:rsidP="005E1FD6">
      <w:pPr>
        <w:spacing w:before="240"/>
        <w:rPr>
          <w:b/>
          <w:color w:val="000000" w:themeColor="text1"/>
        </w:rPr>
      </w:pPr>
      <w:bookmarkStart w:id="93" w:name="_Toc382731913"/>
      <w:bookmarkStart w:id="94" w:name="_Toc392159341"/>
      <w:r w:rsidRPr="00781112">
        <w:rPr>
          <w:b/>
          <w:color w:val="000000" w:themeColor="text1"/>
        </w:rPr>
        <w:t>Select yes if the data reported in this indicator are not the same as the State’s data reported under section 618 of the IDEA.</w:t>
      </w:r>
    </w:p>
    <w:p w14:paraId="619A5AA7" w14:textId="7377378B" w:rsidR="004A33CD" w:rsidRPr="00716EF1" w:rsidRDefault="004A33CD" w:rsidP="00113CD8">
      <w:pPr>
        <w:pStyle w:val="ListParagraph"/>
        <w:numPr>
          <w:ilvl w:val="0"/>
          <w:numId w:val="109"/>
        </w:numPr>
        <w:rPr>
          <w:color w:val="000000" w:themeColor="text1"/>
        </w:rPr>
      </w:pPr>
      <w:r w:rsidRPr="00716EF1">
        <w:rPr>
          <w:color w:val="000000" w:themeColor="text1"/>
        </w:rPr>
        <w:t>N</w:t>
      </w:r>
      <w:r w:rsidR="005E1FD6" w:rsidRPr="00716EF1">
        <w:rPr>
          <w:color w:val="000000" w:themeColor="text1"/>
        </w:rPr>
        <w:t>o</w:t>
      </w:r>
    </w:p>
    <w:p w14:paraId="2AFA559A" w14:textId="46CC9076" w:rsidR="000A2C83" w:rsidRPr="00781112" w:rsidRDefault="000A2C83" w:rsidP="0098531B">
      <w:pPr>
        <w:pStyle w:val="Heading4"/>
      </w:pPr>
      <w:r w:rsidRPr="00781112">
        <w:t xml:space="preserve">Targets: Description of Stakeholder Input </w:t>
      </w:r>
    </w:p>
    <w:p w14:paraId="5862A2F6" w14:textId="77777777" w:rsidR="005E1FD6" w:rsidRPr="00716EF1" w:rsidRDefault="002B7490" w:rsidP="00113CD8">
      <w:pPr>
        <w:pStyle w:val="ListParagraph"/>
        <w:numPr>
          <w:ilvl w:val="0"/>
          <w:numId w:val="110"/>
        </w:numPr>
        <w:contextualSpacing w:val="0"/>
        <w:rPr>
          <w:rFonts w:cs="Arial"/>
          <w:color w:val="000000" w:themeColor="text1"/>
          <w:szCs w:val="16"/>
        </w:rPr>
      </w:pPr>
      <w:r w:rsidRPr="00716EF1">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60B2BAB4" w14:textId="3B5F76F0" w:rsidR="000A2C83" w:rsidRPr="005E1FD6" w:rsidRDefault="002B7490" w:rsidP="005E1FD6">
      <w:pPr>
        <w:pStyle w:val="ListParagraph"/>
        <w:ind w:left="720"/>
        <w:contextualSpacing w:val="0"/>
        <w:rPr>
          <w:rFonts w:cs="Arial"/>
          <w:color w:val="000000" w:themeColor="text1"/>
          <w:szCs w:val="16"/>
        </w:rPr>
      </w:pPr>
      <w:r w:rsidRPr="005E1FD6">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bookmarkEnd w:id="93"/>
    <w:bookmarkEnd w:id="94"/>
    <w:p w14:paraId="4E8407A2" w14:textId="5DB9AADC" w:rsidR="00EC46E4" w:rsidRPr="00781112" w:rsidRDefault="00EC46E4" w:rsidP="00027E81">
      <w:pPr>
        <w:pStyle w:val="Caption"/>
      </w:pPr>
      <w:r w:rsidRPr="00781112">
        <w:t>Historical Data</w:t>
      </w:r>
      <w:r w:rsidR="002F6238">
        <w:t xml:space="preserve"> (15)</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1797"/>
        <w:gridCol w:w="1798"/>
      </w:tblGrid>
      <w:tr w:rsidR="00091943" w:rsidRPr="00091943" w14:paraId="4BC2AEC0" w14:textId="77777777" w:rsidTr="00091943">
        <w:trPr>
          <w:trHeight w:val="452"/>
          <w:tblHeader/>
        </w:trPr>
        <w:tc>
          <w:tcPr>
            <w:tcW w:w="1797" w:type="dxa"/>
            <w:shd w:val="clear" w:color="auto" w:fill="D9D9D9" w:themeFill="background1" w:themeFillShade="D9"/>
            <w:vAlign w:val="center"/>
          </w:tcPr>
          <w:p w14:paraId="5C965FC2" w14:textId="77777777" w:rsidR="00956DFE" w:rsidRPr="00091943" w:rsidRDefault="00956DFE" w:rsidP="00027E81">
            <w:pPr>
              <w:spacing w:after="0"/>
              <w:jc w:val="center"/>
              <w:rPr>
                <w:b/>
              </w:rPr>
            </w:pPr>
            <w:r w:rsidRPr="00091943">
              <w:rPr>
                <w:rFonts w:cs="Arial"/>
                <w:b/>
                <w:szCs w:val="16"/>
              </w:rPr>
              <w:t>Baseline Year</w:t>
            </w:r>
          </w:p>
        </w:tc>
        <w:tc>
          <w:tcPr>
            <w:tcW w:w="1798" w:type="dxa"/>
            <w:shd w:val="clear" w:color="auto" w:fill="D9D9D9" w:themeFill="background1" w:themeFillShade="D9"/>
            <w:vAlign w:val="center"/>
          </w:tcPr>
          <w:p w14:paraId="0FE47E01" w14:textId="77777777" w:rsidR="00956DFE" w:rsidRPr="00091943" w:rsidRDefault="00956DFE" w:rsidP="00027E81">
            <w:pPr>
              <w:spacing w:after="0"/>
              <w:jc w:val="center"/>
              <w:rPr>
                <w:b/>
              </w:rPr>
            </w:pPr>
            <w:r w:rsidRPr="00091943">
              <w:rPr>
                <w:b/>
              </w:rPr>
              <w:t>Baseline Data</w:t>
            </w:r>
          </w:p>
        </w:tc>
      </w:tr>
      <w:tr w:rsidR="00956DFE" w:rsidRPr="00781112" w14:paraId="4061AB26" w14:textId="77777777" w:rsidTr="00DF2964">
        <w:trPr>
          <w:trHeight w:val="341"/>
        </w:trPr>
        <w:tc>
          <w:tcPr>
            <w:tcW w:w="1797" w:type="dxa"/>
            <w:vAlign w:val="center"/>
          </w:tcPr>
          <w:p w14:paraId="06B6D30C" w14:textId="2AF9B55C" w:rsidR="00956DFE" w:rsidRPr="00781112" w:rsidRDefault="00956DFE" w:rsidP="00027E81">
            <w:pPr>
              <w:spacing w:after="0"/>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027E81">
            <w:pPr>
              <w:spacing w:after="0"/>
              <w:jc w:val="center"/>
              <w:rPr>
                <w:bCs/>
                <w:color w:val="000000" w:themeColor="text1"/>
              </w:rPr>
            </w:pPr>
            <w:r w:rsidRPr="00781112">
              <w:rPr>
                <w:bCs/>
                <w:color w:val="000000" w:themeColor="text1"/>
              </w:rPr>
              <w:t>27.00%</w:t>
            </w:r>
          </w:p>
        </w:tc>
      </w:tr>
    </w:tbl>
    <w:p w14:paraId="1F375882" w14:textId="048C1EE0" w:rsidR="00027E81" w:rsidRPr="00027E81" w:rsidRDefault="00027E81" w:rsidP="00027E81">
      <w:pPr>
        <w:pStyle w:val="Caption"/>
      </w:pPr>
      <w:r w:rsidRPr="00027E81">
        <w:lastRenderedPageBreak/>
        <w:t>Historical Data (FFY)</w:t>
      </w:r>
      <w:r w:rsidR="002F6238">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525"/>
        <w:gridCol w:w="1854"/>
        <w:gridCol w:w="1854"/>
        <w:gridCol w:w="1854"/>
        <w:gridCol w:w="1854"/>
        <w:gridCol w:w="1849"/>
      </w:tblGrid>
      <w:tr w:rsidR="00091943" w:rsidRPr="00091943" w14:paraId="4E412341" w14:textId="77777777" w:rsidTr="00091943">
        <w:trPr>
          <w:trHeight w:val="449"/>
          <w:tblHeader/>
        </w:trPr>
        <w:tc>
          <w:tcPr>
            <w:tcW w:w="707" w:type="pct"/>
            <w:tcBorders>
              <w:bottom w:val="single" w:sz="4" w:space="0" w:color="auto"/>
            </w:tcBorders>
            <w:shd w:val="clear" w:color="auto" w:fill="D9D9D9" w:themeFill="background1" w:themeFillShade="D9"/>
            <w:vAlign w:val="center"/>
          </w:tcPr>
          <w:p w14:paraId="3BCF53D4" w14:textId="77777777" w:rsidR="00206890" w:rsidRPr="00091943" w:rsidRDefault="00206890" w:rsidP="00514DE0">
            <w:pPr>
              <w:spacing w:after="0"/>
              <w:jc w:val="center"/>
              <w:rPr>
                <w:rFonts w:cs="Arial"/>
                <w:b/>
                <w:szCs w:val="16"/>
              </w:rPr>
            </w:pPr>
            <w:r w:rsidRPr="00091943">
              <w:rPr>
                <w:rFonts w:cs="Arial"/>
                <w:b/>
                <w:szCs w:val="16"/>
              </w:rPr>
              <w:t>FFY</w:t>
            </w:r>
          </w:p>
        </w:tc>
        <w:tc>
          <w:tcPr>
            <w:tcW w:w="859" w:type="pct"/>
            <w:shd w:val="clear" w:color="auto" w:fill="D9D9D9" w:themeFill="background1" w:themeFillShade="D9"/>
            <w:vAlign w:val="center"/>
          </w:tcPr>
          <w:p w14:paraId="1BCFC70E" w14:textId="1BB5B5A8" w:rsidR="00206890" w:rsidRPr="00091943" w:rsidRDefault="002B7490" w:rsidP="00514DE0">
            <w:pPr>
              <w:spacing w:after="0"/>
              <w:jc w:val="center"/>
              <w:rPr>
                <w:rFonts w:cs="Arial"/>
                <w:b/>
                <w:szCs w:val="16"/>
              </w:rPr>
            </w:pPr>
            <w:r w:rsidRPr="00091943">
              <w:rPr>
                <w:rFonts w:cs="Arial"/>
                <w:b/>
                <w:szCs w:val="16"/>
              </w:rPr>
              <w:t>2016</w:t>
            </w:r>
          </w:p>
        </w:tc>
        <w:tc>
          <w:tcPr>
            <w:tcW w:w="859" w:type="pct"/>
            <w:shd w:val="clear" w:color="auto" w:fill="D9D9D9" w:themeFill="background1" w:themeFillShade="D9"/>
            <w:vAlign w:val="center"/>
          </w:tcPr>
          <w:p w14:paraId="0D14322A" w14:textId="6BD4D2D0" w:rsidR="00206890" w:rsidRPr="00091943" w:rsidRDefault="002B7490" w:rsidP="00514DE0">
            <w:pPr>
              <w:spacing w:after="0"/>
              <w:jc w:val="center"/>
              <w:rPr>
                <w:rFonts w:cs="Arial"/>
                <w:b/>
                <w:szCs w:val="16"/>
              </w:rPr>
            </w:pPr>
            <w:r w:rsidRPr="00091943">
              <w:rPr>
                <w:rFonts w:cs="Arial"/>
                <w:b/>
                <w:szCs w:val="16"/>
              </w:rPr>
              <w:t>2017</w:t>
            </w:r>
          </w:p>
        </w:tc>
        <w:tc>
          <w:tcPr>
            <w:tcW w:w="859" w:type="pct"/>
            <w:shd w:val="clear" w:color="auto" w:fill="D9D9D9" w:themeFill="background1" w:themeFillShade="D9"/>
            <w:vAlign w:val="center"/>
          </w:tcPr>
          <w:p w14:paraId="5AD53313" w14:textId="5FC8C632" w:rsidR="00206890" w:rsidRPr="00091943" w:rsidRDefault="002B7490" w:rsidP="00514DE0">
            <w:pPr>
              <w:spacing w:after="0"/>
              <w:jc w:val="center"/>
              <w:rPr>
                <w:rFonts w:cs="Arial"/>
                <w:b/>
                <w:szCs w:val="16"/>
              </w:rPr>
            </w:pPr>
            <w:r w:rsidRPr="00091943">
              <w:rPr>
                <w:rFonts w:cs="Arial"/>
                <w:b/>
                <w:szCs w:val="16"/>
              </w:rPr>
              <w:t>2018</w:t>
            </w:r>
          </w:p>
        </w:tc>
        <w:tc>
          <w:tcPr>
            <w:tcW w:w="859" w:type="pct"/>
            <w:shd w:val="clear" w:color="auto" w:fill="D9D9D9" w:themeFill="background1" w:themeFillShade="D9"/>
            <w:vAlign w:val="center"/>
          </w:tcPr>
          <w:p w14:paraId="4015341F" w14:textId="703AE838" w:rsidR="00206890" w:rsidRPr="00091943" w:rsidRDefault="002B7490" w:rsidP="00514DE0">
            <w:pPr>
              <w:spacing w:after="0"/>
              <w:jc w:val="center"/>
              <w:rPr>
                <w:rFonts w:cs="Arial"/>
                <w:b/>
                <w:szCs w:val="16"/>
              </w:rPr>
            </w:pPr>
            <w:r w:rsidRPr="00091943">
              <w:rPr>
                <w:rFonts w:cs="Arial"/>
                <w:b/>
                <w:szCs w:val="16"/>
              </w:rPr>
              <w:t>2019</w:t>
            </w:r>
          </w:p>
        </w:tc>
        <w:tc>
          <w:tcPr>
            <w:tcW w:w="859" w:type="pct"/>
            <w:shd w:val="clear" w:color="auto" w:fill="D9D9D9" w:themeFill="background1" w:themeFillShade="D9"/>
            <w:vAlign w:val="center"/>
          </w:tcPr>
          <w:p w14:paraId="087D6966" w14:textId="6C948B8E" w:rsidR="00206890" w:rsidRPr="00091943" w:rsidRDefault="002B7490" w:rsidP="00514DE0">
            <w:pPr>
              <w:spacing w:after="0"/>
              <w:jc w:val="center"/>
              <w:rPr>
                <w:rFonts w:cs="Arial"/>
                <w:b/>
                <w:szCs w:val="16"/>
              </w:rPr>
            </w:pPr>
            <w:r w:rsidRPr="00091943">
              <w:rPr>
                <w:rFonts w:cs="Arial"/>
                <w:b/>
                <w:szCs w:val="16"/>
              </w:rPr>
              <w:t>2020</w:t>
            </w:r>
          </w:p>
        </w:tc>
      </w:tr>
      <w:tr w:rsidR="005C29F8" w:rsidRPr="00781112" w14:paraId="2C55BF13" w14:textId="77777777" w:rsidTr="00091943">
        <w:trPr>
          <w:trHeight w:val="773"/>
        </w:trPr>
        <w:tc>
          <w:tcPr>
            <w:tcW w:w="707" w:type="pct"/>
            <w:shd w:val="clear" w:color="auto" w:fill="auto"/>
            <w:vAlign w:val="center"/>
          </w:tcPr>
          <w:p w14:paraId="33F24D1B" w14:textId="209B7194" w:rsidR="00206890" w:rsidRPr="00781112" w:rsidRDefault="00206890" w:rsidP="00514DE0">
            <w:pPr>
              <w:spacing w:after="0"/>
              <w:jc w:val="center"/>
              <w:rPr>
                <w:rFonts w:cs="Arial"/>
                <w:color w:val="000000" w:themeColor="text1"/>
                <w:szCs w:val="16"/>
              </w:rPr>
            </w:pPr>
            <w:r w:rsidRPr="00781112">
              <w:rPr>
                <w:rFonts w:cs="Arial"/>
                <w:color w:val="000000" w:themeColor="text1"/>
                <w:szCs w:val="16"/>
              </w:rPr>
              <w:t>Target &gt;=</w:t>
            </w:r>
          </w:p>
        </w:tc>
        <w:tc>
          <w:tcPr>
            <w:tcW w:w="859" w:type="pct"/>
            <w:shd w:val="clear" w:color="auto" w:fill="auto"/>
            <w:vAlign w:val="center"/>
          </w:tcPr>
          <w:p w14:paraId="7184CC23" w14:textId="0660F716"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50.00%</w:t>
            </w:r>
          </w:p>
        </w:tc>
        <w:tc>
          <w:tcPr>
            <w:tcW w:w="859" w:type="pct"/>
            <w:shd w:val="clear" w:color="auto" w:fill="auto"/>
            <w:vAlign w:val="center"/>
          </w:tcPr>
          <w:p w14:paraId="0E9857EC" w14:textId="50F3C2EF"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50.00%</w:t>
            </w:r>
          </w:p>
        </w:tc>
        <w:tc>
          <w:tcPr>
            <w:tcW w:w="859" w:type="pct"/>
            <w:shd w:val="clear" w:color="auto" w:fill="auto"/>
            <w:vAlign w:val="center"/>
          </w:tcPr>
          <w:p w14:paraId="0571C04B" w14:textId="328A30A7"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50.00%</w:t>
            </w:r>
          </w:p>
        </w:tc>
        <w:tc>
          <w:tcPr>
            <w:tcW w:w="859" w:type="pct"/>
            <w:shd w:val="clear" w:color="auto" w:fill="auto"/>
            <w:vAlign w:val="center"/>
          </w:tcPr>
          <w:p w14:paraId="77EAC2A0" w14:textId="7A794ABC"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50.00%</w:t>
            </w:r>
          </w:p>
        </w:tc>
        <w:tc>
          <w:tcPr>
            <w:tcW w:w="859" w:type="pct"/>
            <w:shd w:val="clear" w:color="auto" w:fill="auto"/>
            <w:vAlign w:val="center"/>
          </w:tcPr>
          <w:p w14:paraId="04397BF9" w14:textId="1A3506DC"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34.00%-39.00%</w:t>
            </w:r>
          </w:p>
        </w:tc>
      </w:tr>
      <w:tr w:rsidR="005C29F8" w:rsidRPr="00781112" w14:paraId="10C8B4B5" w14:textId="77777777" w:rsidTr="00027E81">
        <w:trPr>
          <w:trHeight w:val="755"/>
        </w:trPr>
        <w:tc>
          <w:tcPr>
            <w:tcW w:w="707" w:type="pct"/>
            <w:shd w:val="clear" w:color="auto" w:fill="auto"/>
            <w:vAlign w:val="center"/>
          </w:tcPr>
          <w:p w14:paraId="708FF78B" w14:textId="77777777" w:rsidR="00206890" w:rsidRPr="00781112" w:rsidRDefault="00206890" w:rsidP="00514DE0">
            <w:pPr>
              <w:spacing w:after="0"/>
              <w:jc w:val="center"/>
              <w:rPr>
                <w:rFonts w:cs="Arial"/>
                <w:color w:val="000000" w:themeColor="text1"/>
                <w:szCs w:val="16"/>
              </w:rPr>
            </w:pPr>
            <w:r w:rsidRPr="00781112">
              <w:rPr>
                <w:rFonts w:cs="Arial"/>
                <w:color w:val="000000" w:themeColor="text1"/>
                <w:szCs w:val="16"/>
              </w:rPr>
              <w:t>Data</w:t>
            </w:r>
          </w:p>
        </w:tc>
        <w:tc>
          <w:tcPr>
            <w:tcW w:w="859" w:type="pct"/>
            <w:shd w:val="clear" w:color="auto" w:fill="auto"/>
            <w:vAlign w:val="center"/>
          </w:tcPr>
          <w:p w14:paraId="5E187FD0" w14:textId="3237A264"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60.29%</w:t>
            </w:r>
          </w:p>
        </w:tc>
        <w:tc>
          <w:tcPr>
            <w:tcW w:w="859" w:type="pct"/>
            <w:shd w:val="clear" w:color="auto" w:fill="auto"/>
            <w:vAlign w:val="center"/>
          </w:tcPr>
          <w:p w14:paraId="6CEC3330" w14:textId="5E8A3E06"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32.26%</w:t>
            </w:r>
          </w:p>
        </w:tc>
        <w:tc>
          <w:tcPr>
            <w:tcW w:w="859" w:type="pct"/>
            <w:tcBorders>
              <w:bottom w:val="single" w:sz="4" w:space="0" w:color="auto"/>
            </w:tcBorders>
            <w:shd w:val="clear" w:color="auto" w:fill="auto"/>
            <w:vAlign w:val="center"/>
          </w:tcPr>
          <w:p w14:paraId="3C74B678" w14:textId="22746FF8"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13.79%</w:t>
            </w:r>
          </w:p>
        </w:tc>
        <w:tc>
          <w:tcPr>
            <w:tcW w:w="859" w:type="pct"/>
            <w:tcBorders>
              <w:bottom w:val="single" w:sz="4" w:space="0" w:color="auto"/>
            </w:tcBorders>
            <w:shd w:val="clear" w:color="auto" w:fill="auto"/>
            <w:vAlign w:val="center"/>
          </w:tcPr>
          <w:p w14:paraId="6488E126" w14:textId="74B63322"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40.43%</w:t>
            </w:r>
          </w:p>
        </w:tc>
        <w:tc>
          <w:tcPr>
            <w:tcW w:w="859" w:type="pct"/>
            <w:tcBorders>
              <w:bottom w:val="single" w:sz="4" w:space="0" w:color="auto"/>
            </w:tcBorders>
            <w:shd w:val="clear" w:color="auto" w:fill="auto"/>
            <w:vAlign w:val="center"/>
          </w:tcPr>
          <w:p w14:paraId="72325A8D" w14:textId="79CE876D" w:rsidR="00206890" w:rsidRPr="00781112" w:rsidRDefault="002B7490" w:rsidP="00514DE0">
            <w:pPr>
              <w:spacing w:after="0"/>
              <w:jc w:val="center"/>
              <w:rPr>
                <w:rFonts w:cs="Arial"/>
                <w:color w:val="000000" w:themeColor="text1"/>
                <w:szCs w:val="16"/>
              </w:rPr>
            </w:pPr>
            <w:r w:rsidRPr="00781112">
              <w:rPr>
                <w:rFonts w:cs="Arial"/>
                <w:color w:val="000000" w:themeColor="text1"/>
                <w:szCs w:val="16"/>
              </w:rPr>
              <w:t>51.85%</w:t>
            </w:r>
          </w:p>
        </w:tc>
      </w:tr>
    </w:tbl>
    <w:p w14:paraId="3D302901" w14:textId="5BCFB9DD" w:rsidR="008E31C4" w:rsidRPr="00781112" w:rsidRDefault="008E31C4" w:rsidP="00027E81">
      <w:pPr>
        <w:pStyle w:val="Caption"/>
      </w:pPr>
      <w:r w:rsidRPr="00781112">
        <w:t>Targets</w:t>
      </w:r>
      <w:r w:rsidR="005E1FD6">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low and high targets for federal fiscal years 2021-2025 for this indicator."/>
      </w:tblPr>
      <w:tblGrid>
        <w:gridCol w:w="979"/>
        <w:gridCol w:w="982"/>
        <w:gridCol w:w="982"/>
        <w:gridCol w:w="982"/>
        <w:gridCol w:w="982"/>
        <w:gridCol w:w="982"/>
        <w:gridCol w:w="982"/>
        <w:gridCol w:w="982"/>
        <w:gridCol w:w="982"/>
        <w:gridCol w:w="982"/>
        <w:gridCol w:w="973"/>
      </w:tblGrid>
      <w:tr w:rsidR="00091943" w:rsidRPr="00091943" w14:paraId="644B64CC" w14:textId="054608F6" w:rsidTr="00091943">
        <w:trPr>
          <w:trHeight w:val="952"/>
          <w:tblHeader/>
        </w:trPr>
        <w:tc>
          <w:tcPr>
            <w:tcW w:w="454" w:type="pct"/>
            <w:tcBorders>
              <w:bottom w:val="single" w:sz="4" w:space="0" w:color="auto"/>
            </w:tcBorders>
            <w:shd w:val="clear" w:color="auto" w:fill="D9D9D9" w:themeFill="background1" w:themeFillShade="D9"/>
            <w:vAlign w:val="center"/>
          </w:tcPr>
          <w:p w14:paraId="7BA1EAE5" w14:textId="77777777" w:rsidR="00B14519" w:rsidRPr="00091943" w:rsidRDefault="00B14519" w:rsidP="00027E81">
            <w:pPr>
              <w:spacing w:after="0"/>
              <w:jc w:val="center"/>
              <w:rPr>
                <w:b/>
              </w:rPr>
            </w:pPr>
            <w:r w:rsidRPr="00091943">
              <w:rPr>
                <w:b/>
              </w:rPr>
              <w:t>FFY</w:t>
            </w:r>
          </w:p>
        </w:tc>
        <w:tc>
          <w:tcPr>
            <w:tcW w:w="455" w:type="pct"/>
            <w:shd w:val="clear" w:color="auto" w:fill="D9D9D9" w:themeFill="background1" w:themeFillShade="D9"/>
            <w:vAlign w:val="center"/>
          </w:tcPr>
          <w:p w14:paraId="23DAA64E" w14:textId="3A3BE43A" w:rsidR="00B14519" w:rsidRPr="00091943" w:rsidRDefault="00B14519" w:rsidP="00027E81">
            <w:pPr>
              <w:pStyle w:val="TableHead"/>
              <w:spacing w:after="0"/>
              <w:rPr>
                <w:b w:val="0"/>
              </w:rPr>
            </w:pPr>
            <w:r w:rsidRPr="00091943">
              <w:t>2021</w:t>
            </w:r>
            <w:r w:rsidR="006D0A52" w:rsidRPr="00091943">
              <w:t xml:space="preserve"> </w:t>
            </w:r>
            <w:r w:rsidRPr="00091943">
              <w:t>(low)</w:t>
            </w:r>
          </w:p>
        </w:tc>
        <w:tc>
          <w:tcPr>
            <w:tcW w:w="455" w:type="pct"/>
            <w:shd w:val="clear" w:color="auto" w:fill="D9D9D9" w:themeFill="background1" w:themeFillShade="D9"/>
            <w:vAlign w:val="center"/>
          </w:tcPr>
          <w:p w14:paraId="0DBD43BD" w14:textId="2D410BB4" w:rsidR="00B14519" w:rsidRPr="00091943" w:rsidRDefault="00B14519" w:rsidP="00027E81">
            <w:pPr>
              <w:pStyle w:val="TableHead"/>
              <w:spacing w:after="0"/>
              <w:rPr>
                <w:b w:val="0"/>
              </w:rPr>
            </w:pPr>
            <w:r w:rsidRPr="00091943">
              <w:t>2021</w:t>
            </w:r>
            <w:r w:rsidR="006D0A52" w:rsidRPr="00091943">
              <w:t xml:space="preserve"> </w:t>
            </w:r>
            <w:r w:rsidRPr="00091943">
              <w:t>(high)</w:t>
            </w:r>
          </w:p>
        </w:tc>
        <w:tc>
          <w:tcPr>
            <w:tcW w:w="455" w:type="pct"/>
            <w:shd w:val="clear" w:color="auto" w:fill="D9D9D9" w:themeFill="background1" w:themeFillShade="D9"/>
            <w:vAlign w:val="center"/>
          </w:tcPr>
          <w:p w14:paraId="6AD281FB" w14:textId="2066DD45" w:rsidR="00B14519" w:rsidRPr="00091943" w:rsidRDefault="00B14519" w:rsidP="00027E81">
            <w:pPr>
              <w:pStyle w:val="TableHead"/>
              <w:spacing w:after="0"/>
              <w:rPr>
                <w:b w:val="0"/>
              </w:rPr>
            </w:pPr>
            <w:r w:rsidRPr="00091943">
              <w:t>2022</w:t>
            </w:r>
            <w:r w:rsidR="006D0A52" w:rsidRPr="00091943">
              <w:t xml:space="preserve"> </w:t>
            </w:r>
            <w:r w:rsidRPr="00091943">
              <w:t>(low)</w:t>
            </w:r>
          </w:p>
        </w:tc>
        <w:tc>
          <w:tcPr>
            <w:tcW w:w="455" w:type="pct"/>
            <w:shd w:val="clear" w:color="auto" w:fill="D9D9D9" w:themeFill="background1" w:themeFillShade="D9"/>
            <w:vAlign w:val="center"/>
          </w:tcPr>
          <w:p w14:paraId="28D1785D" w14:textId="22F44CA7" w:rsidR="00B14519" w:rsidRPr="00091943" w:rsidRDefault="00B14519" w:rsidP="00027E81">
            <w:pPr>
              <w:pStyle w:val="TableHead"/>
              <w:spacing w:after="0"/>
              <w:rPr>
                <w:b w:val="0"/>
              </w:rPr>
            </w:pPr>
            <w:r w:rsidRPr="00091943">
              <w:t>2022</w:t>
            </w:r>
            <w:r w:rsidR="006D0A52" w:rsidRPr="00091943">
              <w:t xml:space="preserve"> </w:t>
            </w:r>
            <w:r w:rsidRPr="00091943">
              <w:t>(high)</w:t>
            </w:r>
          </w:p>
        </w:tc>
        <w:tc>
          <w:tcPr>
            <w:tcW w:w="455" w:type="pct"/>
            <w:shd w:val="clear" w:color="auto" w:fill="D9D9D9" w:themeFill="background1" w:themeFillShade="D9"/>
            <w:vAlign w:val="center"/>
          </w:tcPr>
          <w:p w14:paraId="07035D22" w14:textId="1684B621" w:rsidR="00B14519" w:rsidRPr="00091943" w:rsidRDefault="00B14519" w:rsidP="00027E81">
            <w:pPr>
              <w:pStyle w:val="TableHead"/>
              <w:spacing w:after="0"/>
              <w:rPr>
                <w:b w:val="0"/>
              </w:rPr>
            </w:pPr>
            <w:r w:rsidRPr="00091943">
              <w:t>2023</w:t>
            </w:r>
            <w:r w:rsidR="006D0A52" w:rsidRPr="00091943">
              <w:t xml:space="preserve"> </w:t>
            </w:r>
            <w:r w:rsidRPr="00091943">
              <w:t>(low)</w:t>
            </w:r>
          </w:p>
        </w:tc>
        <w:tc>
          <w:tcPr>
            <w:tcW w:w="455" w:type="pct"/>
            <w:shd w:val="clear" w:color="auto" w:fill="D9D9D9" w:themeFill="background1" w:themeFillShade="D9"/>
            <w:vAlign w:val="center"/>
          </w:tcPr>
          <w:p w14:paraId="2718908F" w14:textId="031D6C51" w:rsidR="00B14519" w:rsidRPr="00091943" w:rsidRDefault="00B14519" w:rsidP="00027E81">
            <w:pPr>
              <w:pStyle w:val="TableHead"/>
              <w:spacing w:after="0"/>
              <w:rPr>
                <w:b w:val="0"/>
              </w:rPr>
            </w:pPr>
            <w:r w:rsidRPr="00091943">
              <w:t>2023</w:t>
            </w:r>
            <w:r w:rsidR="006D0A52" w:rsidRPr="00091943">
              <w:t xml:space="preserve"> </w:t>
            </w:r>
            <w:r w:rsidRPr="00091943">
              <w:t>(high)</w:t>
            </w:r>
          </w:p>
        </w:tc>
        <w:tc>
          <w:tcPr>
            <w:tcW w:w="455" w:type="pct"/>
            <w:shd w:val="clear" w:color="auto" w:fill="D9D9D9" w:themeFill="background1" w:themeFillShade="D9"/>
            <w:vAlign w:val="center"/>
          </w:tcPr>
          <w:p w14:paraId="746E820E" w14:textId="6402603E" w:rsidR="00B14519" w:rsidRPr="00091943" w:rsidRDefault="00B14519" w:rsidP="00027E81">
            <w:pPr>
              <w:pStyle w:val="TableHead"/>
              <w:spacing w:after="0"/>
              <w:rPr>
                <w:b w:val="0"/>
              </w:rPr>
            </w:pPr>
            <w:r w:rsidRPr="00091943">
              <w:t>2024</w:t>
            </w:r>
            <w:r w:rsidR="006D0A52" w:rsidRPr="00091943">
              <w:t xml:space="preserve"> </w:t>
            </w:r>
            <w:r w:rsidRPr="00091943">
              <w:t>(low)</w:t>
            </w:r>
          </w:p>
        </w:tc>
        <w:tc>
          <w:tcPr>
            <w:tcW w:w="455" w:type="pct"/>
            <w:shd w:val="clear" w:color="auto" w:fill="D9D9D9" w:themeFill="background1" w:themeFillShade="D9"/>
            <w:vAlign w:val="center"/>
          </w:tcPr>
          <w:p w14:paraId="4E80578F" w14:textId="254BF227" w:rsidR="00B14519" w:rsidRPr="00091943" w:rsidRDefault="00B14519" w:rsidP="00027E81">
            <w:pPr>
              <w:pStyle w:val="TableHead"/>
              <w:spacing w:after="0"/>
              <w:rPr>
                <w:b w:val="0"/>
              </w:rPr>
            </w:pPr>
            <w:r w:rsidRPr="00091943">
              <w:t>2024</w:t>
            </w:r>
            <w:r w:rsidR="006D0A52" w:rsidRPr="00091943">
              <w:t xml:space="preserve"> </w:t>
            </w:r>
            <w:r w:rsidRPr="00091943">
              <w:t>(high)</w:t>
            </w:r>
          </w:p>
        </w:tc>
        <w:tc>
          <w:tcPr>
            <w:tcW w:w="455" w:type="pct"/>
            <w:shd w:val="clear" w:color="auto" w:fill="D9D9D9" w:themeFill="background1" w:themeFillShade="D9"/>
            <w:vAlign w:val="center"/>
          </w:tcPr>
          <w:p w14:paraId="2CABE82F" w14:textId="1D9D80C6" w:rsidR="00B14519" w:rsidRPr="00091943" w:rsidRDefault="00B14519" w:rsidP="00027E81">
            <w:pPr>
              <w:pStyle w:val="TableHead"/>
              <w:spacing w:after="0"/>
              <w:rPr>
                <w:b w:val="0"/>
              </w:rPr>
            </w:pPr>
            <w:r w:rsidRPr="00091943">
              <w:t>2025</w:t>
            </w:r>
            <w:r w:rsidR="006D0A52" w:rsidRPr="00091943">
              <w:t xml:space="preserve"> </w:t>
            </w:r>
            <w:r w:rsidRPr="00091943">
              <w:t>(low)</w:t>
            </w:r>
          </w:p>
        </w:tc>
        <w:tc>
          <w:tcPr>
            <w:tcW w:w="455" w:type="pct"/>
            <w:shd w:val="clear" w:color="auto" w:fill="D9D9D9" w:themeFill="background1" w:themeFillShade="D9"/>
            <w:vAlign w:val="center"/>
          </w:tcPr>
          <w:p w14:paraId="59F727BE" w14:textId="4F11846E" w:rsidR="00B14519" w:rsidRPr="00091943" w:rsidRDefault="00B14519" w:rsidP="00027E81">
            <w:pPr>
              <w:pStyle w:val="TableHead"/>
              <w:spacing w:after="0"/>
              <w:rPr>
                <w:b w:val="0"/>
              </w:rPr>
            </w:pPr>
            <w:r w:rsidRPr="00091943">
              <w:t>2025</w:t>
            </w:r>
            <w:r w:rsidR="006D0A52" w:rsidRPr="00091943">
              <w:t xml:space="preserve"> </w:t>
            </w:r>
            <w:r w:rsidRPr="00091943">
              <w:t>(high)</w:t>
            </w:r>
          </w:p>
        </w:tc>
      </w:tr>
      <w:tr w:rsidR="00B14519" w:rsidRPr="00781112" w14:paraId="6C97BE7D" w14:textId="4C644E2E" w:rsidTr="00027E81">
        <w:trPr>
          <w:trHeight w:val="952"/>
        </w:trPr>
        <w:tc>
          <w:tcPr>
            <w:tcW w:w="454" w:type="pct"/>
            <w:shd w:val="clear" w:color="auto" w:fill="auto"/>
            <w:vAlign w:val="center"/>
          </w:tcPr>
          <w:p w14:paraId="3B66E2A4" w14:textId="3F1055B0" w:rsidR="00B14519" w:rsidRPr="00781112" w:rsidRDefault="00B14519" w:rsidP="00027E81">
            <w:pPr>
              <w:spacing w:after="0"/>
              <w:rPr>
                <w:rFonts w:cs="Arial"/>
                <w:color w:val="000000" w:themeColor="text1"/>
                <w:szCs w:val="16"/>
              </w:rPr>
            </w:pPr>
            <w:r w:rsidRPr="00781112">
              <w:rPr>
                <w:rFonts w:cs="Arial"/>
                <w:color w:val="000000" w:themeColor="text1"/>
                <w:szCs w:val="16"/>
              </w:rPr>
              <w:t>Target &gt;=</w:t>
            </w:r>
          </w:p>
        </w:tc>
        <w:tc>
          <w:tcPr>
            <w:tcW w:w="455" w:type="pct"/>
            <w:shd w:val="clear" w:color="auto" w:fill="auto"/>
            <w:vAlign w:val="center"/>
          </w:tcPr>
          <w:p w14:paraId="079136BB" w14:textId="5FB572C1"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34.00%</w:t>
            </w:r>
          </w:p>
        </w:tc>
        <w:tc>
          <w:tcPr>
            <w:tcW w:w="455" w:type="pct"/>
            <w:shd w:val="clear" w:color="auto" w:fill="auto"/>
            <w:vAlign w:val="center"/>
          </w:tcPr>
          <w:p w14:paraId="75118312" w14:textId="5B296FF3"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39.00%</w:t>
            </w:r>
          </w:p>
        </w:tc>
        <w:tc>
          <w:tcPr>
            <w:tcW w:w="455" w:type="pct"/>
            <w:vAlign w:val="center"/>
          </w:tcPr>
          <w:p w14:paraId="3F181347" w14:textId="445996E0"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34.00%</w:t>
            </w:r>
          </w:p>
        </w:tc>
        <w:tc>
          <w:tcPr>
            <w:tcW w:w="455" w:type="pct"/>
            <w:vAlign w:val="center"/>
          </w:tcPr>
          <w:p w14:paraId="19A85918" w14:textId="494A2267"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39.00%</w:t>
            </w:r>
          </w:p>
        </w:tc>
        <w:tc>
          <w:tcPr>
            <w:tcW w:w="455" w:type="pct"/>
            <w:vAlign w:val="center"/>
          </w:tcPr>
          <w:p w14:paraId="6A6EC070" w14:textId="2D306454"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34.00%</w:t>
            </w:r>
          </w:p>
        </w:tc>
        <w:tc>
          <w:tcPr>
            <w:tcW w:w="455" w:type="pct"/>
            <w:vAlign w:val="center"/>
          </w:tcPr>
          <w:p w14:paraId="35D976E8" w14:textId="49E9BF03"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39.00%</w:t>
            </w:r>
          </w:p>
        </w:tc>
        <w:tc>
          <w:tcPr>
            <w:tcW w:w="455" w:type="pct"/>
            <w:vAlign w:val="center"/>
          </w:tcPr>
          <w:p w14:paraId="72B38389" w14:textId="24A25CD2"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34.00%</w:t>
            </w:r>
          </w:p>
        </w:tc>
        <w:tc>
          <w:tcPr>
            <w:tcW w:w="455" w:type="pct"/>
            <w:vAlign w:val="center"/>
          </w:tcPr>
          <w:p w14:paraId="6BCA1621" w14:textId="2751B939"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39.00%</w:t>
            </w:r>
          </w:p>
        </w:tc>
        <w:tc>
          <w:tcPr>
            <w:tcW w:w="455" w:type="pct"/>
            <w:vAlign w:val="center"/>
          </w:tcPr>
          <w:p w14:paraId="42BFD777" w14:textId="5B810178"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34.00%</w:t>
            </w:r>
          </w:p>
        </w:tc>
        <w:tc>
          <w:tcPr>
            <w:tcW w:w="455" w:type="pct"/>
            <w:vAlign w:val="center"/>
          </w:tcPr>
          <w:p w14:paraId="54B9C439" w14:textId="053B7F1A" w:rsidR="00B14519" w:rsidRPr="00781112" w:rsidRDefault="00B14519" w:rsidP="00027E81">
            <w:pPr>
              <w:spacing w:after="0"/>
              <w:jc w:val="center"/>
              <w:rPr>
                <w:rFonts w:cs="Arial"/>
                <w:color w:val="000000" w:themeColor="text1"/>
                <w:szCs w:val="16"/>
              </w:rPr>
            </w:pPr>
            <w:r w:rsidRPr="00781112">
              <w:rPr>
                <w:rFonts w:cs="Arial"/>
                <w:color w:val="000000" w:themeColor="text1"/>
                <w:szCs w:val="16"/>
              </w:rPr>
              <w:t>39.00%</w:t>
            </w:r>
          </w:p>
        </w:tc>
      </w:tr>
    </w:tbl>
    <w:p w14:paraId="666D91C8" w14:textId="6F4EF4F5" w:rsidR="008E31C4" w:rsidRPr="00781112" w:rsidRDefault="0047313F" w:rsidP="00027E81">
      <w:pPr>
        <w:pStyle w:val="Caption"/>
      </w:pPr>
      <w:r>
        <w:t>FFY 2021 SPP/APR Data</w:t>
      </w:r>
      <w:r w:rsidR="00091943">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low and high targets and data for FFY 2021, status, and slippage, when applicable."/>
      </w:tblPr>
      <w:tblGrid>
        <w:gridCol w:w="1564"/>
        <w:gridCol w:w="1511"/>
        <w:gridCol w:w="1030"/>
        <w:gridCol w:w="1534"/>
        <w:gridCol w:w="1565"/>
        <w:gridCol w:w="1202"/>
        <w:gridCol w:w="1167"/>
        <w:gridCol w:w="1217"/>
      </w:tblGrid>
      <w:tr w:rsidR="00091943" w:rsidRPr="00091943" w14:paraId="7C632FC4" w14:textId="77777777" w:rsidTr="00091943">
        <w:trPr>
          <w:trHeight w:val="2699"/>
          <w:tblHeader/>
        </w:trPr>
        <w:tc>
          <w:tcPr>
            <w:tcW w:w="725" w:type="pct"/>
            <w:shd w:val="clear" w:color="auto" w:fill="D9D9D9" w:themeFill="background1" w:themeFillShade="D9"/>
            <w:vAlign w:val="center"/>
          </w:tcPr>
          <w:p w14:paraId="147E9035" w14:textId="77777777" w:rsidR="000B2819" w:rsidRPr="00091943" w:rsidRDefault="000B2819" w:rsidP="00091943">
            <w:pPr>
              <w:spacing w:after="0"/>
              <w:jc w:val="center"/>
              <w:rPr>
                <w:rFonts w:cs="Arial"/>
                <w:b/>
                <w:szCs w:val="16"/>
              </w:rPr>
            </w:pPr>
            <w:r w:rsidRPr="00091943">
              <w:rPr>
                <w:rFonts w:cs="Arial"/>
                <w:b/>
                <w:szCs w:val="16"/>
              </w:rPr>
              <w:t>3.1(a) Number resolutions sessions resolved through settlement agreements</w:t>
            </w:r>
          </w:p>
        </w:tc>
        <w:tc>
          <w:tcPr>
            <w:tcW w:w="700" w:type="pct"/>
            <w:shd w:val="clear" w:color="auto" w:fill="D9D9D9" w:themeFill="background1" w:themeFillShade="D9"/>
            <w:vAlign w:val="center"/>
          </w:tcPr>
          <w:p w14:paraId="566EFFF8" w14:textId="77777777" w:rsidR="000B2819" w:rsidRPr="00091943" w:rsidRDefault="000B2819" w:rsidP="00091943">
            <w:pPr>
              <w:spacing w:after="0"/>
              <w:jc w:val="center"/>
              <w:rPr>
                <w:rFonts w:cs="Arial"/>
                <w:b/>
                <w:szCs w:val="16"/>
              </w:rPr>
            </w:pPr>
            <w:r w:rsidRPr="00091943">
              <w:rPr>
                <w:rFonts w:cs="Arial"/>
                <w:b/>
                <w:szCs w:val="16"/>
              </w:rPr>
              <w:t>3.1 Number of resolutions sessions</w:t>
            </w:r>
          </w:p>
        </w:tc>
        <w:tc>
          <w:tcPr>
            <w:tcW w:w="477" w:type="pct"/>
            <w:shd w:val="clear" w:color="auto" w:fill="D9D9D9" w:themeFill="background1" w:themeFillShade="D9"/>
            <w:vAlign w:val="center"/>
          </w:tcPr>
          <w:p w14:paraId="7B5EA834" w14:textId="2C3BB605" w:rsidR="000B2819" w:rsidRPr="00091943" w:rsidRDefault="000B2819" w:rsidP="00091943">
            <w:pPr>
              <w:spacing w:after="0"/>
              <w:jc w:val="center"/>
              <w:rPr>
                <w:rFonts w:cs="Arial"/>
                <w:b/>
                <w:bCs/>
                <w:szCs w:val="16"/>
              </w:rPr>
            </w:pPr>
            <w:r w:rsidRPr="00091943">
              <w:rPr>
                <w:b/>
                <w:bCs/>
              </w:rPr>
              <w:t>FFY 2020 Data</w:t>
            </w:r>
          </w:p>
        </w:tc>
        <w:tc>
          <w:tcPr>
            <w:tcW w:w="711" w:type="pct"/>
            <w:shd w:val="clear" w:color="auto" w:fill="D9D9D9" w:themeFill="background1" w:themeFillShade="D9"/>
            <w:vAlign w:val="center"/>
          </w:tcPr>
          <w:p w14:paraId="0BF2F1E4" w14:textId="77777777" w:rsidR="000B2819" w:rsidRPr="00091943" w:rsidRDefault="000B2819" w:rsidP="00091943">
            <w:pPr>
              <w:pStyle w:val="TableHead"/>
              <w:spacing w:after="0"/>
              <w:rPr>
                <w:bCs/>
              </w:rPr>
            </w:pPr>
            <w:r w:rsidRPr="00091943">
              <w:rPr>
                <w:bCs/>
              </w:rPr>
              <w:t>FFY 2021 Target</w:t>
            </w:r>
          </w:p>
          <w:p w14:paraId="01013E6D" w14:textId="02366E3B" w:rsidR="000B2819" w:rsidRPr="00091943" w:rsidRDefault="000B2819" w:rsidP="00091943">
            <w:pPr>
              <w:spacing w:after="0"/>
              <w:jc w:val="center"/>
              <w:rPr>
                <w:rFonts w:cs="Arial"/>
                <w:b/>
                <w:bCs/>
                <w:szCs w:val="16"/>
              </w:rPr>
            </w:pPr>
            <w:r w:rsidRPr="00091943">
              <w:rPr>
                <w:b/>
                <w:bCs/>
              </w:rPr>
              <w:t>(low)</w:t>
            </w:r>
          </w:p>
        </w:tc>
        <w:tc>
          <w:tcPr>
            <w:tcW w:w="725" w:type="pct"/>
            <w:shd w:val="clear" w:color="auto" w:fill="D9D9D9" w:themeFill="background1" w:themeFillShade="D9"/>
            <w:vAlign w:val="center"/>
          </w:tcPr>
          <w:p w14:paraId="21B384DB" w14:textId="77777777" w:rsidR="000B2819" w:rsidRPr="00091943" w:rsidRDefault="000B2819" w:rsidP="00091943">
            <w:pPr>
              <w:pStyle w:val="TableHead"/>
              <w:spacing w:after="0"/>
              <w:rPr>
                <w:bCs/>
              </w:rPr>
            </w:pPr>
            <w:r w:rsidRPr="00091943">
              <w:rPr>
                <w:bCs/>
              </w:rPr>
              <w:t>FFY 2021 Target</w:t>
            </w:r>
          </w:p>
          <w:p w14:paraId="7967CE4B" w14:textId="7EFC931B" w:rsidR="000B2819" w:rsidRPr="00091943" w:rsidRDefault="000B2819" w:rsidP="00091943">
            <w:pPr>
              <w:pStyle w:val="TableHead"/>
              <w:spacing w:after="0"/>
              <w:rPr>
                <w:bCs/>
              </w:rPr>
            </w:pPr>
            <w:r w:rsidRPr="00091943">
              <w:rPr>
                <w:bCs/>
              </w:rPr>
              <w:t>(high)</w:t>
            </w:r>
          </w:p>
        </w:tc>
        <w:tc>
          <w:tcPr>
            <w:tcW w:w="557" w:type="pct"/>
            <w:shd w:val="clear" w:color="auto" w:fill="D9D9D9" w:themeFill="background1" w:themeFillShade="D9"/>
            <w:vAlign w:val="center"/>
          </w:tcPr>
          <w:p w14:paraId="1E6219BF" w14:textId="51DA2C0A" w:rsidR="000B2819" w:rsidRPr="00091943" w:rsidRDefault="000B2819" w:rsidP="00091943">
            <w:pPr>
              <w:pStyle w:val="TableHead"/>
              <w:spacing w:after="0"/>
              <w:rPr>
                <w:bCs/>
              </w:rPr>
            </w:pPr>
            <w:r w:rsidRPr="00091943">
              <w:rPr>
                <w:bCs/>
              </w:rPr>
              <w:t>FFY 2021 Data</w:t>
            </w:r>
          </w:p>
        </w:tc>
        <w:tc>
          <w:tcPr>
            <w:tcW w:w="541" w:type="pct"/>
            <w:shd w:val="clear" w:color="auto" w:fill="D9D9D9" w:themeFill="background1" w:themeFillShade="D9"/>
            <w:vAlign w:val="center"/>
          </w:tcPr>
          <w:p w14:paraId="348269A9" w14:textId="77777777" w:rsidR="000B2819" w:rsidRPr="00091943" w:rsidRDefault="000B2819" w:rsidP="00091943">
            <w:pPr>
              <w:spacing w:after="0"/>
              <w:jc w:val="center"/>
              <w:rPr>
                <w:rFonts w:cs="Arial"/>
                <w:b/>
                <w:szCs w:val="16"/>
              </w:rPr>
            </w:pPr>
            <w:r w:rsidRPr="00091943">
              <w:rPr>
                <w:rFonts w:cs="Arial"/>
                <w:b/>
                <w:szCs w:val="16"/>
              </w:rPr>
              <w:t>Status</w:t>
            </w:r>
          </w:p>
        </w:tc>
        <w:tc>
          <w:tcPr>
            <w:tcW w:w="564" w:type="pct"/>
            <w:shd w:val="clear" w:color="auto" w:fill="D9D9D9" w:themeFill="background1" w:themeFillShade="D9"/>
            <w:vAlign w:val="center"/>
          </w:tcPr>
          <w:p w14:paraId="0A1C57DB" w14:textId="77777777" w:rsidR="000B2819" w:rsidRPr="00091943" w:rsidRDefault="000B2819" w:rsidP="00091943">
            <w:pPr>
              <w:spacing w:after="0"/>
              <w:jc w:val="center"/>
              <w:rPr>
                <w:rFonts w:cs="Arial"/>
                <w:b/>
                <w:szCs w:val="16"/>
              </w:rPr>
            </w:pPr>
            <w:r w:rsidRPr="00091943">
              <w:rPr>
                <w:rFonts w:cs="Arial"/>
                <w:b/>
                <w:szCs w:val="16"/>
              </w:rPr>
              <w:t>Slippage</w:t>
            </w:r>
          </w:p>
        </w:tc>
      </w:tr>
      <w:tr w:rsidR="005C29F8" w:rsidRPr="00781112" w14:paraId="01BF03A2" w14:textId="77777777" w:rsidTr="00091943">
        <w:trPr>
          <w:trHeight w:val="361"/>
        </w:trPr>
        <w:tc>
          <w:tcPr>
            <w:tcW w:w="725" w:type="pct"/>
            <w:shd w:val="clear" w:color="auto" w:fill="auto"/>
            <w:vAlign w:val="center"/>
          </w:tcPr>
          <w:p w14:paraId="042C6FC9" w14:textId="30986772"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11</w:t>
            </w:r>
          </w:p>
        </w:tc>
        <w:tc>
          <w:tcPr>
            <w:tcW w:w="700" w:type="pct"/>
            <w:shd w:val="clear" w:color="auto" w:fill="auto"/>
            <w:vAlign w:val="center"/>
          </w:tcPr>
          <w:p w14:paraId="37C935FB" w14:textId="6AA57901"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78</w:t>
            </w:r>
          </w:p>
        </w:tc>
        <w:tc>
          <w:tcPr>
            <w:tcW w:w="477" w:type="pct"/>
            <w:shd w:val="clear" w:color="auto" w:fill="auto"/>
            <w:vAlign w:val="center"/>
          </w:tcPr>
          <w:p w14:paraId="3D28AE5B" w14:textId="4019A491"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51.85%</w:t>
            </w:r>
          </w:p>
        </w:tc>
        <w:tc>
          <w:tcPr>
            <w:tcW w:w="711" w:type="pct"/>
            <w:shd w:val="clear" w:color="auto" w:fill="auto"/>
            <w:vAlign w:val="center"/>
          </w:tcPr>
          <w:p w14:paraId="1CF4FBE5" w14:textId="7792CBB8"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34.00%</w:t>
            </w:r>
          </w:p>
        </w:tc>
        <w:tc>
          <w:tcPr>
            <w:tcW w:w="725" w:type="pct"/>
            <w:shd w:val="clear" w:color="auto" w:fill="auto"/>
            <w:vAlign w:val="center"/>
          </w:tcPr>
          <w:p w14:paraId="5CB5C088" w14:textId="342A9F8C"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39.00%</w:t>
            </w:r>
          </w:p>
        </w:tc>
        <w:tc>
          <w:tcPr>
            <w:tcW w:w="557" w:type="pct"/>
            <w:shd w:val="clear" w:color="auto" w:fill="auto"/>
            <w:vAlign w:val="center"/>
          </w:tcPr>
          <w:p w14:paraId="43A81BB0" w14:textId="762C21AF"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14.10%</w:t>
            </w:r>
          </w:p>
        </w:tc>
        <w:tc>
          <w:tcPr>
            <w:tcW w:w="541" w:type="pct"/>
            <w:shd w:val="clear" w:color="auto" w:fill="auto"/>
            <w:vAlign w:val="center"/>
          </w:tcPr>
          <w:p w14:paraId="233B1990" w14:textId="453F94EC"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vAlign w:val="center"/>
          </w:tcPr>
          <w:p w14:paraId="2D506EFF" w14:textId="5E2871C6" w:rsidR="008E31C4" w:rsidRPr="00781112" w:rsidRDefault="002B7490" w:rsidP="00091943">
            <w:pPr>
              <w:spacing w:after="0"/>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091943">
      <w:pPr>
        <w:spacing w:before="240"/>
        <w:rPr>
          <w:rFonts w:cs="Arial"/>
          <w:b/>
          <w:i/>
          <w:color w:val="000000" w:themeColor="text1"/>
          <w:szCs w:val="16"/>
        </w:rPr>
      </w:pPr>
      <w:r w:rsidRPr="00781112">
        <w:rPr>
          <w:rFonts w:cs="Arial"/>
          <w:b/>
          <w:color w:val="000000" w:themeColor="text1"/>
          <w:szCs w:val="16"/>
        </w:rPr>
        <w:t>Provide reasons for slippage, if applicable</w:t>
      </w:r>
    </w:p>
    <w:p w14:paraId="6F380FC4" w14:textId="26CD4E8A" w:rsidR="00293C7E" w:rsidRPr="00716EF1" w:rsidRDefault="002B7490" w:rsidP="00113CD8">
      <w:pPr>
        <w:pStyle w:val="ListParagraph"/>
        <w:numPr>
          <w:ilvl w:val="0"/>
          <w:numId w:val="111"/>
        </w:numPr>
        <w:rPr>
          <w:rFonts w:cs="Arial"/>
          <w:color w:val="000000" w:themeColor="text1"/>
          <w:szCs w:val="16"/>
        </w:rPr>
      </w:pPr>
      <w:r w:rsidRPr="00716EF1">
        <w:rPr>
          <w:rFonts w:cs="Arial"/>
          <w:color w:val="000000" w:themeColor="text1"/>
          <w:szCs w:val="16"/>
        </w:rPr>
        <w:t xml:space="preserve">This </w:t>
      </w:r>
      <w:proofErr w:type="gramStart"/>
      <w:r w:rsidRPr="00716EF1">
        <w:rPr>
          <w:rFonts w:cs="Arial"/>
          <w:color w:val="000000" w:themeColor="text1"/>
          <w:szCs w:val="16"/>
        </w:rPr>
        <w:t>particular reporting</w:t>
      </w:r>
      <w:proofErr w:type="gramEnd"/>
      <w:r w:rsidRPr="00716EF1">
        <w:rPr>
          <w:rFonts w:cs="Arial"/>
          <w:color w:val="000000" w:themeColor="text1"/>
          <w:szCs w:val="16"/>
        </w:rPr>
        <w:t xml:space="preserve"> year involved approximately 30 filings by one individual that did not resolve at the resolution period. In addition, there were </w:t>
      </w:r>
      <w:proofErr w:type="gramStart"/>
      <w:r w:rsidRPr="00716EF1">
        <w:rPr>
          <w:rFonts w:cs="Arial"/>
          <w:color w:val="000000" w:themeColor="text1"/>
          <w:szCs w:val="16"/>
        </w:rPr>
        <w:t>a number of</w:t>
      </w:r>
      <w:proofErr w:type="gramEnd"/>
      <w:r w:rsidRPr="00716EF1">
        <w:rPr>
          <w:rFonts w:cs="Arial"/>
          <w:color w:val="000000" w:themeColor="text1"/>
          <w:szCs w:val="16"/>
        </w:rPr>
        <w:t xml:space="preserve"> filings in this year against the SEA for which resolution meetings were held but no resolution was reached and was dismissed shortly thereafter. Considering these data, the remaining figures are consistent with data collected across prior years.</w:t>
      </w:r>
    </w:p>
    <w:p w14:paraId="41C1290A" w14:textId="0F368A1B" w:rsidR="00913A33" w:rsidRPr="00781112" w:rsidRDefault="00913A33" w:rsidP="00FE07DC">
      <w:pPr>
        <w:pStyle w:val="Heading4"/>
      </w:pPr>
      <w:r w:rsidRPr="00781112">
        <w:t>Provide additional information about this indicator (optional)</w:t>
      </w:r>
    </w:p>
    <w:p w14:paraId="4A3B5234" w14:textId="77777777" w:rsidR="00027E81" w:rsidRPr="00E72B08" w:rsidRDefault="002B7490" w:rsidP="00113CD8">
      <w:pPr>
        <w:pStyle w:val="ListParagraph"/>
        <w:numPr>
          <w:ilvl w:val="0"/>
          <w:numId w:val="193"/>
        </w:numPr>
        <w:contextualSpacing w:val="0"/>
        <w:rPr>
          <w:rFonts w:cs="Arial"/>
          <w:color w:val="000000" w:themeColor="text1"/>
          <w:szCs w:val="16"/>
        </w:rPr>
      </w:pPr>
      <w:r w:rsidRPr="00E72B08">
        <w:rPr>
          <w:rFonts w:cs="Arial"/>
          <w:color w:val="000000" w:themeColor="text1"/>
          <w:szCs w:val="16"/>
        </w:rPr>
        <w:t xml:space="preserve">Pursuant to a CAP from OSEP, due process procedures were updated in September 2020 to reflect that hearing officers must require parties to confirm when a resolution meeting occurs so that it may be documented on the record, with copy to VDOE. Hearing officers are required to delineate the end of the 30-day resolution period, any adjustments to the 30-day period, and </w:t>
      </w:r>
      <w:r w:rsidRPr="00E72B08">
        <w:rPr>
          <w:rFonts w:cs="Arial"/>
          <w:color w:val="000000" w:themeColor="text1"/>
          <w:szCs w:val="16"/>
        </w:rPr>
        <w:lastRenderedPageBreak/>
        <w:t>the first day of the 45-day period on the record, with copy to VDOE. Fully adjudicated decisions are required to include a procedural history section that includes all relevant timeline information, including whether and when a resolution meeting occurred. Hearing officers are required to provide VDOE with a case closure report that outlines case timelines, including but not limited to resolution meeting and resolution period information, and any continuances or extensions of any period. The VDOE prepared a sample closure report for hearing officers to be attached to VDOE’s guidance document for hearing officers. For expedited cases, hearing officers must outline the case timeline and decision due date in a Pre-Hearing Report or Order, with copy to VDOE; the report should include the hearing officer’s factual findings regarding which days are “school days” for purposes of calculating expedited timelines (this determination is often relevant during the summer and when holidays fall during the relevant period).</w:t>
      </w:r>
    </w:p>
    <w:p w14:paraId="317058CF" w14:textId="7021AD60" w:rsidR="00027E81" w:rsidRPr="00027E81" w:rsidRDefault="002B7490" w:rsidP="00027E81">
      <w:pPr>
        <w:pStyle w:val="ListParagraph"/>
        <w:ind w:left="720"/>
        <w:contextualSpacing w:val="0"/>
        <w:rPr>
          <w:rFonts w:cs="Arial"/>
          <w:color w:val="000000" w:themeColor="text1"/>
          <w:szCs w:val="16"/>
        </w:rPr>
      </w:pPr>
      <w:r w:rsidRPr="00027E81">
        <w:rPr>
          <w:rFonts w:cs="Arial"/>
          <w:color w:val="000000" w:themeColor="text1"/>
          <w:szCs w:val="16"/>
        </w:rPr>
        <w:t xml:space="preserve">The VDOE updated its hearing officer guidance document with emphasis on documenting adjustments to the 30-day resolution period and 45-day period in non-expedited cases, on documenting when and whether a resolution meeting occurred, and on clearly documenting how the expedited timeline was </w:t>
      </w:r>
      <w:proofErr w:type="gramStart"/>
      <w:r w:rsidRPr="00027E81">
        <w:rPr>
          <w:rFonts w:cs="Arial"/>
          <w:color w:val="000000" w:themeColor="text1"/>
          <w:szCs w:val="16"/>
        </w:rPr>
        <w:t>calculated,including</w:t>
      </w:r>
      <w:proofErr w:type="gramEnd"/>
      <w:r w:rsidRPr="00027E81">
        <w:rPr>
          <w:rFonts w:cs="Arial"/>
          <w:color w:val="000000" w:themeColor="text1"/>
          <w:szCs w:val="16"/>
        </w:rPr>
        <w:t xml:space="preserve"> documenting days determined to be “school days”.</w:t>
      </w:r>
    </w:p>
    <w:p w14:paraId="225AF7B0" w14:textId="0FCFC975" w:rsidR="00293C7E" w:rsidRPr="00027E81" w:rsidRDefault="002B7490" w:rsidP="00027E81">
      <w:pPr>
        <w:pStyle w:val="ListParagraph"/>
        <w:ind w:left="720"/>
        <w:rPr>
          <w:rFonts w:cs="Arial"/>
          <w:color w:val="000000" w:themeColor="text1"/>
          <w:szCs w:val="16"/>
        </w:rPr>
      </w:pPr>
      <w:r w:rsidRPr="00027E81">
        <w:rPr>
          <w:rFonts w:cs="Arial"/>
          <w:color w:val="000000" w:themeColor="text1"/>
          <w:szCs w:val="16"/>
        </w:rPr>
        <w:t>The VDOE is also tracking, inter alia, the resolution meeting due date (7 days in expedited cases, 15 days in non-expedited cases); original resolution period end date (15 days in expedited cases, 30 days in non-expedited cases); adjusted end of resolution period (if applicable); first day of 45-day period (adjusted as necessary); resolution meeting held (yes or no); date of resolution meeting; written agreement reached at resolution meeting (yes or no); resolution meeting timely (yes or no); and the original decision due date (45 days from end of final resolution period for non-expedited cases). For expedited cases, this will be case-specific and based on hearing officer orders calculating filing date, school days, hearing date, and decision date; continued decision due date (non-expedited cases in which a continuance to the 45-day period was granted); date final decision issued; whether the final decision was within the original timeline; and whether the final decision was within the extended timeline (there are no continuances in expedited cases).</w:t>
      </w:r>
    </w:p>
    <w:p w14:paraId="69486921" w14:textId="29EDB346" w:rsidR="00293C7E" w:rsidRPr="00781112" w:rsidRDefault="00DF2D3A" w:rsidP="009D275F">
      <w:pPr>
        <w:pStyle w:val="Heading3"/>
      </w:pPr>
      <w:r w:rsidRPr="00781112">
        <w:t>15</w:t>
      </w:r>
      <w:r w:rsidR="001D508D" w:rsidRPr="00781112">
        <w:t xml:space="preserve"> </w:t>
      </w:r>
      <w:r w:rsidRPr="00781112">
        <w:t xml:space="preserve">- </w:t>
      </w:r>
      <w:r w:rsidR="00293C7E" w:rsidRPr="00781112">
        <w:t>Prior FFY Required Actions</w:t>
      </w:r>
    </w:p>
    <w:p w14:paraId="19F5FEB1" w14:textId="2905DE18" w:rsidR="00293C7E" w:rsidRPr="00E60E79" w:rsidRDefault="002B7490" w:rsidP="00113CD8">
      <w:pPr>
        <w:pStyle w:val="ListParagraph"/>
        <w:numPr>
          <w:ilvl w:val="0"/>
          <w:numId w:val="112"/>
        </w:numPr>
        <w:rPr>
          <w:rFonts w:cs="Arial"/>
          <w:color w:val="000000" w:themeColor="text1"/>
          <w:szCs w:val="16"/>
        </w:rPr>
      </w:pPr>
      <w:r w:rsidRPr="00E60E79">
        <w:rPr>
          <w:rFonts w:cs="Arial"/>
          <w:color w:val="000000" w:themeColor="text1"/>
          <w:szCs w:val="16"/>
        </w:rPr>
        <w:t>None</w:t>
      </w:r>
    </w:p>
    <w:p w14:paraId="6506D351" w14:textId="1F034745" w:rsidR="00913A33" w:rsidRPr="00781112" w:rsidRDefault="00DF2D3A" w:rsidP="009D275F">
      <w:pPr>
        <w:pStyle w:val="Heading3"/>
      </w:pPr>
      <w:r w:rsidRPr="00781112">
        <w:t>15 - OSEP Response</w:t>
      </w:r>
    </w:p>
    <w:p w14:paraId="259DEDCC" w14:textId="3401A6A8" w:rsidR="000C60E1" w:rsidRPr="00781112" w:rsidRDefault="00DF2D3A" w:rsidP="00027E81">
      <w:pPr>
        <w:pStyle w:val="Heading3"/>
        <w:rPr>
          <w:rFonts w:eastAsiaTheme="majorEastAsia" w:cs="Arial"/>
          <w:b w:val="0"/>
          <w:bCs/>
          <w:szCs w:val="16"/>
        </w:rPr>
      </w:pPr>
      <w:r w:rsidRPr="00781112">
        <w:t>15 - Required Actions</w:t>
      </w:r>
      <w:r w:rsidR="000C60E1" w:rsidRPr="00781112">
        <w:rPr>
          <w:rFonts w:cs="Arial"/>
          <w:szCs w:val="16"/>
        </w:rPr>
        <w:br w:type="page"/>
      </w:r>
    </w:p>
    <w:p w14:paraId="53B0D4FE" w14:textId="095B9B99" w:rsidR="007F0CEC" w:rsidRPr="00027E81" w:rsidRDefault="007F0CEC" w:rsidP="00027E81">
      <w:pPr>
        <w:pStyle w:val="Heading2"/>
      </w:pPr>
      <w:r w:rsidRPr="00027E81">
        <w:lastRenderedPageBreak/>
        <w:t>Indicator 16: Mediation</w:t>
      </w:r>
    </w:p>
    <w:p w14:paraId="589E185D" w14:textId="77777777" w:rsidR="00BF232E" w:rsidRPr="00781112" w:rsidRDefault="00BF232E" w:rsidP="00027E81">
      <w:pPr>
        <w:pStyle w:val="Heading3"/>
      </w:pPr>
      <w:bookmarkStart w:id="95" w:name="_Toc382731916"/>
      <w:bookmarkStart w:id="96" w:name="_Toc392159344"/>
      <w:r w:rsidRPr="00781112">
        <w:t>Instructions and Measurement</w:t>
      </w:r>
    </w:p>
    <w:p w14:paraId="41E7E4F9" w14:textId="500BC36F" w:rsidR="009B6586" w:rsidRPr="00781112" w:rsidRDefault="009B6586" w:rsidP="009D275F">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9D275F">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9D275F">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027E81">
      <w:pPr>
        <w:pStyle w:val="Heading4"/>
      </w:pPr>
      <w:r w:rsidRPr="00781112">
        <w:t>Data Source</w:t>
      </w:r>
    </w:p>
    <w:p w14:paraId="1400D43F" w14:textId="253D0B1A" w:rsidR="00692B95" w:rsidRPr="00781112" w:rsidRDefault="00692B95" w:rsidP="009D275F">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027E81">
      <w:pPr>
        <w:pStyle w:val="Heading4"/>
      </w:pPr>
      <w:r w:rsidRPr="00781112">
        <w:t>Measurement</w:t>
      </w:r>
    </w:p>
    <w:p w14:paraId="38C2284B" w14:textId="1E75D304" w:rsidR="00692B95" w:rsidRPr="00781112" w:rsidRDefault="00692B95" w:rsidP="009D275F">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027E81">
      <w:pPr>
        <w:pStyle w:val="Heading4"/>
      </w:pPr>
      <w:r w:rsidRPr="00781112">
        <w:t>Instructions</w:t>
      </w:r>
    </w:p>
    <w:p w14:paraId="46565F1D" w14:textId="77777777" w:rsidR="00692B95" w:rsidRPr="00781112" w:rsidRDefault="00692B95" w:rsidP="009D275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9D275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9D275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9D275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9D275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9D275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9D275F">
      <w:pPr>
        <w:pStyle w:val="Heading3"/>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9D275F">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E60E79" w:rsidRDefault="00F31AD8" w:rsidP="00113CD8">
      <w:pPr>
        <w:pStyle w:val="ListParagraph"/>
        <w:numPr>
          <w:ilvl w:val="0"/>
          <w:numId w:val="113"/>
        </w:numPr>
        <w:rPr>
          <w:color w:val="000000" w:themeColor="text1"/>
        </w:rPr>
      </w:pPr>
      <w:r w:rsidRPr="00E60E79">
        <w:rPr>
          <w:rFonts w:cs="Arial"/>
          <w:color w:val="000000" w:themeColor="text1"/>
          <w:szCs w:val="16"/>
        </w:rPr>
        <w:t xml:space="preserve">Target Range is </w:t>
      </w:r>
      <w:proofErr w:type="gramStart"/>
      <w:r w:rsidRPr="00E60E79">
        <w:rPr>
          <w:rFonts w:cs="Arial"/>
          <w:color w:val="000000" w:themeColor="text1"/>
          <w:szCs w:val="16"/>
        </w:rPr>
        <w:t>used</w:t>
      </w:r>
      <w:proofErr w:type="gramEnd"/>
    </w:p>
    <w:bookmarkEnd w:id="95"/>
    <w:bookmarkEnd w:id="96"/>
    <w:p w14:paraId="118840D3" w14:textId="18081D4B" w:rsidR="008E31C4" w:rsidRPr="00781112" w:rsidRDefault="008E31C4" w:rsidP="00027E81">
      <w:pPr>
        <w:pStyle w:val="Caption"/>
      </w:pPr>
      <w:r w:rsidRPr="00781112">
        <w:t>Prepopulated Data</w:t>
      </w:r>
      <w:r w:rsidR="003F225E">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provides numbers of youth with IEPs exiting special education, by various explanations, for this indicator. Data source provided for each."/>
      </w:tblPr>
      <w:tblGrid>
        <w:gridCol w:w="3234"/>
        <w:gridCol w:w="2251"/>
        <w:gridCol w:w="3522"/>
        <w:gridCol w:w="1783"/>
      </w:tblGrid>
      <w:tr w:rsidR="00091943" w:rsidRPr="00091943" w14:paraId="61A5E3A0" w14:textId="77777777" w:rsidTr="00091943">
        <w:trPr>
          <w:trHeight w:val="413"/>
          <w:tblHeader/>
        </w:trPr>
        <w:tc>
          <w:tcPr>
            <w:tcW w:w="1499" w:type="pct"/>
            <w:shd w:val="clear" w:color="auto" w:fill="D9D9D9" w:themeFill="background1" w:themeFillShade="D9"/>
            <w:vAlign w:val="center"/>
          </w:tcPr>
          <w:p w14:paraId="332BA503" w14:textId="77777777" w:rsidR="008E31C4" w:rsidRPr="00091943" w:rsidRDefault="008E31C4" w:rsidP="00091943">
            <w:pPr>
              <w:spacing w:after="0"/>
              <w:jc w:val="center"/>
              <w:rPr>
                <w:rFonts w:cs="Arial"/>
                <w:b/>
                <w:szCs w:val="16"/>
              </w:rPr>
            </w:pPr>
            <w:r w:rsidRPr="00091943">
              <w:rPr>
                <w:rFonts w:cs="Arial"/>
                <w:b/>
                <w:szCs w:val="16"/>
              </w:rPr>
              <w:t>Source</w:t>
            </w:r>
          </w:p>
        </w:tc>
        <w:tc>
          <w:tcPr>
            <w:tcW w:w="1043" w:type="pct"/>
            <w:shd w:val="clear" w:color="auto" w:fill="D9D9D9" w:themeFill="background1" w:themeFillShade="D9"/>
            <w:vAlign w:val="center"/>
          </w:tcPr>
          <w:p w14:paraId="2C662D12" w14:textId="77777777" w:rsidR="008E31C4" w:rsidRPr="00091943" w:rsidRDefault="008E31C4" w:rsidP="00091943">
            <w:pPr>
              <w:spacing w:after="0"/>
              <w:jc w:val="center"/>
              <w:rPr>
                <w:rFonts w:cs="Arial"/>
                <w:b/>
                <w:szCs w:val="16"/>
              </w:rPr>
            </w:pPr>
            <w:r w:rsidRPr="00091943">
              <w:rPr>
                <w:rFonts w:cs="Arial"/>
                <w:b/>
                <w:szCs w:val="16"/>
              </w:rPr>
              <w:t>Date</w:t>
            </w:r>
          </w:p>
        </w:tc>
        <w:tc>
          <w:tcPr>
            <w:tcW w:w="1632" w:type="pct"/>
            <w:shd w:val="clear" w:color="auto" w:fill="D9D9D9" w:themeFill="background1" w:themeFillShade="D9"/>
            <w:vAlign w:val="center"/>
          </w:tcPr>
          <w:p w14:paraId="66DBE23B" w14:textId="77777777" w:rsidR="008E31C4" w:rsidRPr="00091943" w:rsidRDefault="008E31C4" w:rsidP="00091943">
            <w:pPr>
              <w:spacing w:after="0"/>
              <w:jc w:val="center"/>
              <w:rPr>
                <w:rFonts w:cs="Arial"/>
                <w:b/>
                <w:szCs w:val="16"/>
              </w:rPr>
            </w:pPr>
            <w:r w:rsidRPr="00091943">
              <w:rPr>
                <w:rFonts w:cs="Arial"/>
                <w:b/>
                <w:szCs w:val="16"/>
              </w:rPr>
              <w:t>Description</w:t>
            </w:r>
          </w:p>
        </w:tc>
        <w:tc>
          <w:tcPr>
            <w:tcW w:w="826" w:type="pct"/>
            <w:shd w:val="clear" w:color="auto" w:fill="D9D9D9" w:themeFill="background1" w:themeFillShade="D9"/>
            <w:vAlign w:val="center"/>
          </w:tcPr>
          <w:p w14:paraId="1C82D158" w14:textId="77777777" w:rsidR="008E31C4" w:rsidRPr="00091943" w:rsidRDefault="008E31C4" w:rsidP="00091943">
            <w:pPr>
              <w:spacing w:after="0"/>
              <w:jc w:val="center"/>
              <w:rPr>
                <w:rFonts w:cs="Arial"/>
                <w:b/>
                <w:szCs w:val="16"/>
              </w:rPr>
            </w:pPr>
            <w:r w:rsidRPr="00091943">
              <w:rPr>
                <w:rFonts w:cs="Arial"/>
                <w:b/>
                <w:szCs w:val="16"/>
              </w:rPr>
              <w:t>Data</w:t>
            </w:r>
          </w:p>
        </w:tc>
      </w:tr>
      <w:tr w:rsidR="005C29F8" w:rsidRPr="00781112" w14:paraId="0EB08E99" w14:textId="77777777" w:rsidTr="00091943">
        <w:trPr>
          <w:trHeight w:val="683"/>
        </w:trPr>
        <w:tc>
          <w:tcPr>
            <w:tcW w:w="1499" w:type="pct"/>
            <w:shd w:val="clear" w:color="auto" w:fill="auto"/>
            <w:vAlign w:val="center"/>
          </w:tcPr>
          <w:p w14:paraId="341A55FB" w14:textId="389190B6" w:rsidR="001126C3" w:rsidRPr="00781112" w:rsidRDefault="002B7490" w:rsidP="00091943">
            <w:pPr>
              <w:spacing w:after="0"/>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043" w:type="pct"/>
            <w:shd w:val="clear" w:color="auto" w:fill="auto"/>
            <w:vAlign w:val="center"/>
          </w:tcPr>
          <w:p w14:paraId="71614464" w14:textId="4369755A" w:rsidR="001126C3" w:rsidRPr="00781112" w:rsidRDefault="008174C3" w:rsidP="00091943">
            <w:pPr>
              <w:spacing w:after="0"/>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vAlign w:val="center"/>
          </w:tcPr>
          <w:p w14:paraId="3B8991BC" w14:textId="35D24A7C" w:rsidR="001126C3" w:rsidRPr="00781112" w:rsidRDefault="001126C3" w:rsidP="00091943">
            <w:pPr>
              <w:spacing w:after="0"/>
              <w:rPr>
                <w:rFonts w:cs="Arial"/>
                <w:color w:val="000000" w:themeColor="text1"/>
                <w:szCs w:val="16"/>
              </w:rPr>
            </w:pPr>
            <w:r w:rsidRPr="00781112">
              <w:rPr>
                <w:rFonts w:cs="Arial"/>
                <w:color w:val="000000" w:themeColor="text1"/>
                <w:szCs w:val="16"/>
              </w:rPr>
              <w:t>2.1 Mediations held</w:t>
            </w:r>
          </w:p>
        </w:tc>
        <w:tc>
          <w:tcPr>
            <w:tcW w:w="826" w:type="pct"/>
            <w:shd w:val="clear" w:color="auto" w:fill="auto"/>
            <w:vAlign w:val="center"/>
          </w:tcPr>
          <w:p w14:paraId="27A8B83C" w14:textId="708549A5" w:rsidR="001126C3" w:rsidRPr="00781112" w:rsidRDefault="002B7490" w:rsidP="00091943">
            <w:pPr>
              <w:spacing w:after="0"/>
              <w:jc w:val="center"/>
              <w:rPr>
                <w:rFonts w:cs="Arial"/>
                <w:color w:val="000000" w:themeColor="text1"/>
                <w:szCs w:val="16"/>
              </w:rPr>
            </w:pPr>
            <w:r w:rsidRPr="00781112">
              <w:rPr>
                <w:rFonts w:cs="Arial"/>
                <w:color w:val="000000" w:themeColor="text1"/>
                <w:szCs w:val="16"/>
              </w:rPr>
              <w:t>94</w:t>
            </w:r>
          </w:p>
        </w:tc>
      </w:tr>
      <w:tr w:rsidR="005C29F8" w:rsidRPr="00781112" w14:paraId="438B012B" w14:textId="77777777" w:rsidTr="00091943">
        <w:trPr>
          <w:trHeight w:val="1367"/>
        </w:trPr>
        <w:tc>
          <w:tcPr>
            <w:tcW w:w="1499" w:type="pct"/>
            <w:shd w:val="clear" w:color="auto" w:fill="auto"/>
            <w:vAlign w:val="center"/>
          </w:tcPr>
          <w:p w14:paraId="265B2AEC" w14:textId="3FC7D25D" w:rsidR="001126C3" w:rsidRPr="00781112" w:rsidRDefault="008174C3" w:rsidP="00091943">
            <w:pPr>
              <w:spacing w:after="0"/>
              <w:jc w:val="center"/>
              <w:rPr>
                <w:rFonts w:cs="Arial"/>
                <w:color w:val="000000" w:themeColor="text1"/>
                <w:szCs w:val="16"/>
              </w:rPr>
            </w:pPr>
            <w:r w:rsidRPr="00781112">
              <w:rPr>
                <w:rFonts w:cs="Arial"/>
                <w:color w:val="000000" w:themeColor="text1"/>
                <w:szCs w:val="16"/>
              </w:rPr>
              <w:lastRenderedPageBreak/>
              <w:t>SY 2021-22 EMAPS IDEA Part B Dispute Resolution Survey; Section B: Mediation Requests</w:t>
            </w:r>
          </w:p>
        </w:tc>
        <w:tc>
          <w:tcPr>
            <w:tcW w:w="1043" w:type="pct"/>
            <w:shd w:val="clear" w:color="auto" w:fill="auto"/>
            <w:vAlign w:val="center"/>
          </w:tcPr>
          <w:p w14:paraId="128A6113" w14:textId="6FDE1D5D" w:rsidR="001126C3" w:rsidRPr="00781112" w:rsidRDefault="008174C3" w:rsidP="00091943">
            <w:pPr>
              <w:spacing w:after="0"/>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vAlign w:val="center"/>
          </w:tcPr>
          <w:p w14:paraId="61BAD85D" w14:textId="300FEE8B" w:rsidR="001126C3" w:rsidRPr="00781112" w:rsidRDefault="001126C3" w:rsidP="00091943">
            <w:pPr>
              <w:spacing w:after="0"/>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vAlign w:val="center"/>
          </w:tcPr>
          <w:p w14:paraId="580B460B" w14:textId="49FBB0F1" w:rsidR="001126C3" w:rsidRPr="00781112" w:rsidRDefault="002B7490" w:rsidP="00091943">
            <w:pPr>
              <w:spacing w:after="0"/>
              <w:jc w:val="center"/>
              <w:rPr>
                <w:rFonts w:cs="Arial"/>
                <w:color w:val="000000" w:themeColor="text1"/>
                <w:szCs w:val="16"/>
              </w:rPr>
            </w:pPr>
            <w:r w:rsidRPr="00781112">
              <w:rPr>
                <w:rFonts w:cs="Arial"/>
                <w:color w:val="000000" w:themeColor="text1"/>
                <w:szCs w:val="16"/>
              </w:rPr>
              <w:t>12</w:t>
            </w:r>
          </w:p>
        </w:tc>
      </w:tr>
      <w:tr w:rsidR="005C29F8" w:rsidRPr="00781112" w14:paraId="53310D0D" w14:textId="77777777" w:rsidTr="00091943">
        <w:trPr>
          <w:trHeight w:val="1520"/>
        </w:trPr>
        <w:tc>
          <w:tcPr>
            <w:tcW w:w="1499" w:type="pct"/>
            <w:shd w:val="clear" w:color="auto" w:fill="auto"/>
            <w:vAlign w:val="center"/>
          </w:tcPr>
          <w:p w14:paraId="295563AC" w14:textId="371961FC" w:rsidR="001126C3" w:rsidRPr="00781112" w:rsidRDefault="008174C3" w:rsidP="00091943">
            <w:pPr>
              <w:spacing w:after="0"/>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043" w:type="pct"/>
            <w:shd w:val="clear" w:color="auto" w:fill="auto"/>
            <w:vAlign w:val="center"/>
          </w:tcPr>
          <w:p w14:paraId="4BDD8D48" w14:textId="63D0DB48" w:rsidR="001126C3" w:rsidRPr="00781112" w:rsidRDefault="008174C3" w:rsidP="00091943">
            <w:pPr>
              <w:spacing w:after="0"/>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vAlign w:val="center"/>
          </w:tcPr>
          <w:p w14:paraId="0D81EE28" w14:textId="0901AFA3" w:rsidR="001126C3" w:rsidRPr="00781112" w:rsidRDefault="001126C3" w:rsidP="00091943">
            <w:pPr>
              <w:spacing w:after="0"/>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vAlign w:val="center"/>
          </w:tcPr>
          <w:p w14:paraId="4C9A36B1" w14:textId="285B67BA" w:rsidR="001126C3" w:rsidRPr="00781112" w:rsidRDefault="002B7490" w:rsidP="00091943">
            <w:pPr>
              <w:spacing w:after="0"/>
              <w:jc w:val="center"/>
              <w:rPr>
                <w:rFonts w:cs="Arial"/>
                <w:color w:val="000000" w:themeColor="text1"/>
                <w:szCs w:val="16"/>
              </w:rPr>
            </w:pPr>
            <w:r w:rsidRPr="00781112">
              <w:rPr>
                <w:rFonts w:cs="Arial"/>
                <w:color w:val="000000" w:themeColor="text1"/>
                <w:szCs w:val="16"/>
              </w:rPr>
              <w:t>41</w:t>
            </w:r>
          </w:p>
        </w:tc>
      </w:tr>
    </w:tbl>
    <w:p w14:paraId="2C4CE14C" w14:textId="5AC27D72" w:rsidR="00E8514E" w:rsidRPr="00781112" w:rsidRDefault="007D219D" w:rsidP="001F27C2">
      <w:pPr>
        <w:spacing w:before="240"/>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52210497" w:rsidR="00E8514E" w:rsidRPr="00E60E79" w:rsidRDefault="00E8514E" w:rsidP="00113CD8">
      <w:pPr>
        <w:pStyle w:val="ListParagraph"/>
        <w:numPr>
          <w:ilvl w:val="0"/>
          <w:numId w:val="114"/>
        </w:numPr>
        <w:rPr>
          <w:color w:val="000000" w:themeColor="text1"/>
        </w:rPr>
      </w:pPr>
      <w:r w:rsidRPr="00E60E79">
        <w:rPr>
          <w:color w:val="000000" w:themeColor="text1"/>
        </w:rPr>
        <w:t>N</w:t>
      </w:r>
      <w:r w:rsidR="001F27C2" w:rsidRPr="00E60E79">
        <w:rPr>
          <w:color w:val="000000" w:themeColor="text1"/>
        </w:rPr>
        <w:t>o</w:t>
      </w:r>
    </w:p>
    <w:p w14:paraId="58C79350" w14:textId="310C06FF" w:rsidR="000A2C83" w:rsidRPr="00781112" w:rsidRDefault="000A2C83" w:rsidP="0098531B">
      <w:pPr>
        <w:pStyle w:val="Heading4"/>
      </w:pPr>
      <w:r w:rsidRPr="00781112">
        <w:t xml:space="preserve">Targets: Description of Stakeholder Input </w:t>
      </w:r>
    </w:p>
    <w:p w14:paraId="7EADFBD5" w14:textId="77777777" w:rsidR="00091943" w:rsidRPr="00E60E79" w:rsidRDefault="002B7490" w:rsidP="00113CD8">
      <w:pPr>
        <w:pStyle w:val="ListParagraph"/>
        <w:numPr>
          <w:ilvl w:val="0"/>
          <w:numId w:val="115"/>
        </w:numPr>
        <w:contextualSpacing w:val="0"/>
        <w:rPr>
          <w:rFonts w:cs="Arial"/>
          <w:color w:val="000000" w:themeColor="text1"/>
          <w:szCs w:val="16"/>
        </w:rPr>
      </w:pPr>
      <w:r w:rsidRPr="00E60E79">
        <w:rPr>
          <w:rFonts w:cs="Arial"/>
          <w:color w:val="000000" w:themeColor="text1"/>
          <w:szCs w:val="16"/>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7B6B5101" w14:textId="237C9D5F" w:rsidR="000A2C83" w:rsidRPr="00091943" w:rsidRDefault="002B7490" w:rsidP="00091943">
      <w:pPr>
        <w:pStyle w:val="ListParagraph"/>
        <w:ind w:left="720"/>
        <w:contextualSpacing w:val="0"/>
        <w:rPr>
          <w:rFonts w:cs="Arial"/>
          <w:color w:val="000000" w:themeColor="text1"/>
          <w:szCs w:val="16"/>
        </w:rPr>
      </w:pPr>
      <w:r w:rsidRPr="00091943">
        <w:rPr>
          <w:rFonts w:cs="Arial"/>
          <w:color w:val="000000" w:themeColor="text1"/>
          <w:szCs w:val="16"/>
        </w:rPr>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880CE8B" w14:textId="49A53AFD" w:rsidR="00B441FC" w:rsidRPr="00091943" w:rsidRDefault="002B7490" w:rsidP="00091943">
      <w:pPr>
        <w:pStyle w:val="ListParagraph"/>
        <w:ind w:left="720"/>
        <w:contextualSpacing w:val="0"/>
        <w:rPr>
          <w:rFonts w:cs="Arial"/>
          <w:color w:val="000000" w:themeColor="text1"/>
          <w:szCs w:val="16"/>
        </w:rPr>
      </w:pPr>
      <w:r w:rsidRPr="00091943">
        <w:rPr>
          <w:rFonts w:cs="Arial"/>
          <w:color w:val="000000" w:themeColor="text1"/>
          <w:szCs w:val="16"/>
        </w:rPr>
        <w:t xml:space="preserve">Participants in mediation are always provided with evaluations to complete and forward to the VDOE staff. Staff review the evaluations and addresses concerns. The VDOE considers changes in targets, policies, and practices based on the evaluations received. The comments, written and verbal, may be used by VDOE staff with the mediators and takes input from a variety of sources to determine where additional mediator training may be helpful. Presenting at parent and educator conferences provides another means of stakeholders expressing their experiences with the </w:t>
      </w:r>
      <w:hyperlink r:id="rId20" w:history="1">
        <w:r w:rsidRPr="00E60E79">
          <w:rPr>
            <w:rStyle w:val="Hyperlink"/>
            <w:rFonts w:cs="Arial"/>
            <w:szCs w:val="16"/>
          </w:rPr>
          <w:t>mediation process</w:t>
        </w:r>
      </w:hyperlink>
      <w:r w:rsidRPr="00091943">
        <w:rPr>
          <w:rFonts w:cs="Arial"/>
          <w:color w:val="000000" w:themeColor="text1"/>
          <w:szCs w:val="16"/>
        </w:rPr>
        <w:t>.</w:t>
      </w:r>
    </w:p>
    <w:p w14:paraId="5F0F979C" w14:textId="27B366F0" w:rsidR="000A2C83" w:rsidRPr="00091943" w:rsidRDefault="002B7490" w:rsidP="00091943">
      <w:pPr>
        <w:pStyle w:val="ListParagraph"/>
        <w:ind w:left="720"/>
        <w:contextualSpacing w:val="0"/>
        <w:rPr>
          <w:rFonts w:cs="Arial"/>
          <w:color w:val="000000" w:themeColor="text1"/>
          <w:szCs w:val="16"/>
        </w:rPr>
      </w:pPr>
      <w:r w:rsidRPr="00091943">
        <w:rPr>
          <w:rFonts w:cs="Arial"/>
          <w:color w:val="000000" w:themeColor="text1"/>
          <w:szCs w:val="16"/>
        </w:rPr>
        <w:lastRenderedPageBreak/>
        <w:t>https://www.doe.virginia.gov/programs-services/special-education/resolving-disputes/special-education-mediation</w:t>
      </w:r>
    </w:p>
    <w:p w14:paraId="48B9C9FE" w14:textId="497C9789" w:rsidR="008E31C4" w:rsidRPr="00781112" w:rsidRDefault="008E31C4" w:rsidP="00027E81">
      <w:pPr>
        <w:pStyle w:val="Caption"/>
      </w:pPr>
      <w:r w:rsidRPr="00781112">
        <w:t>Historical Data</w:t>
      </w:r>
      <w:r w:rsidR="000E5D86">
        <w:t xml:space="preserve"> (16)</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1797"/>
        <w:gridCol w:w="1798"/>
      </w:tblGrid>
      <w:tr w:rsidR="001F27C2" w:rsidRPr="001F27C2" w14:paraId="57AEABC0" w14:textId="77777777" w:rsidTr="001F27C2">
        <w:trPr>
          <w:trHeight w:val="371"/>
          <w:tblHeader/>
        </w:trPr>
        <w:tc>
          <w:tcPr>
            <w:tcW w:w="1797" w:type="dxa"/>
            <w:shd w:val="clear" w:color="auto" w:fill="D9D9D9" w:themeFill="background1" w:themeFillShade="D9"/>
            <w:vAlign w:val="center"/>
          </w:tcPr>
          <w:p w14:paraId="38CE882B" w14:textId="77777777" w:rsidR="00D75351" w:rsidRPr="001F27C2" w:rsidRDefault="00D75351" w:rsidP="001F27C2">
            <w:pPr>
              <w:spacing w:after="0"/>
              <w:jc w:val="center"/>
              <w:rPr>
                <w:b/>
              </w:rPr>
            </w:pPr>
            <w:r w:rsidRPr="001F27C2">
              <w:rPr>
                <w:rFonts w:cs="Arial"/>
                <w:b/>
                <w:szCs w:val="16"/>
              </w:rPr>
              <w:t>Baseline Year</w:t>
            </w:r>
          </w:p>
        </w:tc>
        <w:tc>
          <w:tcPr>
            <w:tcW w:w="1798" w:type="dxa"/>
            <w:shd w:val="clear" w:color="auto" w:fill="D9D9D9" w:themeFill="background1" w:themeFillShade="D9"/>
            <w:vAlign w:val="center"/>
          </w:tcPr>
          <w:p w14:paraId="664A9E7A" w14:textId="77777777" w:rsidR="00D75351" w:rsidRPr="001F27C2" w:rsidRDefault="00D75351" w:rsidP="001F27C2">
            <w:pPr>
              <w:spacing w:after="0"/>
              <w:jc w:val="center"/>
              <w:rPr>
                <w:b/>
              </w:rPr>
            </w:pPr>
            <w:r w:rsidRPr="001F27C2">
              <w:rPr>
                <w:b/>
              </w:rPr>
              <w:t>Baseline Data</w:t>
            </w:r>
          </w:p>
        </w:tc>
      </w:tr>
      <w:tr w:rsidR="00D75351" w:rsidRPr="00781112" w14:paraId="2B59BCB7" w14:textId="77777777" w:rsidTr="001F27C2">
        <w:trPr>
          <w:trHeight w:val="371"/>
        </w:trPr>
        <w:tc>
          <w:tcPr>
            <w:tcW w:w="1797" w:type="dxa"/>
            <w:vAlign w:val="center"/>
          </w:tcPr>
          <w:p w14:paraId="62FFC123" w14:textId="008A4386" w:rsidR="00D75351" w:rsidRPr="00781112" w:rsidRDefault="00D75351" w:rsidP="001F27C2">
            <w:pPr>
              <w:spacing w:after="0"/>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F27C2">
            <w:pPr>
              <w:spacing w:after="0"/>
              <w:jc w:val="center"/>
              <w:rPr>
                <w:bCs/>
                <w:color w:val="000000" w:themeColor="text1"/>
              </w:rPr>
            </w:pPr>
            <w:r w:rsidRPr="00781112">
              <w:rPr>
                <w:bCs/>
                <w:color w:val="000000" w:themeColor="text1"/>
              </w:rPr>
              <w:t>75.00%</w:t>
            </w:r>
          </w:p>
        </w:tc>
      </w:tr>
    </w:tbl>
    <w:p w14:paraId="5DDF05A4" w14:textId="39C54040" w:rsidR="00027E81" w:rsidRPr="00027E81" w:rsidRDefault="00027E81" w:rsidP="00027E81">
      <w:pPr>
        <w:pStyle w:val="Caption"/>
      </w:pPr>
      <w:r w:rsidRPr="00027E81">
        <w:t>Historical Data (FFY)</w:t>
      </w:r>
      <w:r w:rsidR="000E5D86">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6-2020 for this indicator."/>
      </w:tblPr>
      <w:tblGrid>
        <w:gridCol w:w="1615"/>
        <w:gridCol w:w="1799"/>
        <w:gridCol w:w="1981"/>
        <w:gridCol w:w="1798"/>
        <w:gridCol w:w="1709"/>
        <w:gridCol w:w="1888"/>
      </w:tblGrid>
      <w:tr w:rsidR="00B441FC" w:rsidRPr="00B441FC" w14:paraId="3061AAFC" w14:textId="77777777" w:rsidTr="00B441FC">
        <w:trPr>
          <w:trHeight w:val="440"/>
          <w:tblHeader/>
        </w:trPr>
        <w:tc>
          <w:tcPr>
            <w:tcW w:w="748" w:type="pct"/>
            <w:tcBorders>
              <w:bottom w:val="single" w:sz="4" w:space="0" w:color="auto"/>
            </w:tcBorders>
            <w:shd w:val="clear" w:color="auto" w:fill="D9D9D9" w:themeFill="background1" w:themeFillShade="D9"/>
            <w:vAlign w:val="center"/>
          </w:tcPr>
          <w:p w14:paraId="6D321354" w14:textId="77777777" w:rsidR="008E31C4" w:rsidRPr="00B441FC" w:rsidRDefault="008E31C4" w:rsidP="00514DE0">
            <w:pPr>
              <w:spacing w:after="0"/>
              <w:jc w:val="center"/>
              <w:rPr>
                <w:rFonts w:cs="Arial"/>
                <w:b/>
                <w:szCs w:val="16"/>
              </w:rPr>
            </w:pPr>
            <w:r w:rsidRPr="00B441FC">
              <w:rPr>
                <w:rFonts w:cs="Arial"/>
                <w:b/>
                <w:szCs w:val="16"/>
              </w:rPr>
              <w:t>FFY</w:t>
            </w:r>
          </w:p>
        </w:tc>
        <w:tc>
          <w:tcPr>
            <w:tcW w:w="833" w:type="pct"/>
            <w:shd w:val="clear" w:color="auto" w:fill="D9D9D9" w:themeFill="background1" w:themeFillShade="D9"/>
            <w:vAlign w:val="center"/>
          </w:tcPr>
          <w:p w14:paraId="351C61C5" w14:textId="1A27A18C" w:rsidR="008E31C4" w:rsidRPr="00B441FC" w:rsidRDefault="002B7490" w:rsidP="00514DE0">
            <w:pPr>
              <w:spacing w:after="0"/>
              <w:jc w:val="center"/>
              <w:rPr>
                <w:rFonts w:cs="Arial"/>
                <w:b/>
                <w:szCs w:val="16"/>
              </w:rPr>
            </w:pPr>
            <w:r w:rsidRPr="00B441FC">
              <w:rPr>
                <w:rFonts w:cs="Arial"/>
                <w:b/>
                <w:szCs w:val="16"/>
              </w:rPr>
              <w:t>2016</w:t>
            </w:r>
          </w:p>
        </w:tc>
        <w:tc>
          <w:tcPr>
            <w:tcW w:w="918" w:type="pct"/>
            <w:shd w:val="clear" w:color="auto" w:fill="D9D9D9" w:themeFill="background1" w:themeFillShade="D9"/>
            <w:vAlign w:val="center"/>
          </w:tcPr>
          <w:p w14:paraId="1CDF9DE8" w14:textId="0FE9038E" w:rsidR="008E31C4" w:rsidRPr="00B441FC" w:rsidRDefault="002B7490" w:rsidP="00514DE0">
            <w:pPr>
              <w:spacing w:after="0"/>
              <w:jc w:val="center"/>
              <w:rPr>
                <w:rFonts w:cs="Arial"/>
                <w:b/>
                <w:szCs w:val="16"/>
              </w:rPr>
            </w:pPr>
            <w:r w:rsidRPr="00B441FC">
              <w:rPr>
                <w:rFonts w:cs="Arial"/>
                <w:b/>
                <w:szCs w:val="16"/>
              </w:rPr>
              <w:t>2017</w:t>
            </w:r>
          </w:p>
        </w:tc>
        <w:tc>
          <w:tcPr>
            <w:tcW w:w="833" w:type="pct"/>
            <w:shd w:val="clear" w:color="auto" w:fill="D9D9D9" w:themeFill="background1" w:themeFillShade="D9"/>
            <w:vAlign w:val="center"/>
          </w:tcPr>
          <w:p w14:paraId="49B990DE" w14:textId="2B6E5021" w:rsidR="008E31C4" w:rsidRPr="00B441FC" w:rsidRDefault="002B7490" w:rsidP="00514DE0">
            <w:pPr>
              <w:spacing w:after="0"/>
              <w:jc w:val="center"/>
              <w:rPr>
                <w:rFonts w:cs="Arial"/>
                <w:b/>
                <w:szCs w:val="16"/>
              </w:rPr>
            </w:pPr>
            <w:r w:rsidRPr="00B441FC">
              <w:rPr>
                <w:rFonts w:cs="Arial"/>
                <w:b/>
                <w:szCs w:val="16"/>
              </w:rPr>
              <w:t>2018</w:t>
            </w:r>
          </w:p>
        </w:tc>
        <w:tc>
          <w:tcPr>
            <w:tcW w:w="792" w:type="pct"/>
            <w:shd w:val="clear" w:color="auto" w:fill="D9D9D9" w:themeFill="background1" w:themeFillShade="D9"/>
            <w:vAlign w:val="center"/>
          </w:tcPr>
          <w:p w14:paraId="6EF76857" w14:textId="0F124C26" w:rsidR="008E31C4" w:rsidRPr="00B441FC" w:rsidRDefault="002B7490" w:rsidP="00514DE0">
            <w:pPr>
              <w:spacing w:after="0"/>
              <w:jc w:val="center"/>
              <w:rPr>
                <w:rFonts w:cs="Arial"/>
                <w:b/>
                <w:szCs w:val="16"/>
              </w:rPr>
            </w:pPr>
            <w:r w:rsidRPr="00B441FC">
              <w:rPr>
                <w:rFonts w:cs="Arial"/>
                <w:b/>
                <w:szCs w:val="16"/>
              </w:rPr>
              <w:t>2019</w:t>
            </w:r>
          </w:p>
        </w:tc>
        <w:tc>
          <w:tcPr>
            <w:tcW w:w="875" w:type="pct"/>
            <w:shd w:val="clear" w:color="auto" w:fill="D9D9D9" w:themeFill="background1" w:themeFillShade="D9"/>
            <w:vAlign w:val="center"/>
          </w:tcPr>
          <w:p w14:paraId="246ACDB0" w14:textId="7F251A7E" w:rsidR="008E31C4" w:rsidRPr="00B441FC" w:rsidRDefault="002B7490" w:rsidP="00514DE0">
            <w:pPr>
              <w:spacing w:after="0"/>
              <w:jc w:val="center"/>
              <w:rPr>
                <w:rFonts w:cs="Arial"/>
                <w:b/>
                <w:szCs w:val="16"/>
              </w:rPr>
            </w:pPr>
            <w:r w:rsidRPr="00B441FC">
              <w:rPr>
                <w:rFonts w:cs="Arial"/>
                <w:b/>
                <w:szCs w:val="16"/>
              </w:rPr>
              <w:t>2020</w:t>
            </w:r>
          </w:p>
        </w:tc>
      </w:tr>
      <w:tr w:rsidR="005C29F8" w:rsidRPr="00781112" w14:paraId="2A876A9F" w14:textId="77777777" w:rsidTr="00630AF2">
        <w:trPr>
          <w:trHeight w:val="764"/>
        </w:trPr>
        <w:tc>
          <w:tcPr>
            <w:tcW w:w="748" w:type="pct"/>
            <w:shd w:val="clear" w:color="auto" w:fill="auto"/>
            <w:vAlign w:val="center"/>
          </w:tcPr>
          <w:p w14:paraId="2DE95B6B" w14:textId="04DB6250" w:rsidR="008E31C4" w:rsidRPr="00781112" w:rsidRDefault="008E31C4" w:rsidP="00514DE0">
            <w:pPr>
              <w:spacing w:after="0"/>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6C64D17D" w14:textId="6F575CE5"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76.00% - 80.00%</w:t>
            </w:r>
          </w:p>
        </w:tc>
        <w:tc>
          <w:tcPr>
            <w:tcW w:w="918" w:type="pct"/>
            <w:shd w:val="clear" w:color="auto" w:fill="auto"/>
            <w:vAlign w:val="center"/>
          </w:tcPr>
          <w:p w14:paraId="72C59C65" w14:textId="44E721D8"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76.00% - 80.00%</w:t>
            </w:r>
          </w:p>
        </w:tc>
        <w:tc>
          <w:tcPr>
            <w:tcW w:w="833" w:type="pct"/>
            <w:shd w:val="clear" w:color="auto" w:fill="auto"/>
            <w:vAlign w:val="center"/>
          </w:tcPr>
          <w:p w14:paraId="220DD5CA" w14:textId="720A36A7"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76.00% - 80.00%</w:t>
            </w:r>
          </w:p>
        </w:tc>
        <w:tc>
          <w:tcPr>
            <w:tcW w:w="792" w:type="pct"/>
            <w:shd w:val="clear" w:color="auto" w:fill="auto"/>
            <w:vAlign w:val="center"/>
          </w:tcPr>
          <w:p w14:paraId="07CF6D0B" w14:textId="0CDFA70C"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76.00%-80.00%</w:t>
            </w:r>
          </w:p>
        </w:tc>
        <w:tc>
          <w:tcPr>
            <w:tcW w:w="875" w:type="pct"/>
            <w:shd w:val="clear" w:color="auto" w:fill="auto"/>
            <w:vAlign w:val="center"/>
          </w:tcPr>
          <w:p w14:paraId="3B96FD7D" w14:textId="7B182CEE"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76.00%-80.00%</w:t>
            </w:r>
          </w:p>
        </w:tc>
      </w:tr>
      <w:tr w:rsidR="005C29F8" w:rsidRPr="00781112" w14:paraId="34F84ECE" w14:textId="77777777" w:rsidTr="001F27C2">
        <w:trPr>
          <w:trHeight w:val="611"/>
        </w:trPr>
        <w:tc>
          <w:tcPr>
            <w:tcW w:w="748" w:type="pct"/>
            <w:shd w:val="clear" w:color="auto" w:fill="auto"/>
            <w:vAlign w:val="center"/>
          </w:tcPr>
          <w:p w14:paraId="281210CF" w14:textId="77777777" w:rsidR="008E31C4" w:rsidRPr="00781112" w:rsidRDefault="008E31C4" w:rsidP="00514DE0">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81B8DC5" w14:textId="4F71DCFC"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76.15%</w:t>
            </w:r>
          </w:p>
        </w:tc>
        <w:tc>
          <w:tcPr>
            <w:tcW w:w="918" w:type="pct"/>
            <w:shd w:val="clear" w:color="auto" w:fill="auto"/>
            <w:vAlign w:val="center"/>
          </w:tcPr>
          <w:p w14:paraId="341A9DBA" w14:textId="51769052"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77.01%</w:t>
            </w:r>
          </w:p>
        </w:tc>
        <w:tc>
          <w:tcPr>
            <w:tcW w:w="833" w:type="pct"/>
            <w:tcBorders>
              <w:bottom w:val="single" w:sz="4" w:space="0" w:color="auto"/>
            </w:tcBorders>
            <w:shd w:val="clear" w:color="auto" w:fill="auto"/>
            <w:vAlign w:val="center"/>
          </w:tcPr>
          <w:p w14:paraId="7C21B645" w14:textId="348DEE4D"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71.03%</w:t>
            </w:r>
          </w:p>
        </w:tc>
        <w:tc>
          <w:tcPr>
            <w:tcW w:w="792" w:type="pct"/>
            <w:tcBorders>
              <w:bottom w:val="single" w:sz="4" w:space="0" w:color="auto"/>
            </w:tcBorders>
            <w:shd w:val="clear" w:color="auto" w:fill="auto"/>
            <w:vAlign w:val="center"/>
          </w:tcPr>
          <w:p w14:paraId="345A5CC5" w14:textId="67CE713B"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75.34%</w:t>
            </w:r>
          </w:p>
        </w:tc>
        <w:tc>
          <w:tcPr>
            <w:tcW w:w="875" w:type="pct"/>
            <w:tcBorders>
              <w:bottom w:val="single" w:sz="4" w:space="0" w:color="auto"/>
            </w:tcBorders>
            <w:shd w:val="clear" w:color="auto" w:fill="auto"/>
            <w:vAlign w:val="center"/>
          </w:tcPr>
          <w:p w14:paraId="09A5B408" w14:textId="4B0EB3D1" w:rsidR="008E31C4" w:rsidRPr="00781112" w:rsidRDefault="002B7490" w:rsidP="00514DE0">
            <w:pPr>
              <w:spacing w:after="0"/>
              <w:jc w:val="center"/>
              <w:rPr>
                <w:rFonts w:cs="Arial"/>
                <w:color w:val="000000" w:themeColor="text1"/>
                <w:szCs w:val="16"/>
              </w:rPr>
            </w:pPr>
            <w:r w:rsidRPr="00781112">
              <w:rPr>
                <w:rFonts w:cs="Arial"/>
                <w:color w:val="000000" w:themeColor="text1"/>
                <w:szCs w:val="16"/>
              </w:rPr>
              <w:t>73.97%</w:t>
            </w:r>
          </w:p>
        </w:tc>
      </w:tr>
    </w:tbl>
    <w:p w14:paraId="287DA72B" w14:textId="6D52EF4A" w:rsidR="008E31C4" w:rsidRPr="00781112" w:rsidRDefault="008E31C4" w:rsidP="00027E81">
      <w:pPr>
        <w:pStyle w:val="Caption"/>
      </w:pPr>
      <w:r w:rsidRPr="00781112">
        <w:t>Targets</w:t>
      </w:r>
      <w:r w:rsidR="00B441FC">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979"/>
        <w:gridCol w:w="982"/>
        <w:gridCol w:w="982"/>
        <w:gridCol w:w="982"/>
        <w:gridCol w:w="982"/>
        <w:gridCol w:w="982"/>
        <w:gridCol w:w="982"/>
        <w:gridCol w:w="982"/>
        <w:gridCol w:w="982"/>
        <w:gridCol w:w="982"/>
        <w:gridCol w:w="973"/>
      </w:tblGrid>
      <w:tr w:rsidR="00B441FC" w:rsidRPr="00B441FC" w14:paraId="7594DC8D" w14:textId="0DC8B565" w:rsidTr="00B441FC">
        <w:trPr>
          <w:trHeight w:val="755"/>
          <w:tblHeader/>
        </w:trPr>
        <w:tc>
          <w:tcPr>
            <w:tcW w:w="454" w:type="pct"/>
            <w:tcBorders>
              <w:bottom w:val="single" w:sz="4" w:space="0" w:color="auto"/>
            </w:tcBorders>
            <w:shd w:val="clear" w:color="auto" w:fill="D9D9D9" w:themeFill="background1" w:themeFillShade="D9"/>
            <w:vAlign w:val="center"/>
          </w:tcPr>
          <w:p w14:paraId="7782F422" w14:textId="77777777" w:rsidR="00B14519" w:rsidRPr="00B441FC" w:rsidRDefault="00B14519" w:rsidP="00B441FC">
            <w:pPr>
              <w:spacing w:after="0"/>
              <w:jc w:val="center"/>
              <w:rPr>
                <w:b/>
              </w:rPr>
            </w:pPr>
            <w:r w:rsidRPr="00B441FC">
              <w:rPr>
                <w:b/>
              </w:rPr>
              <w:t>FFY</w:t>
            </w:r>
          </w:p>
        </w:tc>
        <w:tc>
          <w:tcPr>
            <w:tcW w:w="455" w:type="pct"/>
            <w:shd w:val="clear" w:color="auto" w:fill="D9D9D9" w:themeFill="background1" w:themeFillShade="D9"/>
            <w:vAlign w:val="center"/>
          </w:tcPr>
          <w:p w14:paraId="0940A41B" w14:textId="735B7614" w:rsidR="00B14519" w:rsidRPr="00B441FC" w:rsidRDefault="00B14519" w:rsidP="00B441FC">
            <w:pPr>
              <w:pStyle w:val="TableHead"/>
              <w:spacing w:after="0"/>
              <w:rPr>
                <w:b w:val="0"/>
              </w:rPr>
            </w:pPr>
            <w:r w:rsidRPr="00B441FC">
              <w:t>2021</w:t>
            </w:r>
            <w:r w:rsidR="006D0A52" w:rsidRPr="00B441FC">
              <w:t xml:space="preserve"> </w:t>
            </w:r>
            <w:r w:rsidRPr="00B441FC">
              <w:t>(low)</w:t>
            </w:r>
          </w:p>
        </w:tc>
        <w:tc>
          <w:tcPr>
            <w:tcW w:w="455" w:type="pct"/>
            <w:shd w:val="clear" w:color="auto" w:fill="D9D9D9" w:themeFill="background1" w:themeFillShade="D9"/>
            <w:vAlign w:val="center"/>
          </w:tcPr>
          <w:p w14:paraId="75DCC28C" w14:textId="72F5537E" w:rsidR="00B14519" w:rsidRPr="00B441FC" w:rsidRDefault="00B14519" w:rsidP="00B441FC">
            <w:pPr>
              <w:pStyle w:val="TableHead"/>
              <w:spacing w:after="0"/>
              <w:rPr>
                <w:b w:val="0"/>
              </w:rPr>
            </w:pPr>
            <w:r w:rsidRPr="00B441FC">
              <w:t>2021</w:t>
            </w:r>
            <w:r w:rsidR="006D0A52" w:rsidRPr="00B441FC">
              <w:t xml:space="preserve"> </w:t>
            </w:r>
            <w:r w:rsidRPr="00B441FC">
              <w:t>(high)</w:t>
            </w:r>
          </w:p>
        </w:tc>
        <w:tc>
          <w:tcPr>
            <w:tcW w:w="455" w:type="pct"/>
            <w:shd w:val="clear" w:color="auto" w:fill="D9D9D9" w:themeFill="background1" w:themeFillShade="D9"/>
            <w:vAlign w:val="center"/>
          </w:tcPr>
          <w:p w14:paraId="67E399A3" w14:textId="7DF59D4B" w:rsidR="00B14519" w:rsidRPr="00B441FC" w:rsidRDefault="00B14519" w:rsidP="00B441FC">
            <w:pPr>
              <w:pStyle w:val="TableHead"/>
              <w:spacing w:after="0"/>
              <w:rPr>
                <w:b w:val="0"/>
              </w:rPr>
            </w:pPr>
            <w:r w:rsidRPr="00B441FC">
              <w:t>2022</w:t>
            </w:r>
            <w:r w:rsidR="006D0A52" w:rsidRPr="00B441FC">
              <w:t xml:space="preserve"> </w:t>
            </w:r>
            <w:r w:rsidRPr="00B441FC">
              <w:t>(low)</w:t>
            </w:r>
          </w:p>
        </w:tc>
        <w:tc>
          <w:tcPr>
            <w:tcW w:w="455" w:type="pct"/>
            <w:shd w:val="clear" w:color="auto" w:fill="D9D9D9" w:themeFill="background1" w:themeFillShade="D9"/>
            <w:vAlign w:val="center"/>
          </w:tcPr>
          <w:p w14:paraId="2189FA07" w14:textId="6790B48F" w:rsidR="00B14519" w:rsidRPr="00B441FC" w:rsidRDefault="00B14519" w:rsidP="00B441FC">
            <w:pPr>
              <w:pStyle w:val="TableHead"/>
              <w:spacing w:after="0"/>
              <w:rPr>
                <w:b w:val="0"/>
              </w:rPr>
            </w:pPr>
            <w:r w:rsidRPr="00B441FC">
              <w:t>2022</w:t>
            </w:r>
            <w:r w:rsidR="006D0A52" w:rsidRPr="00B441FC">
              <w:t xml:space="preserve"> </w:t>
            </w:r>
            <w:r w:rsidRPr="00B441FC">
              <w:t>(high)</w:t>
            </w:r>
          </w:p>
        </w:tc>
        <w:tc>
          <w:tcPr>
            <w:tcW w:w="455" w:type="pct"/>
            <w:shd w:val="clear" w:color="auto" w:fill="D9D9D9" w:themeFill="background1" w:themeFillShade="D9"/>
            <w:vAlign w:val="center"/>
          </w:tcPr>
          <w:p w14:paraId="4549A307" w14:textId="7F25D07D" w:rsidR="00B14519" w:rsidRPr="00B441FC" w:rsidRDefault="00B14519" w:rsidP="00B441FC">
            <w:pPr>
              <w:pStyle w:val="TableHead"/>
              <w:spacing w:after="0"/>
              <w:rPr>
                <w:b w:val="0"/>
              </w:rPr>
            </w:pPr>
            <w:r w:rsidRPr="00B441FC">
              <w:t>2023</w:t>
            </w:r>
            <w:r w:rsidR="006D0A52" w:rsidRPr="00B441FC">
              <w:t xml:space="preserve"> </w:t>
            </w:r>
            <w:r w:rsidRPr="00B441FC">
              <w:t>(low)</w:t>
            </w:r>
          </w:p>
        </w:tc>
        <w:tc>
          <w:tcPr>
            <w:tcW w:w="455" w:type="pct"/>
            <w:shd w:val="clear" w:color="auto" w:fill="D9D9D9" w:themeFill="background1" w:themeFillShade="D9"/>
            <w:vAlign w:val="center"/>
          </w:tcPr>
          <w:p w14:paraId="35001E22" w14:textId="1CCCDF44" w:rsidR="00B14519" w:rsidRPr="00B441FC" w:rsidRDefault="00B14519" w:rsidP="00B441FC">
            <w:pPr>
              <w:pStyle w:val="TableHead"/>
              <w:spacing w:after="0"/>
              <w:rPr>
                <w:b w:val="0"/>
              </w:rPr>
            </w:pPr>
            <w:r w:rsidRPr="00B441FC">
              <w:t>2023</w:t>
            </w:r>
            <w:r w:rsidR="006D0A52" w:rsidRPr="00B441FC">
              <w:t xml:space="preserve"> </w:t>
            </w:r>
            <w:r w:rsidRPr="00B441FC">
              <w:t>(high)</w:t>
            </w:r>
          </w:p>
        </w:tc>
        <w:tc>
          <w:tcPr>
            <w:tcW w:w="455" w:type="pct"/>
            <w:shd w:val="clear" w:color="auto" w:fill="D9D9D9" w:themeFill="background1" w:themeFillShade="D9"/>
            <w:vAlign w:val="center"/>
          </w:tcPr>
          <w:p w14:paraId="6090C8FA" w14:textId="1AAB93FE" w:rsidR="00B14519" w:rsidRPr="00B441FC" w:rsidRDefault="00B14519" w:rsidP="00B441FC">
            <w:pPr>
              <w:pStyle w:val="TableHead"/>
              <w:spacing w:after="0"/>
              <w:rPr>
                <w:b w:val="0"/>
              </w:rPr>
            </w:pPr>
            <w:r w:rsidRPr="00B441FC">
              <w:t>2024</w:t>
            </w:r>
            <w:r w:rsidR="006D0A52" w:rsidRPr="00B441FC">
              <w:t xml:space="preserve"> </w:t>
            </w:r>
            <w:r w:rsidRPr="00B441FC">
              <w:t>(low)</w:t>
            </w:r>
          </w:p>
        </w:tc>
        <w:tc>
          <w:tcPr>
            <w:tcW w:w="455" w:type="pct"/>
            <w:shd w:val="clear" w:color="auto" w:fill="D9D9D9" w:themeFill="background1" w:themeFillShade="D9"/>
            <w:vAlign w:val="center"/>
          </w:tcPr>
          <w:p w14:paraId="2D7B1BBA" w14:textId="506D868A" w:rsidR="00B14519" w:rsidRPr="00B441FC" w:rsidRDefault="00B14519" w:rsidP="00B441FC">
            <w:pPr>
              <w:pStyle w:val="TableHead"/>
              <w:spacing w:after="0"/>
              <w:rPr>
                <w:b w:val="0"/>
              </w:rPr>
            </w:pPr>
            <w:r w:rsidRPr="00B441FC">
              <w:t>2024</w:t>
            </w:r>
            <w:r w:rsidR="006D0A52" w:rsidRPr="00B441FC">
              <w:t xml:space="preserve"> </w:t>
            </w:r>
            <w:r w:rsidRPr="00B441FC">
              <w:t>(high)</w:t>
            </w:r>
          </w:p>
        </w:tc>
        <w:tc>
          <w:tcPr>
            <w:tcW w:w="455" w:type="pct"/>
            <w:shd w:val="clear" w:color="auto" w:fill="D9D9D9" w:themeFill="background1" w:themeFillShade="D9"/>
            <w:vAlign w:val="center"/>
          </w:tcPr>
          <w:p w14:paraId="66E3808A" w14:textId="6E16CEF4" w:rsidR="00B14519" w:rsidRPr="00B441FC" w:rsidRDefault="00B14519" w:rsidP="00B441FC">
            <w:pPr>
              <w:pStyle w:val="TableHead"/>
              <w:spacing w:after="0"/>
              <w:rPr>
                <w:b w:val="0"/>
              </w:rPr>
            </w:pPr>
            <w:r w:rsidRPr="00B441FC">
              <w:t>2025</w:t>
            </w:r>
            <w:r w:rsidR="006D0A52" w:rsidRPr="00B441FC">
              <w:t xml:space="preserve"> </w:t>
            </w:r>
            <w:r w:rsidRPr="00B441FC">
              <w:t>(low)</w:t>
            </w:r>
          </w:p>
        </w:tc>
        <w:tc>
          <w:tcPr>
            <w:tcW w:w="455" w:type="pct"/>
            <w:shd w:val="clear" w:color="auto" w:fill="D9D9D9" w:themeFill="background1" w:themeFillShade="D9"/>
            <w:vAlign w:val="center"/>
          </w:tcPr>
          <w:p w14:paraId="40C72365" w14:textId="4B1FB12B" w:rsidR="00B14519" w:rsidRPr="00B441FC" w:rsidRDefault="00B14519" w:rsidP="00B441FC">
            <w:pPr>
              <w:pStyle w:val="TableHead"/>
              <w:spacing w:after="0"/>
              <w:rPr>
                <w:b w:val="0"/>
              </w:rPr>
            </w:pPr>
            <w:r w:rsidRPr="00B441FC">
              <w:t>2025</w:t>
            </w:r>
            <w:r w:rsidR="006D0A52" w:rsidRPr="00B441FC">
              <w:t xml:space="preserve"> </w:t>
            </w:r>
            <w:r w:rsidRPr="00B441FC">
              <w:t>(high)</w:t>
            </w:r>
          </w:p>
        </w:tc>
      </w:tr>
      <w:tr w:rsidR="00B14519" w:rsidRPr="00781112" w14:paraId="0CEA7EF8" w14:textId="0DA095AE" w:rsidTr="00B441FC">
        <w:trPr>
          <w:trHeight w:val="755"/>
        </w:trPr>
        <w:tc>
          <w:tcPr>
            <w:tcW w:w="454" w:type="pct"/>
            <w:shd w:val="clear" w:color="auto" w:fill="auto"/>
            <w:vAlign w:val="center"/>
          </w:tcPr>
          <w:p w14:paraId="6ADDF8BE" w14:textId="11FEAEBB"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Target &gt;=</w:t>
            </w:r>
          </w:p>
        </w:tc>
        <w:tc>
          <w:tcPr>
            <w:tcW w:w="455" w:type="pct"/>
            <w:shd w:val="clear" w:color="auto" w:fill="auto"/>
            <w:vAlign w:val="center"/>
          </w:tcPr>
          <w:p w14:paraId="609C8409" w14:textId="492FAFE6"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76.00%</w:t>
            </w:r>
          </w:p>
        </w:tc>
        <w:tc>
          <w:tcPr>
            <w:tcW w:w="455" w:type="pct"/>
            <w:shd w:val="clear" w:color="auto" w:fill="auto"/>
            <w:vAlign w:val="center"/>
          </w:tcPr>
          <w:p w14:paraId="6F824693" w14:textId="4FFC86A6"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80.00%</w:t>
            </w:r>
          </w:p>
        </w:tc>
        <w:tc>
          <w:tcPr>
            <w:tcW w:w="455" w:type="pct"/>
            <w:vAlign w:val="center"/>
          </w:tcPr>
          <w:p w14:paraId="649AE909" w14:textId="0F92F564"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76.00%</w:t>
            </w:r>
          </w:p>
        </w:tc>
        <w:tc>
          <w:tcPr>
            <w:tcW w:w="455" w:type="pct"/>
            <w:vAlign w:val="center"/>
          </w:tcPr>
          <w:p w14:paraId="25EADA49" w14:textId="5D988809"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80.00%</w:t>
            </w:r>
          </w:p>
        </w:tc>
        <w:tc>
          <w:tcPr>
            <w:tcW w:w="455" w:type="pct"/>
            <w:vAlign w:val="center"/>
          </w:tcPr>
          <w:p w14:paraId="3DC4D818" w14:textId="0C27E24D"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76.00%</w:t>
            </w:r>
          </w:p>
        </w:tc>
        <w:tc>
          <w:tcPr>
            <w:tcW w:w="455" w:type="pct"/>
            <w:vAlign w:val="center"/>
          </w:tcPr>
          <w:p w14:paraId="43A2E5B0" w14:textId="3FA796D7"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80.00%</w:t>
            </w:r>
          </w:p>
        </w:tc>
        <w:tc>
          <w:tcPr>
            <w:tcW w:w="455" w:type="pct"/>
            <w:vAlign w:val="center"/>
          </w:tcPr>
          <w:p w14:paraId="5B526A07" w14:textId="0569A055"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76.00%</w:t>
            </w:r>
          </w:p>
        </w:tc>
        <w:tc>
          <w:tcPr>
            <w:tcW w:w="455" w:type="pct"/>
            <w:vAlign w:val="center"/>
          </w:tcPr>
          <w:p w14:paraId="03BA6743" w14:textId="1B527A38"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80.00%</w:t>
            </w:r>
          </w:p>
        </w:tc>
        <w:tc>
          <w:tcPr>
            <w:tcW w:w="455" w:type="pct"/>
            <w:vAlign w:val="center"/>
          </w:tcPr>
          <w:p w14:paraId="21182B37" w14:textId="3F967812"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76.00%</w:t>
            </w:r>
          </w:p>
        </w:tc>
        <w:tc>
          <w:tcPr>
            <w:tcW w:w="455" w:type="pct"/>
            <w:vAlign w:val="center"/>
          </w:tcPr>
          <w:p w14:paraId="373EA776" w14:textId="46276E17" w:rsidR="00B14519" w:rsidRPr="00781112" w:rsidRDefault="00B14519" w:rsidP="00B441FC">
            <w:pPr>
              <w:spacing w:after="0"/>
              <w:jc w:val="center"/>
              <w:rPr>
                <w:rFonts w:cs="Arial"/>
                <w:color w:val="000000" w:themeColor="text1"/>
                <w:szCs w:val="16"/>
              </w:rPr>
            </w:pPr>
            <w:r w:rsidRPr="00781112">
              <w:rPr>
                <w:rFonts w:cs="Arial"/>
                <w:color w:val="000000" w:themeColor="text1"/>
                <w:szCs w:val="16"/>
              </w:rPr>
              <w:t>80.00%</w:t>
            </w:r>
          </w:p>
        </w:tc>
      </w:tr>
    </w:tbl>
    <w:p w14:paraId="0068FA77" w14:textId="79668229" w:rsidR="00BB79DA" w:rsidRPr="00781112" w:rsidRDefault="0047313F" w:rsidP="004E23DD">
      <w:pPr>
        <w:pStyle w:val="Caption"/>
      </w:pPr>
      <w:r>
        <w:t>FFY 2021 SPP/APR Data</w:t>
      </w:r>
      <w:r w:rsidR="000E5D86">
        <w:t xml:space="preserve"> (16)</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20, low and high targets and data for FFY 2021, status, and slippage, when applicable."/>
      </w:tblPr>
      <w:tblGrid>
        <w:gridCol w:w="1614"/>
        <w:gridCol w:w="1564"/>
        <w:gridCol w:w="1483"/>
        <w:gridCol w:w="1030"/>
        <w:gridCol w:w="1030"/>
        <w:gridCol w:w="1030"/>
        <w:gridCol w:w="1030"/>
        <w:gridCol w:w="950"/>
        <w:gridCol w:w="1217"/>
      </w:tblGrid>
      <w:tr w:rsidR="00091943" w:rsidRPr="00091943" w14:paraId="5D1C0564" w14:textId="77777777" w:rsidTr="00091943">
        <w:trPr>
          <w:trHeight w:val="354"/>
          <w:tblHeader/>
        </w:trPr>
        <w:tc>
          <w:tcPr>
            <w:tcW w:w="779" w:type="pct"/>
            <w:shd w:val="clear" w:color="auto" w:fill="D9D9D9" w:themeFill="background1" w:themeFillShade="D9"/>
            <w:vAlign w:val="center"/>
          </w:tcPr>
          <w:p w14:paraId="0EA7D355" w14:textId="554AED11" w:rsidR="00B21923" w:rsidRPr="00091943" w:rsidRDefault="00B21923" w:rsidP="00091943">
            <w:pPr>
              <w:spacing w:after="0"/>
              <w:jc w:val="center"/>
              <w:rPr>
                <w:rFonts w:cs="Arial"/>
                <w:b/>
                <w:szCs w:val="16"/>
              </w:rPr>
            </w:pPr>
            <w:proofErr w:type="spellStart"/>
            <w:r w:rsidRPr="00091943">
              <w:rPr>
                <w:rFonts w:cs="Arial"/>
                <w:b/>
                <w:szCs w:val="16"/>
              </w:rPr>
              <w:t>2.1.a.i</w:t>
            </w:r>
            <w:proofErr w:type="spellEnd"/>
            <w:r w:rsidRPr="00091943">
              <w:rPr>
                <w:rFonts w:cs="Arial"/>
                <w:b/>
                <w:szCs w:val="16"/>
              </w:rPr>
              <w:t xml:space="preserve"> Mediation agreements related to due process complaints</w:t>
            </w:r>
          </w:p>
        </w:tc>
        <w:tc>
          <w:tcPr>
            <w:tcW w:w="707" w:type="pct"/>
            <w:shd w:val="clear" w:color="auto" w:fill="D9D9D9" w:themeFill="background1" w:themeFillShade="D9"/>
            <w:vAlign w:val="center"/>
          </w:tcPr>
          <w:p w14:paraId="2A61707E" w14:textId="546E4FEF" w:rsidR="00B21923" w:rsidRPr="00091943" w:rsidRDefault="00B21923" w:rsidP="00091943">
            <w:pPr>
              <w:spacing w:after="0"/>
              <w:jc w:val="center"/>
              <w:rPr>
                <w:rFonts w:cs="Arial"/>
                <w:b/>
                <w:szCs w:val="16"/>
              </w:rPr>
            </w:pPr>
            <w:r w:rsidRPr="00091943">
              <w:rPr>
                <w:rFonts w:cs="Arial"/>
                <w:b/>
                <w:szCs w:val="16"/>
              </w:rPr>
              <w:t>2.1.b.i Mediation agreements not related to due process complaints</w:t>
            </w:r>
          </w:p>
        </w:tc>
        <w:tc>
          <w:tcPr>
            <w:tcW w:w="671" w:type="pct"/>
            <w:shd w:val="clear" w:color="auto" w:fill="D9D9D9" w:themeFill="background1" w:themeFillShade="D9"/>
            <w:vAlign w:val="center"/>
          </w:tcPr>
          <w:p w14:paraId="77256D2F" w14:textId="63D373D6" w:rsidR="00B21923" w:rsidRPr="00091943" w:rsidRDefault="00B21923" w:rsidP="00091943">
            <w:pPr>
              <w:spacing w:after="0"/>
              <w:jc w:val="center"/>
              <w:rPr>
                <w:rFonts w:cs="Arial"/>
                <w:b/>
                <w:szCs w:val="16"/>
              </w:rPr>
            </w:pPr>
            <w:r w:rsidRPr="00091943">
              <w:rPr>
                <w:rFonts w:cs="Arial"/>
                <w:b/>
                <w:szCs w:val="16"/>
              </w:rPr>
              <w:t>2.1 Number of mediations held</w:t>
            </w:r>
          </w:p>
        </w:tc>
        <w:tc>
          <w:tcPr>
            <w:tcW w:w="466" w:type="pct"/>
            <w:shd w:val="clear" w:color="auto" w:fill="D9D9D9" w:themeFill="background1" w:themeFillShade="D9"/>
            <w:vAlign w:val="center"/>
          </w:tcPr>
          <w:p w14:paraId="71DA94FD" w14:textId="48BDA052" w:rsidR="00B21923" w:rsidRPr="00091943" w:rsidRDefault="00B21923" w:rsidP="00091943">
            <w:pPr>
              <w:spacing w:after="0"/>
              <w:jc w:val="center"/>
              <w:rPr>
                <w:rFonts w:cs="Arial"/>
                <w:b/>
                <w:szCs w:val="16"/>
              </w:rPr>
            </w:pPr>
            <w:r w:rsidRPr="00091943">
              <w:rPr>
                <w:rFonts w:cs="Arial"/>
                <w:b/>
                <w:szCs w:val="16"/>
              </w:rPr>
              <w:t>FFY 2020 Data</w:t>
            </w:r>
          </w:p>
        </w:tc>
        <w:tc>
          <w:tcPr>
            <w:tcW w:w="466" w:type="pct"/>
            <w:shd w:val="clear" w:color="auto" w:fill="D9D9D9" w:themeFill="background1" w:themeFillShade="D9"/>
            <w:vAlign w:val="center"/>
          </w:tcPr>
          <w:p w14:paraId="5E2122E9" w14:textId="41ABD7B1" w:rsidR="00B21923" w:rsidRPr="00091943" w:rsidRDefault="00B21923" w:rsidP="00091943">
            <w:pPr>
              <w:spacing w:after="0"/>
              <w:jc w:val="center"/>
              <w:rPr>
                <w:rFonts w:cs="Arial"/>
                <w:b/>
                <w:szCs w:val="16"/>
              </w:rPr>
            </w:pPr>
            <w:r w:rsidRPr="00091943">
              <w:rPr>
                <w:rFonts w:cs="Arial"/>
                <w:b/>
                <w:szCs w:val="16"/>
              </w:rPr>
              <w:t>FFY 2021 Target (low)</w:t>
            </w:r>
          </w:p>
        </w:tc>
        <w:tc>
          <w:tcPr>
            <w:tcW w:w="466" w:type="pct"/>
            <w:shd w:val="clear" w:color="auto" w:fill="D9D9D9" w:themeFill="background1" w:themeFillShade="D9"/>
            <w:vAlign w:val="center"/>
          </w:tcPr>
          <w:p w14:paraId="6992A3EC" w14:textId="2591F969" w:rsidR="00B21923" w:rsidRPr="00091943" w:rsidRDefault="00B21923" w:rsidP="00091943">
            <w:pPr>
              <w:spacing w:after="0"/>
              <w:jc w:val="center"/>
              <w:rPr>
                <w:rFonts w:cs="Arial"/>
                <w:b/>
                <w:szCs w:val="16"/>
              </w:rPr>
            </w:pPr>
            <w:r w:rsidRPr="00091943">
              <w:rPr>
                <w:rFonts w:cs="Arial"/>
                <w:b/>
                <w:szCs w:val="16"/>
              </w:rPr>
              <w:t>FFY 2021 Target (high)</w:t>
            </w:r>
          </w:p>
        </w:tc>
        <w:tc>
          <w:tcPr>
            <w:tcW w:w="466" w:type="pct"/>
            <w:shd w:val="clear" w:color="auto" w:fill="D9D9D9" w:themeFill="background1" w:themeFillShade="D9"/>
            <w:vAlign w:val="center"/>
          </w:tcPr>
          <w:p w14:paraId="39A771DF" w14:textId="238BC221" w:rsidR="00B21923" w:rsidRPr="00091943" w:rsidRDefault="00B21923" w:rsidP="00091943">
            <w:pPr>
              <w:spacing w:after="0"/>
              <w:jc w:val="center"/>
              <w:rPr>
                <w:rFonts w:cs="Arial"/>
                <w:b/>
                <w:szCs w:val="16"/>
              </w:rPr>
            </w:pPr>
            <w:r w:rsidRPr="00091943">
              <w:rPr>
                <w:rFonts w:cs="Arial"/>
                <w:b/>
                <w:szCs w:val="16"/>
              </w:rPr>
              <w:t>FFY 2021 Data</w:t>
            </w:r>
          </w:p>
        </w:tc>
        <w:tc>
          <w:tcPr>
            <w:tcW w:w="430" w:type="pct"/>
            <w:shd w:val="clear" w:color="auto" w:fill="D9D9D9" w:themeFill="background1" w:themeFillShade="D9"/>
            <w:vAlign w:val="center"/>
          </w:tcPr>
          <w:p w14:paraId="67C84962" w14:textId="77777777" w:rsidR="00B21923" w:rsidRPr="00091943" w:rsidRDefault="00B21923" w:rsidP="00091943">
            <w:pPr>
              <w:spacing w:after="0"/>
              <w:jc w:val="center"/>
              <w:rPr>
                <w:rFonts w:cs="Arial"/>
                <w:b/>
                <w:szCs w:val="16"/>
              </w:rPr>
            </w:pPr>
            <w:r w:rsidRPr="00091943">
              <w:rPr>
                <w:rFonts w:cs="Arial"/>
                <w:b/>
                <w:szCs w:val="16"/>
              </w:rPr>
              <w:t>Status</w:t>
            </w:r>
          </w:p>
        </w:tc>
        <w:tc>
          <w:tcPr>
            <w:tcW w:w="550" w:type="pct"/>
            <w:shd w:val="clear" w:color="auto" w:fill="D9D9D9" w:themeFill="background1" w:themeFillShade="D9"/>
            <w:vAlign w:val="center"/>
          </w:tcPr>
          <w:p w14:paraId="09B4187C" w14:textId="77777777" w:rsidR="00B21923" w:rsidRPr="00091943" w:rsidRDefault="00B21923" w:rsidP="00091943">
            <w:pPr>
              <w:spacing w:after="0"/>
              <w:jc w:val="center"/>
              <w:rPr>
                <w:rFonts w:cs="Arial"/>
                <w:b/>
                <w:szCs w:val="16"/>
              </w:rPr>
            </w:pPr>
            <w:r w:rsidRPr="00091943">
              <w:rPr>
                <w:rFonts w:cs="Arial"/>
                <w:b/>
                <w:szCs w:val="16"/>
              </w:rPr>
              <w:t>Slippage</w:t>
            </w:r>
          </w:p>
        </w:tc>
      </w:tr>
      <w:tr w:rsidR="005C29F8" w:rsidRPr="00781112" w14:paraId="23776136" w14:textId="77777777" w:rsidTr="00091943">
        <w:trPr>
          <w:trHeight w:val="361"/>
        </w:trPr>
        <w:tc>
          <w:tcPr>
            <w:tcW w:w="779" w:type="pct"/>
            <w:shd w:val="clear" w:color="auto" w:fill="auto"/>
            <w:vAlign w:val="center"/>
          </w:tcPr>
          <w:p w14:paraId="11F3AAAC" w14:textId="18A50A23"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12</w:t>
            </w:r>
          </w:p>
        </w:tc>
        <w:tc>
          <w:tcPr>
            <w:tcW w:w="707" w:type="pct"/>
            <w:shd w:val="clear" w:color="auto" w:fill="auto"/>
            <w:vAlign w:val="center"/>
          </w:tcPr>
          <w:p w14:paraId="1707BDF3" w14:textId="6DDB1576"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41</w:t>
            </w:r>
          </w:p>
        </w:tc>
        <w:tc>
          <w:tcPr>
            <w:tcW w:w="671" w:type="pct"/>
            <w:shd w:val="clear" w:color="auto" w:fill="auto"/>
            <w:vAlign w:val="center"/>
          </w:tcPr>
          <w:p w14:paraId="1F0EC6FB" w14:textId="7B32186B"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94</w:t>
            </w:r>
          </w:p>
        </w:tc>
        <w:tc>
          <w:tcPr>
            <w:tcW w:w="466" w:type="pct"/>
            <w:shd w:val="clear" w:color="auto" w:fill="auto"/>
            <w:vAlign w:val="center"/>
          </w:tcPr>
          <w:p w14:paraId="14F44B66" w14:textId="2D578106"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73.97%</w:t>
            </w:r>
          </w:p>
        </w:tc>
        <w:tc>
          <w:tcPr>
            <w:tcW w:w="466" w:type="pct"/>
            <w:shd w:val="clear" w:color="auto" w:fill="auto"/>
            <w:vAlign w:val="center"/>
          </w:tcPr>
          <w:p w14:paraId="7AFD5514" w14:textId="2BA34E2F"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76.00%</w:t>
            </w:r>
          </w:p>
        </w:tc>
        <w:tc>
          <w:tcPr>
            <w:tcW w:w="466" w:type="pct"/>
            <w:shd w:val="clear" w:color="auto" w:fill="auto"/>
            <w:vAlign w:val="center"/>
          </w:tcPr>
          <w:p w14:paraId="63B5D5FA" w14:textId="35BBEC35"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80.00%</w:t>
            </w:r>
          </w:p>
        </w:tc>
        <w:tc>
          <w:tcPr>
            <w:tcW w:w="466" w:type="pct"/>
            <w:shd w:val="clear" w:color="auto" w:fill="auto"/>
            <w:vAlign w:val="center"/>
          </w:tcPr>
          <w:p w14:paraId="51DEBF72" w14:textId="0469C535"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56.38%</w:t>
            </w:r>
          </w:p>
        </w:tc>
        <w:tc>
          <w:tcPr>
            <w:tcW w:w="430" w:type="pct"/>
            <w:shd w:val="clear" w:color="auto" w:fill="auto"/>
            <w:vAlign w:val="center"/>
          </w:tcPr>
          <w:p w14:paraId="69635A45" w14:textId="0C4EC3A8"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Did not meet target</w:t>
            </w:r>
          </w:p>
        </w:tc>
        <w:tc>
          <w:tcPr>
            <w:tcW w:w="550" w:type="pct"/>
            <w:shd w:val="clear" w:color="auto" w:fill="auto"/>
            <w:vAlign w:val="center"/>
          </w:tcPr>
          <w:p w14:paraId="238AEB73" w14:textId="674F2119" w:rsidR="00ED71A6" w:rsidRPr="00781112" w:rsidRDefault="002B7490" w:rsidP="00091943">
            <w:pPr>
              <w:spacing w:after="0"/>
              <w:jc w:val="center"/>
              <w:rPr>
                <w:rFonts w:cs="Arial"/>
                <w:color w:val="000000" w:themeColor="text1"/>
                <w:szCs w:val="16"/>
              </w:rPr>
            </w:pPr>
            <w:r w:rsidRPr="00781112">
              <w:rPr>
                <w:rFonts w:cs="Arial"/>
                <w:color w:val="000000" w:themeColor="text1"/>
                <w:szCs w:val="16"/>
              </w:rPr>
              <w:t>Slippage</w:t>
            </w:r>
          </w:p>
        </w:tc>
      </w:tr>
    </w:tbl>
    <w:p w14:paraId="1E720B9C" w14:textId="77777777" w:rsidR="00114DA1" w:rsidRDefault="00114DA1">
      <w:pPr>
        <w:spacing w:after="200"/>
        <w:rPr>
          <w:rFonts w:cs="Arial"/>
          <w:b/>
          <w:color w:val="000000" w:themeColor="text1"/>
          <w:szCs w:val="16"/>
        </w:rPr>
      </w:pPr>
      <w:r>
        <w:rPr>
          <w:rFonts w:cs="Arial"/>
          <w:b/>
          <w:color w:val="000000" w:themeColor="text1"/>
          <w:szCs w:val="16"/>
        </w:rPr>
        <w:br w:type="page"/>
      </w:r>
    </w:p>
    <w:p w14:paraId="24CDA891" w14:textId="45F9E279" w:rsidR="0059249C" w:rsidRPr="00781112" w:rsidRDefault="00293C7E" w:rsidP="00DE42B6">
      <w:pPr>
        <w:spacing w:before="240"/>
        <w:rPr>
          <w:rFonts w:cs="Arial"/>
          <w:b/>
          <w:i/>
          <w:color w:val="000000" w:themeColor="text1"/>
          <w:szCs w:val="16"/>
        </w:rPr>
      </w:pPr>
      <w:r w:rsidRPr="00781112">
        <w:rPr>
          <w:rFonts w:cs="Arial"/>
          <w:b/>
          <w:color w:val="000000" w:themeColor="text1"/>
          <w:szCs w:val="16"/>
        </w:rPr>
        <w:lastRenderedPageBreak/>
        <w:t>Provide reasons for slippage, if applicable</w:t>
      </w:r>
    </w:p>
    <w:p w14:paraId="79351ACD" w14:textId="52F04A10" w:rsidR="00293C7E" w:rsidRPr="00716EF1" w:rsidRDefault="002B7490" w:rsidP="00113CD8">
      <w:pPr>
        <w:pStyle w:val="ListParagraph"/>
        <w:numPr>
          <w:ilvl w:val="0"/>
          <w:numId w:val="111"/>
        </w:numPr>
        <w:rPr>
          <w:rFonts w:cs="Arial"/>
          <w:color w:val="000000" w:themeColor="text1"/>
          <w:szCs w:val="16"/>
        </w:rPr>
      </w:pPr>
      <w:r w:rsidRPr="00716EF1">
        <w:rPr>
          <w:rFonts w:cs="Arial"/>
          <w:color w:val="000000" w:themeColor="text1"/>
          <w:szCs w:val="16"/>
        </w:rPr>
        <w:t xml:space="preserve">The VDOE cites the reason for the slippage as threefold: 1) the parties involved are finding it more challenging to reach consensus due to the novel ideas being presented in response to the new, unique, and challenging issues in mediation resulting from the COVID-19 pandemic, virtual learning, and the return to school; 2) the virtual nature of mediations may be impacting the success of allowing the parties to reach consensus; and 3) the VDOE has increased use of Facilitated IEPs. Many disputes that otherwise would have gone through mediation and reached settlement are instead choosing to go to Facilitated IEP. This results in more of the higher conflict cases </w:t>
      </w:r>
      <w:proofErr w:type="gramStart"/>
      <w:r w:rsidRPr="00716EF1">
        <w:rPr>
          <w:rFonts w:cs="Arial"/>
          <w:color w:val="000000" w:themeColor="text1"/>
          <w:szCs w:val="16"/>
        </w:rPr>
        <w:t>continuing on</w:t>
      </w:r>
      <w:proofErr w:type="gramEnd"/>
      <w:r w:rsidRPr="00716EF1">
        <w:rPr>
          <w:rFonts w:cs="Arial"/>
          <w:color w:val="000000" w:themeColor="text1"/>
          <w:szCs w:val="16"/>
        </w:rPr>
        <w:t xml:space="preserve"> to mediation, which are less likely to reach resolution.</w:t>
      </w:r>
    </w:p>
    <w:p w14:paraId="7653BA1E" w14:textId="77777777" w:rsidR="00913A33" w:rsidRPr="00781112" w:rsidRDefault="00913A33" w:rsidP="00FE07DC">
      <w:pPr>
        <w:pStyle w:val="Heading4"/>
      </w:pPr>
      <w:r w:rsidRPr="00781112">
        <w:t>Provide additional information about this indicator (optional)</w:t>
      </w:r>
    </w:p>
    <w:p w14:paraId="01544738" w14:textId="0D3ECCB4" w:rsidR="00293C7E" w:rsidRPr="00781112" w:rsidRDefault="001C46DC" w:rsidP="009D275F">
      <w:pPr>
        <w:pStyle w:val="Heading3"/>
      </w:pPr>
      <w:r w:rsidRPr="00781112">
        <w:t>16</w:t>
      </w:r>
      <w:r w:rsidR="001D508D" w:rsidRPr="00781112">
        <w:t xml:space="preserve"> </w:t>
      </w:r>
      <w:r w:rsidRPr="00781112">
        <w:t xml:space="preserve">- </w:t>
      </w:r>
      <w:r w:rsidR="00293C7E" w:rsidRPr="00781112">
        <w:t>Prior FFY Required Actions</w:t>
      </w:r>
    </w:p>
    <w:p w14:paraId="7049B053" w14:textId="64040937" w:rsidR="009F69E7" w:rsidRPr="00E60E79" w:rsidRDefault="002B7490" w:rsidP="00113CD8">
      <w:pPr>
        <w:pStyle w:val="ListParagraph"/>
        <w:numPr>
          <w:ilvl w:val="0"/>
          <w:numId w:val="115"/>
        </w:numPr>
        <w:rPr>
          <w:rFonts w:cs="Arial"/>
          <w:color w:val="000000" w:themeColor="text1"/>
          <w:szCs w:val="16"/>
        </w:rPr>
      </w:pPr>
      <w:r w:rsidRPr="00E60E79">
        <w:rPr>
          <w:rFonts w:cs="Arial"/>
          <w:color w:val="000000" w:themeColor="text1"/>
          <w:szCs w:val="16"/>
        </w:rPr>
        <w:t>None</w:t>
      </w:r>
    </w:p>
    <w:p w14:paraId="169C5129" w14:textId="3D3FC1C0" w:rsidR="00913A33" w:rsidRPr="00781112" w:rsidRDefault="001C46DC" w:rsidP="009D275F">
      <w:pPr>
        <w:pStyle w:val="Heading3"/>
      </w:pPr>
      <w:r w:rsidRPr="00781112">
        <w:t>16 - OSEP Response</w:t>
      </w:r>
    </w:p>
    <w:p w14:paraId="40F6AE64" w14:textId="109C8C53" w:rsidR="00AE1972" w:rsidRPr="00781112" w:rsidRDefault="001C46DC" w:rsidP="00DE42B6">
      <w:pPr>
        <w:pStyle w:val="Heading3"/>
      </w:pPr>
      <w:r w:rsidRPr="00781112">
        <w:t>16 - Required Actions</w:t>
      </w:r>
      <w:r w:rsidR="00AE1972" w:rsidRPr="00781112">
        <w:br w:type="page"/>
      </w:r>
    </w:p>
    <w:p w14:paraId="528D0D37" w14:textId="5C401108" w:rsidR="00AE1972" w:rsidRPr="00DE42B6" w:rsidRDefault="00AE1972" w:rsidP="00DE42B6">
      <w:pPr>
        <w:pStyle w:val="Heading2"/>
      </w:pPr>
      <w:r w:rsidRPr="00DE42B6">
        <w:lastRenderedPageBreak/>
        <w:t>Indicator 17: State Systemic Improvement Plan</w:t>
      </w:r>
    </w:p>
    <w:p w14:paraId="0840DD7C" w14:textId="77777777" w:rsidR="00AE1972" w:rsidRPr="00781112" w:rsidRDefault="00AE1972" w:rsidP="00DE42B6">
      <w:pPr>
        <w:pStyle w:val="Heading3"/>
      </w:pPr>
      <w:r w:rsidRPr="00781112">
        <w:t>Instructions and Measurement</w:t>
      </w:r>
    </w:p>
    <w:p w14:paraId="3B7DA41B" w14:textId="77777777" w:rsidR="00AE1972" w:rsidRPr="00781112" w:rsidRDefault="00AE1972" w:rsidP="009D275F">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9D275F">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DE42B6">
      <w:pPr>
        <w:pStyle w:val="Heading4"/>
      </w:pPr>
      <w:r w:rsidRPr="00781112">
        <w:t>Measurement</w:t>
      </w:r>
    </w:p>
    <w:p w14:paraId="04B17582" w14:textId="6FB0482A" w:rsidR="00AE1972" w:rsidRPr="00781112" w:rsidRDefault="00AE1972" w:rsidP="009D275F">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DE42B6">
      <w:pPr>
        <w:pStyle w:val="Heading4"/>
      </w:pPr>
      <w:r w:rsidRPr="00781112">
        <w:t>Instructions</w:t>
      </w:r>
    </w:p>
    <w:p w14:paraId="399EE6DB" w14:textId="1CFF166B" w:rsidR="00AE1972" w:rsidRPr="00F91C56" w:rsidRDefault="00AE1972" w:rsidP="009D275F">
      <w:r w:rsidRPr="00F91C56">
        <w:rPr>
          <w:b/>
          <w:iCs/>
        </w:rPr>
        <w:t>Baseline Data</w:t>
      </w:r>
      <w:r w:rsidRPr="00F91C56">
        <w:rPr>
          <w:b/>
          <w:i/>
        </w:rPr>
        <w:t>:</w:t>
      </w:r>
      <w:r w:rsidRPr="00F91C56">
        <w:t xml:space="preserve"> The State must provide baseline data that must be expressed as a </w:t>
      </w:r>
      <w:proofErr w:type="gramStart"/>
      <w:r w:rsidRPr="00F91C56">
        <w:t>percentage</w:t>
      </w:r>
      <w:proofErr w:type="gramEnd"/>
      <w:r w:rsidRPr="00F91C56">
        <w:t xml:space="preserve"> and which is aligned with the State-identified Measurable Result(s) for </w:t>
      </w:r>
      <w:r w:rsidR="00B00A11" w:rsidRPr="00F91C56">
        <w:rPr>
          <w:rFonts w:cs="Arial"/>
          <w:szCs w:val="16"/>
        </w:rPr>
        <w:t>Children with Disabilities.</w:t>
      </w:r>
    </w:p>
    <w:p w14:paraId="200B44A4" w14:textId="1EC5E359" w:rsidR="00AE1972" w:rsidRPr="00F91C56" w:rsidRDefault="00AE1972" w:rsidP="009D275F">
      <w:r w:rsidRPr="00F91C56">
        <w:rPr>
          <w:b/>
          <w:iCs/>
        </w:rPr>
        <w:t>Targets</w:t>
      </w:r>
      <w:r w:rsidRPr="00F91C56">
        <w:rPr>
          <w:b/>
          <w:i/>
        </w:rPr>
        <w:t>:</w:t>
      </w:r>
      <w:r w:rsidRPr="00F91C56">
        <w:t xml:space="preserve"> </w:t>
      </w:r>
      <w:r w:rsidR="00E101A7" w:rsidRPr="00F91C56">
        <w:rPr>
          <w:rFonts w:cs="Arial"/>
          <w:szCs w:val="16"/>
        </w:rPr>
        <w:t xml:space="preserve">In its </w:t>
      </w:r>
      <w:r w:rsidR="0047313F" w:rsidRPr="00F91C56">
        <w:rPr>
          <w:rFonts w:cs="Arial"/>
          <w:szCs w:val="16"/>
        </w:rPr>
        <w:t xml:space="preserve">FFY 2021 SPP/APR, due </w:t>
      </w:r>
      <w:r w:rsidR="00AD1B29" w:rsidRPr="00F91C56">
        <w:rPr>
          <w:rFonts w:cs="Arial"/>
          <w:szCs w:val="16"/>
        </w:rPr>
        <w:t>February 1, 2023</w:t>
      </w:r>
      <w:r w:rsidR="00E101A7" w:rsidRPr="00F91C56">
        <w:rPr>
          <w:rFonts w:cs="Arial"/>
          <w:szCs w:val="16"/>
        </w:rPr>
        <w:t xml:space="preserve">, the State must provide measurable and rigorous targets (expressed as percentages) for each of the six years from FFY </w:t>
      </w:r>
      <w:r w:rsidR="00B21923" w:rsidRPr="00F91C56">
        <w:rPr>
          <w:rFonts w:cs="Arial"/>
          <w:szCs w:val="16"/>
        </w:rPr>
        <w:t xml:space="preserve">2021 </w:t>
      </w:r>
      <w:r w:rsidR="00E101A7" w:rsidRPr="00F91C56">
        <w:rPr>
          <w:rFonts w:cs="Arial"/>
          <w:szCs w:val="16"/>
        </w:rPr>
        <w:t>through FFY 2025. The State’s FFY 2025 target must demonstrate improvement over the State’s</w:t>
      </w:r>
      <w:r w:rsidR="00635660" w:rsidRPr="00F91C56">
        <w:rPr>
          <w:rFonts w:cs="Arial"/>
          <w:szCs w:val="16"/>
        </w:rPr>
        <w:t xml:space="preserve"> b</w:t>
      </w:r>
      <w:r w:rsidR="00E101A7" w:rsidRPr="00F91C56">
        <w:rPr>
          <w:rFonts w:cs="Arial"/>
          <w:szCs w:val="16"/>
        </w:rPr>
        <w:t>aseline data.</w:t>
      </w:r>
      <w:r w:rsidR="00404B50" w:rsidRPr="00F91C56">
        <w:rPr>
          <w:rFonts w:cs="Arial"/>
          <w:szCs w:val="16"/>
        </w:rPr>
        <w:t xml:space="preserve"> </w:t>
      </w:r>
    </w:p>
    <w:p w14:paraId="6B54FC53" w14:textId="00B83E5E" w:rsidR="00AE1972" w:rsidRPr="00781112" w:rsidRDefault="00AE1972" w:rsidP="009D275F">
      <w:r w:rsidRPr="00F91C56">
        <w:rPr>
          <w:b/>
          <w:iCs/>
        </w:rPr>
        <w:t>Updated Data:</w:t>
      </w:r>
      <w:r w:rsidRPr="00F91C56">
        <w:t xml:space="preserve"> </w:t>
      </w:r>
      <w:r w:rsidR="00B00A11" w:rsidRPr="00F91C56">
        <w:rPr>
          <w:rFonts w:cs="Arial"/>
          <w:szCs w:val="16"/>
        </w:rPr>
        <w:t>In</w:t>
      </w:r>
      <w:r w:rsidR="00B00A11" w:rsidRPr="00781112">
        <w:rPr>
          <w:rFonts w:cs="Arial"/>
          <w:szCs w:val="16"/>
        </w:rPr>
        <w:t xml:space="preserve">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BC02B7" w:rsidRDefault="00AE1972" w:rsidP="00BC02B7">
      <w:pPr>
        <w:rPr>
          <w:b/>
          <w:bCs/>
        </w:rPr>
      </w:pPr>
      <w:r w:rsidRPr="00BC02B7">
        <w:rPr>
          <w:b/>
          <w:bCs/>
        </w:rPr>
        <w:t>Overview of the Three Phases of the SSIP</w:t>
      </w:r>
    </w:p>
    <w:p w14:paraId="41060915" w14:textId="1038334F" w:rsidR="00AE1972" w:rsidRPr="00781112" w:rsidRDefault="00B00A11" w:rsidP="009D275F">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3A4CCE3" w:rsidR="00AE1972" w:rsidRPr="00BC02B7" w:rsidRDefault="00AE1972" w:rsidP="00BC02B7">
      <w:pPr>
        <w:rPr>
          <w:b/>
          <w:bCs/>
        </w:rPr>
      </w:pPr>
      <w:r w:rsidRPr="00BC02B7">
        <w:rPr>
          <w:b/>
          <w:bCs/>
        </w:rPr>
        <w:t>Phase I: Analysis:</w:t>
      </w:r>
    </w:p>
    <w:p w14:paraId="096C9E4B" w14:textId="549BC31F" w:rsidR="00AE1972" w:rsidRPr="00781112" w:rsidRDefault="00AE1972">
      <w:pPr>
        <w:pStyle w:val="ListParagraph"/>
        <w:numPr>
          <w:ilvl w:val="0"/>
          <w:numId w:val="85"/>
        </w:numPr>
        <w:contextualSpacing w:val="0"/>
      </w:pPr>
      <w:r w:rsidRPr="00781112">
        <w:t xml:space="preserve">Data </w:t>
      </w:r>
      <w:proofErr w:type="gramStart"/>
      <w:r w:rsidRPr="00781112">
        <w:t>Analysis;</w:t>
      </w:r>
      <w:proofErr w:type="gramEnd"/>
    </w:p>
    <w:p w14:paraId="27016A94" w14:textId="75747F00" w:rsidR="00AE1972" w:rsidRPr="00781112" w:rsidRDefault="00AE1972">
      <w:pPr>
        <w:pStyle w:val="ListParagraph"/>
        <w:numPr>
          <w:ilvl w:val="0"/>
          <w:numId w:val="85"/>
        </w:numPr>
        <w:contextualSpacing w:val="0"/>
      </w:pPr>
      <w:r w:rsidRPr="00781112">
        <w:t xml:space="preserve">Analysis of State Infrastructure to Support Improvement and Build </w:t>
      </w:r>
      <w:proofErr w:type="gramStart"/>
      <w:r w:rsidRPr="00781112">
        <w:t>Capacity;</w:t>
      </w:r>
      <w:proofErr w:type="gramEnd"/>
    </w:p>
    <w:p w14:paraId="7C62869B" w14:textId="55DAACBA" w:rsidR="00AE1972" w:rsidRPr="00781112" w:rsidRDefault="00AE1972">
      <w:pPr>
        <w:pStyle w:val="ListParagraph"/>
        <w:numPr>
          <w:ilvl w:val="0"/>
          <w:numId w:val="85"/>
        </w:numPr>
        <w:contextualSpacing w:val="0"/>
      </w:pPr>
      <w:r w:rsidRPr="00781112">
        <w:t xml:space="preserve">State-identified Measurable Result(s) for </w:t>
      </w:r>
      <w:r w:rsidR="00B00A11" w:rsidRPr="00F91C56">
        <w:rPr>
          <w:rFonts w:cs="Arial"/>
          <w:szCs w:val="16"/>
        </w:rPr>
        <w:t xml:space="preserve">Children with </w:t>
      </w:r>
      <w:proofErr w:type="gramStart"/>
      <w:r w:rsidR="00B00A11" w:rsidRPr="00F91C56">
        <w:rPr>
          <w:rFonts w:cs="Arial"/>
          <w:szCs w:val="16"/>
        </w:rPr>
        <w:t>Disabilities</w:t>
      </w:r>
      <w:r w:rsidRPr="00781112">
        <w:t>;</w:t>
      </w:r>
      <w:proofErr w:type="gramEnd"/>
    </w:p>
    <w:p w14:paraId="6AD2D627" w14:textId="32192E2C" w:rsidR="00AE1972" w:rsidRPr="00781112" w:rsidRDefault="00AE1972">
      <w:pPr>
        <w:pStyle w:val="ListParagraph"/>
        <w:numPr>
          <w:ilvl w:val="0"/>
          <w:numId w:val="85"/>
        </w:numPr>
        <w:contextualSpacing w:val="0"/>
      </w:pPr>
      <w:r w:rsidRPr="00781112">
        <w:t>Selection of Coherent Improvement Strategies; and</w:t>
      </w:r>
    </w:p>
    <w:p w14:paraId="356E7B19" w14:textId="62425D8C" w:rsidR="00AE1972" w:rsidRPr="00781112" w:rsidRDefault="00AE1972">
      <w:pPr>
        <w:pStyle w:val="ListParagraph"/>
        <w:numPr>
          <w:ilvl w:val="0"/>
          <w:numId w:val="85"/>
        </w:numPr>
        <w:contextualSpacing w:val="0"/>
      </w:pPr>
      <w:r w:rsidRPr="00781112">
        <w:t>Theory of Action.</w:t>
      </w:r>
    </w:p>
    <w:p w14:paraId="6A753B55" w14:textId="47758674" w:rsidR="00AE1972" w:rsidRPr="00781112" w:rsidRDefault="00AE1972" w:rsidP="00BC02B7">
      <w:pPr>
        <w:rPr>
          <w:b/>
        </w:rPr>
      </w:pPr>
      <w:r w:rsidRPr="00BC02B7">
        <w:rPr>
          <w:b/>
          <w:bCs/>
          <w:i/>
        </w:rPr>
        <w:lastRenderedPageBreak/>
        <w:t>Phase II: Plan</w:t>
      </w:r>
      <w:r w:rsidRPr="00781112">
        <w:t xml:space="preserve"> (which, </w:t>
      </w:r>
      <w:r w:rsidR="00D14A1B" w:rsidRPr="00781112">
        <w:t xml:space="preserve">is </w:t>
      </w:r>
      <w:r w:rsidRPr="00781112">
        <w:t>in addition to the Phase I content (including any updates) outlined above:</w:t>
      </w:r>
    </w:p>
    <w:p w14:paraId="0A22BE99" w14:textId="2169CBD4" w:rsidR="006B5750" w:rsidRDefault="00AE1972">
      <w:pPr>
        <w:pStyle w:val="ListParagraph"/>
        <w:numPr>
          <w:ilvl w:val="0"/>
          <w:numId w:val="86"/>
        </w:numPr>
        <w:contextualSpacing w:val="0"/>
      </w:pPr>
      <w:r w:rsidRPr="00781112">
        <w:t xml:space="preserve">Infrastructure </w:t>
      </w:r>
      <w:proofErr w:type="gramStart"/>
      <w:r w:rsidRPr="00781112">
        <w:t>Development;</w:t>
      </w:r>
      <w:proofErr w:type="gramEnd"/>
    </w:p>
    <w:p w14:paraId="66997D61" w14:textId="639BA530" w:rsidR="006B5750" w:rsidRDefault="006B5750">
      <w:pPr>
        <w:pStyle w:val="ListParagraph"/>
        <w:numPr>
          <w:ilvl w:val="0"/>
          <w:numId w:val="86"/>
        </w:numPr>
        <w:contextualSpacing w:val="0"/>
      </w:pPr>
      <w:r>
        <w:t>Support for local educational agency (LEA)</w:t>
      </w:r>
      <w:r w:rsidDel="006B5750">
        <w:t xml:space="preserve"> </w:t>
      </w:r>
      <w:r>
        <w:t>Implementation of Evidence-Based Practices; and</w:t>
      </w:r>
      <w:r w:rsidRPr="00781112">
        <w:t xml:space="preserve"> </w:t>
      </w:r>
    </w:p>
    <w:p w14:paraId="38176125" w14:textId="282E919E" w:rsidR="00AE1972" w:rsidRPr="00781112" w:rsidRDefault="00AE1972">
      <w:pPr>
        <w:pStyle w:val="ListParagraph"/>
        <w:numPr>
          <w:ilvl w:val="0"/>
          <w:numId w:val="86"/>
        </w:numPr>
        <w:contextualSpacing w:val="0"/>
      </w:pPr>
      <w:r w:rsidRPr="00781112">
        <w:t>Evaluation.</w:t>
      </w:r>
    </w:p>
    <w:p w14:paraId="73F6A460" w14:textId="05523F5F" w:rsidR="00AE1972" w:rsidRPr="00781112" w:rsidRDefault="00AE1972" w:rsidP="00BC02B7">
      <w:pPr>
        <w:rPr>
          <w:b/>
        </w:rPr>
      </w:pPr>
      <w:r w:rsidRPr="00BC02B7">
        <w:rPr>
          <w:b/>
          <w:bCs/>
          <w:i/>
        </w:rPr>
        <w:t>Phase III: Implementation and Evaluation</w:t>
      </w:r>
      <w:r w:rsidRPr="00781112">
        <w:t xml:space="preserve"> (which, </w:t>
      </w:r>
      <w:r w:rsidR="00D14A1B" w:rsidRPr="00781112">
        <w:t xml:space="preserve">is </w:t>
      </w:r>
      <w:r w:rsidRPr="00781112">
        <w:t>in addition to the Phase I and Phase II content (including any updates) outlined above:</w:t>
      </w:r>
    </w:p>
    <w:p w14:paraId="580CF235" w14:textId="072929FD" w:rsidR="00AE1972" w:rsidRPr="00781112" w:rsidRDefault="00AE1972">
      <w:pPr>
        <w:pStyle w:val="ListParagraph"/>
        <w:numPr>
          <w:ilvl w:val="0"/>
          <w:numId w:val="87"/>
        </w:numPr>
      </w:pPr>
      <w:r w:rsidRPr="00781112">
        <w:t>Results of Ongoing Evaluation and Revisions to the SSIP.</w:t>
      </w:r>
    </w:p>
    <w:p w14:paraId="03B4B47F" w14:textId="77777777" w:rsidR="00AE1972" w:rsidRPr="00781112" w:rsidRDefault="00AE1972" w:rsidP="009D275F">
      <w:pPr>
        <w:rPr>
          <w:b/>
        </w:rPr>
      </w:pPr>
      <w:r w:rsidRPr="00781112">
        <w:rPr>
          <w:b/>
        </w:rPr>
        <w:t>Specific Content of Each Phase of the SSIP</w:t>
      </w:r>
    </w:p>
    <w:p w14:paraId="467D2C6D" w14:textId="3F55CFEA" w:rsidR="00AE1972" w:rsidRPr="00781112" w:rsidRDefault="00AE1972" w:rsidP="009D275F">
      <w:r w:rsidRPr="00781112">
        <w:t>Refer to FFY 2013-2015 Measurement Table for detailed requirements of Phase I and Phase II SSIP submissions.</w:t>
      </w:r>
    </w:p>
    <w:p w14:paraId="4B1E2598" w14:textId="77777777" w:rsidR="00AE1972" w:rsidRPr="00781112" w:rsidRDefault="00AE1972" w:rsidP="009D275F">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9D275F">
      <w:pPr>
        <w:rPr>
          <w:b/>
          <w:i/>
        </w:rPr>
      </w:pPr>
      <w:r w:rsidRPr="00781112">
        <w:rPr>
          <w:b/>
          <w:i/>
        </w:rPr>
        <w:t>Phase III: Implementation and Evaluation</w:t>
      </w:r>
    </w:p>
    <w:p w14:paraId="2ACE13F7" w14:textId="77777777" w:rsidR="00496EF6" w:rsidRPr="00781112" w:rsidRDefault="00496EF6" w:rsidP="009D275F">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FE2D341" w:rsidR="00AE1972" w:rsidRPr="00781112" w:rsidRDefault="00AE1972">
      <w:pPr>
        <w:pStyle w:val="ListParagraph"/>
        <w:numPr>
          <w:ilvl w:val="0"/>
          <w:numId w:val="88"/>
        </w:numPr>
        <w:ind w:left="360"/>
      </w:pPr>
      <w:r w:rsidRPr="00781112">
        <w:t>Data Analysis</w:t>
      </w:r>
    </w:p>
    <w:p w14:paraId="7509FEFA" w14:textId="148D91BE" w:rsidR="000063AC" w:rsidRPr="00781112" w:rsidRDefault="000063AC" w:rsidP="00F91C56">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2E05A583" w:rsidR="00AE1972" w:rsidRPr="00781112" w:rsidRDefault="00AE1972">
      <w:pPr>
        <w:pStyle w:val="ListParagraph"/>
        <w:numPr>
          <w:ilvl w:val="0"/>
          <w:numId w:val="88"/>
        </w:numPr>
        <w:tabs>
          <w:tab w:val="left" w:pos="360"/>
        </w:tabs>
        <w:ind w:left="360"/>
      </w:pPr>
      <w:r w:rsidRPr="00781112">
        <w:t>Phase III Implementation, Analysis and Evaluation</w:t>
      </w:r>
    </w:p>
    <w:p w14:paraId="55F09A01" w14:textId="161CEC9C" w:rsidR="00AE1972" w:rsidRPr="00781112" w:rsidRDefault="00AE1972" w:rsidP="00F91C56">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xml:space="preserve">). The evaluation should align with the theory of action described in Phase I and the </w:t>
      </w:r>
      <w:r w:rsidRPr="00781112">
        <w:lastRenderedPageBreak/>
        <w:t>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F91C56">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F91C56">
      <w:r w:rsidRPr="00781112">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and/or child outcomes. Describe any additional data (i.e., progress monitoring data) that was collected to support the on-going use of the evidence-based practices and inform decision-making for the next year of SSIP implementation.</w:t>
      </w:r>
    </w:p>
    <w:p w14:paraId="411C94A7" w14:textId="1B1F7632" w:rsidR="00AE1972" w:rsidRPr="00781112" w:rsidRDefault="00AE1972">
      <w:pPr>
        <w:pStyle w:val="ListParagraph"/>
        <w:numPr>
          <w:ilvl w:val="0"/>
          <w:numId w:val="88"/>
        </w:numPr>
        <w:tabs>
          <w:tab w:val="left" w:pos="270"/>
        </w:tabs>
        <w:ind w:left="360"/>
      </w:pPr>
      <w:r w:rsidRPr="00781112">
        <w:t>Stakeholder Engagement</w:t>
      </w:r>
    </w:p>
    <w:p w14:paraId="007F9035" w14:textId="77777777" w:rsidR="00AE1972" w:rsidRPr="00781112" w:rsidRDefault="00AE1972" w:rsidP="00F91C56">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9D275F">
      <w:r w:rsidRPr="00781112">
        <w:t>Additional Implementation Activities</w:t>
      </w:r>
    </w:p>
    <w:p w14:paraId="00F49894" w14:textId="5C2D5ECE" w:rsidR="00AE1972" w:rsidRPr="00781112" w:rsidRDefault="00AE1972" w:rsidP="009D275F">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9D275F">
      <w:pPr>
        <w:pStyle w:val="Heading3"/>
      </w:pPr>
      <w:r w:rsidRPr="00781112">
        <w:t>1</w:t>
      </w:r>
      <w:r w:rsidR="00B90835" w:rsidRPr="00781112">
        <w:t>7</w:t>
      </w:r>
      <w:r w:rsidRPr="00781112">
        <w:t xml:space="preserve"> - Indicator Data</w:t>
      </w:r>
    </w:p>
    <w:p w14:paraId="4F1E21BA" w14:textId="5200BC7A" w:rsidR="00626AD7" w:rsidRDefault="00AE1972" w:rsidP="00C019A9">
      <w:pPr>
        <w:pStyle w:val="Heading4"/>
      </w:pPr>
      <w:r w:rsidRPr="00781112">
        <w:t>Section A: Data Analysis</w:t>
      </w:r>
      <w:r w:rsidR="00626AD7">
        <w:br w:type="page"/>
      </w:r>
    </w:p>
    <w:p w14:paraId="26873A73" w14:textId="77777777" w:rsidR="00AE1972" w:rsidRPr="00781112" w:rsidRDefault="00AE1972" w:rsidP="009D275F">
      <w:pPr>
        <w:rPr>
          <w:b/>
          <w:bCs/>
        </w:rPr>
      </w:pPr>
      <w:r w:rsidRPr="00781112">
        <w:rPr>
          <w:b/>
          <w:bCs/>
        </w:rPr>
        <w:lastRenderedPageBreak/>
        <w:t>What is the State-identified Measurable Result (SiMR)?</w:t>
      </w:r>
    </w:p>
    <w:p w14:paraId="2CDA0A52" w14:textId="1253220E" w:rsidR="00AE1972" w:rsidRPr="00626AD7" w:rsidRDefault="00AE1972">
      <w:pPr>
        <w:pStyle w:val="ListParagraph"/>
        <w:numPr>
          <w:ilvl w:val="0"/>
          <w:numId w:val="89"/>
        </w:numPr>
        <w:rPr>
          <w:color w:val="000000" w:themeColor="text1"/>
        </w:rPr>
      </w:pPr>
      <w:r w:rsidRPr="00626AD7">
        <w:rPr>
          <w:color w:val="000000" w:themeColor="text1"/>
        </w:rPr>
        <w:t>Virginia will focus on improving the graduation rate for students with disabilities identified with specific learning disabilities (SLD), other health impairment (OHI), emotional disability (ED), and/or intellectual disability (ID) by reducing the non-graduating rate with a regular high school diploma by ten percent from the previous year.</w:t>
      </w:r>
    </w:p>
    <w:p w14:paraId="43CABCA3" w14:textId="77777777" w:rsidR="00AE1972" w:rsidRPr="00781112" w:rsidRDefault="00AE1972" w:rsidP="009D275F">
      <w:pPr>
        <w:rPr>
          <w:b/>
          <w:bCs/>
        </w:rPr>
      </w:pPr>
      <w:bookmarkStart w:id="97" w:name="_Hlk85195358"/>
      <w:r w:rsidRPr="00781112">
        <w:rPr>
          <w:b/>
          <w:bCs/>
        </w:rPr>
        <w:t>Has the SiMR changed since the last SSIP submission? (yes/no)</w:t>
      </w:r>
    </w:p>
    <w:p w14:paraId="53B392AE" w14:textId="2A868A43" w:rsidR="00AE1972" w:rsidRDefault="00AE1972" w:rsidP="00113CD8">
      <w:pPr>
        <w:pStyle w:val="ListParagraph"/>
        <w:numPr>
          <w:ilvl w:val="0"/>
          <w:numId w:val="225"/>
        </w:numPr>
      </w:pPr>
      <w:r w:rsidRPr="00781112">
        <w:t>N</w:t>
      </w:r>
      <w:r w:rsidR="00626AD7">
        <w:t>o</w:t>
      </w:r>
    </w:p>
    <w:bookmarkEnd w:id="97"/>
    <w:p w14:paraId="4DB5CA5B" w14:textId="77777777" w:rsidR="00AE1972" w:rsidRPr="00781112" w:rsidRDefault="00AE1972" w:rsidP="009D275F">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F1B3D31" w:rsidR="00AE1972" w:rsidRDefault="00AE1972" w:rsidP="00113CD8">
      <w:pPr>
        <w:pStyle w:val="ListParagraph"/>
        <w:numPr>
          <w:ilvl w:val="0"/>
          <w:numId w:val="226"/>
        </w:numPr>
      </w:pPr>
      <w:r w:rsidRPr="00E26BFD">
        <w:rPr>
          <w:color w:val="000000" w:themeColor="text1"/>
        </w:rPr>
        <w:t>Y</w:t>
      </w:r>
      <w:r w:rsidR="00626AD7" w:rsidRPr="00E26BFD">
        <w:rPr>
          <w:color w:val="000000" w:themeColor="text1"/>
        </w:rPr>
        <w:t>es</w:t>
      </w:r>
    </w:p>
    <w:p w14:paraId="54FC6DBB" w14:textId="3D1C5D57" w:rsidR="00AE1972" w:rsidRPr="00781112" w:rsidRDefault="00ED5509" w:rsidP="009D275F">
      <w:pPr>
        <w:rPr>
          <w:b/>
          <w:bCs/>
        </w:rPr>
      </w:pPr>
      <w:r w:rsidRPr="00781112">
        <w:rPr>
          <w:b/>
          <w:bCs/>
        </w:rPr>
        <w:t>Provide a description of the subset of the population from the indicator.</w:t>
      </w:r>
    </w:p>
    <w:p w14:paraId="730A7F24" w14:textId="5026F767" w:rsidR="00AE1972" w:rsidRPr="00E26BFD" w:rsidRDefault="00AE1972" w:rsidP="00113CD8">
      <w:pPr>
        <w:pStyle w:val="ListParagraph"/>
        <w:numPr>
          <w:ilvl w:val="0"/>
          <w:numId w:val="227"/>
        </w:numPr>
        <w:rPr>
          <w:color w:val="000000" w:themeColor="text1"/>
        </w:rPr>
      </w:pPr>
      <w:r w:rsidRPr="00E26BFD">
        <w:rPr>
          <w:color w:val="000000" w:themeColor="text1"/>
        </w:rPr>
        <w:t>The data is extracted as a subset from Virginia’s End-of-Year and Summer Student Record Collection (SRC). It is an annual graduation rate of students with disabilities graduating within the year. The data extracted from school districts are compiled into a statewide number of students with disabilities identified with an ED, ID, OHI, or a SLD projected to receive a regular high school diploma (numerator). That number is divided by all exiters with the above listed primary disabilities that left school with a state-defined diploma or certificate (denominator) to generate a statewide rate of graduation for students identified with a primary disability of ED, ID, OHI, or SLD who receive a regular high school diploma.</w:t>
      </w:r>
    </w:p>
    <w:p w14:paraId="7B52B71D" w14:textId="77777777" w:rsidR="00AE1972" w:rsidRPr="00781112" w:rsidRDefault="00AE1972" w:rsidP="009D275F">
      <w:pPr>
        <w:rPr>
          <w:b/>
          <w:bCs/>
        </w:rPr>
      </w:pPr>
      <w:r w:rsidRPr="00781112">
        <w:rPr>
          <w:b/>
          <w:bCs/>
        </w:rPr>
        <w:t>Is the State’s theory of action new or revised since the previous submission? (yes/no)</w:t>
      </w:r>
    </w:p>
    <w:p w14:paraId="2F47C8A6" w14:textId="27648F65" w:rsidR="00AE1972" w:rsidRDefault="00AE1972" w:rsidP="00113CD8">
      <w:pPr>
        <w:pStyle w:val="ListParagraph"/>
        <w:numPr>
          <w:ilvl w:val="0"/>
          <w:numId w:val="228"/>
        </w:numPr>
      </w:pPr>
      <w:r w:rsidRPr="00781112">
        <w:t>N</w:t>
      </w:r>
      <w:r w:rsidR="00626AD7">
        <w:t>o</w:t>
      </w:r>
    </w:p>
    <w:p w14:paraId="233336CC" w14:textId="56400261" w:rsidR="00A202E9" w:rsidRPr="00781112" w:rsidRDefault="00A202E9" w:rsidP="009D275F">
      <w:pPr>
        <w:rPr>
          <w:rFonts w:cs="Arial"/>
          <w:b/>
          <w:bCs/>
          <w:szCs w:val="16"/>
        </w:rPr>
      </w:pPr>
      <w:r w:rsidRPr="00781112">
        <w:rPr>
          <w:rFonts w:cs="Arial"/>
          <w:b/>
          <w:bCs/>
          <w:szCs w:val="16"/>
        </w:rPr>
        <w:t>Please provide a link to the current theory of action.</w:t>
      </w:r>
    </w:p>
    <w:p w14:paraId="03F666D4" w14:textId="650BAFE3" w:rsidR="00626AD7" w:rsidRDefault="00A202E9">
      <w:pPr>
        <w:pStyle w:val="ListParagraph"/>
        <w:numPr>
          <w:ilvl w:val="0"/>
          <w:numId w:val="90"/>
        </w:numPr>
        <w:contextualSpacing w:val="0"/>
      </w:pPr>
      <w:r w:rsidRPr="00781112">
        <w:t xml:space="preserve">https://www.doe.virginia.gov/programs-services/special-education/reports-plans-statistics/special-education-performance-report-2019-2020 (scroll to </w:t>
      </w:r>
      <w:hyperlink r:id="rId21" w:history="1">
        <w:r w:rsidRPr="006C3743">
          <w:rPr>
            <w:rStyle w:val="Hyperlink"/>
          </w:rPr>
          <w:t>2019-2020 State Performance Report</w:t>
        </w:r>
      </w:hyperlink>
      <w:r w:rsidRPr="00781112">
        <w:t xml:space="preserve">) - SSIP Page </w:t>
      </w:r>
      <w:proofErr w:type="gramStart"/>
      <w:r w:rsidRPr="00781112">
        <w:t>8;</w:t>
      </w:r>
      <w:proofErr w:type="gramEnd"/>
      <w:r w:rsidRPr="00781112">
        <w:t xml:space="preserve"> Appendix A</w:t>
      </w:r>
    </w:p>
    <w:p w14:paraId="729B1427" w14:textId="77777777" w:rsidR="00626AD7" w:rsidRDefault="00A202E9" w:rsidP="00E26BFD">
      <w:pPr>
        <w:pStyle w:val="ListParagraph"/>
        <w:numPr>
          <w:ilvl w:val="0"/>
          <w:numId w:val="90"/>
        </w:numPr>
        <w:spacing w:before="240"/>
        <w:contextualSpacing w:val="0"/>
      </w:pPr>
      <w:r w:rsidRPr="00781112">
        <w:t>Current Theory of Action</w:t>
      </w:r>
    </w:p>
    <w:p w14:paraId="7EC9F4F7" w14:textId="11B77D44" w:rsidR="00A202E9" w:rsidRDefault="00A202E9" w:rsidP="00626AD7">
      <w:pPr>
        <w:pStyle w:val="ListParagraph"/>
        <w:ind w:left="720"/>
      </w:pPr>
      <w:r w:rsidRPr="00781112">
        <w:t xml:space="preserve">The VDOE continues to utilize the Theory of Action to the State Systemic Improvement Plan (SSIP) as a conceptual approach to realizing Virginia’s SiMR of an increased graduation rate for students with disabilities with a standard or advanced studies diploma. The Theory of Action guides or frames behaviors within each layer of a cascading model of prevention and intervention supports </w:t>
      </w:r>
      <w:proofErr w:type="gramStart"/>
      <w:r w:rsidRPr="00781112">
        <w:t>in order to</w:t>
      </w:r>
      <w:proofErr w:type="gramEnd"/>
      <w:r w:rsidRPr="00781112">
        <w:t xml:space="preserve"> ensure long-term positive outcomes for greater numbers of students with disabilities within the State. A cascading model of supports is defined as a statewide system for effectively and efficiently promoting the application of data collection and analysis strategies, </w:t>
      </w:r>
      <w:r w:rsidR="003A40F3">
        <w:t>evidence-based practices (</w:t>
      </w:r>
      <w:r w:rsidRPr="00781112">
        <w:t>EBPs</w:t>
      </w:r>
      <w:r w:rsidR="003A40F3">
        <w:t>)</w:t>
      </w:r>
      <w:r w:rsidRPr="00781112">
        <w:t xml:space="preserve">, and key systems to sustain change based on implementation science. In this model, the State provides key resources to school </w:t>
      </w:r>
      <w:r w:rsidRPr="00781112">
        <w:lastRenderedPageBreak/>
        <w:t xml:space="preserve">districts. The districts utilize these resources in ways that are contextually appropriate </w:t>
      </w:r>
      <w:proofErr w:type="gramStart"/>
      <w:r w:rsidRPr="00781112">
        <w:t>in order for</w:t>
      </w:r>
      <w:proofErr w:type="gramEnd"/>
      <w:r w:rsidRPr="00781112">
        <w:t xml:space="preserve"> teachers to apply new instructional habits for improved outcomes for students with disabilities. Across the VDOE, there has been much agreement or alignment on the outcomes of each layer of this cascade (provide, utilize, apply, and improve). A significant milestone for this year is the initial implementation of a cascading system aligned in process within each layer as well as through the cascade. While outcomes have been aligned, the “how” and “what” of accomplishing each outcome varied widely resulting in limited or inconsistent results for students with disabilities.</w:t>
      </w:r>
    </w:p>
    <w:p w14:paraId="5C9EC454" w14:textId="77777777" w:rsidR="00AE1972" w:rsidRPr="00B978BB" w:rsidRDefault="00AE1972" w:rsidP="00B978BB">
      <w:pPr>
        <w:rPr>
          <w:b/>
          <w:bCs/>
        </w:rPr>
      </w:pPr>
      <w:r w:rsidRPr="00B978BB">
        <w:rPr>
          <w:b/>
          <w:bCs/>
        </w:rPr>
        <w:t xml:space="preserve">Progress toward the </w:t>
      </w:r>
      <w:proofErr w:type="spellStart"/>
      <w:r w:rsidRPr="00B978BB">
        <w:rPr>
          <w:b/>
          <w:bCs/>
        </w:rPr>
        <w:t>SiMR</w:t>
      </w:r>
      <w:proofErr w:type="spellEnd"/>
    </w:p>
    <w:p w14:paraId="51DEC3F9" w14:textId="77777777" w:rsidR="00AE1972" w:rsidRPr="00781112" w:rsidRDefault="00AE1972" w:rsidP="009D275F">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9D275F">
      <w:pPr>
        <w:rPr>
          <w:b/>
          <w:bCs/>
        </w:rPr>
      </w:pPr>
      <w:r w:rsidRPr="00781112">
        <w:rPr>
          <w:b/>
          <w:bCs/>
        </w:rPr>
        <w:t>Select yes if the State uses two targets for measurement. (yes/no)</w:t>
      </w:r>
    </w:p>
    <w:p w14:paraId="1782B857" w14:textId="45E82F0A" w:rsidR="00AE1972" w:rsidRPr="00781112" w:rsidRDefault="00AE1972" w:rsidP="00113CD8">
      <w:pPr>
        <w:pStyle w:val="ListParagraph"/>
        <w:numPr>
          <w:ilvl w:val="0"/>
          <w:numId w:val="115"/>
        </w:numPr>
      </w:pPr>
      <w:r w:rsidRPr="00781112">
        <w:t>N</w:t>
      </w:r>
      <w:r w:rsidR="00DE42B6">
        <w:t>o</w:t>
      </w:r>
    </w:p>
    <w:p w14:paraId="0CE6ADBC" w14:textId="4B5DB587" w:rsidR="00AE1972" w:rsidRPr="00781112" w:rsidRDefault="00AE1972" w:rsidP="00DE42B6">
      <w:pPr>
        <w:pStyle w:val="Caption"/>
      </w:pPr>
      <w:r w:rsidRPr="00781112">
        <w:t>Historical Data</w:t>
      </w:r>
      <w:r w:rsidR="00E44EA0">
        <w:t xml:space="preserve"> (17)</w:t>
      </w:r>
    </w:p>
    <w:tbl>
      <w:tblPr>
        <w:tblW w:w="2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baseline year and baseline data for this indicator."/>
      </w:tblPr>
      <w:tblGrid>
        <w:gridCol w:w="2482"/>
        <w:gridCol w:w="2013"/>
      </w:tblGrid>
      <w:tr w:rsidR="00C019A9" w:rsidRPr="00C019A9" w14:paraId="1864403F" w14:textId="77777777" w:rsidTr="00E44EA0">
        <w:trPr>
          <w:trHeight w:val="390"/>
          <w:tblHeader/>
        </w:trPr>
        <w:tc>
          <w:tcPr>
            <w:tcW w:w="2761" w:type="pct"/>
            <w:tcBorders>
              <w:bottom w:val="single" w:sz="4" w:space="0" w:color="auto"/>
            </w:tcBorders>
            <w:shd w:val="clear" w:color="auto" w:fill="D9D9D9" w:themeFill="background1" w:themeFillShade="D9"/>
            <w:vAlign w:val="center"/>
          </w:tcPr>
          <w:p w14:paraId="0F193165" w14:textId="77777777" w:rsidR="00AE1972" w:rsidRPr="00C019A9" w:rsidRDefault="00AE1972" w:rsidP="001F27C2">
            <w:pPr>
              <w:spacing w:after="0"/>
              <w:jc w:val="center"/>
              <w:rPr>
                <w:b/>
                <w:bCs/>
              </w:rPr>
            </w:pPr>
            <w:r w:rsidRPr="00C019A9">
              <w:rPr>
                <w:b/>
                <w:bCs/>
              </w:rPr>
              <w:t>Baseline Year</w:t>
            </w:r>
          </w:p>
        </w:tc>
        <w:tc>
          <w:tcPr>
            <w:tcW w:w="2239" w:type="pct"/>
            <w:shd w:val="clear" w:color="auto" w:fill="D9D9D9" w:themeFill="background1" w:themeFillShade="D9"/>
            <w:vAlign w:val="center"/>
          </w:tcPr>
          <w:p w14:paraId="54889FB8" w14:textId="77777777" w:rsidR="00AE1972" w:rsidRPr="00C019A9" w:rsidRDefault="00AE1972" w:rsidP="001F27C2">
            <w:pPr>
              <w:spacing w:after="0"/>
              <w:jc w:val="center"/>
              <w:rPr>
                <w:b/>
                <w:bCs/>
              </w:rPr>
            </w:pPr>
            <w:r w:rsidRPr="00C019A9">
              <w:rPr>
                <w:b/>
                <w:bCs/>
              </w:rPr>
              <w:t>Baseline Data</w:t>
            </w:r>
          </w:p>
        </w:tc>
      </w:tr>
      <w:tr w:rsidR="00AE1972" w:rsidRPr="00781112" w14:paraId="6F811ED4" w14:textId="77777777" w:rsidTr="00E44EA0">
        <w:trPr>
          <w:trHeight w:val="390"/>
        </w:trPr>
        <w:tc>
          <w:tcPr>
            <w:tcW w:w="2761" w:type="pct"/>
            <w:tcBorders>
              <w:bottom w:val="single" w:sz="4" w:space="0" w:color="auto"/>
            </w:tcBorders>
            <w:shd w:val="clear" w:color="auto" w:fill="auto"/>
            <w:vAlign w:val="center"/>
          </w:tcPr>
          <w:p w14:paraId="590161AA" w14:textId="53B72043" w:rsidR="00AE1972" w:rsidRPr="00781112" w:rsidRDefault="00AE1972" w:rsidP="001F27C2">
            <w:pPr>
              <w:spacing w:after="0"/>
              <w:jc w:val="center"/>
              <w:rPr>
                <w:b/>
                <w:color w:val="000000" w:themeColor="text1"/>
              </w:rPr>
            </w:pPr>
            <w:r w:rsidRPr="00781112">
              <w:rPr>
                <w:color w:val="000000" w:themeColor="text1"/>
              </w:rPr>
              <w:t>2013</w:t>
            </w:r>
          </w:p>
        </w:tc>
        <w:tc>
          <w:tcPr>
            <w:tcW w:w="2239" w:type="pct"/>
            <w:shd w:val="clear" w:color="auto" w:fill="auto"/>
            <w:vAlign w:val="center"/>
          </w:tcPr>
          <w:p w14:paraId="250C9A1D" w14:textId="277095B1" w:rsidR="00AE1972" w:rsidRPr="00781112" w:rsidRDefault="00AE1972" w:rsidP="001F27C2">
            <w:pPr>
              <w:spacing w:after="0"/>
              <w:jc w:val="center"/>
              <w:rPr>
                <w:color w:val="000000" w:themeColor="text1"/>
              </w:rPr>
            </w:pPr>
            <w:r w:rsidRPr="00781112">
              <w:rPr>
                <w:color w:val="000000" w:themeColor="text1"/>
              </w:rPr>
              <w:t>54.90%</w:t>
            </w:r>
          </w:p>
        </w:tc>
      </w:tr>
    </w:tbl>
    <w:p w14:paraId="5D5A6057" w14:textId="55267CBB" w:rsidR="00AE1972" w:rsidRPr="00781112" w:rsidRDefault="00AE1972" w:rsidP="00DE42B6">
      <w:pPr>
        <w:pStyle w:val="Caption"/>
      </w:pPr>
      <w:r w:rsidRPr="00781112">
        <w:t>Targets</w:t>
      </w:r>
      <w:r w:rsidR="00E44EA0">
        <w:t xml:space="preserve">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676"/>
        <w:gridCol w:w="1677"/>
        <w:gridCol w:w="1681"/>
        <w:gridCol w:w="1679"/>
        <w:gridCol w:w="1679"/>
        <w:gridCol w:w="2398"/>
      </w:tblGrid>
      <w:tr w:rsidR="00C019A9" w:rsidRPr="00C019A9" w14:paraId="6151B608" w14:textId="77777777" w:rsidTr="00514DE0">
        <w:trPr>
          <w:trHeight w:val="440"/>
          <w:tblHeader/>
        </w:trPr>
        <w:tc>
          <w:tcPr>
            <w:tcW w:w="777" w:type="pct"/>
            <w:tcBorders>
              <w:bottom w:val="single" w:sz="4" w:space="0" w:color="auto"/>
            </w:tcBorders>
            <w:shd w:val="clear" w:color="auto" w:fill="D9D9D9" w:themeFill="background1" w:themeFillShade="D9"/>
            <w:vAlign w:val="center"/>
          </w:tcPr>
          <w:p w14:paraId="6F2EC278" w14:textId="77777777" w:rsidR="004158DD" w:rsidRPr="00C019A9" w:rsidRDefault="004158DD" w:rsidP="00514DE0">
            <w:pPr>
              <w:spacing w:after="0"/>
              <w:jc w:val="center"/>
              <w:rPr>
                <w:b/>
              </w:rPr>
            </w:pPr>
            <w:r w:rsidRPr="00C019A9">
              <w:rPr>
                <w:b/>
              </w:rPr>
              <w:t>FFY</w:t>
            </w:r>
          </w:p>
        </w:tc>
        <w:tc>
          <w:tcPr>
            <w:tcW w:w="777" w:type="pct"/>
            <w:shd w:val="clear" w:color="auto" w:fill="D9D9D9" w:themeFill="background1" w:themeFillShade="D9"/>
            <w:vAlign w:val="center"/>
          </w:tcPr>
          <w:p w14:paraId="6FE75FC4" w14:textId="77777777" w:rsidR="004158DD" w:rsidRPr="00C019A9" w:rsidRDefault="004158DD" w:rsidP="00514DE0">
            <w:pPr>
              <w:spacing w:after="0"/>
              <w:jc w:val="center"/>
              <w:rPr>
                <w:b/>
              </w:rPr>
            </w:pPr>
            <w:r w:rsidRPr="00C019A9">
              <w:rPr>
                <w:b/>
              </w:rPr>
              <w:t>2021</w:t>
            </w:r>
          </w:p>
        </w:tc>
        <w:tc>
          <w:tcPr>
            <w:tcW w:w="779" w:type="pct"/>
            <w:shd w:val="clear" w:color="auto" w:fill="D9D9D9" w:themeFill="background1" w:themeFillShade="D9"/>
            <w:vAlign w:val="center"/>
          </w:tcPr>
          <w:p w14:paraId="1A51CAE1" w14:textId="77777777" w:rsidR="004158DD" w:rsidRPr="00C019A9" w:rsidRDefault="004158DD" w:rsidP="00514DE0">
            <w:pPr>
              <w:spacing w:after="0"/>
              <w:jc w:val="center"/>
              <w:rPr>
                <w:b/>
              </w:rPr>
            </w:pPr>
            <w:r w:rsidRPr="00C019A9">
              <w:rPr>
                <w:rFonts w:cs="Arial"/>
                <w:b/>
                <w:szCs w:val="16"/>
              </w:rPr>
              <w:t>2022</w:t>
            </w:r>
          </w:p>
        </w:tc>
        <w:tc>
          <w:tcPr>
            <w:tcW w:w="778" w:type="pct"/>
            <w:shd w:val="clear" w:color="auto" w:fill="D9D9D9" w:themeFill="background1" w:themeFillShade="D9"/>
            <w:vAlign w:val="center"/>
          </w:tcPr>
          <w:p w14:paraId="4EE0EA23" w14:textId="77777777" w:rsidR="004158DD" w:rsidRPr="00C019A9" w:rsidRDefault="004158DD" w:rsidP="00514DE0">
            <w:pPr>
              <w:spacing w:after="0"/>
              <w:jc w:val="center"/>
              <w:rPr>
                <w:b/>
              </w:rPr>
            </w:pPr>
            <w:r w:rsidRPr="00C019A9">
              <w:rPr>
                <w:rFonts w:cs="Arial"/>
                <w:b/>
                <w:szCs w:val="16"/>
              </w:rPr>
              <w:t>2023</w:t>
            </w:r>
          </w:p>
        </w:tc>
        <w:tc>
          <w:tcPr>
            <w:tcW w:w="778" w:type="pct"/>
            <w:shd w:val="clear" w:color="auto" w:fill="D9D9D9" w:themeFill="background1" w:themeFillShade="D9"/>
            <w:vAlign w:val="center"/>
          </w:tcPr>
          <w:p w14:paraId="258316BC" w14:textId="77777777" w:rsidR="004158DD" w:rsidRPr="00C019A9" w:rsidRDefault="004158DD" w:rsidP="00514DE0">
            <w:pPr>
              <w:spacing w:after="0"/>
              <w:jc w:val="center"/>
              <w:rPr>
                <w:b/>
              </w:rPr>
            </w:pPr>
            <w:r w:rsidRPr="00C019A9">
              <w:rPr>
                <w:rFonts w:cs="Arial"/>
                <w:b/>
                <w:szCs w:val="16"/>
              </w:rPr>
              <w:t>2024</w:t>
            </w:r>
          </w:p>
        </w:tc>
        <w:tc>
          <w:tcPr>
            <w:tcW w:w="1112" w:type="pct"/>
            <w:shd w:val="clear" w:color="auto" w:fill="D9D9D9" w:themeFill="background1" w:themeFillShade="D9"/>
            <w:vAlign w:val="center"/>
          </w:tcPr>
          <w:p w14:paraId="310BF1DB" w14:textId="77777777" w:rsidR="004158DD" w:rsidRPr="00C019A9" w:rsidRDefault="004158DD" w:rsidP="00514DE0">
            <w:pPr>
              <w:spacing w:after="0"/>
              <w:jc w:val="center"/>
              <w:rPr>
                <w:b/>
              </w:rPr>
            </w:pPr>
            <w:r w:rsidRPr="00C019A9">
              <w:rPr>
                <w:rFonts w:cs="Arial"/>
                <w:b/>
                <w:szCs w:val="16"/>
              </w:rPr>
              <w:t>2025</w:t>
            </w:r>
          </w:p>
        </w:tc>
      </w:tr>
      <w:tr w:rsidR="004158DD" w:rsidRPr="00781112" w14:paraId="7F5560B1" w14:textId="77777777" w:rsidTr="00514DE0">
        <w:trPr>
          <w:trHeight w:val="440"/>
        </w:trPr>
        <w:tc>
          <w:tcPr>
            <w:tcW w:w="777" w:type="pct"/>
            <w:shd w:val="clear" w:color="auto" w:fill="auto"/>
            <w:vAlign w:val="center"/>
          </w:tcPr>
          <w:p w14:paraId="16C136D0" w14:textId="77777777" w:rsidR="004158DD" w:rsidRPr="00781112" w:rsidRDefault="004158DD" w:rsidP="00514DE0">
            <w:pPr>
              <w:spacing w:after="0"/>
              <w:jc w:val="center"/>
              <w:rPr>
                <w:rFonts w:cs="Arial"/>
                <w:color w:val="000000" w:themeColor="text1"/>
                <w:szCs w:val="16"/>
              </w:rPr>
            </w:pPr>
            <w:r w:rsidRPr="00781112">
              <w:rPr>
                <w:rFonts w:cs="Arial"/>
                <w:color w:val="000000" w:themeColor="text1"/>
                <w:szCs w:val="16"/>
              </w:rPr>
              <w:t>Target&gt;=</w:t>
            </w:r>
          </w:p>
        </w:tc>
        <w:tc>
          <w:tcPr>
            <w:tcW w:w="777" w:type="pct"/>
            <w:shd w:val="clear" w:color="auto" w:fill="auto"/>
            <w:vAlign w:val="center"/>
          </w:tcPr>
          <w:p w14:paraId="0D607E3E" w14:textId="0FE0E0F2" w:rsidR="004158DD" w:rsidRPr="00781112" w:rsidRDefault="004158DD" w:rsidP="00514DE0">
            <w:pPr>
              <w:spacing w:after="0"/>
              <w:jc w:val="center"/>
              <w:rPr>
                <w:color w:val="000000" w:themeColor="text1"/>
              </w:rPr>
            </w:pPr>
            <w:r w:rsidRPr="00781112">
              <w:rPr>
                <w:color w:val="000000" w:themeColor="text1"/>
              </w:rPr>
              <w:t>79.51%</w:t>
            </w:r>
          </w:p>
        </w:tc>
        <w:tc>
          <w:tcPr>
            <w:tcW w:w="779" w:type="pct"/>
            <w:vAlign w:val="center"/>
          </w:tcPr>
          <w:p w14:paraId="49D7B83C" w14:textId="5D2EEC9F" w:rsidR="004158DD" w:rsidRPr="00781112" w:rsidRDefault="004158DD" w:rsidP="00514DE0">
            <w:pPr>
              <w:spacing w:after="0"/>
              <w:jc w:val="center"/>
              <w:rPr>
                <w:color w:val="000000" w:themeColor="text1"/>
              </w:rPr>
            </w:pPr>
            <w:r w:rsidRPr="00781112">
              <w:rPr>
                <w:rFonts w:cs="Arial"/>
                <w:color w:val="000000" w:themeColor="text1"/>
                <w:szCs w:val="16"/>
              </w:rPr>
              <w:t>81.56%</w:t>
            </w:r>
          </w:p>
        </w:tc>
        <w:tc>
          <w:tcPr>
            <w:tcW w:w="778" w:type="pct"/>
            <w:vAlign w:val="center"/>
          </w:tcPr>
          <w:p w14:paraId="73C3B9F9" w14:textId="4B324AE0" w:rsidR="004158DD" w:rsidRPr="00781112" w:rsidRDefault="004158DD" w:rsidP="00514DE0">
            <w:pPr>
              <w:spacing w:after="0"/>
              <w:jc w:val="center"/>
              <w:rPr>
                <w:color w:val="000000" w:themeColor="text1"/>
              </w:rPr>
            </w:pPr>
            <w:r w:rsidRPr="00781112">
              <w:rPr>
                <w:rFonts w:cs="Arial"/>
                <w:color w:val="000000" w:themeColor="text1"/>
                <w:szCs w:val="16"/>
              </w:rPr>
              <w:t>83.40%</w:t>
            </w:r>
          </w:p>
        </w:tc>
        <w:tc>
          <w:tcPr>
            <w:tcW w:w="778" w:type="pct"/>
            <w:vAlign w:val="center"/>
          </w:tcPr>
          <w:p w14:paraId="36C2800A" w14:textId="411CFB34" w:rsidR="004158DD" w:rsidRPr="00781112" w:rsidRDefault="004158DD" w:rsidP="00514DE0">
            <w:pPr>
              <w:spacing w:after="0"/>
              <w:jc w:val="center"/>
              <w:rPr>
                <w:color w:val="000000" w:themeColor="text1"/>
              </w:rPr>
            </w:pPr>
            <w:r w:rsidRPr="00781112">
              <w:rPr>
                <w:rFonts w:cs="Arial"/>
                <w:color w:val="000000" w:themeColor="text1"/>
                <w:szCs w:val="16"/>
              </w:rPr>
              <w:t>85.06%</w:t>
            </w:r>
          </w:p>
        </w:tc>
        <w:tc>
          <w:tcPr>
            <w:tcW w:w="1112" w:type="pct"/>
            <w:vAlign w:val="center"/>
          </w:tcPr>
          <w:p w14:paraId="5EB6DFC4" w14:textId="4B024AC3" w:rsidR="004158DD" w:rsidRPr="00781112" w:rsidRDefault="004158DD" w:rsidP="00514DE0">
            <w:pPr>
              <w:spacing w:after="0"/>
              <w:jc w:val="center"/>
              <w:rPr>
                <w:color w:val="000000" w:themeColor="text1"/>
              </w:rPr>
            </w:pPr>
            <w:r w:rsidRPr="00781112">
              <w:rPr>
                <w:rFonts w:cs="Arial"/>
                <w:color w:val="000000" w:themeColor="text1"/>
                <w:szCs w:val="16"/>
              </w:rPr>
              <w:t>86.55%</w:t>
            </w:r>
          </w:p>
        </w:tc>
      </w:tr>
    </w:tbl>
    <w:p w14:paraId="7582347A" w14:textId="37B0C220" w:rsidR="00AE1972" w:rsidRPr="00781112" w:rsidRDefault="0047313F" w:rsidP="00DE42B6">
      <w:pPr>
        <w:pStyle w:val="Caption"/>
      </w:pPr>
      <w:r>
        <w:t>FFY 2021 SPP/APR Data</w:t>
      </w:r>
      <w:r w:rsidR="00E44EA0">
        <w:t xml:space="preserve">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20, low and high targets and data for FFY 2021, status, and slippage, when applicable."/>
      </w:tblPr>
      <w:tblGrid>
        <w:gridCol w:w="2515"/>
        <w:gridCol w:w="1891"/>
        <w:gridCol w:w="1290"/>
        <w:gridCol w:w="1290"/>
        <w:gridCol w:w="1290"/>
        <w:gridCol w:w="1170"/>
        <w:gridCol w:w="1344"/>
      </w:tblGrid>
      <w:tr w:rsidR="00B63578" w:rsidRPr="00B63578" w14:paraId="6ACE308B" w14:textId="77777777" w:rsidTr="00B63578">
        <w:trPr>
          <w:trHeight w:val="354"/>
          <w:tblHeader/>
        </w:trPr>
        <w:tc>
          <w:tcPr>
            <w:tcW w:w="1165" w:type="pct"/>
            <w:shd w:val="clear" w:color="auto" w:fill="D9D9D9" w:themeFill="background1" w:themeFillShade="D9"/>
            <w:vAlign w:val="center"/>
          </w:tcPr>
          <w:p w14:paraId="1F241A2B" w14:textId="43C3BBEC" w:rsidR="00B21923" w:rsidRPr="00B63578" w:rsidRDefault="00B21923" w:rsidP="00C019A9">
            <w:pPr>
              <w:spacing w:after="0"/>
              <w:jc w:val="center"/>
              <w:rPr>
                <w:b/>
                <w:bCs/>
                <w:szCs w:val="16"/>
              </w:rPr>
            </w:pPr>
            <w:r w:rsidRPr="00B63578">
              <w:rPr>
                <w:b/>
                <w:bCs/>
                <w:szCs w:val="16"/>
              </w:rPr>
              <w:t>Total Federal Graduation Indicator in ED, ID OHI, SLD</w:t>
            </w:r>
          </w:p>
        </w:tc>
        <w:tc>
          <w:tcPr>
            <w:tcW w:w="876" w:type="pct"/>
            <w:shd w:val="clear" w:color="auto" w:fill="D9D9D9" w:themeFill="background1" w:themeFillShade="D9"/>
            <w:vAlign w:val="center"/>
          </w:tcPr>
          <w:p w14:paraId="470CA230" w14:textId="5C37C1F9" w:rsidR="00B21923" w:rsidRPr="00B63578" w:rsidRDefault="00B21923" w:rsidP="00C019A9">
            <w:pPr>
              <w:spacing w:after="0"/>
              <w:jc w:val="center"/>
              <w:rPr>
                <w:b/>
                <w:bCs/>
                <w:szCs w:val="16"/>
              </w:rPr>
            </w:pPr>
            <w:r w:rsidRPr="00B63578">
              <w:rPr>
                <w:b/>
                <w:bCs/>
                <w:szCs w:val="16"/>
              </w:rPr>
              <w:t>Total Exiters in ED, ID, OHI, SLD with a State Defined Diploma or Certificate</w:t>
            </w:r>
          </w:p>
        </w:tc>
        <w:tc>
          <w:tcPr>
            <w:tcW w:w="598" w:type="pct"/>
            <w:shd w:val="clear" w:color="auto" w:fill="D9D9D9" w:themeFill="background1" w:themeFillShade="D9"/>
            <w:vAlign w:val="center"/>
          </w:tcPr>
          <w:p w14:paraId="4AB6D89D" w14:textId="32751A3B" w:rsidR="00B21923" w:rsidRPr="00B63578" w:rsidRDefault="00B21923" w:rsidP="00C019A9">
            <w:pPr>
              <w:spacing w:after="0"/>
              <w:jc w:val="center"/>
              <w:rPr>
                <w:b/>
                <w:bCs/>
                <w:szCs w:val="16"/>
              </w:rPr>
            </w:pPr>
            <w:r w:rsidRPr="00B63578">
              <w:rPr>
                <w:b/>
                <w:bCs/>
              </w:rPr>
              <w:t>FFY 2020 Data</w:t>
            </w:r>
          </w:p>
        </w:tc>
        <w:tc>
          <w:tcPr>
            <w:tcW w:w="598" w:type="pct"/>
            <w:shd w:val="clear" w:color="auto" w:fill="D9D9D9" w:themeFill="background1" w:themeFillShade="D9"/>
            <w:vAlign w:val="center"/>
          </w:tcPr>
          <w:p w14:paraId="63A0DC52" w14:textId="517C2046" w:rsidR="00B21923" w:rsidRPr="00B63578" w:rsidRDefault="00B21923" w:rsidP="00C019A9">
            <w:pPr>
              <w:spacing w:after="0"/>
              <w:jc w:val="center"/>
              <w:rPr>
                <w:b/>
                <w:bCs/>
                <w:szCs w:val="16"/>
              </w:rPr>
            </w:pPr>
            <w:r w:rsidRPr="00B63578">
              <w:rPr>
                <w:b/>
                <w:bCs/>
              </w:rPr>
              <w:t>FFY 2021 Target</w:t>
            </w:r>
          </w:p>
        </w:tc>
        <w:tc>
          <w:tcPr>
            <w:tcW w:w="598" w:type="pct"/>
            <w:shd w:val="clear" w:color="auto" w:fill="D9D9D9" w:themeFill="background1" w:themeFillShade="D9"/>
            <w:vAlign w:val="center"/>
          </w:tcPr>
          <w:p w14:paraId="2D311519" w14:textId="21EF0B47" w:rsidR="00B21923" w:rsidRPr="00B63578" w:rsidRDefault="00B21923" w:rsidP="00C019A9">
            <w:pPr>
              <w:spacing w:after="0"/>
              <w:jc w:val="center"/>
              <w:rPr>
                <w:b/>
                <w:bCs/>
                <w:szCs w:val="16"/>
              </w:rPr>
            </w:pPr>
            <w:r w:rsidRPr="00B63578">
              <w:rPr>
                <w:b/>
                <w:bCs/>
              </w:rPr>
              <w:t>FFY 2021 Data</w:t>
            </w:r>
          </w:p>
        </w:tc>
        <w:tc>
          <w:tcPr>
            <w:tcW w:w="542" w:type="pct"/>
            <w:shd w:val="clear" w:color="auto" w:fill="D9D9D9" w:themeFill="background1" w:themeFillShade="D9"/>
            <w:vAlign w:val="center"/>
          </w:tcPr>
          <w:p w14:paraId="4F033BB8" w14:textId="77777777" w:rsidR="00B21923" w:rsidRPr="00B63578" w:rsidRDefault="00B21923" w:rsidP="00C019A9">
            <w:pPr>
              <w:spacing w:after="0"/>
              <w:jc w:val="center"/>
              <w:rPr>
                <w:b/>
                <w:bCs/>
                <w:szCs w:val="16"/>
              </w:rPr>
            </w:pPr>
            <w:r w:rsidRPr="00B63578">
              <w:rPr>
                <w:b/>
                <w:bCs/>
                <w:szCs w:val="16"/>
              </w:rPr>
              <w:t>Status</w:t>
            </w:r>
          </w:p>
        </w:tc>
        <w:tc>
          <w:tcPr>
            <w:tcW w:w="623" w:type="pct"/>
            <w:shd w:val="clear" w:color="auto" w:fill="D9D9D9" w:themeFill="background1" w:themeFillShade="D9"/>
            <w:vAlign w:val="center"/>
          </w:tcPr>
          <w:p w14:paraId="4A16E14D" w14:textId="77777777" w:rsidR="00B21923" w:rsidRPr="00B63578" w:rsidRDefault="00B21923" w:rsidP="00C019A9">
            <w:pPr>
              <w:spacing w:after="0"/>
              <w:jc w:val="center"/>
              <w:rPr>
                <w:b/>
                <w:bCs/>
                <w:szCs w:val="16"/>
              </w:rPr>
            </w:pPr>
            <w:r w:rsidRPr="00B63578">
              <w:rPr>
                <w:b/>
                <w:bCs/>
                <w:szCs w:val="16"/>
              </w:rPr>
              <w:t>Slippage</w:t>
            </w:r>
          </w:p>
        </w:tc>
      </w:tr>
      <w:tr w:rsidR="00AE1972" w:rsidRPr="00781112" w14:paraId="0CC3AF11" w14:textId="77777777" w:rsidTr="00B63578">
        <w:trPr>
          <w:trHeight w:val="287"/>
        </w:trPr>
        <w:tc>
          <w:tcPr>
            <w:tcW w:w="1165" w:type="pct"/>
            <w:shd w:val="clear" w:color="auto" w:fill="auto"/>
            <w:vAlign w:val="center"/>
          </w:tcPr>
          <w:p w14:paraId="03294214" w14:textId="00B9AA4D" w:rsidR="00AE1972" w:rsidRPr="00781112" w:rsidRDefault="00AE1972" w:rsidP="00C019A9">
            <w:pPr>
              <w:spacing w:after="0"/>
              <w:jc w:val="center"/>
              <w:rPr>
                <w:color w:val="000000" w:themeColor="text1"/>
                <w:szCs w:val="16"/>
              </w:rPr>
            </w:pPr>
            <w:r w:rsidRPr="00781112">
              <w:rPr>
                <w:color w:val="000000" w:themeColor="text1"/>
                <w:szCs w:val="16"/>
              </w:rPr>
              <w:t>7,554</w:t>
            </w:r>
          </w:p>
        </w:tc>
        <w:tc>
          <w:tcPr>
            <w:tcW w:w="876" w:type="pct"/>
            <w:shd w:val="clear" w:color="auto" w:fill="auto"/>
            <w:vAlign w:val="center"/>
          </w:tcPr>
          <w:p w14:paraId="60D8BD39" w14:textId="04B0428F" w:rsidR="00AE1972" w:rsidRPr="00781112" w:rsidRDefault="00AE1972" w:rsidP="00C019A9">
            <w:pPr>
              <w:spacing w:after="0"/>
              <w:jc w:val="center"/>
              <w:rPr>
                <w:color w:val="000000" w:themeColor="text1"/>
                <w:szCs w:val="16"/>
              </w:rPr>
            </w:pPr>
            <w:r w:rsidRPr="00781112">
              <w:rPr>
                <w:color w:val="000000" w:themeColor="text1"/>
                <w:szCs w:val="16"/>
              </w:rPr>
              <w:t>9,279</w:t>
            </w:r>
          </w:p>
        </w:tc>
        <w:tc>
          <w:tcPr>
            <w:tcW w:w="598" w:type="pct"/>
            <w:shd w:val="clear" w:color="auto" w:fill="auto"/>
            <w:vAlign w:val="center"/>
          </w:tcPr>
          <w:p w14:paraId="75E02A3E" w14:textId="1669E08C" w:rsidR="00AE1972" w:rsidRPr="00781112" w:rsidRDefault="00AE1972" w:rsidP="00C019A9">
            <w:pPr>
              <w:spacing w:after="0"/>
              <w:jc w:val="center"/>
              <w:rPr>
                <w:color w:val="000000" w:themeColor="text1"/>
                <w:szCs w:val="16"/>
              </w:rPr>
            </w:pPr>
            <w:r w:rsidRPr="00781112">
              <w:rPr>
                <w:rFonts w:cs="Arial"/>
                <w:color w:val="000000" w:themeColor="text1"/>
                <w:szCs w:val="16"/>
              </w:rPr>
              <w:t>79.94%</w:t>
            </w:r>
          </w:p>
        </w:tc>
        <w:tc>
          <w:tcPr>
            <w:tcW w:w="598" w:type="pct"/>
            <w:shd w:val="clear" w:color="auto" w:fill="auto"/>
            <w:vAlign w:val="center"/>
          </w:tcPr>
          <w:p w14:paraId="33C18B01" w14:textId="595A4E89" w:rsidR="00AE1972" w:rsidRPr="00781112" w:rsidRDefault="00AE1972" w:rsidP="00C019A9">
            <w:pPr>
              <w:spacing w:after="0"/>
              <w:jc w:val="center"/>
              <w:rPr>
                <w:color w:val="000000" w:themeColor="text1"/>
                <w:szCs w:val="16"/>
              </w:rPr>
            </w:pPr>
            <w:r w:rsidRPr="00781112">
              <w:rPr>
                <w:color w:val="000000" w:themeColor="text1"/>
                <w:szCs w:val="16"/>
              </w:rPr>
              <w:t>79.51%</w:t>
            </w:r>
          </w:p>
        </w:tc>
        <w:tc>
          <w:tcPr>
            <w:tcW w:w="598" w:type="pct"/>
            <w:shd w:val="clear" w:color="auto" w:fill="auto"/>
            <w:vAlign w:val="center"/>
          </w:tcPr>
          <w:p w14:paraId="22FE7038" w14:textId="7027AD57" w:rsidR="00AE1972" w:rsidRPr="00781112" w:rsidRDefault="00AE1972" w:rsidP="00C019A9">
            <w:pPr>
              <w:spacing w:after="0"/>
              <w:jc w:val="center"/>
              <w:rPr>
                <w:color w:val="000000" w:themeColor="text1"/>
                <w:szCs w:val="16"/>
              </w:rPr>
            </w:pPr>
            <w:r w:rsidRPr="00781112">
              <w:rPr>
                <w:rFonts w:cs="Arial"/>
                <w:color w:val="000000" w:themeColor="text1"/>
                <w:szCs w:val="16"/>
              </w:rPr>
              <w:t>81.41%</w:t>
            </w:r>
          </w:p>
        </w:tc>
        <w:tc>
          <w:tcPr>
            <w:tcW w:w="542" w:type="pct"/>
            <w:shd w:val="clear" w:color="auto" w:fill="auto"/>
            <w:vAlign w:val="center"/>
          </w:tcPr>
          <w:p w14:paraId="1623D96E" w14:textId="3DCB7177" w:rsidR="00AE1972" w:rsidRPr="00781112" w:rsidRDefault="00AE1972" w:rsidP="00C019A9">
            <w:pPr>
              <w:spacing w:after="0"/>
              <w:jc w:val="center"/>
              <w:rPr>
                <w:color w:val="000000" w:themeColor="text1"/>
              </w:rPr>
            </w:pPr>
            <w:r w:rsidRPr="00781112">
              <w:rPr>
                <w:color w:val="000000" w:themeColor="text1"/>
              </w:rPr>
              <w:t>Met target</w:t>
            </w:r>
          </w:p>
        </w:tc>
        <w:tc>
          <w:tcPr>
            <w:tcW w:w="623" w:type="pct"/>
            <w:shd w:val="clear" w:color="auto" w:fill="auto"/>
            <w:vAlign w:val="center"/>
          </w:tcPr>
          <w:p w14:paraId="78591691" w14:textId="070A8ABA" w:rsidR="00AE1972" w:rsidRPr="00781112" w:rsidRDefault="00AE1972" w:rsidP="00C019A9">
            <w:pPr>
              <w:spacing w:after="0"/>
              <w:jc w:val="center"/>
              <w:rPr>
                <w:color w:val="000000" w:themeColor="text1"/>
              </w:rPr>
            </w:pPr>
            <w:r w:rsidRPr="00781112">
              <w:rPr>
                <w:color w:val="000000" w:themeColor="text1"/>
              </w:rPr>
              <w:t>No Slippage</w:t>
            </w:r>
          </w:p>
        </w:tc>
      </w:tr>
    </w:tbl>
    <w:p w14:paraId="30EFC313" w14:textId="4284CBF2" w:rsidR="005D6EB4" w:rsidRPr="00781112" w:rsidRDefault="004F3929" w:rsidP="00DE42B6">
      <w:pPr>
        <w:spacing w:before="240"/>
        <w:rPr>
          <w:b/>
          <w:bCs/>
        </w:rPr>
      </w:pPr>
      <w:r>
        <w:rPr>
          <w:b/>
          <w:bCs/>
        </w:rPr>
        <w:t>Provide the data source for the FFY 2021 data.</w:t>
      </w:r>
    </w:p>
    <w:p w14:paraId="0DC55E2E" w14:textId="6A0FB9E2" w:rsidR="00E44EA0" w:rsidRPr="00E26BFD" w:rsidRDefault="005D6EB4" w:rsidP="00113CD8">
      <w:pPr>
        <w:pStyle w:val="ListParagraph"/>
        <w:numPr>
          <w:ilvl w:val="0"/>
          <w:numId w:val="229"/>
        </w:numPr>
        <w:spacing w:after="200"/>
        <w:rPr>
          <w:color w:val="000000" w:themeColor="text1"/>
        </w:rPr>
      </w:pPr>
      <w:r w:rsidRPr="00E26BFD">
        <w:rPr>
          <w:color w:val="000000" w:themeColor="text1"/>
        </w:rPr>
        <w:t>The data is extracted as a subset from Virginia’s End-of-Year and Summer Student Record Collection (SRC). It is an annual graduation rate of students with disabilities graduating within the year.</w:t>
      </w:r>
      <w:r w:rsidR="00E44EA0" w:rsidRPr="00E26BFD">
        <w:rPr>
          <w:color w:val="000000" w:themeColor="text1"/>
        </w:rPr>
        <w:br w:type="page"/>
      </w:r>
    </w:p>
    <w:p w14:paraId="17AAB1A6" w14:textId="2D1007DB" w:rsidR="00AE1972" w:rsidRPr="00781112" w:rsidRDefault="00AE1972" w:rsidP="009D275F">
      <w:r w:rsidRPr="00781112">
        <w:rPr>
          <w:b/>
          <w:bCs/>
        </w:rPr>
        <w:lastRenderedPageBreak/>
        <w:t>Please describe how data are collected and analyzed for the SiMR</w:t>
      </w:r>
      <w:r w:rsidRPr="00781112">
        <w:t>.</w:t>
      </w:r>
    </w:p>
    <w:p w14:paraId="0A6DF7F0" w14:textId="0AA9B72F" w:rsidR="00AE1972" w:rsidRPr="00E26BFD" w:rsidRDefault="00AE1972" w:rsidP="00113CD8">
      <w:pPr>
        <w:pStyle w:val="ListParagraph"/>
        <w:numPr>
          <w:ilvl w:val="0"/>
          <w:numId w:val="230"/>
        </w:numPr>
        <w:rPr>
          <w:color w:val="000000" w:themeColor="text1"/>
        </w:rPr>
      </w:pPr>
      <w:r w:rsidRPr="00E26BFD">
        <w:rPr>
          <w:color w:val="000000" w:themeColor="text1"/>
        </w:rPr>
        <w:t xml:space="preserve">As described above, </w:t>
      </w:r>
      <w:proofErr w:type="gramStart"/>
      <w:r w:rsidRPr="00E26BFD">
        <w:rPr>
          <w:color w:val="000000" w:themeColor="text1"/>
        </w:rPr>
        <w:t>The</w:t>
      </w:r>
      <w:proofErr w:type="gramEnd"/>
      <w:r w:rsidRPr="00E26BFD">
        <w:rPr>
          <w:color w:val="000000" w:themeColor="text1"/>
        </w:rPr>
        <w:t xml:space="preserve"> data is extracted as a subset from Virginia’s End-of-Year and Summer Student Record Collection (SRC). It is an annual graduation rate of students with disabilities graduating within the year. The data extracted from school districts are compiled into a statewide number of students with disabilities identified with an </w:t>
      </w:r>
      <w:r w:rsidR="003A40F3" w:rsidRPr="00E26BFD">
        <w:rPr>
          <w:color w:val="000000" w:themeColor="text1"/>
        </w:rPr>
        <w:t>emotional disability (</w:t>
      </w:r>
      <w:r w:rsidRPr="00E26BFD">
        <w:rPr>
          <w:color w:val="000000" w:themeColor="text1"/>
        </w:rPr>
        <w:t>ED</w:t>
      </w:r>
      <w:r w:rsidR="003A40F3" w:rsidRPr="00E26BFD">
        <w:rPr>
          <w:color w:val="000000" w:themeColor="text1"/>
        </w:rPr>
        <w:t>)</w:t>
      </w:r>
      <w:r w:rsidRPr="00E26BFD">
        <w:rPr>
          <w:color w:val="000000" w:themeColor="text1"/>
        </w:rPr>
        <w:t xml:space="preserve">, </w:t>
      </w:r>
      <w:r w:rsidR="003A40F3" w:rsidRPr="00E26BFD">
        <w:rPr>
          <w:color w:val="000000" w:themeColor="text1"/>
        </w:rPr>
        <w:t>intellectual disability (</w:t>
      </w:r>
      <w:r w:rsidRPr="00E26BFD">
        <w:rPr>
          <w:color w:val="000000" w:themeColor="text1"/>
        </w:rPr>
        <w:t>ID</w:t>
      </w:r>
      <w:r w:rsidR="003A40F3" w:rsidRPr="00E26BFD">
        <w:rPr>
          <w:color w:val="000000" w:themeColor="text1"/>
        </w:rPr>
        <w:t>)</w:t>
      </w:r>
      <w:r w:rsidRPr="00E26BFD">
        <w:rPr>
          <w:color w:val="000000" w:themeColor="text1"/>
        </w:rPr>
        <w:t xml:space="preserve">, </w:t>
      </w:r>
      <w:r w:rsidR="003A40F3" w:rsidRPr="00E26BFD">
        <w:rPr>
          <w:color w:val="000000" w:themeColor="text1"/>
        </w:rPr>
        <w:t>other health impairment (</w:t>
      </w:r>
      <w:r w:rsidRPr="00E26BFD">
        <w:rPr>
          <w:color w:val="000000" w:themeColor="text1"/>
        </w:rPr>
        <w:t>OHI</w:t>
      </w:r>
      <w:r w:rsidR="003A40F3" w:rsidRPr="00E26BFD">
        <w:rPr>
          <w:color w:val="000000" w:themeColor="text1"/>
        </w:rPr>
        <w:t>)</w:t>
      </w:r>
      <w:r w:rsidRPr="00E26BFD">
        <w:rPr>
          <w:color w:val="000000" w:themeColor="text1"/>
        </w:rPr>
        <w:t xml:space="preserve">, or a </w:t>
      </w:r>
      <w:r w:rsidR="003A40F3" w:rsidRPr="00E26BFD">
        <w:rPr>
          <w:color w:val="000000" w:themeColor="text1"/>
        </w:rPr>
        <w:t>specific learning disability (</w:t>
      </w:r>
      <w:r w:rsidRPr="00E26BFD">
        <w:rPr>
          <w:color w:val="000000" w:themeColor="text1"/>
        </w:rPr>
        <w:t>SLD</w:t>
      </w:r>
      <w:r w:rsidR="003A40F3" w:rsidRPr="00E26BFD">
        <w:rPr>
          <w:color w:val="000000" w:themeColor="text1"/>
        </w:rPr>
        <w:t>)</w:t>
      </w:r>
      <w:r w:rsidRPr="00E26BFD">
        <w:rPr>
          <w:color w:val="000000" w:themeColor="text1"/>
        </w:rPr>
        <w:t xml:space="preserve"> projected to receive a regular high school diploma (numerator). That number is divided by all exiters with the above listed primary disabilities that left school with a state-defined diploma or certificate (denominator) to generate a statewide rate of graduation for students identified with a primary disability of ED, ID, OHI, or SLD who receive a regular high school diploma.</w:t>
      </w:r>
    </w:p>
    <w:p w14:paraId="5D43821E" w14:textId="616F7767" w:rsidR="00AE1972" w:rsidRPr="00781112" w:rsidRDefault="00AE1972" w:rsidP="009D275F">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p>
    <w:p w14:paraId="01E3AE2A" w14:textId="1BCBADDE" w:rsidR="00AE1972" w:rsidRPr="00E26BFD" w:rsidRDefault="00AE1972" w:rsidP="00113CD8">
      <w:pPr>
        <w:pStyle w:val="ListParagraph"/>
        <w:numPr>
          <w:ilvl w:val="0"/>
          <w:numId w:val="231"/>
        </w:numPr>
        <w:rPr>
          <w:color w:val="000000" w:themeColor="text1"/>
        </w:rPr>
      </w:pPr>
      <w:r w:rsidRPr="00E26BFD">
        <w:rPr>
          <w:color w:val="000000" w:themeColor="text1"/>
        </w:rPr>
        <w:t>Y</w:t>
      </w:r>
      <w:r w:rsidR="00DE42B6" w:rsidRPr="00E26BFD">
        <w:rPr>
          <w:color w:val="000000" w:themeColor="text1"/>
        </w:rPr>
        <w:t>es</w:t>
      </w:r>
    </w:p>
    <w:p w14:paraId="169D3F00" w14:textId="18D3CE95" w:rsidR="00AE1972" w:rsidRPr="00781112" w:rsidRDefault="009134E5" w:rsidP="009D275F">
      <w:pPr>
        <w:rPr>
          <w:rFonts w:cs="Arial"/>
          <w:b/>
          <w:bCs/>
        </w:rPr>
      </w:pPr>
      <w:r w:rsidRPr="00781112">
        <w:rPr>
          <w:rFonts w:cs="Arial"/>
          <w:b/>
          <w:bCs/>
        </w:rPr>
        <w:t>Describe any additional data collected by the State to assess progress toward the SiMR.</w:t>
      </w:r>
    </w:p>
    <w:p w14:paraId="119D180D" w14:textId="77777777" w:rsidR="00DE42B6" w:rsidRPr="00E26BFD" w:rsidRDefault="00AE1972" w:rsidP="00113CD8">
      <w:pPr>
        <w:pStyle w:val="ListParagraph"/>
        <w:numPr>
          <w:ilvl w:val="0"/>
          <w:numId w:val="232"/>
        </w:numPr>
        <w:contextualSpacing w:val="0"/>
        <w:rPr>
          <w:color w:val="000000" w:themeColor="text1"/>
        </w:rPr>
      </w:pPr>
      <w:r w:rsidRPr="00E26BFD">
        <w:rPr>
          <w:color w:val="000000" w:themeColor="text1"/>
        </w:rPr>
        <w:t>The VDOE continues to utilize the Theory of Action to the SSIP as a conceptual approach to realizing Virginia’s SiMR of an increased graduation rate for students with disabilities with a standard or advanced studies diploma. The Theory of Action is guided by priority outcomes reached by stakeholder consensus using key data points. To assess these priority outcomes, the VDOE collects the percentage of students with disabilities that pass the eighth-grade English reading and math SOL assessments, the number of disciplinary actions (i.e., office discipline referrals, in-school suspensions, out-of-school suspensions) for students with disabilities, and the number of students with disabilities who miss more than ten days of instruction in a school year.</w:t>
      </w:r>
    </w:p>
    <w:p w14:paraId="04FF159B" w14:textId="77777777" w:rsidR="00DE42B6" w:rsidRPr="00DE42B6" w:rsidRDefault="00AE1972" w:rsidP="00DE42B6">
      <w:pPr>
        <w:pStyle w:val="ListParagraph"/>
        <w:ind w:left="720"/>
        <w:contextualSpacing w:val="0"/>
        <w:rPr>
          <w:color w:val="000000" w:themeColor="text1"/>
        </w:rPr>
      </w:pPr>
      <w:r w:rsidRPr="00DE42B6">
        <w:rPr>
          <w:color w:val="000000" w:themeColor="text1"/>
        </w:rPr>
        <w:t>Specifically, the academic goal, set by VDOE stakeholders as a priority outcome, is to increase the number of students with disabilities who pass the eighth-grade English reading and math SOL assessments. These goals are based on the data that indicate students with ED, ID, OHI, or SLD who pass the eighth-grade English reading and/or math SOL assessments are more likely than their peers to graduate with a standard or advanced studies diploma. The academic goals are to: 1) increase the percentage of students with disabilities that pass the eighth-grade English reading SOL assessment; 2) increase the percentage of students with disabilities that pass the eighth-grade math SOL assessment; 3) increase the percentage of students with disabilities that pass either the eighth-grade English reading SOL or math SOL assessment; and 4) increase the percentage of students with disabilities that pass both eighth-grade English reading SOL and math SOL assessments.</w:t>
      </w:r>
    </w:p>
    <w:p w14:paraId="26CB3537" w14:textId="77777777" w:rsidR="00DE42B6" w:rsidRPr="00DE42B6" w:rsidRDefault="00AE1972" w:rsidP="00DE42B6">
      <w:pPr>
        <w:pStyle w:val="ListParagraph"/>
        <w:ind w:left="720"/>
        <w:contextualSpacing w:val="0"/>
        <w:rPr>
          <w:color w:val="000000" w:themeColor="text1"/>
        </w:rPr>
      </w:pPr>
      <w:r w:rsidRPr="00DE42B6">
        <w:rPr>
          <w:color w:val="000000" w:themeColor="text1"/>
        </w:rPr>
        <w:t xml:space="preserve">The behavioral goal, set by VDOE stakeholders as a priority outcome, is to reduce the number of disciplinary actions for students with disabilities. This goal is based on the hypothesis that lower incidents of disciplinary actions for students with ED, ID, OHI, or SLD in a school year are likely to increase the rates of graduating with a standard or advanced studies diploma. The discipline goals are </w:t>
      </w:r>
      <w:proofErr w:type="gramStart"/>
      <w:r w:rsidRPr="00DE42B6">
        <w:rPr>
          <w:color w:val="000000" w:themeColor="text1"/>
        </w:rPr>
        <w:t>to:</w:t>
      </w:r>
      <w:proofErr w:type="gramEnd"/>
      <w:r w:rsidRPr="00DE42B6">
        <w:rPr>
          <w:color w:val="000000" w:themeColor="text1"/>
        </w:rPr>
        <w:t xml:space="preserve"> 1) reduce the average rate of office discipline referrals (ODRs) per ten </w:t>
      </w:r>
      <w:r w:rsidRPr="00DE42B6">
        <w:rPr>
          <w:color w:val="000000" w:themeColor="text1"/>
        </w:rPr>
        <w:lastRenderedPageBreak/>
        <w:t>students with disabilities; 2) reduce the average rate of in-school suspensions (ISSs) per ten students with disabilities; and 3) reduce the average rate of out-of-school suspensions (OSSs) per ten students with disabilities.</w:t>
      </w:r>
    </w:p>
    <w:p w14:paraId="2986B041" w14:textId="08AB182D" w:rsidR="00AE1972" w:rsidRPr="00DE42B6" w:rsidRDefault="00AE1972" w:rsidP="00DE42B6">
      <w:pPr>
        <w:pStyle w:val="ListParagraph"/>
        <w:ind w:left="720"/>
        <w:rPr>
          <w:color w:val="000000" w:themeColor="text1"/>
        </w:rPr>
      </w:pPr>
      <w:r w:rsidRPr="00DE42B6">
        <w:rPr>
          <w:color w:val="000000" w:themeColor="text1"/>
        </w:rPr>
        <w:t>The attendance goal, set by VDOE stakeholders as a priority outcome, is to reduce the number of students with disabilities who miss more than ten days of instruction in a school year. This goal is based on the hypothesis that students with ED, ID, OHI, or SLD that miss less than ten days of school in a school year are more likely to graduate with a standard or advanced studies diploma.</w:t>
      </w:r>
    </w:p>
    <w:p w14:paraId="26AF875A" w14:textId="77777777" w:rsidR="00AE1972" w:rsidRPr="00781112" w:rsidRDefault="00AE1972" w:rsidP="009D275F">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E30F307" w:rsidR="00AE1972" w:rsidRPr="00E26BFD" w:rsidRDefault="00AE1972" w:rsidP="00113CD8">
      <w:pPr>
        <w:pStyle w:val="ListParagraph"/>
        <w:numPr>
          <w:ilvl w:val="0"/>
          <w:numId w:val="233"/>
        </w:numPr>
        <w:spacing w:before="240"/>
        <w:rPr>
          <w:color w:val="000000" w:themeColor="text1"/>
        </w:rPr>
      </w:pPr>
      <w:r w:rsidRPr="00E26BFD">
        <w:rPr>
          <w:color w:val="000000" w:themeColor="text1"/>
        </w:rPr>
        <w:t>Y</w:t>
      </w:r>
      <w:r w:rsidR="00123C6A" w:rsidRPr="00E26BFD">
        <w:rPr>
          <w:color w:val="000000" w:themeColor="text1"/>
        </w:rPr>
        <w:t>es</w:t>
      </w:r>
    </w:p>
    <w:p w14:paraId="06A5D37D" w14:textId="230791FB" w:rsidR="00AE1972" w:rsidRPr="00781112" w:rsidRDefault="004801D4" w:rsidP="00DE42B6">
      <w:pPr>
        <w:rPr>
          <w:rFonts w:cs="Arial"/>
          <w:b/>
          <w:bCs/>
        </w:rPr>
      </w:pPr>
      <w:r w:rsidRPr="00781112">
        <w:rPr>
          <w:rFonts w:cs="Arial"/>
          <w:b/>
          <w:bCs/>
        </w:rPr>
        <w:t>Describe any data quality issues, unrelated to COVID-19, specific to the SiMR data and include actions taken to address data quality concerns.</w:t>
      </w:r>
    </w:p>
    <w:p w14:paraId="12C2962E" w14:textId="77777777" w:rsidR="00DE42B6" w:rsidRPr="00E26BFD" w:rsidRDefault="00AE1972" w:rsidP="00113CD8">
      <w:pPr>
        <w:pStyle w:val="ListParagraph"/>
        <w:numPr>
          <w:ilvl w:val="0"/>
          <w:numId w:val="234"/>
        </w:numPr>
        <w:contextualSpacing w:val="0"/>
        <w:rPr>
          <w:color w:val="000000" w:themeColor="text1"/>
        </w:rPr>
      </w:pPr>
      <w:r w:rsidRPr="00E26BFD">
        <w:rPr>
          <w:color w:val="000000" w:themeColor="text1"/>
        </w:rPr>
        <w:t>Although exacerbated by COVID-19, some districts and schools experienced typical obstacles with monitoring data including personnel turnover and transitions to different systems for tracking academic and discipline data. Districts and schools handled these obstacles internally, collaborating with VTSS for support and/or extensions as they worked to enter data into the VTSS Data Collection System.</w:t>
      </w:r>
    </w:p>
    <w:p w14:paraId="22AF0A0D" w14:textId="28384BD9" w:rsidR="00AE1972" w:rsidRPr="00DE42B6" w:rsidRDefault="00AE1972" w:rsidP="00DE42B6">
      <w:pPr>
        <w:pStyle w:val="ListParagraph"/>
        <w:ind w:left="720"/>
        <w:rPr>
          <w:color w:val="000000" w:themeColor="text1"/>
        </w:rPr>
      </w:pPr>
      <w:r w:rsidRPr="00DE42B6">
        <w:rPr>
          <w:color w:val="000000" w:themeColor="text1"/>
        </w:rPr>
        <w:t xml:space="preserve">During the 2021-2022 academic year, </w:t>
      </w:r>
      <w:proofErr w:type="gramStart"/>
      <w:r w:rsidRPr="00DE42B6">
        <w:rPr>
          <w:color w:val="000000" w:themeColor="text1"/>
        </w:rPr>
        <w:t>districts</w:t>
      </w:r>
      <w:proofErr w:type="gramEnd"/>
      <w:r w:rsidRPr="00DE42B6">
        <w:rPr>
          <w:color w:val="000000" w:themeColor="text1"/>
        </w:rPr>
        <w:t xml:space="preserve"> and schools experienced high turnover rates. Turnover possibly impacted data completeness, validity, and reliability by putting stress on district and school resources and having people naive to data collection processes/procedures being at least partially responsible in data collection/submission in the classroom, school, and/or district levels. Steps addressing data quality concerns included extensions in data submission timelines, providing additional support to help facilitate data submission, and allowing some data submissions by email after the VTSS data collection portal had transitioned to the next data collection period. Checks are done to assess possible inconsistencies. Schools and districts along with the VTSS Systems Coaches who support them are made aware of data quality concerns and impact on analysis. When able, correct data are submitted.</w:t>
      </w:r>
    </w:p>
    <w:p w14:paraId="085CF862" w14:textId="77777777" w:rsidR="00AE1972" w:rsidRPr="00781112" w:rsidRDefault="00AE1972" w:rsidP="009D275F">
      <w:pPr>
        <w:rPr>
          <w:b/>
          <w:bCs/>
        </w:rPr>
      </w:pPr>
      <w:r w:rsidRPr="00781112">
        <w:rPr>
          <w:b/>
          <w:bCs/>
        </w:rPr>
        <w:t>Did the State identify any data quality concerns directly related to the COVID-19 pandemic during the reporting period? (yes/no)</w:t>
      </w:r>
    </w:p>
    <w:p w14:paraId="71B180FE" w14:textId="5CB2EE37" w:rsidR="00AE1972" w:rsidRPr="00E26BFD" w:rsidRDefault="00AE1972" w:rsidP="00113CD8">
      <w:pPr>
        <w:pStyle w:val="ListParagraph"/>
        <w:numPr>
          <w:ilvl w:val="0"/>
          <w:numId w:val="235"/>
        </w:numPr>
        <w:rPr>
          <w:color w:val="000000" w:themeColor="text1"/>
        </w:rPr>
      </w:pPr>
      <w:r w:rsidRPr="00E26BFD">
        <w:rPr>
          <w:color w:val="000000" w:themeColor="text1"/>
        </w:rPr>
        <w:t>Y</w:t>
      </w:r>
      <w:r w:rsidR="00DE42B6" w:rsidRPr="00E26BFD">
        <w:rPr>
          <w:color w:val="000000" w:themeColor="text1"/>
        </w:rPr>
        <w:t>es</w:t>
      </w:r>
    </w:p>
    <w:p w14:paraId="41AE95B9" w14:textId="77777777" w:rsidR="00AE1972" w:rsidRPr="00781112" w:rsidRDefault="00AE1972" w:rsidP="009D275F">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0C448216" w:rsidR="00AE1972" w:rsidRPr="00E26BFD" w:rsidRDefault="00AE1972" w:rsidP="00113CD8">
      <w:pPr>
        <w:pStyle w:val="ListParagraph"/>
        <w:numPr>
          <w:ilvl w:val="0"/>
          <w:numId w:val="236"/>
        </w:numPr>
        <w:rPr>
          <w:color w:val="000000" w:themeColor="text1"/>
        </w:rPr>
      </w:pPr>
      <w:r w:rsidRPr="00E26BFD">
        <w:rPr>
          <w:color w:val="000000" w:themeColor="text1"/>
        </w:rPr>
        <w:lastRenderedPageBreak/>
        <w:t>In the previous section, impact of high teacher-turnover rates on data completeness, validity, and reliability was discussed. COVID-19 has contributed to the high teacher turnover as current rates are higher than pre-pandemic rates. Teacher turnover impacts data completeness, validity, and reliability as new personnel may not be fully trained on data collection/submission processes and procedures. Steps to mitigate obstacles included extensions in data submission timelines, providing additional support to help facilitate data submission, and allowing some data submissions by email after the VTSS data collection portal had transitioned to the next data collection period. Checks are done to assess possible inconsistencies. Schools and districts along with the VTSS Systems Coaches who support them are made aware of data quality concerns and impact on analysis. When able, correct data are submitted.</w:t>
      </w:r>
    </w:p>
    <w:p w14:paraId="2127B612" w14:textId="77777777" w:rsidR="00AE1972" w:rsidRPr="00074B33" w:rsidRDefault="00AE1972" w:rsidP="0046353A">
      <w:pPr>
        <w:pStyle w:val="Heading4"/>
      </w:pPr>
      <w:r w:rsidRPr="00074B33">
        <w:t>Section B: Implementation, Analysis and Evaluation</w:t>
      </w:r>
    </w:p>
    <w:p w14:paraId="08E78A8E" w14:textId="77777777" w:rsidR="00E84BDF" w:rsidRPr="00E84BDF" w:rsidRDefault="00E84BDF" w:rsidP="009D275F">
      <w:pPr>
        <w:rPr>
          <w:rFonts w:cs="Arial"/>
          <w:b/>
          <w:bCs/>
        </w:rPr>
      </w:pPr>
      <w:r w:rsidRPr="00E84BDF">
        <w:rPr>
          <w:rFonts w:cs="Arial"/>
          <w:b/>
          <w:bCs/>
        </w:rPr>
        <w:t>Please provide a link to the State’s current evaluation plan.</w:t>
      </w:r>
    </w:p>
    <w:p w14:paraId="46C62C01" w14:textId="77777777" w:rsidR="00123C6A" w:rsidRPr="00E26BFD" w:rsidRDefault="00E84BDF" w:rsidP="00113CD8">
      <w:pPr>
        <w:pStyle w:val="ListParagraph"/>
        <w:numPr>
          <w:ilvl w:val="0"/>
          <w:numId w:val="237"/>
        </w:numPr>
        <w:contextualSpacing w:val="0"/>
        <w:rPr>
          <w:color w:val="000000" w:themeColor="text1"/>
        </w:rPr>
      </w:pPr>
      <w:r w:rsidRPr="00E26BFD">
        <w:rPr>
          <w:color w:val="000000" w:themeColor="text1"/>
        </w:rPr>
        <w:t>https://www.doe.virginia.gov/programs-services/special-education/reports-plans-statistics/special-education-performance-report-2019-2020 - (scroll to 2019-2020 State Performance Report) - SSIP Page 49</w:t>
      </w:r>
    </w:p>
    <w:p w14:paraId="6F008CB5" w14:textId="77777777" w:rsidR="00123C6A" w:rsidRPr="00E26BFD" w:rsidRDefault="00E84BDF" w:rsidP="00113CD8">
      <w:pPr>
        <w:pStyle w:val="ListParagraph"/>
        <w:numPr>
          <w:ilvl w:val="0"/>
          <w:numId w:val="237"/>
        </w:numPr>
        <w:contextualSpacing w:val="0"/>
        <w:rPr>
          <w:color w:val="000000" w:themeColor="text1"/>
        </w:rPr>
      </w:pPr>
      <w:r w:rsidRPr="00E26BFD">
        <w:rPr>
          <w:color w:val="000000" w:themeColor="text1"/>
        </w:rPr>
        <w:t>Current Evaluation Plan</w:t>
      </w:r>
    </w:p>
    <w:p w14:paraId="2C98475C" w14:textId="77777777" w:rsidR="00123C6A" w:rsidRPr="00123C6A" w:rsidRDefault="00E84BDF" w:rsidP="00123C6A">
      <w:pPr>
        <w:pStyle w:val="ListParagraph"/>
        <w:ind w:left="720"/>
        <w:contextualSpacing w:val="0"/>
        <w:rPr>
          <w:color w:val="000000" w:themeColor="text1"/>
        </w:rPr>
      </w:pPr>
      <w:r w:rsidRPr="00123C6A">
        <w:rPr>
          <w:color w:val="000000" w:themeColor="text1"/>
        </w:rPr>
        <w:t>It was determined, through stakeholder input, to continue with the current evaluation activities for the year; including the use of multiple data sources and analyses that will allow the evaluation on progress made towards meeting the projected targets. State, district, and school data will be analyzed over time with comparisons made to their baseline measures to determine improvements. Using a discrepancy evaluation model will allow participating districts and schools to develop individualized goals and determine the degree to which they were accomplished.</w:t>
      </w:r>
    </w:p>
    <w:p w14:paraId="059C24FF" w14:textId="77777777" w:rsidR="00123C6A" w:rsidRPr="00123C6A" w:rsidRDefault="00E84BDF" w:rsidP="00123C6A">
      <w:pPr>
        <w:pStyle w:val="ListParagraph"/>
        <w:ind w:left="720"/>
        <w:contextualSpacing w:val="0"/>
        <w:rPr>
          <w:color w:val="000000" w:themeColor="text1"/>
        </w:rPr>
      </w:pPr>
      <w:r w:rsidRPr="00123C6A">
        <w:rPr>
          <w:color w:val="000000" w:themeColor="text1"/>
        </w:rPr>
        <w:t>Evaluation activities include professional learning event evaluations, implementation measures, and student outcomes (academic, discipline, attendance, and graduation). Professional learning evaluation data will be collected from attendees at the end of each training session. VTSS collects district and school data twice a year during Midyear and End-of-Year. Measures collected during Midyear are the DCA for districts and TFI for schools. Measures collected during End-of-Year are the Family Engagement Survey, Level of Satisfaction, and Value of Resources for districts and student enrollment and discipline (Office Discipline Referrals, In-School Suspensions, and Out-of-School Suspensions) for schools. Additionally, student behavioral and academic outcomes and school climate data will be collected at the end of each academic year by the state. Student behavioral and academic outcomes will be disaggregated by race/ethnicity and disability (SWD) to assess outcomes for high-need students.</w:t>
      </w:r>
    </w:p>
    <w:p w14:paraId="0A6517E8" w14:textId="34463CED" w:rsidR="00E84BDF" w:rsidRPr="00123C6A" w:rsidRDefault="00E84BDF" w:rsidP="00123C6A">
      <w:pPr>
        <w:pStyle w:val="ListParagraph"/>
        <w:ind w:left="720"/>
        <w:contextualSpacing w:val="0"/>
        <w:rPr>
          <w:color w:val="000000" w:themeColor="text1"/>
        </w:rPr>
      </w:pPr>
      <w:r w:rsidRPr="00123C6A">
        <w:rPr>
          <w:color w:val="000000" w:themeColor="text1"/>
        </w:rPr>
        <w:t xml:space="preserve">Data will be </w:t>
      </w:r>
      <w:proofErr w:type="gramStart"/>
      <w:r w:rsidRPr="00123C6A">
        <w:rPr>
          <w:color w:val="000000" w:themeColor="text1"/>
        </w:rPr>
        <w:t>analyzed</w:t>
      </w:r>
      <w:proofErr w:type="gramEnd"/>
      <w:r w:rsidRPr="00123C6A">
        <w:rPr>
          <w:color w:val="000000" w:themeColor="text1"/>
        </w:rPr>
        <w:t xml:space="preserve"> and reports generated for state, district, and school leadership teams and VTSS Systems Coaches as part of the feedback loop. Outcomes will be evaluated to see if improvement/gains were made compared to baseline and longitudinally. Relative risks will be </w:t>
      </w:r>
      <w:r w:rsidRPr="00123C6A">
        <w:rPr>
          <w:color w:val="000000" w:themeColor="text1"/>
        </w:rPr>
        <w:lastRenderedPageBreak/>
        <w:t>used to assess disparities for students with disabilities and ethnicity/race subgroups. Correlations will be used to determine if statistically significant relationships exist between student behavioral outcomes, student academic outcomes, school implementation fidelity, and school climate. Qualitative data such as training and technical assistance participant evaluations, coaching logs, focus group conversations, and social validity survey respondents will be examined to provide guidance in the refinement of the VTSS framework.</w:t>
      </w:r>
    </w:p>
    <w:p w14:paraId="0B808C56" w14:textId="786EB067" w:rsidR="00AE1972" w:rsidRPr="00781112" w:rsidRDefault="00E84BDF" w:rsidP="009D275F">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3AAACB0E" w:rsidR="00AE1972" w:rsidRPr="00123C6A" w:rsidRDefault="00AE1972">
      <w:pPr>
        <w:pStyle w:val="ListParagraph"/>
        <w:numPr>
          <w:ilvl w:val="0"/>
          <w:numId w:val="60"/>
        </w:numPr>
        <w:rPr>
          <w:color w:val="000000" w:themeColor="text1"/>
        </w:rPr>
      </w:pPr>
      <w:r w:rsidRPr="00123C6A">
        <w:rPr>
          <w:color w:val="000000" w:themeColor="text1"/>
        </w:rPr>
        <w:t>N</w:t>
      </w:r>
      <w:r w:rsidR="00123C6A">
        <w:rPr>
          <w:color w:val="000000" w:themeColor="text1"/>
        </w:rPr>
        <w:t>o</w:t>
      </w:r>
    </w:p>
    <w:p w14:paraId="405861A2" w14:textId="55A85451" w:rsidR="00AE1972" w:rsidRPr="00781112" w:rsidRDefault="00AB11F1" w:rsidP="009D275F">
      <w:pPr>
        <w:rPr>
          <w:rFonts w:cs="Arial"/>
          <w:b/>
          <w:bCs/>
        </w:rPr>
      </w:pPr>
      <w:r w:rsidRPr="00AB11F1">
        <w:rPr>
          <w:rFonts w:cs="Arial"/>
          <w:b/>
          <w:bCs/>
        </w:rPr>
        <w:t>Provide a summary of each infrastructure improvement strategy implemented in the reporting period:</w:t>
      </w:r>
    </w:p>
    <w:p w14:paraId="1279E07A" w14:textId="77777777" w:rsidR="00123C6A" w:rsidRPr="00E26BFD" w:rsidRDefault="00AE1972" w:rsidP="00113CD8">
      <w:pPr>
        <w:pStyle w:val="ListParagraph"/>
        <w:numPr>
          <w:ilvl w:val="0"/>
          <w:numId w:val="238"/>
        </w:numPr>
        <w:contextualSpacing w:val="0"/>
        <w:rPr>
          <w:color w:val="000000" w:themeColor="text1"/>
        </w:rPr>
      </w:pPr>
      <w:r w:rsidRPr="00E26BFD">
        <w:rPr>
          <w:color w:val="000000" w:themeColor="text1"/>
        </w:rPr>
        <w:t>Virginia continued to emphasize the use of implementation science as outlined by the National Implementation Research Network (NIRN). To implement and sustain the long-term changes that will create the necessary context for eliminating achievement gaps in attendance, discipline, and academics for students with disabilities, as outlined in the SSIP, both (i) coherent improvement strategies and (ii) subsequent principal activities were implemented at the systems level. It is important to note that all infrastructure improvement strategies during this reporting period continue to be refined as VDOE staff members further learn the extent of the long-term impact from the pandemic. The coherent system’s improvement strategies are categorized into those made to the three drivers of change: Leadership, Organization, and Competency, as outlined by NIRN.</w:t>
      </w:r>
    </w:p>
    <w:p w14:paraId="5F4DB79E" w14:textId="40C42EA5" w:rsidR="00123C6A" w:rsidRPr="00123C6A" w:rsidRDefault="00F1529D" w:rsidP="005703BD">
      <w:pPr>
        <w:pStyle w:val="ListParagraph"/>
        <w:ind w:left="720"/>
        <w:contextualSpacing w:val="0"/>
        <w:rPr>
          <w:color w:val="000000" w:themeColor="text1"/>
        </w:rPr>
      </w:pPr>
      <w:r w:rsidRPr="00F1529D">
        <w:rPr>
          <w:b/>
          <w:bCs/>
          <w:color w:val="000000" w:themeColor="text1"/>
        </w:rPr>
        <w:t>Leadership Driver</w:t>
      </w:r>
      <w:r w:rsidR="00AE1972" w:rsidRPr="00F1529D">
        <w:rPr>
          <w:b/>
          <w:bCs/>
          <w:color w:val="000000" w:themeColor="text1"/>
        </w:rPr>
        <w:t>.</w:t>
      </w:r>
      <w:r w:rsidR="00AE1972" w:rsidRPr="00123C6A">
        <w:rPr>
          <w:color w:val="000000" w:themeColor="text1"/>
        </w:rPr>
        <w:t xml:space="preserve"> The VTSS SEA Lead resumed meetings with the VDOE Office of School Quality (OSQ) to maximize understanding of the processes and procedures from each department as well as establish a communication loop to promote consistency and align the work to benefit the district. In consideration of lessons learned from the pandemic, teaming structures continue to adapt to the changing context. For example, at the district and school levels, individuals with technology expertise remain as critical team members. Communication loops remained in place across districts, schools, and classroom teachers </w:t>
      </w:r>
      <w:proofErr w:type="gramStart"/>
      <w:r w:rsidR="00AE1972" w:rsidRPr="00123C6A">
        <w:rPr>
          <w:color w:val="000000" w:themeColor="text1"/>
        </w:rPr>
        <w:t>in order to</w:t>
      </w:r>
      <w:proofErr w:type="gramEnd"/>
      <w:r w:rsidR="00AE1972" w:rsidRPr="00123C6A">
        <w:rPr>
          <w:color w:val="000000" w:themeColor="text1"/>
        </w:rPr>
        <w:t xml:space="preserve"> maximize consistency in the delivery of appropriate learning strategies and competencies to address students’ unfinished learning. Additionally, at VTSS, an infrastructure was built for on-boarding new staff at both the TTACs as well as the VTSS-RIC to ensure consistency and communication between partners. </w:t>
      </w:r>
    </w:p>
    <w:p w14:paraId="5FE506BD" w14:textId="77777777" w:rsidR="00123C6A" w:rsidRPr="00123C6A" w:rsidRDefault="00AE1972" w:rsidP="005703BD">
      <w:pPr>
        <w:pStyle w:val="ListParagraph"/>
        <w:ind w:left="720"/>
        <w:contextualSpacing w:val="0"/>
        <w:rPr>
          <w:color w:val="000000" w:themeColor="text1"/>
        </w:rPr>
      </w:pPr>
      <w:r w:rsidRPr="00123C6A">
        <w:rPr>
          <w:color w:val="000000" w:themeColor="text1"/>
        </w:rPr>
        <w:t>As improving literacy is a post-pandemic priority, the VDOE created a cross-disciplinary team (State Implementation Team) to address the implementation of best practices, beginning with extensive resource mapping. This team includes VTSS membership as well as district and school members working collaboratively with the VDOE.</w:t>
      </w:r>
    </w:p>
    <w:p w14:paraId="4925FB35" w14:textId="2DBBEBC0" w:rsidR="00123C6A" w:rsidRPr="00123C6A" w:rsidRDefault="00F1529D" w:rsidP="005703BD">
      <w:pPr>
        <w:pStyle w:val="ListParagraph"/>
        <w:ind w:left="720"/>
        <w:contextualSpacing w:val="0"/>
        <w:rPr>
          <w:color w:val="000000" w:themeColor="text1"/>
        </w:rPr>
      </w:pPr>
      <w:r w:rsidRPr="00F1529D">
        <w:rPr>
          <w:b/>
          <w:bCs/>
          <w:color w:val="000000" w:themeColor="text1"/>
        </w:rPr>
        <w:t>Competency Driver</w:t>
      </w:r>
      <w:r w:rsidR="00AE1972" w:rsidRPr="00F1529D">
        <w:rPr>
          <w:b/>
          <w:bCs/>
          <w:color w:val="000000" w:themeColor="text1"/>
        </w:rPr>
        <w:t>.</w:t>
      </w:r>
      <w:r w:rsidR="00AE1972" w:rsidRPr="00123C6A">
        <w:rPr>
          <w:color w:val="000000" w:themeColor="text1"/>
        </w:rPr>
        <w:t xml:space="preserve"> As mentioned, lessons learned from the pandemic indicated a need for a hybrid training model and the adaptations made in the last reporting period remain in place. A Training Team was assembled to examine existing data sources to plan for upcoming trainings </w:t>
      </w:r>
      <w:r w:rsidR="00AE1972" w:rsidRPr="00123C6A">
        <w:rPr>
          <w:color w:val="000000" w:themeColor="text1"/>
        </w:rPr>
        <w:lastRenderedPageBreak/>
        <w:t>based on district needs and hot topics. Trainings were scheduled to provide a variety of times given the lack of substitutes, teacher attrition, retention, and absenteeism.</w:t>
      </w:r>
    </w:p>
    <w:p w14:paraId="7D96DD1C" w14:textId="77777777" w:rsidR="00123C6A" w:rsidRPr="00123C6A" w:rsidRDefault="00AE1972" w:rsidP="005703BD">
      <w:pPr>
        <w:pStyle w:val="ListParagraph"/>
        <w:ind w:left="720"/>
        <w:contextualSpacing w:val="0"/>
        <w:rPr>
          <w:color w:val="000000" w:themeColor="text1"/>
        </w:rPr>
      </w:pPr>
      <w:r w:rsidRPr="00123C6A">
        <w:rPr>
          <w:color w:val="000000" w:themeColor="text1"/>
        </w:rPr>
        <w:t xml:space="preserve">Coaching practices have also re-shifted from a virtual format to a hybrid format. This shift accommodates both the in-person meetings held by districts while also reducing travel time for state support staff. Post pandemic restructuring has required both “re-boots” in districts as well as a statewide emphasis on the core features of multi-tiered systems to address the needs of ALL students. Further, the development of knowledge and skills pertaining to systems of coaching has been an emphasis in VTSS due to capacity data from the DCA indicating an overall weakness across districts. As indicated in a cascading model of support, statewide coaches are writing Coaching Service Delivery Plans (CSDPs) that they will refine internally and then share with districts and schools. These CSDPs reflect the core features of </w:t>
      </w:r>
      <w:proofErr w:type="gramStart"/>
      <w:r w:rsidRPr="00123C6A">
        <w:rPr>
          <w:color w:val="000000" w:themeColor="text1"/>
        </w:rPr>
        <w:t>VTSS</w:t>
      </w:r>
      <w:proofErr w:type="gramEnd"/>
      <w:r w:rsidRPr="00123C6A">
        <w:rPr>
          <w:color w:val="000000" w:themeColor="text1"/>
        </w:rPr>
        <w:t xml:space="preserve"> and internal training sessions were completed to ensure consistency and fidelity across statewide coaches. Additionally, the CSDPs were modified to include these core features as the pandemic brought forth gaps in implementation in these key areas.</w:t>
      </w:r>
    </w:p>
    <w:p w14:paraId="3723CDBF" w14:textId="218B7532" w:rsidR="00123C6A" w:rsidRPr="00123C6A" w:rsidRDefault="00F1529D" w:rsidP="005703BD">
      <w:pPr>
        <w:pStyle w:val="ListParagraph"/>
        <w:ind w:left="720"/>
        <w:contextualSpacing w:val="0"/>
        <w:rPr>
          <w:color w:val="000000" w:themeColor="text1"/>
        </w:rPr>
      </w:pPr>
      <w:r w:rsidRPr="00F1529D">
        <w:rPr>
          <w:b/>
          <w:bCs/>
          <w:color w:val="000000" w:themeColor="text1"/>
        </w:rPr>
        <w:t>Organizational Driver</w:t>
      </w:r>
      <w:r w:rsidR="00AE1972" w:rsidRPr="00F1529D">
        <w:rPr>
          <w:b/>
          <w:bCs/>
          <w:color w:val="000000" w:themeColor="text1"/>
        </w:rPr>
        <w:t>.</w:t>
      </w:r>
      <w:r w:rsidR="00AE1972" w:rsidRPr="00123C6A">
        <w:rPr>
          <w:color w:val="000000" w:themeColor="text1"/>
        </w:rPr>
        <w:t xml:space="preserve"> The VDOE received a Personnel Development Grant (PDG) in 2021, a fully funded proposal for five years (2026). The PDG (H325P210003) supports special education teacher recruitment and retention through the application of tiered systems work. This approach leverages core components of </w:t>
      </w:r>
      <w:r w:rsidR="00E05D4B">
        <w:rPr>
          <w:color w:val="000000" w:themeColor="text1"/>
        </w:rPr>
        <w:t>multi-tiered system of support (</w:t>
      </w:r>
      <w:r w:rsidR="00AE1972" w:rsidRPr="00123C6A">
        <w:rPr>
          <w:color w:val="000000" w:themeColor="text1"/>
        </w:rPr>
        <w:t>MTSS</w:t>
      </w:r>
      <w:r w:rsidR="00E05D4B">
        <w:rPr>
          <w:color w:val="000000" w:themeColor="text1"/>
        </w:rPr>
        <w:t>)</w:t>
      </w:r>
      <w:r w:rsidR="00AE1972" w:rsidRPr="00123C6A">
        <w:rPr>
          <w:color w:val="000000" w:themeColor="text1"/>
        </w:rPr>
        <w:t xml:space="preserve"> to assist staff in a highly innovative way. The VDOE recognizes the benefits of approaching problems of practice through a systems lens </w:t>
      </w:r>
      <w:proofErr w:type="gramStart"/>
      <w:r w:rsidR="00AE1972" w:rsidRPr="00123C6A">
        <w:rPr>
          <w:color w:val="000000" w:themeColor="text1"/>
        </w:rPr>
        <w:t>in order to</w:t>
      </w:r>
      <w:proofErr w:type="gramEnd"/>
      <w:r w:rsidR="00AE1972" w:rsidRPr="00123C6A">
        <w:rPr>
          <w:color w:val="000000" w:themeColor="text1"/>
        </w:rPr>
        <w:t xml:space="preserve"> create alignment and sustainability.</w:t>
      </w:r>
    </w:p>
    <w:p w14:paraId="0ED8382D" w14:textId="77777777" w:rsidR="00123C6A" w:rsidRPr="00123C6A" w:rsidRDefault="00AE1972" w:rsidP="005703BD">
      <w:pPr>
        <w:pStyle w:val="ListParagraph"/>
        <w:ind w:left="720"/>
        <w:contextualSpacing w:val="0"/>
        <w:rPr>
          <w:color w:val="000000" w:themeColor="text1"/>
        </w:rPr>
      </w:pPr>
      <w:r w:rsidRPr="00123C6A">
        <w:rPr>
          <w:color w:val="000000" w:themeColor="text1"/>
        </w:rPr>
        <w:t>The VDOE is working with NIRN and State Implementation and Scaling-Up of Evidence-Based Practices (SISEP) through a State Management Team to: 1) integrate the systems and processes of Special Education (VDOE Department of Special Education and Student Services, SEIS, SEPI, and Learning and Innovation inclusive of the VTSS framework) and OSQ for a more effective, efficient and sustainable system of support for our districts and schools; 2) develop a model of cross agency collaboration to be adopted as the “way of work” of the VDOE; and 3) develop the capacity of school districts to work within a framework (inclusive of selection, implementation and accountability and sustainability) in order to improve literacy outcomes.</w:t>
      </w:r>
    </w:p>
    <w:p w14:paraId="18FB3D84" w14:textId="77777777" w:rsidR="00123C6A" w:rsidRPr="00123C6A" w:rsidRDefault="00AE1972" w:rsidP="005703BD">
      <w:pPr>
        <w:pStyle w:val="ListParagraph"/>
        <w:ind w:left="720"/>
        <w:contextualSpacing w:val="0"/>
        <w:rPr>
          <w:color w:val="000000" w:themeColor="text1"/>
        </w:rPr>
      </w:pPr>
      <w:r w:rsidRPr="00123C6A">
        <w:rPr>
          <w:color w:val="000000" w:themeColor="text1"/>
        </w:rPr>
        <w:t>The VDOE has partnered with selected districts to aid in the development of a uniform data platform as an aid to decision support systems. The VTSS has assembled a team of national leaders that are in the process of revising the data-informed, decision-making process that will enhance the use of both root cause analysis and cycles of inquiry.</w:t>
      </w:r>
    </w:p>
    <w:p w14:paraId="19A64E2F" w14:textId="6A3A1B68" w:rsidR="00AE1972" w:rsidRPr="00123C6A" w:rsidRDefault="00AE1972" w:rsidP="005703BD">
      <w:pPr>
        <w:pStyle w:val="ListParagraph"/>
        <w:ind w:left="720"/>
        <w:contextualSpacing w:val="0"/>
        <w:rPr>
          <w:b/>
          <w:bCs/>
        </w:rPr>
      </w:pPr>
      <w:r w:rsidRPr="00123C6A">
        <w:rPr>
          <w:color w:val="000000" w:themeColor="text1"/>
        </w:rPr>
        <w:t>Policies pertaining to student behavior were clarified and updated as students returned to the classroom, and there was need for uniform data collection. These guidelines were reflected in the Student Behavior and Response policy manual.</w:t>
      </w:r>
    </w:p>
    <w:p w14:paraId="2116126D" w14:textId="03C97716" w:rsidR="00AB11F1" w:rsidRPr="00781112" w:rsidRDefault="00AB11F1" w:rsidP="009D275F">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w:t>
      </w:r>
      <w:r w:rsidRPr="00AB11F1">
        <w:rPr>
          <w:rFonts w:cs="Arial"/>
          <w:b/>
          <w:bCs/>
        </w:rPr>
        <w:lastRenderedPageBreak/>
        <w:t>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E59BAE5" w14:textId="77777777" w:rsidR="005703BD" w:rsidRPr="00E26BFD" w:rsidRDefault="00AE1972" w:rsidP="00113CD8">
      <w:pPr>
        <w:pStyle w:val="ListParagraph"/>
        <w:numPr>
          <w:ilvl w:val="0"/>
          <w:numId w:val="239"/>
        </w:numPr>
        <w:contextualSpacing w:val="0"/>
        <w:rPr>
          <w:color w:val="000000" w:themeColor="text1"/>
        </w:rPr>
      </w:pPr>
      <w:r w:rsidRPr="00E26BFD">
        <w:rPr>
          <w:color w:val="000000" w:themeColor="text1"/>
        </w:rPr>
        <w:t>The most significant milestone achieved in FFY 2021 was the continued alignment of the VTSS to the State’s SiMR and Theory of Action while responding to the COVID-19 pandemic. Coherent improvement strategies categorized into the three drivers of change: Leadership, Organization, and Competency are outlined in all phases of the SSIP. Implementing VTSS requires systemic change and infrastructure improvement at the district, school, and classroom levels. Within VTSS, evidence-based, system-wide practices give educators the tools they need to address the academic, behavioral, and social-emotional needs of all students. Implementation of these practices include frequent progress monitoring that enables educators to make sound, data-based instructional decisions.</w:t>
      </w:r>
    </w:p>
    <w:p w14:paraId="4AA18EB1" w14:textId="77777777" w:rsidR="005703BD" w:rsidRPr="005703BD" w:rsidRDefault="00AE1972" w:rsidP="005703BD">
      <w:pPr>
        <w:pStyle w:val="ListParagraph"/>
        <w:ind w:left="720"/>
        <w:contextualSpacing w:val="0"/>
        <w:rPr>
          <w:color w:val="000000" w:themeColor="text1"/>
        </w:rPr>
      </w:pPr>
      <w:r w:rsidRPr="005703BD">
        <w:rPr>
          <w:color w:val="000000" w:themeColor="text1"/>
        </w:rPr>
        <w:t xml:space="preserve">Building the VTSS framework is a complex and iterative process that includes the following: stakeholders are identified and consistently included in planning as partners; existing practices and instructional resources are studied, aligned, and organized for efficient delivery; gaps are identified and matched to evidence-based solutions; student progress is frequently and consistently monitored; relevant and actionable data are collected in ways that are readily accessible for decision-making; teams are established to analyze data and make decisions; and, ultimately, all students and adults are integral and valued contributors in a system that is responsive to their needs and seeks to ensure their success. This process requires extensive collaborative dialogue, ongoing and embedded professional learning, effective problem solving, and compromise. The technical assistance and professional development </w:t>
      </w:r>
      <w:proofErr w:type="gramStart"/>
      <w:r w:rsidRPr="005703BD">
        <w:rPr>
          <w:color w:val="000000" w:themeColor="text1"/>
        </w:rPr>
        <w:t>is</w:t>
      </w:r>
      <w:proofErr w:type="gramEnd"/>
      <w:r w:rsidRPr="005703BD">
        <w:rPr>
          <w:color w:val="000000" w:themeColor="text1"/>
        </w:rPr>
        <w:t xml:space="preserve"> designed to address the three areas identified in the Theory of Action and meet the short-term and long-term SSIP/SiMR objectives that were set in Phase I and Phase II. These areas </w:t>
      </w:r>
      <w:proofErr w:type="gramStart"/>
      <w:r w:rsidRPr="005703BD">
        <w:rPr>
          <w:color w:val="000000" w:themeColor="text1"/>
        </w:rPr>
        <w:t>include:</w:t>
      </w:r>
      <w:proofErr w:type="gramEnd"/>
      <w:r w:rsidRPr="005703BD">
        <w:rPr>
          <w:color w:val="000000" w:themeColor="text1"/>
        </w:rPr>
        <w:t xml:space="preserve"> graduation with standard and advanced studies diplomas, academic supports, behavior supports, and effective inclusive practices.</w:t>
      </w:r>
    </w:p>
    <w:p w14:paraId="11E117AC" w14:textId="77777777" w:rsidR="005703BD" w:rsidRPr="005703BD" w:rsidRDefault="00AE1972" w:rsidP="005703BD">
      <w:pPr>
        <w:pStyle w:val="ListParagraph"/>
        <w:ind w:left="720"/>
        <w:contextualSpacing w:val="0"/>
        <w:rPr>
          <w:color w:val="000000" w:themeColor="text1"/>
        </w:rPr>
      </w:pPr>
      <w:r w:rsidRPr="005703BD">
        <w:rPr>
          <w:color w:val="000000" w:themeColor="text1"/>
        </w:rPr>
        <w:t>The VDOE uses the DCA to assess the capacity of districts to assist schools in implementing VTSS and measure systems change over time. The capacity of a district to facilitate building-level implementation refers to the systems, activities, and resources that are necessary for schools to successfully adopt and sustain VTSS. A DCA score of 60 percent or above is identified as the acquisition of district capacity. A DCA score of 80 percent or above is identified as fluency in district capacity. Version 7.7 of the DCA was published in October 2019.</w:t>
      </w:r>
    </w:p>
    <w:p w14:paraId="5E74B25B" w14:textId="7CE1B3E3" w:rsidR="005703BD" w:rsidRPr="005703BD" w:rsidRDefault="00AE1972" w:rsidP="005703BD">
      <w:pPr>
        <w:pStyle w:val="ListParagraph"/>
        <w:ind w:left="720"/>
        <w:contextualSpacing w:val="0"/>
        <w:rPr>
          <w:color w:val="000000" w:themeColor="text1"/>
        </w:rPr>
      </w:pPr>
      <w:r w:rsidRPr="005703BD">
        <w:rPr>
          <w:color w:val="000000" w:themeColor="text1"/>
        </w:rPr>
        <w:t xml:space="preserve">Specifically, the purposes of the DCA are to: (i) provide a District Implementation Team (DIT) with a structured process for the development of a District Capacity Action Plan; (ii) provide a DIT with information to monitor progress towards district, regional, and state capacity-building goals; (iii) support a common infrastructure for the implementation of VTSS to achieve desired outcomes for students; (iv) serve as a venue to orient new DIT members to strengths and needs of the district; and (v) provide district, regional, and state leadership with a consistent measure of capacity for implementation and sustainment for VTSS in districts. A copy of the DCA and supplemental documents can be viewed on the </w:t>
      </w:r>
      <w:hyperlink r:id="rId22" w:history="1">
        <w:r w:rsidRPr="00F1529D">
          <w:rPr>
            <w:rStyle w:val="Hyperlink"/>
          </w:rPr>
          <w:t>VTSS-RIC website</w:t>
        </w:r>
      </w:hyperlink>
      <w:r w:rsidRPr="005703BD">
        <w:rPr>
          <w:color w:val="000000" w:themeColor="text1"/>
        </w:rPr>
        <w:t xml:space="preserve"> (https://vtss-</w:t>
      </w:r>
      <w:r w:rsidRPr="005703BD">
        <w:rPr>
          <w:color w:val="000000" w:themeColor="text1"/>
        </w:rPr>
        <w:lastRenderedPageBreak/>
        <w:t>ric.vcu.edu/). Citation: Ward, C., St. Martin, K., Horner, R., Duda, M., Ingram-West, K., Tedesco, M., Putnam, D., Buenrostro, M., &amp; Chaparro, E. (2015). District Capacity Assessment. University of North Carolina at Chapel Hill.</w:t>
      </w:r>
    </w:p>
    <w:p w14:paraId="653F716D" w14:textId="55984B02" w:rsidR="005703BD" w:rsidRPr="005703BD" w:rsidRDefault="00AE1972" w:rsidP="005703BD">
      <w:pPr>
        <w:pStyle w:val="ListParagraph"/>
        <w:ind w:left="720"/>
        <w:contextualSpacing w:val="0"/>
        <w:rPr>
          <w:color w:val="000000" w:themeColor="text1"/>
        </w:rPr>
      </w:pPr>
      <w:r w:rsidRPr="005703BD">
        <w:rPr>
          <w:color w:val="000000" w:themeColor="text1"/>
        </w:rPr>
        <w:t xml:space="preserve">For the 2021-2022 academic year, the average DCA score for VTSS Cohort 1-2 districts was 77 percent, which is a three percent increase from the previous academic year. On average, VTSS Cohort 1-2 districts have acquired the capacity to support building-level implementation of VTSS. Specifically, ten VTSS 1-2 Cohort districts have DCA scores above 60 percent indicating the acquisition of the capacity to support building-level implementation. Of these ten districts, seven districts (two more than the previous academic year) have DCA scores above 80 percent indicating fluency in district capacity. These DCA scores support the district’s capacity to </w:t>
      </w:r>
      <w:proofErr w:type="gramStart"/>
      <w:r w:rsidRPr="005703BD">
        <w:rPr>
          <w:color w:val="000000" w:themeColor="text1"/>
        </w:rPr>
        <w:t>sustain</w:t>
      </w:r>
      <w:proofErr w:type="gramEnd"/>
      <w:r w:rsidRPr="005703BD">
        <w:rPr>
          <w:color w:val="000000" w:themeColor="text1"/>
        </w:rPr>
        <w:t xml:space="preserve"> and scale-up systems improvement strategies categorized into the three drivers of change: Leadership, Organization, and Competency. The average Leadership Driver score was 89 percent (fluency). The Competency Driver is assessed by four subscales: Fidelity, Selection, Training, and Coaching, with averages of 91 percent (fluency), 80 percent (fluency), 68 percent (acquisition), and 58 percent, respectively. The Organizational Driver is assessed by three subscales: Decision Support Data Systems, Facilitative Administration, and Systems Intervention, with averages of 84 percent (fluency), 64 percent (acquisition), and 72 percent (acquisition), respectively.</w:t>
      </w:r>
    </w:p>
    <w:p w14:paraId="79E098F4" w14:textId="7AF27DC6" w:rsidR="005703BD" w:rsidRDefault="00AE1972" w:rsidP="005703BD">
      <w:pPr>
        <w:pStyle w:val="ListParagraph"/>
        <w:ind w:left="720"/>
        <w:rPr>
          <w:color w:val="000000" w:themeColor="text1"/>
        </w:rPr>
      </w:pPr>
      <w:r w:rsidRPr="005703BD">
        <w:rPr>
          <w:color w:val="000000" w:themeColor="text1"/>
        </w:rPr>
        <w:t>The VDOE uses the TFI to assess school-level implementation of VTSS. The TFI is divided into three sections (Tier 1: Universal Features; Tier 2: Targeted Features; and Tier 3: Intensive Features) that can be used separately or in combination to assess the extent that core features of VTSS are in place. For the 2021-2022 academic year, the average Tier 1 TFI score for VTSS Cohort 1-2 schools was 76 percent indicating that, on average, schools are implementing Tier 1 with fidelity. Advanced Tiers scores indicate continued district support and professional development is needed to enable schools to reach fidelity.</w:t>
      </w:r>
    </w:p>
    <w:p w14:paraId="5DCF741B" w14:textId="77777777" w:rsidR="00AE1972" w:rsidRPr="00781112" w:rsidRDefault="00AE1972" w:rsidP="009D275F">
      <w:pPr>
        <w:rPr>
          <w:rFonts w:cs="Arial"/>
          <w:b/>
          <w:bCs/>
        </w:rPr>
      </w:pPr>
      <w:r w:rsidRPr="00781112">
        <w:rPr>
          <w:rFonts w:cs="Arial"/>
          <w:b/>
          <w:bCs/>
        </w:rPr>
        <w:t xml:space="preserve">Did the State implement any </w:t>
      </w:r>
      <w:r w:rsidRPr="00F1529D">
        <w:rPr>
          <w:rFonts w:cs="Arial"/>
          <w:b/>
          <w:bCs/>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2ACB75B8" w:rsidR="00AE1972" w:rsidRPr="00E26BFD" w:rsidRDefault="00AE1972" w:rsidP="00113CD8">
      <w:pPr>
        <w:pStyle w:val="ListParagraph"/>
        <w:numPr>
          <w:ilvl w:val="0"/>
          <w:numId w:val="240"/>
        </w:numPr>
        <w:rPr>
          <w:color w:val="000000" w:themeColor="text1"/>
        </w:rPr>
      </w:pPr>
      <w:r w:rsidRPr="00E26BFD">
        <w:rPr>
          <w:color w:val="000000" w:themeColor="text1"/>
        </w:rPr>
        <w:t>N</w:t>
      </w:r>
      <w:r w:rsidR="005703BD" w:rsidRPr="00E26BFD">
        <w:rPr>
          <w:color w:val="000000" w:themeColor="text1"/>
        </w:rPr>
        <w:t>o</w:t>
      </w:r>
    </w:p>
    <w:p w14:paraId="7A07D856" w14:textId="77777777" w:rsidR="00AE1972" w:rsidRPr="00781112" w:rsidRDefault="00AE1972" w:rsidP="009D275F">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6F96BB97" w14:textId="77777777" w:rsidR="005703BD" w:rsidRPr="00E26BFD" w:rsidRDefault="00AE1972" w:rsidP="00113CD8">
      <w:pPr>
        <w:pStyle w:val="ListParagraph"/>
        <w:numPr>
          <w:ilvl w:val="0"/>
          <w:numId w:val="241"/>
        </w:numPr>
        <w:contextualSpacing w:val="0"/>
        <w:rPr>
          <w:color w:val="000000" w:themeColor="text1"/>
        </w:rPr>
      </w:pPr>
      <w:r w:rsidRPr="00E26BFD">
        <w:rPr>
          <w:color w:val="000000" w:themeColor="text1"/>
        </w:rPr>
        <w:t xml:space="preserve">Virginia will continue infrastructure improvement </w:t>
      </w:r>
      <w:proofErr w:type="gramStart"/>
      <w:r w:rsidRPr="00E26BFD">
        <w:rPr>
          <w:color w:val="000000" w:themeColor="text1"/>
        </w:rPr>
        <w:t>through the use of</w:t>
      </w:r>
      <w:proofErr w:type="gramEnd"/>
      <w:r w:rsidRPr="00E26BFD">
        <w:rPr>
          <w:color w:val="000000" w:themeColor="text1"/>
        </w:rPr>
        <w:t xml:space="preserve"> implementation science as outlined by the NIRN. The Theory of Action will guide improvement through our Cascading Model, beginning with the macrocosm of the State to the microcosm of the classroom. Improvement will continue to be guided by the Leadership, Organization, and Competency Drivers that foster change processes across the cascaded model.</w:t>
      </w:r>
    </w:p>
    <w:p w14:paraId="2F9C03CD" w14:textId="6C324514" w:rsidR="005703BD" w:rsidRPr="000E2A0E" w:rsidRDefault="00AE1972" w:rsidP="000E2A0E">
      <w:pPr>
        <w:pStyle w:val="ListParagraph"/>
        <w:ind w:left="720"/>
        <w:contextualSpacing w:val="0"/>
        <w:rPr>
          <w:color w:val="000000" w:themeColor="text1"/>
        </w:rPr>
      </w:pPr>
      <w:r w:rsidRPr="000E2A0E">
        <w:rPr>
          <w:color w:val="000000" w:themeColor="text1"/>
        </w:rPr>
        <w:t xml:space="preserve">The </w:t>
      </w:r>
      <w:r w:rsidR="00AD2938">
        <w:rPr>
          <w:color w:val="000000" w:themeColor="text1"/>
        </w:rPr>
        <w:t>Leadership Driver</w:t>
      </w:r>
      <w:r w:rsidRPr="000E2A0E">
        <w:rPr>
          <w:color w:val="000000" w:themeColor="text1"/>
        </w:rPr>
        <w:t xml:space="preserve"> refers to the transformational leadership structures and activities that move an entrenched system through meaningful improvement. The primary leadership improvement strategy for the coming year will occur at the state level </w:t>
      </w:r>
      <w:proofErr w:type="gramStart"/>
      <w:r w:rsidRPr="000E2A0E">
        <w:rPr>
          <w:color w:val="000000" w:themeColor="text1"/>
        </w:rPr>
        <w:t>in order to</w:t>
      </w:r>
      <w:proofErr w:type="gramEnd"/>
      <w:r w:rsidRPr="000E2A0E">
        <w:rPr>
          <w:color w:val="000000" w:themeColor="text1"/>
        </w:rPr>
        <w:t xml:space="preserve"> support implementation and evolve the project. Teaming structures and leadership approaches will be </w:t>
      </w:r>
      <w:r w:rsidRPr="000E2A0E">
        <w:rPr>
          <w:color w:val="000000" w:themeColor="text1"/>
        </w:rPr>
        <w:lastRenderedPageBreak/>
        <w:t>reviewed and enhanced to match the growing needs of this work, such as enhancing bi-directional communication by creating a more structured feedback loop throughout the implementation cascade. Purpose, function, and communication loops will be reenvisioned with each team and will continue to include a diverse representation of stakeholders.</w:t>
      </w:r>
    </w:p>
    <w:p w14:paraId="0BD973B8" w14:textId="77777777" w:rsidR="005703BD" w:rsidRPr="000E2A0E" w:rsidRDefault="00AE1972" w:rsidP="000E2A0E">
      <w:pPr>
        <w:pStyle w:val="ListParagraph"/>
        <w:ind w:left="720"/>
        <w:contextualSpacing w:val="0"/>
        <w:rPr>
          <w:color w:val="000000" w:themeColor="text1"/>
        </w:rPr>
      </w:pPr>
      <w:r w:rsidRPr="000E2A0E">
        <w:rPr>
          <w:color w:val="000000" w:themeColor="text1"/>
        </w:rPr>
        <w:t>Current state teams include a Virginia Tiered Systems of Supports State Leadership Team (VTSS-SLT) that provides leadership, guidance, visibility, training, coaching, evaluation, and political support in the State. The VTSS Implementation Team is the core group of Systems Coaches across the State who provide technical assistance and coaching to districts and schools at the local and regional levels. The VTSS Project Management Team (VTSS-PMT) monitors, reviews, and provides oversight of specific project objectives, coordinate training and coaching activities, and report/propose implementation processes to the VTSS-SLT. Next steps include VTSS workgroups and teams restructuring to leverage coaches’ expertise as well as skill development to better support VTSS. This infrastructure change will allow for clear lines of communication and alignment within the project. Work for VTSS workgroups and teams include defining norms, defining team members’ roles/responsibilities, and to work on their charges. Charges include ensuring VDOE staff members have current research across domains as well as revising and aligning professional development within, across, and to our constituents. Additional next steps are to continue work with SISEP to remove silos within the agency. This work is led by the SISEP State Management Team (SISEP-SMT). The team consists of leaders in the VDOE Department of Special Education and Student Services, OSQ, and Office of Humanities, and coach/facilitators from SISEP. These changes to state leadership structures will continue to streamline processes and communication for efficient and effective decision-making.</w:t>
      </w:r>
    </w:p>
    <w:p w14:paraId="5BB560DB" w14:textId="32FFDD86" w:rsidR="005703BD" w:rsidRPr="000E2A0E" w:rsidRDefault="00AE1972" w:rsidP="000E2A0E">
      <w:pPr>
        <w:pStyle w:val="ListParagraph"/>
        <w:ind w:left="720"/>
        <w:contextualSpacing w:val="0"/>
        <w:rPr>
          <w:color w:val="000000" w:themeColor="text1"/>
        </w:rPr>
      </w:pPr>
      <w:r w:rsidRPr="000E2A0E">
        <w:rPr>
          <w:color w:val="000000" w:themeColor="text1"/>
        </w:rPr>
        <w:t xml:space="preserve">The </w:t>
      </w:r>
      <w:r w:rsidR="00AD2938">
        <w:rPr>
          <w:color w:val="000000" w:themeColor="text1"/>
        </w:rPr>
        <w:t>Organizational Driver</w:t>
      </w:r>
      <w:r w:rsidRPr="000E2A0E">
        <w:rPr>
          <w:color w:val="000000" w:themeColor="text1"/>
        </w:rPr>
        <w:t xml:space="preserve"> emphasizes internal and external processes and structures (e.g., alignment, leadership, policy, funding, removal of barriers, identification of opportunities) and a data system for decision-making. The VTSS Implementation Team is continuing strategic planning to improve collaboration and cooperation, align interests, and accomplish shared goals within VTSS. The VTSS has defined the vision for the work and will continue with working around core design principles of 1-Shared Identity and Purpose, 3-Fair and Inclusive Decision-Making, and 6-Fast and Fair Conflict Resolution. Implementation activities will be guided by data-informed decision-making with an established process that examines varying data sources based upon the role of the enhanced state teaming structures. A benefit of the enhanced leadership teaming structure is facilitated by administration that will address current procedures for improved outcomes at the local level. This facilitated administration includes revising VTSS workgroups and teams for more cohesive membership and to take full advantage of the expertise of each coach. The outcome for this revision is a more streamlined process that will build greater capacity for service delivery.</w:t>
      </w:r>
    </w:p>
    <w:p w14:paraId="2E5CB80F" w14:textId="77777777" w:rsidR="005703BD" w:rsidRPr="000E2A0E" w:rsidRDefault="00AE1972" w:rsidP="000E2A0E">
      <w:pPr>
        <w:pStyle w:val="ListParagraph"/>
        <w:ind w:left="720"/>
        <w:contextualSpacing w:val="0"/>
        <w:rPr>
          <w:color w:val="000000" w:themeColor="text1"/>
        </w:rPr>
      </w:pPr>
      <w:r w:rsidRPr="000E2A0E">
        <w:rPr>
          <w:color w:val="000000" w:themeColor="text1"/>
        </w:rPr>
        <w:t xml:space="preserve">Additionally, systems interventions will continue to expand with increased interagency partnerships. In addition to Formed Families Forward (FFF), VDOE is partnering with Collaborative for Academic, Social, and Emotional Learning (CASEL) on their recently developed social-emotional learning framework as well as Collaboration for Effective Educator Development, Accountability, and Reform to integrate High-Leverage Practices (HLPs) for students with disabilities. Collaboration between VTSS and the Department of Juvenile Justice </w:t>
      </w:r>
      <w:r w:rsidRPr="000E2A0E">
        <w:rPr>
          <w:color w:val="000000" w:themeColor="text1"/>
        </w:rPr>
        <w:lastRenderedPageBreak/>
        <w:t>will begin with the intent of improving behavioral outcomes for students by utilizing the VTSS framework.</w:t>
      </w:r>
    </w:p>
    <w:p w14:paraId="1BA2CFCC" w14:textId="4CBA4619" w:rsidR="000E2A0E" w:rsidRPr="000E2A0E" w:rsidRDefault="00AE1972" w:rsidP="00B63578">
      <w:pPr>
        <w:pStyle w:val="ListParagraph"/>
        <w:ind w:left="720"/>
        <w:contextualSpacing w:val="0"/>
        <w:rPr>
          <w:color w:val="000000" w:themeColor="text1"/>
        </w:rPr>
      </w:pPr>
      <w:r w:rsidRPr="000E2A0E">
        <w:rPr>
          <w:color w:val="000000" w:themeColor="text1"/>
        </w:rPr>
        <w:t>To develop competency within a cascading model of supports (</w:t>
      </w:r>
      <w:r w:rsidR="00AD2938">
        <w:rPr>
          <w:color w:val="000000" w:themeColor="text1"/>
        </w:rPr>
        <w:t>Competency Driver</w:t>
      </w:r>
      <w:r w:rsidRPr="000E2A0E">
        <w:rPr>
          <w:color w:val="000000" w:themeColor="text1"/>
        </w:rPr>
        <w:t xml:space="preserve">), attention must be paid to the </w:t>
      </w:r>
      <w:proofErr w:type="gramStart"/>
      <w:r w:rsidRPr="000E2A0E">
        <w:rPr>
          <w:color w:val="000000" w:themeColor="text1"/>
        </w:rPr>
        <w:t>manner in which</w:t>
      </w:r>
      <w:proofErr w:type="gramEnd"/>
      <w:r w:rsidRPr="000E2A0E">
        <w:rPr>
          <w:color w:val="000000" w:themeColor="text1"/>
        </w:rPr>
        <w:t xml:space="preserve"> new ways of work are taught and learned through the training and coaching of implementers who have been selected at each level. The Competency Driver focuses on four areas: Training, Selection, Coaching, and Fidelity.</w:t>
      </w:r>
    </w:p>
    <w:p w14:paraId="689D1954" w14:textId="43E1B03A" w:rsidR="000E2A0E" w:rsidRPr="000E2A0E" w:rsidRDefault="00AD2938" w:rsidP="000E2A0E">
      <w:pPr>
        <w:pStyle w:val="ListParagraph"/>
        <w:ind w:left="720"/>
        <w:contextualSpacing w:val="0"/>
        <w:rPr>
          <w:color w:val="000000" w:themeColor="text1"/>
        </w:rPr>
      </w:pPr>
      <w:r w:rsidRPr="00AD2938">
        <w:rPr>
          <w:b/>
          <w:bCs/>
          <w:color w:val="000000" w:themeColor="text1"/>
        </w:rPr>
        <w:t>Training</w:t>
      </w:r>
      <w:r w:rsidR="00AE1972" w:rsidRPr="00AD2938">
        <w:rPr>
          <w:b/>
          <w:bCs/>
          <w:color w:val="000000" w:themeColor="text1"/>
        </w:rPr>
        <w:t>.</w:t>
      </w:r>
      <w:r w:rsidR="00AE1972" w:rsidRPr="000E2A0E">
        <w:rPr>
          <w:color w:val="000000" w:themeColor="text1"/>
        </w:rPr>
        <w:t xml:space="preserve"> Professional development and technical assistance will continue to occur through three primary collaborative avenues: VDOE, VTSS-RIC, and regional TTACs. Given the trends in teacher retention and the onboarding of new instructional staff, districts need to both monitor existing data around the efficacy of the practices and continue to build systems around teacher support to maintain these competencies. The collaborative planning for high-quality pedagogy takes place at district-level meetings and training </w:t>
      </w:r>
      <w:proofErr w:type="gramStart"/>
      <w:r w:rsidR="00AE1972" w:rsidRPr="000E2A0E">
        <w:rPr>
          <w:color w:val="000000" w:themeColor="text1"/>
        </w:rPr>
        <w:t>in the area of</w:t>
      </w:r>
      <w:proofErr w:type="gramEnd"/>
      <w:r w:rsidR="00AE1972" w:rsidRPr="000E2A0E">
        <w:rPr>
          <w:color w:val="000000" w:themeColor="text1"/>
        </w:rPr>
        <w:t xml:space="preserve"> quality core instruction with representation from both general and special education. The next step is to provide a blended Community of Practice for networking among districts in the areas of family engagement and social-emotional learning. The expected outcome is a broader base of learning for both districts and VTSS Systems Coaches during cooperative learning.</w:t>
      </w:r>
    </w:p>
    <w:p w14:paraId="3D2E3394" w14:textId="77777777" w:rsidR="000E2A0E" w:rsidRPr="000E2A0E" w:rsidRDefault="00AE1972" w:rsidP="000E2A0E">
      <w:pPr>
        <w:pStyle w:val="ListParagraph"/>
        <w:ind w:left="720"/>
        <w:contextualSpacing w:val="0"/>
        <w:rPr>
          <w:color w:val="000000" w:themeColor="text1"/>
        </w:rPr>
      </w:pPr>
      <w:r w:rsidRPr="000E2A0E">
        <w:rPr>
          <w:color w:val="000000" w:themeColor="text1"/>
        </w:rPr>
        <w:t xml:space="preserve">An important milestone for next year </w:t>
      </w:r>
      <w:proofErr w:type="gramStart"/>
      <w:r w:rsidRPr="000E2A0E">
        <w:rPr>
          <w:color w:val="000000" w:themeColor="text1"/>
        </w:rPr>
        <w:t>are</w:t>
      </w:r>
      <w:proofErr w:type="gramEnd"/>
      <w:r w:rsidRPr="000E2A0E">
        <w:rPr>
          <w:color w:val="000000" w:themeColor="text1"/>
        </w:rPr>
        <w:t xml:space="preserve"> in-person networking events for district systems coaches and state systems coaches. Next steps are to develop a hybrid model for offering professional learning. The VTSS Training Team is using a data-informed, decision-making process to determine the calendar of and modes for training offerings. The new VTSS workgroup/team structure will ensure alignment/streamlining of content.</w:t>
      </w:r>
    </w:p>
    <w:p w14:paraId="286E85EC" w14:textId="0B0EF0AF" w:rsidR="000E2A0E" w:rsidRPr="000E2A0E" w:rsidRDefault="00AD2938" w:rsidP="000E2A0E">
      <w:pPr>
        <w:pStyle w:val="ListParagraph"/>
        <w:ind w:left="720"/>
        <w:contextualSpacing w:val="0"/>
        <w:rPr>
          <w:color w:val="000000" w:themeColor="text1"/>
        </w:rPr>
      </w:pPr>
      <w:r w:rsidRPr="00AD2938">
        <w:rPr>
          <w:b/>
          <w:bCs/>
          <w:color w:val="000000" w:themeColor="text1"/>
        </w:rPr>
        <w:t>Selection</w:t>
      </w:r>
      <w:r w:rsidR="00AE1972" w:rsidRPr="00AD2938">
        <w:rPr>
          <w:b/>
          <w:bCs/>
          <w:color w:val="000000" w:themeColor="text1"/>
        </w:rPr>
        <w:t>.</w:t>
      </w:r>
      <w:r w:rsidR="00AE1972" w:rsidRPr="000E2A0E">
        <w:rPr>
          <w:color w:val="000000" w:themeColor="text1"/>
        </w:rPr>
        <w:t xml:space="preserve"> The new state leadership teaming structures will include a process for selecting team members with diverse representation of role, expertise, and location. Additionally, a process for onboarding new VTSS Systems Coaches will be developed and followed. Both mentors and mentees will follow a procedure for deepening knowledge and setting individual coaching goals and professional development plans through self-reflection.</w:t>
      </w:r>
    </w:p>
    <w:p w14:paraId="5AF327B9" w14:textId="5D1AAF75" w:rsidR="000E2A0E" w:rsidRPr="000E2A0E" w:rsidRDefault="00AD2938" w:rsidP="000E2A0E">
      <w:pPr>
        <w:pStyle w:val="ListParagraph"/>
        <w:ind w:left="720"/>
        <w:contextualSpacing w:val="0"/>
        <w:rPr>
          <w:color w:val="000000" w:themeColor="text1"/>
        </w:rPr>
      </w:pPr>
      <w:r w:rsidRPr="00AD2938">
        <w:rPr>
          <w:b/>
          <w:bCs/>
          <w:color w:val="000000" w:themeColor="text1"/>
        </w:rPr>
        <w:t>Coaching</w:t>
      </w:r>
      <w:r w:rsidR="00AE1972" w:rsidRPr="00AD2938">
        <w:rPr>
          <w:b/>
          <w:bCs/>
          <w:color w:val="000000" w:themeColor="text1"/>
        </w:rPr>
        <w:t>.</w:t>
      </w:r>
      <w:r w:rsidR="00AE1972" w:rsidRPr="000E2A0E">
        <w:rPr>
          <w:color w:val="000000" w:themeColor="text1"/>
        </w:rPr>
        <w:t xml:space="preserve"> A milestone for this next year is the revamping of the VTSS Exploration and Installation process for new VTSS districts. Next steps include piloting this process and collecting data to refine the process. The anticipated outcome is increased readiness to begin implementation using more explicit data-informed decision-making processes and teaming structures. This readiness will lead to improved fidelity and capacity during the stages of implementation, offering a more strategic way in which to ensure the quality of coaching services. Additionally, the process for state-to-district coaching service delivery plans will be refined, strengthening the means for collaboration, problem-solving, and reflection that informs training improvements and organizational supports.</w:t>
      </w:r>
    </w:p>
    <w:p w14:paraId="1787B82C" w14:textId="71451750" w:rsidR="00E44EA0" w:rsidRDefault="00AD2938" w:rsidP="00E44EA0">
      <w:pPr>
        <w:pStyle w:val="ListParagraph"/>
        <w:ind w:left="720"/>
        <w:contextualSpacing w:val="0"/>
        <w:rPr>
          <w:color w:val="000000" w:themeColor="text1"/>
        </w:rPr>
      </w:pPr>
      <w:r w:rsidRPr="00AD2938">
        <w:rPr>
          <w:b/>
          <w:bCs/>
          <w:color w:val="000000" w:themeColor="text1"/>
        </w:rPr>
        <w:t>Fidelity</w:t>
      </w:r>
      <w:r w:rsidR="00AE1972" w:rsidRPr="00AD2938">
        <w:rPr>
          <w:b/>
          <w:bCs/>
          <w:color w:val="000000" w:themeColor="text1"/>
        </w:rPr>
        <w:t>.</w:t>
      </w:r>
      <w:r w:rsidR="00AE1972" w:rsidRPr="000E2A0E">
        <w:rPr>
          <w:color w:val="000000" w:themeColor="text1"/>
        </w:rPr>
        <w:t xml:space="preserve"> The VTSS will continue to use fidelity data and look for ways to improve upon how fidelity data are analyzed for informing both strengths and opportunities for improvement at not only the district and school levels but coaching practices as well.</w:t>
      </w:r>
      <w:r w:rsidR="00E44EA0">
        <w:rPr>
          <w:color w:val="000000" w:themeColor="text1"/>
        </w:rPr>
        <w:br w:type="page"/>
      </w:r>
    </w:p>
    <w:p w14:paraId="35176598" w14:textId="77777777" w:rsidR="00AE1972" w:rsidRPr="00781112" w:rsidRDefault="00AE1972" w:rsidP="009D275F">
      <w:pPr>
        <w:rPr>
          <w:rFonts w:cs="Arial"/>
          <w:b/>
          <w:bCs/>
        </w:rPr>
      </w:pPr>
      <w:r w:rsidRPr="00781112">
        <w:rPr>
          <w:rFonts w:cs="Arial"/>
          <w:b/>
          <w:bCs/>
        </w:rPr>
        <w:lastRenderedPageBreak/>
        <w:t>List the selected evidence-based practices implement in the reporting period:</w:t>
      </w:r>
    </w:p>
    <w:p w14:paraId="0F9CF9FD" w14:textId="77777777" w:rsidR="000E2A0E" w:rsidRPr="00254CE6" w:rsidRDefault="00AE1972">
      <w:pPr>
        <w:pStyle w:val="ListParagraph"/>
        <w:numPr>
          <w:ilvl w:val="0"/>
          <w:numId w:val="62"/>
        </w:numPr>
        <w:contextualSpacing w:val="0"/>
        <w:rPr>
          <w:color w:val="000000" w:themeColor="text1"/>
        </w:rPr>
      </w:pPr>
      <w:r w:rsidRPr="00254CE6">
        <w:rPr>
          <w:color w:val="000000" w:themeColor="text1"/>
        </w:rPr>
        <w:t xml:space="preserve">The VDOE supports the alignment and integration of EBPs within the improvement strategies and principal activities as well as assisting districts and their schools to do the same. Improvement in graduation rates continues to require attention to the intersection of attendance, behavior, academics, and social-emotional wellness as well as tiered supports. The following EBPs in practice during the reporting period include: </w:t>
      </w:r>
    </w:p>
    <w:p w14:paraId="5447C7FF" w14:textId="1F9A775B" w:rsidR="000E2A0E" w:rsidRPr="00254CE6" w:rsidRDefault="00AE1972" w:rsidP="00AD2938">
      <w:pPr>
        <w:pStyle w:val="ListParagraph"/>
        <w:numPr>
          <w:ilvl w:val="0"/>
          <w:numId w:val="63"/>
        </w:numPr>
        <w:spacing w:after="120"/>
        <w:ind w:left="1260"/>
        <w:contextualSpacing w:val="0"/>
        <w:rPr>
          <w:color w:val="000000" w:themeColor="text1"/>
        </w:rPr>
      </w:pPr>
      <w:r w:rsidRPr="00254CE6">
        <w:rPr>
          <w:color w:val="000000" w:themeColor="text1"/>
        </w:rPr>
        <w:t>Behavior (developed within the framework of PBIS)</w:t>
      </w:r>
    </w:p>
    <w:p w14:paraId="13FFAA39" w14:textId="77777777" w:rsidR="00254CE6" w:rsidRPr="00254CE6" w:rsidRDefault="00AE1972" w:rsidP="00AD2938">
      <w:pPr>
        <w:pStyle w:val="ListParagraph"/>
        <w:numPr>
          <w:ilvl w:val="0"/>
          <w:numId w:val="61"/>
        </w:numPr>
        <w:spacing w:after="120"/>
        <w:ind w:left="1800"/>
        <w:contextualSpacing w:val="0"/>
        <w:rPr>
          <w:color w:val="000000" w:themeColor="text1"/>
        </w:rPr>
      </w:pPr>
      <w:r w:rsidRPr="00254CE6">
        <w:rPr>
          <w:color w:val="000000" w:themeColor="text1"/>
        </w:rPr>
        <w:t>Development of a behavior curriculum (schoolwide and classroom-wide expectations and behaviors)</w:t>
      </w:r>
    </w:p>
    <w:p w14:paraId="5F217EA2" w14:textId="523201E8" w:rsidR="00254CE6" w:rsidRPr="00254CE6" w:rsidRDefault="00AE1972" w:rsidP="00AD2938">
      <w:pPr>
        <w:pStyle w:val="ListParagraph"/>
        <w:numPr>
          <w:ilvl w:val="0"/>
          <w:numId w:val="61"/>
        </w:numPr>
        <w:spacing w:after="120"/>
        <w:ind w:left="1800"/>
        <w:contextualSpacing w:val="0"/>
        <w:rPr>
          <w:color w:val="000000" w:themeColor="text1"/>
        </w:rPr>
      </w:pPr>
      <w:r w:rsidRPr="00254CE6">
        <w:rPr>
          <w:color w:val="000000" w:themeColor="text1"/>
        </w:rPr>
        <w:t>Explicit instruction of behaviors</w:t>
      </w:r>
    </w:p>
    <w:p w14:paraId="68F6D740" w14:textId="637FF9C5" w:rsidR="00254CE6" w:rsidRPr="00254CE6" w:rsidRDefault="00AE1972" w:rsidP="00AD2938">
      <w:pPr>
        <w:pStyle w:val="ListParagraph"/>
        <w:numPr>
          <w:ilvl w:val="0"/>
          <w:numId w:val="61"/>
        </w:numPr>
        <w:spacing w:after="120"/>
        <w:ind w:left="1800"/>
        <w:contextualSpacing w:val="0"/>
        <w:rPr>
          <w:color w:val="000000" w:themeColor="text1"/>
        </w:rPr>
      </w:pPr>
      <w:r w:rsidRPr="00254CE6">
        <w:rPr>
          <w:color w:val="000000" w:themeColor="text1"/>
        </w:rPr>
        <w:t>Classroom routines and procedures</w:t>
      </w:r>
    </w:p>
    <w:p w14:paraId="2DD052A3" w14:textId="3F9DE843" w:rsidR="00254CE6" w:rsidRPr="00254CE6" w:rsidRDefault="00AE1972" w:rsidP="00AD2938">
      <w:pPr>
        <w:pStyle w:val="ListParagraph"/>
        <w:numPr>
          <w:ilvl w:val="0"/>
          <w:numId w:val="61"/>
        </w:numPr>
        <w:spacing w:after="120"/>
        <w:ind w:left="1800"/>
        <w:contextualSpacing w:val="0"/>
        <w:rPr>
          <w:color w:val="000000" w:themeColor="text1"/>
        </w:rPr>
      </w:pPr>
      <w:r w:rsidRPr="00254CE6">
        <w:rPr>
          <w:color w:val="000000" w:themeColor="text1"/>
        </w:rPr>
        <w:t>Systems of positive reinforcement</w:t>
      </w:r>
    </w:p>
    <w:p w14:paraId="20CC0940" w14:textId="27E4292F" w:rsidR="00254CE6" w:rsidRPr="00254CE6" w:rsidRDefault="00AE1972" w:rsidP="00AD2938">
      <w:pPr>
        <w:pStyle w:val="ListParagraph"/>
        <w:numPr>
          <w:ilvl w:val="0"/>
          <w:numId w:val="61"/>
        </w:numPr>
        <w:spacing w:after="120"/>
        <w:ind w:left="1800"/>
        <w:contextualSpacing w:val="0"/>
        <w:rPr>
          <w:color w:val="000000" w:themeColor="text1"/>
        </w:rPr>
      </w:pPr>
      <w:r w:rsidRPr="00254CE6">
        <w:rPr>
          <w:color w:val="000000" w:themeColor="text1"/>
        </w:rPr>
        <w:t>Corrective feedback</w:t>
      </w:r>
    </w:p>
    <w:p w14:paraId="5A01929C" w14:textId="770CB78E" w:rsidR="00254CE6" w:rsidRPr="00254CE6" w:rsidRDefault="00AE1972" w:rsidP="00AD2938">
      <w:pPr>
        <w:pStyle w:val="ListParagraph"/>
        <w:numPr>
          <w:ilvl w:val="0"/>
          <w:numId w:val="61"/>
        </w:numPr>
        <w:spacing w:after="120"/>
        <w:ind w:left="1800"/>
        <w:contextualSpacing w:val="0"/>
        <w:rPr>
          <w:color w:val="000000" w:themeColor="text1"/>
        </w:rPr>
      </w:pPr>
      <w:r w:rsidRPr="00254CE6">
        <w:rPr>
          <w:color w:val="000000" w:themeColor="text1"/>
        </w:rPr>
        <w:t xml:space="preserve">Check In-Check Out </w:t>
      </w:r>
    </w:p>
    <w:p w14:paraId="4796A720" w14:textId="3DEAA75D" w:rsidR="00254CE6" w:rsidRPr="00254CE6" w:rsidRDefault="00AE1972" w:rsidP="00AD2938">
      <w:pPr>
        <w:pStyle w:val="ListParagraph"/>
        <w:numPr>
          <w:ilvl w:val="0"/>
          <w:numId w:val="61"/>
        </w:numPr>
        <w:spacing w:after="120"/>
        <w:ind w:left="1800"/>
        <w:contextualSpacing w:val="0"/>
        <w:rPr>
          <w:color w:val="000000" w:themeColor="text1"/>
        </w:rPr>
      </w:pPr>
      <w:r w:rsidRPr="00254CE6">
        <w:rPr>
          <w:color w:val="000000" w:themeColor="text1"/>
        </w:rPr>
        <w:t>Diffusing disruptive behavior</w:t>
      </w:r>
    </w:p>
    <w:p w14:paraId="4FE356D1" w14:textId="6E238076" w:rsidR="000E2A0E" w:rsidRPr="00254CE6" w:rsidRDefault="00AE1972">
      <w:pPr>
        <w:pStyle w:val="ListParagraph"/>
        <w:numPr>
          <w:ilvl w:val="0"/>
          <w:numId w:val="61"/>
        </w:numPr>
        <w:ind w:left="1800"/>
        <w:contextualSpacing w:val="0"/>
        <w:rPr>
          <w:color w:val="000000" w:themeColor="text1"/>
        </w:rPr>
      </w:pPr>
      <w:r w:rsidRPr="00254CE6">
        <w:rPr>
          <w:color w:val="000000" w:themeColor="text1"/>
        </w:rPr>
        <w:t>Functional behavior assessments and behavior intervention plans</w:t>
      </w:r>
    </w:p>
    <w:p w14:paraId="166EB236" w14:textId="77777777" w:rsidR="00254CE6" w:rsidRPr="00254CE6" w:rsidRDefault="00AE1972" w:rsidP="00AD2938">
      <w:pPr>
        <w:pStyle w:val="ListParagraph"/>
        <w:numPr>
          <w:ilvl w:val="0"/>
          <w:numId w:val="63"/>
        </w:numPr>
        <w:spacing w:after="120"/>
        <w:ind w:left="1260"/>
        <w:contextualSpacing w:val="0"/>
        <w:rPr>
          <w:color w:val="000000" w:themeColor="text1"/>
        </w:rPr>
      </w:pPr>
      <w:r w:rsidRPr="00254CE6">
        <w:rPr>
          <w:color w:val="000000" w:themeColor="text1"/>
        </w:rPr>
        <w:t>Integrated Tier 1 and Advanced Tiers</w:t>
      </w:r>
    </w:p>
    <w:p w14:paraId="2B0F10F4" w14:textId="77777777" w:rsidR="00254CE6"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 xml:space="preserve">Explicit instruction routines </w:t>
      </w:r>
    </w:p>
    <w:p w14:paraId="24A11FE5" w14:textId="77777777" w:rsidR="00254CE6"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Increasing engagement through opportunities to respond</w:t>
      </w:r>
    </w:p>
    <w:p w14:paraId="50FC65B3" w14:textId="77777777" w:rsidR="00254CE6"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Formative assessment</w:t>
      </w:r>
    </w:p>
    <w:p w14:paraId="13C600FA" w14:textId="77777777" w:rsidR="00254CE6"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 xml:space="preserve">Scaffolding </w:t>
      </w:r>
    </w:p>
    <w:p w14:paraId="190B4889"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Behavior-specific praise</w:t>
      </w:r>
    </w:p>
    <w:p w14:paraId="32CE74E2"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Feedback</w:t>
      </w:r>
    </w:p>
    <w:p w14:paraId="26922D3F"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Strategic Instruction Model</w:t>
      </w:r>
    </w:p>
    <w:p w14:paraId="48761C19"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Fusion Reading</w:t>
      </w:r>
    </w:p>
    <w:p w14:paraId="5C17B6D6"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 xml:space="preserve">Concrete-Representational-Abstract (CRA) math instruction </w:t>
      </w:r>
    </w:p>
    <w:p w14:paraId="31B61C78"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Orton-Gillingham (OG) trainings</w:t>
      </w:r>
    </w:p>
    <w:p w14:paraId="05AA6419"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Language Essentials for Teachers of Reading and Spelling</w:t>
      </w:r>
    </w:p>
    <w:p w14:paraId="406BFF1F"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Hands-on activities for Algebra I</w:t>
      </w:r>
    </w:p>
    <w:p w14:paraId="2D0CF20E" w14:textId="77777777" w:rsidR="005401DE" w:rsidRPr="005401DE" w:rsidRDefault="00AE1972" w:rsidP="00AD2938">
      <w:pPr>
        <w:pStyle w:val="ListParagraph"/>
        <w:numPr>
          <w:ilvl w:val="0"/>
          <w:numId w:val="64"/>
        </w:numPr>
        <w:spacing w:after="120"/>
        <w:ind w:left="1800"/>
        <w:contextualSpacing w:val="0"/>
        <w:rPr>
          <w:color w:val="000000" w:themeColor="text1"/>
        </w:rPr>
      </w:pPr>
      <w:r w:rsidRPr="005401DE">
        <w:rPr>
          <w:color w:val="000000" w:themeColor="text1"/>
        </w:rPr>
        <w:t>Science of Reading</w:t>
      </w:r>
    </w:p>
    <w:p w14:paraId="1C727D14" w14:textId="77777777" w:rsidR="005401DE" w:rsidRPr="005401DE" w:rsidRDefault="00AE1972">
      <w:pPr>
        <w:pStyle w:val="ListParagraph"/>
        <w:numPr>
          <w:ilvl w:val="0"/>
          <w:numId w:val="64"/>
        </w:numPr>
        <w:ind w:left="1800"/>
        <w:contextualSpacing w:val="0"/>
        <w:rPr>
          <w:color w:val="000000" w:themeColor="text1"/>
        </w:rPr>
      </w:pPr>
      <w:r w:rsidRPr="005401DE">
        <w:rPr>
          <w:color w:val="000000" w:themeColor="text1"/>
        </w:rPr>
        <w:t>Engagement strategies</w:t>
      </w:r>
    </w:p>
    <w:p w14:paraId="27B70997" w14:textId="77777777" w:rsidR="005401DE" w:rsidRPr="005401DE" w:rsidRDefault="00AE1972" w:rsidP="00AD2938">
      <w:pPr>
        <w:pStyle w:val="ListParagraph"/>
        <w:numPr>
          <w:ilvl w:val="0"/>
          <w:numId w:val="66"/>
        </w:numPr>
        <w:spacing w:after="120"/>
        <w:ind w:left="1260"/>
        <w:contextualSpacing w:val="0"/>
        <w:rPr>
          <w:color w:val="000000" w:themeColor="text1"/>
        </w:rPr>
      </w:pPr>
      <w:r w:rsidRPr="005401DE">
        <w:rPr>
          <w:color w:val="000000" w:themeColor="text1"/>
        </w:rPr>
        <w:t>Mental Wellness</w:t>
      </w:r>
    </w:p>
    <w:p w14:paraId="5DA152F5" w14:textId="3DC82279" w:rsidR="00AE1972" w:rsidRPr="005401DE" w:rsidRDefault="00AE1972">
      <w:pPr>
        <w:pStyle w:val="ListParagraph"/>
        <w:numPr>
          <w:ilvl w:val="0"/>
          <w:numId w:val="65"/>
        </w:numPr>
        <w:ind w:left="1800"/>
        <w:rPr>
          <w:b/>
          <w:bCs/>
        </w:rPr>
      </w:pPr>
      <w:r w:rsidRPr="005401DE">
        <w:rPr>
          <w:color w:val="000000" w:themeColor="text1"/>
        </w:rPr>
        <w:t>Trauma-sensitive practices</w:t>
      </w:r>
    </w:p>
    <w:p w14:paraId="22910457" w14:textId="77777777" w:rsidR="00AE1972" w:rsidRPr="00781112" w:rsidRDefault="00AE1972" w:rsidP="009D275F">
      <w:pPr>
        <w:rPr>
          <w:rFonts w:cs="Arial"/>
          <w:b/>
          <w:bCs/>
        </w:rPr>
      </w:pPr>
      <w:r w:rsidRPr="00781112">
        <w:rPr>
          <w:rFonts w:cs="Arial"/>
          <w:b/>
          <w:bCs/>
        </w:rPr>
        <w:lastRenderedPageBreak/>
        <w:t>Provide a summary of each evidence-based practices.</w:t>
      </w:r>
    </w:p>
    <w:p w14:paraId="679CEAEE" w14:textId="77777777" w:rsidR="00E07892" w:rsidRPr="00E07892" w:rsidRDefault="00AE1972">
      <w:pPr>
        <w:pStyle w:val="ListParagraph"/>
        <w:numPr>
          <w:ilvl w:val="0"/>
          <w:numId w:val="67"/>
        </w:numPr>
        <w:contextualSpacing w:val="0"/>
        <w:rPr>
          <w:color w:val="000000" w:themeColor="text1"/>
        </w:rPr>
      </w:pPr>
      <w:r w:rsidRPr="00E07892">
        <w:rPr>
          <w:color w:val="000000" w:themeColor="text1"/>
        </w:rPr>
        <w:t xml:space="preserve">The VTSS provides explicit training and coaching through New Team Training (behavior) for school teams to implement a behavioral curriculum with selected EBPs that align with the VDOE Student Code of Conduct. The TFI is used as a roadmap for successful development of teams and systems for the use of EBPs within the framework. Both schoolwide and classwide positive expectations are defined according to the values of the school and explicitly taught through lesson plans crafted by the behavioral team and their coach. Within this structure, methods to support positive behavior </w:t>
      </w:r>
      <w:proofErr w:type="gramStart"/>
      <w:r w:rsidRPr="00E07892">
        <w:rPr>
          <w:color w:val="000000" w:themeColor="text1"/>
        </w:rPr>
        <w:t>through the use of</w:t>
      </w:r>
      <w:proofErr w:type="gramEnd"/>
      <w:r w:rsidRPr="00E07892">
        <w:rPr>
          <w:color w:val="000000" w:themeColor="text1"/>
        </w:rPr>
        <w:t xml:space="preserve"> routines, procedures, and corrective feedback are encouraged. Behaviors are defined and clarified so that there is an equitable process for managing behavior. Once a strong Tier 1 foundation is established (roughly determined by a score of 70 percent on Tier 1 of the TFI in addition to other indicators), the practice of Check In-Check Out is offered to students who have not responded to the Tier 1 supports. </w:t>
      </w:r>
      <w:proofErr w:type="gramStart"/>
      <w:r w:rsidRPr="00E07892">
        <w:rPr>
          <w:color w:val="000000" w:themeColor="text1"/>
        </w:rPr>
        <w:t>Through the use of</w:t>
      </w:r>
      <w:proofErr w:type="gramEnd"/>
      <w:r w:rsidRPr="00E07892">
        <w:rPr>
          <w:color w:val="000000" w:themeColor="text1"/>
        </w:rPr>
        <w:t xml:space="preserve"> customized intervention forms, students monitor their identified progress and receive feedback throughout the day from their teachers. For students experiencing more problematic behaviors, functional behavior assessments with ensuing plans are offered.</w:t>
      </w:r>
    </w:p>
    <w:p w14:paraId="019434D5" w14:textId="77777777" w:rsidR="00E07892" w:rsidRPr="00E07892" w:rsidRDefault="00AE1972" w:rsidP="00AD2938">
      <w:pPr>
        <w:pStyle w:val="ListParagraph"/>
        <w:numPr>
          <w:ilvl w:val="0"/>
          <w:numId w:val="68"/>
        </w:numPr>
        <w:spacing w:after="120"/>
        <w:ind w:left="1260"/>
        <w:contextualSpacing w:val="0"/>
        <w:rPr>
          <w:color w:val="000000" w:themeColor="text1"/>
        </w:rPr>
      </w:pPr>
      <w:r w:rsidRPr="00E07892">
        <w:rPr>
          <w:color w:val="000000" w:themeColor="text1"/>
        </w:rPr>
        <w:t>Integrated Tier 1 and Advanced Tiers</w:t>
      </w:r>
    </w:p>
    <w:p w14:paraId="3D08F4AE" w14:textId="5197A1CC"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Explicit instruction routines</w:t>
      </w:r>
    </w:p>
    <w:p w14:paraId="14AE446A" w14:textId="4126EECB"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Increasing engagement through opportunities to respond</w:t>
      </w:r>
    </w:p>
    <w:p w14:paraId="42CEBB55" w14:textId="0DA3B9DD"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Formative assessment</w:t>
      </w:r>
    </w:p>
    <w:p w14:paraId="5ED69906" w14:textId="5D1E1E23"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Scaffolding</w:t>
      </w:r>
    </w:p>
    <w:p w14:paraId="37C4E409" w14:textId="67771029"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Behavior-specific praise</w:t>
      </w:r>
    </w:p>
    <w:p w14:paraId="61912AFA" w14:textId="5DB3E0DD"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Feedback</w:t>
      </w:r>
    </w:p>
    <w:p w14:paraId="1F9CBD28" w14:textId="58C674AC"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Strategic Instruction Model</w:t>
      </w:r>
    </w:p>
    <w:p w14:paraId="18CC254C" w14:textId="5076C406"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Fusion Reading</w:t>
      </w:r>
    </w:p>
    <w:p w14:paraId="59F52514" w14:textId="774AF657"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CRA math instruction</w:t>
      </w:r>
    </w:p>
    <w:p w14:paraId="50BD8B92" w14:textId="11D9517B"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OG trainings</w:t>
      </w:r>
    </w:p>
    <w:p w14:paraId="359A1329" w14:textId="5917A87C"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Language Essentials for Teachers of Reading and Spelling</w:t>
      </w:r>
    </w:p>
    <w:p w14:paraId="4CF60514" w14:textId="7BA77DDA" w:rsidR="00E07892" w:rsidRPr="00E07892" w:rsidRDefault="00AE1972" w:rsidP="00AD2938">
      <w:pPr>
        <w:pStyle w:val="ListParagraph"/>
        <w:numPr>
          <w:ilvl w:val="0"/>
          <w:numId w:val="69"/>
        </w:numPr>
        <w:spacing w:after="120"/>
        <w:ind w:left="1800"/>
        <w:contextualSpacing w:val="0"/>
        <w:rPr>
          <w:color w:val="000000" w:themeColor="text1"/>
        </w:rPr>
      </w:pPr>
      <w:r w:rsidRPr="00E07892">
        <w:rPr>
          <w:color w:val="000000" w:themeColor="text1"/>
        </w:rPr>
        <w:t>Hands-on activities for Algebra I</w:t>
      </w:r>
    </w:p>
    <w:p w14:paraId="03903EA4" w14:textId="6394081C" w:rsidR="00E07892" w:rsidRPr="00E07892" w:rsidRDefault="00AE1972">
      <w:pPr>
        <w:pStyle w:val="ListParagraph"/>
        <w:numPr>
          <w:ilvl w:val="0"/>
          <w:numId w:val="69"/>
        </w:numPr>
        <w:ind w:left="1800"/>
        <w:rPr>
          <w:color w:val="000000" w:themeColor="text1"/>
        </w:rPr>
      </w:pPr>
      <w:r w:rsidRPr="00E07892">
        <w:rPr>
          <w:color w:val="000000" w:themeColor="text1"/>
        </w:rPr>
        <w:t>Engagement strategies</w:t>
      </w:r>
    </w:p>
    <w:p w14:paraId="1489853B" w14:textId="77777777" w:rsidR="00E07892" w:rsidRDefault="00AE1972" w:rsidP="00E07892">
      <w:pPr>
        <w:ind w:left="720"/>
        <w:rPr>
          <w:color w:val="000000" w:themeColor="text1"/>
        </w:rPr>
      </w:pPr>
      <w:r w:rsidRPr="00781112">
        <w:rPr>
          <w:color w:val="000000" w:themeColor="text1"/>
        </w:rPr>
        <w:t>The practices of explicit instruction, engagement, opportunities to respond, formative assessment, behavior-specific praise, and feedback have been widely recognized as high-impact and HLPs for all students, including students with disabilities and students impacted by trauma. Strategic Instruction Model, Fusion Reading, Language Essentials for Teachers of Reading and Spelling, and OG trainings embed the previously mentioned practices within a language-based, programmatic format. Similarly, CRA math instruction and hands-on activities for Algebra I apply these practices within math.</w:t>
      </w:r>
    </w:p>
    <w:p w14:paraId="1587AFCC" w14:textId="77777777" w:rsidR="00E07892" w:rsidRDefault="00AE1972" w:rsidP="00E07892">
      <w:pPr>
        <w:ind w:left="720"/>
        <w:rPr>
          <w:color w:val="000000" w:themeColor="text1"/>
        </w:rPr>
      </w:pPr>
      <w:r w:rsidRPr="00781112">
        <w:rPr>
          <w:color w:val="000000" w:themeColor="text1"/>
        </w:rPr>
        <w:lastRenderedPageBreak/>
        <w:t>The VTSS project recognizes the need for strong Tier 2 and Tier 3 interventions that are systematically connected to core instruction and implemented with fidelity in both academics and behavior to close the achievement gap for struggling students (Fuchs, Fuchs &amp; Compton, 2012). The EBPs listed above have adaptations that are within advanced tiers for increasing the level or intensity of the practice. For example, a well-designed Tier 2 intervention would include an increased number of opportunities to respond.</w:t>
      </w:r>
    </w:p>
    <w:p w14:paraId="7595C2F8" w14:textId="77777777" w:rsidR="00E07892" w:rsidRDefault="00AE1972" w:rsidP="00E07892">
      <w:pPr>
        <w:ind w:left="720"/>
        <w:rPr>
          <w:color w:val="000000" w:themeColor="text1"/>
        </w:rPr>
      </w:pPr>
      <w:r w:rsidRPr="00781112">
        <w:rPr>
          <w:color w:val="000000" w:themeColor="text1"/>
        </w:rPr>
        <w:t>The Science of Reading refers to the pedagogy and practices proven by extensive research to effectively teach children how to read. The VDOE recommended policy changes to enact changes in the core curricula to improve literacy outcomes through professional learning at the district level.</w:t>
      </w:r>
    </w:p>
    <w:p w14:paraId="2708E3B9" w14:textId="77777777" w:rsidR="00E07892" w:rsidRDefault="00AE1972" w:rsidP="00E07892">
      <w:pPr>
        <w:ind w:left="720"/>
        <w:rPr>
          <w:color w:val="000000" w:themeColor="text1"/>
        </w:rPr>
      </w:pPr>
      <w:r w:rsidRPr="00781112">
        <w:rPr>
          <w:color w:val="000000" w:themeColor="text1"/>
        </w:rPr>
        <w:t>Trauma-sensitive practices are emphasized within the trauma module series developed by VTSS. Within the learning modules, teams interact with content that is focused on strategies and classroom practices (academic, social-emotional learning, trauma-sensitive environments, regulation, cognitive problem solving, relationships, school-wide discipline, self-care) to help guide implementation.</w:t>
      </w:r>
    </w:p>
    <w:p w14:paraId="30605054" w14:textId="0F360921" w:rsidR="00AE1972" w:rsidRPr="00781112" w:rsidRDefault="00AE1972" w:rsidP="00E07892">
      <w:pPr>
        <w:ind w:left="720"/>
        <w:rPr>
          <w:b/>
          <w:bCs/>
        </w:rPr>
      </w:pPr>
      <w:r w:rsidRPr="00781112">
        <w:rPr>
          <w:color w:val="000000" w:themeColor="text1"/>
        </w:rPr>
        <w:t>Citation: Fuchs, D., Fuchs. L., &amp; Compton, D. L. (2012). Smart RTI: A next-generation approach to multilevel prevention. Exceptional Children, 73, 263-279.</w:t>
      </w:r>
    </w:p>
    <w:p w14:paraId="7DF513C4" w14:textId="1ABC65B5" w:rsidR="00AE1972" w:rsidRPr="00781112" w:rsidRDefault="00AE1972" w:rsidP="009D275F">
      <w:pPr>
        <w:rPr>
          <w:rFonts w:cs="Arial"/>
          <w:b/>
          <w:bCs/>
        </w:rPr>
      </w:pPr>
      <w:bookmarkStart w:id="98"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w:t>
      </w:r>
    </w:p>
    <w:bookmarkEnd w:id="98"/>
    <w:p w14:paraId="4543721F" w14:textId="77777777" w:rsidR="00324F8C" w:rsidRPr="00324F8C" w:rsidRDefault="00AE1972">
      <w:pPr>
        <w:pStyle w:val="ListParagraph"/>
        <w:numPr>
          <w:ilvl w:val="0"/>
          <w:numId w:val="70"/>
        </w:numPr>
        <w:contextualSpacing w:val="0"/>
        <w:rPr>
          <w:color w:val="000000" w:themeColor="text1"/>
        </w:rPr>
      </w:pPr>
      <w:r w:rsidRPr="00324F8C">
        <w:rPr>
          <w:color w:val="000000" w:themeColor="text1"/>
        </w:rPr>
        <w:t xml:space="preserve">The Cascading Model outlines the structure by which outcomes are improved for children and families. Collaboration with national centers such as the NIRN; PBIS; and CASEL make visible the research and guidance utilized by states, districts, and schools and provide “roadmaps” for support. The VDOE then applies this knowledge not only by gaining political support but also </w:t>
      </w:r>
      <w:proofErr w:type="gramStart"/>
      <w:r w:rsidRPr="00324F8C">
        <w:rPr>
          <w:color w:val="000000" w:themeColor="text1"/>
        </w:rPr>
        <w:t>through the use of</w:t>
      </w:r>
      <w:proofErr w:type="gramEnd"/>
      <w:r w:rsidRPr="00324F8C">
        <w:rPr>
          <w:color w:val="000000" w:themeColor="text1"/>
        </w:rPr>
        <w:t xml:space="preserve"> a state leadership team that is responsible for both horizontal alignment across the agency as well as vertical support to regions, districts, and schools. Both state and regional support are provided through the VTSS-RIC and VDOE TTACs that are funded for more granular support through training and coaching. These statewide coaches work directly with districts and schools to build competencies to implement and monitor the “way of work” as outlined by both the national centers and the VDOE; subsequently, support is provided to students and families by the districts.</w:t>
      </w:r>
    </w:p>
    <w:p w14:paraId="785C9C47" w14:textId="77777777" w:rsidR="00324F8C" w:rsidRPr="00324F8C" w:rsidRDefault="00AE1972" w:rsidP="00324F8C">
      <w:pPr>
        <w:pStyle w:val="ListParagraph"/>
        <w:ind w:left="720"/>
        <w:contextualSpacing w:val="0"/>
        <w:rPr>
          <w:color w:val="000000" w:themeColor="text1"/>
        </w:rPr>
      </w:pPr>
      <w:r w:rsidRPr="00324F8C">
        <w:rPr>
          <w:color w:val="000000" w:themeColor="text1"/>
        </w:rPr>
        <w:t xml:space="preserve">The selected EBPs that are coached need to be a usable innovation </w:t>
      </w:r>
      <w:proofErr w:type="gramStart"/>
      <w:r w:rsidRPr="00324F8C">
        <w:rPr>
          <w:color w:val="000000" w:themeColor="text1"/>
        </w:rPr>
        <w:t>in order to</w:t>
      </w:r>
      <w:proofErr w:type="gramEnd"/>
      <w:r w:rsidRPr="00324F8C">
        <w:rPr>
          <w:color w:val="000000" w:themeColor="text1"/>
        </w:rPr>
        <w:t xml:space="preserve"> impact the SiMR. As defined by NIRN, criteria for a usable innovation include clear description, essential functions, operational definitions of the functions, and a practical way to assess the performance of the practitioner. A process utilized by VTSS was the use of the Hexagon Tool (as provided by NIRN) and/or the Evidence Based Practice Selection Tool (as provided by VTSS) emphasizing the use of a selection tool, either during adoption or to review existing practices. Statewide coaches encouraged teams to make intentional choices as they received additional funding to address the impact of the pandemic. Other procedures at both the district </w:t>
      </w:r>
      <w:r w:rsidRPr="00324F8C">
        <w:rPr>
          <w:color w:val="000000" w:themeColor="text1"/>
        </w:rPr>
        <w:lastRenderedPageBreak/>
        <w:t>and school levels are the reinforcement of the use of a variety of resource maps, assessment maps, and/or defining of tiers and initiatives. This type of mapping provides clarity around the innovation as well as the data and systems for support. When practices are introduced in VTSS training, the practices are accompanied by an understanding of the research and value of the practice as well as the “looks like, sounds like” method for delivery (operational definition).</w:t>
      </w:r>
    </w:p>
    <w:p w14:paraId="46E8291D" w14:textId="77777777" w:rsidR="00324F8C" w:rsidRPr="00324F8C" w:rsidRDefault="00AE1972" w:rsidP="00324F8C">
      <w:pPr>
        <w:pStyle w:val="ListParagraph"/>
        <w:ind w:left="720"/>
        <w:contextualSpacing w:val="0"/>
        <w:rPr>
          <w:color w:val="000000" w:themeColor="text1"/>
        </w:rPr>
      </w:pPr>
      <w:r w:rsidRPr="00324F8C">
        <w:rPr>
          <w:color w:val="000000" w:themeColor="text1"/>
        </w:rPr>
        <w:t>The TFI and VTSS Academic-Tiered Fidelity Inventory TFI (A-TFI) measure the core features (teaming, implementation, and evaluation) of implementing tiered systems of supports for behavior and academics at the school level. Fidelity assessments are essential for analyzing and interpreting outcomes. Without fidelity, it is not certain that each practice or innovation was used as intended, that outcomes can be attributed to the use of the practice/</w:t>
      </w:r>
      <w:proofErr w:type="gramStart"/>
      <w:r w:rsidRPr="00324F8C">
        <w:rPr>
          <w:color w:val="000000" w:themeColor="text1"/>
        </w:rPr>
        <w:t>innovation, or</w:t>
      </w:r>
      <w:proofErr w:type="gramEnd"/>
      <w:r w:rsidRPr="00324F8C">
        <w:rPr>
          <w:color w:val="000000" w:themeColor="text1"/>
        </w:rPr>
        <w:t xml:space="preserve"> know where to improve. Fidelity assessments also </w:t>
      </w:r>
      <w:proofErr w:type="gramStart"/>
      <w:r w:rsidRPr="00324F8C">
        <w:rPr>
          <w:color w:val="000000" w:themeColor="text1"/>
        </w:rPr>
        <w:t>are a reflection of</w:t>
      </w:r>
      <w:proofErr w:type="gramEnd"/>
      <w:r w:rsidRPr="00324F8C">
        <w:rPr>
          <w:color w:val="000000" w:themeColor="text1"/>
        </w:rPr>
        <w:t xml:space="preserve"> how well the drivers of Competency, Organization, and Leadership are working to support districts and teachers in the usable innovations.</w:t>
      </w:r>
    </w:p>
    <w:p w14:paraId="0D0CDC2F" w14:textId="77777777" w:rsidR="00324F8C" w:rsidRPr="00324F8C" w:rsidRDefault="00AE1972" w:rsidP="00324F8C">
      <w:pPr>
        <w:pStyle w:val="ListParagraph"/>
        <w:ind w:left="720"/>
        <w:contextualSpacing w:val="0"/>
        <w:rPr>
          <w:color w:val="000000" w:themeColor="text1"/>
        </w:rPr>
      </w:pPr>
      <w:r w:rsidRPr="00324F8C">
        <w:rPr>
          <w:color w:val="000000" w:themeColor="text1"/>
        </w:rPr>
        <w:t>At Tier 1, Feature 1.4, of both inventories address teaching expectations, strategic selection of practices, and lesson design. Both behavioral and academic competencies are specifically planned, taught, and measured. Lesson design ensures criteria for success and task analysis of skills that impacts outcomes not only for general education students but also students with disabilities. Feature 1.8 emphasizes the quality core instruction of practices such as routines and procedures, feedback, explicit instruction, and scaffolding. Walkthrough data is stated as evidence of fidelity. Item 1.9 describes the positive feedback and acknowledgement delivered by staff as well as student involvement in their own learning goals and metacognitive reflection on learning.</w:t>
      </w:r>
    </w:p>
    <w:p w14:paraId="56D280E1" w14:textId="77777777" w:rsidR="00324F8C" w:rsidRPr="00324F8C" w:rsidRDefault="00AE1972" w:rsidP="00324F8C">
      <w:pPr>
        <w:pStyle w:val="ListParagraph"/>
        <w:ind w:left="720"/>
        <w:contextualSpacing w:val="0"/>
        <w:rPr>
          <w:color w:val="000000" w:themeColor="text1"/>
        </w:rPr>
      </w:pPr>
      <w:r w:rsidRPr="00324F8C">
        <w:rPr>
          <w:color w:val="000000" w:themeColor="text1"/>
        </w:rPr>
        <w:t>The TFI and A-TFI are similarly used to measure the fidelity of Advanced Tiers. The level of use at Advanced Tiers indicates the degree to which resources are allocated across the continuum. This resource allocation and the need for increased support for some students impacts the SiMR goal by ensuring that all students, including those with disabilities, have the necessary supports to achieve the competencies for graduation.</w:t>
      </w:r>
    </w:p>
    <w:p w14:paraId="0B633053" w14:textId="77777777" w:rsidR="00324F8C" w:rsidRPr="00324F8C" w:rsidRDefault="00AE1972" w:rsidP="00324F8C">
      <w:pPr>
        <w:pStyle w:val="ListParagraph"/>
        <w:ind w:left="720"/>
        <w:contextualSpacing w:val="0"/>
        <w:rPr>
          <w:color w:val="000000" w:themeColor="text1"/>
        </w:rPr>
      </w:pPr>
      <w:r w:rsidRPr="00324F8C">
        <w:rPr>
          <w:color w:val="000000" w:themeColor="text1"/>
        </w:rPr>
        <w:t xml:space="preserve">The partnership with FFF and VTSS resulted in the development of additional videos and enhanced trainings to support families in their understanding of MTSS and EBPs. This school-family connection leads to further engagement and student success. Further, work in Early Childhood pilots brings these practices to the Pre-K population </w:t>
      </w:r>
      <w:proofErr w:type="gramStart"/>
      <w:r w:rsidRPr="00324F8C">
        <w:rPr>
          <w:color w:val="000000" w:themeColor="text1"/>
        </w:rPr>
        <w:t>as a means to</w:t>
      </w:r>
      <w:proofErr w:type="gramEnd"/>
      <w:r w:rsidRPr="00324F8C">
        <w:rPr>
          <w:color w:val="000000" w:themeColor="text1"/>
        </w:rPr>
        <w:t xml:space="preserve"> integrate and improve vertical alignment.</w:t>
      </w:r>
    </w:p>
    <w:p w14:paraId="3E043DB7" w14:textId="5200FFD3" w:rsidR="00AE1972" w:rsidRPr="00324F8C" w:rsidRDefault="00AE1972" w:rsidP="00324F8C">
      <w:pPr>
        <w:pStyle w:val="ListParagraph"/>
        <w:ind w:left="720"/>
        <w:contextualSpacing w:val="0"/>
        <w:rPr>
          <w:b/>
          <w:bCs/>
        </w:rPr>
      </w:pPr>
      <w:r w:rsidRPr="00324F8C">
        <w:rPr>
          <w:color w:val="000000" w:themeColor="text1"/>
        </w:rPr>
        <w:t>The use of evidence-based practices that are supported by effective responses have been described as “protective factors” for students. Examples of protective factors are early intervention, academic competencies, interpersonal skills, and self-management skills, which are all integrated into the above-mentioned practices. Examples of effective responses that transpire across the cascade mentioned earlier are tiered systems of support, coaching and professional development, prevention-based behavioral sciences, and high-fidelity implementation. Hence, the SiMR is impacted not only by effective practices but the procedures in place that foster an effective response to those at risk for graduation.</w:t>
      </w:r>
    </w:p>
    <w:p w14:paraId="46DD8115" w14:textId="557B25F8" w:rsidR="00AE1972" w:rsidRPr="00781112" w:rsidRDefault="00AE1972" w:rsidP="009D275F">
      <w:pPr>
        <w:rPr>
          <w:rFonts w:cs="Arial"/>
          <w:b/>
          <w:bCs/>
        </w:rPr>
      </w:pPr>
      <w:r w:rsidRPr="00781112">
        <w:rPr>
          <w:rFonts w:cs="Arial"/>
          <w:b/>
          <w:bCs/>
        </w:rPr>
        <w:lastRenderedPageBreak/>
        <w:t>Describe the data collected to monitor fidelity of implementation and to assess practice change.</w:t>
      </w:r>
    </w:p>
    <w:p w14:paraId="4B068FA0" w14:textId="77777777" w:rsidR="00324F8C" w:rsidRPr="00E26BFD" w:rsidRDefault="00AE1972" w:rsidP="00113CD8">
      <w:pPr>
        <w:pStyle w:val="ListParagraph"/>
        <w:numPr>
          <w:ilvl w:val="0"/>
          <w:numId w:val="242"/>
        </w:numPr>
        <w:contextualSpacing w:val="0"/>
        <w:rPr>
          <w:color w:val="000000" w:themeColor="text1"/>
        </w:rPr>
      </w:pPr>
      <w:r w:rsidRPr="00E26BFD">
        <w:rPr>
          <w:color w:val="000000" w:themeColor="text1"/>
        </w:rPr>
        <w:t xml:space="preserve">Congruent with the SSIP, VTSS builds the capacity of the VDOE to implement systems change at the SEA, district, and school levels. The VTSS project promotes a positive and restorative approach to student behavior and school climate and increased academic performance. The VTSS provides an aligned, contextualized support for the SSIP and sustainable improvements in outcomes for students with disabilities in Virginia by increasing the capacity of districts to employ effective and efficient strategies for academic achievement, reducing the number of discipline infractions, and addressing chronic absenteeism </w:t>
      </w:r>
      <w:proofErr w:type="gramStart"/>
      <w:r w:rsidRPr="00E26BFD">
        <w:rPr>
          <w:color w:val="000000" w:themeColor="text1"/>
        </w:rPr>
        <w:t>in order to</w:t>
      </w:r>
      <w:proofErr w:type="gramEnd"/>
      <w:r w:rsidRPr="00E26BFD">
        <w:rPr>
          <w:color w:val="000000" w:themeColor="text1"/>
        </w:rPr>
        <w:t xml:space="preserve"> improve graduation rates for students with disabilities, as measured by the </w:t>
      </w:r>
      <w:proofErr w:type="spellStart"/>
      <w:r w:rsidRPr="00E26BFD">
        <w:rPr>
          <w:color w:val="000000" w:themeColor="text1"/>
        </w:rPr>
        <w:t>SiMR</w:t>
      </w:r>
      <w:proofErr w:type="spellEnd"/>
      <w:r w:rsidRPr="00E26BFD">
        <w:rPr>
          <w:color w:val="000000" w:themeColor="text1"/>
        </w:rPr>
        <w:t>.</w:t>
      </w:r>
    </w:p>
    <w:p w14:paraId="1C586DE0" w14:textId="77777777" w:rsidR="00324F8C" w:rsidRPr="00324F8C" w:rsidRDefault="00AE1972" w:rsidP="00324F8C">
      <w:pPr>
        <w:pStyle w:val="ListParagraph"/>
        <w:ind w:left="720"/>
        <w:contextualSpacing w:val="0"/>
        <w:rPr>
          <w:color w:val="000000" w:themeColor="text1"/>
        </w:rPr>
      </w:pPr>
      <w:r w:rsidRPr="00324F8C">
        <w:rPr>
          <w:color w:val="000000" w:themeColor="text1"/>
        </w:rPr>
        <w:t xml:space="preserve">To assess the effectiveness of the implementation plan, data are collected, analyzed, and reported back to participants (state, district, and school leadership teams) </w:t>
      </w:r>
      <w:proofErr w:type="gramStart"/>
      <w:r w:rsidRPr="00324F8C">
        <w:rPr>
          <w:color w:val="000000" w:themeColor="text1"/>
        </w:rPr>
        <w:t>in order to</w:t>
      </w:r>
      <w:proofErr w:type="gramEnd"/>
      <w:r w:rsidRPr="00324F8C">
        <w:rPr>
          <w:color w:val="000000" w:themeColor="text1"/>
        </w:rPr>
        <w:t xml:space="preserve"> monitor, refine, and improve the processes and outcomes necessary to address emerging needs or challenges associated with project implementation. Districts and schools participating in VTSS submit data on fidelity of implementation (e.g., District Capacity Assessment (DCA) for capacity of districts to support VTSS, TFI for school fidelity) during Midyear data collection period.</w:t>
      </w:r>
    </w:p>
    <w:p w14:paraId="1073C634" w14:textId="77777777" w:rsidR="00324F8C" w:rsidRPr="00324F8C" w:rsidRDefault="00AE1972" w:rsidP="00324F8C">
      <w:pPr>
        <w:pStyle w:val="ListParagraph"/>
        <w:ind w:left="720"/>
        <w:contextualSpacing w:val="0"/>
        <w:rPr>
          <w:color w:val="000000" w:themeColor="text1"/>
        </w:rPr>
      </w:pPr>
      <w:r w:rsidRPr="00324F8C">
        <w:rPr>
          <w:color w:val="000000" w:themeColor="text1"/>
        </w:rPr>
        <w:t>The DCA measures the capacity of a district to facilitate in building-level implementation including the systems, activities, and resources that are necessary for schools to successfully adopt and to sustain VTSS. The specific purposes of the DCA are to (i) provide a District Implementation Team (DIT) with a structured process for the development of a DCA Plan; (ii) provide a DIT with information to monitor progress towards district, regional, and state capacity-building goals; (iii) support a common infrastructure for the implementation of Effective Innovations to achieve desired outcomes for students; (iv) serve as a venue to orient new DIT members to strengths and needs of the district; and (v) provide district, regional, and state leadership with a consistent measure of capacity for implementation and sustainment for Effective Innovations in districts. A DCA score of 60 percent or above is identified as the acquisition of district capacity, and a score of 80 percent or above is identified as fluency in district capacity.</w:t>
      </w:r>
    </w:p>
    <w:p w14:paraId="47C1E638" w14:textId="77777777" w:rsidR="00324F8C" w:rsidRPr="00324F8C" w:rsidRDefault="00AE1972" w:rsidP="00324F8C">
      <w:pPr>
        <w:pStyle w:val="ListParagraph"/>
        <w:ind w:left="720"/>
        <w:contextualSpacing w:val="0"/>
        <w:rPr>
          <w:color w:val="000000" w:themeColor="text1"/>
        </w:rPr>
      </w:pPr>
      <w:r w:rsidRPr="00324F8C">
        <w:rPr>
          <w:color w:val="000000" w:themeColor="text1"/>
        </w:rPr>
        <w:t>The TFI provides valid, reliable, and efficient measures to the extent to which school personnel are applying the core features of Universal School-Wide Positive Behavioral Interventions and Supports (SWPBIS) Features across the three tiers. The TFI is divided into three sections (Tier 1: Universal SWPBIS Features, Tier 2: Targeted SWPBIS Features, and Tier 3: Intensive SWPBIS Features) that can be used separately or in combination to assess the extent that core features of SWPBIS are in place. The purpose of the TFI is to provide one efficient, yet valid and reliable, instrument that can be used over time to guide both implementation and sustained use of SWPBIS. The TFI may be used: (a) for an initial assessment to determine if a school is using (or needs) SWPBIS; (b) as a guide for implementation for Tier 1, Tier 2, and Tier 3 practices; (c) as an index of sustained SWPBIS implementation; or (d) as a metric for identifying schools for recognition within their state implementation efforts. A TFI score of 70 percent or above is identified as implementing SWPBIS at each tier and, overall, with fidelity.</w:t>
      </w:r>
    </w:p>
    <w:p w14:paraId="79C56393" w14:textId="77777777" w:rsidR="00324F8C" w:rsidRPr="00324F8C" w:rsidRDefault="00AE1972" w:rsidP="00324F8C">
      <w:pPr>
        <w:pStyle w:val="ListParagraph"/>
        <w:ind w:left="720"/>
        <w:contextualSpacing w:val="0"/>
        <w:rPr>
          <w:color w:val="000000" w:themeColor="text1"/>
        </w:rPr>
      </w:pPr>
      <w:r w:rsidRPr="00324F8C">
        <w:rPr>
          <w:color w:val="000000" w:themeColor="text1"/>
        </w:rPr>
        <w:lastRenderedPageBreak/>
        <w:t>Additionally, stakeholder input at the district and school levels regarding the effectiveness of VTSS are collected annually. District instruments include Family Engagement, LOS, and VOR surveys that are collected during End-of-Year. Annually, VTSS administers the VTSS Perceptions of Impact survey to measure the perceptions of school administrators and staff on VTSS implementation and its impact on student outcomes. Professional development evaluations assess the events for components of high-quality professional learning, session content, and opportunities for attendees to apply learning in their districts and schools. Event Log data are continuously collected to monitor ongoing professional learning and coaching supports provided to VTSS districts and schools. Data collected in the Event Log include the number of training and technical assistance events along with specific event targets including phase of implementation, essential components, and targeted behavior and academic outcomes. This allows VTSS to assess implementation fidelity and practice change.</w:t>
      </w:r>
    </w:p>
    <w:p w14:paraId="65475856" w14:textId="77777777" w:rsidR="00324F8C" w:rsidRPr="00324F8C" w:rsidRDefault="00AE1972" w:rsidP="00324F8C">
      <w:pPr>
        <w:pStyle w:val="ListParagraph"/>
        <w:ind w:left="720"/>
        <w:contextualSpacing w:val="0"/>
        <w:rPr>
          <w:color w:val="000000" w:themeColor="text1"/>
        </w:rPr>
      </w:pPr>
      <w:r w:rsidRPr="00324F8C">
        <w:rPr>
          <w:color w:val="000000" w:themeColor="text1"/>
        </w:rPr>
        <w:t>Performance data on student academic and behavioral outcomes, including attendance and graduation rates, are collected to assess the impact of implementation fidelity and practice change on student outcomes. During the End-of-Year data collection period, VTSS collects school discipline data (office discipline referrals, in-school suspensions, and out-of-school suspensions), which are disaggregated by race/ethnicity and student disability type. Student outcome data are submitted to the State (e.g., student assessments, graduation numbers, attendance) at the end of each academic year. Data from these measures are collected annually when made available by the State.</w:t>
      </w:r>
    </w:p>
    <w:p w14:paraId="3AADEE00" w14:textId="07DDDBD6" w:rsidR="00AE1972" w:rsidRPr="00324F8C" w:rsidRDefault="00AE1972" w:rsidP="00324F8C">
      <w:pPr>
        <w:pStyle w:val="ListParagraph"/>
        <w:ind w:left="720"/>
        <w:contextualSpacing w:val="0"/>
        <w:rPr>
          <w:b/>
          <w:bCs/>
        </w:rPr>
      </w:pPr>
      <w:r w:rsidRPr="00324F8C">
        <w:rPr>
          <w:color w:val="000000" w:themeColor="text1"/>
        </w:rPr>
        <w:t xml:space="preserve">Using a “discrepancy evaluation model” to assess the gap between “ideal” and “real” as the foundation for the evaluation procedures, both formative and summative data are collected and analyzed. The data, once collected, are analyzed at the state, district, and school </w:t>
      </w:r>
      <w:proofErr w:type="gramStart"/>
      <w:r w:rsidRPr="00324F8C">
        <w:rPr>
          <w:color w:val="000000" w:themeColor="text1"/>
        </w:rPr>
        <w:t>levels</w:t>
      </w:r>
      <w:proofErr w:type="gramEnd"/>
      <w:r w:rsidRPr="00324F8C">
        <w:rPr>
          <w:color w:val="000000" w:themeColor="text1"/>
        </w:rPr>
        <w:t xml:space="preserve"> and are shared with state, district, and school leadership teams as well as VTSS coaches to assure that districts and schools receive efficient and effective supports. Student academic and behavioral outcomes are disaggregated by race/ethnicity and student disability type to assess outcomes for high-need students. Data collected correlating fidelity with behavior and academic outcomes provide insight into the relationship between intervention fidelity and outcomes. Longitudinal data are used to document trends in the improvement of student outcomes and provide evidence as to the impact of the VTSS elements. Descriptive statistics are used in the analysis of survey data, including session evaluation data as well as surveys that seek to inform how elements of VTSS are being received and implemented in schools and districts. Qualitative data from professional development evaluations and event logs are examined to provide guidance in the refinement of the VTSS framework and implementation plan.</w:t>
      </w:r>
    </w:p>
    <w:p w14:paraId="7A09B895" w14:textId="1AAA50A4" w:rsidR="00AE1972" w:rsidRPr="00781112" w:rsidRDefault="00C87801" w:rsidP="009D275F">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1A0BAF77" w14:textId="77777777" w:rsidR="00324F8C" w:rsidRPr="00E26BFD" w:rsidRDefault="00AE1972" w:rsidP="00113CD8">
      <w:pPr>
        <w:pStyle w:val="ListParagraph"/>
        <w:numPr>
          <w:ilvl w:val="0"/>
          <w:numId w:val="243"/>
        </w:numPr>
        <w:contextualSpacing w:val="0"/>
        <w:rPr>
          <w:color w:val="000000" w:themeColor="text1"/>
        </w:rPr>
      </w:pPr>
      <w:r w:rsidRPr="00E26BFD">
        <w:rPr>
          <w:color w:val="000000" w:themeColor="text1"/>
        </w:rPr>
        <w:t xml:space="preserve">In the VTSS, districts and schools use a data-informed, decision-making process to select each EBP and determine its ongoing use. Specific data collected by each district and school varies based on the EBPs selected. School leadership teams, along with district team members who support them, build an integrated and aligned data system that allows “real time” access to data necessary for effective and efficient decision-making. Teams build </w:t>
      </w:r>
      <w:r w:rsidRPr="00E26BFD">
        <w:rPr>
          <w:color w:val="000000" w:themeColor="text1"/>
        </w:rPr>
        <w:lastRenderedPageBreak/>
        <w:t>routines to use data from existing systems as necessary for decision-making, including analyzing EBP implementation fidelity, root causes, and outcome data to evaluate implementation progress. When possible, district and school teams identify opportunities for enhancing the schoolwide system for aggregating data to inform instructional decisions.</w:t>
      </w:r>
    </w:p>
    <w:p w14:paraId="61FB2284" w14:textId="519D4923" w:rsidR="00AE1972" w:rsidRPr="00324F8C" w:rsidRDefault="00AE1972" w:rsidP="00324F8C">
      <w:pPr>
        <w:pStyle w:val="ListParagraph"/>
        <w:ind w:left="720"/>
        <w:contextualSpacing w:val="0"/>
        <w:rPr>
          <w:color w:val="000000" w:themeColor="text1"/>
        </w:rPr>
      </w:pPr>
      <w:r w:rsidRPr="00324F8C">
        <w:rPr>
          <w:color w:val="000000" w:themeColor="text1"/>
        </w:rPr>
        <w:t>Examples of behavior data that may be used by schools include office discipline referrals, suspensions, expulsions, attendance, nursing/counselor visits, minor incident reports, at-risk factors, and/or fidelity data. Examples of academic data that may be used by schools include universal screening data, benchmark data, common formative assessments (classroom performance), progress monitoring data, historical state assessment results (Virginia SOL), early warning systems, graduation data, and/or fidelity data. Examples of data to assess disproportionality that may be used by schools include disaggregated (by gender, race/ethnicity, socio-economic status, disability, and disability type) behavior and academic data; dropout rates; graduation rates and types of diplomas (standard versus advanced); enrollment in honors and advanced placement classes; and community data on poverty, unemployment, incarceration. Examples of school climate data that may be used by schools include student, parent, and staff climate surveys or focus groups, harassment/bullying, hot spots (environment), physical aggression/fighting, and attendance (staff and student). Additional data that may be used by schools include school climate; school safety; nurse/counselor visits; student engagement; information gathered from families; and community data (statistics on prevalence of mental illnesses and trends in the use of mental health services). Examples of attendance data that may be used by schools include average daily attendance, truancy, tardies, chronic absenteeism (excused or unexcused), suspensions, expulsions, dropout rates, and absences due to health. Examples of family engagement data that may be used by schools include participation in events/programs, participation in creation of learning/behavior expectations, attendance at leadership meetings representative of the school community, parent teacher conference attendance, data on frequency and attempts to reach out to families, and delivery of supplies and supports to meet basic family needs. Examples of community engagement data that may be used by schools include two-way communication with community partners; support (e.g., funds, products, time, mentorships); and collaboration with Tier 2 and 3 service providers.</w:t>
      </w:r>
    </w:p>
    <w:p w14:paraId="00E7E41D" w14:textId="77777777" w:rsidR="00C87801" w:rsidRPr="00C87801" w:rsidRDefault="00C87801" w:rsidP="009D275F">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72B55732" w14:textId="77777777" w:rsidR="00324F8C" w:rsidRPr="00E26BFD" w:rsidRDefault="00C87801" w:rsidP="00113CD8">
      <w:pPr>
        <w:pStyle w:val="ListParagraph"/>
        <w:numPr>
          <w:ilvl w:val="0"/>
          <w:numId w:val="244"/>
        </w:numPr>
        <w:contextualSpacing w:val="0"/>
        <w:rPr>
          <w:color w:val="000000" w:themeColor="text1"/>
        </w:rPr>
      </w:pPr>
      <w:r w:rsidRPr="00E26BFD">
        <w:rPr>
          <w:color w:val="000000" w:themeColor="text1"/>
        </w:rPr>
        <w:t>In addition to the current ongoing activities previously described, next steps will focus on expanding the three previously identified main areas: 1) deepening coaching practice, training, and knowledge specifically in implementation stages; 2) supporting districts to utilize the Implementation Drivers to support usable innovations; and 3) expanding the use of Advanced Tiers and HLPs through professional development around evidence-based practices and Comprehensive Coordinated Early Intervening Services (CCEIS).</w:t>
      </w:r>
    </w:p>
    <w:p w14:paraId="0D9F27C2" w14:textId="77777777" w:rsidR="00324F8C" w:rsidRPr="00324F8C" w:rsidRDefault="00C87801" w:rsidP="00324F8C">
      <w:pPr>
        <w:pStyle w:val="ListParagraph"/>
        <w:ind w:left="720"/>
        <w:contextualSpacing w:val="0"/>
        <w:rPr>
          <w:color w:val="000000" w:themeColor="text1"/>
        </w:rPr>
      </w:pPr>
      <w:r w:rsidRPr="00324F8C">
        <w:rPr>
          <w:color w:val="000000" w:themeColor="text1"/>
        </w:rPr>
        <w:t xml:space="preserve">Change is impossible to circumvent in the field of education; it is an inevitable component that requires complex skills and abilities to implement at a large scale. While the VTSS has used implementation stages since its inception, patterns are emerging, both qualitatively and quantitatively, that indicate there are clear gaps and/or inconsistencies in rates of </w:t>
      </w:r>
      <w:r w:rsidRPr="00324F8C">
        <w:rPr>
          <w:color w:val="000000" w:themeColor="text1"/>
        </w:rPr>
        <w:lastRenderedPageBreak/>
        <w:t>improvement, implementation, and/or sustainable aspects required for systems change. A hybrid structure that moves coaching to a primary mode for conducting E&amp;I activities, and training as a secondary function to support knowledge development and communities of networking and practice was developed. During the next reporting period, eight districts will pilot the revision of the Exploration process followed by Installation. This marks a difference in previously presented coaching and training during which Exploration and Installation were presented together in an all-cohorts format. The VTSS director and SEA lead will begin this process through individualized overviews and on-site visitation along with the assigned statewide systems coaches. The intended goal is that districts will be able to successfully build a solid data informed process to support ongoing professional learning and implementation of selected practices.</w:t>
      </w:r>
    </w:p>
    <w:p w14:paraId="20FF0E00" w14:textId="77777777" w:rsidR="00324F8C" w:rsidRPr="00324F8C" w:rsidRDefault="00C87801" w:rsidP="00324F8C">
      <w:pPr>
        <w:pStyle w:val="ListParagraph"/>
        <w:ind w:left="720"/>
        <w:contextualSpacing w:val="0"/>
        <w:rPr>
          <w:color w:val="000000" w:themeColor="text1"/>
        </w:rPr>
      </w:pPr>
      <w:r w:rsidRPr="00324F8C">
        <w:rPr>
          <w:color w:val="000000" w:themeColor="text1"/>
        </w:rPr>
        <w:t>It is critical to continue to ensure that the transfer of this information generalizes at the local level. Improvement in the ability to utilize Implementation Drivers to support, implement, and evaluate usable innovations that will be replicable and sustainable over time is the next step in delivering support to the district coaches, coordinators, and leadership teams. The newly developed Coaching Team and Coaching Workgroup will revisit key topics in research pertaining to coaching. They will also revise the existing Systems Coaching 101 and Systems Coaching 102 trainings with emphasis on both coaching skills and MTSS content knowledge. The NIRN describes four key criteria for usable innovation implementation as follows: 1) a clear description of the innovation, 2) description of the features needed to define the innovation, 3) operational definitions of the critical aspects, and 4) assessment. Implementation Drivers (i.e., Fidelity, Coaching, Training, Selection) steer the use and improvement of usable innovations, thereby ensuring that the EBPs described are sustained within a multi-tiered system and ensure positive student outcomes.</w:t>
      </w:r>
    </w:p>
    <w:p w14:paraId="4FA950FB" w14:textId="77777777" w:rsidR="00324F8C" w:rsidRPr="00324F8C" w:rsidRDefault="00C87801" w:rsidP="00324F8C">
      <w:pPr>
        <w:pStyle w:val="ListParagraph"/>
        <w:ind w:left="720"/>
        <w:contextualSpacing w:val="0"/>
        <w:rPr>
          <w:color w:val="000000" w:themeColor="text1"/>
        </w:rPr>
      </w:pPr>
      <w:r w:rsidRPr="00324F8C">
        <w:rPr>
          <w:color w:val="000000" w:themeColor="text1"/>
        </w:rPr>
        <w:t>Knowledge development of Advanced Tiers will occur at the systems coach level both in general content and coaching applications. As a cadre of VTSS trainers have been on-boarded, there is increased capacity to provide individualized support to both state and district coaches alike with the goal of increasing local capacity. The professional learning begins with an overview of all components with subsequent deeper learning into each area. Key components of Advanced Tiers have been organized in the following areas: teaming, screening and request for assistance, decision rules, continuum of support, alignment, progress monitoring, data-informed decision-making, and professional learning and coaching. Specific emphasis will be placed on using implementation stages through activities that build an infrastructure at the district and school levels to support Advanced Tier Systems, data, and practices that impact student outcomes for any instructional intervention.</w:t>
      </w:r>
    </w:p>
    <w:p w14:paraId="6D0DBF61" w14:textId="4E8270E1" w:rsidR="00324F8C" w:rsidRPr="00324F8C" w:rsidRDefault="00C87801" w:rsidP="00324F8C">
      <w:pPr>
        <w:pStyle w:val="ListParagraph"/>
        <w:ind w:left="720"/>
        <w:contextualSpacing w:val="0"/>
        <w:rPr>
          <w:color w:val="000000" w:themeColor="text1"/>
        </w:rPr>
      </w:pPr>
      <w:r w:rsidRPr="00324F8C">
        <w:rPr>
          <w:color w:val="000000" w:themeColor="text1"/>
        </w:rPr>
        <w:t xml:space="preserve">Another next step is the continued integration of HLPs for inclusive classrooms into professional development and coaching in the areas of equity, instruction, social-emotional wellness, etc. For example, a consistent, organized, and respectful learning environment falls within the the category of social, emotional, and behavioral HLPs, and is taught and coached in professional learning in New Team Training for behavior, Effective Classroom Practices, and the newly developed trauma modules. Another example relates to the instructional HLP of “teaching cognitive and metacognitive strategies to support learning and independence”; this instructional practice is reflected in Feature 1.9 of the A-TFI (A-TFI: 1.9c Metacognitive </w:t>
      </w:r>
      <w:r w:rsidRPr="00324F8C">
        <w:rPr>
          <w:color w:val="000000" w:themeColor="text1"/>
        </w:rPr>
        <w:lastRenderedPageBreak/>
        <w:t xml:space="preserve">Reflection on Learning) and resources provided in the A-TFI professional learning. As explicit connections are drawn to both HLPs for inclusive classrooms and the data, systems, and EBPs for all students, the criteria for usable innovations are met. </w:t>
      </w:r>
      <w:proofErr w:type="gramStart"/>
      <w:r w:rsidRPr="00324F8C">
        <w:rPr>
          <w:color w:val="000000" w:themeColor="text1"/>
        </w:rPr>
        <w:t>In order to</w:t>
      </w:r>
      <w:proofErr w:type="gramEnd"/>
      <w:r w:rsidRPr="00324F8C">
        <w:rPr>
          <w:color w:val="000000" w:themeColor="text1"/>
        </w:rPr>
        <w:t xml:space="preserve"> further develop systems competencies to support students, brief modules on the intent of the A-TFI features and how to score those features will be developed.</w:t>
      </w:r>
    </w:p>
    <w:p w14:paraId="32C2A256" w14:textId="77777777" w:rsidR="00324F8C" w:rsidRPr="00324F8C" w:rsidRDefault="00C87801" w:rsidP="00324F8C">
      <w:pPr>
        <w:pStyle w:val="ListParagraph"/>
        <w:ind w:left="720"/>
        <w:contextualSpacing w:val="0"/>
        <w:rPr>
          <w:color w:val="000000" w:themeColor="text1"/>
        </w:rPr>
      </w:pPr>
      <w:r w:rsidRPr="00324F8C">
        <w:rPr>
          <w:color w:val="000000" w:themeColor="text1"/>
        </w:rPr>
        <w:t>At the state level, coordination of services within the VDOE Department of Special Education and Student Services to meet the needs of districts identified for CCEIS will be aligned with implementation science as well as best practices at Advanced Tiers. Brief videos were developed for use with districts.</w:t>
      </w:r>
    </w:p>
    <w:p w14:paraId="3EDD1FBC" w14:textId="1E9E1CC6" w:rsidR="00C87801" w:rsidRPr="00324F8C" w:rsidRDefault="00C87801" w:rsidP="00324F8C">
      <w:pPr>
        <w:pStyle w:val="ListParagraph"/>
        <w:ind w:left="720"/>
        <w:contextualSpacing w:val="0"/>
        <w:rPr>
          <w:color w:val="000000" w:themeColor="text1"/>
        </w:rPr>
      </w:pPr>
      <w:r w:rsidRPr="00324F8C">
        <w:rPr>
          <w:color w:val="000000" w:themeColor="text1"/>
        </w:rPr>
        <w:t xml:space="preserve">Collectively, the outcomes for these next steps align with the Theory of Action to improve and increase use of EBPs and HLPs </w:t>
      </w:r>
      <w:proofErr w:type="gramStart"/>
      <w:r w:rsidRPr="00324F8C">
        <w:rPr>
          <w:color w:val="000000" w:themeColor="text1"/>
        </w:rPr>
        <w:t>in order to</w:t>
      </w:r>
      <w:proofErr w:type="gramEnd"/>
      <w:r w:rsidRPr="00324F8C">
        <w:rPr>
          <w:color w:val="000000" w:themeColor="text1"/>
        </w:rPr>
        <w:t xml:space="preserve"> improve student outcomes.</w:t>
      </w:r>
    </w:p>
    <w:p w14:paraId="6D882D9B" w14:textId="77777777" w:rsidR="00987BD2" w:rsidRDefault="00987BD2" w:rsidP="009D275F">
      <w:pPr>
        <w:rPr>
          <w:b/>
          <w:bCs/>
        </w:rPr>
      </w:pPr>
      <w:r w:rsidRPr="00730C62">
        <w:rPr>
          <w:b/>
          <w:bCs/>
        </w:rPr>
        <w:t>Does the State intend to continue implementing the SSIP without modifications? (yes/no)</w:t>
      </w:r>
    </w:p>
    <w:p w14:paraId="1C4A7F35" w14:textId="38F43D4C" w:rsidR="00987BD2" w:rsidRDefault="00987BD2" w:rsidP="00113CD8">
      <w:pPr>
        <w:pStyle w:val="ListParagraph"/>
        <w:numPr>
          <w:ilvl w:val="0"/>
          <w:numId w:val="245"/>
        </w:numPr>
      </w:pPr>
      <w:r w:rsidRPr="00781112">
        <w:t>Y</w:t>
      </w:r>
      <w:r w:rsidR="00324F8C">
        <w:t>es</w:t>
      </w:r>
    </w:p>
    <w:p w14:paraId="37EC807A" w14:textId="77777777" w:rsidR="00987BD2" w:rsidRPr="00730C62" w:rsidRDefault="00987BD2" w:rsidP="009D275F">
      <w:pPr>
        <w:rPr>
          <w:b/>
          <w:bCs/>
        </w:rPr>
      </w:pPr>
      <w:r w:rsidRPr="00730C62">
        <w:rPr>
          <w:b/>
          <w:bCs/>
          <w:szCs w:val="16"/>
        </w:rPr>
        <w:t>If yes, describe how evaluation data support the decision to implement without any modifications to the SSIP.</w:t>
      </w:r>
    </w:p>
    <w:p w14:paraId="4D20577F" w14:textId="77777777" w:rsidR="00324F8C" w:rsidRDefault="00987BD2" w:rsidP="00113CD8">
      <w:pPr>
        <w:pStyle w:val="ListParagraph"/>
        <w:numPr>
          <w:ilvl w:val="0"/>
          <w:numId w:val="246"/>
        </w:numPr>
        <w:contextualSpacing w:val="0"/>
      </w:pPr>
      <w:r w:rsidRPr="00781112">
        <w:t xml:space="preserve">The SiMR data supports that SSIP has been </w:t>
      </w:r>
      <w:proofErr w:type="gramStart"/>
      <w:r w:rsidRPr="00781112">
        <w:t>an</w:t>
      </w:r>
      <w:proofErr w:type="gramEnd"/>
      <w:r w:rsidRPr="00781112">
        <w:t xml:space="preserve"> tremendous success. There has been sustained marked improvement from the baseline year (Phase I) that resulted in a 26.51 percent increase in the statewide rate of graduation for students identified with a primary disability of ED, ID, OHI, or SLD who received a regular high school diploma from 54.9 percent in FFY 2013 (baseline) to 81.41 percent in FFY 2021.</w:t>
      </w:r>
    </w:p>
    <w:p w14:paraId="0709A4EF" w14:textId="46127507" w:rsidR="00987BD2" w:rsidRDefault="00987BD2" w:rsidP="00324F8C">
      <w:pPr>
        <w:pStyle w:val="ListParagraph"/>
        <w:ind w:left="720"/>
        <w:contextualSpacing w:val="0"/>
      </w:pPr>
      <w:r w:rsidRPr="00781112">
        <w:t>Based on stakeholders’ discussion, there is overwhelming agreement that Virginia should continue to implement the SSIP, without modification, and continue to coordinate and align efforts under a singular framework of multi-tiered systems of support that is grounded in implementation science and focused on capacity building using data-driven decision-making.</w:t>
      </w:r>
    </w:p>
    <w:p w14:paraId="7350AAE8" w14:textId="77777777" w:rsidR="00C2635F" w:rsidRPr="00781112" w:rsidRDefault="00AE1972" w:rsidP="0046353A">
      <w:pPr>
        <w:pStyle w:val="Heading4"/>
      </w:pPr>
      <w:r w:rsidRPr="00781112">
        <w:t>Section C: Stakeholder Engagement</w:t>
      </w:r>
    </w:p>
    <w:p w14:paraId="7EBFA7EE" w14:textId="77777777" w:rsidR="00C2635F" w:rsidRPr="00E26BFD" w:rsidRDefault="00C2635F" w:rsidP="00E26BFD">
      <w:pPr>
        <w:rPr>
          <w:b/>
          <w:bCs/>
        </w:rPr>
      </w:pPr>
      <w:r w:rsidRPr="00E26BFD">
        <w:rPr>
          <w:b/>
          <w:bCs/>
        </w:rPr>
        <w:t>Description of Stakeholder Input</w:t>
      </w:r>
    </w:p>
    <w:p w14:paraId="0F2111CB" w14:textId="77777777" w:rsidR="00324F8C" w:rsidRPr="00E26BFD" w:rsidRDefault="00C2635F" w:rsidP="00113CD8">
      <w:pPr>
        <w:pStyle w:val="ListParagraph"/>
        <w:numPr>
          <w:ilvl w:val="0"/>
          <w:numId w:val="247"/>
        </w:numPr>
        <w:contextualSpacing w:val="0"/>
        <w:rPr>
          <w:color w:val="000000" w:themeColor="text1"/>
        </w:rPr>
      </w:pPr>
      <w:r w:rsidRPr="00E26BFD">
        <w:rPr>
          <w:color w:val="000000" w:themeColor="text1"/>
        </w:rPr>
        <w:t>During the development of Virginia’s Federal Fiscal Year (FFY) 2021 Part B SPP/APR, multiple opportunities for stakeholder involvement were provided, including the following: presentations, meetings, focus groups, and conference calls. The focus of stakeholder involvement was to review and consider revising the FFY 2021–2025 targets, analyzing previous and current data, revising/developing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52CADCEF" w14:textId="58D9E44F" w:rsidR="00E44EA0" w:rsidRDefault="00C2635F" w:rsidP="00E44EA0">
      <w:pPr>
        <w:pStyle w:val="ListParagraph"/>
        <w:ind w:left="720"/>
        <w:contextualSpacing w:val="0"/>
        <w:rPr>
          <w:color w:val="000000" w:themeColor="text1"/>
        </w:rPr>
      </w:pPr>
      <w:r w:rsidRPr="00324F8C">
        <w:rPr>
          <w:color w:val="000000" w:themeColor="text1"/>
        </w:rPr>
        <w:lastRenderedPageBreak/>
        <w:t>Staff members from the VDOE organized and led numerous stakeholder groups. The VDOE staff members served as indicator chairs by topical area with a focus on the data, targets, and recommendations related to their specific indicator. Additional staff members represented the broad spectrum of work done within the VDOE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0227ECF0" w14:textId="2D56DE0C" w:rsidR="00AE1972" w:rsidRPr="00781112" w:rsidRDefault="00AE1972" w:rsidP="009D275F">
      <w:pPr>
        <w:rPr>
          <w:rFonts w:cs="Arial"/>
          <w:b/>
          <w:bCs/>
        </w:rPr>
      </w:pPr>
      <w:r w:rsidRPr="00781112">
        <w:rPr>
          <w:rFonts w:cs="Arial"/>
          <w:b/>
          <w:bCs/>
        </w:rPr>
        <w:t>Describe the specific strategies implemented to engage stakeholders in key improvement efforts.</w:t>
      </w:r>
    </w:p>
    <w:p w14:paraId="6BC796A6" w14:textId="77777777" w:rsidR="00324F8C" w:rsidRPr="00E26BFD" w:rsidRDefault="00AE1972" w:rsidP="00113CD8">
      <w:pPr>
        <w:pStyle w:val="ListParagraph"/>
        <w:numPr>
          <w:ilvl w:val="0"/>
          <w:numId w:val="248"/>
        </w:numPr>
        <w:contextualSpacing w:val="0"/>
        <w:rPr>
          <w:color w:val="000000" w:themeColor="text1"/>
        </w:rPr>
      </w:pPr>
      <w:r w:rsidRPr="00E26BFD">
        <w:rPr>
          <w:color w:val="000000" w:themeColor="text1"/>
        </w:rPr>
        <w:t xml:space="preserve">Stakeholders have input into how VTSS is implemented. Each VTSS activity is evaluated for components of high-quality professional learning, session content, and opportunities to apply learning in their districts and schools. Data are collected, analyzed, and reported back to participants (state, district, and school leadership teams) </w:t>
      </w:r>
      <w:proofErr w:type="gramStart"/>
      <w:r w:rsidRPr="00E26BFD">
        <w:rPr>
          <w:color w:val="000000" w:themeColor="text1"/>
        </w:rPr>
        <w:t>in order to</w:t>
      </w:r>
      <w:proofErr w:type="gramEnd"/>
      <w:r w:rsidRPr="00E26BFD">
        <w:rPr>
          <w:color w:val="000000" w:themeColor="text1"/>
        </w:rPr>
        <w:t xml:space="preserve"> monitor, refine, and improve the processes and outcomes necessary to address emerging needs or challenges associated with project implementation. Additionally, stakeholder input at the district and school levels regarding the effectiveness of VTSS are evaluated using multiple surveys (Family Engagement Survey, LOS, and VOR by districts), focus groups, VTSS Perceptions of Impact Survey completed by school staff, and professional development evaluations. Event Log data are used to monitor ongoing coaching support provided to VTSS districts and schools.</w:t>
      </w:r>
    </w:p>
    <w:p w14:paraId="50B976D9" w14:textId="7DDEEA18" w:rsidR="00AE1972" w:rsidRPr="00324F8C" w:rsidRDefault="00AE1972" w:rsidP="00324F8C">
      <w:pPr>
        <w:pStyle w:val="ListParagraph"/>
        <w:ind w:left="720"/>
        <w:rPr>
          <w:b/>
          <w:bCs/>
        </w:rPr>
      </w:pPr>
      <w:r w:rsidRPr="00324F8C">
        <w:rPr>
          <w:color w:val="000000" w:themeColor="text1"/>
        </w:rPr>
        <w:t>Our family partner to the VTSS project, FFF, works to engage local districts and schools as partners and collaborators. Recognizing the importance of building family engagement within a collaborative environment, FFF embraces an interactive approach that positions families, VTSS systems coaches, and district staff to work as partners, learning from each other as they consider the needs and experiences of families and communities. This collaboration is reflected in a series of training videos titled “Family Engagement in Virginia Tiered Systems of Supports,” produced by FFF. This series of videos features six key elements to engage families in VTSS. Designed for use by educators and families, the four videos highlight specific strategies for school teams to consider as they build momentum around family-school partnerships and strengthen skills to meaningfully engage families in multi-tiered systems.</w:t>
      </w:r>
    </w:p>
    <w:p w14:paraId="0E7119BD" w14:textId="77777777" w:rsidR="00AE1972" w:rsidRPr="00781112" w:rsidRDefault="00AE1972" w:rsidP="009D275F">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241CD199" w:rsidR="00AE1972" w:rsidRPr="00E26BFD" w:rsidRDefault="00AE1972" w:rsidP="00113CD8">
      <w:pPr>
        <w:pStyle w:val="ListParagraph"/>
        <w:numPr>
          <w:ilvl w:val="0"/>
          <w:numId w:val="249"/>
        </w:numPr>
        <w:rPr>
          <w:color w:val="000000" w:themeColor="text1"/>
        </w:rPr>
      </w:pPr>
      <w:r w:rsidRPr="00E26BFD">
        <w:rPr>
          <w:color w:val="000000" w:themeColor="text1"/>
        </w:rPr>
        <w:t>Y</w:t>
      </w:r>
      <w:r w:rsidR="00324F8C" w:rsidRPr="00E26BFD">
        <w:rPr>
          <w:color w:val="000000" w:themeColor="text1"/>
        </w:rPr>
        <w:t>es</w:t>
      </w:r>
    </w:p>
    <w:p w14:paraId="106639A0" w14:textId="39A5DE64" w:rsidR="00AE1972" w:rsidRPr="00781112" w:rsidRDefault="00C2635F" w:rsidP="009D275F">
      <w:pPr>
        <w:rPr>
          <w:rFonts w:cs="Arial"/>
          <w:b/>
          <w:bCs/>
        </w:rPr>
      </w:pPr>
      <w:r w:rsidRPr="00781112">
        <w:rPr>
          <w:rFonts w:cs="Arial"/>
          <w:b/>
          <w:bCs/>
        </w:rPr>
        <w:t xml:space="preserve">Describe how the State addressed the concerns expressed by stakeholders. </w:t>
      </w:r>
    </w:p>
    <w:p w14:paraId="341894D6" w14:textId="00BE5C62" w:rsidR="00E44EA0" w:rsidRPr="00E26BFD" w:rsidRDefault="00AE1972" w:rsidP="00113CD8">
      <w:pPr>
        <w:pStyle w:val="ListParagraph"/>
        <w:numPr>
          <w:ilvl w:val="0"/>
          <w:numId w:val="250"/>
        </w:numPr>
        <w:spacing w:after="200"/>
        <w:rPr>
          <w:color w:val="000000" w:themeColor="text1"/>
        </w:rPr>
      </w:pPr>
      <w:r w:rsidRPr="00E26BFD">
        <w:rPr>
          <w:color w:val="000000" w:themeColor="text1"/>
        </w:rPr>
        <w:t xml:space="preserve">Much of the discussion centered on the importance of continued alignment of the VTSS to the State’s SiMR and Theory of Action while responding to the ongoing COVID-19 pandemic. Implementing VTSS requires systemic change and infrastructure improvement at the district, school, and classroom levels. Within VTSS, evidence-based, system-wide practices give educators the tools they need to address the academic, behavioral, and social-emotional needs of all students especially during the ongoing pandemic. Implementation of these </w:t>
      </w:r>
      <w:r w:rsidRPr="00E26BFD">
        <w:rPr>
          <w:color w:val="000000" w:themeColor="text1"/>
        </w:rPr>
        <w:lastRenderedPageBreak/>
        <w:t xml:space="preserve">practices include frequent progress monitoring that enables educators to make sound, data-based instructional decisions. The VDOE also aligned funding priorities to the U.S. Department of Education’s COVID-19 Resources for Schools, Students and Families including the utilization of pandemic relief funds as a way to address concerns and leverage funding to implement </w:t>
      </w:r>
      <w:proofErr w:type="gramStart"/>
      <w:r w:rsidRPr="00E26BFD">
        <w:rPr>
          <w:color w:val="000000" w:themeColor="text1"/>
        </w:rPr>
        <w:t>evidence based</w:t>
      </w:r>
      <w:proofErr w:type="gramEnd"/>
      <w:r w:rsidRPr="00E26BFD">
        <w:rPr>
          <w:color w:val="000000" w:themeColor="text1"/>
        </w:rPr>
        <w:t xml:space="preserve"> practices and support innovative approaches within school districts across the State with a focus on student support.</w:t>
      </w:r>
    </w:p>
    <w:p w14:paraId="66B03304" w14:textId="77777777" w:rsidR="00AE1972" w:rsidRPr="00781112" w:rsidRDefault="00AE1972" w:rsidP="0046353A">
      <w:pPr>
        <w:pStyle w:val="Heading4"/>
      </w:pPr>
      <w:r w:rsidRPr="00781112">
        <w:t>Additional Implementation Activities</w:t>
      </w:r>
    </w:p>
    <w:p w14:paraId="10A21917" w14:textId="46068090" w:rsidR="00AE1972" w:rsidRPr="00781112" w:rsidRDefault="00AE1972" w:rsidP="009D275F">
      <w:pPr>
        <w:rPr>
          <w:b/>
          <w:bCs/>
        </w:rPr>
      </w:pPr>
      <w:r w:rsidRPr="00781112">
        <w:rPr>
          <w:b/>
          <w:bCs/>
        </w:rPr>
        <w:t>List any activities not already described that the State intends to implement in the next fiscal year that are related to the SiMR.</w:t>
      </w:r>
    </w:p>
    <w:p w14:paraId="35A94BC4" w14:textId="6D7D4D2A" w:rsidR="00AE1972" w:rsidRPr="00E26BFD" w:rsidRDefault="00AE1972" w:rsidP="00113CD8">
      <w:pPr>
        <w:pStyle w:val="ListParagraph"/>
        <w:numPr>
          <w:ilvl w:val="0"/>
          <w:numId w:val="251"/>
        </w:numPr>
        <w:rPr>
          <w:color w:val="000000" w:themeColor="text1"/>
        </w:rPr>
      </w:pPr>
      <w:r w:rsidRPr="00E26BFD">
        <w:rPr>
          <w:color w:val="000000" w:themeColor="text1"/>
        </w:rPr>
        <w:t xml:space="preserve">The VDOE continues to utilize resources from the U.S. Department of Education, OSEP to support its efforts to focus on teacher recruitment and retention </w:t>
      </w:r>
      <w:proofErr w:type="gramStart"/>
      <w:r w:rsidRPr="00E26BFD">
        <w:rPr>
          <w:color w:val="000000" w:themeColor="text1"/>
        </w:rPr>
        <w:t>in the area of</w:t>
      </w:r>
      <w:proofErr w:type="gramEnd"/>
      <w:r w:rsidRPr="00E26BFD">
        <w:rPr>
          <w:color w:val="000000" w:themeColor="text1"/>
        </w:rPr>
        <w:t xml:space="preserve"> special education. For example, OSEP’s Attract, Prepare, and Retain Initiative not only addresses critical shortages but also the causative factors that have long plagued the professional pipeline of educators. The VDOE has used resources produced as a part of this initiative to engage with the field, and in the identification and confirmation of leverage points within the system to support strategic change and inform recruitment and retention efforts. The VDOE has disseminated these resources and utilized these strategies not only in demonstration grant programs, but also in supporting conversations between local school districts on creative and innovative programming to address critical shortage needs. In addition to the strategies that are currently being implemented, VDOE is working with the Advisory Committee for Recruitment and Retention for future implementation of additional strategies that have been highlighted by national organizations or have been proven successful in other states.</w:t>
      </w:r>
    </w:p>
    <w:p w14:paraId="3ACC71D3" w14:textId="706C7681" w:rsidR="00AE1972" w:rsidRPr="00781112" w:rsidRDefault="00AE1972" w:rsidP="009D275F">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w:t>
      </w:r>
    </w:p>
    <w:p w14:paraId="79D02657" w14:textId="77777777" w:rsidR="00324F8C" w:rsidRPr="00E26BFD" w:rsidRDefault="00AE1972" w:rsidP="00113CD8">
      <w:pPr>
        <w:pStyle w:val="ListParagraph"/>
        <w:numPr>
          <w:ilvl w:val="0"/>
          <w:numId w:val="252"/>
        </w:numPr>
        <w:contextualSpacing w:val="0"/>
        <w:rPr>
          <w:color w:val="000000" w:themeColor="text1"/>
        </w:rPr>
      </w:pPr>
      <w:r w:rsidRPr="00E26BFD">
        <w:rPr>
          <w:color w:val="000000" w:themeColor="text1"/>
        </w:rPr>
        <w:t>Evaluation activities include event data (i.e., event description, attendees, post-event evaluations), implementation measures, and student outcomes (i.e., academic, discipline, attendance, graduation). Professional learning attendance collected for each day of an event and post-event evaluations completed by attendees will be collected following each training event. Event Log data are collected from VTSS Systems Coaches following each event/meeting with their districts and schools. The VTSS collects district and school data twice a year, during Midyear and End-of-Year. Midyear data collection period begins February 1, 2023, and will end March 31, 2023. Measures collected during Midyear are the DCA for districts and TFI for schools. The data collection period for the Perceptions of Impact begins on March 13, 2023, and will end on April 14, 2023. End-of-Year data collection period occurs from May 1, 2023, to July 14, 2023. Measures collected during End-of-Year are the Family Engagement Survey, LOS, and Value of Resources for districts and student enrollment and discipline (office discipline referrals, in-school suspensions, and out-of-school suspensions) for schools. Additionally, student behavioral, academic, and school climate data will be collected at the end of each academic year by the VDOE. Student behavioral and academic outcomes will be disaggregated by race/ethnicity and student disability type to assess outcomes for high-need students.</w:t>
      </w:r>
    </w:p>
    <w:p w14:paraId="50377A67" w14:textId="427767A6" w:rsidR="00AE1972" w:rsidRPr="00324F8C" w:rsidRDefault="00AE1972" w:rsidP="00324F8C">
      <w:pPr>
        <w:pStyle w:val="ListParagraph"/>
        <w:ind w:left="720"/>
        <w:contextualSpacing w:val="0"/>
        <w:rPr>
          <w:color w:val="000000" w:themeColor="text1"/>
        </w:rPr>
      </w:pPr>
      <w:r w:rsidRPr="00324F8C">
        <w:rPr>
          <w:color w:val="000000" w:themeColor="text1"/>
        </w:rPr>
        <w:lastRenderedPageBreak/>
        <w:t>The data timeline and measures collected are to inform implementation and progress towards project targets set forth in the Theory of Action for the SSIP/SiMR. Anticipated outcomes from professional development and coaching events include improved district capacity to assist school-level implementation (measured by DCA), improved school-level implementation (measured by TFI), and improved knowledge and skills of evidence-based practices (measured by Perceptions of Impact). Following the Theory of Action, with the improved fidelity of implementation by district and school leadership teams and staff, the student academic, behavior, and attendance outcomes, including reduced disproportionality for students with disabilities, should improve. Specifically, the expected academic, behavior, and attendance outcomes targeted in the SSIP include improved percentage of students with disabilities graduating with standard or advanced diplomas, improved percentage of students with disabilities that pass the eighth-grade English reading and math Standards of Learning (SOL) assessments, decreased number of disciplinary actions (office discipline referrals, in-school suspensions, and out-of-school suspensions) for students with disabilities, and reduced number of students with disabilities who miss more than ten days of instruction in a school year.</w:t>
      </w:r>
    </w:p>
    <w:p w14:paraId="1D472AFD" w14:textId="77777777" w:rsidR="00AE1972" w:rsidRPr="00781112" w:rsidRDefault="00AE1972" w:rsidP="009D275F">
      <w:pPr>
        <w:rPr>
          <w:rFonts w:cs="Arial"/>
          <w:b/>
          <w:bCs/>
        </w:rPr>
      </w:pPr>
      <w:r w:rsidRPr="00781112">
        <w:rPr>
          <w:rFonts w:cs="Arial"/>
          <w:b/>
          <w:bCs/>
        </w:rPr>
        <w:t>Describe any newly identified barriers and include steps to address these barriers.</w:t>
      </w:r>
    </w:p>
    <w:p w14:paraId="54EFF6B9" w14:textId="77777777" w:rsidR="00324F8C" w:rsidRPr="00E26BFD" w:rsidRDefault="00AE1972" w:rsidP="00113CD8">
      <w:pPr>
        <w:pStyle w:val="ListParagraph"/>
        <w:numPr>
          <w:ilvl w:val="0"/>
          <w:numId w:val="253"/>
        </w:numPr>
        <w:contextualSpacing w:val="0"/>
        <w:rPr>
          <w:color w:val="000000" w:themeColor="text1"/>
        </w:rPr>
      </w:pPr>
      <w:r w:rsidRPr="00E26BFD">
        <w:rPr>
          <w:color w:val="000000" w:themeColor="text1"/>
        </w:rPr>
        <w:t>Whereas students have returned to in-person learning, barriers related to and exacerbated by the COVID-19 pandemic persist. Districts and schools continue to experience personnel burnout and turnover, high rates of absenteeism and report that students remain absent for longer periods of time, and learning loss that has resulted in declined performance on state assessments.</w:t>
      </w:r>
    </w:p>
    <w:p w14:paraId="3F328946" w14:textId="77777777" w:rsidR="00324F8C" w:rsidRPr="00324F8C" w:rsidRDefault="00AE1972" w:rsidP="00324F8C">
      <w:pPr>
        <w:pStyle w:val="ListParagraph"/>
        <w:ind w:left="720"/>
        <w:contextualSpacing w:val="0"/>
        <w:rPr>
          <w:color w:val="000000" w:themeColor="text1"/>
        </w:rPr>
      </w:pPr>
      <w:r w:rsidRPr="00324F8C">
        <w:rPr>
          <w:color w:val="000000" w:themeColor="text1"/>
        </w:rPr>
        <w:t xml:space="preserve">Teacher burnout and turnover remains high, with limited numbers of substitutes available and credentialed teachers to fill the need. Virginia is addressing this barrier through collaboration between offices within the VDOE, VTSS, and districts/schools to allocate resources and provide supports as necessary. Additionally, the VDOE received a PDG in 2021, a fully funded proposal for five years (2026). The PDG (H325P210003) supports special education teacher recruitment and retention through the application of tiered systems work. This approach leverages core components of MTSS to assist staff in a highly innovative way. The VDOE recognizes the benefits of approaching problems of practice through a systems lens </w:t>
      </w:r>
      <w:proofErr w:type="gramStart"/>
      <w:r w:rsidRPr="00324F8C">
        <w:rPr>
          <w:color w:val="000000" w:themeColor="text1"/>
        </w:rPr>
        <w:t>in order to</w:t>
      </w:r>
      <w:proofErr w:type="gramEnd"/>
      <w:r w:rsidRPr="00324F8C">
        <w:rPr>
          <w:color w:val="000000" w:themeColor="text1"/>
        </w:rPr>
        <w:t xml:space="preserve"> create alignment and sustainability. Lessons learned from the piloting of this work can help with teacher retention in Virginia. The VTSS continues to offer tailored-to-need professional learning for individual districts by their Systems Coaches at convenient times </w:t>
      </w:r>
      <w:proofErr w:type="gramStart"/>
      <w:r w:rsidRPr="00324F8C">
        <w:rPr>
          <w:color w:val="000000" w:themeColor="text1"/>
        </w:rPr>
        <w:t>in order to</w:t>
      </w:r>
      <w:proofErr w:type="gramEnd"/>
      <w:r w:rsidRPr="00324F8C">
        <w:rPr>
          <w:color w:val="000000" w:themeColor="text1"/>
        </w:rPr>
        <w:t xml:space="preserve"> allow district and school staff to attend.</w:t>
      </w:r>
    </w:p>
    <w:p w14:paraId="28B6F098" w14:textId="1E7A22A2" w:rsidR="00E44EA0" w:rsidRDefault="00AE1972" w:rsidP="00E44EA0">
      <w:pPr>
        <w:pStyle w:val="ListParagraph"/>
        <w:ind w:left="720"/>
        <w:contextualSpacing w:val="0"/>
        <w:rPr>
          <w:color w:val="000000" w:themeColor="text1"/>
        </w:rPr>
      </w:pPr>
      <w:r w:rsidRPr="00324F8C">
        <w:rPr>
          <w:color w:val="000000" w:themeColor="text1"/>
        </w:rPr>
        <w:t xml:space="preserve">Virginia faces barriers of declined performance on state assessments and increased chronic absenteeism as the rest of the nation. To support districts and schools, the VTSS staff have been creating and delivering asynchronous and synchronous professional development to address this current reality. Seven strategies for schools to utilize are as follows: relationship building, lesson planning to focus on essential skills, formative assessment to identify skill deficits and provide flexible instruction, classwide intervention in numeracy and literacy, increased engagement (inclusive of peer learning, opportunities to respond, and student goal setting), more frequent progress monitoring at Tier 1, and promoting teacher agency (collective </w:t>
      </w:r>
      <w:r w:rsidRPr="00324F8C">
        <w:rPr>
          <w:color w:val="000000" w:themeColor="text1"/>
        </w:rPr>
        <w:lastRenderedPageBreak/>
        <w:t>teacher efficacy). Further, practices to engage families continues to be offered as requested as a strategy to reduce absenteeism.</w:t>
      </w:r>
    </w:p>
    <w:p w14:paraId="3396CE64" w14:textId="77777777" w:rsidR="00AE1972" w:rsidRPr="00781112" w:rsidRDefault="00AE1972" w:rsidP="0046353A">
      <w:pPr>
        <w:pStyle w:val="Heading4"/>
        <w:rPr>
          <w:rFonts w:cs="Arial"/>
          <w:bCs/>
        </w:rPr>
      </w:pPr>
      <w:r w:rsidRPr="00FE07DC">
        <w:rPr>
          <w:rStyle w:val="Heading4Char"/>
        </w:rPr>
        <w:t>Provide additional information about this indicator (optional)</w:t>
      </w:r>
      <w:r w:rsidRPr="00781112">
        <w:rPr>
          <w:rFonts w:cs="Arial"/>
          <w:bCs/>
        </w:rPr>
        <w:t>.</w:t>
      </w:r>
    </w:p>
    <w:p w14:paraId="3B78AAE5" w14:textId="1BDEAF09" w:rsidR="00AE1972" w:rsidRPr="00E26BFD" w:rsidRDefault="00AE1972" w:rsidP="00113CD8">
      <w:pPr>
        <w:pStyle w:val="ListParagraph"/>
        <w:numPr>
          <w:ilvl w:val="0"/>
          <w:numId w:val="254"/>
        </w:numPr>
        <w:rPr>
          <w:color w:val="000000" w:themeColor="text1"/>
        </w:rPr>
      </w:pPr>
      <w:r w:rsidRPr="00E26BFD">
        <w:rPr>
          <w:color w:val="000000" w:themeColor="text1"/>
        </w:rPr>
        <w:t>The state has not changed its data source for the SiMR since the original baseline year (2013) was established. The data is extracted as a subset from Virginia’s End-of-Year and Summer Student Record Collection (SRC). It is an annual graduation rate of students with disabilities graduating within the year.</w:t>
      </w:r>
    </w:p>
    <w:p w14:paraId="7969DCFD" w14:textId="313BCCCE" w:rsidR="00AE1972" w:rsidRPr="00781112" w:rsidRDefault="00AE1972" w:rsidP="009D275F">
      <w:pPr>
        <w:pStyle w:val="Heading3"/>
      </w:pPr>
      <w:r w:rsidRPr="00781112">
        <w:t>1</w:t>
      </w:r>
      <w:r w:rsidR="00B90835" w:rsidRPr="00781112">
        <w:t>7</w:t>
      </w:r>
      <w:r w:rsidRPr="00781112">
        <w:t xml:space="preserve"> - Prior FFY Required Actions</w:t>
      </w:r>
    </w:p>
    <w:p w14:paraId="6D4FDD87" w14:textId="61973738" w:rsidR="00AE1972" w:rsidRPr="00E26BFD" w:rsidRDefault="00AE1972" w:rsidP="00113CD8">
      <w:pPr>
        <w:pStyle w:val="ListParagraph"/>
        <w:numPr>
          <w:ilvl w:val="0"/>
          <w:numId w:val="255"/>
        </w:numPr>
        <w:rPr>
          <w:color w:val="000000" w:themeColor="text1"/>
        </w:rPr>
      </w:pPr>
      <w:r w:rsidRPr="00E26BFD">
        <w:rPr>
          <w:color w:val="000000" w:themeColor="text1"/>
        </w:rPr>
        <w:t>None</w:t>
      </w:r>
    </w:p>
    <w:p w14:paraId="26525888" w14:textId="754A2C29" w:rsidR="00AE1972" w:rsidRPr="00781112" w:rsidRDefault="00AE1972" w:rsidP="009D275F">
      <w:pPr>
        <w:pStyle w:val="Heading3"/>
      </w:pPr>
      <w:r w:rsidRPr="00781112">
        <w:t>1</w:t>
      </w:r>
      <w:r w:rsidR="00B90835" w:rsidRPr="00781112">
        <w:t>7</w:t>
      </w:r>
      <w:r w:rsidRPr="00781112">
        <w:t xml:space="preserve"> - OSEP Response</w:t>
      </w:r>
    </w:p>
    <w:p w14:paraId="1D8C4157" w14:textId="7D3149D1" w:rsidR="00324F8C" w:rsidRPr="00E26BFD" w:rsidRDefault="00AE1972" w:rsidP="00113CD8">
      <w:pPr>
        <w:pStyle w:val="ListParagraph"/>
        <w:numPr>
          <w:ilvl w:val="0"/>
          <w:numId w:val="256"/>
        </w:numPr>
        <w:contextualSpacing w:val="0"/>
        <w:rPr>
          <w:color w:val="000000" w:themeColor="text1"/>
        </w:rPr>
      </w:pPr>
      <w:r w:rsidRPr="00E26BFD">
        <w:rPr>
          <w:color w:val="000000" w:themeColor="text1"/>
        </w:rPr>
        <w:t>The State reported it is not using a subset of the population from the indicator. However, the State's SiMR is specific to "students with disabilities identified with specific learning disabilities (SLD), other health impairment (OHI), emotional disability (ED), and/or intellectual disability (ID)" and the State also reported "The data is extracted as a subset". It is unclear whether the State's data represents a subset of the population. The State must clarify.</w:t>
      </w:r>
    </w:p>
    <w:p w14:paraId="401B2D8D" w14:textId="066CF8AA" w:rsidR="00AE1972" w:rsidRPr="00324F8C" w:rsidRDefault="00AE1972" w:rsidP="00324F8C">
      <w:pPr>
        <w:pStyle w:val="ListParagraph"/>
        <w:ind w:left="720"/>
        <w:contextualSpacing w:val="0"/>
        <w:rPr>
          <w:color w:val="000000" w:themeColor="text1"/>
        </w:rPr>
      </w:pPr>
      <w:r w:rsidRPr="00324F8C">
        <w:rPr>
          <w:color w:val="000000" w:themeColor="text1"/>
        </w:rPr>
        <w:t>In its FFY 2020 and FFY 2021 SPP/APR submissions, the State reported, "The data is extracted as a subset from Virginia’s End-of-Year and Summer Student Record Collection (SRC). It is the same data source that populates EDFacts File Specs FS040 (DG306)-Graduates/Completers v16.0." However, in its FFY 2019 submission, the State reported the data "applied to the adjusted four-year federal graduation rate." It is unclear if the State reported data using a new data source with its FFY 2020 submission. The State must clarify whether it changed the data source and if so, what federal fiscal year that change took effect. Additionally, if the State has changed its data source, the State must revise the baseline year and data in the Historical Data table.</w:t>
      </w:r>
    </w:p>
    <w:p w14:paraId="7081808E" w14:textId="23922110" w:rsidR="000532EB" w:rsidRDefault="00AE1972" w:rsidP="00324F8C">
      <w:pPr>
        <w:pStyle w:val="Heading3"/>
      </w:pPr>
      <w:r w:rsidRPr="00781112">
        <w:t>1</w:t>
      </w:r>
      <w:r w:rsidR="00B90835" w:rsidRPr="00781112">
        <w:t>7</w:t>
      </w:r>
      <w:r w:rsidRPr="00781112">
        <w:t xml:space="preserve"> - Required Actions</w:t>
      </w:r>
      <w:r w:rsidR="000532EB">
        <w:br w:type="page"/>
      </w:r>
    </w:p>
    <w:p w14:paraId="47A15380" w14:textId="2BFE46A7" w:rsidR="00251CC0" w:rsidRPr="00B63578" w:rsidRDefault="00755AF7" w:rsidP="00B63578">
      <w:pPr>
        <w:pStyle w:val="Heading2"/>
      </w:pPr>
      <w:r w:rsidRPr="00B63578">
        <w:lastRenderedPageBreak/>
        <w:t>Certification</w:t>
      </w:r>
    </w:p>
    <w:p w14:paraId="49BAFEB2" w14:textId="460D7FCE" w:rsidR="00EC1064" w:rsidRPr="00781112" w:rsidRDefault="00EC1064" w:rsidP="00324F8C">
      <w:pPr>
        <w:pStyle w:val="Heading3"/>
      </w:pPr>
      <w:r w:rsidRPr="00781112">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B63578">
      <w:pPr>
        <w:pStyle w:val="Heading3"/>
      </w:pPr>
      <w:r w:rsidRPr="00781112">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8867DF">
      <w:pPr>
        <w:pStyle w:val="Heading3"/>
      </w:pPr>
      <w:r w:rsidRPr="00781112">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 xml:space="preserve">Designated by the Chief State School Officer to </w:t>
      </w:r>
      <w:proofErr w:type="gramStart"/>
      <w:r w:rsidRPr="00781112">
        <w:rPr>
          <w:rFonts w:cs="Arial"/>
          <w:bCs/>
          <w:color w:val="000000" w:themeColor="text1"/>
          <w:szCs w:val="16"/>
        </w:rPr>
        <w:t>certify</w:t>
      </w:r>
      <w:proofErr w:type="gramEnd"/>
    </w:p>
    <w:p w14:paraId="0D4B9819" w14:textId="38C2D4E8" w:rsidR="00262BC0" w:rsidRPr="00781112" w:rsidRDefault="00262BC0" w:rsidP="008867DF">
      <w:pPr>
        <w:pStyle w:val="Heading3"/>
      </w:pPr>
      <w:r w:rsidRPr="00781112">
        <w:t>Name and title of the individual certifying the accuracy of the State's submission of its IDEA Part B State Performance Plan/Annual Performance Report.</w:t>
      </w:r>
    </w:p>
    <w:p w14:paraId="3B5F1CED" w14:textId="4589E7C4" w:rsidR="00755AF7" w:rsidRPr="00781112" w:rsidRDefault="00755AF7" w:rsidP="008867DF">
      <w:pPr>
        <w:pStyle w:val="Heading4"/>
      </w:pPr>
      <w:bookmarkStart w:id="99" w:name="_Hlk20318241"/>
      <w:r w:rsidRPr="00781112">
        <w:t>Name:</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Samantha Marsh Hollins</w:t>
      </w:r>
    </w:p>
    <w:p w14:paraId="6368082B" w14:textId="73A2BF18" w:rsidR="00755AF7" w:rsidRPr="00781112" w:rsidRDefault="00EF4A6B" w:rsidP="008867DF">
      <w:pPr>
        <w:pStyle w:val="Heading4"/>
      </w:pPr>
      <w:r w:rsidRPr="00781112">
        <w:t>Title:</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w:t>
      </w:r>
    </w:p>
    <w:p w14:paraId="67DC6813" w14:textId="1929CCCE" w:rsidR="00755AF7" w:rsidRPr="00781112" w:rsidRDefault="00925E33" w:rsidP="008867DF">
      <w:pPr>
        <w:pStyle w:val="Heading4"/>
      </w:pPr>
      <w:r w:rsidRPr="00781112">
        <w:t>Email:</w:t>
      </w:r>
    </w:p>
    <w:p w14:paraId="0D9187A2" w14:textId="112455D0" w:rsidR="00755AF7" w:rsidRPr="00781112" w:rsidRDefault="00A67946" w:rsidP="00755AF7">
      <w:pPr>
        <w:autoSpaceDE w:val="0"/>
        <w:autoSpaceDN w:val="0"/>
        <w:adjustRightInd w:val="0"/>
        <w:rPr>
          <w:rFonts w:cs="Arial"/>
          <w:color w:val="000000" w:themeColor="text1"/>
          <w:szCs w:val="16"/>
        </w:rPr>
      </w:pPr>
      <w:hyperlink r:id="rId23" w:history="1">
        <w:r w:rsidR="00A366BA" w:rsidRPr="00AE22FD">
          <w:rPr>
            <w:rStyle w:val="Hyperlink"/>
            <w:rFonts w:cs="Arial"/>
            <w:szCs w:val="16"/>
          </w:rPr>
          <w:t>samantha.hollins@doe.virginia.gov</w:t>
        </w:r>
      </w:hyperlink>
    </w:p>
    <w:p w14:paraId="230D0674" w14:textId="3A323DD4" w:rsidR="00755AF7" w:rsidRPr="00781112" w:rsidRDefault="00EF4A6B" w:rsidP="008867DF">
      <w:pPr>
        <w:pStyle w:val="Heading4"/>
      </w:pPr>
      <w:r w:rsidRPr="00781112">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804-786-8079</w:t>
      </w:r>
    </w:p>
    <w:bookmarkEnd w:id="99"/>
    <w:p w14:paraId="17E495D6" w14:textId="2B4E1FA8" w:rsidR="000657F0" w:rsidRPr="00781112" w:rsidRDefault="00C773DB" w:rsidP="008867DF">
      <w:pPr>
        <w:pStyle w:val="Heading4"/>
      </w:pPr>
      <w:r w:rsidRPr="00781112">
        <w:t>Submitted on:</w:t>
      </w:r>
    </w:p>
    <w:p w14:paraId="596B3C30" w14:textId="25B6ABE0" w:rsidR="00755AF7" w:rsidRPr="00781112" w:rsidRDefault="006879FA" w:rsidP="00720DE6">
      <w:pPr>
        <w:autoSpaceDE w:val="0"/>
        <w:autoSpaceDN w:val="0"/>
        <w:adjustRightInd w:val="0"/>
        <w:rPr>
          <w:rFonts w:cs="Arial"/>
          <w:color w:val="000000" w:themeColor="text1"/>
          <w:szCs w:val="16"/>
        </w:rPr>
      </w:pPr>
      <w:r w:rsidRPr="00781112">
        <w:rPr>
          <w:rFonts w:cs="Arial"/>
          <w:color w:val="000000" w:themeColor="text1"/>
          <w:szCs w:val="16"/>
        </w:rPr>
        <w:t>04/27/23 3:30:06 PM</w:t>
      </w:r>
      <w:bookmarkEnd w:id="2"/>
    </w:p>
    <w:sectPr w:rsidR="00755AF7" w:rsidRPr="00781112" w:rsidSect="0017193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723A" w14:textId="77777777" w:rsidR="005E1CB1" w:rsidRDefault="005E1CB1" w:rsidP="000802F7">
      <w:pPr>
        <w:spacing w:after="0"/>
      </w:pPr>
      <w:r>
        <w:separator/>
      </w:r>
    </w:p>
  </w:endnote>
  <w:endnote w:type="continuationSeparator" w:id="0">
    <w:p w14:paraId="01C95F58" w14:textId="77777777" w:rsidR="005E1CB1" w:rsidRDefault="005E1CB1" w:rsidP="000802F7">
      <w:pPr>
        <w:spacing w:after="0"/>
      </w:pPr>
      <w:r>
        <w:continuationSeparator/>
      </w:r>
    </w:p>
  </w:endnote>
  <w:endnote w:type="continuationNotice" w:id="1">
    <w:p w14:paraId="3C25CFBB" w14:textId="77777777" w:rsidR="005E1CB1" w:rsidRDefault="005E1C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4FF3" w14:textId="73A3B826" w:rsidR="006B5750" w:rsidRDefault="006B5750" w:rsidP="00A06AB0">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6092" w14:textId="77777777" w:rsidR="005E1CB1" w:rsidRDefault="005E1CB1" w:rsidP="000802F7">
      <w:pPr>
        <w:spacing w:after="0"/>
      </w:pPr>
      <w:r>
        <w:separator/>
      </w:r>
    </w:p>
  </w:footnote>
  <w:footnote w:type="continuationSeparator" w:id="0">
    <w:p w14:paraId="621E5D9C" w14:textId="77777777" w:rsidR="005E1CB1" w:rsidRDefault="005E1CB1" w:rsidP="000802F7">
      <w:pPr>
        <w:spacing w:after="0"/>
      </w:pPr>
      <w:r>
        <w:continuationSeparator/>
      </w:r>
    </w:p>
  </w:footnote>
  <w:footnote w:type="continuationNotice" w:id="1">
    <w:p w14:paraId="348CEEE7" w14:textId="77777777" w:rsidR="005E1CB1" w:rsidRDefault="005E1CB1">
      <w:pPr>
        <w:spacing w:after="0"/>
      </w:pPr>
    </w:p>
  </w:footnote>
  <w:footnote w:id="2">
    <w:p w14:paraId="6FB8DF4F" w14:textId="080E425C" w:rsidR="001152E4" w:rsidRDefault="001152E4">
      <w:pPr>
        <w:pStyle w:val="FootnoteText"/>
      </w:pPr>
      <w:r>
        <w:rPr>
          <w:rStyle w:val="FootnoteReference"/>
        </w:rPr>
        <w:footnoteRef/>
      </w:r>
      <w:r>
        <w:t xml:space="preserve"> The children with IEPs count </w:t>
      </w:r>
      <w:r w:rsidRPr="007905E7">
        <w:t xml:space="preserve">excludes </w:t>
      </w:r>
      <w:r>
        <w:t xml:space="preserve">children with disabilities </w:t>
      </w:r>
      <w:r w:rsidRPr="007905E7">
        <w:t>who were reported as exempt due to significant medical emergency</w:t>
      </w:r>
      <w:r>
        <w:t xml:space="preserve"> in row a for all the prefilled data in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pt;height:18.7pt;visibility:visible;mso-wrap-style:square" o:bullet="t">
        <v:imagedata r:id="rId1" o:title="" croptop="12526f" cropbottom="7411f" cropleft="12045f" cropright="6359f"/>
      </v:shape>
    </w:pict>
  </w:numPicBullet>
  <w:abstractNum w:abstractNumId="0" w15:restartNumberingAfterBreak="0">
    <w:nsid w:val="00304DB4"/>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421F31"/>
    <w:multiLevelType w:val="hybridMultilevel"/>
    <w:tmpl w:val="841226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21D80"/>
    <w:multiLevelType w:val="hybridMultilevel"/>
    <w:tmpl w:val="1310CA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1E97758"/>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0C0932"/>
    <w:multiLevelType w:val="hybridMultilevel"/>
    <w:tmpl w:val="DE9A4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C6481"/>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A122A3"/>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1A1A77"/>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8058BA"/>
    <w:multiLevelType w:val="hybridMultilevel"/>
    <w:tmpl w:val="1856E4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79D46E0"/>
    <w:multiLevelType w:val="hybridMultilevel"/>
    <w:tmpl w:val="76FC1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014C5"/>
    <w:multiLevelType w:val="hybridMultilevel"/>
    <w:tmpl w:val="E7DE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46D75"/>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9204FC3"/>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494C81"/>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A4A62D5"/>
    <w:multiLevelType w:val="hybridMultilevel"/>
    <w:tmpl w:val="C47E9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7F64E6"/>
    <w:multiLevelType w:val="hybridMultilevel"/>
    <w:tmpl w:val="4BA43018"/>
    <w:lvl w:ilvl="0" w:tplc="FF248D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C35997"/>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C0B22F5"/>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CB22941"/>
    <w:multiLevelType w:val="hybridMultilevel"/>
    <w:tmpl w:val="61EE5C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D941583"/>
    <w:multiLevelType w:val="hybridMultilevel"/>
    <w:tmpl w:val="EAEAD4F2"/>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0D43B9"/>
    <w:multiLevelType w:val="hybridMultilevel"/>
    <w:tmpl w:val="5CC46318"/>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EF037DE"/>
    <w:multiLevelType w:val="hybridMultilevel"/>
    <w:tmpl w:val="AAC0208A"/>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F3C14CA"/>
    <w:multiLevelType w:val="hybridMultilevel"/>
    <w:tmpl w:val="782A65BC"/>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AE3E1C"/>
    <w:multiLevelType w:val="hybridMultilevel"/>
    <w:tmpl w:val="CCA22160"/>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C45C48"/>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16452A8"/>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25E4BBB"/>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2730967"/>
    <w:multiLevelType w:val="hybridMultilevel"/>
    <w:tmpl w:val="1856E4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2B154E5"/>
    <w:multiLevelType w:val="hybridMultilevel"/>
    <w:tmpl w:val="C2C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B73093"/>
    <w:multiLevelType w:val="hybridMultilevel"/>
    <w:tmpl w:val="BDBA0B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3335112"/>
    <w:multiLevelType w:val="hybridMultilevel"/>
    <w:tmpl w:val="AAC0208A"/>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34D19B6"/>
    <w:multiLevelType w:val="hybridMultilevel"/>
    <w:tmpl w:val="61EE5C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39976BE"/>
    <w:multiLevelType w:val="hybridMultilevel"/>
    <w:tmpl w:val="3E4EC484"/>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A41AE7"/>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6074E6B"/>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6353707"/>
    <w:multiLevelType w:val="hybridMultilevel"/>
    <w:tmpl w:val="7F04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620E3D"/>
    <w:multiLevelType w:val="hybridMultilevel"/>
    <w:tmpl w:val="EEDE6F28"/>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86630C4"/>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87A4449"/>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8953CD8"/>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8A11FFA"/>
    <w:multiLevelType w:val="hybridMultilevel"/>
    <w:tmpl w:val="07ACCA6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92840DD"/>
    <w:multiLevelType w:val="hybridMultilevel"/>
    <w:tmpl w:val="188E45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9C02215"/>
    <w:multiLevelType w:val="hybridMultilevel"/>
    <w:tmpl w:val="C6C03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9EF2C51"/>
    <w:multiLevelType w:val="hybridMultilevel"/>
    <w:tmpl w:val="D9D2E1AC"/>
    <w:lvl w:ilvl="0" w:tplc="1FDA78C0">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ACD5CF9"/>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AFD23A1"/>
    <w:multiLevelType w:val="hybridMultilevel"/>
    <w:tmpl w:val="5B2C10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1B705BBA"/>
    <w:multiLevelType w:val="hybridMultilevel"/>
    <w:tmpl w:val="1310CA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1B8030F6"/>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B9439EC"/>
    <w:multiLevelType w:val="hybridMultilevel"/>
    <w:tmpl w:val="901C22F8"/>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F54F6D"/>
    <w:multiLevelType w:val="hybridMultilevel"/>
    <w:tmpl w:val="DC08D5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C26163E"/>
    <w:multiLevelType w:val="hybridMultilevel"/>
    <w:tmpl w:val="3674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924823"/>
    <w:multiLevelType w:val="hybridMultilevel"/>
    <w:tmpl w:val="6C9E8794"/>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3773E7"/>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D5452C5"/>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E8C27FA"/>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E931652"/>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01F0716"/>
    <w:multiLevelType w:val="hybridMultilevel"/>
    <w:tmpl w:val="1310CA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7" w15:restartNumberingAfterBreak="0">
    <w:nsid w:val="202A178E"/>
    <w:multiLevelType w:val="hybridMultilevel"/>
    <w:tmpl w:val="5CC46318"/>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17E1C9C"/>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1B022A2"/>
    <w:multiLevelType w:val="hybridMultilevel"/>
    <w:tmpl w:val="C030945E"/>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D80C5E"/>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22CE7C00"/>
    <w:multiLevelType w:val="hybridMultilevel"/>
    <w:tmpl w:val="4A54CF0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23924D74"/>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57D62A5"/>
    <w:multiLevelType w:val="hybridMultilevel"/>
    <w:tmpl w:val="61EE5C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257F40B5"/>
    <w:multiLevelType w:val="hybridMultilevel"/>
    <w:tmpl w:val="525C1E80"/>
    <w:lvl w:ilvl="0" w:tplc="0E96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2E412E"/>
    <w:multiLevelType w:val="hybridMultilevel"/>
    <w:tmpl w:val="61E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BF01EE"/>
    <w:multiLevelType w:val="hybridMultilevel"/>
    <w:tmpl w:val="7538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DB4655"/>
    <w:multiLevelType w:val="hybridMultilevel"/>
    <w:tmpl w:val="DC08D5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8324211"/>
    <w:multiLevelType w:val="hybridMultilevel"/>
    <w:tmpl w:val="61EE5C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87552E4"/>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28836D4F"/>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93D346C"/>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9BB13D1"/>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BE64E82"/>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2C730320"/>
    <w:multiLevelType w:val="hybridMultilevel"/>
    <w:tmpl w:val="C6C03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CB31B48"/>
    <w:multiLevelType w:val="hybridMultilevel"/>
    <w:tmpl w:val="57ACF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D041E61"/>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D751427"/>
    <w:multiLevelType w:val="hybridMultilevel"/>
    <w:tmpl w:val="BD5C2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8A383F"/>
    <w:multiLevelType w:val="hybridMultilevel"/>
    <w:tmpl w:val="0A468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A12EA1"/>
    <w:multiLevelType w:val="hybridMultilevel"/>
    <w:tmpl w:val="47E8FEAA"/>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EA77000"/>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EC2144A"/>
    <w:multiLevelType w:val="hybridMultilevel"/>
    <w:tmpl w:val="2CCCF830"/>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ED849AA"/>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F4A5B95"/>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F5914BA"/>
    <w:multiLevelType w:val="hybridMultilevel"/>
    <w:tmpl w:val="BDBA0B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F73173E"/>
    <w:multiLevelType w:val="hybridMultilevel"/>
    <w:tmpl w:val="C2326EBE"/>
    <w:lvl w:ilvl="0" w:tplc="1FDA78C0">
      <w:start w:val="1"/>
      <w:numFmt w:val="bullet"/>
      <w:lvlText w:val="-"/>
      <w:lvlJc w:val="left"/>
      <w:pPr>
        <w:ind w:left="720" w:hanging="360"/>
      </w:pPr>
      <w:rPr>
        <w:rFonts w:ascii="Calibri" w:hAnsi="Calibri"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F9061E8"/>
    <w:multiLevelType w:val="hybridMultilevel"/>
    <w:tmpl w:val="5A4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3B00C6"/>
    <w:multiLevelType w:val="hybridMultilevel"/>
    <w:tmpl w:val="DC08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061482D"/>
    <w:multiLevelType w:val="hybridMultilevel"/>
    <w:tmpl w:val="4A54CF0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308D5990"/>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327C7BFD"/>
    <w:multiLevelType w:val="hybridMultilevel"/>
    <w:tmpl w:val="3BDE359A"/>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32936099"/>
    <w:multiLevelType w:val="hybridMultilevel"/>
    <w:tmpl w:val="B95C8E36"/>
    <w:lvl w:ilvl="0" w:tplc="7608ACEC">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33516825"/>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38D677A"/>
    <w:multiLevelType w:val="hybridMultilevel"/>
    <w:tmpl w:val="100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3E941BA"/>
    <w:multiLevelType w:val="hybridMultilevel"/>
    <w:tmpl w:val="778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56146F"/>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34C80A55"/>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355C381A"/>
    <w:multiLevelType w:val="hybridMultilevel"/>
    <w:tmpl w:val="9CCE1DD2"/>
    <w:lvl w:ilvl="0" w:tplc="7608ACEC">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35D31C6A"/>
    <w:multiLevelType w:val="hybridMultilevel"/>
    <w:tmpl w:val="5B2C10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9" w15:restartNumberingAfterBreak="0">
    <w:nsid w:val="35E9733B"/>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35FC3BEB"/>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36047DE3"/>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36841F1C"/>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36F10816"/>
    <w:multiLevelType w:val="hybridMultilevel"/>
    <w:tmpl w:val="53E4B448"/>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4" w15:restartNumberingAfterBreak="0">
    <w:nsid w:val="36F51503"/>
    <w:multiLevelType w:val="hybridMultilevel"/>
    <w:tmpl w:val="07ACCA6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39C31FFF"/>
    <w:multiLevelType w:val="hybridMultilevel"/>
    <w:tmpl w:val="367460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A231C90"/>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3A382F73"/>
    <w:multiLevelType w:val="hybridMultilevel"/>
    <w:tmpl w:val="37C63760"/>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317532"/>
    <w:multiLevelType w:val="hybridMultilevel"/>
    <w:tmpl w:val="4A54CF04"/>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B574884"/>
    <w:multiLevelType w:val="hybridMultilevel"/>
    <w:tmpl w:val="4858D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BA86739"/>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C2D50E8"/>
    <w:multiLevelType w:val="hybridMultilevel"/>
    <w:tmpl w:val="5B2C10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2" w15:restartNumberingAfterBreak="0">
    <w:nsid w:val="3C427C7F"/>
    <w:multiLevelType w:val="hybridMultilevel"/>
    <w:tmpl w:val="C34E2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C89109C"/>
    <w:multiLevelType w:val="hybridMultilevel"/>
    <w:tmpl w:val="C8F85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CBF26A0"/>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CE018FB"/>
    <w:multiLevelType w:val="hybridMultilevel"/>
    <w:tmpl w:val="2502409E"/>
    <w:lvl w:ilvl="0" w:tplc="1FDA78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3D7D2233"/>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3E004FD5"/>
    <w:multiLevelType w:val="hybridMultilevel"/>
    <w:tmpl w:val="F7C03EBC"/>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E6F5673"/>
    <w:multiLevelType w:val="hybridMultilevel"/>
    <w:tmpl w:val="3BDE359A"/>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3F2700C4"/>
    <w:multiLevelType w:val="hybridMultilevel"/>
    <w:tmpl w:val="F5B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FC36505"/>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40F413E7"/>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40FA05BD"/>
    <w:multiLevelType w:val="hybridMultilevel"/>
    <w:tmpl w:val="4A54CF0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176082E"/>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41B02D80"/>
    <w:multiLevelType w:val="hybridMultilevel"/>
    <w:tmpl w:val="AAC0208A"/>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422B1C6A"/>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423C2EF6"/>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42532599"/>
    <w:multiLevelType w:val="hybridMultilevel"/>
    <w:tmpl w:val="61EE5C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427B30E0"/>
    <w:multiLevelType w:val="hybridMultilevel"/>
    <w:tmpl w:val="EEDE6F28"/>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27D05E4"/>
    <w:multiLevelType w:val="hybridMultilevel"/>
    <w:tmpl w:val="1F80D144"/>
    <w:lvl w:ilvl="0" w:tplc="7608ACEC">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2A736AA"/>
    <w:multiLevelType w:val="hybridMultilevel"/>
    <w:tmpl w:val="B9404A86"/>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32A69D2"/>
    <w:multiLevelType w:val="hybridMultilevel"/>
    <w:tmpl w:val="57ACF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3EE5476"/>
    <w:multiLevelType w:val="hybridMultilevel"/>
    <w:tmpl w:val="42E47C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44467F5E"/>
    <w:multiLevelType w:val="hybridMultilevel"/>
    <w:tmpl w:val="57ACF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49704D9"/>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45370712"/>
    <w:multiLevelType w:val="hybridMultilevel"/>
    <w:tmpl w:val="BEB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59E0331"/>
    <w:multiLevelType w:val="hybridMultilevel"/>
    <w:tmpl w:val="40C09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6A7313B"/>
    <w:multiLevelType w:val="hybridMultilevel"/>
    <w:tmpl w:val="E4AC3AEC"/>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6C36EE7"/>
    <w:multiLevelType w:val="hybridMultilevel"/>
    <w:tmpl w:val="5CC46318"/>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7A36FAC"/>
    <w:multiLevelType w:val="hybridMultilevel"/>
    <w:tmpl w:val="CB72544E"/>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7D03027"/>
    <w:multiLevelType w:val="hybridMultilevel"/>
    <w:tmpl w:val="032E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BF147E"/>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48C04349"/>
    <w:multiLevelType w:val="hybridMultilevel"/>
    <w:tmpl w:val="3BDE359A"/>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9395CFA"/>
    <w:multiLevelType w:val="hybridMultilevel"/>
    <w:tmpl w:val="07ACCA6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495213B5"/>
    <w:multiLevelType w:val="hybridMultilevel"/>
    <w:tmpl w:val="EEDE6F28"/>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49557C7A"/>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497D1452"/>
    <w:multiLevelType w:val="hybridMultilevel"/>
    <w:tmpl w:val="A4A03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99346D6"/>
    <w:multiLevelType w:val="hybridMultilevel"/>
    <w:tmpl w:val="65A0289E"/>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9C13FB2"/>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4A13700F"/>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4AEA3088"/>
    <w:multiLevelType w:val="hybridMultilevel"/>
    <w:tmpl w:val="1310CA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1" w15:restartNumberingAfterBreak="0">
    <w:nsid w:val="4B861102"/>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4BFE055A"/>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CC73612"/>
    <w:multiLevelType w:val="hybridMultilevel"/>
    <w:tmpl w:val="AAC0208A"/>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4CCC6634"/>
    <w:multiLevelType w:val="hybridMultilevel"/>
    <w:tmpl w:val="64F0E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CD971AA"/>
    <w:multiLevelType w:val="hybridMultilevel"/>
    <w:tmpl w:val="367460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4D905348"/>
    <w:multiLevelType w:val="hybridMultilevel"/>
    <w:tmpl w:val="764A8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E030032"/>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4E1F4A58"/>
    <w:multiLevelType w:val="hybridMultilevel"/>
    <w:tmpl w:val="B4A0D2EE"/>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EC361EA"/>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4FFF42FB"/>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1E740CC"/>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52717AA4"/>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2DB59B4"/>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53187DD9"/>
    <w:multiLevelType w:val="hybridMultilevel"/>
    <w:tmpl w:val="C6C03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551D6EC4"/>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56750056"/>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567D4544"/>
    <w:multiLevelType w:val="hybridMultilevel"/>
    <w:tmpl w:val="0470BCF2"/>
    <w:lvl w:ilvl="0" w:tplc="FF248D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7092FB4"/>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57BE535C"/>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91551BF"/>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5969651F"/>
    <w:multiLevelType w:val="hybridMultilevel"/>
    <w:tmpl w:val="34E6BE52"/>
    <w:lvl w:ilvl="0" w:tplc="4CF84D1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B7322E1"/>
    <w:multiLevelType w:val="hybridMultilevel"/>
    <w:tmpl w:val="EEDE6F28"/>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BD70868"/>
    <w:multiLevelType w:val="hybridMultilevel"/>
    <w:tmpl w:val="4E268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CAD2E0B"/>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5DE73646"/>
    <w:multiLevelType w:val="hybridMultilevel"/>
    <w:tmpl w:val="AD68E4FE"/>
    <w:lvl w:ilvl="0" w:tplc="44E8D86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EB339FF"/>
    <w:multiLevelType w:val="hybridMultilevel"/>
    <w:tmpl w:val="5B2C10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7" w15:restartNumberingAfterBreak="0">
    <w:nsid w:val="5F2D1C83"/>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FF0434F"/>
    <w:multiLevelType w:val="hybridMultilevel"/>
    <w:tmpl w:val="5B2C107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9" w15:restartNumberingAfterBreak="0">
    <w:nsid w:val="5FFC004B"/>
    <w:multiLevelType w:val="hybridMultilevel"/>
    <w:tmpl w:val="188E45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605D0A1D"/>
    <w:multiLevelType w:val="hybridMultilevel"/>
    <w:tmpl w:val="5CC46318"/>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60934400"/>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61001049"/>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61873433"/>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61A833EC"/>
    <w:multiLevelType w:val="hybridMultilevel"/>
    <w:tmpl w:val="42E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1C059E6"/>
    <w:multiLevelType w:val="hybridMultilevel"/>
    <w:tmpl w:val="C608D960"/>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1E018C1"/>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62176795"/>
    <w:multiLevelType w:val="hybridMultilevel"/>
    <w:tmpl w:val="BDBA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23377C5"/>
    <w:multiLevelType w:val="hybridMultilevel"/>
    <w:tmpl w:val="CCA221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63E934D0"/>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649A30A2"/>
    <w:multiLevelType w:val="hybridMultilevel"/>
    <w:tmpl w:val="044C185E"/>
    <w:lvl w:ilvl="0" w:tplc="BD76D58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4F54790"/>
    <w:multiLevelType w:val="hybridMultilevel"/>
    <w:tmpl w:val="DC08D5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66076E21"/>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66871A9F"/>
    <w:multiLevelType w:val="hybridMultilevel"/>
    <w:tmpl w:val="B664C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6B737E2"/>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66CC7F34"/>
    <w:multiLevelType w:val="hybridMultilevel"/>
    <w:tmpl w:val="9CAE44D0"/>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7016B5F"/>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67CA7971"/>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67E346E0"/>
    <w:multiLevelType w:val="hybridMultilevel"/>
    <w:tmpl w:val="07ACCA64"/>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A0E6BC1"/>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6A60345B"/>
    <w:multiLevelType w:val="hybridMultilevel"/>
    <w:tmpl w:val="A964D1FE"/>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AE82523"/>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6BCD727A"/>
    <w:multiLevelType w:val="hybridMultilevel"/>
    <w:tmpl w:val="FCB2E3A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3" w15:restartNumberingAfterBreak="0">
    <w:nsid w:val="6C3449A0"/>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6C6D5890"/>
    <w:multiLevelType w:val="hybridMultilevel"/>
    <w:tmpl w:val="5B2C10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5" w15:restartNumberingAfterBreak="0">
    <w:nsid w:val="6CEA1586"/>
    <w:multiLevelType w:val="hybridMultilevel"/>
    <w:tmpl w:val="E876B5A6"/>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D3B3F71"/>
    <w:multiLevelType w:val="hybridMultilevel"/>
    <w:tmpl w:val="42F2BA78"/>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DC27648"/>
    <w:multiLevelType w:val="hybridMultilevel"/>
    <w:tmpl w:val="367460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6DD438EA"/>
    <w:multiLevelType w:val="hybridMultilevel"/>
    <w:tmpl w:val="A44C95B8"/>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6EA910CD"/>
    <w:multiLevelType w:val="hybridMultilevel"/>
    <w:tmpl w:val="9AD2E776"/>
    <w:lvl w:ilvl="0" w:tplc="FF248D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FAD2153"/>
    <w:multiLevelType w:val="hybridMultilevel"/>
    <w:tmpl w:val="FC9A44B0"/>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0164B38"/>
    <w:multiLevelType w:val="hybridMultilevel"/>
    <w:tmpl w:val="AAC0208A"/>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01F1783"/>
    <w:multiLevelType w:val="hybridMultilevel"/>
    <w:tmpl w:val="5B809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304074"/>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70B34D1B"/>
    <w:multiLevelType w:val="hybridMultilevel"/>
    <w:tmpl w:val="B86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1534736"/>
    <w:multiLevelType w:val="hybridMultilevel"/>
    <w:tmpl w:val="1856E4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15F1090"/>
    <w:multiLevelType w:val="hybridMultilevel"/>
    <w:tmpl w:val="2BB64A6A"/>
    <w:lvl w:ilvl="0" w:tplc="7608ACE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1CC68AD"/>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7214447B"/>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723C3EA5"/>
    <w:multiLevelType w:val="hybridMultilevel"/>
    <w:tmpl w:val="237244D4"/>
    <w:lvl w:ilvl="0" w:tplc="1FDA78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27B2F8D"/>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73281842"/>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33D3C91"/>
    <w:multiLevelType w:val="hybridMultilevel"/>
    <w:tmpl w:val="1310CA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3" w15:restartNumberingAfterBreak="0">
    <w:nsid w:val="736B29E4"/>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74814734"/>
    <w:multiLevelType w:val="hybridMultilevel"/>
    <w:tmpl w:val="A37E98A4"/>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AA5F30"/>
    <w:multiLevelType w:val="hybridMultilevel"/>
    <w:tmpl w:val="DA1E4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51335C8"/>
    <w:multiLevelType w:val="hybridMultilevel"/>
    <w:tmpl w:val="64EAEB9A"/>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5A46B08"/>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75C846D1"/>
    <w:multiLevelType w:val="hybridMultilevel"/>
    <w:tmpl w:val="F7C03EBC"/>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76BB34A1"/>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6C407C3"/>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76CD58C5"/>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781D45A4"/>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78256442"/>
    <w:multiLevelType w:val="hybridMultilevel"/>
    <w:tmpl w:val="61EE5C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787E55EC"/>
    <w:multiLevelType w:val="hybridMultilevel"/>
    <w:tmpl w:val="1310CA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5" w15:restartNumberingAfterBreak="0">
    <w:nsid w:val="7893797E"/>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78F35797"/>
    <w:multiLevelType w:val="hybridMultilevel"/>
    <w:tmpl w:val="3BDE359A"/>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794A5D8B"/>
    <w:multiLevelType w:val="hybridMultilevel"/>
    <w:tmpl w:val="D8CE1270"/>
    <w:lvl w:ilvl="0" w:tplc="1FDA78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798A657A"/>
    <w:multiLevelType w:val="hybridMultilevel"/>
    <w:tmpl w:val="92DC9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9D122D0"/>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79DD5527"/>
    <w:multiLevelType w:val="hybridMultilevel"/>
    <w:tmpl w:val="CCA221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7A22486F"/>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A915F16"/>
    <w:multiLevelType w:val="hybridMultilevel"/>
    <w:tmpl w:val="33CC7E92"/>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7B2C1B56"/>
    <w:multiLevelType w:val="hybridMultilevel"/>
    <w:tmpl w:val="57ACF1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7B6E098B"/>
    <w:multiLevelType w:val="hybridMultilevel"/>
    <w:tmpl w:val="F01E3D5E"/>
    <w:lvl w:ilvl="0" w:tplc="1FDA78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7BD86B34"/>
    <w:multiLevelType w:val="hybridMultilevel"/>
    <w:tmpl w:val="F162BB20"/>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C8D7C71"/>
    <w:multiLevelType w:val="hybridMultilevel"/>
    <w:tmpl w:val="367460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7C940DCC"/>
    <w:multiLevelType w:val="hybridMultilevel"/>
    <w:tmpl w:val="C608D960"/>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7CE535D7"/>
    <w:multiLevelType w:val="hybridMultilevel"/>
    <w:tmpl w:val="188E45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7D9B7FF8"/>
    <w:multiLevelType w:val="hybridMultilevel"/>
    <w:tmpl w:val="1DC45254"/>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E36391F"/>
    <w:multiLevelType w:val="hybridMultilevel"/>
    <w:tmpl w:val="B95C8E36"/>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7E3E73E2"/>
    <w:multiLevelType w:val="hybridMultilevel"/>
    <w:tmpl w:val="07ACCA6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7ECA5C36"/>
    <w:multiLevelType w:val="hybridMultilevel"/>
    <w:tmpl w:val="7624A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EED1C29"/>
    <w:multiLevelType w:val="hybridMultilevel"/>
    <w:tmpl w:val="50A2D1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F01289D"/>
    <w:multiLevelType w:val="hybridMultilevel"/>
    <w:tmpl w:val="6C9E879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7F80314B"/>
    <w:multiLevelType w:val="hybridMultilevel"/>
    <w:tmpl w:val="D86070D4"/>
    <w:lvl w:ilvl="0" w:tplc="FFFFFFFF">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7215314">
    <w:abstractNumId w:val="200"/>
  </w:num>
  <w:num w:numId="2" w16cid:durableId="1254975746">
    <w:abstractNumId w:val="226"/>
  </w:num>
  <w:num w:numId="3" w16cid:durableId="59787500">
    <w:abstractNumId w:val="195"/>
  </w:num>
  <w:num w:numId="4" w16cid:durableId="755788394">
    <w:abstractNumId w:val="103"/>
  </w:num>
  <w:num w:numId="5" w16cid:durableId="1702974220">
    <w:abstractNumId w:val="86"/>
  </w:num>
  <w:num w:numId="6" w16cid:durableId="778111187">
    <w:abstractNumId w:val="248"/>
  </w:num>
  <w:num w:numId="7" w16cid:durableId="2035761204">
    <w:abstractNumId w:val="179"/>
  </w:num>
  <w:num w:numId="8" w16cid:durableId="931083353">
    <w:abstractNumId w:val="164"/>
  </w:num>
  <w:num w:numId="9" w16cid:durableId="225073906">
    <w:abstractNumId w:val="74"/>
  </w:num>
  <w:num w:numId="10" w16cid:durableId="307132945">
    <w:abstractNumId w:val="41"/>
  </w:num>
  <w:num w:numId="11" w16cid:durableId="1535146112">
    <w:abstractNumId w:val="75"/>
  </w:num>
  <w:num w:numId="12" w16cid:durableId="1556744961">
    <w:abstractNumId w:val="131"/>
  </w:num>
  <w:num w:numId="13" w16cid:durableId="171066745">
    <w:abstractNumId w:val="133"/>
  </w:num>
  <w:num w:numId="14" w16cid:durableId="1618947162">
    <w:abstractNumId w:val="115"/>
  </w:num>
  <w:num w:numId="15" w16cid:durableId="1842625821">
    <w:abstractNumId w:val="243"/>
  </w:num>
  <w:num w:numId="16" w16cid:durableId="550850422">
    <w:abstractNumId w:val="8"/>
  </w:num>
  <w:num w:numId="17" w16cid:durableId="1704477044">
    <w:abstractNumId w:val="27"/>
  </w:num>
  <w:num w:numId="18" w16cid:durableId="474218684">
    <w:abstractNumId w:val="215"/>
  </w:num>
  <w:num w:numId="19" w16cid:durableId="1057169395">
    <w:abstractNumId w:val="42"/>
  </w:num>
  <w:num w:numId="20" w16cid:durableId="1910921485">
    <w:abstractNumId w:val="178"/>
  </w:num>
  <w:num w:numId="21" w16cid:durableId="2023556050">
    <w:abstractNumId w:val="202"/>
  </w:num>
  <w:num w:numId="22" w16cid:durableId="219486422">
    <w:abstractNumId w:val="1"/>
  </w:num>
  <w:num w:numId="23" w16cid:durableId="2093240106">
    <w:abstractNumId w:val="56"/>
  </w:num>
  <w:num w:numId="24" w16cid:durableId="1137382043">
    <w:abstractNumId w:val="46"/>
  </w:num>
  <w:num w:numId="25" w16cid:durableId="1059548125">
    <w:abstractNumId w:val="222"/>
  </w:num>
  <w:num w:numId="26" w16cid:durableId="974455023">
    <w:abstractNumId w:val="10"/>
  </w:num>
  <w:num w:numId="27" w16cid:durableId="149300001">
    <w:abstractNumId w:val="219"/>
  </w:num>
  <w:num w:numId="28" w16cid:durableId="1647201662">
    <w:abstractNumId w:val="28"/>
  </w:num>
  <w:num w:numId="29" w16cid:durableId="1948922180">
    <w:abstractNumId w:val="112"/>
  </w:num>
  <w:num w:numId="30" w16cid:durableId="758449971">
    <w:abstractNumId w:val="171"/>
  </w:num>
  <w:num w:numId="31" w16cid:durableId="749160896">
    <w:abstractNumId w:val="9"/>
  </w:num>
  <w:num w:numId="32" w16cid:durableId="1812090155">
    <w:abstractNumId w:val="65"/>
  </w:num>
  <w:num w:numId="33" w16cid:durableId="1548835891">
    <w:abstractNumId w:val="43"/>
  </w:num>
  <w:num w:numId="34" w16cid:durableId="250243379">
    <w:abstractNumId w:val="66"/>
  </w:num>
  <w:num w:numId="35" w16cid:durableId="1619604355">
    <w:abstractNumId w:val="225"/>
  </w:num>
  <w:num w:numId="36" w16cid:durableId="887843012">
    <w:abstractNumId w:val="190"/>
  </w:num>
  <w:num w:numId="37" w16cid:durableId="596601057">
    <w:abstractNumId w:val="140"/>
  </w:num>
  <w:num w:numId="38" w16cid:durableId="2031562358">
    <w:abstractNumId w:val="87"/>
  </w:num>
  <w:num w:numId="39" w16cid:durableId="975142768">
    <w:abstractNumId w:val="94"/>
  </w:num>
  <w:num w:numId="40" w16cid:durableId="1534075885">
    <w:abstractNumId w:val="237"/>
  </w:num>
  <w:num w:numId="41" w16cid:durableId="780150582">
    <w:abstractNumId w:val="214"/>
  </w:num>
  <w:num w:numId="42" w16cid:durableId="2005816130">
    <w:abstractNumId w:val="187"/>
  </w:num>
  <w:num w:numId="43" w16cid:durableId="162554043">
    <w:abstractNumId w:val="79"/>
  </w:num>
  <w:num w:numId="44" w16cid:durableId="1023432411">
    <w:abstractNumId w:val="175"/>
  </w:num>
  <w:num w:numId="45" w16cid:durableId="694380475">
    <w:abstractNumId w:val="93"/>
  </w:num>
  <w:num w:numId="46" w16cid:durableId="1409424774">
    <w:abstractNumId w:val="184"/>
  </w:num>
  <w:num w:numId="47" w16cid:durableId="1905406495">
    <w:abstractNumId w:val="50"/>
  </w:num>
  <w:num w:numId="48" w16cid:durableId="126819207">
    <w:abstractNumId w:val="146"/>
  </w:num>
  <w:num w:numId="49" w16cid:durableId="2123065292">
    <w:abstractNumId w:val="135"/>
  </w:num>
  <w:num w:numId="50" w16cid:durableId="6032022">
    <w:abstractNumId w:val="119"/>
  </w:num>
  <w:num w:numId="51" w16cid:durableId="1383866387">
    <w:abstractNumId w:val="117"/>
  </w:num>
  <w:num w:numId="52" w16cid:durableId="1916744011">
    <w:abstractNumId w:val="132"/>
  </w:num>
  <w:num w:numId="53" w16cid:durableId="1534659305">
    <w:abstractNumId w:val="155"/>
  </w:num>
  <w:num w:numId="54" w16cid:durableId="1949048490">
    <w:abstractNumId w:val="207"/>
  </w:num>
  <w:num w:numId="55" w16cid:durableId="646127535">
    <w:abstractNumId w:val="105"/>
  </w:num>
  <w:num w:numId="56" w16cid:durableId="1072118587">
    <w:abstractNumId w:val="246"/>
  </w:num>
  <w:num w:numId="57" w16cid:durableId="957762151">
    <w:abstractNumId w:val="208"/>
  </w:num>
  <w:num w:numId="58" w16cid:durableId="734933386">
    <w:abstractNumId w:val="113"/>
  </w:num>
  <w:num w:numId="59" w16cid:durableId="846867611">
    <w:abstractNumId w:val="185"/>
  </w:num>
  <w:num w:numId="60" w16cid:durableId="256400796">
    <w:abstractNumId w:val="211"/>
  </w:num>
  <w:num w:numId="61" w16cid:durableId="2092503676">
    <w:abstractNumId w:val="173"/>
  </w:num>
  <w:num w:numId="62" w16cid:durableId="645860816">
    <w:abstractNumId w:val="129"/>
  </w:num>
  <w:num w:numId="63" w16cid:durableId="1984851064">
    <w:abstractNumId w:val="244"/>
  </w:num>
  <w:num w:numId="64" w16cid:durableId="1878198285">
    <w:abstractNumId w:val="4"/>
  </w:num>
  <w:num w:numId="65" w16cid:durableId="949162828">
    <w:abstractNumId w:val="252"/>
  </w:num>
  <w:num w:numId="66" w16cid:durableId="1812671767">
    <w:abstractNumId w:val="224"/>
  </w:num>
  <w:num w:numId="67" w16cid:durableId="218977347">
    <w:abstractNumId w:val="97"/>
  </w:num>
  <w:num w:numId="68" w16cid:durableId="2141340734">
    <w:abstractNumId w:val="81"/>
  </w:num>
  <w:num w:numId="69" w16cid:durableId="1161968561">
    <w:abstractNumId w:val="109"/>
  </w:num>
  <w:num w:numId="70" w16cid:durableId="428820843">
    <w:abstractNumId w:val="91"/>
  </w:num>
  <w:num w:numId="71" w16cid:durableId="742028468">
    <w:abstractNumId w:val="238"/>
  </w:num>
  <w:num w:numId="72" w16cid:durableId="1086268432">
    <w:abstractNumId w:val="136"/>
  </w:num>
  <w:num w:numId="73" w16cid:durableId="1813448134">
    <w:abstractNumId w:val="77"/>
  </w:num>
  <w:num w:numId="74" w16cid:durableId="1901748276">
    <w:abstractNumId w:val="209"/>
  </w:num>
  <w:num w:numId="75" w16cid:durableId="1654020906">
    <w:abstractNumId w:val="32"/>
  </w:num>
  <w:num w:numId="76" w16cid:durableId="1129973201">
    <w:abstractNumId w:val="142"/>
  </w:num>
  <w:num w:numId="77" w16cid:durableId="86967479">
    <w:abstractNumId w:val="15"/>
  </w:num>
  <w:num w:numId="78" w16cid:durableId="162672929">
    <w:abstractNumId w:val="245"/>
  </w:num>
  <w:num w:numId="79" w16cid:durableId="1787499813">
    <w:abstractNumId w:val="85"/>
  </w:num>
  <w:num w:numId="80" w16cid:durableId="2052461181">
    <w:abstractNumId w:val="249"/>
  </w:num>
  <w:num w:numId="81" w16cid:durableId="2048214297">
    <w:abstractNumId w:val="59"/>
  </w:num>
  <w:num w:numId="82" w16cid:durableId="904993544">
    <w:abstractNumId w:val="64"/>
  </w:num>
  <w:num w:numId="83" w16cid:durableId="1996303263">
    <w:abstractNumId w:val="51"/>
  </w:num>
  <w:num w:numId="84" w16cid:durableId="1435710319">
    <w:abstractNumId w:val="167"/>
  </w:num>
  <w:num w:numId="85" w16cid:durableId="1973511391">
    <w:abstractNumId w:val="48"/>
  </w:num>
  <w:num w:numId="86" w16cid:durableId="178127089">
    <w:abstractNumId w:val="147"/>
  </w:num>
  <w:num w:numId="87" w16cid:durableId="242833510">
    <w:abstractNumId w:val="19"/>
  </w:num>
  <w:num w:numId="88" w16cid:durableId="895318733">
    <w:abstractNumId w:val="193"/>
  </w:num>
  <w:num w:numId="89" w16cid:durableId="1192496341">
    <w:abstractNumId w:val="198"/>
  </w:num>
  <w:num w:numId="90" w16cid:durableId="63528569">
    <w:abstractNumId w:val="22"/>
  </w:num>
  <w:num w:numId="91" w16cid:durableId="791632051">
    <w:abstractNumId w:val="14"/>
  </w:num>
  <w:num w:numId="92" w16cid:durableId="636957970">
    <w:abstractNumId w:val="128"/>
  </w:num>
  <w:num w:numId="93" w16cid:durableId="838469298">
    <w:abstractNumId w:val="58"/>
  </w:num>
  <w:num w:numId="94" w16cid:durableId="2108454048">
    <w:abstractNumId w:val="99"/>
  </w:num>
  <w:num w:numId="95" w16cid:durableId="1241797279">
    <w:abstractNumId w:val="3"/>
  </w:num>
  <w:num w:numId="96" w16cid:durableId="1885092135">
    <w:abstractNumId w:val="130"/>
  </w:num>
  <w:num w:numId="97" w16cid:durableId="1044719526">
    <w:abstractNumId w:val="137"/>
  </w:num>
  <w:num w:numId="98" w16cid:durableId="1970234220">
    <w:abstractNumId w:val="205"/>
  </w:num>
  <w:num w:numId="99" w16cid:durableId="259291806">
    <w:abstractNumId w:val="158"/>
  </w:num>
  <w:num w:numId="100" w16cid:durableId="631985282">
    <w:abstractNumId w:val="108"/>
  </w:num>
  <w:num w:numId="101" w16cid:durableId="117184818">
    <w:abstractNumId w:val="138"/>
  </w:num>
  <w:num w:numId="102" w16cid:durableId="1934587000">
    <w:abstractNumId w:val="210"/>
  </w:num>
  <w:num w:numId="103" w16cid:durableId="334382286">
    <w:abstractNumId w:val="154"/>
  </w:num>
  <w:num w:numId="104" w16cid:durableId="633364182">
    <w:abstractNumId w:val="212"/>
  </w:num>
  <w:num w:numId="105" w16cid:durableId="1612280562">
    <w:abstractNumId w:val="253"/>
  </w:num>
  <w:num w:numId="106" w16cid:durableId="1341811782">
    <w:abstractNumId w:val="35"/>
  </w:num>
  <w:num w:numId="107" w16cid:durableId="533271244">
    <w:abstractNumId w:val="156"/>
  </w:num>
  <w:num w:numId="108" w16cid:durableId="1219512802">
    <w:abstractNumId w:val="33"/>
  </w:num>
  <w:num w:numId="109" w16cid:durableId="1273591175">
    <w:abstractNumId w:val="229"/>
  </w:num>
  <w:num w:numId="110" w16cid:durableId="1191340208">
    <w:abstractNumId w:val="255"/>
  </w:num>
  <w:num w:numId="111" w16cid:durableId="562330937">
    <w:abstractNumId w:val="174"/>
  </w:num>
  <w:num w:numId="112" w16cid:durableId="323358294">
    <w:abstractNumId w:val="161"/>
  </w:num>
  <w:num w:numId="113" w16cid:durableId="1619023135">
    <w:abstractNumId w:val="221"/>
  </w:num>
  <w:num w:numId="114" w16cid:durableId="651832165">
    <w:abstractNumId w:val="145"/>
  </w:num>
  <w:num w:numId="115" w16cid:durableId="556168768">
    <w:abstractNumId w:val="157"/>
  </w:num>
  <w:num w:numId="116" w16cid:durableId="441269541">
    <w:abstractNumId w:val="176"/>
  </w:num>
  <w:num w:numId="117" w16cid:durableId="91514463">
    <w:abstractNumId w:val="45"/>
  </w:num>
  <w:num w:numId="118" w16cid:durableId="611939807">
    <w:abstractNumId w:val="111"/>
  </w:num>
  <w:num w:numId="119" w16cid:durableId="1011562905">
    <w:abstractNumId w:val="98"/>
  </w:num>
  <w:num w:numId="120" w16cid:durableId="55665945">
    <w:abstractNumId w:val="234"/>
  </w:num>
  <w:num w:numId="121" w16cid:durableId="1916471481">
    <w:abstractNumId w:val="2"/>
  </w:num>
  <w:num w:numId="122" w16cid:durableId="2117094714">
    <w:abstractNumId w:val="150"/>
  </w:num>
  <w:num w:numId="123" w16cid:durableId="1604611516">
    <w:abstractNumId w:val="204"/>
  </w:num>
  <w:num w:numId="124" w16cid:durableId="438526627">
    <w:abstractNumId w:val="127"/>
  </w:num>
  <w:num w:numId="125" w16cid:durableId="969551327">
    <w:abstractNumId w:val="68"/>
  </w:num>
  <w:num w:numId="126" w16cid:durableId="1543782054">
    <w:abstractNumId w:val="18"/>
  </w:num>
  <w:num w:numId="127" w16cid:durableId="673264970">
    <w:abstractNumId w:val="63"/>
  </w:num>
  <w:num w:numId="128" w16cid:durableId="1999573892">
    <w:abstractNumId w:val="233"/>
  </w:num>
  <w:num w:numId="129" w16cid:durableId="125704428">
    <w:abstractNumId w:val="31"/>
  </w:num>
  <w:num w:numId="130" w16cid:durableId="1352298715">
    <w:abstractNumId w:val="49"/>
  </w:num>
  <w:num w:numId="131" w16cid:durableId="2118793480">
    <w:abstractNumId w:val="67"/>
  </w:num>
  <w:num w:numId="132" w16cid:durableId="776415042">
    <w:abstractNumId w:val="191"/>
  </w:num>
  <w:num w:numId="133" w16cid:durableId="1591158809">
    <w:abstractNumId w:val="84"/>
  </w:num>
  <w:num w:numId="134" w16cid:durableId="1196195435">
    <w:abstractNumId w:val="29"/>
  </w:num>
  <w:num w:numId="135" w16cid:durableId="1223441178">
    <w:abstractNumId w:val="101"/>
  </w:num>
  <w:num w:numId="136" w16cid:durableId="413743070">
    <w:abstractNumId w:val="199"/>
  </w:num>
  <w:num w:numId="137" w16cid:durableId="746462843">
    <w:abstractNumId w:val="169"/>
  </w:num>
  <w:num w:numId="138" w16cid:durableId="1197545883">
    <w:abstractNumId w:val="71"/>
  </w:num>
  <w:num w:numId="139" w16cid:durableId="26151386">
    <w:abstractNumId w:val="228"/>
  </w:num>
  <w:num w:numId="140" w16cid:durableId="2029060171">
    <w:abstractNumId w:val="177"/>
  </w:num>
  <w:num w:numId="141" w16cid:durableId="186335355">
    <w:abstractNumId w:val="80"/>
  </w:num>
  <w:num w:numId="142" w16cid:durableId="186216824">
    <w:abstractNumId w:val="53"/>
  </w:num>
  <w:num w:numId="143" w16cid:durableId="476609503">
    <w:abstractNumId w:val="34"/>
  </w:num>
  <w:num w:numId="144" w16cid:durableId="1117522383">
    <w:abstractNumId w:val="231"/>
  </w:num>
  <w:num w:numId="145" w16cid:durableId="874856191">
    <w:abstractNumId w:val="60"/>
  </w:num>
  <w:num w:numId="146" w16cid:durableId="189612536">
    <w:abstractNumId w:val="24"/>
  </w:num>
  <w:num w:numId="147" w16cid:durableId="988631539">
    <w:abstractNumId w:val="189"/>
  </w:num>
  <w:num w:numId="148" w16cid:durableId="1065028537">
    <w:abstractNumId w:val="17"/>
  </w:num>
  <w:num w:numId="149" w16cid:durableId="1934698841">
    <w:abstractNumId w:val="114"/>
  </w:num>
  <w:num w:numId="150" w16cid:durableId="1214193995">
    <w:abstractNumId w:val="239"/>
  </w:num>
  <w:num w:numId="151" w16cid:durableId="514539896">
    <w:abstractNumId w:val="102"/>
  </w:num>
  <w:num w:numId="152" w16cid:durableId="32510000">
    <w:abstractNumId w:val="78"/>
  </w:num>
  <w:num w:numId="153" w16cid:durableId="2076901468">
    <w:abstractNumId w:val="220"/>
  </w:num>
  <w:num w:numId="154" w16cid:durableId="1907299872">
    <w:abstractNumId w:val="232"/>
  </w:num>
  <w:num w:numId="155" w16cid:durableId="736167983">
    <w:abstractNumId w:val="0"/>
  </w:num>
  <w:num w:numId="156" w16cid:durableId="466776114">
    <w:abstractNumId w:val="235"/>
  </w:num>
  <w:num w:numId="157" w16cid:durableId="1859656177">
    <w:abstractNumId w:val="181"/>
  </w:num>
  <w:num w:numId="158" w16cid:durableId="1497184745">
    <w:abstractNumId w:val="223"/>
  </w:num>
  <w:num w:numId="159" w16cid:durableId="850029011">
    <w:abstractNumId w:val="76"/>
  </w:num>
  <w:num w:numId="160" w16cid:durableId="132453385">
    <w:abstractNumId w:val="159"/>
  </w:num>
  <w:num w:numId="161" w16cid:durableId="983240467">
    <w:abstractNumId w:val="172"/>
  </w:num>
  <w:num w:numId="162" w16cid:durableId="1524510879">
    <w:abstractNumId w:val="36"/>
  </w:num>
  <w:num w:numId="163" w16cid:durableId="794714701">
    <w:abstractNumId w:val="144"/>
  </w:num>
  <w:num w:numId="164" w16cid:durableId="819229899">
    <w:abstractNumId w:val="203"/>
  </w:num>
  <w:num w:numId="165" w16cid:durableId="886992974">
    <w:abstractNumId w:val="16"/>
  </w:num>
  <w:num w:numId="166" w16cid:durableId="1427576533">
    <w:abstractNumId w:val="170"/>
  </w:num>
  <w:num w:numId="167" w16cid:durableId="1455830215">
    <w:abstractNumId w:val="201"/>
  </w:num>
  <w:num w:numId="168" w16cid:durableId="1789616402">
    <w:abstractNumId w:val="11"/>
  </w:num>
  <w:num w:numId="169" w16cid:durableId="54356552">
    <w:abstractNumId w:val="96"/>
  </w:num>
  <w:num w:numId="170" w16cid:durableId="982807472">
    <w:abstractNumId w:val="162"/>
  </w:num>
  <w:num w:numId="171" w16cid:durableId="220405671">
    <w:abstractNumId w:val="194"/>
  </w:num>
  <w:num w:numId="172" w16cid:durableId="74321813">
    <w:abstractNumId w:val="230"/>
  </w:num>
  <w:num w:numId="173" w16cid:durableId="546647987">
    <w:abstractNumId w:val="151"/>
  </w:num>
  <w:num w:numId="174" w16cid:durableId="503595082">
    <w:abstractNumId w:val="241"/>
  </w:num>
  <w:num w:numId="175" w16cid:durableId="2094545756">
    <w:abstractNumId w:val="7"/>
  </w:num>
  <w:num w:numId="176" w16cid:durableId="2142533014">
    <w:abstractNumId w:val="247"/>
  </w:num>
  <w:num w:numId="177" w16cid:durableId="1658878486">
    <w:abstractNumId w:val="186"/>
  </w:num>
  <w:num w:numId="178" w16cid:durableId="2099016371">
    <w:abstractNumId w:val="23"/>
  </w:num>
  <w:num w:numId="179" w16cid:durableId="213008325">
    <w:abstractNumId w:val="240"/>
  </w:num>
  <w:num w:numId="180" w16cid:durableId="578175963">
    <w:abstractNumId w:val="188"/>
  </w:num>
  <w:num w:numId="181" w16cid:durableId="864055269">
    <w:abstractNumId w:val="70"/>
  </w:num>
  <w:num w:numId="182" w16cid:durableId="1590234634">
    <w:abstractNumId w:val="126"/>
  </w:num>
  <w:num w:numId="183" w16cid:durableId="666904876">
    <w:abstractNumId w:val="62"/>
  </w:num>
  <w:num w:numId="184" w16cid:durableId="335115529">
    <w:abstractNumId w:val="95"/>
  </w:num>
  <w:num w:numId="185" w16cid:durableId="1021861610">
    <w:abstractNumId w:val="83"/>
  </w:num>
  <w:num w:numId="186" w16cid:durableId="176893391">
    <w:abstractNumId w:val="73"/>
  </w:num>
  <w:num w:numId="187" w16cid:durableId="1888952392">
    <w:abstractNumId w:val="123"/>
  </w:num>
  <w:num w:numId="188" w16cid:durableId="1522402827">
    <w:abstractNumId w:val="141"/>
  </w:num>
  <w:num w:numId="189" w16cid:durableId="2078625602">
    <w:abstractNumId w:val="217"/>
  </w:num>
  <w:num w:numId="190" w16cid:durableId="562834722">
    <w:abstractNumId w:val="166"/>
  </w:num>
  <w:num w:numId="191" w16cid:durableId="450712723">
    <w:abstractNumId w:val="165"/>
  </w:num>
  <w:num w:numId="192" w16cid:durableId="2059354704">
    <w:abstractNumId w:val="5"/>
  </w:num>
  <w:num w:numId="193" w16cid:durableId="1093666974">
    <w:abstractNumId w:val="89"/>
  </w:num>
  <w:num w:numId="194" w16cid:durableId="1963922193">
    <w:abstractNumId w:val="90"/>
  </w:num>
  <w:num w:numId="195" w16cid:durableId="1134567386">
    <w:abstractNumId w:val="118"/>
  </w:num>
  <w:num w:numId="196" w16cid:durableId="63767149">
    <w:abstractNumId w:val="236"/>
  </w:num>
  <w:num w:numId="197" w16cid:durableId="109864558">
    <w:abstractNumId w:val="6"/>
  </w:num>
  <w:num w:numId="198" w16cid:durableId="1208230">
    <w:abstractNumId w:val="44"/>
  </w:num>
  <w:num w:numId="199" w16cid:durableId="1544707178">
    <w:abstractNumId w:val="227"/>
  </w:num>
  <w:num w:numId="200" w16cid:durableId="1772821408">
    <w:abstractNumId w:val="182"/>
  </w:num>
  <w:num w:numId="201" w16cid:durableId="1080178190">
    <w:abstractNumId w:val="183"/>
  </w:num>
  <w:num w:numId="202" w16cid:durableId="1498113810">
    <w:abstractNumId w:val="213"/>
  </w:num>
  <w:num w:numId="203" w16cid:durableId="1193225615">
    <w:abstractNumId w:val="125"/>
  </w:num>
  <w:num w:numId="204" w16cid:durableId="865362077">
    <w:abstractNumId w:val="149"/>
  </w:num>
  <w:num w:numId="205" w16cid:durableId="1541165267">
    <w:abstractNumId w:val="254"/>
  </w:num>
  <w:num w:numId="206" w16cid:durableId="1784155012">
    <w:abstractNumId w:val="152"/>
  </w:num>
  <w:num w:numId="207" w16cid:durableId="1208107148">
    <w:abstractNumId w:val="168"/>
  </w:num>
  <w:num w:numId="208" w16cid:durableId="1790511126">
    <w:abstractNumId w:val="216"/>
  </w:num>
  <w:num w:numId="209" w16cid:durableId="1314718287">
    <w:abstractNumId w:val="54"/>
  </w:num>
  <w:num w:numId="210" w16cid:durableId="35008583">
    <w:abstractNumId w:val="139"/>
  </w:num>
  <w:num w:numId="211" w16cid:durableId="420444709">
    <w:abstractNumId w:val="88"/>
  </w:num>
  <w:num w:numId="212" w16cid:durableId="1468665051">
    <w:abstractNumId w:val="61"/>
  </w:num>
  <w:num w:numId="213" w16cid:durableId="1143308284">
    <w:abstractNumId w:val="122"/>
  </w:num>
  <w:num w:numId="214" w16cid:durableId="1425609669">
    <w:abstractNumId w:val="20"/>
  </w:num>
  <w:num w:numId="215" w16cid:durableId="1004627715">
    <w:abstractNumId w:val="180"/>
  </w:num>
  <w:num w:numId="216" w16cid:durableId="1293829053">
    <w:abstractNumId w:val="57"/>
  </w:num>
  <w:num w:numId="217" w16cid:durableId="790779611">
    <w:abstractNumId w:val="197"/>
  </w:num>
  <w:num w:numId="218" w16cid:durableId="1899783738">
    <w:abstractNumId w:val="38"/>
  </w:num>
  <w:num w:numId="219" w16cid:durableId="811410362">
    <w:abstractNumId w:val="13"/>
  </w:num>
  <w:num w:numId="220" w16cid:durableId="987130704">
    <w:abstractNumId w:val="52"/>
  </w:num>
  <w:num w:numId="221" w16cid:durableId="1148209036">
    <w:abstractNumId w:val="110"/>
  </w:num>
  <w:num w:numId="222" w16cid:durableId="1851871600">
    <w:abstractNumId w:val="206"/>
  </w:num>
  <w:num w:numId="223" w16cid:durableId="1984387486">
    <w:abstractNumId w:val="107"/>
  </w:num>
  <w:num w:numId="224" w16cid:durableId="1554273679">
    <w:abstractNumId w:val="148"/>
  </w:num>
  <w:num w:numId="225" w16cid:durableId="1823423369">
    <w:abstractNumId w:val="40"/>
  </w:num>
  <w:num w:numId="226" w16cid:durableId="843742430">
    <w:abstractNumId w:val="143"/>
  </w:num>
  <w:num w:numId="227" w16cid:durableId="1800875928">
    <w:abstractNumId w:val="251"/>
  </w:num>
  <w:num w:numId="228" w16cid:durableId="989364212">
    <w:abstractNumId w:val="104"/>
  </w:num>
  <w:num w:numId="229" w16cid:durableId="238446355">
    <w:abstractNumId w:val="47"/>
  </w:num>
  <w:num w:numId="230" w16cid:durableId="817578081">
    <w:abstractNumId w:val="12"/>
  </w:num>
  <w:num w:numId="231" w16cid:durableId="495998741">
    <w:abstractNumId w:val="163"/>
  </w:num>
  <w:num w:numId="232" w16cid:durableId="975837050">
    <w:abstractNumId w:val="69"/>
  </w:num>
  <w:num w:numId="233" w16cid:durableId="125394193">
    <w:abstractNumId w:val="26"/>
  </w:num>
  <w:num w:numId="234" w16cid:durableId="27729434">
    <w:abstractNumId w:val="55"/>
  </w:num>
  <w:num w:numId="235" w16cid:durableId="443691735">
    <w:abstractNumId w:val="92"/>
  </w:num>
  <w:num w:numId="236" w16cid:durableId="1194423272">
    <w:abstractNumId w:val="116"/>
  </w:num>
  <w:num w:numId="237" w16cid:durableId="619187358">
    <w:abstractNumId w:val="242"/>
  </w:num>
  <w:num w:numId="238" w16cid:durableId="286157800">
    <w:abstractNumId w:val="153"/>
  </w:num>
  <w:num w:numId="239" w16cid:durableId="1761488319">
    <w:abstractNumId w:val="30"/>
  </w:num>
  <w:num w:numId="240" w16cid:durableId="235559606">
    <w:abstractNumId w:val="21"/>
  </w:num>
  <w:num w:numId="241" w16cid:durableId="1261134552">
    <w:abstractNumId w:val="124"/>
  </w:num>
  <w:num w:numId="242" w16cid:durableId="428356952">
    <w:abstractNumId w:val="250"/>
  </w:num>
  <w:num w:numId="243" w16cid:durableId="1703941607">
    <w:abstractNumId w:val="100"/>
  </w:num>
  <w:num w:numId="244" w16cid:durableId="400443879">
    <w:abstractNumId w:val="37"/>
  </w:num>
  <w:num w:numId="245" w16cid:durableId="1832525843">
    <w:abstractNumId w:val="196"/>
  </w:num>
  <w:num w:numId="246" w16cid:durableId="690842652">
    <w:abstractNumId w:val="192"/>
  </w:num>
  <w:num w:numId="247" w16cid:durableId="1447234421">
    <w:abstractNumId w:val="160"/>
  </w:num>
  <w:num w:numId="248" w16cid:durableId="1194146419">
    <w:abstractNumId w:val="82"/>
  </w:num>
  <w:num w:numId="249" w16cid:durableId="1581677815">
    <w:abstractNumId w:val="39"/>
  </w:num>
  <w:num w:numId="250" w16cid:durableId="1014768458">
    <w:abstractNumId w:val="120"/>
  </w:num>
  <w:num w:numId="251" w16cid:durableId="881401133">
    <w:abstractNumId w:val="134"/>
  </w:num>
  <w:num w:numId="252" w16cid:durableId="1079329744">
    <w:abstractNumId w:val="25"/>
  </w:num>
  <w:num w:numId="253" w16cid:durableId="1823349811">
    <w:abstractNumId w:val="218"/>
  </w:num>
  <w:num w:numId="254" w16cid:durableId="854005589">
    <w:abstractNumId w:val="121"/>
  </w:num>
  <w:num w:numId="255" w16cid:durableId="2144229134">
    <w:abstractNumId w:val="72"/>
  </w:num>
  <w:num w:numId="256" w16cid:durableId="2095278268">
    <w:abstractNumId w:val="106"/>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3A7"/>
    <w:rsid w:val="00011443"/>
    <w:rsid w:val="000114E3"/>
    <w:rsid w:val="00011778"/>
    <w:rsid w:val="00011B86"/>
    <w:rsid w:val="0001227B"/>
    <w:rsid w:val="000124F7"/>
    <w:rsid w:val="00013138"/>
    <w:rsid w:val="000140E0"/>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40"/>
    <w:rsid w:val="00027886"/>
    <w:rsid w:val="00027E81"/>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05"/>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03BA"/>
    <w:rsid w:val="00051B61"/>
    <w:rsid w:val="0005247A"/>
    <w:rsid w:val="000526F6"/>
    <w:rsid w:val="00052E15"/>
    <w:rsid w:val="000532EB"/>
    <w:rsid w:val="00053391"/>
    <w:rsid w:val="000533D7"/>
    <w:rsid w:val="00053795"/>
    <w:rsid w:val="00053DFE"/>
    <w:rsid w:val="000545D2"/>
    <w:rsid w:val="00054985"/>
    <w:rsid w:val="000549D7"/>
    <w:rsid w:val="00054A60"/>
    <w:rsid w:val="00054C7A"/>
    <w:rsid w:val="00054FA8"/>
    <w:rsid w:val="000550B2"/>
    <w:rsid w:val="000551D8"/>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8CC"/>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1C"/>
    <w:rsid w:val="0008402E"/>
    <w:rsid w:val="0008434A"/>
    <w:rsid w:val="000845C1"/>
    <w:rsid w:val="000847AD"/>
    <w:rsid w:val="00084FF1"/>
    <w:rsid w:val="000850E1"/>
    <w:rsid w:val="00085111"/>
    <w:rsid w:val="00085319"/>
    <w:rsid w:val="00085C21"/>
    <w:rsid w:val="00085D89"/>
    <w:rsid w:val="000867D7"/>
    <w:rsid w:val="0008752B"/>
    <w:rsid w:val="00087EB9"/>
    <w:rsid w:val="00090132"/>
    <w:rsid w:val="000901D6"/>
    <w:rsid w:val="000903A7"/>
    <w:rsid w:val="00090C2F"/>
    <w:rsid w:val="000915A3"/>
    <w:rsid w:val="00091943"/>
    <w:rsid w:val="00091A40"/>
    <w:rsid w:val="00091DB2"/>
    <w:rsid w:val="00092360"/>
    <w:rsid w:val="000923A7"/>
    <w:rsid w:val="00092636"/>
    <w:rsid w:val="00092E0A"/>
    <w:rsid w:val="00093B5A"/>
    <w:rsid w:val="000948DD"/>
    <w:rsid w:val="00095491"/>
    <w:rsid w:val="00096442"/>
    <w:rsid w:val="0009692C"/>
    <w:rsid w:val="00096A50"/>
    <w:rsid w:val="00096F71"/>
    <w:rsid w:val="00097249"/>
    <w:rsid w:val="000977EB"/>
    <w:rsid w:val="000A01AC"/>
    <w:rsid w:val="000A0593"/>
    <w:rsid w:val="000A0E42"/>
    <w:rsid w:val="000A1594"/>
    <w:rsid w:val="000A18ED"/>
    <w:rsid w:val="000A1989"/>
    <w:rsid w:val="000A2C83"/>
    <w:rsid w:val="000A2E95"/>
    <w:rsid w:val="000A32F4"/>
    <w:rsid w:val="000A3BB5"/>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B7F5B"/>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4DE"/>
    <w:rsid w:val="000D2686"/>
    <w:rsid w:val="000D289C"/>
    <w:rsid w:val="000D2EA7"/>
    <w:rsid w:val="000D3273"/>
    <w:rsid w:val="000D3CAE"/>
    <w:rsid w:val="000D3DAA"/>
    <w:rsid w:val="000D3ED8"/>
    <w:rsid w:val="000D3EDF"/>
    <w:rsid w:val="000D3F12"/>
    <w:rsid w:val="000D4537"/>
    <w:rsid w:val="000D4C8D"/>
    <w:rsid w:val="000D67EE"/>
    <w:rsid w:val="000D6C5B"/>
    <w:rsid w:val="000D6EC4"/>
    <w:rsid w:val="000D746C"/>
    <w:rsid w:val="000D79AE"/>
    <w:rsid w:val="000E04D6"/>
    <w:rsid w:val="000E0C95"/>
    <w:rsid w:val="000E0EBC"/>
    <w:rsid w:val="000E1C83"/>
    <w:rsid w:val="000E1F37"/>
    <w:rsid w:val="000E1FC6"/>
    <w:rsid w:val="000E206D"/>
    <w:rsid w:val="000E23B5"/>
    <w:rsid w:val="000E2A0E"/>
    <w:rsid w:val="000E2A52"/>
    <w:rsid w:val="000E30A8"/>
    <w:rsid w:val="000E33D0"/>
    <w:rsid w:val="000E3445"/>
    <w:rsid w:val="000E4061"/>
    <w:rsid w:val="000E4594"/>
    <w:rsid w:val="000E4B9A"/>
    <w:rsid w:val="000E4EE2"/>
    <w:rsid w:val="000E56FA"/>
    <w:rsid w:val="000E5AAB"/>
    <w:rsid w:val="000E5AD2"/>
    <w:rsid w:val="000E5D86"/>
    <w:rsid w:val="000E62E5"/>
    <w:rsid w:val="000E6823"/>
    <w:rsid w:val="000E6948"/>
    <w:rsid w:val="000E7E94"/>
    <w:rsid w:val="000F0525"/>
    <w:rsid w:val="000F0806"/>
    <w:rsid w:val="000F0D59"/>
    <w:rsid w:val="000F0FCB"/>
    <w:rsid w:val="000F1792"/>
    <w:rsid w:val="000F1C34"/>
    <w:rsid w:val="000F256B"/>
    <w:rsid w:val="000F2A59"/>
    <w:rsid w:val="000F2A8B"/>
    <w:rsid w:val="000F3342"/>
    <w:rsid w:val="000F40CF"/>
    <w:rsid w:val="000F435D"/>
    <w:rsid w:val="000F4C46"/>
    <w:rsid w:val="000F4E22"/>
    <w:rsid w:val="000F4F37"/>
    <w:rsid w:val="000F66B8"/>
    <w:rsid w:val="000F670E"/>
    <w:rsid w:val="000F7196"/>
    <w:rsid w:val="000F7399"/>
    <w:rsid w:val="000F76DD"/>
    <w:rsid w:val="000F7A89"/>
    <w:rsid w:val="000F7C7C"/>
    <w:rsid w:val="000F7CF3"/>
    <w:rsid w:val="0010008A"/>
    <w:rsid w:val="001011BB"/>
    <w:rsid w:val="00101678"/>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D8"/>
    <w:rsid w:val="00113CE9"/>
    <w:rsid w:val="001142DE"/>
    <w:rsid w:val="00114DA1"/>
    <w:rsid w:val="001152E4"/>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34D"/>
    <w:rsid w:val="00123C6A"/>
    <w:rsid w:val="00123D76"/>
    <w:rsid w:val="00123FF7"/>
    <w:rsid w:val="00124025"/>
    <w:rsid w:val="0012434A"/>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3ECB"/>
    <w:rsid w:val="0013422A"/>
    <w:rsid w:val="00134567"/>
    <w:rsid w:val="0013465F"/>
    <w:rsid w:val="0013495C"/>
    <w:rsid w:val="00134C80"/>
    <w:rsid w:val="00134F30"/>
    <w:rsid w:val="00135576"/>
    <w:rsid w:val="00135F0C"/>
    <w:rsid w:val="00136BE2"/>
    <w:rsid w:val="00136C54"/>
    <w:rsid w:val="001378D0"/>
    <w:rsid w:val="001378D4"/>
    <w:rsid w:val="00137AD3"/>
    <w:rsid w:val="0014043C"/>
    <w:rsid w:val="00140972"/>
    <w:rsid w:val="00140A8A"/>
    <w:rsid w:val="00140BC0"/>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43F0"/>
    <w:rsid w:val="00154C6B"/>
    <w:rsid w:val="00156264"/>
    <w:rsid w:val="00156865"/>
    <w:rsid w:val="0015691B"/>
    <w:rsid w:val="00156C67"/>
    <w:rsid w:val="00156F30"/>
    <w:rsid w:val="0016002D"/>
    <w:rsid w:val="001603DE"/>
    <w:rsid w:val="001604F3"/>
    <w:rsid w:val="00160856"/>
    <w:rsid w:val="0016091C"/>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1938"/>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009"/>
    <w:rsid w:val="001B43E4"/>
    <w:rsid w:val="001B45DD"/>
    <w:rsid w:val="001B493C"/>
    <w:rsid w:val="001B4AF7"/>
    <w:rsid w:val="001B4FF3"/>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532"/>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4BCB"/>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7C2"/>
    <w:rsid w:val="001F2870"/>
    <w:rsid w:val="001F2C34"/>
    <w:rsid w:val="001F2D2A"/>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313B"/>
    <w:rsid w:val="002043C7"/>
    <w:rsid w:val="0020456D"/>
    <w:rsid w:val="002049CF"/>
    <w:rsid w:val="00204FB9"/>
    <w:rsid w:val="00205239"/>
    <w:rsid w:val="0020552B"/>
    <w:rsid w:val="00205E6B"/>
    <w:rsid w:val="00206890"/>
    <w:rsid w:val="00206A65"/>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4CE6"/>
    <w:rsid w:val="00255B74"/>
    <w:rsid w:val="00255BD4"/>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67E20"/>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968"/>
    <w:rsid w:val="00285DF4"/>
    <w:rsid w:val="00285F70"/>
    <w:rsid w:val="002860EA"/>
    <w:rsid w:val="00286998"/>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2D80"/>
    <w:rsid w:val="002A3A93"/>
    <w:rsid w:val="002A4B40"/>
    <w:rsid w:val="002A4DA7"/>
    <w:rsid w:val="002A4FB3"/>
    <w:rsid w:val="002A568B"/>
    <w:rsid w:val="002A5ACF"/>
    <w:rsid w:val="002A5C3B"/>
    <w:rsid w:val="002A5E4E"/>
    <w:rsid w:val="002A6E26"/>
    <w:rsid w:val="002A70AC"/>
    <w:rsid w:val="002B0988"/>
    <w:rsid w:val="002B10E9"/>
    <w:rsid w:val="002B14DF"/>
    <w:rsid w:val="002B15AD"/>
    <w:rsid w:val="002B4010"/>
    <w:rsid w:val="002B45C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79E"/>
    <w:rsid w:val="002C3D51"/>
    <w:rsid w:val="002C40CE"/>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2E67"/>
    <w:rsid w:val="002D30ED"/>
    <w:rsid w:val="002D3265"/>
    <w:rsid w:val="002D3270"/>
    <w:rsid w:val="002D35C2"/>
    <w:rsid w:val="002D3EE6"/>
    <w:rsid w:val="002D40AA"/>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2B09"/>
    <w:rsid w:val="002E346C"/>
    <w:rsid w:val="002E4104"/>
    <w:rsid w:val="002E456C"/>
    <w:rsid w:val="002E49AA"/>
    <w:rsid w:val="002E4D4F"/>
    <w:rsid w:val="002E5136"/>
    <w:rsid w:val="002E52B9"/>
    <w:rsid w:val="002E635E"/>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053"/>
    <w:rsid w:val="002F6238"/>
    <w:rsid w:val="002F6CA7"/>
    <w:rsid w:val="002F7D07"/>
    <w:rsid w:val="00300258"/>
    <w:rsid w:val="003008E2"/>
    <w:rsid w:val="00300CF4"/>
    <w:rsid w:val="003017F0"/>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72A"/>
    <w:rsid w:val="00320A06"/>
    <w:rsid w:val="00320AC3"/>
    <w:rsid w:val="00320F23"/>
    <w:rsid w:val="00321497"/>
    <w:rsid w:val="003217D2"/>
    <w:rsid w:val="00321982"/>
    <w:rsid w:val="00321ED3"/>
    <w:rsid w:val="003224C2"/>
    <w:rsid w:val="003229FA"/>
    <w:rsid w:val="00322EB5"/>
    <w:rsid w:val="0032374B"/>
    <w:rsid w:val="00323BDD"/>
    <w:rsid w:val="00324430"/>
    <w:rsid w:val="00324615"/>
    <w:rsid w:val="00324F8C"/>
    <w:rsid w:val="00325944"/>
    <w:rsid w:val="00325AEA"/>
    <w:rsid w:val="003263F1"/>
    <w:rsid w:val="0032676A"/>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2F6"/>
    <w:rsid w:val="00341650"/>
    <w:rsid w:val="00342627"/>
    <w:rsid w:val="0034266C"/>
    <w:rsid w:val="00342BB1"/>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441"/>
    <w:rsid w:val="00354CA9"/>
    <w:rsid w:val="003569A0"/>
    <w:rsid w:val="003601CD"/>
    <w:rsid w:val="00360734"/>
    <w:rsid w:val="003608F9"/>
    <w:rsid w:val="00360CD9"/>
    <w:rsid w:val="00360DD6"/>
    <w:rsid w:val="00361018"/>
    <w:rsid w:val="0036124B"/>
    <w:rsid w:val="00361CFA"/>
    <w:rsid w:val="003622F1"/>
    <w:rsid w:val="00362834"/>
    <w:rsid w:val="003628FE"/>
    <w:rsid w:val="00362D0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9F8"/>
    <w:rsid w:val="00382D8D"/>
    <w:rsid w:val="00382F22"/>
    <w:rsid w:val="003830A8"/>
    <w:rsid w:val="00384541"/>
    <w:rsid w:val="00384797"/>
    <w:rsid w:val="00385049"/>
    <w:rsid w:val="00385214"/>
    <w:rsid w:val="003856C4"/>
    <w:rsid w:val="003861D0"/>
    <w:rsid w:val="003864B1"/>
    <w:rsid w:val="00386623"/>
    <w:rsid w:val="00387F2F"/>
    <w:rsid w:val="003900C7"/>
    <w:rsid w:val="003902D5"/>
    <w:rsid w:val="00390746"/>
    <w:rsid w:val="00390CF9"/>
    <w:rsid w:val="00391C58"/>
    <w:rsid w:val="00391C9B"/>
    <w:rsid w:val="003929E1"/>
    <w:rsid w:val="00392D78"/>
    <w:rsid w:val="0039314B"/>
    <w:rsid w:val="00393264"/>
    <w:rsid w:val="003940AE"/>
    <w:rsid w:val="00395064"/>
    <w:rsid w:val="0039534D"/>
    <w:rsid w:val="003953C1"/>
    <w:rsid w:val="00395F8F"/>
    <w:rsid w:val="003968A6"/>
    <w:rsid w:val="00396BA3"/>
    <w:rsid w:val="0039746C"/>
    <w:rsid w:val="0039793B"/>
    <w:rsid w:val="003A07F8"/>
    <w:rsid w:val="003A1055"/>
    <w:rsid w:val="003A10AE"/>
    <w:rsid w:val="003A2176"/>
    <w:rsid w:val="003A230B"/>
    <w:rsid w:val="003A2612"/>
    <w:rsid w:val="003A32A9"/>
    <w:rsid w:val="003A32DA"/>
    <w:rsid w:val="003A380D"/>
    <w:rsid w:val="003A3D26"/>
    <w:rsid w:val="003A3DF1"/>
    <w:rsid w:val="003A4027"/>
    <w:rsid w:val="003A40F3"/>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2D1"/>
    <w:rsid w:val="003B2B5E"/>
    <w:rsid w:val="003B30B3"/>
    <w:rsid w:val="003B3666"/>
    <w:rsid w:val="003B3889"/>
    <w:rsid w:val="003B3E5C"/>
    <w:rsid w:val="003B41C7"/>
    <w:rsid w:val="003B496A"/>
    <w:rsid w:val="003B5D58"/>
    <w:rsid w:val="003B5FA0"/>
    <w:rsid w:val="003B6047"/>
    <w:rsid w:val="003B64C0"/>
    <w:rsid w:val="003B692F"/>
    <w:rsid w:val="003B693F"/>
    <w:rsid w:val="003B6DEA"/>
    <w:rsid w:val="003B6ECC"/>
    <w:rsid w:val="003B6ED1"/>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07A"/>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225E"/>
    <w:rsid w:val="003F3EA5"/>
    <w:rsid w:val="003F4461"/>
    <w:rsid w:val="003F4A0E"/>
    <w:rsid w:val="003F4D08"/>
    <w:rsid w:val="003F589D"/>
    <w:rsid w:val="003F58AF"/>
    <w:rsid w:val="003F5B6E"/>
    <w:rsid w:val="003F63C0"/>
    <w:rsid w:val="003F66D9"/>
    <w:rsid w:val="003F6728"/>
    <w:rsid w:val="003F6F4E"/>
    <w:rsid w:val="00400C56"/>
    <w:rsid w:val="00400F0F"/>
    <w:rsid w:val="004010B8"/>
    <w:rsid w:val="0040136C"/>
    <w:rsid w:val="00401663"/>
    <w:rsid w:val="0040181B"/>
    <w:rsid w:val="00401924"/>
    <w:rsid w:val="0040197F"/>
    <w:rsid w:val="00401C77"/>
    <w:rsid w:val="00401CBF"/>
    <w:rsid w:val="004021BD"/>
    <w:rsid w:val="004026D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8DD"/>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1E3A"/>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18C"/>
    <w:rsid w:val="00443376"/>
    <w:rsid w:val="004435DE"/>
    <w:rsid w:val="004442D4"/>
    <w:rsid w:val="00444A9D"/>
    <w:rsid w:val="00445640"/>
    <w:rsid w:val="00445B98"/>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4EE"/>
    <w:rsid w:val="004529BD"/>
    <w:rsid w:val="00453FF2"/>
    <w:rsid w:val="004540D9"/>
    <w:rsid w:val="004542FA"/>
    <w:rsid w:val="00455806"/>
    <w:rsid w:val="00455889"/>
    <w:rsid w:val="00455A8E"/>
    <w:rsid w:val="00455B5B"/>
    <w:rsid w:val="00456A1A"/>
    <w:rsid w:val="00456EB4"/>
    <w:rsid w:val="00456FF8"/>
    <w:rsid w:val="004577C1"/>
    <w:rsid w:val="00457F04"/>
    <w:rsid w:val="004600F7"/>
    <w:rsid w:val="00460298"/>
    <w:rsid w:val="004611C1"/>
    <w:rsid w:val="004611C5"/>
    <w:rsid w:val="0046146E"/>
    <w:rsid w:val="00461B4B"/>
    <w:rsid w:val="00461CA6"/>
    <w:rsid w:val="00461E1F"/>
    <w:rsid w:val="00462483"/>
    <w:rsid w:val="004625A7"/>
    <w:rsid w:val="004625E9"/>
    <w:rsid w:val="00462678"/>
    <w:rsid w:val="0046281F"/>
    <w:rsid w:val="00462D2D"/>
    <w:rsid w:val="0046353A"/>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5F7"/>
    <w:rsid w:val="004838A4"/>
    <w:rsid w:val="00483A7E"/>
    <w:rsid w:val="00483ABB"/>
    <w:rsid w:val="00483CEE"/>
    <w:rsid w:val="00483DFF"/>
    <w:rsid w:val="00483FA7"/>
    <w:rsid w:val="00484670"/>
    <w:rsid w:val="0048481F"/>
    <w:rsid w:val="00484C42"/>
    <w:rsid w:val="00484E18"/>
    <w:rsid w:val="0048507B"/>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63"/>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5D0A"/>
    <w:rsid w:val="004D61A8"/>
    <w:rsid w:val="004D7133"/>
    <w:rsid w:val="004D796B"/>
    <w:rsid w:val="004D7C38"/>
    <w:rsid w:val="004D7FBF"/>
    <w:rsid w:val="004E0578"/>
    <w:rsid w:val="004E0F0B"/>
    <w:rsid w:val="004E1324"/>
    <w:rsid w:val="004E1360"/>
    <w:rsid w:val="004E1471"/>
    <w:rsid w:val="004E14A2"/>
    <w:rsid w:val="004E1996"/>
    <w:rsid w:val="004E1F08"/>
    <w:rsid w:val="004E1F6F"/>
    <w:rsid w:val="004E2151"/>
    <w:rsid w:val="004E23DD"/>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E46"/>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4DE0"/>
    <w:rsid w:val="0051535C"/>
    <w:rsid w:val="005155CD"/>
    <w:rsid w:val="00515E61"/>
    <w:rsid w:val="00517594"/>
    <w:rsid w:val="00517622"/>
    <w:rsid w:val="005179CD"/>
    <w:rsid w:val="005179F5"/>
    <w:rsid w:val="0052033B"/>
    <w:rsid w:val="00520631"/>
    <w:rsid w:val="0052083F"/>
    <w:rsid w:val="00520DDF"/>
    <w:rsid w:val="005213C4"/>
    <w:rsid w:val="005214EF"/>
    <w:rsid w:val="0052187D"/>
    <w:rsid w:val="00521EAE"/>
    <w:rsid w:val="005224A0"/>
    <w:rsid w:val="00522995"/>
    <w:rsid w:val="00522BEA"/>
    <w:rsid w:val="00523375"/>
    <w:rsid w:val="005235BF"/>
    <w:rsid w:val="005239C4"/>
    <w:rsid w:val="00523B67"/>
    <w:rsid w:val="00523D06"/>
    <w:rsid w:val="00523F25"/>
    <w:rsid w:val="00523F73"/>
    <w:rsid w:val="005246CC"/>
    <w:rsid w:val="00525505"/>
    <w:rsid w:val="0052555A"/>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5B49"/>
    <w:rsid w:val="005360D3"/>
    <w:rsid w:val="00536266"/>
    <w:rsid w:val="00536818"/>
    <w:rsid w:val="00536947"/>
    <w:rsid w:val="00536B0B"/>
    <w:rsid w:val="00536F59"/>
    <w:rsid w:val="00537221"/>
    <w:rsid w:val="00537D53"/>
    <w:rsid w:val="005401DE"/>
    <w:rsid w:val="005401F3"/>
    <w:rsid w:val="00540D24"/>
    <w:rsid w:val="00540D34"/>
    <w:rsid w:val="0054138E"/>
    <w:rsid w:val="00541F19"/>
    <w:rsid w:val="005425D0"/>
    <w:rsid w:val="005426B7"/>
    <w:rsid w:val="005430ED"/>
    <w:rsid w:val="005440A4"/>
    <w:rsid w:val="005446B0"/>
    <w:rsid w:val="005448AE"/>
    <w:rsid w:val="00544D52"/>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0DE3"/>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6C03"/>
    <w:rsid w:val="005677D4"/>
    <w:rsid w:val="005703BD"/>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3A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22D"/>
    <w:rsid w:val="005873EB"/>
    <w:rsid w:val="00587A22"/>
    <w:rsid w:val="00590296"/>
    <w:rsid w:val="00590F88"/>
    <w:rsid w:val="005910DE"/>
    <w:rsid w:val="005913D1"/>
    <w:rsid w:val="00591597"/>
    <w:rsid w:val="00591864"/>
    <w:rsid w:val="00591FFF"/>
    <w:rsid w:val="0059204A"/>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670A"/>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1A9"/>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02A"/>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1A"/>
    <w:rsid w:val="005E05A2"/>
    <w:rsid w:val="005E1087"/>
    <w:rsid w:val="005E127B"/>
    <w:rsid w:val="005E1CB1"/>
    <w:rsid w:val="005E1FD6"/>
    <w:rsid w:val="005E2440"/>
    <w:rsid w:val="005E3F98"/>
    <w:rsid w:val="005E5083"/>
    <w:rsid w:val="005E59DB"/>
    <w:rsid w:val="005E6AE6"/>
    <w:rsid w:val="005E70DD"/>
    <w:rsid w:val="005E7410"/>
    <w:rsid w:val="005E751A"/>
    <w:rsid w:val="005F00C3"/>
    <w:rsid w:val="005F0A05"/>
    <w:rsid w:val="005F0D3B"/>
    <w:rsid w:val="005F1C33"/>
    <w:rsid w:val="005F2629"/>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D62"/>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5E3A"/>
    <w:rsid w:val="006267C0"/>
    <w:rsid w:val="00626AD7"/>
    <w:rsid w:val="006279F2"/>
    <w:rsid w:val="006301A1"/>
    <w:rsid w:val="00630925"/>
    <w:rsid w:val="006309D0"/>
    <w:rsid w:val="00630A49"/>
    <w:rsid w:val="00630AF2"/>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D8C"/>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2CED"/>
    <w:rsid w:val="00664D35"/>
    <w:rsid w:val="00665097"/>
    <w:rsid w:val="00665E2F"/>
    <w:rsid w:val="00665E66"/>
    <w:rsid w:val="00666042"/>
    <w:rsid w:val="0066703B"/>
    <w:rsid w:val="00667704"/>
    <w:rsid w:val="00667B66"/>
    <w:rsid w:val="00670C09"/>
    <w:rsid w:val="00671E7A"/>
    <w:rsid w:val="006728F7"/>
    <w:rsid w:val="00672A43"/>
    <w:rsid w:val="00672CF2"/>
    <w:rsid w:val="00672EE9"/>
    <w:rsid w:val="0067369A"/>
    <w:rsid w:val="006736C1"/>
    <w:rsid w:val="006737FF"/>
    <w:rsid w:val="00674187"/>
    <w:rsid w:val="006746B1"/>
    <w:rsid w:val="006748D9"/>
    <w:rsid w:val="00674A43"/>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6A16"/>
    <w:rsid w:val="006B7031"/>
    <w:rsid w:val="006B75A3"/>
    <w:rsid w:val="006B7FB3"/>
    <w:rsid w:val="006C0729"/>
    <w:rsid w:val="006C0CA1"/>
    <w:rsid w:val="006C25C4"/>
    <w:rsid w:val="006C2704"/>
    <w:rsid w:val="006C28CF"/>
    <w:rsid w:val="006C3252"/>
    <w:rsid w:val="006C3322"/>
    <w:rsid w:val="006C3743"/>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520"/>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816"/>
    <w:rsid w:val="006F2A7D"/>
    <w:rsid w:val="006F3531"/>
    <w:rsid w:val="006F391E"/>
    <w:rsid w:val="006F3C93"/>
    <w:rsid w:val="006F4307"/>
    <w:rsid w:val="006F4BF7"/>
    <w:rsid w:val="006F5957"/>
    <w:rsid w:val="006F6351"/>
    <w:rsid w:val="006F6B8F"/>
    <w:rsid w:val="0070083E"/>
    <w:rsid w:val="00700E96"/>
    <w:rsid w:val="00700FD9"/>
    <w:rsid w:val="00701415"/>
    <w:rsid w:val="007018A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6EF1"/>
    <w:rsid w:val="00717580"/>
    <w:rsid w:val="00717710"/>
    <w:rsid w:val="007200FD"/>
    <w:rsid w:val="0072060C"/>
    <w:rsid w:val="00720AC8"/>
    <w:rsid w:val="00720B12"/>
    <w:rsid w:val="00720DE6"/>
    <w:rsid w:val="00721FDA"/>
    <w:rsid w:val="007227E3"/>
    <w:rsid w:val="007239EC"/>
    <w:rsid w:val="00723A08"/>
    <w:rsid w:val="00724BCB"/>
    <w:rsid w:val="00724E03"/>
    <w:rsid w:val="00724EC4"/>
    <w:rsid w:val="00724F2E"/>
    <w:rsid w:val="00725433"/>
    <w:rsid w:val="007257BA"/>
    <w:rsid w:val="00725955"/>
    <w:rsid w:val="00725A32"/>
    <w:rsid w:val="007262AD"/>
    <w:rsid w:val="007266A7"/>
    <w:rsid w:val="007270F5"/>
    <w:rsid w:val="00727644"/>
    <w:rsid w:val="00727E58"/>
    <w:rsid w:val="007303FE"/>
    <w:rsid w:val="0073090D"/>
    <w:rsid w:val="00730C62"/>
    <w:rsid w:val="007312B2"/>
    <w:rsid w:val="00731E72"/>
    <w:rsid w:val="0073226E"/>
    <w:rsid w:val="007327EA"/>
    <w:rsid w:val="00733048"/>
    <w:rsid w:val="00733B4F"/>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009"/>
    <w:rsid w:val="0074520E"/>
    <w:rsid w:val="00745BF1"/>
    <w:rsid w:val="0074762E"/>
    <w:rsid w:val="00747DFB"/>
    <w:rsid w:val="007504AA"/>
    <w:rsid w:val="00750CD5"/>
    <w:rsid w:val="00751BFA"/>
    <w:rsid w:val="00751C1B"/>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B6C"/>
    <w:rsid w:val="00760C8C"/>
    <w:rsid w:val="007617A4"/>
    <w:rsid w:val="007626D0"/>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B5D"/>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051"/>
    <w:rsid w:val="007A59A7"/>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2D70"/>
    <w:rsid w:val="007B35BE"/>
    <w:rsid w:val="007B46BF"/>
    <w:rsid w:val="007B5383"/>
    <w:rsid w:val="007B6017"/>
    <w:rsid w:val="007B61E6"/>
    <w:rsid w:val="007B69ED"/>
    <w:rsid w:val="007B6B98"/>
    <w:rsid w:val="007B78ED"/>
    <w:rsid w:val="007B7ACE"/>
    <w:rsid w:val="007B7D25"/>
    <w:rsid w:val="007C0107"/>
    <w:rsid w:val="007C0826"/>
    <w:rsid w:val="007C0B8B"/>
    <w:rsid w:val="007C0E6F"/>
    <w:rsid w:val="007C139C"/>
    <w:rsid w:val="007C1AC4"/>
    <w:rsid w:val="007C1BCF"/>
    <w:rsid w:val="007C1FC9"/>
    <w:rsid w:val="007C2607"/>
    <w:rsid w:val="007C29FA"/>
    <w:rsid w:val="007C2ABB"/>
    <w:rsid w:val="007C2BE4"/>
    <w:rsid w:val="007C3C89"/>
    <w:rsid w:val="007C3E25"/>
    <w:rsid w:val="007C4262"/>
    <w:rsid w:val="007C4B0E"/>
    <w:rsid w:val="007C5C49"/>
    <w:rsid w:val="007C5CB2"/>
    <w:rsid w:val="007C66BF"/>
    <w:rsid w:val="007C67E2"/>
    <w:rsid w:val="007C7971"/>
    <w:rsid w:val="007C7DFF"/>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2BA7"/>
    <w:rsid w:val="007E3073"/>
    <w:rsid w:val="007E3B19"/>
    <w:rsid w:val="007E4314"/>
    <w:rsid w:val="007E4572"/>
    <w:rsid w:val="007E4AD3"/>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563"/>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1A3"/>
    <w:rsid w:val="0083356C"/>
    <w:rsid w:val="00833727"/>
    <w:rsid w:val="0083390E"/>
    <w:rsid w:val="00833FDC"/>
    <w:rsid w:val="00834382"/>
    <w:rsid w:val="008345E5"/>
    <w:rsid w:val="0083466B"/>
    <w:rsid w:val="0083484B"/>
    <w:rsid w:val="00834A7C"/>
    <w:rsid w:val="00834FE5"/>
    <w:rsid w:val="0083500D"/>
    <w:rsid w:val="00835082"/>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3D"/>
    <w:rsid w:val="0084736E"/>
    <w:rsid w:val="008474CD"/>
    <w:rsid w:val="00847776"/>
    <w:rsid w:val="00847916"/>
    <w:rsid w:val="00847C4D"/>
    <w:rsid w:val="008500C1"/>
    <w:rsid w:val="00850BB0"/>
    <w:rsid w:val="0085119E"/>
    <w:rsid w:val="00851390"/>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5F0"/>
    <w:rsid w:val="0087093B"/>
    <w:rsid w:val="00870B5A"/>
    <w:rsid w:val="00870D14"/>
    <w:rsid w:val="0087115E"/>
    <w:rsid w:val="0087130D"/>
    <w:rsid w:val="008716CB"/>
    <w:rsid w:val="008719C4"/>
    <w:rsid w:val="0087345D"/>
    <w:rsid w:val="00873713"/>
    <w:rsid w:val="00874387"/>
    <w:rsid w:val="0087456C"/>
    <w:rsid w:val="00875068"/>
    <w:rsid w:val="00875090"/>
    <w:rsid w:val="008751D3"/>
    <w:rsid w:val="008756B3"/>
    <w:rsid w:val="00876394"/>
    <w:rsid w:val="008765AB"/>
    <w:rsid w:val="00876657"/>
    <w:rsid w:val="00876C29"/>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7DF"/>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372"/>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1A81"/>
    <w:rsid w:val="008B2598"/>
    <w:rsid w:val="008B37EF"/>
    <w:rsid w:val="008B4009"/>
    <w:rsid w:val="008B4956"/>
    <w:rsid w:val="008B52D1"/>
    <w:rsid w:val="008B532F"/>
    <w:rsid w:val="008B5C49"/>
    <w:rsid w:val="008B5E56"/>
    <w:rsid w:val="008B600B"/>
    <w:rsid w:val="008B60E2"/>
    <w:rsid w:val="008B6511"/>
    <w:rsid w:val="008B6F4A"/>
    <w:rsid w:val="008B7475"/>
    <w:rsid w:val="008B7787"/>
    <w:rsid w:val="008B78E2"/>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4E3"/>
    <w:rsid w:val="008D2663"/>
    <w:rsid w:val="008D2829"/>
    <w:rsid w:val="008D3349"/>
    <w:rsid w:val="008D3482"/>
    <w:rsid w:val="008D3484"/>
    <w:rsid w:val="008D369E"/>
    <w:rsid w:val="008D3817"/>
    <w:rsid w:val="008D433F"/>
    <w:rsid w:val="008D49D7"/>
    <w:rsid w:val="008D4DFA"/>
    <w:rsid w:val="008D4DFC"/>
    <w:rsid w:val="008D51A7"/>
    <w:rsid w:val="008D584B"/>
    <w:rsid w:val="008D5D5F"/>
    <w:rsid w:val="008D60A4"/>
    <w:rsid w:val="008D66A2"/>
    <w:rsid w:val="008D6AA4"/>
    <w:rsid w:val="008D771C"/>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4FBB"/>
    <w:rsid w:val="008F540C"/>
    <w:rsid w:val="008F5415"/>
    <w:rsid w:val="008F56AC"/>
    <w:rsid w:val="008F5DB7"/>
    <w:rsid w:val="008F621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0EA0"/>
    <w:rsid w:val="00921789"/>
    <w:rsid w:val="00922550"/>
    <w:rsid w:val="009228C1"/>
    <w:rsid w:val="00923BD9"/>
    <w:rsid w:val="00923F2E"/>
    <w:rsid w:val="00924DCE"/>
    <w:rsid w:val="00925847"/>
    <w:rsid w:val="00925B2E"/>
    <w:rsid w:val="00925C98"/>
    <w:rsid w:val="00925E33"/>
    <w:rsid w:val="00926328"/>
    <w:rsid w:val="00926A7F"/>
    <w:rsid w:val="00927B26"/>
    <w:rsid w:val="00927E4D"/>
    <w:rsid w:val="0093014E"/>
    <w:rsid w:val="00930263"/>
    <w:rsid w:val="00930BAA"/>
    <w:rsid w:val="009315A3"/>
    <w:rsid w:val="00931748"/>
    <w:rsid w:val="00931A25"/>
    <w:rsid w:val="0093332A"/>
    <w:rsid w:val="009333BB"/>
    <w:rsid w:val="00933841"/>
    <w:rsid w:val="009340E3"/>
    <w:rsid w:val="0093456C"/>
    <w:rsid w:val="009349AB"/>
    <w:rsid w:val="009353C7"/>
    <w:rsid w:val="0093562B"/>
    <w:rsid w:val="009356C1"/>
    <w:rsid w:val="00935B96"/>
    <w:rsid w:val="00936827"/>
    <w:rsid w:val="00936C53"/>
    <w:rsid w:val="0093790F"/>
    <w:rsid w:val="00937A74"/>
    <w:rsid w:val="00937C4F"/>
    <w:rsid w:val="009404D6"/>
    <w:rsid w:val="009408C2"/>
    <w:rsid w:val="00940969"/>
    <w:rsid w:val="009415EB"/>
    <w:rsid w:val="009418D8"/>
    <w:rsid w:val="00941BB7"/>
    <w:rsid w:val="00942634"/>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907"/>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31B"/>
    <w:rsid w:val="00985987"/>
    <w:rsid w:val="00986037"/>
    <w:rsid w:val="00986244"/>
    <w:rsid w:val="00987611"/>
    <w:rsid w:val="00987BD2"/>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1A0"/>
    <w:rsid w:val="009A4BAC"/>
    <w:rsid w:val="009A5641"/>
    <w:rsid w:val="009A58F2"/>
    <w:rsid w:val="009A62A4"/>
    <w:rsid w:val="009A6BE8"/>
    <w:rsid w:val="009A70E0"/>
    <w:rsid w:val="009A755E"/>
    <w:rsid w:val="009A7A16"/>
    <w:rsid w:val="009A7C65"/>
    <w:rsid w:val="009B02BC"/>
    <w:rsid w:val="009B0761"/>
    <w:rsid w:val="009B0817"/>
    <w:rsid w:val="009B0853"/>
    <w:rsid w:val="009B0B39"/>
    <w:rsid w:val="009B0EF0"/>
    <w:rsid w:val="009B122B"/>
    <w:rsid w:val="009B1384"/>
    <w:rsid w:val="009B1F40"/>
    <w:rsid w:val="009B2617"/>
    <w:rsid w:val="009B2B72"/>
    <w:rsid w:val="009B3481"/>
    <w:rsid w:val="009B37A2"/>
    <w:rsid w:val="009B3D8D"/>
    <w:rsid w:val="009B4FDA"/>
    <w:rsid w:val="009B5A0F"/>
    <w:rsid w:val="009B5A9B"/>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675A"/>
    <w:rsid w:val="009C74BD"/>
    <w:rsid w:val="009C74D2"/>
    <w:rsid w:val="009C7F16"/>
    <w:rsid w:val="009D08A1"/>
    <w:rsid w:val="009D0D68"/>
    <w:rsid w:val="009D0E53"/>
    <w:rsid w:val="009D1412"/>
    <w:rsid w:val="009D2511"/>
    <w:rsid w:val="009D275F"/>
    <w:rsid w:val="009D292D"/>
    <w:rsid w:val="009D2AD3"/>
    <w:rsid w:val="009D378C"/>
    <w:rsid w:val="009D3860"/>
    <w:rsid w:val="009D3F56"/>
    <w:rsid w:val="009D4123"/>
    <w:rsid w:val="009D44B9"/>
    <w:rsid w:val="009D55FA"/>
    <w:rsid w:val="009D5850"/>
    <w:rsid w:val="009D70F6"/>
    <w:rsid w:val="009D72C2"/>
    <w:rsid w:val="009D7F96"/>
    <w:rsid w:val="009D7F9E"/>
    <w:rsid w:val="009E026B"/>
    <w:rsid w:val="009E097D"/>
    <w:rsid w:val="009E147E"/>
    <w:rsid w:val="009E186D"/>
    <w:rsid w:val="009E1A7B"/>
    <w:rsid w:val="009E2199"/>
    <w:rsid w:val="009E28A5"/>
    <w:rsid w:val="009E3512"/>
    <w:rsid w:val="009E385A"/>
    <w:rsid w:val="009E38AF"/>
    <w:rsid w:val="009E39EA"/>
    <w:rsid w:val="009E4023"/>
    <w:rsid w:val="009E40E1"/>
    <w:rsid w:val="009E470F"/>
    <w:rsid w:val="009E472D"/>
    <w:rsid w:val="009E58E6"/>
    <w:rsid w:val="009E5C7A"/>
    <w:rsid w:val="009E693B"/>
    <w:rsid w:val="009E6C1A"/>
    <w:rsid w:val="009E7699"/>
    <w:rsid w:val="009F104E"/>
    <w:rsid w:val="009F2A5C"/>
    <w:rsid w:val="009F2D7B"/>
    <w:rsid w:val="009F3208"/>
    <w:rsid w:val="009F53DD"/>
    <w:rsid w:val="009F5518"/>
    <w:rsid w:val="009F5EEA"/>
    <w:rsid w:val="009F6292"/>
    <w:rsid w:val="009F6331"/>
    <w:rsid w:val="009F64D5"/>
    <w:rsid w:val="009F69E7"/>
    <w:rsid w:val="009F6B1E"/>
    <w:rsid w:val="009F6D6C"/>
    <w:rsid w:val="009F6E02"/>
    <w:rsid w:val="009F764E"/>
    <w:rsid w:val="009F79A2"/>
    <w:rsid w:val="009F7CB5"/>
    <w:rsid w:val="00A003EF"/>
    <w:rsid w:val="00A00E1D"/>
    <w:rsid w:val="00A017B3"/>
    <w:rsid w:val="00A018D4"/>
    <w:rsid w:val="00A01C3F"/>
    <w:rsid w:val="00A02020"/>
    <w:rsid w:val="00A02FAD"/>
    <w:rsid w:val="00A032CD"/>
    <w:rsid w:val="00A032E1"/>
    <w:rsid w:val="00A03745"/>
    <w:rsid w:val="00A03EFA"/>
    <w:rsid w:val="00A0472E"/>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4E24"/>
    <w:rsid w:val="00A15C8A"/>
    <w:rsid w:val="00A15D41"/>
    <w:rsid w:val="00A171A9"/>
    <w:rsid w:val="00A17370"/>
    <w:rsid w:val="00A17ED1"/>
    <w:rsid w:val="00A20096"/>
    <w:rsid w:val="00A202E9"/>
    <w:rsid w:val="00A2038F"/>
    <w:rsid w:val="00A20411"/>
    <w:rsid w:val="00A20643"/>
    <w:rsid w:val="00A224F8"/>
    <w:rsid w:val="00A225C5"/>
    <w:rsid w:val="00A22677"/>
    <w:rsid w:val="00A22761"/>
    <w:rsid w:val="00A23301"/>
    <w:rsid w:val="00A23384"/>
    <w:rsid w:val="00A237A4"/>
    <w:rsid w:val="00A251C4"/>
    <w:rsid w:val="00A25569"/>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6BA"/>
    <w:rsid w:val="00A3674D"/>
    <w:rsid w:val="00A37231"/>
    <w:rsid w:val="00A37AF1"/>
    <w:rsid w:val="00A40EE2"/>
    <w:rsid w:val="00A41CD3"/>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22F"/>
    <w:rsid w:val="00A54544"/>
    <w:rsid w:val="00A54914"/>
    <w:rsid w:val="00A55DCE"/>
    <w:rsid w:val="00A5601C"/>
    <w:rsid w:val="00A561FA"/>
    <w:rsid w:val="00A564E2"/>
    <w:rsid w:val="00A56893"/>
    <w:rsid w:val="00A56F73"/>
    <w:rsid w:val="00A5723B"/>
    <w:rsid w:val="00A57588"/>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1BE"/>
    <w:rsid w:val="00A6458D"/>
    <w:rsid w:val="00A64677"/>
    <w:rsid w:val="00A64749"/>
    <w:rsid w:val="00A651F2"/>
    <w:rsid w:val="00A6567C"/>
    <w:rsid w:val="00A658E3"/>
    <w:rsid w:val="00A65A94"/>
    <w:rsid w:val="00A65B1B"/>
    <w:rsid w:val="00A66715"/>
    <w:rsid w:val="00A66738"/>
    <w:rsid w:val="00A66ACC"/>
    <w:rsid w:val="00A66F53"/>
    <w:rsid w:val="00A6742B"/>
    <w:rsid w:val="00A67946"/>
    <w:rsid w:val="00A67B64"/>
    <w:rsid w:val="00A70277"/>
    <w:rsid w:val="00A70E62"/>
    <w:rsid w:val="00A7106F"/>
    <w:rsid w:val="00A7143A"/>
    <w:rsid w:val="00A71F5F"/>
    <w:rsid w:val="00A725EA"/>
    <w:rsid w:val="00A72CD9"/>
    <w:rsid w:val="00A73054"/>
    <w:rsid w:val="00A73454"/>
    <w:rsid w:val="00A7412C"/>
    <w:rsid w:val="00A741CC"/>
    <w:rsid w:val="00A74869"/>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89"/>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24C"/>
    <w:rsid w:val="00A947D9"/>
    <w:rsid w:val="00A949AE"/>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560"/>
    <w:rsid w:val="00AA1D7A"/>
    <w:rsid w:val="00AA23BD"/>
    <w:rsid w:val="00AA265C"/>
    <w:rsid w:val="00AA2BB8"/>
    <w:rsid w:val="00AA3109"/>
    <w:rsid w:val="00AA3787"/>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938"/>
    <w:rsid w:val="00AD2C8C"/>
    <w:rsid w:val="00AD2F85"/>
    <w:rsid w:val="00AD3ABC"/>
    <w:rsid w:val="00AD3C71"/>
    <w:rsid w:val="00AD4883"/>
    <w:rsid w:val="00AD5583"/>
    <w:rsid w:val="00AD631B"/>
    <w:rsid w:val="00AD6891"/>
    <w:rsid w:val="00AD6DA0"/>
    <w:rsid w:val="00AD7089"/>
    <w:rsid w:val="00AD7470"/>
    <w:rsid w:val="00AD75EE"/>
    <w:rsid w:val="00AD7A7D"/>
    <w:rsid w:val="00AE01D5"/>
    <w:rsid w:val="00AE0C10"/>
    <w:rsid w:val="00AE129E"/>
    <w:rsid w:val="00AE1917"/>
    <w:rsid w:val="00AE1972"/>
    <w:rsid w:val="00AE1DB6"/>
    <w:rsid w:val="00AE232C"/>
    <w:rsid w:val="00AE237C"/>
    <w:rsid w:val="00AE25E2"/>
    <w:rsid w:val="00AE2880"/>
    <w:rsid w:val="00AE3220"/>
    <w:rsid w:val="00AE46E7"/>
    <w:rsid w:val="00AE5A55"/>
    <w:rsid w:val="00AE5D71"/>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2E"/>
    <w:rsid w:val="00B01978"/>
    <w:rsid w:val="00B01B15"/>
    <w:rsid w:val="00B02670"/>
    <w:rsid w:val="00B02904"/>
    <w:rsid w:val="00B02B95"/>
    <w:rsid w:val="00B02C5F"/>
    <w:rsid w:val="00B02C86"/>
    <w:rsid w:val="00B02FC5"/>
    <w:rsid w:val="00B032DE"/>
    <w:rsid w:val="00B03430"/>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519"/>
    <w:rsid w:val="00B14746"/>
    <w:rsid w:val="00B1488E"/>
    <w:rsid w:val="00B14E9C"/>
    <w:rsid w:val="00B14FA1"/>
    <w:rsid w:val="00B15367"/>
    <w:rsid w:val="00B15707"/>
    <w:rsid w:val="00B15FA1"/>
    <w:rsid w:val="00B16422"/>
    <w:rsid w:val="00B1652C"/>
    <w:rsid w:val="00B1692A"/>
    <w:rsid w:val="00B16A26"/>
    <w:rsid w:val="00B17288"/>
    <w:rsid w:val="00B174F9"/>
    <w:rsid w:val="00B20541"/>
    <w:rsid w:val="00B20856"/>
    <w:rsid w:val="00B20988"/>
    <w:rsid w:val="00B20D5E"/>
    <w:rsid w:val="00B21404"/>
    <w:rsid w:val="00B21923"/>
    <w:rsid w:val="00B2403F"/>
    <w:rsid w:val="00B240EA"/>
    <w:rsid w:val="00B2484B"/>
    <w:rsid w:val="00B2497F"/>
    <w:rsid w:val="00B2510D"/>
    <w:rsid w:val="00B2599E"/>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1FC"/>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578"/>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B6E"/>
    <w:rsid w:val="00B74D9F"/>
    <w:rsid w:val="00B7653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978BB"/>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A09"/>
    <w:rsid w:val="00BB7BC9"/>
    <w:rsid w:val="00BB7FC0"/>
    <w:rsid w:val="00BC02B7"/>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A81"/>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0A4"/>
    <w:rsid w:val="00BE1439"/>
    <w:rsid w:val="00BE2255"/>
    <w:rsid w:val="00BE22A7"/>
    <w:rsid w:val="00BE23B1"/>
    <w:rsid w:val="00BE2D3D"/>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8D3"/>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23B"/>
    <w:rsid w:val="00C01339"/>
    <w:rsid w:val="00C0191E"/>
    <w:rsid w:val="00C019A9"/>
    <w:rsid w:val="00C01A94"/>
    <w:rsid w:val="00C01C38"/>
    <w:rsid w:val="00C01DEB"/>
    <w:rsid w:val="00C01F99"/>
    <w:rsid w:val="00C02194"/>
    <w:rsid w:val="00C021C7"/>
    <w:rsid w:val="00C02480"/>
    <w:rsid w:val="00C02692"/>
    <w:rsid w:val="00C029A3"/>
    <w:rsid w:val="00C02FF5"/>
    <w:rsid w:val="00C03650"/>
    <w:rsid w:val="00C036DB"/>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2B6"/>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6EA4"/>
    <w:rsid w:val="00C470E8"/>
    <w:rsid w:val="00C47BD1"/>
    <w:rsid w:val="00C47E1D"/>
    <w:rsid w:val="00C50290"/>
    <w:rsid w:val="00C50978"/>
    <w:rsid w:val="00C516D2"/>
    <w:rsid w:val="00C519FB"/>
    <w:rsid w:val="00C51C7C"/>
    <w:rsid w:val="00C51F60"/>
    <w:rsid w:val="00C5316F"/>
    <w:rsid w:val="00C5413F"/>
    <w:rsid w:val="00C55434"/>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9C5"/>
    <w:rsid w:val="00C65D57"/>
    <w:rsid w:val="00C65E36"/>
    <w:rsid w:val="00C66181"/>
    <w:rsid w:val="00C663C3"/>
    <w:rsid w:val="00C7010E"/>
    <w:rsid w:val="00C70716"/>
    <w:rsid w:val="00C71446"/>
    <w:rsid w:val="00C71F0B"/>
    <w:rsid w:val="00C72024"/>
    <w:rsid w:val="00C723F9"/>
    <w:rsid w:val="00C72C4A"/>
    <w:rsid w:val="00C73A67"/>
    <w:rsid w:val="00C73A6F"/>
    <w:rsid w:val="00C73AC1"/>
    <w:rsid w:val="00C7458F"/>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5D"/>
    <w:rsid w:val="00C96EFF"/>
    <w:rsid w:val="00C973D4"/>
    <w:rsid w:val="00CA0009"/>
    <w:rsid w:val="00CA0148"/>
    <w:rsid w:val="00CA0EFE"/>
    <w:rsid w:val="00CA1448"/>
    <w:rsid w:val="00CA14C2"/>
    <w:rsid w:val="00CA15B6"/>
    <w:rsid w:val="00CA1CD9"/>
    <w:rsid w:val="00CA1E5A"/>
    <w:rsid w:val="00CA1FC9"/>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4A31"/>
    <w:rsid w:val="00CB505C"/>
    <w:rsid w:val="00CB50DD"/>
    <w:rsid w:val="00CB5840"/>
    <w:rsid w:val="00CB6049"/>
    <w:rsid w:val="00CB6955"/>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1A4"/>
    <w:rsid w:val="00CC3891"/>
    <w:rsid w:val="00CC3A85"/>
    <w:rsid w:val="00CC3C4A"/>
    <w:rsid w:val="00CC3DFD"/>
    <w:rsid w:val="00CC3F24"/>
    <w:rsid w:val="00CC407C"/>
    <w:rsid w:val="00CC415E"/>
    <w:rsid w:val="00CC42A7"/>
    <w:rsid w:val="00CC4719"/>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2A4"/>
    <w:rsid w:val="00CD5C7D"/>
    <w:rsid w:val="00CD5D37"/>
    <w:rsid w:val="00CD73D9"/>
    <w:rsid w:val="00CE07AA"/>
    <w:rsid w:val="00CE0C40"/>
    <w:rsid w:val="00CE0C68"/>
    <w:rsid w:val="00CE0E64"/>
    <w:rsid w:val="00CE10DF"/>
    <w:rsid w:val="00CE11E6"/>
    <w:rsid w:val="00CE12EF"/>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1EE"/>
    <w:rsid w:val="00CF24A4"/>
    <w:rsid w:val="00CF25EE"/>
    <w:rsid w:val="00CF2696"/>
    <w:rsid w:val="00CF26EB"/>
    <w:rsid w:val="00CF2823"/>
    <w:rsid w:val="00CF289A"/>
    <w:rsid w:val="00CF29C7"/>
    <w:rsid w:val="00CF3BA8"/>
    <w:rsid w:val="00CF4807"/>
    <w:rsid w:val="00CF57A2"/>
    <w:rsid w:val="00CF6742"/>
    <w:rsid w:val="00CF723B"/>
    <w:rsid w:val="00CF7466"/>
    <w:rsid w:val="00CF78D5"/>
    <w:rsid w:val="00CF7D45"/>
    <w:rsid w:val="00D001D3"/>
    <w:rsid w:val="00D002E6"/>
    <w:rsid w:val="00D00430"/>
    <w:rsid w:val="00D00A45"/>
    <w:rsid w:val="00D00DF6"/>
    <w:rsid w:val="00D0106A"/>
    <w:rsid w:val="00D01281"/>
    <w:rsid w:val="00D01C0F"/>
    <w:rsid w:val="00D020C1"/>
    <w:rsid w:val="00D021B8"/>
    <w:rsid w:val="00D022F3"/>
    <w:rsid w:val="00D03701"/>
    <w:rsid w:val="00D03ABE"/>
    <w:rsid w:val="00D03B1F"/>
    <w:rsid w:val="00D03E56"/>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317F"/>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3C19"/>
    <w:rsid w:val="00D2417D"/>
    <w:rsid w:val="00D244B8"/>
    <w:rsid w:val="00D259F9"/>
    <w:rsid w:val="00D25CBC"/>
    <w:rsid w:val="00D25D65"/>
    <w:rsid w:val="00D261D9"/>
    <w:rsid w:val="00D2643C"/>
    <w:rsid w:val="00D2679D"/>
    <w:rsid w:val="00D26AFC"/>
    <w:rsid w:val="00D26FFA"/>
    <w:rsid w:val="00D27663"/>
    <w:rsid w:val="00D2768C"/>
    <w:rsid w:val="00D300B3"/>
    <w:rsid w:val="00D31507"/>
    <w:rsid w:val="00D318C8"/>
    <w:rsid w:val="00D31CB1"/>
    <w:rsid w:val="00D31E59"/>
    <w:rsid w:val="00D3204D"/>
    <w:rsid w:val="00D32975"/>
    <w:rsid w:val="00D33675"/>
    <w:rsid w:val="00D33B36"/>
    <w:rsid w:val="00D342B0"/>
    <w:rsid w:val="00D342E2"/>
    <w:rsid w:val="00D34916"/>
    <w:rsid w:val="00D34C54"/>
    <w:rsid w:val="00D34C6B"/>
    <w:rsid w:val="00D34DE9"/>
    <w:rsid w:val="00D35A49"/>
    <w:rsid w:val="00D362C5"/>
    <w:rsid w:val="00D37503"/>
    <w:rsid w:val="00D37BF0"/>
    <w:rsid w:val="00D37CB4"/>
    <w:rsid w:val="00D40505"/>
    <w:rsid w:val="00D40767"/>
    <w:rsid w:val="00D40CCF"/>
    <w:rsid w:val="00D412A0"/>
    <w:rsid w:val="00D41665"/>
    <w:rsid w:val="00D41EC5"/>
    <w:rsid w:val="00D42114"/>
    <w:rsid w:val="00D42148"/>
    <w:rsid w:val="00D427E8"/>
    <w:rsid w:val="00D43287"/>
    <w:rsid w:val="00D43659"/>
    <w:rsid w:val="00D43B22"/>
    <w:rsid w:val="00D43C4D"/>
    <w:rsid w:val="00D43D13"/>
    <w:rsid w:val="00D43DCF"/>
    <w:rsid w:val="00D43F25"/>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795"/>
    <w:rsid w:val="00D57811"/>
    <w:rsid w:val="00D579B9"/>
    <w:rsid w:val="00D57BA5"/>
    <w:rsid w:val="00D60294"/>
    <w:rsid w:val="00D60B20"/>
    <w:rsid w:val="00D60B5F"/>
    <w:rsid w:val="00D60F2F"/>
    <w:rsid w:val="00D61A9B"/>
    <w:rsid w:val="00D62058"/>
    <w:rsid w:val="00D632C7"/>
    <w:rsid w:val="00D63489"/>
    <w:rsid w:val="00D6417A"/>
    <w:rsid w:val="00D64954"/>
    <w:rsid w:val="00D64B07"/>
    <w:rsid w:val="00D6512E"/>
    <w:rsid w:val="00D65D0A"/>
    <w:rsid w:val="00D6602F"/>
    <w:rsid w:val="00D6658E"/>
    <w:rsid w:val="00D66C6D"/>
    <w:rsid w:val="00D6748C"/>
    <w:rsid w:val="00D7074A"/>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C7A"/>
    <w:rsid w:val="00D76EC9"/>
    <w:rsid w:val="00D77305"/>
    <w:rsid w:val="00D775C5"/>
    <w:rsid w:val="00D77DD2"/>
    <w:rsid w:val="00D80AB4"/>
    <w:rsid w:val="00D81639"/>
    <w:rsid w:val="00D82204"/>
    <w:rsid w:val="00D82212"/>
    <w:rsid w:val="00D825E5"/>
    <w:rsid w:val="00D82883"/>
    <w:rsid w:val="00D82CD4"/>
    <w:rsid w:val="00D82CF3"/>
    <w:rsid w:val="00D8338E"/>
    <w:rsid w:val="00D835F7"/>
    <w:rsid w:val="00D83829"/>
    <w:rsid w:val="00D8388A"/>
    <w:rsid w:val="00D83B2D"/>
    <w:rsid w:val="00D83FD3"/>
    <w:rsid w:val="00D84540"/>
    <w:rsid w:val="00D84F8A"/>
    <w:rsid w:val="00D853AE"/>
    <w:rsid w:val="00D85879"/>
    <w:rsid w:val="00D85C57"/>
    <w:rsid w:val="00D85F7F"/>
    <w:rsid w:val="00D8608C"/>
    <w:rsid w:val="00D867D0"/>
    <w:rsid w:val="00D86855"/>
    <w:rsid w:val="00D86ED8"/>
    <w:rsid w:val="00D8749C"/>
    <w:rsid w:val="00D87B4B"/>
    <w:rsid w:val="00D9052D"/>
    <w:rsid w:val="00D90B7C"/>
    <w:rsid w:val="00D91F0C"/>
    <w:rsid w:val="00D92169"/>
    <w:rsid w:val="00D92237"/>
    <w:rsid w:val="00D92356"/>
    <w:rsid w:val="00D92399"/>
    <w:rsid w:val="00D92EA8"/>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4A4"/>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D7F5D"/>
    <w:rsid w:val="00DE01CB"/>
    <w:rsid w:val="00DE0E25"/>
    <w:rsid w:val="00DE189A"/>
    <w:rsid w:val="00DE1E11"/>
    <w:rsid w:val="00DE26B3"/>
    <w:rsid w:val="00DE2E22"/>
    <w:rsid w:val="00DE39DE"/>
    <w:rsid w:val="00DE3B9C"/>
    <w:rsid w:val="00DE42B6"/>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399"/>
    <w:rsid w:val="00DF2964"/>
    <w:rsid w:val="00DF2D3A"/>
    <w:rsid w:val="00DF30F0"/>
    <w:rsid w:val="00DF34E4"/>
    <w:rsid w:val="00DF40C7"/>
    <w:rsid w:val="00DF4C35"/>
    <w:rsid w:val="00DF4F96"/>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90D"/>
    <w:rsid w:val="00E02C35"/>
    <w:rsid w:val="00E02FFE"/>
    <w:rsid w:val="00E0321D"/>
    <w:rsid w:val="00E03491"/>
    <w:rsid w:val="00E039A5"/>
    <w:rsid w:val="00E04223"/>
    <w:rsid w:val="00E049BD"/>
    <w:rsid w:val="00E05D4B"/>
    <w:rsid w:val="00E06BC3"/>
    <w:rsid w:val="00E06D3C"/>
    <w:rsid w:val="00E075CA"/>
    <w:rsid w:val="00E07892"/>
    <w:rsid w:val="00E07C12"/>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2B66"/>
    <w:rsid w:val="00E230CB"/>
    <w:rsid w:val="00E236E4"/>
    <w:rsid w:val="00E23E25"/>
    <w:rsid w:val="00E23F69"/>
    <w:rsid w:val="00E24CF9"/>
    <w:rsid w:val="00E24FDD"/>
    <w:rsid w:val="00E25159"/>
    <w:rsid w:val="00E253F1"/>
    <w:rsid w:val="00E25577"/>
    <w:rsid w:val="00E2583D"/>
    <w:rsid w:val="00E258AA"/>
    <w:rsid w:val="00E25AC1"/>
    <w:rsid w:val="00E26040"/>
    <w:rsid w:val="00E26466"/>
    <w:rsid w:val="00E26BFD"/>
    <w:rsid w:val="00E27116"/>
    <w:rsid w:val="00E27408"/>
    <w:rsid w:val="00E27A55"/>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3B0B"/>
    <w:rsid w:val="00E444AA"/>
    <w:rsid w:val="00E44845"/>
    <w:rsid w:val="00E448E9"/>
    <w:rsid w:val="00E44EA0"/>
    <w:rsid w:val="00E44FC4"/>
    <w:rsid w:val="00E46206"/>
    <w:rsid w:val="00E46422"/>
    <w:rsid w:val="00E46F61"/>
    <w:rsid w:val="00E47413"/>
    <w:rsid w:val="00E47C30"/>
    <w:rsid w:val="00E50C0E"/>
    <w:rsid w:val="00E5168B"/>
    <w:rsid w:val="00E5212B"/>
    <w:rsid w:val="00E52466"/>
    <w:rsid w:val="00E52597"/>
    <w:rsid w:val="00E526FC"/>
    <w:rsid w:val="00E52CF6"/>
    <w:rsid w:val="00E53761"/>
    <w:rsid w:val="00E537BD"/>
    <w:rsid w:val="00E53870"/>
    <w:rsid w:val="00E538FF"/>
    <w:rsid w:val="00E539AB"/>
    <w:rsid w:val="00E54407"/>
    <w:rsid w:val="00E54DDA"/>
    <w:rsid w:val="00E54F53"/>
    <w:rsid w:val="00E55491"/>
    <w:rsid w:val="00E5628F"/>
    <w:rsid w:val="00E56DE3"/>
    <w:rsid w:val="00E56DF9"/>
    <w:rsid w:val="00E57771"/>
    <w:rsid w:val="00E57C92"/>
    <w:rsid w:val="00E60189"/>
    <w:rsid w:val="00E60622"/>
    <w:rsid w:val="00E6079D"/>
    <w:rsid w:val="00E60E79"/>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2B08"/>
    <w:rsid w:val="00E73CA5"/>
    <w:rsid w:val="00E743A4"/>
    <w:rsid w:val="00E74AAB"/>
    <w:rsid w:val="00E75248"/>
    <w:rsid w:val="00E75EC1"/>
    <w:rsid w:val="00E7608E"/>
    <w:rsid w:val="00E76192"/>
    <w:rsid w:val="00E76A7A"/>
    <w:rsid w:val="00E76B1A"/>
    <w:rsid w:val="00E778FF"/>
    <w:rsid w:val="00E804F0"/>
    <w:rsid w:val="00E8090F"/>
    <w:rsid w:val="00E80C37"/>
    <w:rsid w:val="00E80C6A"/>
    <w:rsid w:val="00E81362"/>
    <w:rsid w:val="00E81485"/>
    <w:rsid w:val="00E8170D"/>
    <w:rsid w:val="00E81924"/>
    <w:rsid w:val="00E81A23"/>
    <w:rsid w:val="00E82230"/>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60A"/>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817"/>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1D62"/>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3088"/>
    <w:rsid w:val="00F030D9"/>
    <w:rsid w:val="00F0433A"/>
    <w:rsid w:val="00F044BF"/>
    <w:rsid w:val="00F04643"/>
    <w:rsid w:val="00F0577A"/>
    <w:rsid w:val="00F0588A"/>
    <w:rsid w:val="00F0619B"/>
    <w:rsid w:val="00F06B73"/>
    <w:rsid w:val="00F06D9D"/>
    <w:rsid w:val="00F06EF8"/>
    <w:rsid w:val="00F07728"/>
    <w:rsid w:val="00F10ABE"/>
    <w:rsid w:val="00F11700"/>
    <w:rsid w:val="00F118CF"/>
    <w:rsid w:val="00F11F45"/>
    <w:rsid w:val="00F12DC0"/>
    <w:rsid w:val="00F147FA"/>
    <w:rsid w:val="00F1486B"/>
    <w:rsid w:val="00F14D0B"/>
    <w:rsid w:val="00F14FC6"/>
    <w:rsid w:val="00F1529D"/>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4BF0"/>
    <w:rsid w:val="00F24C95"/>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34A"/>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9E9"/>
    <w:rsid w:val="00F46CC4"/>
    <w:rsid w:val="00F46F21"/>
    <w:rsid w:val="00F47996"/>
    <w:rsid w:val="00F47E58"/>
    <w:rsid w:val="00F50527"/>
    <w:rsid w:val="00F507BE"/>
    <w:rsid w:val="00F50C82"/>
    <w:rsid w:val="00F50F62"/>
    <w:rsid w:val="00F51011"/>
    <w:rsid w:val="00F5126C"/>
    <w:rsid w:val="00F5138A"/>
    <w:rsid w:val="00F52ED5"/>
    <w:rsid w:val="00F5303D"/>
    <w:rsid w:val="00F5355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4C2"/>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3B4"/>
    <w:rsid w:val="00F9040E"/>
    <w:rsid w:val="00F9062E"/>
    <w:rsid w:val="00F90636"/>
    <w:rsid w:val="00F908BE"/>
    <w:rsid w:val="00F90DEE"/>
    <w:rsid w:val="00F914B4"/>
    <w:rsid w:val="00F91C56"/>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267"/>
    <w:rsid w:val="00FC15D4"/>
    <w:rsid w:val="00FC1AA8"/>
    <w:rsid w:val="00FC1ADC"/>
    <w:rsid w:val="00FC2B12"/>
    <w:rsid w:val="00FC42B7"/>
    <w:rsid w:val="00FC4B93"/>
    <w:rsid w:val="00FC505A"/>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7DC"/>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17CE"/>
    <w:rsid w:val="00FF2166"/>
    <w:rsid w:val="00FF244B"/>
    <w:rsid w:val="00FF260A"/>
    <w:rsid w:val="00FF3F3A"/>
    <w:rsid w:val="00FF46E3"/>
    <w:rsid w:val="00FF5474"/>
    <w:rsid w:val="00FF54D0"/>
    <w:rsid w:val="00FF5FFF"/>
    <w:rsid w:val="00FF6D5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B5"/>
    <w:pPr>
      <w:spacing w:after="240"/>
    </w:pPr>
    <w:rPr>
      <w:rFonts w:ascii="Arial" w:hAnsi="Arial"/>
      <w:sz w:val="24"/>
    </w:rPr>
  </w:style>
  <w:style w:type="paragraph" w:styleId="Heading1">
    <w:name w:val="heading 1"/>
    <w:basedOn w:val="Normal"/>
    <w:next w:val="Normal"/>
    <w:link w:val="Heading1Char"/>
    <w:qFormat/>
    <w:rsid w:val="00733B4F"/>
    <w:pPr>
      <w:autoSpaceDE w:val="0"/>
      <w:autoSpaceDN w:val="0"/>
      <w:adjustRightInd w:val="0"/>
      <w:spacing w:before="1800"/>
      <w:jc w:val="center"/>
      <w:outlineLvl w:val="0"/>
    </w:pPr>
    <w:rPr>
      <w:rFonts w:cs="Arial"/>
      <w:b/>
      <w:bCs/>
      <w:smallCaps/>
      <w:color w:val="000000" w:themeColor="text1"/>
      <w:sz w:val="32"/>
      <w:szCs w:val="32"/>
    </w:rPr>
  </w:style>
  <w:style w:type="paragraph" w:styleId="Heading2">
    <w:name w:val="heading 2"/>
    <w:basedOn w:val="Heading1"/>
    <w:next w:val="Normal"/>
    <w:link w:val="Heading2Char"/>
    <w:uiPriority w:val="9"/>
    <w:unhideWhenUsed/>
    <w:qFormat/>
    <w:rsid w:val="00733B4F"/>
    <w:pPr>
      <w:spacing w:before="0"/>
      <w:outlineLvl w:val="1"/>
    </w:pPr>
  </w:style>
  <w:style w:type="paragraph" w:styleId="Heading3">
    <w:name w:val="heading 3"/>
    <w:basedOn w:val="Normal"/>
    <w:next w:val="Normal"/>
    <w:link w:val="Heading3Char"/>
    <w:uiPriority w:val="9"/>
    <w:unhideWhenUsed/>
    <w:qFormat/>
    <w:rsid w:val="00733B4F"/>
    <w:pPr>
      <w:outlineLvl w:val="2"/>
    </w:pPr>
    <w:rPr>
      <w:b/>
      <w:color w:val="000000" w:themeColor="text1"/>
      <w:szCs w:val="20"/>
    </w:rPr>
  </w:style>
  <w:style w:type="paragraph" w:styleId="Heading4">
    <w:name w:val="heading 4"/>
    <w:basedOn w:val="Normal"/>
    <w:next w:val="Normal"/>
    <w:link w:val="Heading4Char"/>
    <w:uiPriority w:val="9"/>
    <w:unhideWhenUsed/>
    <w:qFormat/>
    <w:rsid w:val="00733B4F"/>
    <w:pPr>
      <w:spacing w:before="240"/>
      <w:outlineLvl w:val="3"/>
    </w:pPr>
    <w:rPr>
      <w:b/>
    </w:rPr>
  </w:style>
  <w:style w:type="paragraph" w:styleId="Heading5">
    <w:name w:val="heading 5"/>
    <w:basedOn w:val="Normal"/>
    <w:next w:val="Normal"/>
    <w:link w:val="Heading5Char"/>
    <w:uiPriority w:val="9"/>
    <w:unhideWhenUsed/>
    <w:qFormat/>
    <w:rsid w:val="00BB7A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4F"/>
    <w:rPr>
      <w:rFonts w:ascii="Arial" w:hAnsi="Arial" w:cs="Arial"/>
      <w:b/>
      <w:bCs/>
      <w:smallCaps/>
      <w:color w:val="000000" w:themeColor="text1"/>
      <w:sz w:val="32"/>
      <w:szCs w:val="32"/>
    </w:rPr>
  </w:style>
  <w:style w:type="character" w:customStyle="1" w:styleId="Heading2Char">
    <w:name w:val="Heading 2 Char"/>
    <w:basedOn w:val="DefaultParagraphFont"/>
    <w:link w:val="Heading2"/>
    <w:uiPriority w:val="9"/>
    <w:rsid w:val="00733B4F"/>
    <w:rPr>
      <w:rFonts w:ascii="Arial" w:hAnsi="Arial" w:cs="Arial"/>
      <w:b/>
      <w:bCs/>
      <w:smallCaps/>
      <w:color w:val="000000" w:themeColor="text1"/>
      <w:sz w:val="32"/>
      <w:szCs w:val="32"/>
    </w:rPr>
  </w:style>
  <w:style w:type="character" w:customStyle="1" w:styleId="Heading3Char">
    <w:name w:val="Heading 3 Char"/>
    <w:basedOn w:val="DefaultParagraphFont"/>
    <w:link w:val="Heading3"/>
    <w:uiPriority w:val="9"/>
    <w:rsid w:val="00733B4F"/>
    <w:rPr>
      <w:rFonts w:ascii="Arial" w:hAnsi="Arial"/>
      <w:b/>
      <w:color w:val="000000" w:themeColor="text1"/>
      <w:sz w:val="24"/>
      <w:szCs w:val="20"/>
    </w:rPr>
  </w:style>
  <w:style w:type="table" w:styleId="TableGrid">
    <w:name w:val="Table Grid"/>
    <w:basedOn w:val="TableNormal"/>
    <w:uiPriority w:val="39"/>
    <w:rsid w:val="0073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B4F"/>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733B4F"/>
    <w:rPr>
      <w:rFonts w:ascii="Tahoma" w:hAnsi="Tahoma" w:cs="Tahoma"/>
      <w:sz w:val="24"/>
      <w:szCs w:val="16"/>
    </w:rPr>
  </w:style>
  <w:style w:type="paragraph" w:styleId="Header">
    <w:name w:val="header"/>
    <w:basedOn w:val="Normal"/>
    <w:link w:val="HeaderChar"/>
    <w:uiPriority w:val="99"/>
    <w:rsid w:val="00733B4F"/>
    <w:pPr>
      <w:tabs>
        <w:tab w:val="center" w:pos="4320"/>
        <w:tab w:val="right" w:pos="8640"/>
      </w:tabs>
      <w:spacing w:after="0"/>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733B4F"/>
    <w:rPr>
      <w:rFonts w:ascii="Times New Roman" w:eastAsia="Times New Roman" w:hAnsi="Times New Roman" w:cs="Times New Roman"/>
      <w:sz w:val="24"/>
      <w:szCs w:val="24"/>
    </w:rPr>
  </w:style>
  <w:style w:type="paragraph" w:customStyle="1" w:styleId="Default">
    <w:name w:val="Default"/>
    <w:rsid w:val="00733B4F"/>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3B4F"/>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733B4F"/>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733B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33B4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152E4"/>
    <w:pPr>
      <w:ind w:left="360"/>
      <w:contextualSpacing/>
    </w:pPr>
  </w:style>
  <w:style w:type="paragraph" w:styleId="Footer">
    <w:name w:val="footer"/>
    <w:basedOn w:val="Normal"/>
    <w:link w:val="FooterChar"/>
    <w:uiPriority w:val="99"/>
    <w:unhideWhenUsed/>
    <w:rsid w:val="00733B4F"/>
    <w:pPr>
      <w:tabs>
        <w:tab w:val="center" w:pos="4680"/>
        <w:tab w:val="right" w:pos="9360"/>
      </w:tabs>
      <w:spacing w:after="0"/>
    </w:pPr>
  </w:style>
  <w:style w:type="character" w:customStyle="1" w:styleId="FooterChar">
    <w:name w:val="Footer Char"/>
    <w:basedOn w:val="DefaultParagraphFont"/>
    <w:link w:val="Footer"/>
    <w:uiPriority w:val="99"/>
    <w:rsid w:val="00733B4F"/>
    <w:rPr>
      <w:rFonts w:ascii="Arial" w:hAnsi="Arial"/>
      <w:sz w:val="24"/>
    </w:rPr>
  </w:style>
  <w:style w:type="character" w:styleId="CommentReference">
    <w:name w:val="annotation reference"/>
    <w:basedOn w:val="DefaultParagraphFont"/>
    <w:uiPriority w:val="99"/>
    <w:unhideWhenUsed/>
    <w:rsid w:val="00733B4F"/>
    <w:rPr>
      <w:sz w:val="16"/>
      <w:szCs w:val="16"/>
    </w:rPr>
  </w:style>
  <w:style w:type="paragraph" w:styleId="CommentText">
    <w:name w:val="annotation text"/>
    <w:basedOn w:val="Normal"/>
    <w:link w:val="CommentTextChar"/>
    <w:uiPriority w:val="99"/>
    <w:unhideWhenUsed/>
    <w:rsid w:val="00733B4F"/>
    <w:rPr>
      <w:sz w:val="20"/>
      <w:szCs w:val="20"/>
    </w:rPr>
  </w:style>
  <w:style w:type="character" w:customStyle="1" w:styleId="CommentTextChar">
    <w:name w:val="Comment Text Char"/>
    <w:basedOn w:val="DefaultParagraphFont"/>
    <w:link w:val="CommentText"/>
    <w:uiPriority w:val="99"/>
    <w:rsid w:val="00733B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3B4F"/>
    <w:rPr>
      <w:b/>
      <w:bCs/>
    </w:rPr>
  </w:style>
  <w:style w:type="character" w:customStyle="1" w:styleId="CommentSubjectChar">
    <w:name w:val="Comment Subject Char"/>
    <w:basedOn w:val="CommentTextChar"/>
    <w:link w:val="CommentSubject"/>
    <w:uiPriority w:val="99"/>
    <w:semiHidden/>
    <w:rsid w:val="00733B4F"/>
    <w:rPr>
      <w:rFonts w:ascii="Arial" w:hAnsi="Arial"/>
      <w:b/>
      <w:bCs/>
      <w:sz w:val="20"/>
      <w:szCs w:val="20"/>
    </w:rPr>
  </w:style>
  <w:style w:type="character" w:styleId="Hyperlink">
    <w:name w:val="Hyperlink"/>
    <w:basedOn w:val="DefaultParagraphFont"/>
    <w:uiPriority w:val="99"/>
    <w:unhideWhenUsed/>
    <w:rsid w:val="00733B4F"/>
    <w:rPr>
      <w:color w:val="0000FF" w:themeColor="hyperlink"/>
      <w:u w:val="single"/>
    </w:rPr>
  </w:style>
  <w:style w:type="paragraph" w:styleId="FootnoteText">
    <w:name w:val="footnote text"/>
    <w:basedOn w:val="Normal"/>
    <w:link w:val="FootnoteTextChar"/>
    <w:uiPriority w:val="99"/>
    <w:semiHidden/>
    <w:unhideWhenUsed/>
    <w:rsid w:val="00733B4F"/>
    <w:pPr>
      <w:spacing w:after="0"/>
    </w:pPr>
    <w:rPr>
      <w:sz w:val="20"/>
      <w:szCs w:val="20"/>
    </w:rPr>
  </w:style>
  <w:style w:type="character" w:customStyle="1" w:styleId="FootnoteTextChar">
    <w:name w:val="Footnote Text Char"/>
    <w:basedOn w:val="DefaultParagraphFont"/>
    <w:link w:val="FootnoteText"/>
    <w:uiPriority w:val="99"/>
    <w:semiHidden/>
    <w:rsid w:val="00733B4F"/>
    <w:rPr>
      <w:rFonts w:ascii="Arial" w:hAnsi="Arial"/>
      <w:sz w:val="20"/>
      <w:szCs w:val="20"/>
    </w:rPr>
  </w:style>
  <w:style w:type="character" w:styleId="FootnoteReference">
    <w:name w:val="footnote reference"/>
    <w:basedOn w:val="DefaultParagraphFont"/>
    <w:uiPriority w:val="99"/>
    <w:semiHidden/>
    <w:unhideWhenUsed/>
    <w:rsid w:val="00733B4F"/>
    <w:rPr>
      <w:vertAlign w:val="superscript"/>
    </w:rPr>
  </w:style>
  <w:style w:type="paragraph" w:styleId="TOCHeading">
    <w:name w:val="TOC Heading"/>
    <w:basedOn w:val="Heading1"/>
    <w:next w:val="Normal"/>
    <w:uiPriority w:val="39"/>
    <w:unhideWhenUsed/>
    <w:qFormat/>
    <w:rsid w:val="00733B4F"/>
    <w:pPr>
      <w:spacing w:line="259" w:lineRule="auto"/>
      <w:outlineLvl w:val="9"/>
    </w:pPr>
    <w:rPr>
      <w:b w:val="0"/>
      <w:bCs w:val="0"/>
    </w:rPr>
  </w:style>
  <w:style w:type="paragraph" w:styleId="TOC1">
    <w:name w:val="toc 1"/>
    <w:basedOn w:val="Normal"/>
    <w:next w:val="Normal"/>
    <w:autoRedefine/>
    <w:uiPriority w:val="39"/>
    <w:unhideWhenUsed/>
    <w:rsid w:val="00733B4F"/>
    <w:pPr>
      <w:tabs>
        <w:tab w:val="right" w:leader="dot" w:pos="10790"/>
      </w:tabs>
      <w:spacing w:before="120" w:after="0"/>
    </w:pPr>
  </w:style>
  <w:style w:type="paragraph" w:styleId="TOC2">
    <w:name w:val="toc 2"/>
    <w:basedOn w:val="Normal"/>
    <w:next w:val="Normal"/>
    <w:autoRedefine/>
    <w:uiPriority w:val="39"/>
    <w:unhideWhenUsed/>
    <w:rsid w:val="00733B4F"/>
    <w:pPr>
      <w:spacing w:after="0"/>
      <w:ind w:left="216"/>
    </w:pPr>
  </w:style>
  <w:style w:type="paragraph" w:customStyle="1" w:styleId="PropNorm">
    <w:name w:val="PropNorm"/>
    <w:link w:val="PropNormChar"/>
    <w:rsid w:val="00733B4F"/>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733B4F"/>
    <w:rPr>
      <w:rFonts w:ascii="Times New Roman" w:eastAsia="Times New Roman" w:hAnsi="Times New Roman" w:cs="Times New Roman"/>
      <w:sz w:val="24"/>
      <w:szCs w:val="20"/>
    </w:rPr>
  </w:style>
  <w:style w:type="paragraph" w:styleId="TOAHeading">
    <w:name w:val="toa heading"/>
    <w:basedOn w:val="Normal"/>
    <w:next w:val="Normal"/>
    <w:semiHidden/>
    <w:rsid w:val="00733B4F"/>
    <w:pPr>
      <w:tabs>
        <w:tab w:val="right" w:pos="9360"/>
      </w:tabs>
      <w:suppressAutoHyphens/>
    </w:pPr>
    <w:rPr>
      <w:rFonts w:ascii="Times New Roman" w:eastAsia="Times New Roman" w:hAnsi="Times New Roman" w:cs="Times New Roman"/>
      <w:szCs w:val="20"/>
    </w:rPr>
  </w:style>
  <w:style w:type="paragraph" w:customStyle="1" w:styleId="Technical4">
    <w:name w:val="Technical 4"/>
    <w:rsid w:val="00733B4F"/>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733B4F"/>
    <w:pPr>
      <w:numPr>
        <w:numId w:val="1"/>
      </w:numPr>
      <w:contextualSpacing/>
    </w:pPr>
  </w:style>
  <w:style w:type="character" w:styleId="PlaceholderText">
    <w:name w:val="Placeholder Text"/>
    <w:basedOn w:val="DefaultParagraphFont"/>
    <w:uiPriority w:val="99"/>
    <w:semiHidden/>
    <w:rsid w:val="00733B4F"/>
    <w:rPr>
      <w:color w:val="808080"/>
    </w:rPr>
  </w:style>
  <w:style w:type="paragraph" w:customStyle="1" w:styleId="CRIRequirement">
    <w:name w:val="CRI Requirement"/>
    <w:basedOn w:val="Normal"/>
    <w:qFormat/>
    <w:rsid w:val="00733B4F"/>
    <w:pPr>
      <w:ind w:left="720" w:hanging="720"/>
      <w:contextualSpacing/>
    </w:pPr>
  </w:style>
  <w:style w:type="paragraph" w:customStyle="1" w:styleId="BCIRequirement">
    <w:name w:val="BCI Requirement"/>
    <w:basedOn w:val="Normal"/>
    <w:qFormat/>
    <w:rsid w:val="00733B4F"/>
    <w:pPr>
      <w:ind w:left="720" w:hanging="720"/>
      <w:contextualSpacing/>
    </w:pPr>
  </w:style>
  <w:style w:type="paragraph" w:customStyle="1" w:styleId="RadioButtonBullet">
    <w:name w:val="Radio Button Bullet"/>
    <w:basedOn w:val="ListParagraph"/>
    <w:qFormat/>
    <w:rsid w:val="00733B4F"/>
    <w:pPr>
      <w:numPr>
        <w:numId w:val="4"/>
      </w:numPr>
    </w:pPr>
  </w:style>
  <w:style w:type="paragraph" w:customStyle="1" w:styleId="Title-notfirst">
    <w:name w:val="Title - not first"/>
    <w:basedOn w:val="Title"/>
    <w:qFormat/>
    <w:rsid w:val="00733B4F"/>
    <w:pPr>
      <w:spacing w:before="60"/>
    </w:pPr>
  </w:style>
  <w:style w:type="paragraph" w:customStyle="1" w:styleId="IndNoteBullet">
    <w:name w:val="Ind Note Bullet"/>
    <w:basedOn w:val="Default"/>
    <w:qFormat/>
    <w:rsid w:val="00733B4F"/>
    <w:pPr>
      <w:numPr>
        <w:numId w:val="3"/>
      </w:numPr>
    </w:pPr>
    <w:rPr>
      <w:rFonts w:asciiTheme="minorHAnsi" w:hAnsiTheme="minorHAnsi"/>
      <w:color w:val="auto"/>
      <w:sz w:val="20"/>
      <w:szCs w:val="20"/>
    </w:rPr>
  </w:style>
  <w:style w:type="paragraph" w:customStyle="1" w:styleId="Figure">
    <w:name w:val="Figure"/>
    <w:basedOn w:val="Normal"/>
    <w:next w:val="Normal"/>
    <w:qFormat/>
    <w:rsid w:val="00733B4F"/>
    <w:pPr>
      <w:spacing w:after="0"/>
      <w:jc w:val="center"/>
    </w:pPr>
    <w:rPr>
      <w:noProof/>
    </w:rPr>
  </w:style>
  <w:style w:type="paragraph" w:customStyle="1" w:styleId="FigureCaption">
    <w:name w:val="Figure Caption"/>
    <w:basedOn w:val="Figure"/>
    <w:next w:val="Normal"/>
    <w:qFormat/>
    <w:rsid w:val="00733B4F"/>
    <w:pPr>
      <w:numPr>
        <w:numId w:val="2"/>
      </w:numPr>
      <w:spacing w:after="240"/>
    </w:pPr>
    <w:rPr>
      <w:b/>
      <w:i/>
      <w:sz w:val="20"/>
    </w:rPr>
  </w:style>
  <w:style w:type="paragraph" w:customStyle="1" w:styleId="SysNote">
    <w:name w:val="SysNote"/>
    <w:basedOn w:val="Normal"/>
    <w:link w:val="SysNoteChar"/>
    <w:qFormat/>
    <w:rsid w:val="00733B4F"/>
    <w:rPr>
      <w:i/>
    </w:rPr>
  </w:style>
  <w:style w:type="character" w:customStyle="1" w:styleId="SysNoteChar">
    <w:name w:val="SysNote Char"/>
    <w:basedOn w:val="DefaultParagraphFont"/>
    <w:link w:val="SysNote"/>
    <w:rsid w:val="00733B4F"/>
    <w:rPr>
      <w:rFonts w:ascii="Arial" w:hAnsi="Arial"/>
      <w:i/>
      <w:sz w:val="24"/>
    </w:rPr>
  </w:style>
  <w:style w:type="paragraph" w:customStyle="1" w:styleId="Explanation">
    <w:name w:val="Explanation"/>
    <w:basedOn w:val="Normal"/>
    <w:qFormat/>
    <w:rsid w:val="00733B4F"/>
    <w:rPr>
      <w:i/>
      <w:color w:val="5F497A" w:themeColor="accent4" w:themeShade="BF"/>
    </w:rPr>
  </w:style>
  <w:style w:type="paragraph" w:styleId="NormalWeb">
    <w:name w:val="Normal (Web)"/>
    <w:basedOn w:val="Normal"/>
    <w:uiPriority w:val="99"/>
    <w:unhideWhenUsed/>
    <w:rsid w:val="00733B4F"/>
    <w:pPr>
      <w:spacing w:before="100" w:beforeAutospacing="1" w:after="100" w:afterAutospacing="1"/>
    </w:pPr>
    <w:rPr>
      <w:rFonts w:ascii="Times New Roman" w:eastAsia="Times New Roman" w:hAnsi="Times New Roman" w:cs="Times New Roman"/>
      <w:szCs w:val="24"/>
    </w:rPr>
  </w:style>
  <w:style w:type="paragraph" w:customStyle="1" w:styleId="panel-header">
    <w:name w:val="panel-header"/>
    <w:basedOn w:val="Normal"/>
    <w:rsid w:val="00733B4F"/>
    <w:pPr>
      <w:spacing w:before="100" w:beforeAutospacing="1" w:after="100" w:afterAutospacing="1"/>
    </w:pPr>
    <w:rPr>
      <w:rFonts w:ascii="Times New Roman" w:eastAsia="Times New Roman" w:hAnsi="Times New Roman" w:cs="Times New Roman"/>
      <w:szCs w:val="24"/>
    </w:rPr>
  </w:style>
  <w:style w:type="character" w:customStyle="1" w:styleId="panel-sub">
    <w:name w:val="panel-sub"/>
    <w:basedOn w:val="DefaultParagraphFont"/>
    <w:rsid w:val="00733B4F"/>
  </w:style>
  <w:style w:type="paragraph" w:customStyle="1" w:styleId="panel-sub1">
    <w:name w:val="panel-sub1"/>
    <w:basedOn w:val="Normal"/>
    <w:rsid w:val="00733B4F"/>
    <w:pPr>
      <w:spacing w:before="100" w:beforeAutospacing="1" w:after="100" w:afterAutospacing="1"/>
    </w:pPr>
    <w:rPr>
      <w:rFonts w:ascii="Times New Roman" w:eastAsia="Times New Roman" w:hAnsi="Times New Roman" w:cs="Times New Roman"/>
      <w:szCs w:val="24"/>
    </w:rPr>
  </w:style>
  <w:style w:type="paragraph" w:customStyle="1" w:styleId="panel-paragraph">
    <w:name w:val="panel-paragraph"/>
    <w:basedOn w:val="Normal"/>
    <w:rsid w:val="00733B4F"/>
    <w:pPr>
      <w:spacing w:before="100" w:beforeAutospacing="1" w:after="100" w:afterAutospacing="1"/>
    </w:pPr>
    <w:rPr>
      <w:rFonts w:ascii="Times New Roman" w:eastAsia="Times New Roman" w:hAnsi="Times New Roman" w:cs="Times New Roman"/>
      <w:szCs w:val="24"/>
    </w:rPr>
  </w:style>
  <w:style w:type="paragraph" w:customStyle="1" w:styleId="instruction-heading">
    <w:name w:val="instruction-heading"/>
    <w:basedOn w:val="Normal"/>
    <w:rsid w:val="00733B4F"/>
    <w:pPr>
      <w:spacing w:before="100" w:beforeAutospacing="1" w:after="100" w:afterAutospacing="1"/>
    </w:pPr>
    <w:rPr>
      <w:rFonts w:ascii="Times New Roman" w:eastAsia="Times New Roman" w:hAnsi="Times New Roman" w:cs="Times New Roman"/>
      <w:szCs w:val="24"/>
    </w:rPr>
  </w:style>
  <w:style w:type="paragraph" w:customStyle="1" w:styleId="Bold">
    <w:name w:val="Bold"/>
    <w:basedOn w:val="Normal"/>
    <w:qFormat/>
    <w:rsid w:val="00733B4F"/>
    <w:pPr>
      <w:keepNext/>
      <w:spacing w:after="0"/>
    </w:pPr>
    <w:rPr>
      <w:b/>
    </w:rPr>
  </w:style>
  <w:style w:type="paragraph" w:customStyle="1" w:styleId="Italic">
    <w:name w:val="Italic"/>
    <w:basedOn w:val="Normal"/>
    <w:next w:val="Normal"/>
    <w:qFormat/>
    <w:rsid w:val="00733B4F"/>
    <w:pPr>
      <w:keepNext/>
    </w:pPr>
    <w:rPr>
      <w:i/>
    </w:rPr>
  </w:style>
  <w:style w:type="paragraph" w:customStyle="1" w:styleId="indicator-section-title">
    <w:name w:val="indicator-section-title"/>
    <w:basedOn w:val="Normal"/>
    <w:rsid w:val="00733B4F"/>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33B4F"/>
    <w:rPr>
      <w:rFonts w:ascii="Arial" w:hAnsi="Arial"/>
      <w:b/>
      <w:sz w:val="24"/>
    </w:rPr>
  </w:style>
  <w:style w:type="paragraph" w:customStyle="1" w:styleId="Subhed">
    <w:name w:val="Subhed"/>
    <w:basedOn w:val="Bold"/>
    <w:qFormat/>
    <w:rsid w:val="00733B4F"/>
    <w:rPr>
      <w:rFonts w:cs="Arial"/>
      <w:szCs w:val="16"/>
    </w:rPr>
  </w:style>
  <w:style w:type="character" w:styleId="Strong">
    <w:name w:val="Strong"/>
    <w:basedOn w:val="DefaultParagraphFont"/>
    <w:uiPriority w:val="22"/>
    <w:qFormat/>
    <w:rsid w:val="00733B4F"/>
    <w:rPr>
      <w:b/>
      <w:bCs/>
    </w:rPr>
  </w:style>
  <w:style w:type="paragraph" w:styleId="NoSpacing">
    <w:name w:val="No Spacing"/>
    <w:uiPriority w:val="1"/>
    <w:qFormat/>
    <w:rsid w:val="00733B4F"/>
    <w:pPr>
      <w:spacing w:after="0" w:line="240" w:lineRule="auto"/>
    </w:pPr>
  </w:style>
  <w:style w:type="paragraph" w:customStyle="1" w:styleId="TableHead">
    <w:name w:val="Table Head"/>
    <w:basedOn w:val="Normal"/>
    <w:qFormat/>
    <w:rsid w:val="00733B4F"/>
    <w:pPr>
      <w:jc w:val="center"/>
    </w:pPr>
    <w:rPr>
      <w:rFonts w:cs="Arial"/>
      <w:b/>
      <w:szCs w:val="16"/>
    </w:rPr>
  </w:style>
  <w:style w:type="paragraph" w:customStyle="1" w:styleId="Numbering">
    <w:name w:val="Numbering"/>
    <w:basedOn w:val="Normal"/>
    <w:qFormat/>
    <w:rsid w:val="00733B4F"/>
    <w:pPr>
      <w:spacing w:after="0"/>
    </w:pPr>
    <w:rPr>
      <w:rFonts w:eastAsia="Times New Roman" w:cs="Arial"/>
      <w:color w:val="222222"/>
      <w:szCs w:val="16"/>
    </w:rPr>
  </w:style>
  <w:style w:type="table" w:customStyle="1" w:styleId="TableGrid1">
    <w:name w:val="Table Grid1"/>
    <w:basedOn w:val="TableNormal"/>
    <w:next w:val="TableGrid"/>
    <w:uiPriority w:val="3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3B4F"/>
    <w:pPr>
      <w:spacing w:before="240"/>
    </w:pPr>
    <w:rPr>
      <w:b/>
    </w:rPr>
  </w:style>
  <w:style w:type="character" w:styleId="FollowedHyperlink">
    <w:name w:val="FollowedHyperlink"/>
    <w:basedOn w:val="DefaultParagraphFont"/>
    <w:uiPriority w:val="99"/>
    <w:semiHidden/>
    <w:unhideWhenUsed/>
    <w:rsid w:val="00733B4F"/>
    <w:rPr>
      <w:color w:val="800080" w:themeColor="followedHyperlink"/>
      <w:u w:val="single"/>
    </w:rPr>
  </w:style>
  <w:style w:type="character" w:styleId="UnresolvedMention">
    <w:name w:val="Unresolved Mention"/>
    <w:basedOn w:val="DefaultParagraphFont"/>
    <w:uiPriority w:val="99"/>
    <w:semiHidden/>
    <w:unhideWhenUsed/>
    <w:rsid w:val="00733B4F"/>
    <w:rPr>
      <w:color w:val="605E5C"/>
      <w:shd w:val="clear" w:color="auto" w:fill="E1DFDD"/>
    </w:rPr>
  </w:style>
  <w:style w:type="paragraph" w:styleId="EndnoteText">
    <w:name w:val="endnote text"/>
    <w:basedOn w:val="Normal"/>
    <w:link w:val="EndnoteTextChar"/>
    <w:uiPriority w:val="99"/>
    <w:semiHidden/>
    <w:unhideWhenUsed/>
    <w:rsid w:val="001152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2E4"/>
    <w:rPr>
      <w:rFonts w:ascii="Arial" w:hAnsi="Arial"/>
      <w:sz w:val="20"/>
      <w:szCs w:val="20"/>
    </w:rPr>
  </w:style>
  <w:style w:type="character" w:styleId="EndnoteReference">
    <w:name w:val="endnote reference"/>
    <w:basedOn w:val="DefaultParagraphFont"/>
    <w:uiPriority w:val="99"/>
    <w:semiHidden/>
    <w:unhideWhenUsed/>
    <w:rsid w:val="001152E4"/>
    <w:rPr>
      <w:vertAlign w:val="superscript"/>
    </w:rPr>
  </w:style>
  <w:style w:type="character" w:customStyle="1" w:styleId="Heading5Char">
    <w:name w:val="Heading 5 Char"/>
    <w:basedOn w:val="DefaultParagraphFont"/>
    <w:link w:val="Heading5"/>
    <w:uiPriority w:val="9"/>
    <w:rsid w:val="00BB7A09"/>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ed.gov/idea/spp-apr-letters?selected-category=&amp;selected-year=&amp;state=Virginia" TargetMode="External"/><Relationship Id="rId18" Type="http://schemas.openxmlformats.org/officeDocument/2006/relationships/hyperlink" Target="https://p1pe.doe.virginia.gov/buildatable/testresults" TargetMode="External"/><Relationship Id="rId3" Type="http://schemas.openxmlformats.org/officeDocument/2006/relationships/customXml" Target="../customXml/item3.xml"/><Relationship Id="rId21" Type="http://schemas.openxmlformats.org/officeDocument/2006/relationships/hyperlink" Target="https://www.doe.virginia.gov/?navid=659" TargetMode="External"/><Relationship Id="rId7" Type="http://schemas.openxmlformats.org/officeDocument/2006/relationships/settings" Target="settings.xml"/><Relationship Id="rId12" Type="http://schemas.openxmlformats.org/officeDocument/2006/relationships/hyperlink" Target="https://vdoe.prod.govaccess.org/?navid=657" TargetMode="External"/><Relationship Id="rId17" Type="http://schemas.openxmlformats.org/officeDocument/2006/relationships/hyperlink" Target="http://schoolquality.virginia.gov/virginia-state-quality-profi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oolquality.virginia.gov/virginia-state-quality-profile" TargetMode="External"/><Relationship Id="rId20" Type="http://schemas.openxmlformats.org/officeDocument/2006/relationships/hyperlink" Target="https://www.doe.virginia.gov/?navid=6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virginia.gov/?navid=250" TargetMode="External"/><Relationship Id="rId23" Type="http://schemas.openxmlformats.org/officeDocument/2006/relationships/hyperlink" Target="mailto:samantha.hollins@doe.virgini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navid=160" TargetMode="External"/><Relationship Id="rId22" Type="http://schemas.openxmlformats.org/officeDocument/2006/relationships/hyperlink" Target="https://vtss-ric.vc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4f36bac4-6705-4a36-974b-7c07450fedf2"/>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292db1e8-b3d0-4356-8ef3-2a6d7ed77883"/>
    <ds:schemaRef ds:uri="http://schemas.microsoft.com/sharepoint/v3"/>
    <ds:schemaRef ds:uri="http://purl.org/dc/dcmityp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5B5AF25A-D3B6-40AC-9849-7230D1FF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168</Pages>
  <Words>54352</Words>
  <Characters>309813</Characters>
  <Application>Microsoft Office Word</Application>
  <DocSecurity>0</DocSecurity>
  <Lines>2581</Lines>
  <Paragraphs>726</Paragraphs>
  <ScaleCrop>false</ScaleCrop>
  <HeadingPairs>
    <vt:vector size="2" baseType="variant">
      <vt:variant>
        <vt:lpstr>Title</vt:lpstr>
      </vt:variant>
      <vt:variant>
        <vt:i4>1</vt:i4>
      </vt:variant>
    </vt:vector>
  </HeadingPairs>
  <TitlesOfParts>
    <vt:vector size="1" baseType="lpstr">
      <vt:lpstr>State Performance Plan/Annual Performance Report Part B for State Formula Grant Programs under the Individuals with Disabilities Education Act Federal Fiscal Year 2021</vt:lpstr>
    </vt:vector>
  </TitlesOfParts>
  <Company>Microsoft</Company>
  <LinksUpToDate>false</LinksUpToDate>
  <CharactersWithSpaces>363439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Performance Plan/Annual Performance Report Part B for State Formula Grant Programs under the Individuals with Disabilities Education Act FFY 2021</dc:title>
  <dc:creator>VirginiaDepartmentofEducation@covgov.onmicrosoft.com</dc:creator>
  <cp:lastModifiedBy>Sarah Peters</cp:lastModifiedBy>
  <cp:revision>5</cp:revision>
  <cp:lastPrinted>2014-08-19T16:56:00Z</cp:lastPrinted>
  <dcterms:created xsi:type="dcterms:W3CDTF">2023-09-27T15:33:00Z</dcterms:created>
  <dcterms:modified xsi:type="dcterms:W3CDTF">2023-09-27T19:43:00Z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4d92cf44-4434-4286-931f-c137c320b3e4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AssignedTo">
    <vt:lpwstr/>
  </property>
  <property fmtid="{D5CDD505-2E9C-101B-9397-08002B2CF9AE}" pid="16" name="Predecessors">
    <vt:lpwstr/>
  </property>
  <property fmtid="{D5CDD505-2E9C-101B-9397-08002B2CF9AE}" pid="17" name="MediaServiceImageTags">
    <vt:lpwstr/>
  </property>
</Properties>
</file>