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5694" w:rsidP="09C2DF18" w:rsidRDefault="00AD5694" w14:paraId="36DE495D" w14:textId="706428AC">
      <w:pPr>
        <w:pStyle w:val="Heading1"/>
        <w:ind w:left="2160" w:hanging="2160"/>
        <w:rPr>
          <w:rFonts w:asciiTheme="majorHAnsi" w:hAnsiTheme="majorHAnsi" w:eastAsiaTheme="majorEastAsia" w:cstheme="majorBidi"/>
          <w:color w:val="C00000"/>
        </w:rPr>
      </w:pPr>
      <w:bookmarkStart w:name="_dge9fgx5ke9n" w:id="0"/>
      <w:bookmarkStart w:name="_v6h2tvc63wcj" w:id="1"/>
      <w:bookmarkEnd w:id="0"/>
      <w:bookmarkEnd w:id="1"/>
      <w:r w:rsidRPr="09C2DF18">
        <w:rPr>
          <w:rFonts w:asciiTheme="majorHAnsi" w:hAnsiTheme="majorHAnsi" w:eastAsiaTheme="majorEastAsia" w:cstheme="majorBidi"/>
        </w:rPr>
        <w:t xml:space="preserve">Agenda Item: </w:t>
      </w:r>
      <w:r>
        <w:tab/>
      </w:r>
      <w:r w:rsidRPr="09C2DF18" w:rsidR="11F4E52C">
        <w:rPr>
          <w:rFonts w:asciiTheme="majorHAnsi" w:hAnsiTheme="majorHAnsi" w:eastAsiaTheme="majorEastAsia" w:cstheme="majorBidi"/>
        </w:rPr>
        <w:t>B</w:t>
      </w:r>
      <w:r w:rsidRPr="09C2DF18">
        <w:rPr>
          <w:rFonts w:asciiTheme="majorHAnsi" w:hAnsiTheme="majorHAnsi" w:eastAsiaTheme="majorEastAsia" w:cstheme="majorBidi"/>
        </w:rPr>
        <w:t xml:space="preserve"> </w:t>
      </w:r>
    </w:p>
    <w:p w:rsidR="00AD5694" w:rsidP="09C2DF18" w:rsidRDefault="00AD5694" w14:paraId="08B14D51" w14:textId="77777777">
      <w:pPr>
        <w:ind w:left="2160" w:hanging="2160"/>
        <w:rPr>
          <w:rFonts w:asciiTheme="majorHAnsi" w:hAnsiTheme="majorHAnsi" w:eastAsiaTheme="majorEastAsia" w:cstheme="majorBidi"/>
          <w:b/>
          <w:bCs/>
        </w:rPr>
      </w:pPr>
    </w:p>
    <w:p w:rsidR="00AD5694" w:rsidP="09C2DF18" w:rsidRDefault="00AD5694" w14:paraId="14EFD407" w14:textId="6D88B67F">
      <w:pPr>
        <w:pStyle w:val="Heading2"/>
        <w:ind w:left="2160" w:hanging="2160"/>
        <w:rPr>
          <w:rFonts w:asciiTheme="majorHAnsi" w:hAnsiTheme="majorHAnsi" w:eastAsiaTheme="majorEastAsia" w:cstheme="majorBidi"/>
        </w:rPr>
      </w:pPr>
      <w:bookmarkStart w:name="_tehyq7yeo3rn" w:id="2"/>
      <w:bookmarkEnd w:id="2"/>
      <w:r w:rsidRPr="09C2DF18">
        <w:rPr>
          <w:rFonts w:asciiTheme="majorHAnsi" w:hAnsiTheme="majorHAnsi" w:eastAsiaTheme="majorEastAsia" w:cstheme="majorBidi"/>
        </w:rPr>
        <w:t>Date:</w:t>
      </w:r>
      <w:r>
        <w:tab/>
      </w:r>
      <w:r w:rsidRPr="09C2DF18" w:rsidR="00D1358A">
        <w:rPr>
          <w:rFonts w:asciiTheme="majorHAnsi" w:hAnsiTheme="majorHAnsi" w:eastAsiaTheme="majorEastAsia" w:cstheme="majorBidi"/>
        </w:rPr>
        <w:t>September 14</w:t>
      </w:r>
      <w:r w:rsidRPr="09C2DF18">
        <w:rPr>
          <w:rFonts w:asciiTheme="majorHAnsi" w:hAnsiTheme="majorHAnsi" w:eastAsiaTheme="majorEastAsia" w:cstheme="majorBidi"/>
        </w:rPr>
        <w:t xml:space="preserve">, 2023 </w:t>
      </w:r>
      <w:r>
        <w:tab/>
      </w:r>
    </w:p>
    <w:p w:rsidR="00AD5694" w:rsidP="09C2DF18" w:rsidRDefault="00AD5694" w14:paraId="4FA5BB7A" w14:textId="77777777">
      <w:pPr>
        <w:ind w:left="2160" w:hanging="2160"/>
        <w:rPr>
          <w:rFonts w:asciiTheme="majorHAnsi" w:hAnsiTheme="majorHAnsi" w:eastAsiaTheme="majorEastAsia" w:cstheme="majorBidi"/>
          <w:b/>
          <w:bCs/>
        </w:rPr>
      </w:pPr>
    </w:p>
    <w:p w:rsidR="00AD5694" w:rsidP="09C2DF18" w:rsidRDefault="00AD5694" w14:paraId="2416143C" w14:textId="74936671">
      <w:pPr>
        <w:pStyle w:val="Heading2"/>
        <w:ind w:left="2160" w:hanging="2160"/>
        <w:rPr>
          <w:rFonts w:asciiTheme="majorHAnsi" w:hAnsiTheme="majorHAnsi" w:eastAsiaTheme="majorEastAsia" w:cstheme="majorBidi"/>
          <w:i/>
          <w:iCs/>
        </w:rPr>
      </w:pPr>
      <w:bookmarkStart w:name="_d0ckn4izyzin" w:id="3"/>
      <w:bookmarkEnd w:id="3"/>
      <w:r w:rsidRPr="09C2DF18">
        <w:rPr>
          <w:rFonts w:asciiTheme="majorHAnsi" w:hAnsiTheme="majorHAnsi" w:eastAsiaTheme="majorEastAsia" w:cstheme="majorBidi"/>
        </w:rPr>
        <w:t>Title:</w:t>
      </w:r>
      <w:r>
        <w:tab/>
      </w:r>
      <w:r w:rsidRPr="09C2DF18" w:rsidR="1A009BC0">
        <w:rPr>
          <w:rFonts w:asciiTheme="majorHAnsi" w:hAnsiTheme="majorHAnsi" w:eastAsiaTheme="majorEastAsia" w:cstheme="majorBidi"/>
        </w:rPr>
        <w:t xml:space="preserve">First </w:t>
      </w:r>
      <w:r w:rsidRPr="09C2DF18" w:rsidR="002C76D1">
        <w:rPr>
          <w:rFonts w:asciiTheme="majorHAnsi" w:hAnsiTheme="majorHAnsi" w:eastAsiaTheme="majorEastAsia" w:cstheme="majorBidi"/>
        </w:rPr>
        <w:t xml:space="preserve">and Final </w:t>
      </w:r>
      <w:r w:rsidRPr="09C2DF18" w:rsidR="1A009BC0">
        <w:rPr>
          <w:rFonts w:asciiTheme="majorHAnsi" w:hAnsiTheme="majorHAnsi" w:eastAsiaTheme="majorEastAsia" w:cstheme="majorBidi"/>
        </w:rPr>
        <w:t xml:space="preserve">Review of </w:t>
      </w:r>
      <w:r w:rsidRPr="09C2DF18" w:rsidR="002C76D1">
        <w:rPr>
          <w:rFonts w:asciiTheme="majorHAnsi" w:hAnsiTheme="majorHAnsi" w:eastAsiaTheme="majorEastAsia" w:cstheme="majorBidi"/>
        </w:rPr>
        <w:t xml:space="preserve">Mathematics Standards of Learning Implementation Timeline and Textbook Approval </w:t>
      </w:r>
      <w:r w:rsidRPr="09C2DF18" w:rsidR="1A009BC0">
        <w:rPr>
          <w:rFonts w:asciiTheme="majorHAnsi" w:hAnsiTheme="majorHAnsi" w:eastAsiaTheme="majorEastAsia" w:cstheme="majorBidi"/>
        </w:rPr>
        <w:t xml:space="preserve">Process </w:t>
      </w:r>
      <w:r w:rsidRPr="09C2DF18" w:rsidR="002C76D1">
        <w:rPr>
          <w:rFonts w:asciiTheme="majorHAnsi" w:hAnsiTheme="majorHAnsi" w:eastAsiaTheme="majorEastAsia" w:cstheme="majorBidi"/>
        </w:rPr>
        <w:t>Launch</w:t>
      </w:r>
    </w:p>
    <w:p w:rsidR="00AD5694" w:rsidP="09C2DF18" w:rsidRDefault="00AD5694" w14:paraId="7E12FE43" w14:textId="77777777">
      <w:pPr>
        <w:pStyle w:val="Heading2"/>
        <w:ind w:left="2160" w:hanging="2160"/>
        <w:rPr>
          <w:rFonts w:asciiTheme="majorHAnsi" w:hAnsiTheme="majorHAnsi" w:eastAsiaTheme="majorEastAsia" w:cstheme="majorBidi"/>
        </w:rPr>
      </w:pPr>
      <w:bookmarkStart w:name="_ckp6aa8djvis" w:id="4"/>
      <w:bookmarkEnd w:id="4"/>
    </w:p>
    <w:p w:rsidR="00AD5694" w:rsidP="56A867C9" w:rsidRDefault="00AD5694" w14:paraId="39B14095" w14:textId="3F1050A5">
      <w:pPr>
        <w:pStyle w:val="Heading2"/>
        <w:ind w:left="2160" w:hanging="2160"/>
        <w:rPr>
          <w:rFonts w:ascii="Calibri" w:hAnsi="Calibri" w:eastAsia="" w:cs="" w:asciiTheme="majorAscii" w:hAnsiTheme="majorAscii" w:eastAsiaTheme="majorEastAsia" w:cstheme="majorBidi"/>
        </w:rPr>
      </w:pPr>
      <w:bookmarkStart w:name="_k7s1zrg76o8l" w:id="5"/>
      <w:bookmarkEnd w:id="5"/>
      <w:r w:rsidRPr="56A867C9" w:rsidR="00AD5694">
        <w:rPr>
          <w:rFonts w:ascii="Calibri" w:hAnsi="Calibri" w:eastAsia="" w:cs="" w:asciiTheme="majorAscii" w:hAnsiTheme="majorAscii" w:eastAsiaTheme="majorEastAsia" w:cstheme="majorBidi"/>
        </w:rPr>
        <w:t xml:space="preserve">Presenter: </w:t>
      </w:r>
      <w:r>
        <w:tab/>
      </w:r>
      <w:r w:rsidRPr="56A867C9" w:rsidR="07C30205">
        <w:rPr>
          <w:rFonts w:ascii="Calibri" w:hAnsi="Calibri" w:eastAsia="" w:cs="" w:asciiTheme="majorAscii" w:hAnsiTheme="majorAscii" w:eastAsiaTheme="majorEastAsia" w:cstheme="majorBidi"/>
        </w:rPr>
        <w:t xml:space="preserve">Dr. </w:t>
      </w:r>
      <w:r w:rsidRPr="56A867C9" w:rsidR="07C30205">
        <w:rPr>
          <w:rFonts w:ascii="Calibri" w:hAnsi="Calibri" w:eastAsia="" w:cs="" w:asciiTheme="majorAscii" w:hAnsiTheme="majorAscii" w:eastAsiaTheme="majorEastAsia" w:cstheme="majorBidi"/>
        </w:rPr>
        <w:t>Marcey</w:t>
      </w:r>
      <w:r w:rsidRPr="56A867C9" w:rsidR="07C30205">
        <w:rPr>
          <w:rFonts w:ascii="Calibri" w:hAnsi="Calibri" w:eastAsia="" w:cs="" w:asciiTheme="majorAscii" w:hAnsiTheme="majorAscii" w:eastAsiaTheme="majorEastAsia" w:cstheme="majorBidi"/>
        </w:rPr>
        <w:t xml:space="preserve"> Sorensen, Deputy Superintendent for Teaching and </w:t>
      </w:r>
      <w:r w:rsidRPr="56A867C9" w:rsidR="07C30205">
        <w:rPr>
          <w:rFonts w:ascii="Calibri" w:hAnsi="Calibri" w:eastAsia="" w:cs="" w:asciiTheme="majorAscii" w:hAnsiTheme="majorAscii" w:eastAsiaTheme="majorEastAsia" w:cstheme="majorBidi"/>
        </w:rPr>
        <w:t>Learning</w:t>
      </w:r>
    </w:p>
    <w:p w:rsidR="00AD5694" w:rsidP="09C2DF18" w:rsidRDefault="00AD5694" w14:paraId="600771DD" w14:textId="77777777">
      <w:pPr>
        <w:pStyle w:val="Heading2"/>
        <w:ind w:left="2160" w:hanging="2160"/>
        <w:rPr>
          <w:rFonts w:asciiTheme="majorHAnsi" w:hAnsiTheme="majorHAnsi" w:eastAsiaTheme="majorEastAsia" w:cstheme="majorBidi"/>
        </w:rPr>
      </w:pPr>
      <w:bookmarkStart w:name="_6qxna5iyurd3" w:id="6"/>
      <w:bookmarkEnd w:id="6"/>
    </w:p>
    <w:p w:rsidR="00AD5694" w:rsidP="09C2DF18" w:rsidRDefault="00AD5694" w14:paraId="7752868D" w14:textId="7E29DE60">
      <w:pPr>
        <w:pStyle w:val="Heading2"/>
        <w:ind w:left="2160" w:hanging="2160"/>
        <w:rPr>
          <w:rFonts w:asciiTheme="majorHAnsi" w:hAnsiTheme="majorHAnsi" w:eastAsiaTheme="majorEastAsia" w:cstheme="majorBidi"/>
          <w:highlight w:val="yellow"/>
        </w:rPr>
      </w:pPr>
      <w:bookmarkStart w:name="_fsl9fl59q6tz" w:id="7"/>
      <w:bookmarkEnd w:id="7"/>
      <w:r w:rsidRPr="09C2DF18">
        <w:rPr>
          <w:rFonts w:asciiTheme="majorHAnsi" w:hAnsiTheme="majorHAnsi" w:eastAsiaTheme="majorEastAsia" w:cstheme="majorBidi"/>
        </w:rPr>
        <w:t>Email:</w:t>
      </w:r>
      <w:r>
        <w:tab/>
      </w:r>
      <w:hyperlink w:history="1" r:id="rId8">
        <w:r w:rsidRPr="00364B75" w:rsidR="003401EC">
          <w:rPr>
            <w:rStyle w:val="Hyperlink"/>
            <w:rFonts w:asciiTheme="majorHAnsi" w:hAnsiTheme="majorHAnsi" w:eastAsiaTheme="majorEastAsia" w:cstheme="majorBidi"/>
          </w:rPr>
          <w:t>Marcey.Sorenson@doe.virginia.gov</w:t>
        </w:r>
      </w:hyperlink>
      <w:r>
        <w:tab/>
      </w:r>
      <w:r w:rsidR="003401EC">
        <w:tab/>
      </w:r>
      <w:r w:rsidRPr="09C2DF18">
        <w:rPr>
          <w:rFonts w:asciiTheme="majorHAnsi" w:hAnsiTheme="majorHAnsi" w:eastAsiaTheme="majorEastAsia" w:cstheme="majorBidi"/>
        </w:rPr>
        <w:t xml:space="preserve">Phone: </w:t>
      </w:r>
      <w:r w:rsidRPr="09C2DF18" w:rsidR="076C50FA">
        <w:rPr>
          <w:rFonts w:asciiTheme="majorHAnsi" w:hAnsiTheme="majorHAnsi" w:eastAsiaTheme="majorEastAsia" w:cstheme="majorBidi"/>
        </w:rPr>
        <w:t>804</w:t>
      </w:r>
      <w:r w:rsidRPr="09C2DF18" w:rsidR="5F59D31B">
        <w:rPr>
          <w:rFonts w:asciiTheme="majorHAnsi" w:hAnsiTheme="majorHAnsi" w:eastAsiaTheme="majorEastAsia" w:cstheme="majorBidi"/>
        </w:rPr>
        <w:t>-625-3608</w:t>
      </w:r>
    </w:p>
    <w:p w:rsidR="00AD5694" w:rsidP="09C2DF18" w:rsidRDefault="00AD5694" w14:paraId="18A80E0B" w14:textId="64F8DF90">
      <w:pPr>
        <w:rPr>
          <w:rFonts w:asciiTheme="majorHAnsi" w:hAnsiTheme="majorHAnsi" w:eastAsiaTheme="majorEastAsia" w:cstheme="majorBidi"/>
        </w:rPr>
      </w:pPr>
    </w:p>
    <w:p w:rsidR="00AD5694" w:rsidP="09C2DF18" w:rsidRDefault="00AD5694" w14:paraId="022F7EE9" w14:textId="77777777">
      <w:pPr>
        <w:rPr>
          <w:rFonts w:asciiTheme="majorHAnsi" w:hAnsiTheme="majorHAnsi" w:eastAsiaTheme="majorEastAsia" w:cstheme="majorBidi"/>
        </w:rPr>
      </w:pPr>
    </w:p>
    <w:p w:rsidR="00AD5694" w:rsidP="09C2DF18" w:rsidRDefault="00AD5694" w14:paraId="73246BFC" w14:textId="77777777">
      <w:pPr>
        <w:pStyle w:val="Heading2"/>
        <w:spacing w:line="240" w:lineRule="auto"/>
        <w:rPr>
          <w:rFonts w:asciiTheme="majorHAnsi" w:hAnsiTheme="majorHAnsi" w:eastAsiaTheme="majorEastAsia" w:cstheme="majorBidi"/>
        </w:rPr>
      </w:pPr>
      <w:bookmarkStart w:name="_augujpan37ee" w:id="8"/>
      <w:bookmarkStart w:name="_1ix2z9h4zl5e" w:id="9"/>
      <w:bookmarkEnd w:id="8"/>
      <w:bookmarkEnd w:id="9"/>
      <w:r w:rsidRPr="09C2DF18">
        <w:rPr>
          <w:rFonts w:asciiTheme="majorHAnsi" w:hAnsiTheme="majorHAnsi" w:eastAsiaTheme="majorEastAsia" w:cstheme="majorBidi"/>
        </w:rPr>
        <w:t xml:space="preserve">Purpose of Presentation </w:t>
      </w:r>
    </w:p>
    <w:p w:rsidR="00AD5694" w:rsidP="09C2DF18" w:rsidRDefault="00AD5694" w14:paraId="574F9D5B" w14:textId="77777777">
      <w:pPr>
        <w:pStyle w:val="Heading2"/>
        <w:spacing w:line="240" w:lineRule="auto"/>
        <w:rPr>
          <w:rFonts w:asciiTheme="majorHAnsi" w:hAnsiTheme="majorHAnsi" w:eastAsiaTheme="majorEastAsia" w:cstheme="majorBidi"/>
          <w:b w:val="0"/>
        </w:rPr>
      </w:pPr>
      <w:r w:rsidRPr="09C2DF18">
        <w:rPr>
          <w:rFonts w:asciiTheme="majorHAnsi" w:hAnsiTheme="majorHAnsi" w:eastAsiaTheme="majorEastAsia" w:cstheme="majorBidi"/>
          <w:b w:val="0"/>
        </w:rPr>
        <w:t>Action required by state or federal regulation.</w:t>
      </w:r>
    </w:p>
    <w:p w:rsidR="00AD5694" w:rsidP="09C2DF18" w:rsidRDefault="00AD5694" w14:paraId="245491BD" w14:textId="77777777">
      <w:pPr>
        <w:rPr>
          <w:rFonts w:asciiTheme="majorHAnsi" w:hAnsiTheme="majorHAnsi" w:eastAsiaTheme="majorEastAsia" w:cstheme="majorBidi"/>
        </w:rPr>
      </w:pPr>
    </w:p>
    <w:p w:rsidR="00AD5694" w:rsidP="09C2DF18" w:rsidRDefault="00AD5694" w14:paraId="5B67C5CB" w14:textId="77777777">
      <w:pPr>
        <w:pStyle w:val="Heading2"/>
        <w:spacing w:line="240" w:lineRule="auto"/>
        <w:rPr>
          <w:rFonts w:asciiTheme="majorHAnsi" w:hAnsiTheme="majorHAnsi" w:eastAsiaTheme="majorEastAsia" w:cstheme="majorBidi"/>
        </w:rPr>
      </w:pPr>
      <w:r w:rsidRPr="09C2DF18">
        <w:rPr>
          <w:rFonts w:asciiTheme="majorHAnsi" w:hAnsiTheme="majorHAnsi" w:eastAsiaTheme="majorEastAsia" w:cstheme="majorBidi"/>
        </w:rPr>
        <w:t xml:space="preserve">Executive Summary </w:t>
      </w:r>
    </w:p>
    <w:p w:rsidR="2C17A09D" w:rsidP="09C2DF18" w:rsidRDefault="4D2E7433" w14:paraId="116E2603" w14:textId="6C6DF78C">
      <w:pPr>
        <w:rPr>
          <w:rFonts w:asciiTheme="majorHAnsi" w:hAnsiTheme="majorHAnsi" w:eastAsiaTheme="majorEastAsia" w:cstheme="majorBidi"/>
        </w:rPr>
      </w:pPr>
      <w:r w:rsidRPr="09C2DF18">
        <w:rPr>
          <w:rFonts w:asciiTheme="majorHAnsi" w:hAnsiTheme="majorHAnsi" w:eastAsiaTheme="majorEastAsia" w:cstheme="majorBidi"/>
        </w:rPr>
        <w:t>Article VIII, Section 5, of the Virginia Constitution give</w:t>
      </w:r>
      <w:r w:rsidRPr="09C2DF18" w:rsidR="002C76D1">
        <w:rPr>
          <w:rFonts w:asciiTheme="majorHAnsi" w:hAnsiTheme="majorHAnsi" w:eastAsiaTheme="majorEastAsia" w:cstheme="majorBidi"/>
        </w:rPr>
        <w:t>s</w:t>
      </w:r>
      <w:r w:rsidRPr="09C2DF18">
        <w:rPr>
          <w:rFonts w:asciiTheme="majorHAnsi" w:hAnsiTheme="majorHAnsi" w:eastAsiaTheme="majorEastAsia" w:cstheme="majorBidi"/>
        </w:rPr>
        <w:t xml:space="preserve"> t</w:t>
      </w:r>
      <w:r w:rsidRPr="09C2DF18" w:rsidR="2C17A09D">
        <w:rPr>
          <w:rFonts w:asciiTheme="majorHAnsi" w:hAnsiTheme="majorHAnsi" w:eastAsiaTheme="majorEastAsia" w:cstheme="majorBidi"/>
        </w:rPr>
        <w:t xml:space="preserve">he Board of Education </w:t>
      </w:r>
      <w:r w:rsidRPr="09C2DF18" w:rsidR="3228268F">
        <w:rPr>
          <w:rFonts w:asciiTheme="majorHAnsi" w:hAnsiTheme="majorHAnsi" w:eastAsiaTheme="majorEastAsia" w:cstheme="majorBidi"/>
        </w:rPr>
        <w:t xml:space="preserve">(“Board”) the authority “to approve textbooks and instructional aids and materials for use in the public schools of the Commonwealth.” </w:t>
      </w:r>
      <w:r w:rsidRPr="09C2DF18" w:rsidR="2C17A09D">
        <w:rPr>
          <w:rFonts w:asciiTheme="majorHAnsi" w:hAnsiTheme="majorHAnsi" w:eastAsiaTheme="majorEastAsia" w:cstheme="majorBidi"/>
        </w:rPr>
        <w:t xml:space="preserve">The alignment of textbooks and instructional materials with the state's academic standards provides a foundation for student success. With the assistance of experienced classroom teachers and other educators, the Virginia Department of Education </w:t>
      </w:r>
      <w:r w:rsidRPr="09C2DF18" w:rsidR="15E32032">
        <w:rPr>
          <w:rFonts w:asciiTheme="majorHAnsi" w:hAnsiTheme="majorHAnsi" w:eastAsiaTheme="majorEastAsia" w:cstheme="majorBidi"/>
        </w:rPr>
        <w:t xml:space="preserve">(“VDOE”) </w:t>
      </w:r>
      <w:r w:rsidRPr="09C2DF18" w:rsidR="2C17A09D">
        <w:rPr>
          <w:rFonts w:asciiTheme="majorHAnsi" w:hAnsiTheme="majorHAnsi" w:eastAsiaTheme="majorEastAsia" w:cstheme="majorBidi"/>
        </w:rPr>
        <w:t xml:space="preserve">reviews textbooks and instructional materials for alignment with the Standards of Learning and makes recommendations to the Board of Education on state adoption. </w:t>
      </w:r>
    </w:p>
    <w:p w:rsidR="18012FCF" w:rsidP="09C2DF18" w:rsidRDefault="18012FCF" w14:paraId="3D29BB8F" w14:textId="72F78E26">
      <w:pPr>
        <w:rPr>
          <w:rFonts w:asciiTheme="majorHAnsi" w:hAnsiTheme="majorHAnsi" w:eastAsiaTheme="majorEastAsia" w:cstheme="majorBidi"/>
        </w:rPr>
      </w:pPr>
    </w:p>
    <w:p w:rsidR="2C17A09D" w:rsidP="09C2DF18" w:rsidRDefault="2C17A09D" w14:paraId="7F562715" w14:textId="015062A9">
      <w:pPr>
        <w:rPr>
          <w:rFonts w:asciiTheme="majorHAnsi" w:hAnsiTheme="majorHAnsi" w:eastAsiaTheme="majorEastAsia" w:cstheme="majorBidi"/>
        </w:rPr>
      </w:pPr>
      <w:r w:rsidRPr="09C2DF18">
        <w:rPr>
          <w:rFonts w:asciiTheme="majorHAnsi" w:hAnsiTheme="majorHAnsi" w:eastAsiaTheme="majorEastAsia" w:cstheme="majorBidi"/>
        </w:rPr>
        <w:t>The Board approved the current list of state-approved mathematics textbooks following revisions to the Mathematics Standards of Learning and Curriculum Framework in 2016. The current list of mathematics textbooks was approved by the Board in 201</w:t>
      </w:r>
      <w:r w:rsidRPr="09C2DF18" w:rsidR="0B6A1336">
        <w:rPr>
          <w:rFonts w:asciiTheme="majorHAnsi" w:hAnsiTheme="majorHAnsi" w:eastAsiaTheme="majorEastAsia" w:cstheme="majorBidi"/>
        </w:rPr>
        <w:t>8</w:t>
      </w:r>
      <w:r w:rsidRPr="09C2DF18">
        <w:rPr>
          <w:rFonts w:asciiTheme="majorHAnsi" w:hAnsiTheme="majorHAnsi" w:eastAsiaTheme="majorEastAsia" w:cstheme="majorBidi"/>
        </w:rPr>
        <w:t xml:space="preserve">. </w:t>
      </w:r>
    </w:p>
    <w:p w:rsidR="2C17A09D" w:rsidP="09C2DF18" w:rsidRDefault="2C17A09D" w14:paraId="3A0103CD" w14:textId="0A0C4AB4">
      <w:pPr>
        <w:rPr>
          <w:rFonts w:asciiTheme="majorHAnsi" w:hAnsiTheme="majorHAnsi" w:eastAsiaTheme="majorEastAsia" w:cstheme="majorBidi"/>
        </w:rPr>
      </w:pPr>
      <w:r w:rsidRPr="09C2DF18">
        <w:rPr>
          <w:rFonts w:asciiTheme="majorHAnsi" w:hAnsiTheme="majorHAnsi" w:eastAsiaTheme="majorEastAsia" w:cstheme="majorBidi"/>
        </w:rPr>
        <w:t xml:space="preserve"> </w:t>
      </w:r>
    </w:p>
    <w:p w:rsidR="2C17A09D" w:rsidP="09C2DF18" w:rsidRDefault="2C17A09D" w14:paraId="1DB26DFE" w14:textId="44491545">
      <w:pPr>
        <w:rPr>
          <w:rFonts w:asciiTheme="majorHAnsi" w:hAnsiTheme="majorHAnsi" w:eastAsiaTheme="majorEastAsia" w:cstheme="majorBidi"/>
        </w:rPr>
      </w:pPr>
      <w:r w:rsidRPr="09C2DF18">
        <w:rPr>
          <w:rFonts w:asciiTheme="majorHAnsi" w:hAnsiTheme="majorHAnsi" w:eastAsiaTheme="majorEastAsia" w:cstheme="majorBidi"/>
        </w:rPr>
        <w:t>Following the Board’s approval of the 2</w:t>
      </w:r>
      <w:r w:rsidRPr="09C2DF18" w:rsidR="4177110B">
        <w:rPr>
          <w:rFonts w:asciiTheme="majorHAnsi" w:hAnsiTheme="majorHAnsi" w:eastAsiaTheme="majorEastAsia" w:cstheme="majorBidi"/>
        </w:rPr>
        <w:t>023</w:t>
      </w:r>
      <w:r w:rsidRPr="09C2DF18">
        <w:rPr>
          <w:rFonts w:asciiTheme="majorHAnsi" w:hAnsiTheme="majorHAnsi" w:eastAsiaTheme="majorEastAsia" w:cstheme="majorBidi"/>
        </w:rPr>
        <w:t xml:space="preserve"> Mathematics Standards of Learning, the </w:t>
      </w:r>
      <w:r w:rsidRPr="09C2DF18" w:rsidR="6D622E1D">
        <w:rPr>
          <w:rFonts w:asciiTheme="majorHAnsi" w:hAnsiTheme="majorHAnsi" w:eastAsiaTheme="majorEastAsia" w:cstheme="majorBidi"/>
        </w:rPr>
        <w:t>VDOE</w:t>
      </w:r>
      <w:r w:rsidRPr="09C2DF18">
        <w:rPr>
          <w:rFonts w:asciiTheme="majorHAnsi" w:hAnsiTheme="majorHAnsi" w:eastAsiaTheme="majorEastAsia" w:cstheme="majorBidi"/>
        </w:rPr>
        <w:t xml:space="preserve"> requests permission to begin the process of textbook review for K-12 mathematics textbooks in </w:t>
      </w:r>
      <w:r w:rsidRPr="09C2DF18" w:rsidR="22966EB1">
        <w:rPr>
          <w:rFonts w:asciiTheme="majorHAnsi" w:hAnsiTheme="majorHAnsi" w:eastAsiaTheme="majorEastAsia" w:cstheme="majorBidi"/>
        </w:rPr>
        <w:t>October 2023</w:t>
      </w:r>
      <w:r w:rsidRPr="09C2DF18">
        <w:rPr>
          <w:rFonts w:asciiTheme="majorHAnsi" w:hAnsiTheme="majorHAnsi" w:eastAsiaTheme="majorEastAsia" w:cstheme="majorBidi"/>
        </w:rPr>
        <w:t xml:space="preserve">, using the timeline indicated in Attachment </w:t>
      </w:r>
      <w:r w:rsidRPr="09C2DF18" w:rsidR="499E8E1E">
        <w:rPr>
          <w:rFonts w:asciiTheme="majorHAnsi" w:hAnsiTheme="majorHAnsi" w:eastAsiaTheme="majorEastAsia" w:cstheme="majorBidi"/>
        </w:rPr>
        <w:t>1</w:t>
      </w:r>
      <w:r w:rsidRPr="09C2DF18">
        <w:rPr>
          <w:rFonts w:asciiTheme="majorHAnsi" w:hAnsiTheme="majorHAnsi" w:eastAsiaTheme="majorEastAsia" w:cstheme="majorBidi"/>
        </w:rPr>
        <w:t>.</w:t>
      </w:r>
    </w:p>
    <w:p w:rsidR="2C17A09D" w:rsidP="09C2DF18" w:rsidRDefault="2C17A09D" w14:paraId="2BBA4D62" w14:textId="450A5F29">
      <w:pPr>
        <w:rPr>
          <w:rFonts w:asciiTheme="majorHAnsi" w:hAnsiTheme="majorHAnsi" w:eastAsiaTheme="majorEastAsia" w:cstheme="majorBidi"/>
        </w:rPr>
      </w:pPr>
      <w:r w:rsidRPr="09C2DF18">
        <w:rPr>
          <w:rFonts w:asciiTheme="majorHAnsi" w:hAnsiTheme="majorHAnsi" w:eastAsiaTheme="majorEastAsia" w:cstheme="majorBidi"/>
        </w:rPr>
        <w:t xml:space="preserve"> </w:t>
      </w:r>
    </w:p>
    <w:p w:rsidR="2C17A09D" w:rsidP="766789F3" w:rsidRDefault="2C17A09D" w14:paraId="4B3EB73D" w14:textId="2C1FD4C3">
      <w:pPr>
        <w:rPr>
          <w:rFonts w:ascii="Calibri" w:hAnsi="Calibri" w:eastAsia="" w:cs="" w:asciiTheme="majorAscii" w:hAnsiTheme="majorAscii" w:eastAsiaTheme="majorEastAsia" w:cstheme="majorBidi"/>
        </w:rPr>
      </w:pPr>
      <w:r w:rsidRPr="766789F3" w:rsidR="2C17A09D">
        <w:rPr>
          <w:rFonts w:ascii="Calibri" w:hAnsi="Calibri" w:eastAsia="" w:cs="" w:asciiTheme="majorAscii" w:hAnsiTheme="majorAscii" w:eastAsiaTheme="majorEastAsia" w:cstheme="majorBidi"/>
        </w:rPr>
        <w:t xml:space="preserve">The Department of Education proposes to use </w:t>
      </w:r>
      <w:hyperlink r:id="R80edad7be2724d64">
        <w:r w:rsidRPr="766789F3" w:rsidR="2467CA09">
          <w:rPr>
            <w:rStyle w:val="Hyperlink"/>
            <w:rFonts w:ascii="Calibri" w:hAnsi="Calibri" w:eastAsia="" w:cs="" w:asciiTheme="majorAscii" w:hAnsiTheme="majorAscii" w:eastAsiaTheme="majorEastAsia" w:cstheme="majorBidi"/>
            <w:i w:val="1"/>
            <w:iCs w:val="1"/>
          </w:rPr>
          <w:t>Virginia’s Textbook Review Process</w:t>
        </w:r>
      </w:hyperlink>
      <w:r w:rsidRPr="766789F3" w:rsidR="2467CA09">
        <w:rPr>
          <w:rFonts w:ascii="Calibri" w:hAnsi="Calibri" w:eastAsia="" w:cs="" w:asciiTheme="majorAscii" w:hAnsiTheme="majorAscii" w:eastAsiaTheme="majorEastAsia" w:cstheme="majorBidi"/>
          <w:i w:val="1"/>
          <w:iCs w:val="1"/>
        </w:rPr>
        <w:t xml:space="preserve"> </w:t>
      </w:r>
      <w:r w:rsidRPr="766789F3" w:rsidR="2467CA09">
        <w:rPr>
          <w:rFonts w:ascii="Calibri" w:hAnsi="Calibri" w:eastAsia="" w:cs="" w:asciiTheme="majorAscii" w:hAnsiTheme="majorAscii" w:eastAsiaTheme="majorEastAsia" w:cstheme="majorBidi"/>
        </w:rPr>
        <w:t xml:space="preserve">that was </w:t>
      </w:r>
      <w:r w:rsidRPr="766789F3" w:rsidR="2C17A09D">
        <w:rPr>
          <w:rFonts w:ascii="Calibri" w:hAnsi="Calibri" w:eastAsia="" w:cs="" w:asciiTheme="majorAscii" w:hAnsiTheme="majorAscii" w:eastAsiaTheme="majorEastAsia" w:cstheme="majorBidi"/>
        </w:rPr>
        <w:t>approved March 2011.</w:t>
      </w:r>
      <w:r w:rsidRPr="766789F3" w:rsidR="7B81B499">
        <w:rPr>
          <w:rFonts w:ascii="Calibri" w:hAnsi="Calibri" w:eastAsia="" w:cs="" w:asciiTheme="majorAscii" w:hAnsiTheme="majorAscii" w:eastAsiaTheme="majorEastAsia" w:cstheme="majorBidi"/>
        </w:rPr>
        <w:t xml:space="preserve"> </w:t>
      </w:r>
      <w:r w:rsidRPr="766789F3" w:rsidR="2C17A09D">
        <w:rPr>
          <w:rFonts w:ascii="Calibri" w:hAnsi="Calibri" w:eastAsia="" w:cs="" w:asciiTheme="majorAscii" w:hAnsiTheme="majorAscii" w:eastAsiaTheme="majorEastAsia" w:cstheme="majorBidi"/>
        </w:rPr>
        <w:t>Following the Board’s approval of the textbook review process for mathematics, the Department will invite publishers to submit textbooks for review.</w:t>
      </w:r>
      <w:r w:rsidRPr="766789F3" w:rsidR="7B81B499">
        <w:rPr>
          <w:rFonts w:ascii="Calibri" w:hAnsi="Calibri" w:eastAsia="" w:cs="" w:asciiTheme="majorAscii" w:hAnsiTheme="majorAscii" w:eastAsiaTheme="majorEastAsia" w:cstheme="majorBidi"/>
        </w:rPr>
        <w:t xml:space="preserve"> </w:t>
      </w:r>
      <w:r w:rsidRPr="766789F3" w:rsidR="2C17A09D">
        <w:rPr>
          <w:rFonts w:ascii="Calibri" w:hAnsi="Calibri" w:eastAsia="" w:cs="" w:asciiTheme="majorAscii" w:hAnsiTheme="majorAscii" w:eastAsiaTheme="majorEastAsia" w:cstheme="majorBidi"/>
        </w:rPr>
        <w:t>It is the primary responsibility of publishers to ensure the accuracy of textbooks they submit for review. The Department will work to ensure that publishers have accomplished this by establishing the following evaluations for each textbook submitted: 1) an accuracy review based on the Textbook Publisher’s Certification and Agreement; 2) a review for correlation to the Virginia 2</w:t>
      </w:r>
      <w:r w:rsidRPr="766789F3" w:rsidR="2262E613">
        <w:rPr>
          <w:rFonts w:ascii="Calibri" w:hAnsi="Calibri" w:eastAsia="" w:cs="" w:asciiTheme="majorAscii" w:hAnsiTheme="majorAscii" w:eastAsiaTheme="majorEastAsia" w:cstheme="majorBidi"/>
        </w:rPr>
        <w:t xml:space="preserve">023 </w:t>
      </w:r>
      <w:r w:rsidRPr="766789F3" w:rsidR="2C17A09D">
        <w:rPr>
          <w:rFonts w:ascii="Calibri" w:hAnsi="Calibri" w:eastAsia="" w:cs="" w:asciiTheme="majorAscii" w:hAnsiTheme="majorAscii" w:eastAsiaTheme="majorEastAsia" w:cstheme="majorBidi"/>
        </w:rPr>
        <w:t>Mathematics Standards of Learning, content, bias, and suitable instructional planning and support based on the evaluation criteria used by review committees; and 3) a public examination of materials during a public review and comment period.</w:t>
      </w:r>
    </w:p>
    <w:p w:rsidR="2C17A09D" w:rsidP="09C2DF18" w:rsidRDefault="2C17A09D" w14:paraId="1A26775B" w14:textId="2D9F7ABF">
      <w:pPr>
        <w:rPr>
          <w:rFonts w:asciiTheme="majorHAnsi" w:hAnsiTheme="majorHAnsi" w:eastAsiaTheme="majorEastAsia" w:cstheme="majorBidi"/>
        </w:rPr>
      </w:pPr>
      <w:r w:rsidRPr="09C2DF18">
        <w:rPr>
          <w:rFonts w:asciiTheme="majorHAnsi" w:hAnsiTheme="majorHAnsi" w:eastAsiaTheme="majorEastAsia" w:cstheme="majorBidi"/>
        </w:rPr>
        <w:t xml:space="preserve"> </w:t>
      </w:r>
    </w:p>
    <w:p w:rsidR="2C17A09D" w:rsidP="09C2DF18" w:rsidRDefault="2C17A09D" w14:paraId="04449883" w14:textId="05208F29">
      <w:pPr>
        <w:rPr>
          <w:rFonts w:asciiTheme="majorHAnsi" w:hAnsiTheme="majorHAnsi" w:eastAsiaTheme="majorEastAsia" w:cstheme="majorBidi"/>
        </w:rPr>
      </w:pPr>
      <w:r w:rsidRPr="09C2DF18">
        <w:rPr>
          <w:rFonts w:asciiTheme="majorHAnsi" w:hAnsiTheme="majorHAnsi" w:eastAsiaTheme="majorEastAsia" w:cstheme="majorBidi"/>
        </w:rPr>
        <w:t>Local school boards may approve textbooks that are not on the Board-approved list. In accordance with</w:t>
      </w:r>
      <w:r w:rsidRPr="09C2DF18" w:rsidR="13FC56DC">
        <w:rPr>
          <w:rFonts w:asciiTheme="majorHAnsi" w:hAnsiTheme="majorHAnsi" w:eastAsiaTheme="majorEastAsia" w:cstheme="majorBidi"/>
        </w:rPr>
        <w:t xml:space="preserve"> </w:t>
      </w:r>
      <w:r w:rsidRPr="09C2DF18">
        <w:rPr>
          <w:rFonts w:asciiTheme="majorHAnsi" w:hAnsiTheme="majorHAnsi" w:eastAsiaTheme="majorEastAsia" w:cstheme="majorBidi"/>
        </w:rPr>
        <w:t>§</w:t>
      </w:r>
      <w:r w:rsidRPr="09C2DF18" w:rsidR="002C76D1">
        <w:rPr>
          <w:rFonts w:asciiTheme="majorHAnsi" w:hAnsiTheme="majorHAnsi" w:eastAsiaTheme="majorEastAsia" w:cstheme="majorBidi"/>
        </w:rPr>
        <w:t xml:space="preserve"> </w:t>
      </w:r>
      <w:r w:rsidRPr="09C2DF18">
        <w:rPr>
          <w:rFonts w:asciiTheme="majorHAnsi" w:hAnsiTheme="majorHAnsi" w:eastAsiaTheme="majorEastAsia" w:cstheme="majorBidi"/>
        </w:rPr>
        <w:t>22.1-238</w:t>
      </w:r>
      <w:r w:rsidRPr="09C2DF18" w:rsidR="002C76D1">
        <w:rPr>
          <w:rFonts w:asciiTheme="majorHAnsi" w:hAnsiTheme="majorHAnsi" w:eastAsiaTheme="majorEastAsia" w:cstheme="majorBidi"/>
        </w:rPr>
        <w:t xml:space="preserve"> of the Code of Virginia</w:t>
      </w:r>
      <w:r w:rsidRPr="09C2DF18">
        <w:rPr>
          <w:rFonts w:asciiTheme="majorHAnsi" w:hAnsiTheme="majorHAnsi" w:eastAsiaTheme="majorEastAsia" w:cstheme="majorBidi"/>
        </w:rPr>
        <w:t>, any school board may use textbooks not approved by the Board provided the school board selects such books in accordance with regulations promulgated by the Board.</w:t>
      </w:r>
    </w:p>
    <w:p w:rsidR="18012FCF" w:rsidP="09C2DF18" w:rsidRDefault="18012FCF" w14:paraId="7BFA98F0" w14:textId="31345F47">
      <w:pPr>
        <w:rPr>
          <w:rFonts w:asciiTheme="majorHAnsi" w:hAnsiTheme="majorHAnsi" w:eastAsiaTheme="majorEastAsia" w:cstheme="majorBidi"/>
        </w:rPr>
      </w:pPr>
    </w:p>
    <w:p w:rsidR="2C17A09D" w:rsidP="09C2DF18" w:rsidRDefault="2C17A09D" w14:paraId="4A860B4A" w14:textId="1E56E578">
      <w:pPr>
        <w:rPr>
          <w:rFonts w:asciiTheme="majorHAnsi" w:hAnsiTheme="majorHAnsi" w:eastAsiaTheme="majorEastAsia" w:cstheme="majorBidi"/>
        </w:rPr>
      </w:pPr>
      <w:r w:rsidRPr="09C2DF18">
        <w:rPr>
          <w:rFonts w:asciiTheme="majorHAnsi" w:hAnsiTheme="majorHAnsi" w:eastAsiaTheme="majorEastAsia" w:cstheme="majorBidi"/>
        </w:rPr>
        <w:t xml:space="preserve">Local school boards that choose to approve textbooks that are not on the Board-approved list will engage in a process </w:t>
      </w:r>
      <w:proofErr w:type="gramStart"/>
      <w:r w:rsidRPr="09C2DF18">
        <w:rPr>
          <w:rFonts w:asciiTheme="majorHAnsi" w:hAnsiTheme="majorHAnsi" w:eastAsiaTheme="majorEastAsia" w:cstheme="majorBidi"/>
        </w:rPr>
        <w:t>similar to</w:t>
      </w:r>
      <w:proofErr w:type="gramEnd"/>
      <w:r w:rsidRPr="09C2DF18">
        <w:rPr>
          <w:rFonts w:asciiTheme="majorHAnsi" w:hAnsiTheme="majorHAnsi" w:eastAsiaTheme="majorEastAsia" w:cstheme="majorBidi"/>
        </w:rPr>
        <w:t xml:space="preserve"> the Board’s new process, where they request certifications of accuracy from publishers.</w:t>
      </w:r>
    </w:p>
    <w:p w:rsidR="00AD5694" w:rsidP="09C2DF18" w:rsidRDefault="00AD5694" w14:paraId="298A6032" w14:textId="77777777">
      <w:pPr>
        <w:ind w:left="1440"/>
        <w:rPr>
          <w:rFonts w:asciiTheme="majorHAnsi" w:hAnsiTheme="majorHAnsi" w:eastAsiaTheme="majorEastAsia" w:cstheme="majorBidi"/>
        </w:rPr>
      </w:pPr>
      <w:bookmarkStart w:name="_gjdgxs" w:id="10"/>
      <w:bookmarkStart w:name="_824hejcgkig" w:id="11"/>
      <w:bookmarkEnd w:id="10"/>
      <w:bookmarkEnd w:id="11"/>
    </w:p>
    <w:p w:rsidR="00AD5694" w:rsidP="09C2DF18" w:rsidRDefault="00AD5694" w14:paraId="3C9934EE" w14:textId="77777777">
      <w:pPr>
        <w:pStyle w:val="Heading2"/>
        <w:spacing w:line="240" w:lineRule="auto"/>
        <w:rPr>
          <w:rFonts w:asciiTheme="majorHAnsi" w:hAnsiTheme="majorHAnsi" w:eastAsiaTheme="majorEastAsia" w:cstheme="majorBidi"/>
        </w:rPr>
      </w:pPr>
      <w:bookmarkStart w:name="_e237r4fk2eq0" w:id="12"/>
      <w:bookmarkEnd w:id="12"/>
      <w:r w:rsidRPr="09C2DF18">
        <w:rPr>
          <w:rFonts w:asciiTheme="majorHAnsi" w:hAnsiTheme="majorHAnsi" w:eastAsiaTheme="majorEastAsia" w:cstheme="majorBidi"/>
        </w:rPr>
        <w:t xml:space="preserve">Action Requested </w:t>
      </w:r>
    </w:p>
    <w:p w:rsidR="00AD5694" w:rsidP="09C2DF18" w:rsidRDefault="00AD5694" w14:paraId="5C907556" w14:textId="77777777">
      <w:pPr>
        <w:rPr>
          <w:rFonts w:asciiTheme="majorHAnsi" w:hAnsiTheme="majorHAnsi" w:eastAsiaTheme="majorEastAsia" w:cstheme="majorBidi"/>
        </w:rPr>
      </w:pPr>
      <w:r w:rsidRPr="09C2DF18">
        <w:rPr>
          <w:rFonts w:asciiTheme="majorHAnsi" w:hAnsiTheme="majorHAnsi" w:eastAsiaTheme="majorEastAsia" w:cstheme="majorBidi"/>
        </w:rPr>
        <w:t>Final review: Action requested at this meeting.</w:t>
      </w:r>
    </w:p>
    <w:p w:rsidR="00AD5694" w:rsidP="09C2DF18" w:rsidRDefault="00AD5694" w14:paraId="2CF24D25" w14:textId="77777777">
      <w:pPr>
        <w:rPr>
          <w:rFonts w:asciiTheme="majorHAnsi" w:hAnsiTheme="majorHAnsi" w:eastAsiaTheme="majorEastAsia" w:cstheme="majorBidi"/>
        </w:rPr>
      </w:pPr>
    </w:p>
    <w:p w:rsidR="00AD5694" w:rsidP="09C2DF18" w:rsidRDefault="00AD5694" w14:paraId="6686434E" w14:textId="77777777">
      <w:pPr>
        <w:pStyle w:val="Heading2"/>
        <w:spacing w:line="240" w:lineRule="auto"/>
        <w:rPr>
          <w:rFonts w:asciiTheme="majorHAnsi" w:hAnsiTheme="majorHAnsi" w:eastAsiaTheme="majorEastAsia" w:cstheme="majorBidi"/>
        </w:rPr>
      </w:pPr>
      <w:bookmarkStart w:name="_w5qk3aw7qqio" w:id="13"/>
      <w:bookmarkEnd w:id="13"/>
      <w:r w:rsidRPr="09C2DF18">
        <w:rPr>
          <w:rFonts w:asciiTheme="majorHAnsi" w:hAnsiTheme="majorHAnsi" w:eastAsiaTheme="majorEastAsia" w:cstheme="majorBidi"/>
        </w:rPr>
        <w:t xml:space="preserve">Superintendent’s Recommendation </w:t>
      </w:r>
    </w:p>
    <w:p w:rsidR="13A135BA" w:rsidP="09C2DF18" w:rsidRDefault="13A135BA" w14:paraId="1122FA65" w14:textId="2C1A4E3C">
      <w:pPr>
        <w:spacing w:line="240" w:lineRule="auto"/>
        <w:rPr>
          <w:rFonts w:asciiTheme="majorHAnsi" w:hAnsiTheme="majorHAnsi" w:eastAsiaTheme="majorEastAsia" w:cstheme="majorBidi"/>
        </w:rPr>
      </w:pPr>
      <w:r w:rsidRPr="09C2DF18">
        <w:rPr>
          <w:rFonts w:asciiTheme="majorHAnsi" w:hAnsiTheme="majorHAnsi" w:eastAsiaTheme="majorEastAsia" w:cstheme="majorBidi"/>
        </w:rPr>
        <w:t>The Superintendent of Public Instruction recommends that the Board grant approval for the Department of Education to proceed with the review of K-12 Mathematics textbooks beginning in October 2023.</w:t>
      </w:r>
    </w:p>
    <w:p w:rsidR="18012FCF" w:rsidP="09C2DF18" w:rsidRDefault="18012FCF" w14:paraId="2E5188FD" w14:textId="62C492E0">
      <w:pPr>
        <w:spacing w:line="240" w:lineRule="auto"/>
        <w:rPr>
          <w:rFonts w:asciiTheme="majorHAnsi" w:hAnsiTheme="majorHAnsi" w:eastAsiaTheme="majorEastAsia" w:cstheme="majorBidi"/>
        </w:rPr>
      </w:pPr>
    </w:p>
    <w:p w:rsidR="00AD5694" w:rsidP="09C2DF18" w:rsidRDefault="00AD5694" w14:paraId="427C8A03" w14:textId="77777777">
      <w:pPr>
        <w:rPr>
          <w:rFonts w:asciiTheme="majorHAnsi" w:hAnsiTheme="majorHAnsi" w:eastAsiaTheme="majorEastAsia" w:cstheme="majorBidi"/>
          <w:b/>
          <w:bCs/>
        </w:rPr>
      </w:pPr>
      <w:r w:rsidRPr="09C2DF18">
        <w:rPr>
          <w:rFonts w:asciiTheme="majorHAnsi" w:hAnsiTheme="majorHAnsi" w:eastAsiaTheme="majorEastAsia" w:cstheme="majorBidi"/>
          <w:b/>
          <w:bCs/>
        </w:rPr>
        <w:t>Rationale for Action</w:t>
      </w:r>
    </w:p>
    <w:p w:rsidR="58287F2D" w:rsidP="09C2DF18" w:rsidRDefault="58287F2D" w14:paraId="56B9F06F" w14:textId="71832A29">
      <w:pPr>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 xml:space="preserve">Local school divisions are expected to fully implement the 2023 Mathematics </w:t>
      </w:r>
      <w:r w:rsidRPr="09C2DF18">
        <w:rPr>
          <w:rFonts w:asciiTheme="majorHAnsi" w:hAnsiTheme="majorHAnsi" w:eastAsiaTheme="majorEastAsia" w:cstheme="majorBidi"/>
          <w:i/>
          <w:iCs/>
          <w:color w:val="000000" w:themeColor="text1"/>
        </w:rPr>
        <w:t xml:space="preserve">Standards of Learning </w:t>
      </w:r>
      <w:r w:rsidRPr="09C2DF18">
        <w:rPr>
          <w:rFonts w:asciiTheme="majorHAnsi" w:hAnsiTheme="majorHAnsi" w:eastAsiaTheme="majorEastAsia" w:cstheme="majorBidi"/>
          <w:color w:val="000000" w:themeColor="text1"/>
        </w:rPr>
        <w:t>during the 2024-2025 school year.</w:t>
      </w:r>
      <w:r w:rsidRPr="09C2DF18" w:rsidR="6A939D31">
        <w:rPr>
          <w:rFonts w:asciiTheme="majorHAnsi" w:hAnsiTheme="majorHAnsi" w:eastAsiaTheme="majorEastAsia" w:cstheme="majorBidi"/>
          <w:color w:val="000000" w:themeColor="text1"/>
        </w:rPr>
        <w:t xml:space="preserve"> </w:t>
      </w:r>
      <w:r w:rsidRPr="09C2DF18">
        <w:rPr>
          <w:rFonts w:asciiTheme="majorHAnsi" w:hAnsiTheme="majorHAnsi" w:eastAsiaTheme="majorEastAsia" w:cstheme="majorBidi"/>
          <w:color w:val="000000" w:themeColor="text1"/>
        </w:rPr>
        <w:t xml:space="preserve">School divisions are awaiting a Board approved list </w:t>
      </w:r>
      <w:proofErr w:type="gramStart"/>
      <w:r w:rsidRPr="09C2DF18">
        <w:rPr>
          <w:rFonts w:asciiTheme="majorHAnsi" w:hAnsiTheme="majorHAnsi" w:eastAsiaTheme="majorEastAsia" w:cstheme="majorBidi"/>
          <w:color w:val="000000" w:themeColor="text1"/>
        </w:rPr>
        <w:t>in order to</w:t>
      </w:r>
      <w:proofErr w:type="gramEnd"/>
      <w:r w:rsidRPr="09C2DF18">
        <w:rPr>
          <w:rFonts w:asciiTheme="majorHAnsi" w:hAnsiTheme="majorHAnsi" w:eastAsiaTheme="majorEastAsia" w:cstheme="majorBidi"/>
          <w:color w:val="000000" w:themeColor="text1"/>
        </w:rPr>
        <w:t xml:space="preserve"> adopt and purchase necessary resources and materials for full implementation.</w:t>
      </w:r>
    </w:p>
    <w:p w:rsidR="18012FCF" w:rsidP="09C2DF18" w:rsidRDefault="18012FCF" w14:paraId="1FF82B5B" w14:textId="072883D7">
      <w:pPr>
        <w:rPr>
          <w:rFonts w:asciiTheme="majorHAnsi" w:hAnsiTheme="majorHAnsi" w:eastAsiaTheme="majorEastAsia" w:cstheme="majorBidi"/>
          <w:color w:val="000000" w:themeColor="text1"/>
        </w:rPr>
      </w:pPr>
    </w:p>
    <w:p w:rsidR="00AD5694" w:rsidP="09C2DF18" w:rsidRDefault="00AD5694" w14:paraId="21C685AD" w14:textId="77777777">
      <w:pPr>
        <w:pStyle w:val="Heading2"/>
        <w:rPr>
          <w:rFonts w:asciiTheme="majorHAnsi" w:hAnsiTheme="majorHAnsi" w:eastAsiaTheme="majorEastAsia" w:cstheme="majorBidi"/>
        </w:rPr>
      </w:pPr>
      <w:r w:rsidRPr="09C2DF18">
        <w:rPr>
          <w:rFonts w:asciiTheme="majorHAnsi" w:hAnsiTheme="majorHAnsi" w:eastAsiaTheme="majorEastAsia" w:cstheme="majorBidi"/>
        </w:rPr>
        <w:t xml:space="preserve">Previous Review or Action </w:t>
      </w:r>
    </w:p>
    <w:p w:rsidR="52461AEB" w:rsidP="09C2DF18" w:rsidRDefault="52461AEB" w14:paraId="46C33039" w14:textId="722141F1">
      <w:pPr>
        <w:rPr>
          <w:rFonts w:asciiTheme="majorHAnsi" w:hAnsiTheme="majorHAnsi" w:eastAsiaTheme="majorEastAsia" w:cstheme="majorBidi"/>
        </w:rPr>
      </w:pPr>
      <w:r w:rsidRPr="09C2DF18">
        <w:rPr>
          <w:rFonts w:asciiTheme="majorHAnsi" w:hAnsiTheme="majorHAnsi" w:eastAsiaTheme="majorEastAsia" w:cstheme="majorBidi"/>
        </w:rPr>
        <w:t>None</w:t>
      </w:r>
    </w:p>
    <w:p w:rsidR="00AD5694" w:rsidP="09C2DF18" w:rsidRDefault="00AD5694" w14:paraId="692D678A" w14:textId="77777777">
      <w:pPr>
        <w:rPr>
          <w:rFonts w:asciiTheme="majorHAnsi" w:hAnsiTheme="majorHAnsi" w:eastAsiaTheme="majorEastAsia" w:cstheme="majorBidi"/>
        </w:rPr>
      </w:pPr>
    </w:p>
    <w:p w:rsidR="00AD5694" w:rsidP="09C2DF18" w:rsidRDefault="00AD5694" w14:paraId="0DEA0D5A" w14:textId="77777777">
      <w:pPr>
        <w:pStyle w:val="Heading2"/>
        <w:rPr>
          <w:rFonts w:asciiTheme="majorHAnsi" w:hAnsiTheme="majorHAnsi" w:eastAsiaTheme="majorEastAsia" w:cstheme="majorBidi"/>
        </w:rPr>
      </w:pPr>
      <w:bookmarkStart w:name="_4l4a85n09u6" w:id="14"/>
      <w:bookmarkEnd w:id="14"/>
      <w:r w:rsidRPr="09C2DF18">
        <w:rPr>
          <w:rFonts w:asciiTheme="majorHAnsi" w:hAnsiTheme="majorHAnsi" w:eastAsiaTheme="majorEastAsia" w:cstheme="majorBidi"/>
        </w:rPr>
        <w:t xml:space="preserve">Background Information and Statutory Authority </w:t>
      </w:r>
    </w:p>
    <w:p w:rsidR="16CD645F" w:rsidP="09C2DF18" w:rsidRDefault="16CD645F" w14:paraId="4780D6A1" w14:textId="20FE9650">
      <w:pPr>
        <w:rPr>
          <w:rFonts w:asciiTheme="majorHAnsi" w:hAnsiTheme="majorHAnsi" w:eastAsiaTheme="majorEastAsia" w:cstheme="majorBidi"/>
        </w:rPr>
      </w:pPr>
      <w:r w:rsidRPr="09C2DF18">
        <w:rPr>
          <w:rFonts w:asciiTheme="majorHAnsi" w:hAnsiTheme="majorHAnsi" w:eastAsiaTheme="majorEastAsia" w:cstheme="majorBidi"/>
        </w:rPr>
        <w:t xml:space="preserve">The Board of Education’s authority for approving textbooks or other instructional materials is prescribed in the Virginia Constitution and in the </w:t>
      </w:r>
      <w:r w:rsidRPr="09C2DF18">
        <w:rPr>
          <w:rFonts w:asciiTheme="majorHAnsi" w:hAnsiTheme="majorHAnsi" w:eastAsiaTheme="majorEastAsia" w:cstheme="majorBidi"/>
          <w:i/>
          <w:iCs/>
        </w:rPr>
        <w:t>Code of Virginia</w:t>
      </w:r>
      <w:r w:rsidRPr="09C2DF18">
        <w:rPr>
          <w:rFonts w:asciiTheme="majorHAnsi" w:hAnsiTheme="majorHAnsi" w:eastAsiaTheme="majorEastAsia" w:cstheme="majorBidi"/>
        </w:rPr>
        <w:t>.</w:t>
      </w:r>
    </w:p>
    <w:p w:rsidR="00AD5694" w:rsidP="09C2DF18" w:rsidRDefault="00AD5694" w14:paraId="02FB258B" w14:textId="77777777">
      <w:pPr>
        <w:rPr>
          <w:rFonts w:asciiTheme="majorHAnsi" w:hAnsiTheme="majorHAnsi" w:eastAsiaTheme="majorEastAsia" w:cstheme="majorBidi"/>
        </w:rPr>
      </w:pPr>
    </w:p>
    <w:p w:rsidRPr="002C76D1" w:rsidR="16CD645F" w:rsidP="09C2DF18" w:rsidRDefault="00000000" w14:paraId="1CE5F374" w14:textId="24B5EE81">
      <w:pPr>
        <w:rPr>
          <w:rFonts w:asciiTheme="majorHAnsi" w:hAnsiTheme="majorHAnsi" w:eastAsiaTheme="majorEastAsia" w:cstheme="majorBidi"/>
          <w:i/>
          <w:iCs/>
        </w:rPr>
      </w:pPr>
      <w:hyperlink r:id="rId10">
        <w:r w:rsidRPr="09C2DF18" w:rsidR="002C76D1">
          <w:rPr>
            <w:rStyle w:val="Hyperlink"/>
            <w:rFonts w:asciiTheme="majorHAnsi" w:hAnsiTheme="majorHAnsi" w:eastAsiaTheme="majorEastAsia" w:cstheme="majorBidi"/>
            <w:i/>
            <w:iCs/>
          </w:rPr>
          <w:t>Virginia Constitution, Article VIII, Section 5(d)</w:t>
        </w:r>
      </w:hyperlink>
    </w:p>
    <w:p w:rsidR="16CD645F" w:rsidP="09C2DF18" w:rsidRDefault="16CD645F" w14:paraId="6081070E" w14:textId="1FEA7240">
      <w:pPr>
        <w:rPr>
          <w:rFonts w:asciiTheme="majorHAnsi" w:hAnsiTheme="majorHAnsi" w:eastAsiaTheme="majorEastAsia" w:cstheme="majorBidi"/>
        </w:rPr>
      </w:pPr>
      <w:r w:rsidRPr="09C2DF18">
        <w:rPr>
          <w:rFonts w:asciiTheme="majorHAnsi" w:hAnsiTheme="majorHAnsi" w:eastAsiaTheme="majorEastAsia" w:cstheme="majorBidi"/>
        </w:rPr>
        <w:t>It [the Board of Education] shall have authority to approve textbooks and instructional aids and materials for use in courses in the public schools of the Commonwealth.</w:t>
      </w:r>
    </w:p>
    <w:p w:rsidR="09C2DF18" w:rsidP="09C2DF18" w:rsidRDefault="09C2DF18" w14:paraId="0E8B1A80" w14:textId="412FA599">
      <w:pPr>
        <w:rPr>
          <w:rFonts w:asciiTheme="majorHAnsi" w:hAnsiTheme="majorHAnsi" w:eastAsiaTheme="majorEastAsia" w:cstheme="majorBidi"/>
        </w:rPr>
      </w:pPr>
    </w:p>
    <w:p w:rsidR="16CD645F" w:rsidP="09C2DF18" w:rsidRDefault="00000000" w14:paraId="6817572C" w14:textId="77C7EFAC">
      <w:pPr>
        <w:rPr>
          <w:rFonts w:asciiTheme="majorHAnsi" w:hAnsiTheme="majorHAnsi" w:eastAsiaTheme="majorEastAsia" w:cstheme="majorBidi"/>
        </w:rPr>
      </w:pPr>
      <w:hyperlink r:id="rId11">
        <w:r w:rsidRPr="09C2DF18" w:rsidR="16CD645F">
          <w:rPr>
            <w:rStyle w:val="Hyperlink"/>
            <w:rFonts w:asciiTheme="majorHAnsi" w:hAnsiTheme="majorHAnsi" w:eastAsiaTheme="majorEastAsia" w:cstheme="majorBidi"/>
            <w:i/>
            <w:iCs/>
          </w:rPr>
          <w:t>Code of Virginia</w:t>
        </w:r>
        <w:r w:rsidRPr="09C2DF18" w:rsidR="16CD645F">
          <w:rPr>
            <w:rStyle w:val="Hyperlink"/>
            <w:rFonts w:asciiTheme="majorHAnsi" w:hAnsiTheme="majorHAnsi" w:eastAsiaTheme="majorEastAsia" w:cstheme="majorBidi"/>
          </w:rPr>
          <w:t>, § 22.1-238</w:t>
        </w:r>
      </w:hyperlink>
    </w:p>
    <w:p w:rsidR="16CD645F" w:rsidP="09C2DF18" w:rsidRDefault="16CD645F" w14:paraId="4FC3C6EA" w14:textId="790C8BC8">
      <w:pPr>
        <w:pStyle w:val="ListParagraph"/>
        <w:numPr>
          <w:ilvl w:val="0"/>
          <w:numId w:val="10"/>
        </w:numPr>
        <w:rPr>
          <w:rFonts w:asciiTheme="majorHAnsi" w:hAnsiTheme="majorHAnsi" w:eastAsiaTheme="majorEastAsia" w:cstheme="majorBidi"/>
        </w:rPr>
      </w:pPr>
      <w:r w:rsidRPr="09C2DF18">
        <w:rPr>
          <w:rFonts w:asciiTheme="majorHAnsi" w:hAnsiTheme="majorHAnsi" w:eastAsiaTheme="majorEastAsia" w:cstheme="majorBidi"/>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16CD645F" w:rsidP="09C2DF18" w:rsidRDefault="16CD645F" w14:paraId="4B85E761" w14:textId="254EB700">
      <w:pPr>
        <w:pStyle w:val="ListParagraph"/>
        <w:numPr>
          <w:ilvl w:val="0"/>
          <w:numId w:val="10"/>
        </w:numPr>
        <w:rPr>
          <w:rFonts w:asciiTheme="majorHAnsi" w:hAnsiTheme="majorHAnsi" w:eastAsiaTheme="majorEastAsia" w:cstheme="majorBidi"/>
        </w:rPr>
      </w:pPr>
      <w:r w:rsidRPr="09C2DF18">
        <w:rPr>
          <w:rFonts w:asciiTheme="majorHAnsi" w:hAnsiTheme="majorHAnsi" w:eastAsiaTheme="majorEastAsia" w:cstheme="majorBidi"/>
        </w:rPr>
        <w:t xml:space="preserve">Any school board may use textbooks not approved by the Board provided the school board selects such books in accordance with regulations promulgated by the Board. </w:t>
      </w:r>
    </w:p>
    <w:p w:rsidR="16CD645F" w:rsidP="09C2DF18" w:rsidRDefault="16CD645F" w14:paraId="6E5F41BD" w14:textId="27013159">
      <w:pPr>
        <w:pStyle w:val="ListParagraph"/>
        <w:numPr>
          <w:ilvl w:val="0"/>
          <w:numId w:val="10"/>
        </w:numPr>
        <w:rPr>
          <w:rFonts w:asciiTheme="majorHAnsi" w:hAnsiTheme="majorHAnsi" w:eastAsiaTheme="majorEastAsia" w:cstheme="majorBidi"/>
        </w:rPr>
      </w:pPr>
      <w:r w:rsidRPr="09C2DF18">
        <w:rPr>
          <w:rFonts w:asciiTheme="majorHAnsi" w:hAnsiTheme="majorHAnsi" w:eastAsiaTheme="majorEastAsia" w:cstheme="majorBidi"/>
        </w:rPr>
        <w:t>For the purposes of this chapter, the term "textbooks" means print or electronic media for student use that serve as the primary curriculum basis for a grade-level subject or course.</w:t>
      </w:r>
    </w:p>
    <w:p w:rsidR="18012FCF" w:rsidP="09C2DF18" w:rsidRDefault="18012FCF" w14:paraId="51E693C7" w14:textId="283088B8">
      <w:pPr>
        <w:rPr>
          <w:rFonts w:asciiTheme="majorHAnsi" w:hAnsiTheme="majorHAnsi" w:eastAsiaTheme="majorEastAsia" w:cstheme="majorBidi"/>
        </w:rPr>
      </w:pPr>
    </w:p>
    <w:p w:rsidRPr="00D1358A" w:rsidR="11AD3BD2" w:rsidP="09C2DF18" w:rsidRDefault="00000000" w14:paraId="434FE839" w14:textId="1BB3766F">
      <w:pPr>
        <w:pStyle w:val="Heading2"/>
        <w:rPr>
          <w:rFonts w:asciiTheme="majorHAnsi" w:hAnsiTheme="majorHAnsi" w:eastAsiaTheme="majorEastAsia" w:cstheme="majorBidi"/>
          <w:b w:val="0"/>
          <w:color w:val="000000" w:themeColor="text1"/>
        </w:rPr>
      </w:pPr>
      <w:hyperlink r:id="rId12">
        <w:r w:rsidRPr="09C2DF18" w:rsidR="11AD3BD2">
          <w:rPr>
            <w:rStyle w:val="Hyperlink"/>
            <w:rFonts w:asciiTheme="majorHAnsi" w:hAnsiTheme="majorHAnsi" w:eastAsiaTheme="majorEastAsia" w:cstheme="majorBidi"/>
            <w:b w:val="0"/>
            <w:i/>
            <w:iCs/>
          </w:rPr>
          <w:t xml:space="preserve">Code of Virginia </w:t>
        </w:r>
        <w:r w:rsidRPr="09C2DF18" w:rsidR="11AD3BD2">
          <w:rPr>
            <w:rStyle w:val="Hyperlink"/>
            <w:rFonts w:asciiTheme="majorHAnsi" w:hAnsiTheme="majorHAnsi" w:eastAsiaTheme="majorEastAsia" w:cstheme="majorBidi"/>
            <w:b w:val="0"/>
          </w:rPr>
          <w:t>§ 22.1-241</w:t>
        </w:r>
      </w:hyperlink>
      <w:r w:rsidRPr="09C2DF18" w:rsidR="11AD3BD2">
        <w:rPr>
          <w:rFonts w:asciiTheme="majorHAnsi" w:hAnsiTheme="majorHAnsi" w:eastAsiaTheme="majorEastAsia" w:cstheme="majorBidi"/>
          <w:b w:val="0"/>
          <w:color w:val="000000" w:themeColor="text1"/>
        </w:rPr>
        <w:t>. Contracts with publishers.</w:t>
      </w:r>
    </w:p>
    <w:p w:rsidRPr="00D1358A" w:rsidR="11AD3BD2" w:rsidP="09C2DF18" w:rsidRDefault="11AD3BD2" w14:paraId="3BEB31F8" w14:textId="364ED303">
      <w:pPr>
        <w:pStyle w:val="ListParagraph"/>
        <w:numPr>
          <w:ilvl w:val="0"/>
          <w:numId w:val="3"/>
        </w:numPr>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 xml:space="preserve">Local school boards shall either </w:t>
      </w:r>
      <w:proofErr w:type="gramStart"/>
      <w:r w:rsidRPr="09C2DF18">
        <w:rPr>
          <w:rFonts w:asciiTheme="majorHAnsi" w:hAnsiTheme="majorHAnsi" w:eastAsiaTheme="majorEastAsia" w:cstheme="majorBidi"/>
          <w:color w:val="000000" w:themeColor="text1"/>
        </w:rPr>
        <w:t>enter into</w:t>
      </w:r>
      <w:proofErr w:type="gramEnd"/>
      <w:r w:rsidRPr="09C2DF18">
        <w:rPr>
          <w:rFonts w:asciiTheme="majorHAnsi" w:hAnsiTheme="majorHAnsi" w:eastAsiaTheme="majorEastAsia" w:cstheme="majorBidi"/>
          <w:color w:val="000000" w:themeColor="text1"/>
        </w:rPr>
        <w:t xml:space="preserve"> written term contracts or issue purchase orders on an as-needed basis with publishers of textbooks approved by the Board for use in the public schools. Such written contracts or purchase orders for textbooks approved by the Board shall be exempt from the Virginia Public Procurement Act (§ </w:t>
      </w:r>
      <w:hyperlink r:id="rId13">
        <w:r w:rsidRPr="09C2DF18">
          <w:rPr>
            <w:rStyle w:val="Hyperlink"/>
            <w:rFonts w:asciiTheme="majorHAnsi" w:hAnsiTheme="majorHAnsi" w:eastAsiaTheme="majorEastAsia" w:cstheme="majorBidi"/>
          </w:rPr>
          <w:t>2.2-4300</w:t>
        </w:r>
      </w:hyperlink>
      <w:r w:rsidRPr="09C2DF18">
        <w:rPr>
          <w:rFonts w:asciiTheme="majorHAnsi" w:hAnsiTheme="majorHAnsi" w:eastAsiaTheme="majorEastAsia" w:cstheme="majorBidi"/>
          <w:color w:val="444444"/>
        </w:rPr>
        <w:t xml:space="preserve"> </w:t>
      </w:r>
      <w:r w:rsidRPr="09C2DF18">
        <w:rPr>
          <w:rFonts w:asciiTheme="majorHAnsi" w:hAnsiTheme="majorHAnsi" w:eastAsiaTheme="majorEastAsia" w:cstheme="majorBidi"/>
          <w:color w:val="000000" w:themeColor="text1"/>
        </w:rPr>
        <w:t>et seq.).</w:t>
      </w:r>
    </w:p>
    <w:p w:rsidRPr="00D1358A" w:rsidR="11AD3BD2" w:rsidP="09C2DF18" w:rsidRDefault="11AD3BD2" w14:paraId="2229E304" w14:textId="56796B88">
      <w:pPr>
        <w:ind w:left="720"/>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The contract price shall not exceed the lowest wholesale price at which the textbook or textbooks involved in the contract are currently bid under contract anywhere in the United States.</w:t>
      </w:r>
    </w:p>
    <w:p w:rsidRPr="00D1358A" w:rsidR="11AD3BD2" w:rsidP="09C2DF18" w:rsidRDefault="11AD3BD2" w14:paraId="645BF4F1" w14:textId="2B6012C1">
      <w:pPr>
        <w:ind w:left="720"/>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If, subsequent to the date of any contract entered into by a local school board, the prices of textbooks named in the contract are reduced or the terms of the contract are made more favorable to purchase anywhere in the United States or a special or other edition of any book named in the contract is sold outside of Virginia at a lower price than contracted in the Commonwealth, the publisher shall grant the same reduction or terms to the local school board and give the local school board the option of using such special or other edition adapted for use in Virginia and at the lowest price at which such special edition is sold elsewhere and the contract shall so state.</w:t>
      </w:r>
    </w:p>
    <w:p w:rsidRPr="00D1358A" w:rsidR="11AD3BD2" w:rsidP="09C2DF18" w:rsidRDefault="11AD3BD2" w14:paraId="5FF6D1B4" w14:textId="16FD63EA">
      <w:pPr>
        <w:pStyle w:val="ListParagraph"/>
        <w:numPr>
          <w:ilvl w:val="0"/>
          <w:numId w:val="3"/>
        </w:numPr>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 xml:space="preserve">Contracts and purchase orders with publishers of textbooks approved by the Board shall require the publisher to furnish an electronic file of the textbook in the National Instructional Materials Accessibility Standards (NIMAS) format that will then be deposited in the National Instructional Materials Access Center (NIMAC) from which </w:t>
      </w:r>
      <w:r w:rsidRPr="09C2DF18">
        <w:rPr>
          <w:rFonts w:asciiTheme="majorHAnsi" w:hAnsiTheme="majorHAnsi" w:eastAsiaTheme="majorEastAsia" w:cstheme="majorBidi"/>
          <w:color w:val="000000" w:themeColor="text1"/>
        </w:rPr>
        <w:lastRenderedPageBreak/>
        <w:t xml:space="preserve">accessible versions of the </w:t>
      </w:r>
      <w:proofErr w:type="gramStart"/>
      <w:r w:rsidRPr="09C2DF18">
        <w:rPr>
          <w:rFonts w:asciiTheme="majorHAnsi" w:hAnsiTheme="majorHAnsi" w:eastAsiaTheme="majorEastAsia" w:cstheme="majorBidi"/>
          <w:color w:val="000000" w:themeColor="text1"/>
        </w:rPr>
        <w:t>particular textbook</w:t>
      </w:r>
      <w:proofErr w:type="gramEnd"/>
      <w:r w:rsidRPr="09C2DF18">
        <w:rPr>
          <w:rFonts w:asciiTheme="majorHAnsi" w:hAnsiTheme="majorHAnsi" w:eastAsiaTheme="majorEastAsia" w:cstheme="majorBidi"/>
          <w:color w:val="000000" w:themeColor="text1"/>
        </w:rPr>
        <w:t xml:space="preserve"> may be produced for students with print disabilities, as defined in 20 U.S.C. § 1474. Publishers shall deliver the NIMAS file of the textbook on or before the date of delivery of the regular text version.</w:t>
      </w:r>
    </w:p>
    <w:p w:rsidRPr="00D1358A" w:rsidR="11AD3BD2" w:rsidP="09C2DF18" w:rsidRDefault="11AD3BD2" w14:paraId="373764B7" w14:textId="30F14961">
      <w:pPr>
        <w:ind w:left="720"/>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Contracts and purchase orders with publishers of textbooks approved by the Board for use in grades 6-12 shall allow for the purchase of printed textbooks, printed textbooks with electronic files, or electronic textbooks separate and apart from printed versions of the same textbook. Each school board shall have the authority to purchase an assortment of textbooks in any of the three forms listed above.</w:t>
      </w:r>
    </w:p>
    <w:p w:rsidRPr="00D1358A" w:rsidR="11AD3BD2" w:rsidP="09C2DF18" w:rsidRDefault="11AD3BD2" w14:paraId="5CE534A7" w14:textId="50448EEA">
      <w:pPr>
        <w:pStyle w:val="ListParagraph"/>
        <w:numPr>
          <w:ilvl w:val="0"/>
          <w:numId w:val="3"/>
        </w:numPr>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Every school board shall order directly from the respective publishers the textbooks needed to supply the public schools in the school division. The publishers shall ship the textbooks to the school board. The purchase price of such textbooks shall be paid directly to the publishers by the school board.</w:t>
      </w:r>
    </w:p>
    <w:p w:rsidRPr="00D1358A" w:rsidR="11AD3BD2" w:rsidP="09C2DF18" w:rsidRDefault="11AD3BD2" w14:paraId="507AFFE6" w14:textId="79EB1600">
      <w:pPr>
        <w:pStyle w:val="ListParagraph"/>
        <w:numPr>
          <w:ilvl w:val="0"/>
          <w:numId w:val="3"/>
        </w:numPr>
        <w:rPr>
          <w:rFonts w:asciiTheme="majorHAnsi" w:hAnsiTheme="majorHAnsi" w:eastAsiaTheme="majorEastAsia" w:cstheme="majorBidi"/>
          <w:color w:val="000000" w:themeColor="text1"/>
        </w:rPr>
      </w:pPr>
      <w:r w:rsidRPr="09C2DF18">
        <w:rPr>
          <w:rFonts w:asciiTheme="majorHAnsi" w:hAnsiTheme="majorHAnsi" w:eastAsiaTheme="majorEastAsia" w:cstheme="majorBidi"/>
          <w:color w:val="000000" w:themeColor="text1"/>
        </w:rPr>
        <w:t xml:space="preserve">With the approval of the local school board and the publisher, any private school within the school division that so requests may purchase from the local school board's contract with the publisher. Such private school shall be fully responsible for ordering, purchasing, and receiving shipments of books to be provided from the publisher pursuant to this section. The local school board shall be immune from any civil liability </w:t>
      </w:r>
      <w:proofErr w:type="gramStart"/>
      <w:r w:rsidRPr="09C2DF18">
        <w:rPr>
          <w:rFonts w:asciiTheme="majorHAnsi" w:hAnsiTheme="majorHAnsi" w:eastAsiaTheme="majorEastAsia" w:cstheme="majorBidi"/>
          <w:color w:val="000000" w:themeColor="text1"/>
        </w:rPr>
        <w:t>as a result of</w:t>
      </w:r>
      <w:proofErr w:type="gramEnd"/>
      <w:r w:rsidRPr="09C2DF18">
        <w:rPr>
          <w:rFonts w:asciiTheme="majorHAnsi" w:hAnsiTheme="majorHAnsi" w:eastAsiaTheme="majorEastAsia" w:cstheme="majorBidi"/>
          <w:color w:val="000000" w:themeColor="text1"/>
        </w:rPr>
        <w:t xml:space="preserve"> a private school purchasing from the local school board's contract.</w:t>
      </w:r>
    </w:p>
    <w:p w:rsidR="18012FCF" w:rsidP="09C2DF18" w:rsidRDefault="18012FCF" w14:paraId="396D47CF" w14:textId="3A766C66">
      <w:pPr>
        <w:rPr>
          <w:rFonts w:asciiTheme="majorHAnsi" w:hAnsiTheme="majorHAnsi" w:eastAsiaTheme="majorEastAsia" w:cstheme="majorBidi"/>
        </w:rPr>
      </w:pPr>
    </w:p>
    <w:p w:rsidR="325AC939" w:rsidP="09C2DF18" w:rsidRDefault="00000000" w14:paraId="5C32D805" w14:textId="548A521D">
      <w:pPr>
        <w:pStyle w:val="Heading2"/>
        <w:rPr>
          <w:rFonts w:asciiTheme="majorHAnsi" w:hAnsiTheme="majorHAnsi" w:eastAsiaTheme="majorEastAsia" w:cstheme="majorBidi"/>
          <w:b w:val="0"/>
        </w:rPr>
      </w:pPr>
      <w:hyperlink r:id="rId14">
        <w:r w:rsidRPr="09C2DF18" w:rsidR="325AC939">
          <w:rPr>
            <w:rStyle w:val="Hyperlink"/>
            <w:rFonts w:asciiTheme="majorHAnsi" w:hAnsiTheme="majorHAnsi" w:eastAsiaTheme="majorEastAsia" w:cstheme="majorBidi"/>
            <w:b w:val="0"/>
            <w:i/>
            <w:iCs/>
          </w:rPr>
          <w:t xml:space="preserve">Code of Virginia </w:t>
        </w:r>
        <w:r w:rsidRPr="09C2DF18" w:rsidR="325AC939">
          <w:rPr>
            <w:rStyle w:val="Hyperlink"/>
            <w:rFonts w:asciiTheme="majorHAnsi" w:hAnsiTheme="majorHAnsi" w:eastAsiaTheme="majorEastAsia" w:cstheme="majorBidi"/>
            <w:b w:val="0"/>
          </w:rPr>
          <w:t>§ 22.1-242</w:t>
        </w:r>
      </w:hyperlink>
      <w:r w:rsidRPr="09C2DF18" w:rsidR="325AC939">
        <w:rPr>
          <w:rFonts w:asciiTheme="majorHAnsi" w:hAnsiTheme="majorHAnsi" w:eastAsiaTheme="majorEastAsia" w:cstheme="majorBidi"/>
          <w:b w:val="0"/>
        </w:rPr>
        <w:t>. State Board to adopt regulations.</w:t>
      </w:r>
    </w:p>
    <w:p w:rsidR="325AC939" w:rsidP="09C2DF18" w:rsidRDefault="325AC939" w14:paraId="3C24A052" w14:textId="26593DF8">
      <w:pPr>
        <w:ind w:left="720"/>
        <w:rPr>
          <w:rFonts w:asciiTheme="majorHAnsi" w:hAnsiTheme="majorHAnsi" w:eastAsiaTheme="majorEastAsia" w:cstheme="majorBidi"/>
        </w:rPr>
      </w:pPr>
      <w:r w:rsidRPr="09C2DF18">
        <w:rPr>
          <w:rFonts w:asciiTheme="majorHAnsi" w:hAnsiTheme="majorHAnsi" w:eastAsiaTheme="majorEastAsia" w:cstheme="majorBidi"/>
        </w:rPr>
        <w:t>The Board shall adopt regulations governing (</w:t>
      </w:r>
      <w:proofErr w:type="spellStart"/>
      <w:r w:rsidRPr="09C2DF18">
        <w:rPr>
          <w:rFonts w:asciiTheme="majorHAnsi" w:hAnsiTheme="majorHAnsi" w:eastAsiaTheme="majorEastAsia" w:cstheme="majorBidi"/>
        </w:rPr>
        <w:t>i</w:t>
      </w:r>
      <w:proofErr w:type="spellEnd"/>
      <w:r w:rsidRPr="09C2DF18">
        <w:rPr>
          <w:rFonts w:asciiTheme="majorHAnsi" w:hAnsiTheme="majorHAnsi" w:eastAsiaTheme="majorEastAsia" w:cstheme="majorBidi"/>
        </w:rPr>
        <w:t>) the purchase of textbooks approved by it for use in the public schools directly from the publishers by school boards and (ii) the distribution of such textbooks for the use by children attending public schools in Virginia.</w:t>
      </w:r>
    </w:p>
    <w:p w:rsidR="18012FCF" w:rsidP="09C2DF18" w:rsidRDefault="18012FCF" w14:paraId="6F6ECBD1" w14:textId="5DF9E1AA">
      <w:pPr>
        <w:rPr>
          <w:rFonts w:asciiTheme="majorHAnsi" w:hAnsiTheme="majorHAnsi" w:eastAsiaTheme="majorEastAsia" w:cstheme="majorBidi"/>
          <w:i/>
          <w:iCs/>
        </w:rPr>
      </w:pPr>
    </w:p>
    <w:p w:rsidR="7C6B9575" w:rsidP="09C2DF18" w:rsidRDefault="7C6B9575" w14:paraId="260E4D0A" w14:textId="786A0620">
      <w:pPr>
        <w:rPr>
          <w:rFonts w:asciiTheme="majorHAnsi" w:hAnsiTheme="majorHAnsi" w:eastAsiaTheme="majorEastAsia" w:cstheme="majorBidi"/>
        </w:rPr>
      </w:pPr>
      <w:r w:rsidRPr="09C2DF18">
        <w:rPr>
          <w:rFonts w:asciiTheme="majorHAnsi" w:hAnsiTheme="majorHAnsi" w:eastAsiaTheme="majorEastAsia" w:cstheme="majorBidi"/>
        </w:rPr>
        <w:t xml:space="preserve">On March 24, 2011, the Virginia Board of Education approved </w:t>
      </w:r>
      <w:hyperlink r:id="rId15">
        <w:r w:rsidRPr="09C2DF18">
          <w:rPr>
            <w:rStyle w:val="Hyperlink"/>
            <w:rFonts w:asciiTheme="majorHAnsi" w:hAnsiTheme="majorHAnsi" w:eastAsiaTheme="majorEastAsia" w:cstheme="majorBidi"/>
          </w:rPr>
          <w:t>Virginia’s revised textbook approval process</w:t>
        </w:r>
      </w:hyperlink>
      <w:r w:rsidRPr="09C2DF18">
        <w:rPr>
          <w:rFonts w:asciiTheme="majorHAnsi" w:hAnsiTheme="majorHAnsi" w:eastAsiaTheme="majorEastAsia" w:cstheme="majorBidi"/>
        </w:rPr>
        <w:t>. The proposed process places primary responsibility on publishers to ensure the accuracy of their textbooks.</w:t>
      </w:r>
    </w:p>
    <w:p w:rsidR="18012FCF" w:rsidP="09C2DF18" w:rsidRDefault="18012FCF" w14:paraId="29E92E9B" w14:textId="154FC451">
      <w:pPr>
        <w:rPr>
          <w:rFonts w:asciiTheme="majorHAnsi" w:hAnsiTheme="majorHAnsi" w:eastAsiaTheme="majorEastAsia" w:cstheme="majorBidi"/>
        </w:rPr>
      </w:pPr>
    </w:p>
    <w:p w:rsidR="00AD5694" w:rsidP="09C2DF18" w:rsidRDefault="00AD5694" w14:paraId="4BA388E0" w14:textId="77777777">
      <w:pPr>
        <w:pStyle w:val="Heading2"/>
        <w:rPr>
          <w:rFonts w:asciiTheme="majorHAnsi" w:hAnsiTheme="majorHAnsi" w:eastAsiaTheme="majorEastAsia" w:cstheme="majorBidi"/>
        </w:rPr>
      </w:pPr>
      <w:bookmarkStart w:name="_b3843xqorbi9" w:id="15"/>
      <w:bookmarkEnd w:id="15"/>
      <w:r w:rsidRPr="09C2DF18">
        <w:rPr>
          <w:rFonts w:asciiTheme="majorHAnsi" w:hAnsiTheme="majorHAnsi" w:eastAsiaTheme="majorEastAsia" w:cstheme="majorBidi"/>
        </w:rPr>
        <w:t xml:space="preserve">Impact on Fiscal and Human Resources: </w:t>
      </w:r>
    </w:p>
    <w:p w:rsidR="00C5326C" w:rsidP="09C2DF18" w:rsidRDefault="00AD5694" w14:paraId="15A89082" w14:textId="3B88067F">
      <w:pPr>
        <w:spacing w:line="240" w:lineRule="auto"/>
        <w:rPr>
          <w:rFonts w:asciiTheme="majorHAnsi" w:hAnsiTheme="majorHAnsi" w:eastAsiaTheme="majorEastAsia" w:cstheme="majorBidi"/>
        </w:rPr>
      </w:pPr>
      <w:r w:rsidRPr="09C2DF18">
        <w:rPr>
          <w:rFonts w:asciiTheme="majorHAnsi" w:hAnsiTheme="majorHAnsi" w:eastAsiaTheme="majorEastAsia" w:cstheme="majorBidi"/>
        </w:rPr>
        <w:t xml:space="preserve">The </w:t>
      </w:r>
      <w:r w:rsidRPr="09C2DF18" w:rsidR="00E050C6">
        <w:rPr>
          <w:rFonts w:asciiTheme="majorHAnsi" w:hAnsiTheme="majorHAnsi" w:eastAsiaTheme="majorEastAsia" w:cstheme="majorBidi"/>
        </w:rPr>
        <w:t xml:space="preserve">State Approval of Textbooks for K-12 Mathematics </w:t>
      </w:r>
      <w:r w:rsidRPr="09C2DF18">
        <w:rPr>
          <w:rFonts w:asciiTheme="majorHAnsi" w:hAnsiTheme="majorHAnsi" w:eastAsiaTheme="majorEastAsia" w:cstheme="majorBidi"/>
        </w:rPr>
        <w:t xml:space="preserve">revisions can be absorbed by the agency’s existing resources at this time. If the agency is required to absorb additional responsibilities related to this activity, other services may be </w:t>
      </w:r>
      <w:r w:rsidRPr="09C2DF18" w:rsidR="002C76D1">
        <w:rPr>
          <w:rFonts w:asciiTheme="majorHAnsi" w:hAnsiTheme="majorHAnsi" w:eastAsiaTheme="majorEastAsia" w:cstheme="majorBidi"/>
        </w:rPr>
        <w:t>affected</w:t>
      </w:r>
      <w:r w:rsidRPr="09C2DF18">
        <w:rPr>
          <w:rFonts w:asciiTheme="majorHAnsi" w:hAnsiTheme="majorHAnsi" w:eastAsiaTheme="majorEastAsia" w:cstheme="majorBidi"/>
        </w:rPr>
        <w:t>.</w:t>
      </w:r>
    </w:p>
    <w:sectPr w:rsidR="00C5326C">
      <w:footerReference w:type="default" r:id="rId16"/>
      <w:headerReference w:type="first" r:id="rId17"/>
      <w:footerReference w:type="first" r:id="rId18"/>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C7D" w:rsidRDefault="00CE1C7D" w14:paraId="69818070" w14:textId="77777777">
      <w:pPr>
        <w:spacing w:line="240" w:lineRule="auto"/>
      </w:pPr>
      <w:r>
        <w:separator/>
      </w:r>
    </w:p>
  </w:endnote>
  <w:endnote w:type="continuationSeparator" w:id="0">
    <w:p w:rsidR="00CE1C7D" w:rsidRDefault="00CE1C7D" w14:paraId="4F51CD5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C7D" w:rsidRDefault="00CE1C7D" w14:paraId="1BDB4A18" w14:textId="77777777">
      <w:pPr>
        <w:spacing w:line="240" w:lineRule="auto"/>
      </w:pPr>
      <w:r>
        <w:separator/>
      </w:r>
    </w:p>
  </w:footnote>
  <w:footnote w:type="continuationSeparator" w:id="0">
    <w:p w:rsidR="00CE1C7D" w:rsidRDefault="00CE1C7D" w14:paraId="5A66D42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6"/>
    <w:bookmarkEnd w:id="16"/>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ADA0"/>
    <w:multiLevelType w:val="hybridMultilevel"/>
    <w:tmpl w:val="63A05896"/>
    <w:lvl w:ilvl="0" w:tplc="C8167248">
      <w:start w:val="1"/>
      <w:numFmt w:val="upperLetter"/>
      <w:lvlText w:val="%1."/>
      <w:lvlJc w:val="left"/>
      <w:pPr>
        <w:ind w:left="720" w:hanging="360"/>
      </w:pPr>
    </w:lvl>
    <w:lvl w:ilvl="1" w:tplc="90C0A600">
      <w:start w:val="1"/>
      <w:numFmt w:val="lowerLetter"/>
      <w:lvlText w:val="%2."/>
      <w:lvlJc w:val="left"/>
      <w:pPr>
        <w:ind w:left="1440" w:hanging="360"/>
      </w:pPr>
    </w:lvl>
    <w:lvl w:ilvl="2" w:tplc="EC1EDB78">
      <w:start w:val="1"/>
      <w:numFmt w:val="lowerRoman"/>
      <w:lvlText w:val="%3."/>
      <w:lvlJc w:val="right"/>
      <w:pPr>
        <w:ind w:left="2160" w:hanging="180"/>
      </w:pPr>
    </w:lvl>
    <w:lvl w:ilvl="3" w:tplc="4C04A456">
      <w:start w:val="1"/>
      <w:numFmt w:val="decimal"/>
      <w:lvlText w:val="%4."/>
      <w:lvlJc w:val="left"/>
      <w:pPr>
        <w:ind w:left="2880" w:hanging="360"/>
      </w:pPr>
    </w:lvl>
    <w:lvl w:ilvl="4" w:tplc="E012B6EE">
      <w:start w:val="1"/>
      <w:numFmt w:val="lowerLetter"/>
      <w:lvlText w:val="%5."/>
      <w:lvlJc w:val="left"/>
      <w:pPr>
        <w:ind w:left="3600" w:hanging="360"/>
      </w:pPr>
    </w:lvl>
    <w:lvl w:ilvl="5" w:tplc="679AE4F0">
      <w:start w:val="1"/>
      <w:numFmt w:val="lowerRoman"/>
      <w:lvlText w:val="%6."/>
      <w:lvlJc w:val="right"/>
      <w:pPr>
        <w:ind w:left="4320" w:hanging="180"/>
      </w:pPr>
    </w:lvl>
    <w:lvl w:ilvl="6" w:tplc="635E6440">
      <w:start w:val="1"/>
      <w:numFmt w:val="decimal"/>
      <w:lvlText w:val="%7."/>
      <w:lvlJc w:val="left"/>
      <w:pPr>
        <w:ind w:left="5040" w:hanging="360"/>
      </w:pPr>
    </w:lvl>
    <w:lvl w:ilvl="7" w:tplc="7F5EB3CE">
      <w:start w:val="1"/>
      <w:numFmt w:val="lowerLetter"/>
      <w:lvlText w:val="%8."/>
      <w:lvlJc w:val="left"/>
      <w:pPr>
        <w:ind w:left="5760" w:hanging="360"/>
      </w:pPr>
    </w:lvl>
    <w:lvl w:ilvl="8" w:tplc="6DDE59A0">
      <w:start w:val="1"/>
      <w:numFmt w:val="lowerRoman"/>
      <w:lvlText w:val="%9."/>
      <w:lvlJc w:val="right"/>
      <w:pPr>
        <w:ind w:left="6480" w:hanging="180"/>
      </w:pPr>
    </w:lvl>
  </w:abstractNum>
  <w:abstractNum w:abstractNumId="1" w15:restartNumberingAfterBreak="0">
    <w:nsid w:val="05054A1C"/>
    <w:multiLevelType w:val="hybridMultilevel"/>
    <w:tmpl w:val="C3B8FE50"/>
    <w:lvl w:ilvl="0" w:tplc="04090001">
      <w:start w:val="1"/>
      <w:numFmt w:val="bullet"/>
      <w:lvlText w:val=""/>
      <w:lvlJc w:val="left"/>
      <w:pPr>
        <w:ind w:left="360" w:hanging="360"/>
      </w:pPr>
      <w:rPr>
        <w:rFonts w:hint="default" w:ascii="Symbol" w:hAnsi="Symbo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53ABE39"/>
    <w:multiLevelType w:val="hybridMultilevel"/>
    <w:tmpl w:val="A00C7B66"/>
    <w:lvl w:ilvl="0" w:tplc="9E7C85F0">
      <w:start w:val="1"/>
      <w:numFmt w:val="upperLetter"/>
      <w:lvlText w:val="%1."/>
      <w:lvlJc w:val="left"/>
      <w:pPr>
        <w:ind w:left="720" w:hanging="360"/>
      </w:pPr>
    </w:lvl>
    <w:lvl w:ilvl="1" w:tplc="B580A3B0">
      <w:start w:val="1"/>
      <w:numFmt w:val="lowerLetter"/>
      <w:lvlText w:val="%2."/>
      <w:lvlJc w:val="left"/>
      <w:pPr>
        <w:ind w:left="1440" w:hanging="360"/>
      </w:pPr>
    </w:lvl>
    <w:lvl w:ilvl="2" w:tplc="3032612A">
      <w:start w:val="1"/>
      <w:numFmt w:val="lowerRoman"/>
      <w:lvlText w:val="%3."/>
      <w:lvlJc w:val="right"/>
      <w:pPr>
        <w:ind w:left="2160" w:hanging="180"/>
      </w:pPr>
    </w:lvl>
    <w:lvl w:ilvl="3" w:tplc="FA9A7248">
      <w:start w:val="1"/>
      <w:numFmt w:val="decimal"/>
      <w:lvlText w:val="%4."/>
      <w:lvlJc w:val="left"/>
      <w:pPr>
        <w:ind w:left="2880" w:hanging="360"/>
      </w:pPr>
    </w:lvl>
    <w:lvl w:ilvl="4" w:tplc="C254877C">
      <w:start w:val="1"/>
      <w:numFmt w:val="lowerLetter"/>
      <w:lvlText w:val="%5."/>
      <w:lvlJc w:val="left"/>
      <w:pPr>
        <w:ind w:left="3600" w:hanging="360"/>
      </w:pPr>
    </w:lvl>
    <w:lvl w:ilvl="5" w:tplc="36B050F6">
      <w:start w:val="1"/>
      <w:numFmt w:val="lowerRoman"/>
      <w:lvlText w:val="%6."/>
      <w:lvlJc w:val="right"/>
      <w:pPr>
        <w:ind w:left="4320" w:hanging="180"/>
      </w:pPr>
    </w:lvl>
    <w:lvl w:ilvl="6" w:tplc="63C29854">
      <w:start w:val="1"/>
      <w:numFmt w:val="decimal"/>
      <w:lvlText w:val="%7."/>
      <w:lvlJc w:val="left"/>
      <w:pPr>
        <w:ind w:left="5040" w:hanging="360"/>
      </w:pPr>
    </w:lvl>
    <w:lvl w:ilvl="7" w:tplc="5CE89BB0">
      <w:start w:val="1"/>
      <w:numFmt w:val="lowerLetter"/>
      <w:lvlText w:val="%8."/>
      <w:lvlJc w:val="left"/>
      <w:pPr>
        <w:ind w:left="5760" w:hanging="360"/>
      </w:pPr>
    </w:lvl>
    <w:lvl w:ilvl="8" w:tplc="538EE0F4">
      <w:start w:val="1"/>
      <w:numFmt w:val="lowerRoman"/>
      <w:lvlText w:val="%9."/>
      <w:lvlJc w:val="right"/>
      <w:pPr>
        <w:ind w:left="6480" w:hanging="180"/>
      </w:pPr>
    </w:lvl>
  </w:abstractNum>
  <w:abstractNum w:abstractNumId="3" w15:restartNumberingAfterBreak="0">
    <w:nsid w:val="07801E43"/>
    <w:multiLevelType w:val="hybridMultilevel"/>
    <w:tmpl w:val="565A352E"/>
    <w:lvl w:ilvl="0" w:tplc="A88EF8B6">
      <w:start w:val="1"/>
      <w:numFmt w:val="bullet"/>
      <w:lvlText w:val=""/>
      <w:lvlJc w:val="left"/>
      <w:pPr>
        <w:ind w:left="720" w:hanging="360"/>
      </w:pPr>
      <w:rPr>
        <w:rFonts w:hint="default" w:ascii="Symbol" w:hAnsi="Symbol"/>
      </w:rPr>
    </w:lvl>
    <w:lvl w:ilvl="1" w:tplc="0354F96C">
      <w:start w:val="1"/>
      <w:numFmt w:val="bullet"/>
      <w:lvlText w:val="o"/>
      <w:lvlJc w:val="left"/>
      <w:pPr>
        <w:ind w:left="1440" w:hanging="360"/>
      </w:pPr>
      <w:rPr>
        <w:rFonts w:hint="default" w:ascii="Courier New" w:hAnsi="Courier New"/>
      </w:rPr>
    </w:lvl>
    <w:lvl w:ilvl="2" w:tplc="58566002">
      <w:start w:val="1"/>
      <w:numFmt w:val="bullet"/>
      <w:lvlText w:val=""/>
      <w:lvlJc w:val="left"/>
      <w:pPr>
        <w:ind w:left="2160" w:hanging="360"/>
      </w:pPr>
      <w:rPr>
        <w:rFonts w:hint="default" w:ascii="Wingdings" w:hAnsi="Wingdings"/>
      </w:rPr>
    </w:lvl>
    <w:lvl w:ilvl="3" w:tplc="BBE02E5E">
      <w:start w:val="1"/>
      <w:numFmt w:val="bullet"/>
      <w:lvlText w:val=""/>
      <w:lvlJc w:val="left"/>
      <w:pPr>
        <w:ind w:left="2880" w:hanging="360"/>
      </w:pPr>
      <w:rPr>
        <w:rFonts w:hint="default" w:ascii="Symbol" w:hAnsi="Symbol"/>
      </w:rPr>
    </w:lvl>
    <w:lvl w:ilvl="4" w:tplc="33D28B96">
      <w:start w:val="1"/>
      <w:numFmt w:val="bullet"/>
      <w:lvlText w:val="o"/>
      <w:lvlJc w:val="left"/>
      <w:pPr>
        <w:ind w:left="3600" w:hanging="360"/>
      </w:pPr>
      <w:rPr>
        <w:rFonts w:hint="default" w:ascii="Courier New" w:hAnsi="Courier New"/>
      </w:rPr>
    </w:lvl>
    <w:lvl w:ilvl="5" w:tplc="5E46323E">
      <w:start w:val="1"/>
      <w:numFmt w:val="bullet"/>
      <w:lvlText w:val=""/>
      <w:lvlJc w:val="left"/>
      <w:pPr>
        <w:ind w:left="4320" w:hanging="360"/>
      </w:pPr>
      <w:rPr>
        <w:rFonts w:hint="default" w:ascii="Wingdings" w:hAnsi="Wingdings"/>
      </w:rPr>
    </w:lvl>
    <w:lvl w:ilvl="6" w:tplc="F1365552">
      <w:start w:val="1"/>
      <w:numFmt w:val="bullet"/>
      <w:lvlText w:val=""/>
      <w:lvlJc w:val="left"/>
      <w:pPr>
        <w:ind w:left="5040" w:hanging="360"/>
      </w:pPr>
      <w:rPr>
        <w:rFonts w:hint="default" w:ascii="Symbol" w:hAnsi="Symbol"/>
      </w:rPr>
    </w:lvl>
    <w:lvl w:ilvl="7" w:tplc="7CAC50FA">
      <w:start w:val="1"/>
      <w:numFmt w:val="bullet"/>
      <w:lvlText w:val="o"/>
      <w:lvlJc w:val="left"/>
      <w:pPr>
        <w:ind w:left="5760" w:hanging="360"/>
      </w:pPr>
      <w:rPr>
        <w:rFonts w:hint="default" w:ascii="Courier New" w:hAnsi="Courier New"/>
      </w:rPr>
    </w:lvl>
    <w:lvl w:ilvl="8" w:tplc="FDBEF4B8">
      <w:start w:val="1"/>
      <w:numFmt w:val="bullet"/>
      <w:lvlText w:val=""/>
      <w:lvlJc w:val="left"/>
      <w:pPr>
        <w:ind w:left="6480" w:hanging="360"/>
      </w:pPr>
      <w:rPr>
        <w:rFonts w:hint="default" w:ascii="Wingdings" w:hAnsi="Wingdings"/>
      </w:rPr>
    </w:lvl>
  </w:abstractNum>
  <w:abstractNum w:abstractNumId="4" w15:restartNumberingAfterBreak="0">
    <w:nsid w:val="0855991D"/>
    <w:multiLevelType w:val="hybridMultilevel"/>
    <w:tmpl w:val="4C2C8460"/>
    <w:lvl w:ilvl="0" w:tplc="C2B8974C">
      <w:start w:val="4"/>
      <w:numFmt w:val="decimal"/>
      <w:lvlText w:val="%1."/>
      <w:lvlJc w:val="left"/>
      <w:pPr>
        <w:ind w:left="720" w:hanging="360"/>
      </w:pPr>
    </w:lvl>
    <w:lvl w:ilvl="1" w:tplc="A70CE99A">
      <w:start w:val="1"/>
      <w:numFmt w:val="lowerLetter"/>
      <w:lvlText w:val="%2."/>
      <w:lvlJc w:val="left"/>
      <w:pPr>
        <w:ind w:left="1440" w:hanging="360"/>
      </w:pPr>
    </w:lvl>
    <w:lvl w:ilvl="2" w:tplc="6F520404">
      <w:start w:val="1"/>
      <w:numFmt w:val="lowerRoman"/>
      <w:lvlText w:val="%3."/>
      <w:lvlJc w:val="right"/>
      <w:pPr>
        <w:ind w:left="2160" w:hanging="180"/>
      </w:pPr>
    </w:lvl>
    <w:lvl w:ilvl="3" w:tplc="4E5ECD48">
      <w:start w:val="1"/>
      <w:numFmt w:val="decimal"/>
      <w:lvlText w:val="%4."/>
      <w:lvlJc w:val="left"/>
      <w:pPr>
        <w:ind w:left="2880" w:hanging="360"/>
      </w:pPr>
    </w:lvl>
    <w:lvl w:ilvl="4" w:tplc="FEE8D336">
      <w:start w:val="1"/>
      <w:numFmt w:val="lowerLetter"/>
      <w:lvlText w:val="%5."/>
      <w:lvlJc w:val="left"/>
      <w:pPr>
        <w:ind w:left="3600" w:hanging="360"/>
      </w:pPr>
    </w:lvl>
    <w:lvl w:ilvl="5" w:tplc="3E36F86E">
      <w:start w:val="1"/>
      <w:numFmt w:val="lowerRoman"/>
      <w:lvlText w:val="%6."/>
      <w:lvlJc w:val="right"/>
      <w:pPr>
        <w:ind w:left="4320" w:hanging="180"/>
      </w:pPr>
    </w:lvl>
    <w:lvl w:ilvl="6" w:tplc="318E6DCC">
      <w:start w:val="1"/>
      <w:numFmt w:val="decimal"/>
      <w:lvlText w:val="%7."/>
      <w:lvlJc w:val="left"/>
      <w:pPr>
        <w:ind w:left="5040" w:hanging="360"/>
      </w:pPr>
    </w:lvl>
    <w:lvl w:ilvl="7" w:tplc="C5F6EF24">
      <w:start w:val="1"/>
      <w:numFmt w:val="lowerLetter"/>
      <w:lvlText w:val="%8."/>
      <w:lvlJc w:val="left"/>
      <w:pPr>
        <w:ind w:left="5760" w:hanging="360"/>
      </w:pPr>
    </w:lvl>
    <w:lvl w:ilvl="8" w:tplc="D7765A96">
      <w:start w:val="1"/>
      <w:numFmt w:val="lowerRoman"/>
      <w:lvlText w:val="%9."/>
      <w:lvlJc w:val="right"/>
      <w:pPr>
        <w:ind w:left="6480" w:hanging="180"/>
      </w:pPr>
    </w:lvl>
  </w:abstractNum>
  <w:abstractNum w:abstractNumId="5" w15:restartNumberingAfterBreak="0">
    <w:nsid w:val="1298135A"/>
    <w:multiLevelType w:val="hybridMultilevel"/>
    <w:tmpl w:val="A26A6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7A2AC0"/>
    <w:multiLevelType w:val="hybridMultilevel"/>
    <w:tmpl w:val="B552BA64"/>
    <w:lvl w:ilvl="0" w:tplc="2D5221B4">
      <w:start w:val="1"/>
      <w:numFmt w:val="bullet"/>
      <w:lvlText w:val=""/>
      <w:lvlJc w:val="left"/>
      <w:pPr>
        <w:ind w:left="360" w:hanging="360"/>
      </w:pPr>
      <w:rPr>
        <w:rFonts w:hint="default" w:ascii="Symbol" w:hAnsi="Symbol"/>
      </w:rPr>
    </w:lvl>
    <w:lvl w:ilvl="1" w:tplc="4092A49A">
      <w:start w:val="1"/>
      <w:numFmt w:val="bullet"/>
      <w:lvlText w:val="o"/>
      <w:lvlJc w:val="left"/>
      <w:pPr>
        <w:ind w:left="1080" w:hanging="360"/>
      </w:pPr>
      <w:rPr>
        <w:rFonts w:hint="default" w:ascii="Courier New" w:hAnsi="Courier New" w:cs="Times New Roman"/>
      </w:rPr>
    </w:lvl>
    <w:lvl w:ilvl="2" w:tplc="42B80E18">
      <w:start w:val="1"/>
      <w:numFmt w:val="bullet"/>
      <w:lvlText w:val=""/>
      <w:lvlJc w:val="left"/>
      <w:pPr>
        <w:ind w:left="1800" w:hanging="360"/>
      </w:pPr>
      <w:rPr>
        <w:rFonts w:hint="default" w:ascii="Wingdings" w:hAnsi="Wingdings"/>
      </w:rPr>
    </w:lvl>
    <w:lvl w:ilvl="3" w:tplc="1E1A2F9A">
      <w:start w:val="1"/>
      <w:numFmt w:val="bullet"/>
      <w:lvlText w:val=""/>
      <w:lvlJc w:val="left"/>
      <w:pPr>
        <w:ind w:left="2520" w:hanging="360"/>
      </w:pPr>
      <w:rPr>
        <w:rFonts w:hint="default" w:ascii="Symbol" w:hAnsi="Symbol"/>
      </w:rPr>
    </w:lvl>
    <w:lvl w:ilvl="4" w:tplc="764CABAC">
      <w:start w:val="1"/>
      <w:numFmt w:val="bullet"/>
      <w:lvlText w:val="o"/>
      <w:lvlJc w:val="left"/>
      <w:pPr>
        <w:ind w:left="3240" w:hanging="360"/>
      </w:pPr>
      <w:rPr>
        <w:rFonts w:hint="default" w:ascii="Courier New" w:hAnsi="Courier New" w:cs="Times New Roman"/>
      </w:rPr>
    </w:lvl>
    <w:lvl w:ilvl="5" w:tplc="90BAD956">
      <w:start w:val="1"/>
      <w:numFmt w:val="bullet"/>
      <w:lvlText w:val=""/>
      <w:lvlJc w:val="left"/>
      <w:pPr>
        <w:ind w:left="3960" w:hanging="360"/>
      </w:pPr>
      <w:rPr>
        <w:rFonts w:hint="default" w:ascii="Wingdings" w:hAnsi="Wingdings"/>
      </w:rPr>
    </w:lvl>
    <w:lvl w:ilvl="6" w:tplc="6FC44592">
      <w:start w:val="1"/>
      <w:numFmt w:val="bullet"/>
      <w:lvlText w:val=""/>
      <w:lvlJc w:val="left"/>
      <w:pPr>
        <w:ind w:left="4680" w:hanging="360"/>
      </w:pPr>
      <w:rPr>
        <w:rFonts w:hint="default" w:ascii="Symbol" w:hAnsi="Symbol"/>
      </w:rPr>
    </w:lvl>
    <w:lvl w:ilvl="7" w:tplc="5C0CBC2C">
      <w:start w:val="1"/>
      <w:numFmt w:val="bullet"/>
      <w:lvlText w:val="o"/>
      <w:lvlJc w:val="left"/>
      <w:pPr>
        <w:ind w:left="5400" w:hanging="360"/>
      </w:pPr>
      <w:rPr>
        <w:rFonts w:hint="default" w:ascii="Courier New" w:hAnsi="Courier New" w:cs="Times New Roman"/>
      </w:rPr>
    </w:lvl>
    <w:lvl w:ilvl="8" w:tplc="8B605856">
      <w:start w:val="1"/>
      <w:numFmt w:val="bullet"/>
      <w:lvlText w:val=""/>
      <w:lvlJc w:val="left"/>
      <w:pPr>
        <w:ind w:left="6120" w:hanging="360"/>
      </w:pPr>
      <w:rPr>
        <w:rFonts w:hint="default" w:ascii="Wingdings" w:hAnsi="Wingdings"/>
      </w:rPr>
    </w:lvl>
  </w:abstractNum>
  <w:abstractNum w:abstractNumId="7" w15:restartNumberingAfterBreak="0">
    <w:nsid w:val="26007547"/>
    <w:multiLevelType w:val="hybridMultilevel"/>
    <w:tmpl w:val="13DAD0C4"/>
    <w:lvl w:ilvl="0" w:tplc="A22E2A7E">
      <w:start w:val="1"/>
      <w:numFmt w:val="decimal"/>
      <w:lvlText w:val="%1."/>
      <w:lvlJc w:val="left"/>
      <w:pPr>
        <w:ind w:left="720" w:hanging="360"/>
      </w:pPr>
    </w:lvl>
    <w:lvl w:ilvl="1" w:tplc="ADF63BAC">
      <w:start w:val="1"/>
      <w:numFmt w:val="lowerLetter"/>
      <w:lvlText w:val="%2."/>
      <w:lvlJc w:val="left"/>
      <w:pPr>
        <w:ind w:left="1440" w:hanging="360"/>
      </w:pPr>
    </w:lvl>
    <w:lvl w:ilvl="2" w:tplc="A0CACD62">
      <w:start w:val="1"/>
      <w:numFmt w:val="lowerRoman"/>
      <w:lvlText w:val="%3."/>
      <w:lvlJc w:val="right"/>
      <w:pPr>
        <w:ind w:left="2160" w:hanging="180"/>
      </w:pPr>
    </w:lvl>
    <w:lvl w:ilvl="3" w:tplc="A8845DEA">
      <w:start w:val="1"/>
      <w:numFmt w:val="decimal"/>
      <w:lvlText w:val="%4."/>
      <w:lvlJc w:val="left"/>
      <w:pPr>
        <w:ind w:left="2880" w:hanging="360"/>
      </w:pPr>
    </w:lvl>
    <w:lvl w:ilvl="4" w:tplc="447A6D38">
      <w:start w:val="1"/>
      <w:numFmt w:val="lowerLetter"/>
      <w:lvlText w:val="%5."/>
      <w:lvlJc w:val="left"/>
      <w:pPr>
        <w:ind w:left="3600" w:hanging="360"/>
      </w:pPr>
    </w:lvl>
    <w:lvl w:ilvl="5" w:tplc="7BD4E516">
      <w:start w:val="1"/>
      <w:numFmt w:val="lowerRoman"/>
      <w:lvlText w:val="%6."/>
      <w:lvlJc w:val="right"/>
      <w:pPr>
        <w:ind w:left="4320" w:hanging="180"/>
      </w:pPr>
    </w:lvl>
    <w:lvl w:ilvl="6" w:tplc="34B8C0D4">
      <w:start w:val="1"/>
      <w:numFmt w:val="decimal"/>
      <w:lvlText w:val="%7."/>
      <w:lvlJc w:val="left"/>
      <w:pPr>
        <w:ind w:left="5040" w:hanging="360"/>
      </w:pPr>
    </w:lvl>
    <w:lvl w:ilvl="7" w:tplc="041E40FA">
      <w:start w:val="1"/>
      <w:numFmt w:val="lowerLetter"/>
      <w:lvlText w:val="%8."/>
      <w:lvlJc w:val="left"/>
      <w:pPr>
        <w:ind w:left="5760" w:hanging="360"/>
      </w:pPr>
    </w:lvl>
    <w:lvl w:ilvl="8" w:tplc="3980449A">
      <w:start w:val="1"/>
      <w:numFmt w:val="lowerRoman"/>
      <w:lvlText w:val="%9."/>
      <w:lvlJc w:val="right"/>
      <w:pPr>
        <w:ind w:left="6480" w:hanging="180"/>
      </w:pPr>
    </w:lvl>
  </w:abstractNum>
  <w:abstractNum w:abstractNumId="8" w15:restartNumberingAfterBreak="0">
    <w:nsid w:val="271140A5"/>
    <w:multiLevelType w:val="hybridMultilevel"/>
    <w:tmpl w:val="8188C7FC"/>
    <w:lvl w:ilvl="0" w:tplc="BCCEC2BC">
      <w:start w:val="1"/>
      <w:numFmt w:val="upperLetter"/>
      <w:lvlText w:val="%1."/>
      <w:lvlJc w:val="left"/>
      <w:pPr>
        <w:ind w:left="720" w:hanging="360"/>
      </w:pPr>
    </w:lvl>
    <w:lvl w:ilvl="1" w:tplc="4456FE76">
      <w:start w:val="1"/>
      <w:numFmt w:val="lowerLetter"/>
      <w:lvlText w:val="%2."/>
      <w:lvlJc w:val="left"/>
      <w:pPr>
        <w:ind w:left="1440" w:hanging="360"/>
      </w:pPr>
    </w:lvl>
    <w:lvl w:ilvl="2" w:tplc="93C69966">
      <w:start w:val="1"/>
      <w:numFmt w:val="lowerRoman"/>
      <w:lvlText w:val="%3."/>
      <w:lvlJc w:val="right"/>
      <w:pPr>
        <w:ind w:left="2160" w:hanging="180"/>
      </w:pPr>
    </w:lvl>
    <w:lvl w:ilvl="3" w:tplc="53AE9FE0">
      <w:start w:val="1"/>
      <w:numFmt w:val="decimal"/>
      <w:lvlText w:val="%4."/>
      <w:lvlJc w:val="left"/>
      <w:pPr>
        <w:ind w:left="2880" w:hanging="360"/>
      </w:pPr>
    </w:lvl>
    <w:lvl w:ilvl="4" w:tplc="CBAC44A6">
      <w:start w:val="1"/>
      <w:numFmt w:val="lowerLetter"/>
      <w:lvlText w:val="%5."/>
      <w:lvlJc w:val="left"/>
      <w:pPr>
        <w:ind w:left="3600" w:hanging="360"/>
      </w:pPr>
    </w:lvl>
    <w:lvl w:ilvl="5" w:tplc="28467FC2">
      <w:start w:val="1"/>
      <w:numFmt w:val="lowerRoman"/>
      <w:lvlText w:val="%6."/>
      <w:lvlJc w:val="right"/>
      <w:pPr>
        <w:ind w:left="4320" w:hanging="180"/>
      </w:pPr>
    </w:lvl>
    <w:lvl w:ilvl="6" w:tplc="C17093CA">
      <w:start w:val="1"/>
      <w:numFmt w:val="decimal"/>
      <w:lvlText w:val="%7."/>
      <w:lvlJc w:val="left"/>
      <w:pPr>
        <w:ind w:left="5040" w:hanging="360"/>
      </w:pPr>
    </w:lvl>
    <w:lvl w:ilvl="7" w:tplc="23AE2EF8">
      <w:start w:val="1"/>
      <w:numFmt w:val="lowerLetter"/>
      <w:lvlText w:val="%8."/>
      <w:lvlJc w:val="left"/>
      <w:pPr>
        <w:ind w:left="5760" w:hanging="360"/>
      </w:pPr>
    </w:lvl>
    <w:lvl w:ilvl="8" w:tplc="3D1E0B82">
      <w:start w:val="1"/>
      <w:numFmt w:val="lowerRoman"/>
      <w:lvlText w:val="%9."/>
      <w:lvlJc w:val="right"/>
      <w:pPr>
        <w:ind w:left="6480" w:hanging="180"/>
      </w:pPr>
    </w:lvl>
  </w:abstractNum>
  <w:abstractNum w:abstractNumId="9" w15:restartNumberingAfterBreak="0">
    <w:nsid w:val="2AE0B410"/>
    <w:multiLevelType w:val="hybridMultilevel"/>
    <w:tmpl w:val="98BE406A"/>
    <w:lvl w:ilvl="0" w:tplc="7B480060">
      <w:start w:val="1"/>
      <w:numFmt w:val="upperLetter"/>
      <w:lvlText w:val="%1."/>
      <w:lvlJc w:val="left"/>
      <w:pPr>
        <w:ind w:left="720" w:hanging="360"/>
      </w:pPr>
    </w:lvl>
    <w:lvl w:ilvl="1" w:tplc="C4C41584">
      <w:start w:val="1"/>
      <w:numFmt w:val="lowerLetter"/>
      <w:lvlText w:val="%2."/>
      <w:lvlJc w:val="left"/>
      <w:pPr>
        <w:ind w:left="1440" w:hanging="360"/>
      </w:pPr>
    </w:lvl>
    <w:lvl w:ilvl="2" w:tplc="ADFC3C0A">
      <w:start w:val="1"/>
      <w:numFmt w:val="lowerRoman"/>
      <w:lvlText w:val="%3."/>
      <w:lvlJc w:val="right"/>
      <w:pPr>
        <w:ind w:left="2160" w:hanging="180"/>
      </w:pPr>
    </w:lvl>
    <w:lvl w:ilvl="3" w:tplc="D744C5D8">
      <w:start w:val="1"/>
      <w:numFmt w:val="decimal"/>
      <w:lvlText w:val="%4."/>
      <w:lvlJc w:val="left"/>
      <w:pPr>
        <w:ind w:left="2880" w:hanging="360"/>
      </w:pPr>
    </w:lvl>
    <w:lvl w:ilvl="4" w:tplc="6980D79E">
      <w:start w:val="1"/>
      <w:numFmt w:val="lowerLetter"/>
      <w:lvlText w:val="%5."/>
      <w:lvlJc w:val="left"/>
      <w:pPr>
        <w:ind w:left="3600" w:hanging="360"/>
      </w:pPr>
    </w:lvl>
    <w:lvl w:ilvl="5" w:tplc="8AC640DE">
      <w:start w:val="1"/>
      <w:numFmt w:val="lowerRoman"/>
      <w:lvlText w:val="%6."/>
      <w:lvlJc w:val="right"/>
      <w:pPr>
        <w:ind w:left="4320" w:hanging="180"/>
      </w:pPr>
    </w:lvl>
    <w:lvl w:ilvl="6" w:tplc="1A8A99EE">
      <w:start w:val="1"/>
      <w:numFmt w:val="decimal"/>
      <w:lvlText w:val="%7."/>
      <w:lvlJc w:val="left"/>
      <w:pPr>
        <w:ind w:left="5040" w:hanging="360"/>
      </w:pPr>
    </w:lvl>
    <w:lvl w:ilvl="7" w:tplc="C510A5BC">
      <w:start w:val="1"/>
      <w:numFmt w:val="lowerLetter"/>
      <w:lvlText w:val="%8."/>
      <w:lvlJc w:val="left"/>
      <w:pPr>
        <w:ind w:left="5760" w:hanging="360"/>
      </w:pPr>
    </w:lvl>
    <w:lvl w:ilvl="8" w:tplc="B67AF210">
      <w:start w:val="1"/>
      <w:numFmt w:val="lowerRoman"/>
      <w:lvlText w:val="%9."/>
      <w:lvlJc w:val="right"/>
      <w:pPr>
        <w:ind w:left="6480" w:hanging="180"/>
      </w:pPr>
    </w:lvl>
  </w:abstractNum>
  <w:abstractNum w:abstractNumId="10" w15:restartNumberingAfterBreak="0">
    <w:nsid w:val="3709D571"/>
    <w:multiLevelType w:val="hybridMultilevel"/>
    <w:tmpl w:val="DE367000"/>
    <w:lvl w:ilvl="0" w:tplc="497A32E6">
      <w:start w:val="1"/>
      <w:numFmt w:val="bullet"/>
      <w:lvlText w:val=""/>
      <w:lvlJc w:val="left"/>
      <w:pPr>
        <w:ind w:left="720" w:hanging="360"/>
      </w:pPr>
      <w:rPr>
        <w:rFonts w:hint="default" w:ascii="Symbol" w:hAnsi="Symbol"/>
      </w:rPr>
    </w:lvl>
    <w:lvl w:ilvl="1" w:tplc="F524F84E">
      <w:start w:val="1"/>
      <w:numFmt w:val="bullet"/>
      <w:lvlText w:val="○"/>
      <w:lvlJc w:val="left"/>
      <w:pPr>
        <w:ind w:left="1440" w:hanging="360"/>
      </w:pPr>
      <w:rPr>
        <w:rFonts w:hint="default" w:ascii="Symbol" w:hAnsi="Symbol"/>
      </w:rPr>
    </w:lvl>
    <w:lvl w:ilvl="2" w:tplc="8EF859E8">
      <w:start w:val="1"/>
      <w:numFmt w:val="bullet"/>
      <w:lvlText w:val=""/>
      <w:lvlJc w:val="left"/>
      <w:pPr>
        <w:ind w:left="2160" w:hanging="360"/>
      </w:pPr>
      <w:rPr>
        <w:rFonts w:hint="default" w:ascii="Wingdings" w:hAnsi="Wingdings"/>
      </w:rPr>
    </w:lvl>
    <w:lvl w:ilvl="3" w:tplc="726AF192">
      <w:start w:val="1"/>
      <w:numFmt w:val="bullet"/>
      <w:lvlText w:val=""/>
      <w:lvlJc w:val="left"/>
      <w:pPr>
        <w:ind w:left="2880" w:hanging="360"/>
      </w:pPr>
      <w:rPr>
        <w:rFonts w:hint="default" w:ascii="Symbol" w:hAnsi="Symbol"/>
      </w:rPr>
    </w:lvl>
    <w:lvl w:ilvl="4" w:tplc="34446286">
      <w:start w:val="1"/>
      <w:numFmt w:val="bullet"/>
      <w:lvlText w:val="o"/>
      <w:lvlJc w:val="left"/>
      <w:pPr>
        <w:ind w:left="3600" w:hanging="360"/>
      </w:pPr>
      <w:rPr>
        <w:rFonts w:hint="default" w:ascii="Courier New" w:hAnsi="Courier New"/>
      </w:rPr>
    </w:lvl>
    <w:lvl w:ilvl="5" w:tplc="219603C2">
      <w:start w:val="1"/>
      <w:numFmt w:val="bullet"/>
      <w:lvlText w:val=""/>
      <w:lvlJc w:val="left"/>
      <w:pPr>
        <w:ind w:left="4320" w:hanging="360"/>
      </w:pPr>
      <w:rPr>
        <w:rFonts w:hint="default" w:ascii="Wingdings" w:hAnsi="Wingdings"/>
      </w:rPr>
    </w:lvl>
    <w:lvl w:ilvl="6" w:tplc="A2EEFB68">
      <w:start w:val="1"/>
      <w:numFmt w:val="bullet"/>
      <w:lvlText w:val=""/>
      <w:lvlJc w:val="left"/>
      <w:pPr>
        <w:ind w:left="5040" w:hanging="360"/>
      </w:pPr>
      <w:rPr>
        <w:rFonts w:hint="default" w:ascii="Symbol" w:hAnsi="Symbol"/>
      </w:rPr>
    </w:lvl>
    <w:lvl w:ilvl="7" w:tplc="7F186264">
      <w:start w:val="1"/>
      <w:numFmt w:val="bullet"/>
      <w:lvlText w:val="o"/>
      <w:lvlJc w:val="left"/>
      <w:pPr>
        <w:ind w:left="5760" w:hanging="360"/>
      </w:pPr>
      <w:rPr>
        <w:rFonts w:hint="default" w:ascii="Courier New" w:hAnsi="Courier New"/>
      </w:rPr>
    </w:lvl>
    <w:lvl w:ilvl="8" w:tplc="0ABAE54E">
      <w:start w:val="1"/>
      <w:numFmt w:val="bullet"/>
      <w:lvlText w:val=""/>
      <w:lvlJc w:val="left"/>
      <w:pPr>
        <w:ind w:left="6480" w:hanging="360"/>
      </w:pPr>
      <w:rPr>
        <w:rFonts w:hint="default" w:ascii="Wingdings" w:hAnsi="Wingdings"/>
      </w:rPr>
    </w:lvl>
  </w:abstractNum>
  <w:abstractNum w:abstractNumId="11" w15:restartNumberingAfterBreak="0">
    <w:nsid w:val="3A58A907"/>
    <w:multiLevelType w:val="hybridMultilevel"/>
    <w:tmpl w:val="1124026A"/>
    <w:lvl w:ilvl="0" w:tplc="FF4EE2AC">
      <w:start w:val="2"/>
      <w:numFmt w:val="decimal"/>
      <w:lvlText w:val="%1."/>
      <w:lvlJc w:val="left"/>
      <w:pPr>
        <w:ind w:left="720" w:hanging="360"/>
      </w:pPr>
    </w:lvl>
    <w:lvl w:ilvl="1" w:tplc="84C4C1C0">
      <w:start w:val="1"/>
      <w:numFmt w:val="lowerLetter"/>
      <w:lvlText w:val="%2."/>
      <w:lvlJc w:val="left"/>
      <w:pPr>
        <w:ind w:left="1440" w:hanging="360"/>
      </w:pPr>
    </w:lvl>
    <w:lvl w:ilvl="2" w:tplc="82D24198">
      <w:start w:val="1"/>
      <w:numFmt w:val="lowerRoman"/>
      <w:lvlText w:val="%3."/>
      <w:lvlJc w:val="right"/>
      <w:pPr>
        <w:ind w:left="2160" w:hanging="180"/>
      </w:pPr>
    </w:lvl>
    <w:lvl w:ilvl="3" w:tplc="ED3819BE">
      <w:start w:val="1"/>
      <w:numFmt w:val="decimal"/>
      <w:lvlText w:val="%4."/>
      <w:lvlJc w:val="left"/>
      <w:pPr>
        <w:ind w:left="2880" w:hanging="360"/>
      </w:pPr>
    </w:lvl>
    <w:lvl w:ilvl="4" w:tplc="E2D48766">
      <w:start w:val="1"/>
      <w:numFmt w:val="lowerLetter"/>
      <w:lvlText w:val="%5."/>
      <w:lvlJc w:val="left"/>
      <w:pPr>
        <w:ind w:left="3600" w:hanging="360"/>
      </w:pPr>
    </w:lvl>
    <w:lvl w:ilvl="5" w:tplc="E0DE5B74">
      <w:start w:val="1"/>
      <w:numFmt w:val="lowerRoman"/>
      <w:lvlText w:val="%6."/>
      <w:lvlJc w:val="right"/>
      <w:pPr>
        <w:ind w:left="4320" w:hanging="180"/>
      </w:pPr>
    </w:lvl>
    <w:lvl w:ilvl="6" w:tplc="EBF00A94">
      <w:start w:val="1"/>
      <w:numFmt w:val="decimal"/>
      <w:lvlText w:val="%7."/>
      <w:lvlJc w:val="left"/>
      <w:pPr>
        <w:ind w:left="5040" w:hanging="360"/>
      </w:pPr>
    </w:lvl>
    <w:lvl w:ilvl="7" w:tplc="3384D18E">
      <w:start w:val="1"/>
      <w:numFmt w:val="lowerLetter"/>
      <w:lvlText w:val="%8."/>
      <w:lvlJc w:val="left"/>
      <w:pPr>
        <w:ind w:left="5760" w:hanging="360"/>
      </w:pPr>
    </w:lvl>
    <w:lvl w:ilvl="8" w:tplc="AFD4C69A">
      <w:start w:val="1"/>
      <w:numFmt w:val="lowerRoman"/>
      <w:lvlText w:val="%9."/>
      <w:lvlJc w:val="right"/>
      <w:pPr>
        <w:ind w:left="6480" w:hanging="180"/>
      </w:pPr>
    </w:lvl>
  </w:abstractNum>
  <w:abstractNum w:abstractNumId="12" w15:restartNumberingAfterBreak="0">
    <w:nsid w:val="3F20C023"/>
    <w:multiLevelType w:val="hybridMultilevel"/>
    <w:tmpl w:val="13341C1C"/>
    <w:lvl w:ilvl="0" w:tplc="D9005DBA">
      <w:start w:val="2"/>
      <w:numFmt w:val="upperLetter"/>
      <w:lvlText w:val="%1."/>
      <w:lvlJc w:val="left"/>
      <w:pPr>
        <w:ind w:left="720" w:hanging="360"/>
      </w:pPr>
    </w:lvl>
    <w:lvl w:ilvl="1" w:tplc="FF24BB4A">
      <w:start w:val="1"/>
      <w:numFmt w:val="lowerLetter"/>
      <w:lvlText w:val="%2."/>
      <w:lvlJc w:val="left"/>
      <w:pPr>
        <w:ind w:left="1440" w:hanging="360"/>
      </w:pPr>
    </w:lvl>
    <w:lvl w:ilvl="2" w:tplc="B3CC3EC4">
      <w:start w:val="1"/>
      <w:numFmt w:val="lowerRoman"/>
      <w:lvlText w:val="%3."/>
      <w:lvlJc w:val="right"/>
      <w:pPr>
        <w:ind w:left="2160" w:hanging="180"/>
      </w:pPr>
    </w:lvl>
    <w:lvl w:ilvl="3" w:tplc="540251A2">
      <w:start w:val="1"/>
      <w:numFmt w:val="decimal"/>
      <w:lvlText w:val="%4."/>
      <w:lvlJc w:val="left"/>
      <w:pPr>
        <w:ind w:left="2880" w:hanging="360"/>
      </w:pPr>
    </w:lvl>
    <w:lvl w:ilvl="4" w:tplc="2F761FCA">
      <w:start w:val="1"/>
      <w:numFmt w:val="lowerLetter"/>
      <w:lvlText w:val="%5."/>
      <w:lvlJc w:val="left"/>
      <w:pPr>
        <w:ind w:left="3600" w:hanging="360"/>
      </w:pPr>
    </w:lvl>
    <w:lvl w:ilvl="5" w:tplc="E7A89436">
      <w:start w:val="1"/>
      <w:numFmt w:val="lowerRoman"/>
      <w:lvlText w:val="%6."/>
      <w:lvlJc w:val="right"/>
      <w:pPr>
        <w:ind w:left="4320" w:hanging="180"/>
      </w:pPr>
    </w:lvl>
    <w:lvl w:ilvl="6" w:tplc="4E6843FE">
      <w:start w:val="1"/>
      <w:numFmt w:val="decimal"/>
      <w:lvlText w:val="%7."/>
      <w:lvlJc w:val="left"/>
      <w:pPr>
        <w:ind w:left="5040" w:hanging="360"/>
      </w:pPr>
    </w:lvl>
    <w:lvl w:ilvl="7" w:tplc="DBCE2196">
      <w:start w:val="1"/>
      <w:numFmt w:val="lowerLetter"/>
      <w:lvlText w:val="%8."/>
      <w:lvlJc w:val="left"/>
      <w:pPr>
        <w:ind w:left="5760" w:hanging="360"/>
      </w:pPr>
    </w:lvl>
    <w:lvl w:ilvl="8" w:tplc="DC369A1A">
      <w:start w:val="1"/>
      <w:numFmt w:val="lowerRoman"/>
      <w:lvlText w:val="%9."/>
      <w:lvlJc w:val="right"/>
      <w:pPr>
        <w:ind w:left="6480" w:hanging="180"/>
      </w:pPr>
    </w:lvl>
  </w:abstractNum>
  <w:abstractNum w:abstractNumId="13" w15:restartNumberingAfterBreak="0">
    <w:nsid w:val="46D019CD"/>
    <w:multiLevelType w:val="hybridMultilevel"/>
    <w:tmpl w:val="3EF6DE74"/>
    <w:lvl w:ilvl="0" w:tplc="89364D3A">
      <w:start w:val="3"/>
      <w:numFmt w:val="decimal"/>
      <w:lvlText w:val="%1."/>
      <w:lvlJc w:val="left"/>
      <w:pPr>
        <w:ind w:left="720" w:hanging="360"/>
      </w:pPr>
    </w:lvl>
    <w:lvl w:ilvl="1" w:tplc="3814BFB8">
      <w:start w:val="1"/>
      <w:numFmt w:val="lowerLetter"/>
      <w:lvlText w:val="%2."/>
      <w:lvlJc w:val="left"/>
      <w:pPr>
        <w:ind w:left="1440" w:hanging="360"/>
      </w:pPr>
    </w:lvl>
    <w:lvl w:ilvl="2" w:tplc="887212CE">
      <w:start w:val="1"/>
      <w:numFmt w:val="lowerRoman"/>
      <w:lvlText w:val="%3."/>
      <w:lvlJc w:val="right"/>
      <w:pPr>
        <w:ind w:left="2160" w:hanging="180"/>
      </w:pPr>
    </w:lvl>
    <w:lvl w:ilvl="3" w:tplc="F03A7C60">
      <w:start w:val="1"/>
      <w:numFmt w:val="decimal"/>
      <w:lvlText w:val="%4."/>
      <w:lvlJc w:val="left"/>
      <w:pPr>
        <w:ind w:left="2880" w:hanging="360"/>
      </w:pPr>
    </w:lvl>
    <w:lvl w:ilvl="4" w:tplc="1682EA12">
      <w:start w:val="1"/>
      <w:numFmt w:val="lowerLetter"/>
      <w:lvlText w:val="%5."/>
      <w:lvlJc w:val="left"/>
      <w:pPr>
        <w:ind w:left="3600" w:hanging="360"/>
      </w:pPr>
    </w:lvl>
    <w:lvl w:ilvl="5" w:tplc="7AAA4DBE">
      <w:start w:val="1"/>
      <w:numFmt w:val="lowerRoman"/>
      <w:lvlText w:val="%6."/>
      <w:lvlJc w:val="right"/>
      <w:pPr>
        <w:ind w:left="4320" w:hanging="180"/>
      </w:pPr>
    </w:lvl>
    <w:lvl w:ilvl="6" w:tplc="DC78AB10">
      <w:start w:val="1"/>
      <w:numFmt w:val="decimal"/>
      <w:lvlText w:val="%7."/>
      <w:lvlJc w:val="left"/>
      <w:pPr>
        <w:ind w:left="5040" w:hanging="360"/>
      </w:pPr>
    </w:lvl>
    <w:lvl w:ilvl="7" w:tplc="FF1CA062">
      <w:start w:val="1"/>
      <w:numFmt w:val="lowerLetter"/>
      <w:lvlText w:val="%8."/>
      <w:lvlJc w:val="left"/>
      <w:pPr>
        <w:ind w:left="5760" w:hanging="360"/>
      </w:pPr>
    </w:lvl>
    <w:lvl w:ilvl="8" w:tplc="69149FD8">
      <w:start w:val="1"/>
      <w:numFmt w:val="lowerRoman"/>
      <w:lvlText w:val="%9."/>
      <w:lvlJc w:val="right"/>
      <w:pPr>
        <w:ind w:left="6480" w:hanging="180"/>
      </w:pPr>
    </w:lvl>
  </w:abstractNum>
  <w:abstractNum w:abstractNumId="14"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696273"/>
    <w:multiLevelType w:val="hybridMultilevel"/>
    <w:tmpl w:val="3594C028"/>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30EB8D"/>
    <w:multiLevelType w:val="hybridMultilevel"/>
    <w:tmpl w:val="A510FE4C"/>
    <w:lvl w:ilvl="0" w:tplc="6E6477B0">
      <w:start w:val="1"/>
      <w:numFmt w:val="upperLetter"/>
      <w:lvlText w:val="%1."/>
      <w:lvlJc w:val="left"/>
      <w:pPr>
        <w:ind w:left="720" w:hanging="360"/>
      </w:pPr>
    </w:lvl>
    <w:lvl w:ilvl="1" w:tplc="FF4A7DE6">
      <w:start w:val="1"/>
      <w:numFmt w:val="lowerLetter"/>
      <w:lvlText w:val="%2."/>
      <w:lvlJc w:val="left"/>
      <w:pPr>
        <w:ind w:left="1440" w:hanging="360"/>
      </w:pPr>
    </w:lvl>
    <w:lvl w:ilvl="2" w:tplc="48C2BFAE">
      <w:start w:val="1"/>
      <w:numFmt w:val="lowerRoman"/>
      <w:lvlText w:val="%3."/>
      <w:lvlJc w:val="right"/>
      <w:pPr>
        <w:ind w:left="2160" w:hanging="180"/>
      </w:pPr>
    </w:lvl>
    <w:lvl w:ilvl="3" w:tplc="E7CCFBDC">
      <w:start w:val="1"/>
      <w:numFmt w:val="decimal"/>
      <w:lvlText w:val="%4."/>
      <w:lvlJc w:val="left"/>
      <w:pPr>
        <w:ind w:left="2880" w:hanging="360"/>
      </w:pPr>
    </w:lvl>
    <w:lvl w:ilvl="4" w:tplc="E348F8BA">
      <w:start w:val="1"/>
      <w:numFmt w:val="lowerLetter"/>
      <w:lvlText w:val="%5."/>
      <w:lvlJc w:val="left"/>
      <w:pPr>
        <w:ind w:left="3600" w:hanging="360"/>
      </w:pPr>
    </w:lvl>
    <w:lvl w:ilvl="5" w:tplc="9E861AA8">
      <w:start w:val="1"/>
      <w:numFmt w:val="lowerRoman"/>
      <w:lvlText w:val="%6."/>
      <w:lvlJc w:val="right"/>
      <w:pPr>
        <w:ind w:left="4320" w:hanging="180"/>
      </w:pPr>
    </w:lvl>
    <w:lvl w:ilvl="6" w:tplc="E6B40C70">
      <w:start w:val="1"/>
      <w:numFmt w:val="decimal"/>
      <w:lvlText w:val="%7."/>
      <w:lvlJc w:val="left"/>
      <w:pPr>
        <w:ind w:left="5040" w:hanging="360"/>
      </w:pPr>
    </w:lvl>
    <w:lvl w:ilvl="7" w:tplc="6A026B7A">
      <w:start w:val="1"/>
      <w:numFmt w:val="lowerLetter"/>
      <w:lvlText w:val="%8."/>
      <w:lvlJc w:val="left"/>
      <w:pPr>
        <w:ind w:left="5760" w:hanging="360"/>
      </w:pPr>
    </w:lvl>
    <w:lvl w:ilvl="8" w:tplc="9BEE6780">
      <w:start w:val="1"/>
      <w:numFmt w:val="lowerRoman"/>
      <w:lvlText w:val="%9."/>
      <w:lvlJc w:val="right"/>
      <w:pPr>
        <w:ind w:left="6480" w:hanging="180"/>
      </w:pPr>
    </w:lvl>
  </w:abstractNum>
  <w:abstractNum w:abstractNumId="19" w15:restartNumberingAfterBreak="0">
    <w:nsid w:val="5D8A9F2D"/>
    <w:multiLevelType w:val="hybridMultilevel"/>
    <w:tmpl w:val="881651E6"/>
    <w:lvl w:ilvl="0" w:tplc="6A82770C">
      <w:start w:val="1"/>
      <w:numFmt w:val="decimal"/>
      <w:lvlText w:val="%1."/>
      <w:lvlJc w:val="left"/>
      <w:pPr>
        <w:ind w:left="360" w:hanging="360"/>
      </w:pPr>
      <w:rPr>
        <w:b/>
        <w:bCs/>
      </w:rPr>
    </w:lvl>
    <w:lvl w:ilvl="1" w:tplc="0972C91E">
      <w:start w:val="1"/>
      <w:numFmt w:val="lowerLetter"/>
      <w:lvlText w:val="%2."/>
      <w:lvlJc w:val="left"/>
      <w:pPr>
        <w:ind w:left="1080" w:hanging="360"/>
      </w:pPr>
    </w:lvl>
    <w:lvl w:ilvl="2" w:tplc="07744C3E">
      <w:start w:val="1"/>
      <w:numFmt w:val="lowerRoman"/>
      <w:lvlText w:val="%3."/>
      <w:lvlJc w:val="right"/>
      <w:pPr>
        <w:ind w:left="1800" w:hanging="180"/>
      </w:pPr>
    </w:lvl>
    <w:lvl w:ilvl="3" w:tplc="337C6B18">
      <w:start w:val="1"/>
      <w:numFmt w:val="decimal"/>
      <w:lvlText w:val="%4."/>
      <w:lvlJc w:val="left"/>
      <w:pPr>
        <w:ind w:left="2520" w:hanging="360"/>
      </w:pPr>
    </w:lvl>
    <w:lvl w:ilvl="4" w:tplc="E0C8F758">
      <w:start w:val="1"/>
      <w:numFmt w:val="lowerLetter"/>
      <w:lvlText w:val="%5."/>
      <w:lvlJc w:val="left"/>
      <w:pPr>
        <w:ind w:left="3240" w:hanging="360"/>
      </w:pPr>
    </w:lvl>
    <w:lvl w:ilvl="5" w:tplc="7E7AACF2">
      <w:start w:val="1"/>
      <w:numFmt w:val="lowerRoman"/>
      <w:lvlText w:val="%6."/>
      <w:lvlJc w:val="right"/>
      <w:pPr>
        <w:ind w:left="3960" w:hanging="180"/>
      </w:pPr>
    </w:lvl>
    <w:lvl w:ilvl="6" w:tplc="69FE9E32">
      <w:start w:val="1"/>
      <w:numFmt w:val="decimal"/>
      <w:lvlText w:val="%7."/>
      <w:lvlJc w:val="left"/>
      <w:pPr>
        <w:ind w:left="4680" w:hanging="360"/>
      </w:pPr>
    </w:lvl>
    <w:lvl w:ilvl="7" w:tplc="890C15CE">
      <w:start w:val="1"/>
      <w:numFmt w:val="lowerLetter"/>
      <w:lvlText w:val="%8."/>
      <w:lvlJc w:val="left"/>
      <w:pPr>
        <w:ind w:left="5400" w:hanging="360"/>
      </w:pPr>
    </w:lvl>
    <w:lvl w:ilvl="8" w:tplc="D1B21936">
      <w:start w:val="1"/>
      <w:numFmt w:val="lowerRoman"/>
      <w:lvlText w:val="%9."/>
      <w:lvlJc w:val="right"/>
      <w:pPr>
        <w:ind w:left="6120" w:hanging="180"/>
      </w:pPr>
    </w:lvl>
  </w:abstractNum>
  <w:abstractNum w:abstractNumId="20" w15:restartNumberingAfterBreak="0">
    <w:nsid w:val="638073C9"/>
    <w:multiLevelType w:val="hybridMultilevel"/>
    <w:tmpl w:val="B2807AB8"/>
    <w:lvl w:ilvl="0" w:tplc="04090001">
      <w:start w:val="1"/>
      <w:numFmt w:val="bullet"/>
      <w:lvlText w:val=""/>
      <w:lvlJc w:val="left"/>
      <w:pPr>
        <w:ind w:left="360" w:hanging="360"/>
      </w:pPr>
      <w:rPr>
        <w:rFonts w:hint="default" w:ascii="Symbol" w:hAnsi="Symbo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AD3875"/>
    <w:multiLevelType w:val="multilevel"/>
    <w:tmpl w:val="21E47C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7163528">
    <w:abstractNumId w:val="2"/>
  </w:num>
  <w:num w:numId="2" w16cid:durableId="1352492249">
    <w:abstractNumId w:val="18"/>
  </w:num>
  <w:num w:numId="3" w16cid:durableId="31393051">
    <w:abstractNumId w:val="9"/>
  </w:num>
  <w:num w:numId="4" w16cid:durableId="2004041612">
    <w:abstractNumId w:val="4"/>
  </w:num>
  <w:num w:numId="5" w16cid:durableId="812523799">
    <w:abstractNumId w:val="13"/>
  </w:num>
  <w:num w:numId="6" w16cid:durableId="2061711606">
    <w:abstractNumId w:val="11"/>
  </w:num>
  <w:num w:numId="7" w16cid:durableId="1721006576">
    <w:abstractNumId w:val="7"/>
  </w:num>
  <w:num w:numId="8" w16cid:durableId="468671366">
    <w:abstractNumId w:val="8"/>
  </w:num>
  <w:num w:numId="9" w16cid:durableId="344794937">
    <w:abstractNumId w:val="12"/>
  </w:num>
  <w:num w:numId="10" w16cid:durableId="852574706">
    <w:abstractNumId w:val="0"/>
  </w:num>
  <w:num w:numId="11" w16cid:durableId="1716156627">
    <w:abstractNumId w:val="10"/>
  </w:num>
  <w:num w:numId="12" w16cid:durableId="835657400">
    <w:abstractNumId w:val="3"/>
  </w:num>
  <w:num w:numId="13" w16cid:durableId="1319071541">
    <w:abstractNumId w:val="23"/>
  </w:num>
  <w:num w:numId="14" w16cid:durableId="1651902198">
    <w:abstractNumId w:val="16"/>
  </w:num>
  <w:num w:numId="15" w16cid:durableId="866723915">
    <w:abstractNumId w:val="22"/>
  </w:num>
  <w:num w:numId="16" w16cid:durableId="1406997016">
    <w:abstractNumId w:val="14"/>
  </w:num>
  <w:num w:numId="17" w16cid:durableId="1500194496">
    <w:abstractNumId w:val="21"/>
  </w:num>
  <w:num w:numId="18" w16cid:durableId="1263029921">
    <w:abstractNumId w:val="15"/>
  </w:num>
  <w:num w:numId="19" w16cid:durableId="718482073">
    <w:abstractNumId w:val="25"/>
  </w:num>
  <w:num w:numId="20" w16cid:durableId="845898925">
    <w:abstractNumId w:val="24"/>
  </w:num>
  <w:num w:numId="21" w16cid:durableId="1559198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22622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86121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15239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5898416">
    <w:abstractNumId w:val="6"/>
  </w:num>
  <w:num w:numId="26" w16cid:durableId="1217353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11284"/>
    <w:rsid w:val="001E412D"/>
    <w:rsid w:val="00244CD6"/>
    <w:rsid w:val="002536C5"/>
    <w:rsid w:val="002C76D1"/>
    <w:rsid w:val="002D49AC"/>
    <w:rsid w:val="003401EC"/>
    <w:rsid w:val="00437641"/>
    <w:rsid w:val="00551441"/>
    <w:rsid w:val="00571E9A"/>
    <w:rsid w:val="00666D3A"/>
    <w:rsid w:val="006BB957"/>
    <w:rsid w:val="007521D7"/>
    <w:rsid w:val="00793915"/>
    <w:rsid w:val="007A2B0B"/>
    <w:rsid w:val="00837C48"/>
    <w:rsid w:val="008A2430"/>
    <w:rsid w:val="00A36A20"/>
    <w:rsid w:val="00AD0966"/>
    <w:rsid w:val="00AD5694"/>
    <w:rsid w:val="00B22558"/>
    <w:rsid w:val="00BA5229"/>
    <w:rsid w:val="00C5326C"/>
    <w:rsid w:val="00CE1C7D"/>
    <w:rsid w:val="00D1358A"/>
    <w:rsid w:val="00D32912"/>
    <w:rsid w:val="00E050C6"/>
    <w:rsid w:val="00E9580A"/>
    <w:rsid w:val="00EB1C81"/>
    <w:rsid w:val="00F5089E"/>
    <w:rsid w:val="00FA9E68"/>
    <w:rsid w:val="0185CEA7"/>
    <w:rsid w:val="01D00409"/>
    <w:rsid w:val="029FF34C"/>
    <w:rsid w:val="02D0B3BC"/>
    <w:rsid w:val="03D182E4"/>
    <w:rsid w:val="04323F2A"/>
    <w:rsid w:val="049AE6C0"/>
    <w:rsid w:val="05C4143E"/>
    <w:rsid w:val="0641E2D4"/>
    <w:rsid w:val="076C50FA"/>
    <w:rsid w:val="07C30205"/>
    <w:rsid w:val="090D9DD3"/>
    <w:rsid w:val="09C2DF18"/>
    <w:rsid w:val="0A7E37F7"/>
    <w:rsid w:val="0B6A1336"/>
    <w:rsid w:val="0C50A33E"/>
    <w:rsid w:val="0CC08700"/>
    <w:rsid w:val="0CD06ED4"/>
    <w:rsid w:val="0D2CBA93"/>
    <w:rsid w:val="0E14F5EB"/>
    <w:rsid w:val="0E6C3F35"/>
    <w:rsid w:val="0FB88894"/>
    <w:rsid w:val="10080F96"/>
    <w:rsid w:val="10A22519"/>
    <w:rsid w:val="11AD3BD2"/>
    <w:rsid w:val="11F4E52C"/>
    <w:rsid w:val="13A135BA"/>
    <w:rsid w:val="13FC56DC"/>
    <w:rsid w:val="142BA89D"/>
    <w:rsid w:val="149C9C23"/>
    <w:rsid w:val="155F611D"/>
    <w:rsid w:val="15BD3D42"/>
    <w:rsid w:val="15E32032"/>
    <w:rsid w:val="165E28BD"/>
    <w:rsid w:val="1669076B"/>
    <w:rsid w:val="1683EF38"/>
    <w:rsid w:val="16CD645F"/>
    <w:rsid w:val="17F22884"/>
    <w:rsid w:val="18012FCF"/>
    <w:rsid w:val="1839B4EF"/>
    <w:rsid w:val="19873D65"/>
    <w:rsid w:val="1A009BC0"/>
    <w:rsid w:val="1ABF91FE"/>
    <w:rsid w:val="1B230DC6"/>
    <w:rsid w:val="1BDA96E8"/>
    <w:rsid w:val="1C25DFB5"/>
    <w:rsid w:val="1D82F214"/>
    <w:rsid w:val="1FE73C50"/>
    <w:rsid w:val="208C096D"/>
    <w:rsid w:val="21597324"/>
    <w:rsid w:val="2262E613"/>
    <w:rsid w:val="22966EB1"/>
    <w:rsid w:val="22F63FA4"/>
    <w:rsid w:val="23047095"/>
    <w:rsid w:val="231EDD12"/>
    <w:rsid w:val="2467CA09"/>
    <w:rsid w:val="24B5E7ED"/>
    <w:rsid w:val="255E9AD8"/>
    <w:rsid w:val="257684DB"/>
    <w:rsid w:val="25F0A0E0"/>
    <w:rsid w:val="25F109CE"/>
    <w:rsid w:val="2C097723"/>
    <w:rsid w:val="2C17A09D"/>
    <w:rsid w:val="2C1E7B15"/>
    <w:rsid w:val="2C4C17D2"/>
    <w:rsid w:val="2E605803"/>
    <w:rsid w:val="2F83B894"/>
    <w:rsid w:val="30E1E783"/>
    <w:rsid w:val="3228268F"/>
    <w:rsid w:val="325AC939"/>
    <w:rsid w:val="32F4F783"/>
    <w:rsid w:val="356374F4"/>
    <w:rsid w:val="377D7D6A"/>
    <w:rsid w:val="380564A9"/>
    <w:rsid w:val="397F3169"/>
    <w:rsid w:val="3B1B01CA"/>
    <w:rsid w:val="3B1E66BA"/>
    <w:rsid w:val="3E52A28C"/>
    <w:rsid w:val="3F24867D"/>
    <w:rsid w:val="3F8A1405"/>
    <w:rsid w:val="3F99734F"/>
    <w:rsid w:val="3FA7AC69"/>
    <w:rsid w:val="3FEE72ED"/>
    <w:rsid w:val="405D7437"/>
    <w:rsid w:val="40C69012"/>
    <w:rsid w:val="4177110B"/>
    <w:rsid w:val="418A434E"/>
    <w:rsid w:val="4242CC11"/>
    <w:rsid w:val="42BCB13C"/>
    <w:rsid w:val="42D3DB0E"/>
    <w:rsid w:val="43105042"/>
    <w:rsid w:val="450BFB60"/>
    <w:rsid w:val="45885617"/>
    <w:rsid w:val="4648ED23"/>
    <w:rsid w:val="466B4DFF"/>
    <w:rsid w:val="47ED2FD8"/>
    <w:rsid w:val="499E8E1E"/>
    <w:rsid w:val="4B697491"/>
    <w:rsid w:val="4CB82EA7"/>
    <w:rsid w:val="4D2E7433"/>
    <w:rsid w:val="4E02F4F0"/>
    <w:rsid w:val="4E07E6B4"/>
    <w:rsid w:val="4E2FA819"/>
    <w:rsid w:val="4ED5A200"/>
    <w:rsid w:val="5208DB67"/>
    <w:rsid w:val="52461AEB"/>
    <w:rsid w:val="529D63E8"/>
    <w:rsid w:val="532A41AD"/>
    <w:rsid w:val="54FF39F6"/>
    <w:rsid w:val="5545DD46"/>
    <w:rsid w:val="56A867C9"/>
    <w:rsid w:val="56E5D744"/>
    <w:rsid w:val="56EAC70B"/>
    <w:rsid w:val="57A610F0"/>
    <w:rsid w:val="58287F2D"/>
    <w:rsid w:val="58B62273"/>
    <w:rsid w:val="5A8D6D03"/>
    <w:rsid w:val="5C38E301"/>
    <w:rsid w:val="5C601F07"/>
    <w:rsid w:val="5D218F81"/>
    <w:rsid w:val="5D3CEA2E"/>
    <w:rsid w:val="5E711439"/>
    <w:rsid w:val="5F59D31B"/>
    <w:rsid w:val="600DE0B9"/>
    <w:rsid w:val="601D1A33"/>
    <w:rsid w:val="619088BD"/>
    <w:rsid w:val="6203BA6E"/>
    <w:rsid w:val="6317297F"/>
    <w:rsid w:val="6344855C"/>
    <w:rsid w:val="638E184F"/>
    <w:rsid w:val="6462A5C9"/>
    <w:rsid w:val="6594036B"/>
    <w:rsid w:val="66EE2E00"/>
    <w:rsid w:val="686C2FAE"/>
    <w:rsid w:val="68900854"/>
    <w:rsid w:val="68A86476"/>
    <w:rsid w:val="6A939D31"/>
    <w:rsid w:val="6AA424E3"/>
    <w:rsid w:val="6BA3D070"/>
    <w:rsid w:val="6D622E1D"/>
    <w:rsid w:val="6DC60238"/>
    <w:rsid w:val="6EDB7132"/>
    <w:rsid w:val="7188D339"/>
    <w:rsid w:val="72804AFE"/>
    <w:rsid w:val="74E63ACF"/>
    <w:rsid w:val="75B7EBC0"/>
    <w:rsid w:val="75D2103C"/>
    <w:rsid w:val="766789F3"/>
    <w:rsid w:val="7753BC21"/>
    <w:rsid w:val="7762135E"/>
    <w:rsid w:val="782222CB"/>
    <w:rsid w:val="78692B1B"/>
    <w:rsid w:val="79785EDF"/>
    <w:rsid w:val="79B9ABF2"/>
    <w:rsid w:val="7B40E726"/>
    <w:rsid w:val="7B81B499"/>
    <w:rsid w:val="7C6B9575"/>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link w:val="Heading1Char"/>
    <w:qFormat/>
    <w:pPr>
      <w:keepNext/>
      <w:keepLines/>
      <w:outlineLvl w:val="0"/>
    </w:pPr>
    <w:rPr>
      <w:rFonts w:ascii="Cardo" w:hAnsi="Cardo" w:eastAsia="Cardo" w:cs="Cardo"/>
      <w:b/>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link w:val="SubtitleChar"/>
    <w:qFormat/>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rsid w:val="00AD5694"/>
    <w:rPr>
      <w:rFonts w:ascii="Cardo" w:hAnsi="Cardo" w:eastAsia="Cardo" w:cs="Cardo"/>
      <w:b/>
    </w:rPr>
  </w:style>
  <w:style w:type="character" w:styleId="Heading2Char" w:customStyle="1">
    <w:name w:val="Heading 2 Char"/>
    <w:basedOn w:val="DefaultParagraphFont"/>
    <w:link w:val="Heading2"/>
    <w:uiPriority w:val="9"/>
    <w:rsid w:val="00AD5694"/>
    <w:rPr>
      <w:b/>
    </w:rPr>
  </w:style>
  <w:style w:type="character" w:styleId="Hyperlink">
    <w:name w:val="Hyperlink"/>
    <w:basedOn w:val="DefaultParagraphFont"/>
    <w:uiPriority w:val="99"/>
    <w:unhideWhenUsed/>
    <w:rsid w:val="00AD5694"/>
    <w:rPr>
      <w:color w:val="0000FF" w:themeColor="hyperlink"/>
      <w:u w:val="single"/>
    </w:rPr>
  </w:style>
  <w:style w:type="character" w:styleId="SubtitleChar" w:customStyle="1">
    <w:name w:val="Subtitle Char"/>
    <w:basedOn w:val="DefaultParagraphFont"/>
    <w:link w:val="Subtitle"/>
    <w:rsid w:val="00AD5694"/>
    <w:rPr>
      <w:color w:val="666666"/>
      <w:sz w:val="30"/>
      <w:szCs w:val="30"/>
    </w:rPr>
  </w:style>
  <w:style w:type="table" w:styleId="TableGrid">
    <w:name w:val="Table Grid"/>
    <w:basedOn w:val="TableNormal"/>
    <w:uiPriority w:val="39"/>
    <w:rsid w:val="00AD5694"/>
    <w:pPr>
      <w:spacing w:line="240" w:lineRule="auto"/>
    </w:p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A36A20"/>
    <w:pPr>
      <w:tabs>
        <w:tab w:val="center" w:pos="4680"/>
        <w:tab w:val="right" w:pos="9360"/>
      </w:tabs>
      <w:spacing w:line="240" w:lineRule="auto"/>
    </w:pPr>
  </w:style>
  <w:style w:type="character" w:styleId="HeaderChar" w:customStyle="1">
    <w:name w:val="Header Char"/>
    <w:basedOn w:val="DefaultParagraphFont"/>
    <w:link w:val="Header"/>
    <w:uiPriority w:val="99"/>
    <w:rsid w:val="00A36A20"/>
  </w:style>
  <w:style w:type="paragraph" w:styleId="Footer">
    <w:name w:val="footer"/>
    <w:basedOn w:val="Normal"/>
    <w:link w:val="FooterChar"/>
    <w:uiPriority w:val="99"/>
    <w:unhideWhenUsed/>
    <w:rsid w:val="00A36A20"/>
    <w:pPr>
      <w:tabs>
        <w:tab w:val="center" w:pos="4680"/>
        <w:tab w:val="right" w:pos="9360"/>
      </w:tabs>
      <w:spacing w:line="240" w:lineRule="auto"/>
    </w:pPr>
  </w:style>
  <w:style w:type="character" w:styleId="FooterChar" w:customStyle="1">
    <w:name w:val="Footer Char"/>
    <w:basedOn w:val="DefaultParagraphFont"/>
    <w:link w:val="Footer"/>
    <w:uiPriority w:val="99"/>
    <w:rsid w:val="00A36A20"/>
  </w:style>
  <w:style w:type="character" w:styleId="UnresolvedMention">
    <w:name w:val="Unresolved Mention"/>
    <w:basedOn w:val="DefaultParagraphFont"/>
    <w:uiPriority w:val="99"/>
    <w:semiHidden/>
    <w:unhideWhenUsed/>
    <w:rsid w:val="0034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Marcey.Sorenson@doe.virginia.gov" TargetMode="External" Id="rId8" /><Relationship Type="http://schemas.openxmlformats.org/officeDocument/2006/relationships/hyperlink" Target="http://law.lis.virginia.gov/vacode/2.2-4300/"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https://law.lis.virginia.gov/vacode/title22.1/chapter13/section22.1-241/"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aw.lis.virginia.gov/vacode/title22.1/chapter13/section22.1-238/" TargetMode="External" Id="rId11" /><Relationship Type="http://schemas.openxmlformats.org/officeDocument/2006/relationships/webSettings" Target="webSettings.xml" Id="rId5" /><Relationship Type="http://schemas.openxmlformats.org/officeDocument/2006/relationships/hyperlink" Target="https://www.doe.virginia.gov/home/showpublisheddocument/38236/638061243391270000" TargetMode="External" Id="rId15" /><Relationship Type="http://schemas.openxmlformats.org/officeDocument/2006/relationships/customXml" Target="../customXml/item4.xml" Id="rId23" /><Relationship Type="http://schemas.openxmlformats.org/officeDocument/2006/relationships/hyperlink" Target="https://law.lis.virginia.gov/constitution/article8/section5/"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law.lis.virginia.gov/vacode/title22.1/chapter13/section22.1-242/" TargetMode="External" Id="rId14" /><Relationship Type="http://schemas.openxmlformats.org/officeDocument/2006/relationships/customXml" Target="../customXml/item3.xml" Id="rId22" /><Relationship Type="http://schemas.openxmlformats.org/officeDocument/2006/relationships/hyperlink" Target="https://townhall.virginia.gov/L/GetFile.cfm?File=C:\TownHall\docroot\GuidanceDocs\201\GDoc_DOE_4884_v2.pdf" TargetMode="External" Id="R80edad7be2724d6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CB538F40-5BA9-4018-B8FE-44B4AF42FADA}"/>
</file>

<file path=customXml/itemProps3.xml><?xml version="1.0" encoding="utf-8"?>
<ds:datastoreItem xmlns:ds="http://schemas.openxmlformats.org/officeDocument/2006/customXml" ds:itemID="{620777CC-CC9C-44D8-837A-311C153BEAEE}"/>
</file>

<file path=customXml/itemProps4.xml><?xml version="1.0" encoding="utf-8"?>
<ds:datastoreItem xmlns:ds="http://schemas.openxmlformats.org/officeDocument/2006/customXml" ds:itemID="{8A9B0754-F39C-4148-9481-E773CEE812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Chapman, Jim (DOE)</lastModifiedBy>
  <revision>3</revision>
  <dcterms:created xsi:type="dcterms:W3CDTF">2023-09-07T23:00:00.0000000Z</dcterms:created>
  <dcterms:modified xsi:type="dcterms:W3CDTF">2023-09-14T13:23:18.5165992Z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