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34EE" w:rsidR="00C576C2" w:rsidP="45F84472" w:rsidRDefault="648DB270" w14:paraId="01BD5F41" w14:textId="3E79F608">
      <w:pPr>
        <w:pStyle w:val="Heading1"/>
        <w:spacing w:before="0"/>
        <w:ind w:left="360" w:hanging="360"/>
        <w:jc w:val="center"/>
        <w:rPr>
          <w:rFonts w:eastAsia="Times New Roman" w:asciiTheme="minorHAnsi" w:hAnsiTheme="minorHAnsi" w:cstheme="minorHAnsi"/>
          <w:color w:val="000000" w:themeColor="text1"/>
          <w:sz w:val="28"/>
          <w:szCs w:val="28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u w:val="single"/>
        </w:rPr>
        <w:t>DRAFT MINUTES</w:t>
      </w:r>
    </w:p>
    <w:p w:rsidRPr="00EB34EE" w:rsidR="00C576C2" w:rsidP="45F84472" w:rsidRDefault="648DB270" w14:paraId="7592FD62" w14:textId="430C878E">
      <w:pPr>
        <w:pStyle w:val="Heading1"/>
        <w:spacing w:before="0"/>
        <w:ind w:left="360" w:hanging="360"/>
        <w:jc w:val="center"/>
        <w:rPr>
          <w:rFonts w:eastAsia="Times New Roman" w:asciiTheme="minorHAnsi" w:hAnsiTheme="minorHAnsi" w:cstheme="minorHAnsi"/>
          <w:color w:val="000000" w:themeColor="text1"/>
          <w:sz w:val="28"/>
          <w:szCs w:val="28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u w:val="single"/>
        </w:rPr>
        <w:t>COMMONWEALTH OF VIRGINIA</w:t>
      </w:r>
    </w:p>
    <w:p w:rsidRPr="00EB34EE" w:rsidR="00C576C2" w:rsidP="45F84472" w:rsidRDefault="648DB270" w14:paraId="47C2B30C" w14:textId="00D775FC">
      <w:pPr>
        <w:pStyle w:val="Heading1"/>
        <w:spacing w:before="0"/>
        <w:ind w:left="360" w:hanging="360"/>
        <w:jc w:val="center"/>
        <w:rPr>
          <w:rFonts w:eastAsia="Times New Roman" w:asciiTheme="minorHAnsi" w:hAnsiTheme="minorHAnsi" w:cstheme="minorHAnsi"/>
          <w:color w:val="000000" w:themeColor="text1"/>
          <w:sz w:val="28"/>
          <w:szCs w:val="28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u w:val="single"/>
        </w:rPr>
        <w:t>BOARD OF EDUCATION</w:t>
      </w:r>
    </w:p>
    <w:p w:rsidRPr="00EB34EE" w:rsidR="00C576C2" w:rsidP="45F84472" w:rsidRDefault="648DB270" w14:paraId="63217337" w14:textId="7A789873">
      <w:pPr>
        <w:pStyle w:val="Heading1"/>
        <w:spacing w:before="0"/>
        <w:ind w:left="360" w:hanging="360"/>
        <w:jc w:val="center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RICHMOND, VIRGINIA</w:t>
      </w:r>
    </w:p>
    <w:p w:rsidRPr="00EB34EE" w:rsidR="00C576C2" w:rsidP="45F84472" w:rsidRDefault="14077ED1" w14:paraId="72DF6091" w14:textId="795792A3">
      <w:pPr>
        <w:pStyle w:val="Heading1"/>
        <w:spacing w:before="0"/>
        <w:ind w:left="360" w:hanging="360"/>
        <w:jc w:val="center"/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August 31</w:t>
      </w:r>
      <w:r w:rsidRPr="00EB34EE" w:rsidR="648DB270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, 2023</w:t>
      </w:r>
    </w:p>
    <w:p w:rsidRPr="00EB34EE" w:rsidR="00C576C2" w:rsidP="45F84472" w:rsidRDefault="00C576C2" w14:paraId="78C625CD" w14:textId="3A51262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648DB270" w14:paraId="51BF0EB2" w14:textId="4ACDABC0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>The Board of Education (</w:t>
      </w:r>
      <w:r w:rsidRPr="00EB34EE" w:rsidR="00D759A4">
        <w:rPr>
          <w:rFonts w:eastAsia="Times New Roman" w:cstheme="minorHAnsi"/>
          <w:color w:val="000000" w:themeColor="text1"/>
          <w:sz w:val="24"/>
          <w:szCs w:val="24"/>
        </w:rPr>
        <w:t>“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>Board</w:t>
      </w:r>
      <w:r w:rsidRPr="00EB34EE" w:rsidR="00D759A4">
        <w:rPr>
          <w:rFonts w:eastAsia="Times New Roman" w:cstheme="minorHAnsi"/>
          <w:color w:val="000000" w:themeColor="text1"/>
          <w:sz w:val="24"/>
          <w:szCs w:val="24"/>
        </w:rPr>
        <w:t>”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>) convened</w:t>
      </w:r>
      <w:r w:rsidRPr="00EB34EE" w:rsidR="4A0C99C5">
        <w:rPr>
          <w:rFonts w:eastAsia="Times New Roman" w:cstheme="minorHAnsi"/>
          <w:color w:val="000000" w:themeColor="text1"/>
          <w:sz w:val="24"/>
          <w:szCs w:val="24"/>
        </w:rPr>
        <w:t xml:space="preserve"> in a special meeting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on </w:t>
      </w:r>
      <w:r w:rsidRPr="00EB34EE" w:rsidR="269980B1">
        <w:rPr>
          <w:rFonts w:eastAsia="Times New Roman" w:cstheme="minorHAnsi"/>
          <w:color w:val="000000" w:themeColor="text1"/>
          <w:sz w:val="24"/>
          <w:szCs w:val="24"/>
        </w:rPr>
        <w:t>August 31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>, 2023, in the Board Room, 22nd Floor, James Monroe Building, 101 North 14th Street, Richmond, VA 23219, with the following members present:</w:t>
      </w:r>
    </w:p>
    <w:p w:rsidRPr="00EB34EE" w:rsidR="00C576C2" w:rsidP="45F84472" w:rsidRDefault="00C576C2" w14:paraId="3BFCBC64" w14:textId="26405E5E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Pr="00EB34EE" w:rsidR="45F84472" w:rsidTr="00690BA3" w14:paraId="3ACAC470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5F84472" w:rsidRDefault="45F84472" w14:paraId="22EBAB00" w14:textId="533426BB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Mrs. Grace Creasey, President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5F84472" w:rsidRDefault="45F84472" w14:paraId="4F1CE156" w14:textId="49C2533F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Mr. Bill Hansen, Vice President</w:t>
            </w:r>
          </w:p>
        </w:tc>
      </w:tr>
      <w:tr w:rsidRPr="00EB34EE" w:rsidR="45F84472" w:rsidTr="00690BA3" w14:paraId="6D68F856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5F84472" w:rsidRDefault="00690BA3" w14:paraId="7812A4D2" w14:textId="51D3660D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Mashea</w:t>
            </w:r>
            <w:proofErr w:type="spellEnd"/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Ashton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D188899" w:rsidRDefault="00646EC9" w14:paraId="437AB836" w14:textId="78FEB696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Ms. Anne Holton</w:t>
            </w:r>
          </w:p>
        </w:tc>
      </w:tr>
      <w:tr w:rsidRPr="00EB34EE" w:rsidR="45F84472" w:rsidTr="00690BA3" w14:paraId="567E5204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D188899" w:rsidRDefault="00646EC9" w14:paraId="325AB175" w14:textId="736F85E8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Mrs. Debbie Kilgore (participated remotely)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00646EC9" w:rsidRDefault="00646EC9" w14:paraId="7EF6BC34" w14:textId="273B889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Dr. Amber Northern</w:t>
            </w:r>
          </w:p>
        </w:tc>
      </w:tr>
      <w:tr w:rsidRPr="00EB34EE" w:rsidR="45F84472" w:rsidTr="00690BA3" w14:paraId="53C2D3D2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D188899" w:rsidRDefault="00646EC9" w14:paraId="5F07F576" w14:textId="49DC55D3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Mr. Andy </w:t>
            </w:r>
            <w:proofErr w:type="spellStart"/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Rotherham</w:t>
            </w:r>
            <w:proofErr w:type="spellEnd"/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00646EC9" w:rsidRDefault="00646EC9" w14:paraId="3E556B47" w14:textId="4C04D7BC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Dr. Alan Seibert</w:t>
            </w:r>
          </w:p>
        </w:tc>
      </w:tr>
      <w:tr w:rsidRPr="00EB34EE" w:rsidR="45F84472" w:rsidTr="00690BA3" w14:paraId="55AA9EA0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5F84472" w:rsidRDefault="00646EC9" w14:paraId="6538610F" w14:textId="4CFE137F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Mr. Dale </w:t>
            </w:r>
            <w:proofErr w:type="spellStart"/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Sturdifen</w:t>
            </w:r>
            <w:proofErr w:type="spellEnd"/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:rsidRPr="00EB34EE" w:rsidR="45F84472" w:rsidP="45F84472" w:rsidRDefault="00646EC9" w14:paraId="690CA572" w14:textId="3801CE3D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34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Dr. Lisa Coons, State Superintendent of Public Instruction</w:t>
            </w:r>
          </w:p>
        </w:tc>
      </w:tr>
    </w:tbl>
    <w:p w:rsidRPr="00EB34EE" w:rsidR="00690BA3" w:rsidP="45F84472" w:rsidRDefault="00690BA3" w14:paraId="61C827D9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001407DA" w:rsidRDefault="648DB270" w14:paraId="1BA14EBE" w14:textId="745528C0">
      <w:pPr>
        <w:pStyle w:val="Heading2"/>
        <w:spacing w:before="0" w:line="288" w:lineRule="atLeast"/>
        <w:textAlignment w:val="baseline"/>
        <w:rPr>
          <w:rFonts w:asciiTheme="minorHAnsi" w:hAnsiTheme="minorHAnsi" w:cstheme="minorHAnsi"/>
          <w:color w:val="auto"/>
          <w:sz w:val="24"/>
          <w:szCs w:val="24"/>
          <w:bdr w:val="none" w:color="auto" w:sz="0" w:space="0" w:frame="1"/>
        </w:rPr>
      </w:pP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President Creasey called the meeting to order at 9:00 a.m. and welcomed Board members, staff, and visitors to the meeting</w:t>
      </w: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. President Creasey also noted that she approved </w:t>
      </w:r>
      <w:r w:rsidRPr="00EB34EE" w:rsidR="3E6A7E62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Mrs. Kilgore and </w:t>
      </w: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Mr. </w:t>
      </w:r>
      <w:proofErr w:type="spellStart"/>
      <w:r w:rsidRPr="00EB34EE" w:rsidR="017D892F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Sturd</w:t>
      </w:r>
      <w:r w:rsidRPr="00EB34EE" w:rsidR="005F024A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i</w:t>
      </w:r>
      <w:r w:rsidRPr="00EB34EE" w:rsidR="017D892F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f</w:t>
      </w:r>
      <w:r w:rsidRPr="00EB34EE" w:rsidR="005F024A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e</w:t>
      </w:r>
      <w:r w:rsidRPr="00EB34EE" w:rsidR="017D892F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n</w:t>
      </w: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’s</w:t>
      </w:r>
      <w:proofErr w:type="spellEnd"/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 </w:t>
      </w:r>
      <w:r w:rsidRPr="00EB34EE" w:rsidR="00661129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remote </w:t>
      </w: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participation </w:t>
      </w:r>
      <w:r w:rsidRPr="00EB34EE" w:rsidR="004A07B1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because their principal residen</w:t>
      </w:r>
      <w:r w:rsidRPr="00EB34EE" w:rsidR="005D11CD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ce is more</w:t>
      </w:r>
      <w:r w:rsidRPr="00EB34EE" w:rsidR="007601E2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 than</w:t>
      </w: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 60 miles from </w:t>
      </w:r>
      <w:r w:rsidRPr="00EB34EE" w:rsidR="00D40270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the meeting location</w:t>
      </w:r>
      <w:r w:rsidRPr="00EB34EE" w:rsidR="00784650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 under the </w:t>
      </w:r>
      <w:r w:rsidRPr="00EB34EE" w:rsidR="00784650">
        <w:rPr>
          <w:rFonts w:asciiTheme="minorHAnsi" w:hAnsiTheme="minorHAnsi" w:cstheme="minorHAnsi"/>
          <w:color w:val="auto"/>
          <w:sz w:val="24"/>
          <w:szCs w:val="24"/>
          <w:bdr w:val="none" w:color="auto" w:sz="0" w:space="0" w:frame="1"/>
        </w:rPr>
        <w:t>Board’s Byl</w:t>
      </w:r>
      <w:r w:rsidRPr="00EB34EE" w:rsidR="004B7E36">
        <w:rPr>
          <w:rFonts w:asciiTheme="minorHAnsi" w:hAnsiTheme="minorHAnsi" w:cstheme="minorHAnsi"/>
          <w:color w:val="auto"/>
          <w:sz w:val="24"/>
          <w:szCs w:val="24"/>
          <w:bdr w:val="none" w:color="auto" w:sz="0" w:space="0" w:frame="1"/>
        </w:rPr>
        <w:t>aws</w:t>
      </w:r>
      <w:r w:rsidRPr="00EB34EE" w:rsidR="001407DA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 </w:t>
      </w:r>
      <w:r w:rsidRPr="00EB34EE" w:rsidR="001407DA">
        <w:rPr>
          <w:rFonts w:asciiTheme="minorHAnsi" w:hAnsiTheme="minorHAnsi" w:cstheme="minorHAnsi"/>
          <w:color w:val="auto"/>
          <w:sz w:val="24"/>
          <w:szCs w:val="24"/>
          <w:bdr w:val="none" w:color="auto" w:sz="0" w:space="0" w:frame="1"/>
        </w:rPr>
        <w:t xml:space="preserve">and § </w:t>
      </w:r>
      <w:hyperlink w:history="1" r:id="rId6">
        <w:r w:rsidRPr="00EB34EE" w:rsidR="001407DA">
          <w:rPr>
            <w:rStyle w:val="Hyperlink"/>
            <w:rFonts w:asciiTheme="minorHAnsi" w:hAnsiTheme="minorHAnsi" w:cstheme="minorHAnsi"/>
            <w:sz w:val="24"/>
            <w:szCs w:val="24"/>
            <w:bdr w:val="none" w:color="auto" w:sz="0" w:space="0" w:frame="1"/>
          </w:rPr>
          <w:t>2.2-3708.3</w:t>
        </w:r>
      </w:hyperlink>
      <w:r w:rsidRPr="00EB34EE" w:rsidR="00BE0908">
        <w:rPr>
          <w:rFonts w:asciiTheme="minorHAnsi" w:hAnsiTheme="minorHAnsi" w:cstheme="minorHAnsi"/>
          <w:color w:val="auto"/>
          <w:sz w:val="24"/>
          <w:szCs w:val="24"/>
          <w:bdr w:val="none" w:color="auto" w:sz="0" w:space="0" w:frame="1"/>
        </w:rPr>
        <w:t>(B)(3) of the Code of Virginia</w:t>
      </w:r>
      <w:r w:rsidRPr="00EB34EE">
        <w:rPr>
          <w:rFonts w:asciiTheme="minorHAnsi" w:hAnsiTheme="minorHAnsi" w:cstheme="minorHAnsi"/>
          <w:color w:val="auto"/>
          <w:sz w:val="24"/>
          <w:szCs w:val="24"/>
          <w:bdr w:val="none" w:color="auto" w:sz="0" w:space="0" w:frame="1"/>
        </w:rPr>
        <w:t xml:space="preserve">. </w:t>
      </w:r>
    </w:p>
    <w:p w:rsidRPr="00EB34EE" w:rsidR="00C576C2" w:rsidP="45F84472" w:rsidRDefault="00C576C2" w14:paraId="23E8AB15" w14:textId="4A7C23FF">
      <w:pPr>
        <w:spacing w:after="0"/>
        <w:rPr>
          <w:rFonts w:eastAsiaTheme="majorEastAsia" w:cstheme="minorHAnsi"/>
          <w:sz w:val="24"/>
          <w:szCs w:val="24"/>
          <w:bdr w:val="none" w:color="auto" w:sz="0" w:space="0" w:frame="1"/>
        </w:rPr>
      </w:pPr>
    </w:p>
    <w:p w:rsidRPr="00EB34EE" w:rsidR="00C576C2" w:rsidP="45F84472" w:rsidRDefault="648DB270" w14:paraId="4B6BEFF2" w14:textId="4E043E2F">
      <w:pPr>
        <w:pStyle w:val="Heading1"/>
        <w:spacing w:before="0"/>
        <w:ind w:left="360" w:hanging="36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MOMENT OF SILENCE</w:t>
      </w:r>
    </w:p>
    <w:p w:rsidRPr="00EB34EE" w:rsidR="00C576C2" w:rsidP="45F84472" w:rsidRDefault="00646C5A" w14:paraId="4D0741BB" w14:textId="4562D182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cstheme="minorHAnsi"/>
        </w:rPr>
        <w:br/>
      </w:r>
      <w:r w:rsidRPr="00EB34EE" w:rsidR="648DB270">
        <w:rPr>
          <w:rFonts w:eastAsia="Times New Roman" w:cstheme="minorHAnsi"/>
          <w:color w:val="000000" w:themeColor="text1"/>
          <w:sz w:val="24"/>
          <w:szCs w:val="24"/>
        </w:rPr>
        <w:t>President Creasey asked for a moment of silence.</w:t>
      </w:r>
    </w:p>
    <w:p w:rsidRPr="00EB34EE" w:rsidR="00C576C2" w:rsidP="45F84472" w:rsidRDefault="00C576C2" w14:paraId="3B6B3350" w14:textId="7B80FFE1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648DB270" w14:paraId="47C766CD" w14:textId="0F2E366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</w:rPr>
        <w:t>PLEDGE OF ALLEGIANCE</w:t>
      </w:r>
    </w:p>
    <w:p w:rsidRPr="00EB34EE" w:rsidR="00C576C2" w:rsidP="45F84472" w:rsidRDefault="00C576C2" w14:paraId="0CA029A0" w14:textId="6588D222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648DB270" w14:paraId="3DC6D2C9" w14:textId="7B2B6F23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>The recitation of the Pledge of Allegiance followed the moment of silence.</w:t>
      </w:r>
    </w:p>
    <w:p w:rsidRPr="00EB34EE" w:rsidR="00C576C2" w:rsidP="45F84472" w:rsidRDefault="00C576C2" w14:paraId="4E0A6382" w14:textId="6D1FD3E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648DB270" w14:paraId="21BB2F46" w14:textId="25F50368">
      <w:pPr>
        <w:pStyle w:val="Heading2"/>
        <w:spacing w:before="0"/>
        <w:ind w:left="360" w:hanging="36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APPROVAL OF THE AGENDA</w:t>
      </w:r>
    </w:p>
    <w:p w:rsidRPr="00EB34EE" w:rsidR="006F09B5" w:rsidP="006F09B5" w:rsidRDefault="006F09B5" w14:paraId="038DDAC6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006F09B5" w:rsidRDefault="648DB270" w14:paraId="3ED3E3A2" w14:textId="1712F576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President Creasey asked for a motion to approve the agenda as presented. Mr. </w:t>
      </w:r>
      <w:proofErr w:type="spellStart"/>
      <w:r w:rsidRPr="00EB34EE">
        <w:rPr>
          <w:rFonts w:eastAsia="Times New Roman" w:cstheme="minorHAnsi"/>
          <w:color w:val="000000" w:themeColor="text1"/>
          <w:sz w:val="24"/>
          <w:szCs w:val="24"/>
        </w:rPr>
        <w:t>Rotherham</w:t>
      </w:r>
      <w:proofErr w:type="spellEnd"/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motioned to </w:t>
      </w:r>
      <w:r w:rsidRPr="00EB34EE" w:rsidR="6B61066F">
        <w:rPr>
          <w:rFonts w:eastAsia="Times New Roman" w:cstheme="minorHAnsi"/>
          <w:color w:val="000000" w:themeColor="text1"/>
          <w:sz w:val="24"/>
          <w:szCs w:val="24"/>
        </w:rPr>
        <w:t>approve the agenda</w:t>
      </w:r>
      <w:r w:rsidRPr="00EB34EE" w:rsidR="006F09B5">
        <w:rPr>
          <w:rFonts w:eastAsia="Times New Roman" w:cstheme="minorHAnsi"/>
          <w:color w:val="000000" w:themeColor="text1"/>
          <w:sz w:val="24"/>
          <w:szCs w:val="24"/>
        </w:rPr>
        <w:t>. T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he motion was </w:t>
      </w:r>
      <w:r w:rsidRPr="00EB34EE" w:rsidR="00CB1545">
        <w:rPr>
          <w:rFonts w:eastAsia="Times New Roman" w:cstheme="minorHAnsi"/>
          <w:color w:val="000000" w:themeColor="text1"/>
          <w:sz w:val="24"/>
          <w:szCs w:val="24"/>
        </w:rPr>
        <w:t xml:space="preserve">properly 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seconded and carried </w:t>
      </w:r>
      <w:r w:rsidRPr="00EB34EE" w:rsidR="00CB1545">
        <w:rPr>
          <w:rFonts w:eastAsia="Times New Roman" w:cstheme="minorHAnsi"/>
          <w:color w:val="000000" w:themeColor="text1"/>
          <w:sz w:val="24"/>
          <w:szCs w:val="24"/>
        </w:rPr>
        <w:t>unanimously.</w:t>
      </w:r>
    </w:p>
    <w:p w:rsidRPr="00EB34EE" w:rsidR="006F09B5" w:rsidP="45F84472" w:rsidRDefault="006F09B5" w14:paraId="6F0D569E" w14:textId="77777777">
      <w:pPr>
        <w:pStyle w:val="Heading2"/>
        <w:spacing w:before="0"/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Pr="00EB34EE" w:rsidR="00C576C2" w:rsidP="45F84472" w:rsidRDefault="648DB270" w14:paraId="6667C45B" w14:textId="405A9B87">
      <w:pPr>
        <w:pStyle w:val="Heading2"/>
        <w:spacing w:before="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APPROVAL OF MINUTES</w:t>
      </w:r>
    </w:p>
    <w:p w:rsidRPr="00EB34EE" w:rsidR="00C576C2" w:rsidP="006F09B5" w:rsidRDefault="00646C5A" w14:paraId="2D7D3F85" w14:textId="737DDB72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cstheme="minorHAnsi"/>
        </w:rPr>
        <w:br/>
      </w:r>
      <w:r w:rsidRPr="00EB34EE" w:rsidR="2904B7BB">
        <w:rPr>
          <w:rFonts w:eastAsia="Times New Roman" w:cstheme="minorHAnsi"/>
          <w:color w:val="000000" w:themeColor="text1"/>
          <w:sz w:val="24"/>
          <w:szCs w:val="24"/>
        </w:rPr>
        <w:t>Mr. Hansen</w:t>
      </w:r>
      <w:r w:rsidRPr="00EB34EE" w:rsidR="648DB27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B34EE" w:rsidR="72726E38">
        <w:rPr>
          <w:rFonts w:eastAsia="Times New Roman" w:cstheme="minorHAnsi"/>
          <w:color w:val="000000" w:themeColor="text1"/>
          <w:sz w:val="24"/>
          <w:szCs w:val="24"/>
        </w:rPr>
        <w:t>made</w:t>
      </w:r>
      <w:r w:rsidRPr="00EB34EE" w:rsidR="648DB270">
        <w:rPr>
          <w:rFonts w:eastAsia="Times New Roman" w:cstheme="minorHAnsi"/>
          <w:color w:val="000000" w:themeColor="text1"/>
          <w:sz w:val="24"/>
          <w:szCs w:val="24"/>
        </w:rPr>
        <w:t xml:space="preserve"> a motion to approve the minutes of </w:t>
      </w:r>
      <w:r w:rsidRPr="00EB34EE" w:rsidR="7809A4DA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Pr="00EB34EE" w:rsidR="648DB270">
        <w:rPr>
          <w:rFonts w:eastAsia="Times New Roman" w:cstheme="minorHAnsi"/>
          <w:color w:val="000000" w:themeColor="text1"/>
          <w:sz w:val="24"/>
          <w:szCs w:val="24"/>
        </w:rPr>
        <w:t>Ju</w:t>
      </w:r>
      <w:r w:rsidRPr="00EB34EE" w:rsidR="18AADA64">
        <w:rPr>
          <w:rFonts w:eastAsia="Times New Roman" w:cstheme="minorHAnsi"/>
          <w:color w:val="000000" w:themeColor="text1"/>
          <w:sz w:val="24"/>
          <w:szCs w:val="24"/>
        </w:rPr>
        <w:t>ly 25-27</w:t>
      </w:r>
      <w:r w:rsidRPr="00EB34EE" w:rsidR="648DB270">
        <w:rPr>
          <w:rFonts w:eastAsia="Times New Roman" w:cstheme="minorHAnsi"/>
          <w:color w:val="000000" w:themeColor="text1"/>
          <w:sz w:val="24"/>
          <w:szCs w:val="24"/>
        </w:rPr>
        <w:t>, 202</w:t>
      </w:r>
      <w:r w:rsidRPr="00EB34EE" w:rsidR="006F09B5">
        <w:rPr>
          <w:rFonts w:eastAsia="Times New Roman" w:cstheme="minorHAnsi"/>
          <w:color w:val="000000" w:themeColor="text1"/>
          <w:sz w:val="24"/>
          <w:szCs w:val="24"/>
        </w:rPr>
        <w:t>3,</w:t>
      </w:r>
      <w:r w:rsidRPr="00EB34EE" w:rsidR="3BB448C5">
        <w:rPr>
          <w:rFonts w:eastAsia="Times New Roman" w:cstheme="minorHAnsi"/>
          <w:color w:val="000000" w:themeColor="text1"/>
          <w:sz w:val="24"/>
          <w:szCs w:val="24"/>
        </w:rPr>
        <w:t xml:space="preserve"> meetings</w:t>
      </w:r>
      <w:r w:rsidRPr="00EB34EE" w:rsidR="006F09B5">
        <w:rPr>
          <w:rFonts w:eastAsia="Times New Roman" w:cstheme="minorHAnsi"/>
          <w:color w:val="000000" w:themeColor="text1"/>
          <w:sz w:val="24"/>
          <w:szCs w:val="24"/>
        </w:rPr>
        <w:t>. T</w:t>
      </w:r>
      <w:r w:rsidRPr="00EB34EE" w:rsidR="648DB270">
        <w:rPr>
          <w:rFonts w:eastAsia="Times New Roman" w:cstheme="minorHAnsi"/>
          <w:color w:val="000000" w:themeColor="text1"/>
          <w:sz w:val="24"/>
          <w:szCs w:val="24"/>
        </w:rPr>
        <w:t xml:space="preserve">he motion was </w:t>
      </w:r>
      <w:r w:rsidRPr="00EB34EE" w:rsidR="006F09B5">
        <w:rPr>
          <w:rFonts w:eastAsia="Times New Roman" w:cstheme="minorHAnsi"/>
          <w:color w:val="000000" w:themeColor="text1"/>
          <w:sz w:val="24"/>
          <w:szCs w:val="24"/>
        </w:rPr>
        <w:t xml:space="preserve">properly </w:t>
      </w:r>
      <w:r w:rsidRPr="00EB34EE" w:rsidR="648DB270">
        <w:rPr>
          <w:rFonts w:eastAsia="Times New Roman" w:cstheme="minorHAnsi"/>
          <w:color w:val="000000" w:themeColor="text1"/>
          <w:sz w:val="24"/>
          <w:szCs w:val="24"/>
        </w:rPr>
        <w:t xml:space="preserve">seconded </w:t>
      </w:r>
      <w:r w:rsidRPr="00EB34EE" w:rsidR="6337353A">
        <w:rPr>
          <w:rFonts w:eastAsia="Times New Roman" w:cstheme="minorHAnsi"/>
          <w:color w:val="000000" w:themeColor="text1"/>
          <w:sz w:val="24"/>
          <w:szCs w:val="24"/>
        </w:rPr>
        <w:t xml:space="preserve">and </w:t>
      </w:r>
      <w:r w:rsidRPr="00EB34EE" w:rsidR="006F09B5">
        <w:rPr>
          <w:rFonts w:eastAsia="Times New Roman" w:cstheme="minorHAnsi"/>
          <w:color w:val="000000" w:themeColor="text1"/>
          <w:sz w:val="24"/>
          <w:szCs w:val="24"/>
        </w:rPr>
        <w:t>carried unanimously.</w:t>
      </w:r>
    </w:p>
    <w:p w:rsidRPr="00EB34EE" w:rsidR="00631CC1" w:rsidP="45F84472" w:rsidRDefault="00631CC1" w14:paraId="523B20D6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3EBDCA49" w14:paraId="70A07628" w14:textId="112F4177">
      <w:pPr>
        <w:spacing w:after="0"/>
        <w:ind w:left="360" w:hanging="360"/>
        <w:rPr>
          <w:rFonts w:cstheme="minorHAnsi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</w:rPr>
        <w:lastRenderedPageBreak/>
        <w:t>ACTION/DISCUSSION ITEMS</w:t>
      </w:r>
    </w:p>
    <w:p w:rsidRPr="00EB34EE" w:rsidR="00EB34EE" w:rsidP="45F84472" w:rsidRDefault="00EB34EE" w14:paraId="0CABDF38" w14:textId="77777777">
      <w:pPr>
        <w:pStyle w:val="Heading2"/>
        <w:spacing w:line="276" w:lineRule="auto"/>
        <w:ind w:left="2160" w:hanging="2160"/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C576C2" w:rsidP="45F84472" w:rsidRDefault="648DB270" w14:paraId="39CBC154" w14:textId="4CEF2003">
      <w:pPr>
        <w:pStyle w:val="Heading2"/>
        <w:spacing w:line="276" w:lineRule="auto"/>
        <w:ind w:left="2160" w:hanging="2160"/>
        <w:rPr>
          <w:rFonts w:asciiTheme="minorHAnsi" w:hAnsiTheme="minorHAnsi" w:cstheme="minorHAnsi"/>
          <w:b/>
          <w:bCs/>
          <w:i/>
          <w:iCs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A. </w:t>
      </w:r>
      <w:r w:rsidRPr="00EB34EE" w:rsidR="1733AD76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"/>
        </w:rPr>
        <w:t>Final Review of the Proposed Revised 2023 Mathematics Standards of Learning</w:t>
      </w:r>
      <w:r w:rsidRPr="00EB34EE" w:rsidR="1733AD7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Pr="00EB34EE" w:rsidR="00C576C2" w:rsidP="45F84472" w:rsidRDefault="00C576C2" w14:paraId="6F45791C" w14:textId="581BCC61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00EB34EE" w14:paraId="5962E09A" w14:textId="7834436B">
      <w:pPr>
        <w:pStyle w:val="Heading2"/>
        <w:spacing w:line="276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Mrs. </w:t>
      </w:r>
      <w:r w:rsidRPr="00EB34EE" w:rsidR="1733AD76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Tina </w:t>
      </w:r>
      <w:proofErr w:type="spellStart"/>
      <w:r w:rsidRPr="00EB34EE" w:rsidR="1733AD76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Mazzacane</w:t>
      </w:r>
      <w:proofErr w:type="spellEnd"/>
      <w:r w:rsidRPr="00EB34EE" w:rsidR="1733AD76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>, Mathematics Coordinator</w:t>
      </w:r>
      <w:r w:rsidRPr="00EB34EE" w:rsidR="007C28DB">
        <w:rPr>
          <w:rFonts w:eastAsia="Times New Roman" w:asciiTheme="minorHAnsi" w:hAnsiTheme="minorHAnsi" w:cstheme="minorHAnsi"/>
          <w:color w:val="000000" w:themeColor="text1"/>
          <w:sz w:val="24"/>
          <w:szCs w:val="24"/>
          <w:lang w:val="en"/>
        </w:rPr>
        <w:t xml:space="preserve"> K-12</w:t>
      </w:r>
      <w:r w:rsidRPr="00EB34EE" w:rsidR="648DB27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EB34EE" w:rsidR="31AEE09D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and Dr. Marcy Sorenson, Deputy Superint</w:t>
      </w:r>
      <w:r w:rsidRPr="00EB34EE" w:rsidR="5DA434C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endent f</w:t>
      </w:r>
      <w:r w:rsidRPr="00EB34EE" w:rsidR="007C28DB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or</w:t>
      </w:r>
      <w:r w:rsidRPr="00EB34EE" w:rsidR="5DA434C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Teaching and Learning, presen</w:t>
      </w:r>
      <w:r w:rsidRPr="00EB34EE" w:rsidR="648DB27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ted this item for consideration b</w:t>
      </w:r>
      <w:r w:rsidRPr="00EB34EE" w:rsidR="7CECB672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y the </w:t>
      </w:r>
      <w:r w:rsidRPr="00EB34EE" w:rsidR="648DB27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Board. The material for this item can be found on </w:t>
      </w:r>
      <w:hyperlink r:id="rId7">
        <w:r w:rsidRPr="00EB34EE" w:rsidR="648DB270">
          <w:rPr>
            <w:rStyle w:val="Hyperlink"/>
            <w:rFonts w:eastAsia="Times New Roman" w:asciiTheme="minorHAnsi" w:hAnsiTheme="minorHAnsi" w:cstheme="minorHAnsi"/>
            <w:sz w:val="24"/>
            <w:szCs w:val="24"/>
          </w:rPr>
          <w:t>the Board’s page on the VDOE website</w:t>
        </w:r>
      </w:hyperlink>
      <w:r w:rsidRPr="00EB34EE" w:rsidR="648DB27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 </w:t>
      </w:r>
    </w:p>
    <w:p w:rsidRPr="00EB34EE" w:rsidR="00C576C2" w:rsidP="45F84472" w:rsidRDefault="648DB270" w14:paraId="47BFB867" w14:textId="536EAFA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> </w:t>
      </w:r>
    </w:p>
    <w:p w:rsidRPr="00EB34EE" w:rsidR="00C576C2" w:rsidP="45F84472" w:rsidRDefault="6067DC01" w14:paraId="6F9985E9" w14:textId="7E69AF1C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>Ms. Holton expressed support for the content standards</w:t>
      </w:r>
      <w:r w:rsidRPr="00EB34EE" w:rsidR="6EDBD166">
        <w:rPr>
          <w:rFonts w:eastAsia="Times New Roman" w:cstheme="minorHAnsi"/>
          <w:color w:val="000000" w:themeColor="text1"/>
          <w:sz w:val="24"/>
          <w:szCs w:val="24"/>
        </w:rPr>
        <w:t xml:space="preserve"> and questioned whether</w:t>
      </w:r>
      <w:r w:rsidRPr="00EB34EE" w:rsidR="77F89D67">
        <w:rPr>
          <w:rFonts w:eastAsia="Times New Roman" w:cstheme="minorHAnsi"/>
          <w:color w:val="000000" w:themeColor="text1"/>
          <w:sz w:val="24"/>
          <w:szCs w:val="24"/>
        </w:rPr>
        <w:t xml:space="preserve"> there is a willingness among Board members to consider severing the front matter, </w:t>
      </w:r>
      <w:r w:rsidRPr="00EB34EE" w:rsidR="5DB1A664">
        <w:rPr>
          <w:rFonts w:eastAsia="Times New Roman" w:cstheme="minorHAnsi"/>
          <w:color w:val="000000" w:themeColor="text1"/>
          <w:sz w:val="24"/>
          <w:szCs w:val="24"/>
        </w:rPr>
        <w:t>pursuant</w:t>
      </w:r>
      <w:r w:rsidRPr="00EB34EE" w:rsidR="77F89D67">
        <w:rPr>
          <w:rFonts w:eastAsia="Times New Roman" w:cstheme="minorHAnsi"/>
          <w:color w:val="000000" w:themeColor="text1"/>
          <w:sz w:val="24"/>
          <w:szCs w:val="24"/>
        </w:rPr>
        <w:t xml:space="preserve"> to the request from the VASCD</w:t>
      </w:r>
      <w:r w:rsidRPr="00EB34EE" w:rsidR="00250B30">
        <w:rPr>
          <w:rFonts w:eastAsia="Times New Roman" w:cstheme="minorHAnsi"/>
          <w:color w:val="000000" w:themeColor="text1"/>
          <w:sz w:val="24"/>
          <w:szCs w:val="24"/>
        </w:rPr>
        <w:t>, because the public has not had a chance to review it.</w:t>
      </w:r>
      <w:r w:rsidRPr="00EB34EE" w:rsidR="2A6D0466">
        <w:rPr>
          <w:rFonts w:eastAsia="Times New Roman" w:cstheme="minorHAnsi"/>
          <w:color w:val="000000" w:themeColor="text1"/>
          <w:sz w:val="24"/>
          <w:szCs w:val="24"/>
        </w:rPr>
        <w:t xml:space="preserve"> After discussion, the Board opted to move forward</w:t>
      </w:r>
      <w:r w:rsidRPr="00EB34EE" w:rsidR="1327CC57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EB34EE" w:rsidR="2A6D046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B34EE" w:rsidR="1327CC57">
        <w:rPr>
          <w:rFonts w:eastAsia="Times New Roman" w:cstheme="minorHAnsi"/>
          <w:color w:val="000000" w:themeColor="text1"/>
          <w:sz w:val="24"/>
          <w:szCs w:val="24"/>
        </w:rPr>
        <w:t>keeping the front content matter as</w:t>
      </w:r>
      <w:r w:rsidRPr="00EB34EE" w:rsidR="00952E55">
        <w:rPr>
          <w:rFonts w:eastAsia="Times New Roman" w:cstheme="minorHAnsi"/>
          <w:color w:val="000000" w:themeColor="text1"/>
          <w:sz w:val="24"/>
          <w:szCs w:val="24"/>
        </w:rPr>
        <w:t xml:space="preserve"> presented</w:t>
      </w:r>
      <w:r w:rsidRPr="00EB34EE" w:rsidR="1327CC57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Pr="00EB34EE" w:rsidR="00C576C2" w:rsidP="45F84472" w:rsidRDefault="00C576C2" w14:paraId="767A6BB6" w14:textId="1FCAEAD6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7D6508A1" w14:paraId="501D3430" w14:textId="3E3DC2EF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>M</w:t>
      </w:r>
      <w:r w:rsidRPr="00EB34EE" w:rsidR="00952E55">
        <w:rPr>
          <w:rFonts w:eastAsia="Times New Roman" w:cstheme="minorHAnsi"/>
          <w:color w:val="000000" w:themeColor="text1"/>
          <w:sz w:val="24"/>
          <w:szCs w:val="24"/>
        </w:rPr>
        <w:t>r</w:t>
      </w:r>
      <w:r w:rsidRPr="00EB34EE" w:rsidR="21C2F6D0">
        <w:rPr>
          <w:rFonts w:eastAsia="Times New Roman" w:cstheme="minorHAnsi"/>
          <w:color w:val="000000" w:themeColor="text1"/>
          <w:sz w:val="24"/>
          <w:szCs w:val="24"/>
        </w:rPr>
        <w:t>s. Ashton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made a motion to approve the Final Review of the Proposed Revised 2023 Mathematics Standards of Learning</w:t>
      </w:r>
      <w:r w:rsidRPr="00EB34EE" w:rsidR="03CB9F06">
        <w:rPr>
          <w:rFonts w:eastAsia="Times New Roman" w:cstheme="minorHAnsi"/>
          <w:color w:val="000000" w:themeColor="text1"/>
          <w:sz w:val="24"/>
          <w:szCs w:val="24"/>
        </w:rPr>
        <w:t xml:space="preserve"> and authorize the Virginia Department of Education to ma</w:t>
      </w:r>
      <w:r w:rsidRPr="00EB34EE" w:rsidR="0F1365C6">
        <w:rPr>
          <w:rFonts w:eastAsia="Times New Roman" w:cstheme="minorHAnsi"/>
          <w:color w:val="000000" w:themeColor="text1"/>
          <w:sz w:val="24"/>
          <w:szCs w:val="24"/>
        </w:rPr>
        <w:t>ke any clarifying technical edits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. The motion was </w:t>
      </w:r>
      <w:r w:rsidRPr="00EB34EE" w:rsidR="00952E55">
        <w:rPr>
          <w:rFonts w:eastAsia="Times New Roman" w:cstheme="minorHAnsi"/>
          <w:color w:val="000000" w:themeColor="text1"/>
          <w:sz w:val="24"/>
          <w:szCs w:val="24"/>
        </w:rPr>
        <w:t xml:space="preserve">properly 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seconded </w:t>
      </w:r>
      <w:r w:rsidRPr="00EB34EE" w:rsidR="00952E55">
        <w:rPr>
          <w:rFonts w:eastAsia="Times New Roman" w:cstheme="minorHAnsi"/>
          <w:color w:val="000000" w:themeColor="text1"/>
          <w:sz w:val="24"/>
          <w:szCs w:val="24"/>
        </w:rPr>
        <w:t xml:space="preserve">and 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>carried unanimously. </w:t>
      </w:r>
    </w:p>
    <w:p w:rsidRPr="00EB34EE" w:rsidR="00C576C2" w:rsidP="45F84472" w:rsidRDefault="00C576C2" w14:paraId="14E7034B" w14:textId="4713802F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5F84472" w:rsidRDefault="648DB270" w14:paraId="6AFE8254" w14:textId="419C8AE6">
      <w:pPr>
        <w:spacing w:line="276" w:lineRule="auto"/>
        <w:rPr>
          <w:rFonts w:cstheme="minorHAnsi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B. </w:t>
      </w:r>
      <w:r w:rsidRPr="00EB34EE" w:rsidR="1016CDB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Overview of Discussion on Accountability</w:t>
      </w:r>
    </w:p>
    <w:p w:rsidRPr="00EB34EE" w:rsidR="009A3362" w:rsidP="07FFF0BF" w:rsidRDefault="00D93B20" w14:paraId="7CB37EBE" w14:textId="33BD44DB">
      <w:pPr>
        <w:pStyle w:val="Heading2"/>
        <w:spacing w:line="276" w:lineRule="auto"/>
        <w:rPr>
          <w:rFonts w:ascii="Calibri" w:hAnsi="Calibri" w:eastAsia="Times New Roman" w:cs="Calibri" w:asciiTheme="minorAscii" w:hAnsiTheme="minorAscii" w:cstheme="minorAscii"/>
          <w:color w:val="000000" w:themeColor="text1"/>
          <w:sz w:val="24"/>
          <w:szCs w:val="24"/>
        </w:rPr>
      </w:pPr>
      <w:r w:rsidRPr="07FFF0BF" w:rsidR="00D93B2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Mr. </w:t>
      </w:r>
      <w:r w:rsidRPr="07FFF0BF" w:rsidR="6693F2B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Chad </w:t>
      </w:r>
      <w:proofErr w:type="spellStart"/>
      <w:r w:rsidRPr="07FFF0BF" w:rsidR="6693F2B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Aldeman</w:t>
      </w:r>
      <w:proofErr w:type="spellEnd"/>
      <w:r w:rsidRPr="07FFF0BF" w:rsidR="00B9642D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, founder of Read Not Guess,</w:t>
      </w:r>
      <w:r w:rsidRPr="07FFF0BF" w:rsidR="6AC1553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presented this item </w:t>
      </w:r>
      <w:r w:rsidRPr="07FFF0BF" w:rsidR="00DF64A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to</w:t>
      </w:r>
      <w:r w:rsidRPr="07FFF0BF" w:rsidR="6AC1553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the Board. The material for this item can be found on </w:t>
      </w:r>
      <w:hyperlink r:id="Ree7c7ad016324351">
        <w:r w:rsidRPr="07FFF0BF" w:rsidR="492DFB11">
          <w:rPr>
            <w:rStyle w:val="Hyperlink"/>
            <w:rFonts w:ascii="Calibri" w:hAnsi="Calibri" w:eastAsia="Times New Roman" w:cs="Calibri" w:asciiTheme="minorAscii" w:hAnsiTheme="minorAscii" w:cstheme="minorAscii"/>
            <w:sz w:val="24"/>
            <w:szCs w:val="24"/>
          </w:rPr>
          <w:t>the Board’s page on the VDOE website</w:t>
        </w:r>
      </w:hyperlink>
      <w:r w:rsidRPr="07FFF0BF" w:rsidR="6AC1553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. </w:t>
      </w:r>
    </w:p>
    <w:p w:rsidRPr="00EB34EE" w:rsidR="009A3362" w:rsidP="55BE4808" w:rsidRDefault="009A3362" w14:paraId="10F65B79" w14:textId="77777777">
      <w:pPr>
        <w:pStyle w:val="Heading2"/>
        <w:spacing w:line="276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EB34EE" w:rsidR="00C576C2" w:rsidP="55BE4808" w:rsidRDefault="7F068321" w14:paraId="7D3B5C75" w14:textId="0D124539">
      <w:pPr>
        <w:pStyle w:val="Heading2"/>
        <w:spacing w:line="276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Mr</w:t>
      </w:r>
      <w:r w:rsidRPr="00EB34EE" w:rsidR="3C72809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</w:t>
      </w:r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Aldeman</w:t>
      </w:r>
      <w:proofErr w:type="spellEnd"/>
      <w:r w:rsidRPr="00EB34E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and Dr. Coons gave an overview on the history </w:t>
      </w:r>
      <w:r w:rsidRPr="00EB34EE" w:rsidR="64BF8C1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of the accountability s</w:t>
      </w:r>
      <w:r w:rsidRPr="00EB34EE" w:rsidR="77E4ABE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ystem as well as </w:t>
      </w:r>
      <w:r w:rsidRPr="00EB34EE" w:rsidR="0EFFDE8F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trends and opportunities for </w:t>
      </w:r>
      <w:r w:rsidRPr="00EB34EE" w:rsidR="77E4ABE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growth, achievement, and career readiness.</w:t>
      </w:r>
      <w:r w:rsidRPr="00EB34EE" w:rsidR="49E5D3C8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Pr="00EB34EE" w:rsidR="00C576C2" w:rsidP="55BE4808" w:rsidRDefault="00C576C2" w14:paraId="7BAA5F2E" w14:textId="31D54890">
      <w:pPr>
        <w:spacing w:after="0"/>
        <w:rPr>
          <w:rFonts w:eastAsia="Times" w:cstheme="minorHAnsi"/>
          <w:color w:val="000000" w:themeColor="text1"/>
          <w:sz w:val="24"/>
          <w:szCs w:val="24"/>
        </w:rPr>
      </w:pPr>
    </w:p>
    <w:p w:rsidRPr="00EB34EE" w:rsidR="003B4AD6" w:rsidP="003B4AD6" w:rsidRDefault="354F258B" w14:paraId="18CD4F1B" w14:textId="77777777">
      <w:pPr>
        <w:spacing w:after="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C. Presentation on Accountability-Part I:</w:t>
      </w:r>
      <w:r w:rsidRPr="00EB34EE" w:rsidR="79D66EF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Gro</w:t>
      </w:r>
      <w:r w:rsidRPr="00EB34EE" w:rsidR="2A0CF29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wth</w:t>
      </w:r>
    </w:p>
    <w:p w:rsidRPr="00EB34EE" w:rsidR="003B4AD6" w:rsidP="003B4AD6" w:rsidRDefault="003B4AD6" w14:paraId="6CFE4A4E" w14:textId="77777777">
      <w:pPr>
        <w:spacing w:after="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9A3362" w:rsidP="07FFF0BF" w:rsidRDefault="00D93B20" w14:paraId="0AE75438" w14:textId="79B3103F">
      <w:pPr>
        <w:pStyle w:val="Normal"/>
        <w:spacing w:after="0"/>
        <w:rPr>
          <w:rFonts w:eastAsia="Times New Roman" w:cs="Calibri" w:cstheme="minorAscii"/>
          <w:color w:val="000000" w:themeColor="text1"/>
          <w:sz w:val="24"/>
          <w:szCs w:val="24"/>
        </w:rPr>
      </w:pPr>
      <w:r w:rsidRPr="07FFF0BF" w:rsidR="00D93B20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Ms. </w:t>
      </w:r>
      <w:r w:rsidRPr="07FFF0BF" w:rsidR="5C1EDA1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Katrina Miller</w:t>
      </w:r>
      <w:r w:rsidRPr="07FFF0BF" w:rsidR="4197361A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, </w:t>
      </w:r>
      <w:r w:rsidRPr="07FFF0BF" w:rsidR="739D0A3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Director of Education Partnerships at</w:t>
      </w:r>
      <w:r w:rsidRPr="07FFF0BF" w:rsidR="70BF81F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the </w:t>
      </w:r>
      <w:r w:rsidRPr="07FFF0BF" w:rsidR="4197361A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SAS</w:t>
      </w:r>
      <w:r w:rsidRPr="07FFF0BF" w:rsidR="76CEDC5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Institute</w:t>
      </w:r>
      <w:r w:rsidRPr="07FFF0BF" w:rsidR="4197361A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,</w:t>
      </w:r>
      <w:r w:rsidRPr="07FFF0BF" w:rsidR="5C1EDA1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presented this item </w:t>
      </w:r>
      <w:r w:rsidRPr="07FFF0BF" w:rsidR="00E033A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to</w:t>
      </w:r>
      <w:r w:rsidRPr="07FFF0BF" w:rsidR="5C1EDA1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the Board.</w:t>
      </w:r>
      <w:r w:rsidRPr="07FFF0BF" w:rsidR="5C1EDA16">
        <w:rPr>
          <w:rFonts w:eastAsia="Times New Roman" w:cs="Calibr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07FFF0BF" w:rsidR="5C1EDA1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The material for this item can be found on </w:t>
      </w:r>
      <w:hyperlink r:id="Rf89515181bd748d0">
        <w:r w:rsidRPr="07FFF0BF" w:rsidR="222C263A">
          <w:rPr>
            <w:rStyle w:val="Hyperlink"/>
            <w:rFonts w:ascii="Calibri" w:hAnsi="Calibri" w:eastAsia="Times New Roman" w:cs="Calibri" w:asciiTheme="minorAscii" w:hAnsiTheme="minorAscii" w:cstheme="minorAscii"/>
            <w:sz w:val="24"/>
            <w:szCs w:val="24"/>
          </w:rPr>
          <w:t>the Board’s page on the VDOE website</w:t>
        </w:r>
      </w:hyperlink>
      <w:r w:rsidRPr="07FFF0BF" w:rsidR="5C1EDA1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. </w:t>
      </w:r>
    </w:p>
    <w:p w:rsidRPr="00EB34EE" w:rsidR="009A3362" w:rsidP="009A3362" w:rsidRDefault="009A3362" w14:paraId="19DBA255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9A3362" w:rsidP="009A3362" w:rsidRDefault="53499589" w14:paraId="176C3AC9" w14:textId="77777777">
      <w:pPr>
        <w:spacing w:after="0"/>
        <w:rPr>
          <w:rFonts w:eastAsia="Times New Roman" w:cstheme="minorHAnsi"/>
          <w:sz w:val="24"/>
          <w:szCs w:val="24"/>
        </w:rPr>
      </w:pPr>
      <w:r w:rsidRPr="00EB34EE">
        <w:rPr>
          <w:rFonts w:eastAsia="Times New Roman" w:cstheme="minorHAnsi"/>
          <w:sz w:val="24"/>
          <w:szCs w:val="24"/>
        </w:rPr>
        <w:t xml:space="preserve">Ms. Miller gave an overview of SAS </w:t>
      </w:r>
      <w:r w:rsidRPr="00EB34EE" w:rsidR="155B55A7">
        <w:rPr>
          <w:rFonts w:eastAsia="Times New Roman" w:cstheme="minorHAnsi"/>
          <w:sz w:val="24"/>
          <w:szCs w:val="24"/>
        </w:rPr>
        <w:t xml:space="preserve">and EVASS </w:t>
      </w:r>
      <w:r w:rsidRPr="00EB34EE">
        <w:rPr>
          <w:rFonts w:eastAsia="Times New Roman" w:cstheme="minorHAnsi"/>
          <w:sz w:val="24"/>
          <w:szCs w:val="24"/>
        </w:rPr>
        <w:t xml:space="preserve">and </w:t>
      </w:r>
      <w:r w:rsidRPr="00EB34EE" w:rsidR="659F0DD7">
        <w:rPr>
          <w:rFonts w:eastAsia="Times New Roman" w:cstheme="minorHAnsi"/>
          <w:sz w:val="24"/>
          <w:szCs w:val="24"/>
        </w:rPr>
        <w:t xml:space="preserve">how they use data analytics to improve student outcomes and </w:t>
      </w:r>
      <w:r w:rsidRPr="00EB34EE" w:rsidR="05730C02">
        <w:rPr>
          <w:rFonts w:eastAsia="Times New Roman" w:cstheme="minorHAnsi"/>
          <w:sz w:val="24"/>
          <w:szCs w:val="24"/>
        </w:rPr>
        <w:t>provide actionable data.</w:t>
      </w:r>
      <w:r w:rsidRPr="00EB34EE" w:rsidR="01CD3182">
        <w:rPr>
          <w:rFonts w:eastAsia="Times New Roman" w:cstheme="minorHAnsi"/>
          <w:sz w:val="24"/>
          <w:szCs w:val="24"/>
        </w:rPr>
        <w:t xml:space="preserve"> Ms. Miller also explained the differences between achievement and growth and how the combination of the two give a more complete picture of </w:t>
      </w:r>
      <w:r w:rsidRPr="00EB34EE" w:rsidR="54D6A974">
        <w:rPr>
          <w:rFonts w:eastAsia="Times New Roman" w:cstheme="minorHAnsi"/>
          <w:sz w:val="24"/>
          <w:szCs w:val="24"/>
        </w:rPr>
        <w:t xml:space="preserve">student learning. </w:t>
      </w:r>
      <w:r w:rsidRPr="00EB34EE" w:rsidR="6D7EDC08">
        <w:rPr>
          <w:rFonts w:eastAsia="Times New Roman" w:cstheme="minorHAnsi"/>
          <w:sz w:val="24"/>
          <w:szCs w:val="24"/>
        </w:rPr>
        <w:t>Ms. Miller gave the Board examples of several different layers of reporting: public reports, growth reports,</w:t>
      </w:r>
      <w:r w:rsidRPr="00EB34EE" w:rsidR="2C23C13A">
        <w:rPr>
          <w:rFonts w:eastAsia="Times New Roman" w:cstheme="minorHAnsi"/>
          <w:sz w:val="24"/>
          <w:szCs w:val="24"/>
        </w:rPr>
        <w:t xml:space="preserve"> </w:t>
      </w:r>
      <w:r w:rsidRPr="00EB34EE" w:rsidR="6D7EDC08">
        <w:rPr>
          <w:rFonts w:eastAsia="Times New Roman" w:cstheme="minorHAnsi"/>
          <w:sz w:val="24"/>
          <w:szCs w:val="24"/>
        </w:rPr>
        <w:t>diagnosti</w:t>
      </w:r>
      <w:r w:rsidRPr="00EB34EE" w:rsidR="4CD14EA1">
        <w:rPr>
          <w:rFonts w:eastAsia="Times New Roman" w:cstheme="minorHAnsi"/>
          <w:sz w:val="24"/>
          <w:szCs w:val="24"/>
        </w:rPr>
        <w:t>c reports, and students’ projected reports</w:t>
      </w:r>
      <w:r w:rsidRPr="00EB34EE" w:rsidR="7F419337">
        <w:rPr>
          <w:rFonts w:eastAsia="Times New Roman" w:cstheme="minorHAnsi"/>
          <w:sz w:val="24"/>
          <w:szCs w:val="24"/>
        </w:rPr>
        <w:t xml:space="preserve"> and how these reports can help educators make decisions about the support they need in the classroom</w:t>
      </w:r>
      <w:r w:rsidRPr="00EB34EE" w:rsidR="3546AE2C">
        <w:rPr>
          <w:rFonts w:eastAsia="Times New Roman" w:cstheme="minorHAnsi"/>
          <w:sz w:val="24"/>
          <w:szCs w:val="24"/>
        </w:rPr>
        <w:t xml:space="preserve"> to help their students achieve.</w:t>
      </w:r>
      <w:r w:rsidRPr="00EB34EE" w:rsidR="0CDDC223">
        <w:rPr>
          <w:rFonts w:eastAsia="Times New Roman" w:cstheme="minorHAnsi"/>
          <w:sz w:val="24"/>
          <w:szCs w:val="24"/>
        </w:rPr>
        <w:t xml:space="preserve"> </w:t>
      </w:r>
    </w:p>
    <w:p w:rsidRPr="00EB34EE" w:rsidR="009A3362" w:rsidP="009A3362" w:rsidRDefault="009A3362" w14:paraId="68BF0A1D" w14:textId="77777777">
      <w:pPr>
        <w:spacing w:after="0"/>
        <w:rPr>
          <w:rFonts w:eastAsia="Times New Roman" w:cstheme="minorHAnsi"/>
          <w:sz w:val="24"/>
          <w:szCs w:val="24"/>
        </w:rPr>
      </w:pPr>
    </w:p>
    <w:p w:rsidRPr="00EB34EE" w:rsidR="000B46E3" w:rsidP="009A3362" w:rsidRDefault="0CDDC223" w14:paraId="11816BBF" w14:textId="77777777">
      <w:pPr>
        <w:spacing w:after="0"/>
        <w:rPr>
          <w:rFonts w:eastAsia="Times New Roman" w:cstheme="minorHAnsi"/>
          <w:sz w:val="24"/>
          <w:szCs w:val="24"/>
        </w:rPr>
      </w:pPr>
      <w:r w:rsidRPr="07FFF0BF" w:rsidR="0CDDC223">
        <w:rPr>
          <w:rFonts w:eastAsia="Times New Roman" w:cs="Calibri" w:cstheme="minorAscii"/>
          <w:sz w:val="24"/>
          <w:szCs w:val="24"/>
        </w:rPr>
        <w:t xml:space="preserve">Ms. Creasey </w:t>
      </w:r>
      <w:r w:rsidRPr="07FFF0BF" w:rsidR="6A04FE5F">
        <w:rPr>
          <w:rFonts w:eastAsia="Times New Roman" w:cs="Calibri" w:cstheme="minorAscii"/>
          <w:sz w:val="24"/>
          <w:szCs w:val="24"/>
        </w:rPr>
        <w:t xml:space="preserve">stated that </w:t>
      </w:r>
      <w:r w:rsidRPr="07FFF0BF" w:rsidR="008C30D9">
        <w:rPr>
          <w:rFonts w:eastAsia="Times New Roman" w:cs="Calibri" w:cstheme="minorAscii"/>
          <w:sz w:val="24"/>
          <w:szCs w:val="24"/>
        </w:rPr>
        <w:t>growth measures may not inform parents effectively and would like a measure that</w:t>
      </w:r>
      <w:r w:rsidRPr="07FFF0BF" w:rsidR="00D67804">
        <w:rPr>
          <w:rFonts w:eastAsia="Times New Roman" w:cs="Calibri" w:cstheme="minorAscii"/>
          <w:sz w:val="24"/>
          <w:szCs w:val="24"/>
        </w:rPr>
        <w:t xml:space="preserve"> allows direct conversations </w:t>
      </w:r>
      <w:r w:rsidRPr="07FFF0BF" w:rsidR="002230ED">
        <w:rPr>
          <w:rFonts w:eastAsia="Times New Roman" w:cs="Calibri" w:cstheme="minorAscii"/>
          <w:sz w:val="24"/>
          <w:szCs w:val="24"/>
        </w:rPr>
        <w:t xml:space="preserve">about achievement </w:t>
      </w:r>
      <w:r w:rsidRPr="07FFF0BF" w:rsidR="00D67804">
        <w:rPr>
          <w:rFonts w:eastAsia="Times New Roman" w:cs="Calibri" w:cstheme="minorAscii"/>
          <w:sz w:val="24"/>
          <w:szCs w:val="24"/>
        </w:rPr>
        <w:t>between administrators, teachers, and parents</w:t>
      </w:r>
      <w:r w:rsidRPr="07FFF0BF" w:rsidR="002230ED">
        <w:rPr>
          <w:rFonts w:eastAsia="Times New Roman" w:cs="Calibri" w:cstheme="minorAscii"/>
          <w:sz w:val="24"/>
          <w:szCs w:val="24"/>
        </w:rPr>
        <w:t xml:space="preserve">. </w:t>
      </w:r>
    </w:p>
    <w:p w:rsidR="07FFF0BF" w:rsidP="07FFF0BF" w:rsidRDefault="07FFF0BF" w14:paraId="3BDDB253" w14:textId="6658239D">
      <w:pPr>
        <w:pStyle w:val="Normal"/>
        <w:spacing w:after="0"/>
        <w:rPr>
          <w:rFonts w:eastAsia="Times New Roman" w:cs="Calibri" w:cstheme="minorAscii"/>
          <w:sz w:val="24"/>
          <w:szCs w:val="24"/>
        </w:rPr>
      </w:pPr>
    </w:p>
    <w:p w:rsidRPr="00EB34EE" w:rsidR="00C576C2" w:rsidP="009A3362" w:rsidRDefault="34535676" w14:paraId="48A3DA40" w14:textId="1181E22D">
      <w:pPr>
        <w:spacing w:after="0"/>
        <w:rPr>
          <w:rFonts w:eastAsia="Times New Roman" w:cstheme="minorHAnsi"/>
          <w:sz w:val="24"/>
          <w:szCs w:val="24"/>
        </w:rPr>
      </w:pPr>
      <w:r w:rsidRPr="00EB34EE">
        <w:rPr>
          <w:rFonts w:eastAsia="Times New Roman" w:cstheme="minorHAnsi"/>
          <w:sz w:val="24"/>
          <w:szCs w:val="24"/>
        </w:rPr>
        <w:t xml:space="preserve">Ms. Holton </w:t>
      </w:r>
      <w:r w:rsidRPr="00EB34EE" w:rsidR="000B46E3">
        <w:rPr>
          <w:rFonts w:eastAsia="Times New Roman" w:cstheme="minorHAnsi"/>
          <w:sz w:val="24"/>
          <w:szCs w:val="24"/>
        </w:rPr>
        <w:t>asked</w:t>
      </w:r>
      <w:r w:rsidRPr="00EB34EE">
        <w:rPr>
          <w:rFonts w:eastAsia="Times New Roman" w:cstheme="minorHAnsi"/>
          <w:sz w:val="24"/>
          <w:szCs w:val="24"/>
        </w:rPr>
        <w:t xml:space="preserve"> whether the </w:t>
      </w:r>
      <w:r w:rsidRPr="00EB34EE" w:rsidR="000B46E3">
        <w:rPr>
          <w:rFonts w:eastAsia="Times New Roman" w:cstheme="minorHAnsi"/>
          <w:sz w:val="24"/>
          <w:szCs w:val="24"/>
        </w:rPr>
        <w:t>measures</w:t>
      </w:r>
      <w:r w:rsidRPr="00EB34E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B34EE">
        <w:rPr>
          <w:rFonts w:eastAsia="Times New Roman" w:cstheme="minorHAnsi"/>
          <w:sz w:val="24"/>
          <w:szCs w:val="24"/>
        </w:rPr>
        <w:t>can</w:t>
      </w:r>
      <w:proofErr w:type="gramEnd"/>
      <w:r w:rsidRPr="00EB34EE">
        <w:rPr>
          <w:rFonts w:eastAsia="Times New Roman" w:cstheme="minorHAnsi"/>
          <w:sz w:val="24"/>
          <w:szCs w:val="24"/>
        </w:rPr>
        <w:t xml:space="preserve"> identify growth in high achieving students. </w:t>
      </w:r>
      <w:r w:rsidRPr="00EB34EE" w:rsidR="6048AA9D">
        <w:rPr>
          <w:rFonts w:eastAsia="Times New Roman" w:cstheme="minorHAnsi"/>
          <w:sz w:val="24"/>
          <w:szCs w:val="24"/>
        </w:rPr>
        <w:t>Ms. Miller confirmed that they can identify growth in high achieving students.</w:t>
      </w:r>
    </w:p>
    <w:p w:rsidRPr="00EB34EE" w:rsidR="00C576C2" w:rsidP="45F84472" w:rsidRDefault="00C576C2" w14:paraId="1242BA86" w14:textId="59D4E94F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C576C2" w:rsidP="45F84472" w:rsidRDefault="73F40ABC" w14:paraId="758D5B94" w14:textId="65234054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D. Presentation on Accountability-Part II: Achievement </w:t>
      </w:r>
    </w:p>
    <w:p w:rsidRPr="00EB34EE" w:rsidR="00C576C2" w:rsidP="45F84472" w:rsidRDefault="00C576C2" w14:paraId="5C4B0018" w14:textId="7170CEE9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C576C2" w:rsidP="07FFF0BF" w:rsidRDefault="00D93B20" w14:paraId="67FF4DDB" w14:textId="321E4D37">
      <w:pPr>
        <w:pStyle w:val="Heading2"/>
        <w:spacing w:line="276" w:lineRule="auto"/>
        <w:rPr>
          <w:rFonts w:ascii="Calibri" w:hAnsi="Calibri" w:eastAsia="Times New Roman" w:cs="Calibri" w:asciiTheme="minorAscii" w:hAnsiTheme="minorAscii" w:cstheme="minorAscii"/>
          <w:color w:val="000000" w:themeColor="text1"/>
          <w:sz w:val="24"/>
          <w:szCs w:val="24"/>
        </w:rPr>
      </w:pPr>
      <w:r w:rsidRPr="07FFF0BF" w:rsidR="00D93B20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Ms. </w:t>
      </w:r>
      <w:r w:rsidRPr="07FFF0BF" w:rsidR="15FFC07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Anne </w:t>
      </w:r>
      <w:r w:rsidRPr="07FFF0BF" w:rsidR="15FFC07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Hyslop</w:t>
      </w:r>
      <w:r w:rsidRPr="07FFF0BF" w:rsidR="15FFC07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, presented this item </w:t>
      </w:r>
      <w:r w:rsidRPr="07FFF0BF" w:rsidR="00E033A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to</w:t>
      </w:r>
      <w:r w:rsidRPr="07FFF0BF" w:rsidR="15FFC07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the Board.</w:t>
      </w:r>
      <w:r w:rsidRPr="07FFF0BF" w:rsidR="15FFC077">
        <w:rPr>
          <w:rFonts w:ascii="Calibri" w:hAnsi="Calibri" w:eastAsia="Times New Roman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07FFF0BF" w:rsidR="15FFC07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The material for this item can be found on </w:t>
      </w:r>
      <w:hyperlink r:id="R3308a0f451104ff0">
        <w:r w:rsidRPr="07FFF0BF" w:rsidR="522DD9BD">
          <w:rPr>
            <w:rStyle w:val="Hyperlink"/>
            <w:rFonts w:ascii="Calibri" w:hAnsi="Calibri" w:eastAsia="Times New Roman" w:cs="Calibri" w:asciiTheme="minorAscii" w:hAnsiTheme="minorAscii" w:cstheme="minorAscii"/>
            <w:sz w:val="24"/>
            <w:szCs w:val="24"/>
          </w:rPr>
          <w:t>the Board’s page on the VDOE website</w:t>
        </w:r>
      </w:hyperlink>
      <w:r w:rsidRPr="07FFF0BF" w:rsidR="15FFC077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. </w:t>
      </w:r>
    </w:p>
    <w:p w:rsidRPr="00EB34EE" w:rsidR="00C576C2" w:rsidP="45F84472" w:rsidRDefault="00C576C2" w14:paraId="75092340" w14:textId="0FFC56E9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C576C2" w:rsidP="55BE4808" w:rsidRDefault="2AE8855A" w14:paraId="46EEC0A4" w14:textId="156DA5C2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Ms. </w:t>
      </w:r>
      <w:proofErr w:type="spellStart"/>
      <w:r w:rsidRPr="00EB34EE">
        <w:rPr>
          <w:rFonts w:eastAsia="Times New Roman" w:cstheme="minorHAnsi"/>
          <w:color w:val="000000" w:themeColor="text1"/>
          <w:sz w:val="24"/>
          <w:szCs w:val="24"/>
        </w:rPr>
        <w:t>Hyslop</w:t>
      </w:r>
      <w:proofErr w:type="spellEnd"/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gave an overview of the achievement </w:t>
      </w:r>
      <w:r w:rsidRPr="00EB34EE" w:rsidR="6FF400EF">
        <w:rPr>
          <w:rFonts w:eastAsia="Times New Roman" w:cstheme="minorHAnsi"/>
          <w:color w:val="000000" w:themeColor="text1"/>
          <w:sz w:val="24"/>
          <w:szCs w:val="24"/>
        </w:rPr>
        <w:t>component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of an accountability syste</w:t>
      </w:r>
      <w:r w:rsidRPr="00EB34EE" w:rsidR="0909DBCE">
        <w:rPr>
          <w:rFonts w:eastAsia="Times New Roman" w:cstheme="minorHAnsi"/>
          <w:color w:val="000000" w:themeColor="text1"/>
          <w:sz w:val="24"/>
          <w:szCs w:val="24"/>
        </w:rPr>
        <w:t>m</w:t>
      </w:r>
      <w:r w:rsidRPr="00EB34EE" w:rsidR="7249FFB9">
        <w:rPr>
          <w:rFonts w:eastAsia="Times New Roman" w:cstheme="minorHAnsi"/>
          <w:color w:val="000000" w:themeColor="text1"/>
          <w:sz w:val="24"/>
          <w:szCs w:val="24"/>
        </w:rPr>
        <w:t xml:space="preserve"> in Virginia compared to other states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, as well as </w:t>
      </w:r>
      <w:r w:rsidRPr="00EB34EE" w:rsidR="2A7B2659">
        <w:rPr>
          <w:rFonts w:eastAsia="Times New Roman" w:cstheme="minorHAnsi"/>
          <w:color w:val="000000" w:themeColor="text1"/>
          <w:sz w:val="24"/>
          <w:szCs w:val="24"/>
        </w:rPr>
        <w:t>alternative</w:t>
      </w:r>
      <w:r w:rsidRPr="00EB34EE" w:rsidR="00C20F08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EB34EE" w:rsidR="4F3BACE1">
        <w:rPr>
          <w:rFonts w:eastAsia="Times New Roman" w:cstheme="minorHAnsi"/>
          <w:color w:val="000000" w:themeColor="text1"/>
          <w:sz w:val="24"/>
          <w:szCs w:val="24"/>
        </w:rPr>
        <w:t xml:space="preserve"> for measuring </w:t>
      </w:r>
      <w:r w:rsidRPr="00EB34EE" w:rsidR="0D7E290A">
        <w:rPr>
          <w:rFonts w:eastAsia="Times New Roman" w:cstheme="minorHAnsi"/>
          <w:color w:val="000000" w:themeColor="text1"/>
          <w:sz w:val="24"/>
          <w:szCs w:val="24"/>
        </w:rPr>
        <w:t>achievement</w:t>
      </w:r>
      <w:r w:rsidRPr="00EB34EE" w:rsidR="4F3BACE1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EB34EE" w:rsidR="5945E261">
        <w:rPr>
          <w:rFonts w:eastAsia="Times New Roman" w:cstheme="minorHAnsi"/>
          <w:color w:val="000000" w:themeColor="text1"/>
          <w:sz w:val="24"/>
          <w:szCs w:val="24"/>
        </w:rPr>
        <w:t xml:space="preserve"> Ms. </w:t>
      </w:r>
      <w:proofErr w:type="spellStart"/>
      <w:r w:rsidRPr="00EB34EE" w:rsidR="5945E261">
        <w:rPr>
          <w:rFonts w:eastAsia="Times New Roman" w:cstheme="minorHAnsi"/>
          <w:color w:val="000000" w:themeColor="text1"/>
          <w:sz w:val="24"/>
          <w:szCs w:val="24"/>
        </w:rPr>
        <w:t>Hyslop</w:t>
      </w:r>
      <w:proofErr w:type="spellEnd"/>
      <w:r w:rsidRPr="00EB34EE" w:rsidR="5945E261">
        <w:rPr>
          <w:rFonts w:eastAsia="Times New Roman" w:cstheme="minorHAnsi"/>
          <w:color w:val="000000" w:themeColor="text1"/>
          <w:sz w:val="24"/>
          <w:szCs w:val="24"/>
        </w:rPr>
        <w:t xml:space="preserve"> stated the role of achievement in accountability is measuring and improving student academic outcomes</w:t>
      </w:r>
      <w:r w:rsidRPr="00EB34EE" w:rsidR="6AF43F85">
        <w:rPr>
          <w:rFonts w:eastAsia="Times New Roman" w:cstheme="minorHAnsi"/>
          <w:color w:val="000000" w:themeColor="text1"/>
          <w:sz w:val="24"/>
          <w:szCs w:val="24"/>
        </w:rPr>
        <w:t xml:space="preserve"> and that Virginia’s current </w:t>
      </w:r>
      <w:r w:rsidRPr="00EB34EE" w:rsidR="4E7414A9">
        <w:rPr>
          <w:rFonts w:eastAsia="Times New Roman" w:cstheme="minorHAnsi"/>
          <w:color w:val="000000" w:themeColor="text1"/>
          <w:sz w:val="24"/>
          <w:szCs w:val="24"/>
        </w:rPr>
        <w:t>accreditation</w:t>
      </w:r>
      <w:r w:rsidRPr="00EB34EE" w:rsidR="6AF43F85">
        <w:rPr>
          <w:rFonts w:eastAsia="Times New Roman" w:cstheme="minorHAnsi"/>
          <w:color w:val="000000" w:themeColor="text1"/>
          <w:sz w:val="24"/>
          <w:szCs w:val="24"/>
        </w:rPr>
        <w:t xml:space="preserve"> indicators</w:t>
      </w:r>
      <w:r w:rsidRPr="00EB34EE" w:rsidR="4A46B2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B34EE" w:rsidR="008F0D60">
        <w:rPr>
          <w:rFonts w:eastAsia="Times New Roman" w:cstheme="minorHAnsi"/>
          <w:color w:val="000000" w:themeColor="text1"/>
          <w:sz w:val="24"/>
          <w:szCs w:val="24"/>
        </w:rPr>
        <w:t xml:space="preserve">use a combined rate that </w:t>
      </w:r>
      <w:r w:rsidRPr="00EB34EE" w:rsidR="4A46B21E">
        <w:rPr>
          <w:rFonts w:eastAsia="Times New Roman" w:cstheme="minorHAnsi"/>
          <w:color w:val="000000" w:themeColor="text1"/>
          <w:sz w:val="24"/>
          <w:szCs w:val="24"/>
        </w:rPr>
        <w:t>do</w:t>
      </w:r>
      <w:r w:rsidRPr="00EB34EE" w:rsidR="008F0D60">
        <w:rPr>
          <w:rFonts w:eastAsia="Times New Roman" w:cstheme="minorHAnsi"/>
          <w:color w:val="000000" w:themeColor="text1"/>
          <w:sz w:val="24"/>
          <w:szCs w:val="24"/>
        </w:rPr>
        <w:t>es</w:t>
      </w:r>
      <w:r w:rsidRPr="00EB34EE" w:rsidR="4A46B21E">
        <w:rPr>
          <w:rFonts w:eastAsia="Times New Roman" w:cstheme="minorHAnsi"/>
          <w:color w:val="000000" w:themeColor="text1"/>
          <w:sz w:val="24"/>
          <w:szCs w:val="24"/>
        </w:rPr>
        <w:t xml:space="preserve"> not measure achievement</w:t>
      </w:r>
      <w:r w:rsidRPr="00EB34EE" w:rsidR="008F0D60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Pr="00EB34EE" w:rsidR="00442F8E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EB34EE" w:rsidR="08EB9750">
        <w:rPr>
          <w:rFonts w:eastAsia="Times New Roman" w:cstheme="minorHAnsi"/>
          <w:color w:val="000000" w:themeColor="text1"/>
          <w:sz w:val="24"/>
          <w:szCs w:val="24"/>
        </w:rPr>
        <w:t xml:space="preserve"> combined rate lacks </w:t>
      </w:r>
      <w:r w:rsidRPr="00EB34EE" w:rsidR="00442F8E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Pr="00EB34EE" w:rsidR="08EB9750">
        <w:rPr>
          <w:rFonts w:eastAsia="Times New Roman" w:cstheme="minorHAnsi"/>
          <w:color w:val="000000" w:themeColor="text1"/>
          <w:sz w:val="24"/>
          <w:szCs w:val="24"/>
        </w:rPr>
        <w:t xml:space="preserve">transparency </w:t>
      </w:r>
      <w:r w:rsidRPr="00EB34EE" w:rsidR="00442F8E">
        <w:rPr>
          <w:rFonts w:eastAsia="Times New Roman" w:cstheme="minorHAnsi"/>
          <w:color w:val="000000" w:themeColor="text1"/>
          <w:sz w:val="24"/>
          <w:szCs w:val="24"/>
        </w:rPr>
        <w:t xml:space="preserve">of alternatives and </w:t>
      </w:r>
      <w:r w:rsidRPr="00EB34EE" w:rsidR="08EB9750">
        <w:rPr>
          <w:rFonts w:eastAsia="Times New Roman" w:cstheme="minorHAnsi"/>
          <w:color w:val="000000" w:themeColor="text1"/>
          <w:sz w:val="24"/>
          <w:szCs w:val="24"/>
        </w:rPr>
        <w:t xml:space="preserve">not a </w:t>
      </w:r>
      <w:r w:rsidRPr="00EB34EE" w:rsidR="7AED9AF2">
        <w:rPr>
          <w:rFonts w:eastAsia="Times New Roman" w:cstheme="minorHAnsi"/>
          <w:color w:val="000000" w:themeColor="text1"/>
          <w:sz w:val="24"/>
          <w:szCs w:val="24"/>
        </w:rPr>
        <w:t xml:space="preserve">valid measure of </w:t>
      </w:r>
      <w:r w:rsidRPr="00EB34EE" w:rsidR="5C4BDF09">
        <w:rPr>
          <w:rFonts w:eastAsia="Times New Roman" w:cstheme="minorHAnsi"/>
          <w:color w:val="000000" w:themeColor="text1"/>
          <w:sz w:val="24"/>
          <w:szCs w:val="24"/>
        </w:rPr>
        <w:t>achievement</w:t>
      </w:r>
      <w:r w:rsidRPr="00EB34EE" w:rsidR="7AED9AF2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EB34EE" w:rsidR="0F2D6BB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Pr="00EB34EE" w:rsidR="00C576C2" w:rsidP="45F84472" w:rsidRDefault="00C576C2" w14:paraId="70F53959" w14:textId="3C192F0F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C576C2" w:rsidP="55BE4808" w:rsidRDefault="73F40ABC" w14:paraId="32737FE5" w14:textId="7100A459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E. Presentation on Accountability-Part III: Non-Academic Measure-Career Readiness</w:t>
      </w:r>
    </w:p>
    <w:p w:rsidRPr="00EB34EE" w:rsidR="55BE4808" w:rsidP="55BE4808" w:rsidRDefault="55BE4808" w14:paraId="11BC3854" w14:textId="0D1994C1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2542D671" w:rsidP="07FFF0BF" w:rsidRDefault="00442F8E" w14:paraId="52943813" w14:textId="5415959E">
      <w:pPr>
        <w:pStyle w:val="Heading2"/>
        <w:spacing w:line="276" w:lineRule="auto"/>
        <w:rPr>
          <w:rFonts w:ascii="Calibri" w:hAnsi="Calibri" w:eastAsia="Times New Roman" w:cs="Calibri" w:asciiTheme="minorAscii" w:hAnsiTheme="minorAscii" w:cstheme="minorAscii"/>
          <w:color w:val="000000" w:themeColor="text1"/>
          <w:sz w:val="24"/>
          <w:szCs w:val="24"/>
        </w:rPr>
      </w:pPr>
      <w:r w:rsidRPr="07FFF0BF" w:rsidR="00442F8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Ms. </w:t>
      </w:r>
      <w:r w:rsidRPr="07FFF0BF" w:rsidR="2542D6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Alissa </w:t>
      </w:r>
      <w:r w:rsidRPr="07FFF0BF" w:rsidR="2542D6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Peltzman</w:t>
      </w:r>
      <w:r w:rsidRPr="07FFF0BF" w:rsidR="2542D6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presented this item </w:t>
      </w:r>
      <w:r w:rsidRPr="07FFF0BF" w:rsidR="00E033A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to</w:t>
      </w:r>
      <w:r w:rsidRPr="07FFF0BF" w:rsidR="2542D6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the Board.</w:t>
      </w:r>
      <w:r w:rsidRPr="07FFF0BF" w:rsidR="2542D671">
        <w:rPr>
          <w:rFonts w:ascii="Calibri" w:hAnsi="Calibri" w:eastAsia="Times New Roman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07FFF0BF" w:rsidR="2542D6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The material for this item can be found on </w:t>
      </w:r>
      <w:hyperlink r:id="R1f5a7ff1e364478f">
        <w:r w:rsidRPr="07FFF0BF" w:rsidR="143A6366">
          <w:rPr>
            <w:rStyle w:val="Hyperlink"/>
            <w:rFonts w:ascii="Calibri" w:hAnsi="Calibri" w:eastAsia="Times New Roman" w:cs="Calibri" w:asciiTheme="minorAscii" w:hAnsiTheme="minorAscii" w:cstheme="minorAscii"/>
            <w:sz w:val="24"/>
            <w:szCs w:val="24"/>
          </w:rPr>
          <w:t>the Board’s page on the VDOE website</w:t>
        </w:r>
      </w:hyperlink>
      <w:r w:rsidRPr="07FFF0BF" w:rsidR="2542D67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sz w:val="24"/>
          <w:szCs w:val="24"/>
        </w:rPr>
        <w:t>. </w:t>
      </w:r>
    </w:p>
    <w:p w:rsidRPr="00EB34EE" w:rsidR="55BE4808" w:rsidP="55BE4808" w:rsidRDefault="55BE4808" w14:paraId="1276E2B9" w14:textId="386E98BD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70069CAE" w:rsidP="55BE4808" w:rsidRDefault="70069CAE" w14:paraId="04DA8D39" w14:textId="207D4DBD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Ms. </w:t>
      </w:r>
      <w:proofErr w:type="spellStart"/>
      <w:r w:rsidRPr="00EB34EE">
        <w:rPr>
          <w:rFonts w:eastAsia="Times New Roman" w:cstheme="minorHAnsi"/>
          <w:color w:val="000000" w:themeColor="text1"/>
          <w:sz w:val="24"/>
          <w:szCs w:val="24"/>
        </w:rPr>
        <w:t>Peltzman</w:t>
      </w:r>
      <w:proofErr w:type="spellEnd"/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gave an overview on Virginia</w:t>
      </w:r>
      <w:r w:rsidRPr="00EB34EE" w:rsidR="00E033A3">
        <w:rPr>
          <w:rFonts w:eastAsia="Times New Roman" w:cstheme="minorHAnsi"/>
          <w:color w:val="000000" w:themeColor="text1"/>
          <w:sz w:val="24"/>
          <w:szCs w:val="24"/>
        </w:rPr>
        <w:t>’s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B34EE" w:rsidR="00BA5550">
        <w:rPr>
          <w:rFonts w:eastAsia="Times New Roman" w:cstheme="minorHAnsi"/>
          <w:color w:val="000000" w:themeColor="text1"/>
          <w:sz w:val="24"/>
          <w:szCs w:val="24"/>
        </w:rPr>
        <w:t>measure of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career readiness</w:t>
      </w:r>
      <w:r w:rsidRPr="00EB34EE" w:rsidR="260BB7A3">
        <w:rPr>
          <w:rFonts w:eastAsia="Times New Roman" w:cstheme="minorHAnsi"/>
          <w:color w:val="000000" w:themeColor="text1"/>
          <w:sz w:val="24"/>
          <w:szCs w:val="24"/>
        </w:rPr>
        <w:t xml:space="preserve"> compared to other states</w:t>
      </w:r>
      <w:r w:rsidRPr="00EB34EE" w:rsidR="00BA5550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EB34EE" w:rsidR="44176978">
        <w:rPr>
          <w:rFonts w:eastAsia="Times New Roman" w:cstheme="minorHAnsi"/>
          <w:color w:val="000000" w:themeColor="text1"/>
          <w:sz w:val="24"/>
          <w:szCs w:val="24"/>
        </w:rPr>
        <w:t xml:space="preserve"> as well as how attendance correlates to outcomes.</w:t>
      </w:r>
      <w:r w:rsidRPr="00EB34EE" w:rsidR="16F614D0">
        <w:rPr>
          <w:rFonts w:eastAsia="Times New Roman" w:cstheme="minorHAnsi"/>
          <w:color w:val="000000" w:themeColor="text1"/>
          <w:sz w:val="24"/>
          <w:szCs w:val="24"/>
        </w:rPr>
        <w:t xml:space="preserve"> The Board discussed which additional metrics should be considered when measuring career readiness.</w:t>
      </w:r>
    </w:p>
    <w:p w:rsidRPr="00EB34EE" w:rsidR="55BE4808" w:rsidP="55BE4808" w:rsidRDefault="55BE4808" w14:paraId="03F79932" w14:textId="6F3A02DE">
      <w:pPr>
        <w:spacing w:after="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C576C2" w:rsidP="55BE4808" w:rsidRDefault="38FF8652" w14:paraId="696E0001" w14:textId="35BB5879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F. Summary Discussion on Accountability Presentations</w:t>
      </w:r>
    </w:p>
    <w:p w:rsidRPr="00EB34EE" w:rsidR="55BE4808" w:rsidP="55BE4808" w:rsidRDefault="55BE4808" w14:paraId="71BBB8DB" w14:textId="55DC44F7">
      <w:pPr>
        <w:spacing w:after="0"/>
        <w:ind w:left="360" w:hanging="36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1A36D3" w:rsidP="55BE4808" w:rsidRDefault="7A80349D" w14:paraId="6AB1F6B8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The Board showed </w:t>
      </w:r>
      <w:r w:rsidRPr="00EB34EE" w:rsidR="5FB758C7">
        <w:rPr>
          <w:rFonts w:eastAsia="Times New Roman" w:cstheme="minorHAnsi"/>
          <w:color w:val="000000" w:themeColor="text1"/>
          <w:sz w:val="24"/>
          <w:szCs w:val="24"/>
        </w:rPr>
        <w:t>support for a</w:t>
      </w:r>
      <w:r w:rsidRPr="00EB34EE" w:rsidR="49707C6E">
        <w:rPr>
          <w:rFonts w:eastAsia="Times New Roman" w:cstheme="minorHAnsi"/>
          <w:color w:val="000000" w:themeColor="text1"/>
          <w:sz w:val="24"/>
          <w:szCs w:val="24"/>
        </w:rPr>
        <w:t xml:space="preserve"> simpler</w:t>
      </w:r>
      <w:r w:rsidRPr="00EB34EE" w:rsidR="5FB758C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B34EE" w:rsidR="20B4FE52">
        <w:rPr>
          <w:rFonts w:eastAsia="Times New Roman" w:cstheme="minorHAnsi"/>
          <w:color w:val="000000" w:themeColor="text1"/>
          <w:sz w:val="24"/>
          <w:szCs w:val="24"/>
        </w:rPr>
        <w:t xml:space="preserve">performance </w:t>
      </w:r>
      <w:r w:rsidRPr="00EB34EE" w:rsidR="5FB758C7">
        <w:rPr>
          <w:rFonts w:eastAsia="Times New Roman" w:cstheme="minorHAnsi"/>
          <w:color w:val="000000" w:themeColor="text1"/>
          <w:sz w:val="24"/>
          <w:szCs w:val="24"/>
        </w:rPr>
        <w:t xml:space="preserve">index-type model. </w:t>
      </w:r>
      <w:r w:rsidRPr="00EB34EE" w:rsidR="20A756EC">
        <w:rPr>
          <w:rFonts w:eastAsia="Times New Roman" w:cstheme="minorHAnsi"/>
          <w:color w:val="000000" w:themeColor="text1"/>
          <w:sz w:val="24"/>
          <w:szCs w:val="24"/>
        </w:rPr>
        <w:t>The Board agree</w:t>
      </w:r>
      <w:r w:rsidRPr="00EB34EE" w:rsidR="338A6B42">
        <w:rPr>
          <w:rFonts w:eastAsia="Times New Roman" w:cstheme="minorHAnsi"/>
          <w:color w:val="000000" w:themeColor="text1"/>
          <w:sz w:val="24"/>
          <w:szCs w:val="24"/>
        </w:rPr>
        <w:t>d</w:t>
      </w:r>
      <w:r w:rsidRPr="00EB34EE" w:rsidR="20A756EC">
        <w:rPr>
          <w:rFonts w:eastAsia="Times New Roman" w:cstheme="minorHAnsi"/>
          <w:color w:val="000000" w:themeColor="text1"/>
          <w:sz w:val="24"/>
          <w:szCs w:val="24"/>
        </w:rPr>
        <w:t xml:space="preserve"> that the g</w:t>
      </w:r>
      <w:r w:rsidRPr="00EB34EE" w:rsidR="5C7CF108">
        <w:rPr>
          <w:rFonts w:eastAsia="Times New Roman" w:cstheme="minorHAnsi"/>
          <w:color w:val="000000" w:themeColor="text1"/>
          <w:sz w:val="24"/>
          <w:szCs w:val="24"/>
        </w:rPr>
        <w:t xml:space="preserve">oal is to make </w:t>
      </w:r>
      <w:r w:rsidRPr="00EB34EE" w:rsidR="721FACC3">
        <w:rPr>
          <w:rFonts w:eastAsia="Times New Roman" w:cstheme="minorHAnsi"/>
          <w:color w:val="000000" w:themeColor="text1"/>
          <w:sz w:val="24"/>
          <w:szCs w:val="24"/>
        </w:rPr>
        <w:t>accountability and growth</w:t>
      </w:r>
      <w:r w:rsidRPr="00EB34EE" w:rsidR="5C7CF108">
        <w:rPr>
          <w:rFonts w:eastAsia="Times New Roman" w:cstheme="minorHAnsi"/>
          <w:color w:val="000000" w:themeColor="text1"/>
          <w:sz w:val="24"/>
          <w:szCs w:val="24"/>
        </w:rPr>
        <w:t xml:space="preserve"> more transparent and easily explainable for parents. </w:t>
      </w:r>
    </w:p>
    <w:p w:rsidRPr="00EB34EE" w:rsidR="001A36D3" w:rsidP="55BE4808" w:rsidRDefault="001A36D3" w14:paraId="2CDA1A5E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1A36D3" w:rsidP="55BE4808" w:rsidRDefault="30B2A6C6" w14:paraId="5332F9F0" w14:textId="00387CDB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Ms. Holton asked for data </w:t>
      </w:r>
      <w:r w:rsidRPr="00EB34EE" w:rsidR="001A36D3">
        <w:rPr>
          <w:rFonts w:eastAsia="Times New Roman" w:cstheme="minorHAnsi"/>
          <w:color w:val="000000" w:themeColor="text1"/>
          <w:sz w:val="24"/>
          <w:szCs w:val="24"/>
        </w:rPr>
        <w:t xml:space="preserve">modeling to show 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how </w:t>
      </w:r>
      <w:r w:rsidRPr="00EB34EE" w:rsidR="71779B05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EB34EE" w:rsidR="4FB3D15E">
        <w:rPr>
          <w:rFonts w:eastAsia="Times New Roman" w:cstheme="minorHAnsi"/>
          <w:color w:val="000000" w:themeColor="text1"/>
          <w:sz w:val="24"/>
          <w:szCs w:val="24"/>
        </w:rPr>
        <w:t xml:space="preserve"> performance</w:t>
      </w:r>
      <w:r w:rsidRPr="00EB34EE" w:rsidR="71779B05">
        <w:rPr>
          <w:rFonts w:eastAsia="Times New Roman" w:cstheme="minorHAnsi"/>
          <w:color w:val="000000" w:themeColor="text1"/>
          <w:sz w:val="24"/>
          <w:szCs w:val="24"/>
        </w:rPr>
        <w:t xml:space="preserve"> index model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helps differentiate schools in Virginia</w:t>
      </w:r>
      <w:r w:rsidRPr="00EB34EE" w:rsidR="001A36D3">
        <w:rPr>
          <w:rFonts w:eastAsia="Times New Roman" w:cstheme="minorHAnsi"/>
          <w:color w:val="000000" w:themeColor="text1"/>
          <w:sz w:val="24"/>
          <w:szCs w:val="24"/>
        </w:rPr>
        <w:t xml:space="preserve">, as well as additional information on </w:t>
      </w:r>
      <w:r w:rsidRPr="00EB34EE" w:rsidR="005E7367">
        <w:rPr>
          <w:rFonts w:eastAsia="Times New Roman" w:cstheme="minorHAnsi"/>
          <w:color w:val="000000" w:themeColor="text1"/>
          <w:sz w:val="24"/>
          <w:szCs w:val="24"/>
        </w:rPr>
        <w:t xml:space="preserve">the approaches and weights in the accountability systems of other states. </w:t>
      </w:r>
    </w:p>
    <w:p w:rsidRPr="00EB34EE" w:rsidR="001A36D3" w:rsidP="55BE4808" w:rsidRDefault="001A36D3" w14:paraId="76BE6B4E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7A80349D" w:rsidP="55BE4808" w:rsidRDefault="3A29405F" w14:paraId="1C94CD58" w14:textId="43E9FF6C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Dr. Seibert noted that </w:t>
      </w:r>
      <w:r w:rsidRPr="00EB34EE" w:rsidR="00433F87">
        <w:rPr>
          <w:rFonts w:eastAsia="Times New Roman" w:cstheme="minorHAnsi"/>
          <w:color w:val="000000" w:themeColor="text1"/>
          <w:sz w:val="24"/>
          <w:szCs w:val="24"/>
        </w:rPr>
        <w:t>the goal should be to ensure that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all students</w:t>
      </w:r>
      <w:r w:rsidRPr="00EB34EE" w:rsidR="006518CD">
        <w:rPr>
          <w:rFonts w:eastAsia="Times New Roman" w:cstheme="minorHAnsi"/>
          <w:color w:val="000000" w:themeColor="text1"/>
          <w:sz w:val="24"/>
          <w:szCs w:val="24"/>
        </w:rPr>
        <w:t xml:space="preserve">—ranging from underachieving to advanced—are 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>measured</w:t>
      </w:r>
      <w:r w:rsidRPr="00EB34EE" w:rsidR="006518CD">
        <w:rPr>
          <w:rFonts w:eastAsia="Times New Roman" w:cstheme="minorHAnsi"/>
          <w:color w:val="000000" w:themeColor="text1"/>
          <w:sz w:val="24"/>
          <w:szCs w:val="24"/>
        </w:rPr>
        <w:t xml:space="preserve"> by the accountability system. He supported using weights for the achievement measure.</w:t>
      </w:r>
      <w:r w:rsidRPr="00EB34EE" w:rsidR="5D540D2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Pr="00EB34EE" w:rsidR="55BE4808" w:rsidP="55BE4808" w:rsidRDefault="55BE4808" w14:paraId="4C070E45" w14:textId="30D387AA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A90EB5" w:rsidP="4787E233" w:rsidRDefault="00C817FA" w14:paraId="447D8CF0" w14:textId="7B2D5663">
      <w:pPr>
        <w:spacing w:after="0"/>
        <w:rPr>
          <w:rFonts w:eastAsia="Times New Roman"/>
          <w:color w:val="000000" w:themeColor="text1"/>
          <w:sz w:val="24"/>
          <w:szCs w:val="24"/>
        </w:rPr>
      </w:pPr>
      <w:r w:rsidRPr="4787E233">
        <w:rPr>
          <w:rFonts w:eastAsia="Times New Roman"/>
          <w:color w:val="000000" w:themeColor="text1"/>
          <w:sz w:val="24"/>
          <w:szCs w:val="24"/>
        </w:rPr>
        <w:t xml:space="preserve">Mr. </w:t>
      </w:r>
      <w:proofErr w:type="spellStart"/>
      <w:r w:rsidRPr="4787E233">
        <w:rPr>
          <w:rFonts w:eastAsia="Times New Roman"/>
          <w:color w:val="000000" w:themeColor="text1"/>
          <w:sz w:val="24"/>
          <w:szCs w:val="24"/>
        </w:rPr>
        <w:t>Rotherham</w:t>
      </w:r>
      <w:proofErr w:type="spellEnd"/>
      <w:r w:rsidRPr="4787E233" w:rsidR="00E016D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4787E233">
        <w:rPr>
          <w:rFonts w:eastAsia="Times New Roman"/>
          <w:color w:val="000000" w:themeColor="text1"/>
          <w:sz w:val="24"/>
          <w:szCs w:val="24"/>
        </w:rPr>
        <w:t>motioned</w:t>
      </w:r>
      <w:r w:rsidRPr="4787E233" w:rsidR="00E016D0">
        <w:rPr>
          <w:rFonts w:eastAsia="Times New Roman"/>
          <w:color w:val="000000" w:themeColor="text1"/>
          <w:sz w:val="24"/>
          <w:szCs w:val="24"/>
        </w:rPr>
        <w:t xml:space="preserve"> for a Notice of Intended Regulatory Action</w:t>
      </w:r>
      <w:r w:rsidRPr="4787E233" w:rsidR="0016281D">
        <w:rPr>
          <w:rFonts w:eastAsia="Times New Roman"/>
          <w:color w:val="000000" w:themeColor="text1"/>
          <w:sz w:val="24"/>
          <w:szCs w:val="24"/>
        </w:rPr>
        <w:t xml:space="preserve"> (“NOIRA”)</w:t>
      </w:r>
      <w:r w:rsidRPr="4787E233" w:rsidR="00E016D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4787E233" w:rsidR="00E016D0">
        <w:rPr>
          <w:rFonts w:eastAsia="Times New Roman"/>
          <w:color w:val="000000" w:themeColor="text1"/>
          <w:sz w:val="24"/>
          <w:szCs w:val="24"/>
        </w:rPr>
        <w:t>in order for</w:t>
      </w:r>
      <w:proofErr w:type="gramEnd"/>
      <w:r w:rsidRPr="4787E233" w:rsidR="00E016D0">
        <w:rPr>
          <w:rFonts w:eastAsia="Times New Roman"/>
          <w:color w:val="000000" w:themeColor="text1"/>
          <w:sz w:val="24"/>
          <w:szCs w:val="24"/>
        </w:rPr>
        <w:t xml:space="preserve"> the Board to begin revisions of the accountability system</w:t>
      </w:r>
      <w:r w:rsidRPr="4787E233" w:rsidR="0016281D">
        <w:rPr>
          <w:rFonts w:eastAsia="Times New Roman"/>
          <w:color w:val="000000" w:themeColor="text1"/>
          <w:sz w:val="24"/>
          <w:szCs w:val="24"/>
        </w:rPr>
        <w:t>, which the Board had requested during its July meetings</w:t>
      </w:r>
      <w:r w:rsidRPr="4787E233">
        <w:rPr>
          <w:rFonts w:eastAsia="Times New Roman"/>
          <w:color w:val="000000" w:themeColor="text1"/>
          <w:sz w:val="24"/>
          <w:szCs w:val="24"/>
        </w:rPr>
        <w:t xml:space="preserve">, and for the </w:t>
      </w:r>
      <w:r w:rsidRPr="4787E233" w:rsidR="00036AAA">
        <w:rPr>
          <w:rFonts w:eastAsia="Times New Roman"/>
          <w:color w:val="000000" w:themeColor="text1"/>
          <w:sz w:val="24"/>
          <w:szCs w:val="24"/>
        </w:rPr>
        <w:t xml:space="preserve">Board to withdraw Action 5633 </w:t>
      </w:r>
      <w:r w:rsidRPr="4787E233" w:rsidR="00A90EB5">
        <w:rPr>
          <w:rFonts w:eastAsia="Times New Roman"/>
          <w:color w:val="000000" w:themeColor="text1"/>
          <w:sz w:val="24"/>
          <w:szCs w:val="24"/>
        </w:rPr>
        <w:t>in order to streamline revisions to 8VAC20-131</w:t>
      </w:r>
      <w:r w:rsidRPr="4787E233" w:rsidR="0016281D">
        <w:rPr>
          <w:rFonts w:eastAsia="Times New Roman"/>
          <w:color w:val="000000" w:themeColor="text1"/>
          <w:sz w:val="24"/>
          <w:szCs w:val="24"/>
        </w:rPr>
        <w:t>.</w:t>
      </w:r>
      <w:r w:rsidRPr="4787E233" w:rsidR="6BBC7F5B">
        <w:rPr>
          <w:rFonts w:eastAsia="Times New Roman"/>
          <w:color w:val="000000" w:themeColor="text1"/>
          <w:sz w:val="24"/>
          <w:szCs w:val="24"/>
        </w:rPr>
        <w:t xml:space="preserve"> The motion was properly seconded.</w:t>
      </w:r>
      <w:r w:rsidRPr="4787E233" w:rsidR="00E016D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Pr="00EB34EE" w:rsidR="0006075C" w:rsidP="4787E233" w:rsidRDefault="0006075C" w14:paraId="480F72DB" w14:textId="1B30A2C0">
      <w:pPr>
        <w:spacing w:after="0"/>
        <w:rPr>
          <w:rFonts w:eastAsia="Times New Roman"/>
          <w:color w:val="000000" w:themeColor="text1"/>
          <w:sz w:val="24"/>
          <w:szCs w:val="24"/>
        </w:rPr>
      </w:pPr>
    </w:p>
    <w:p w:rsidR="05DB69DD" w:rsidP="4787E233" w:rsidRDefault="05DB69DD" w14:paraId="1E9A18F0" w14:textId="419DEFC8">
      <w:pPr>
        <w:spacing w:after="0"/>
        <w:rPr>
          <w:rFonts w:eastAsia="Times New Roman"/>
          <w:color w:val="000000" w:themeColor="text1"/>
          <w:sz w:val="24"/>
          <w:szCs w:val="24"/>
        </w:rPr>
      </w:pPr>
      <w:r w:rsidRPr="07FFF0BF" w:rsidR="05DB69DD">
        <w:rPr>
          <w:rFonts w:eastAsia="Times New Roman"/>
          <w:color w:val="000000" w:themeColor="text1" w:themeTint="FF" w:themeShade="FF"/>
          <w:sz w:val="24"/>
          <w:szCs w:val="24"/>
        </w:rPr>
        <w:t xml:space="preserve">During discussion, </w:t>
      </w:r>
      <w:r w:rsidRPr="07FFF0BF" w:rsidR="00E016D0">
        <w:rPr>
          <w:rFonts w:eastAsia="Times New Roman"/>
          <w:color w:val="000000" w:themeColor="text1" w:themeTint="FF" w:themeShade="FF"/>
          <w:sz w:val="24"/>
          <w:szCs w:val="24"/>
        </w:rPr>
        <w:t xml:space="preserve">Mr. Jim Chapman, Director of Board Relations, </w:t>
      </w:r>
      <w:r w:rsidRPr="07FFF0BF" w:rsidR="0016281D">
        <w:rPr>
          <w:rFonts w:eastAsia="Times New Roman"/>
          <w:color w:val="000000" w:themeColor="text1" w:themeTint="FF" w:themeShade="FF"/>
          <w:sz w:val="24"/>
          <w:szCs w:val="24"/>
        </w:rPr>
        <w:t xml:space="preserve">provided the Board with a draft NOIRA. </w:t>
      </w:r>
      <w:r w:rsidRPr="07FFF0BF" w:rsidR="3FE53346">
        <w:rPr>
          <w:rFonts w:eastAsia="Times New Roman"/>
          <w:color w:val="000000" w:themeColor="text1" w:themeTint="FF" w:themeShade="FF"/>
          <w:sz w:val="24"/>
          <w:szCs w:val="24"/>
        </w:rPr>
        <w:t xml:space="preserve">During discussion, the Board </w:t>
      </w:r>
      <w:r w:rsidRPr="07FFF0BF" w:rsidR="51837413">
        <w:rPr>
          <w:rFonts w:eastAsia="Times New Roman"/>
          <w:color w:val="000000" w:themeColor="text1" w:themeTint="FF" w:themeShade="FF"/>
          <w:sz w:val="24"/>
          <w:szCs w:val="24"/>
        </w:rPr>
        <w:t xml:space="preserve">made </w:t>
      </w:r>
      <w:r w:rsidRPr="07FFF0BF" w:rsidR="4FD95448">
        <w:rPr>
          <w:rFonts w:eastAsia="Times New Roman"/>
          <w:color w:val="000000" w:themeColor="text1" w:themeTint="FF" w:themeShade="FF"/>
          <w:sz w:val="24"/>
          <w:szCs w:val="24"/>
        </w:rPr>
        <w:t xml:space="preserve">edits </w:t>
      </w:r>
      <w:r w:rsidRPr="07FFF0BF" w:rsidR="3FE53346">
        <w:rPr>
          <w:rFonts w:eastAsia="Times New Roman"/>
          <w:color w:val="000000" w:themeColor="text1" w:themeTint="FF" w:themeShade="FF"/>
          <w:sz w:val="24"/>
          <w:szCs w:val="24"/>
        </w:rPr>
        <w:t>to the NOIRA</w:t>
      </w:r>
      <w:r w:rsidRPr="07FFF0BF" w:rsidR="004F17E2">
        <w:rPr>
          <w:rFonts w:eastAsia="Times New Roman"/>
          <w:color w:val="000000" w:themeColor="text1" w:themeTint="FF" w:themeShade="FF"/>
          <w:sz w:val="24"/>
          <w:szCs w:val="24"/>
        </w:rPr>
        <w:t>.</w:t>
      </w:r>
    </w:p>
    <w:p w:rsidRPr="00EB34EE" w:rsidR="004F17E2" w:rsidP="55BE4808" w:rsidRDefault="004F17E2" w14:paraId="78E269DD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612E959B" w:rsidP="4787E233" w:rsidRDefault="612E959B" w14:paraId="2756E696" w14:textId="460CB53A">
      <w:pPr>
        <w:spacing w:after="0"/>
        <w:rPr>
          <w:rFonts w:eastAsia="Times New Roman"/>
          <w:color w:val="000000" w:themeColor="text1"/>
          <w:sz w:val="24"/>
          <w:szCs w:val="24"/>
        </w:rPr>
      </w:pPr>
      <w:r w:rsidRPr="4787E233">
        <w:rPr>
          <w:rFonts w:eastAsia="Times New Roman"/>
          <w:color w:val="000000" w:themeColor="text1"/>
          <w:sz w:val="24"/>
          <w:szCs w:val="24"/>
        </w:rPr>
        <w:t xml:space="preserve">The motion carried unanimously. </w:t>
      </w:r>
    </w:p>
    <w:p w:rsidR="4787E233" w:rsidP="4787E233" w:rsidRDefault="4787E233" w14:paraId="2BEF34B1" w14:textId="02F024D9">
      <w:pPr>
        <w:spacing w:after="0"/>
        <w:rPr>
          <w:rFonts w:eastAsia="Times New Roman"/>
          <w:color w:val="000000" w:themeColor="text1"/>
          <w:sz w:val="24"/>
          <w:szCs w:val="24"/>
        </w:rPr>
      </w:pPr>
    </w:p>
    <w:p w:rsidRPr="00EB34EE" w:rsidR="00D75262" w:rsidP="00D75262" w:rsidRDefault="38FF8652" w14:paraId="726CB3A0" w14:textId="34C4D74C">
      <w:pPr>
        <w:spacing w:after="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G. Revisions to the Board’s Comprehensive Plan</w:t>
      </w:r>
    </w:p>
    <w:p w:rsidRPr="00EB34EE" w:rsidR="00D75262" w:rsidP="00D75262" w:rsidRDefault="00D75262" w14:paraId="16C260AF" w14:textId="77777777">
      <w:pPr>
        <w:spacing w:after="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EC75D7" w:rsidP="07FFF0BF" w:rsidRDefault="00D75262" w14:paraId="3E32860A" w14:textId="6F9EB4D9">
      <w:pPr>
        <w:pStyle w:val="Normal"/>
        <w:spacing w:after="0"/>
        <w:rPr>
          <w:rFonts w:eastAsia="Times New Roman" w:cs="Calibri" w:cstheme="minorAscii"/>
          <w:sz w:val="24"/>
          <w:szCs w:val="24"/>
        </w:rPr>
      </w:pPr>
      <w:r w:rsidRPr="07FFF0BF" w:rsidR="00D752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M</w:t>
      </w:r>
      <w:r w:rsidRPr="07FFF0BF" w:rsidR="38F6F91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r. Chapman presented this item for consideration by the Board.</w:t>
      </w:r>
      <w:r w:rsidRPr="07FFF0BF" w:rsidR="38F6F919">
        <w:rPr>
          <w:rFonts w:eastAsia="Times New Roman" w:cs="Calibr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07FFF0BF" w:rsidR="38F6F91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The material for this item can be found on </w:t>
      </w:r>
      <w:hyperlink r:id="Rc78c88be9d4e4e34">
        <w:r w:rsidRPr="07FFF0BF" w:rsidR="08381761">
          <w:rPr>
            <w:rStyle w:val="Hyperlink"/>
            <w:rFonts w:ascii="Calibri" w:hAnsi="Calibri" w:eastAsia="Times New Roman" w:cs="Calibri" w:asciiTheme="minorAscii" w:hAnsiTheme="minorAscii" w:cstheme="minorAscii"/>
            <w:sz w:val="24"/>
            <w:szCs w:val="24"/>
          </w:rPr>
          <w:t>the Board’s page on the VDOE website</w:t>
        </w:r>
      </w:hyperlink>
      <w:r w:rsidRPr="07FFF0BF" w:rsidR="38F6F91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. </w:t>
      </w:r>
    </w:p>
    <w:p w:rsidRPr="00EB34EE" w:rsidR="00EC75D7" w:rsidP="00EC75D7" w:rsidRDefault="00EC75D7" w14:paraId="2A4D3F5A" w14:textId="77777777">
      <w:pPr>
        <w:spacing w:after="0"/>
        <w:rPr>
          <w:rFonts w:eastAsia="Times New Roman" w:cstheme="minorHAnsi"/>
          <w:sz w:val="24"/>
          <w:szCs w:val="24"/>
        </w:rPr>
      </w:pPr>
    </w:p>
    <w:p w:rsidRPr="00EB34EE" w:rsidR="55BE4808" w:rsidP="00EC75D7" w:rsidRDefault="1EB00216" w14:paraId="07B016BE" w14:textId="334CF484">
      <w:pPr>
        <w:spacing w:after="0"/>
        <w:rPr>
          <w:rFonts w:eastAsia="Times New Roman" w:cstheme="minorHAnsi"/>
          <w:sz w:val="24"/>
          <w:szCs w:val="24"/>
        </w:rPr>
      </w:pPr>
      <w:r w:rsidRPr="00EB34EE">
        <w:rPr>
          <w:rFonts w:eastAsia="Times New Roman" w:cstheme="minorHAnsi"/>
          <w:sz w:val="24"/>
          <w:szCs w:val="24"/>
        </w:rPr>
        <w:t xml:space="preserve">Mr. Chapman presented the statutory requirements </w:t>
      </w:r>
      <w:r w:rsidRPr="00EB34EE" w:rsidR="7CB5DF13">
        <w:rPr>
          <w:rFonts w:eastAsia="Times New Roman" w:cstheme="minorHAnsi"/>
          <w:sz w:val="24"/>
          <w:szCs w:val="24"/>
        </w:rPr>
        <w:t xml:space="preserve">and elements </w:t>
      </w:r>
      <w:r w:rsidRPr="00EB34EE">
        <w:rPr>
          <w:rFonts w:eastAsia="Times New Roman" w:cstheme="minorHAnsi"/>
          <w:sz w:val="24"/>
          <w:szCs w:val="24"/>
        </w:rPr>
        <w:t xml:space="preserve">of the Board’s Comprehensive Plan. </w:t>
      </w:r>
      <w:r w:rsidRPr="00EB34EE" w:rsidR="5795E9FA">
        <w:rPr>
          <w:rFonts w:eastAsia="Times New Roman" w:cstheme="minorHAnsi"/>
          <w:sz w:val="24"/>
          <w:szCs w:val="24"/>
        </w:rPr>
        <w:t>Mr. Chapman also reviewed the three objectives in the current pla</w:t>
      </w:r>
      <w:r w:rsidRPr="00EB34EE" w:rsidR="007F2886">
        <w:rPr>
          <w:rFonts w:eastAsia="Times New Roman" w:cstheme="minorHAnsi"/>
          <w:sz w:val="24"/>
          <w:szCs w:val="24"/>
        </w:rPr>
        <w:t xml:space="preserve">n as well as the current plan’s </w:t>
      </w:r>
      <w:r w:rsidRPr="00EB34EE">
        <w:rPr>
          <w:rFonts w:eastAsia="Times New Roman" w:cstheme="minorHAnsi"/>
          <w:sz w:val="24"/>
          <w:szCs w:val="24"/>
        </w:rPr>
        <w:t>priorities and goals</w:t>
      </w:r>
      <w:r w:rsidRPr="00EB34EE" w:rsidR="56BED68D">
        <w:rPr>
          <w:rFonts w:eastAsia="Times New Roman" w:cstheme="minorHAnsi"/>
          <w:sz w:val="24"/>
          <w:szCs w:val="24"/>
        </w:rPr>
        <w:t xml:space="preserve">. </w:t>
      </w:r>
      <w:r w:rsidRPr="00EB34EE" w:rsidR="2AA6924B">
        <w:rPr>
          <w:rFonts w:eastAsia="Times New Roman" w:cstheme="minorHAnsi"/>
          <w:sz w:val="24"/>
          <w:szCs w:val="24"/>
        </w:rPr>
        <w:t xml:space="preserve">The current plan expires at the end of </w:t>
      </w:r>
      <w:r w:rsidRPr="00EB34EE" w:rsidR="00FF32B0">
        <w:rPr>
          <w:rFonts w:eastAsia="Times New Roman" w:cstheme="minorHAnsi"/>
          <w:sz w:val="24"/>
          <w:szCs w:val="24"/>
        </w:rPr>
        <w:t>the year.</w:t>
      </w:r>
    </w:p>
    <w:p w:rsidRPr="008B7139" w:rsidR="000B46E3" w:rsidP="55BE4808" w:rsidRDefault="000B46E3" w14:paraId="33E3A1CB" w14:textId="77777777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Pr="00EB34EE" w:rsidR="00C576C2" w:rsidP="55BE4808" w:rsidRDefault="1C0F8503" w14:paraId="30FB6D59" w14:textId="3F3A1FD2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H. </w:t>
      </w:r>
      <w:r w:rsidRPr="00EB34EE" w:rsidR="1A7B6F2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Presentation on Learning Loss</w:t>
      </w:r>
    </w:p>
    <w:p w:rsidRPr="00EB34EE" w:rsidR="00C576C2" w:rsidP="55BE4808" w:rsidRDefault="00C576C2" w14:paraId="083AE121" w14:textId="5B1FCDE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55BE4808" w:rsidRDefault="1A7B6F2D" w14:paraId="0E2D05CB" w14:textId="5D31CF4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Mr. </w:t>
      </w:r>
      <w:proofErr w:type="spellStart"/>
      <w:r w:rsidRPr="00EB34EE">
        <w:rPr>
          <w:rFonts w:eastAsia="Times New Roman" w:cstheme="minorHAnsi"/>
          <w:color w:val="000000" w:themeColor="text1"/>
          <w:sz w:val="24"/>
          <w:szCs w:val="24"/>
        </w:rPr>
        <w:t>Rotherham</w:t>
      </w:r>
      <w:proofErr w:type="spellEnd"/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made a motion to move Item H to the September meeting agenda. </w:t>
      </w:r>
      <w:r w:rsidRPr="00EB34EE" w:rsidR="00AA0555">
        <w:rPr>
          <w:rFonts w:eastAsia="Times New Roman" w:cstheme="minorHAnsi"/>
          <w:color w:val="000000" w:themeColor="text1"/>
          <w:sz w:val="24"/>
          <w:szCs w:val="24"/>
        </w:rPr>
        <w:t>The motion was properly seconded and</w:t>
      </w:r>
      <w:r w:rsidRPr="00EB34EE">
        <w:rPr>
          <w:rFonts w:eastAsia="Times New Roman" w:cstheme="minorHAnsi"/>
          <w:color w:val="000000" w:themeColor="text1"/>
          <w:sz w:val="24"/>
          <w:szCs w:val="24"/>
        </w:rPr>
        <w:t xml:space="preserve"> carried unanimously. </w:t>
      </w:r>
    </w:p>
    <w:p w:rsidRPr="00EB34EE" w:rsidR="00C576C2" w:rsidP="55BE4808" w:rsidRDefault="00C576C2" w14:paraId="000DAE42" w14:textId="50113EB9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</w:p>
    <w:p w:rsidRPr="00EB34EE" w:rsidR="0079668B" w:rsidP="0079668B" w:rsidRDefault="0079668B" w14:paraId="05EAB7AE" w14:textId="2B359144">
      <w:pPr>
        <w:pStyle w:val="Heading1"/>
        <w:spacing w:before="0"/>
        <w:ind w:left="360" w:hanging="36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EB34EE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A</w:t>
      </w:r>
      <w:r w:rsidRPr="00EB34EE" w:rsidR="00D759A4">
        <w:rPr>
          <w:rFonts w:eastAsia="Times New Roman"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DJOURNMENT</w:t>
      </w:r>
    </w:p>
    <w:p w:rsidRPr="00EB34EE" w:rsidR="00C576C2" w:rsidP="45F84472" w:rsidRDefault="00C576C2" w14:paraId="5A97B2F2" w14:textId="4F16051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4787E233" w:rsidRDefault="648DB270" w14:paraId="21FF9349" w14:textId="182A0037">
      <w:pPr>
        <w:spacing w:after="0"/>
        <w:rPr>
          <w:rFonts w:eastAsia="Times New Roman"/>
          <w:color w:val="000000" w:themeColor="text1"/>
          <w:sz w:val="24"/>
          <w:szCs w:val="24"/>
        </w:rPr>
      </w:pPr>
      <w:r w:rsidRPr="4787E233">
        <w:rPr>
          <w:rFonts w:eastAsia="Times New Roman"/>
          <w:color w:val="000000" w:themeColor="text1"/>
          <w:sz w:val="24"/>
          <w:szCs w:val="24"/>
        </w:rPr>
        <w:t xml:space="preserve">Mrs. Creasey adjourned the </w:t>
      </w:r>
      <w:r w:rsidRPr="4787E233" w:rsidR="00AA0555">
        <w:rPr>
          <w:rFonts w:eastAsia="Times New Roman"/>
          <w:color w:val="000000" w:themeColor="text1"/>
          <w:sz w:val="24"/>
          <w:szCs w:val="24"/>
        </w:rPr>
        <w:t>special</w:t>
      </w:r>
      <w:r w:rsidRPr="4787E233">
        <w:rPr>
          <w:rFonts w:eastAsia="Times New Roman"/>
          <w:color w:val="000000" w:themeColor="text1"/>
          <w:sz w:val="24"/>
          <w:szCs w:val="24"/>
        </w:rPr>
        <w:t xml:space="preserve"> meeting at </w:t>
      </w:r>
      <w:r w:rsidRPr="4787E233" w:rsidR="3F0B250C">
        <w:rPr>
          <w:rFonts w:eastAsia="Times New Roman"/>
          <w:color w:val="000000" w:themeColor="text1"/>
          <w:sz w:val="24"/>
          <w:szCs w:val="24"/>
        </w:rPr>
        <w:t>4:40</w:t>
      </w:r>
      <w:r w:rsidRPr="4787E233">
        <w:rPr>
          <w:rFonts w:eastAsia="Times New Roman"/>
          <w:color w:val="000000" w:themeColor="text1"/>
          <w:sz w:val="24"/>
          <w:szCs w:val="24"/>
        </w:rPr>
        <w:t xml:space="preserve"> p.m.</w:t>
      </w:r>
    </w:p>
    <w:p w:rsidRPr="00EB34EE" w:rsidR="00C576C2" w:rsidP="45F84472" w:rsidRDefault="00C576C2" w14:paraId="1E2E2A4C" w14:textId="6D74B341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Pr="00EB34EE" w:rsidR="00C576C2" w:rsidP="07FFF0BF" w:rsidRDefault="00C576C2" w14:paraId="2836951E" w14:textId="4734DC13" w14:noSpellErr="1">
      <w:pPr>
        <w:rPr>
          <w:rFonts w:eastAsia="Times New Roman" w:cs="Calibri" w:cstheme="minorAscii"/>
          <w:color w:val="000000" w:themeColor="text1"/>
          <w:sz w:val="24"/>
          <w:szCs w:val="24"/>
        </w:rPr>
      </w:pPr>
    </w:p>
    <w:p w:rsidR="07FFF0BF" w:rsidP="07FFF0BF" w:rsidRDefault="07FFF0BF" w14:paraId="7135A637" w14:textId="161B87F4">
      <w:pPr>
        <w:pStyle w:val="Normal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</w:p>
    <w:p w:rsidRPr="00EB34EE" w:rsidR="00C576C2" w:rsidP="07FFF0BF" w:rsidRDefault="00C576C2" w14:paraId="2C078E63" w14:textId="0FBA145A" w14:noSpellErr="1">
      <w:pPr>
        <w:spacing w:after="0"/>
        <w:rPr>
          <w:rFonts w:eastAsia="Times New Roman" w:cs="Calibri" w:cstheme="minorAscii"/>
          <w:color w:val="000000" w:themeColor="text1"/>
          <w:sz w:val="24"/>
          <w:szCs w:val="24"/>
        </w:rPr>
      </w:pPr>
    </w:p>
    <w:p w:rsidR="759BA27F" w:rsidP="07FFF0BF" w:rsidRDefault="759BA27F" w14:paraId="00701227" w14:textId="3F2B16A1">
      <w:pPr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FF0BF" w:rsidR="759BA27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Mrs. Grace Turner Creasey, M.Ed.</w:t>
      </w:r>
    </w:p>
    <w:p w:rsidR="759BA27F" w:rsidP="07FFF0BF" w:rsidRDefault="759BA27F" w14:paraId="2664485D" w14:textId="79C4A6E3">
      <w:pPr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FF0BF" w:rsidR="759BA27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President, Virginia Board of Education</w:t>
      </w:r>
    </w:p>
    <w:p w:rsidR="07FFF0BF" w:rsidP="07FFF0BF" w:rsidRDefault="07FFF0BF" w14:paraId="12C545F9" w14:textId="6A993B1A">
      <w:pPr>
        <w:pStyle w:val="Normal"/>
        <w:spacing w:after="0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</w:p>
    <w:sectPr w:rsidRPr="00EB34EE" w:rsidR="00C576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F0E" w:rsidP="000E7C01" w:rsidRDefault="00B10F0E" w14:paraId="2266B0F3" w14:textId="77777777">
      <w:pPr>
        <w:spacing w:after="0" w:line="240" w:lineRule="auto"/>
      </w:pPr>
      <w:r>
        <w:separator/>
      </w:r>
    </w:p>
  </w:endnote>
  <w:endnote w:type="continuationSeparator" w:id="0">
    <w:p w:rsidR="00B10F0E" w:rsidP="000E7C01" w:rsidRDefault="00B10F0E" w14:paraId="6C746D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F0E" w:rsidP="000E7C01" w:rsidRDefault="00B10F0E" w14:paraId="395700FB" w14:textId="77777777">
      <w:pPr>
        <w:spacing w:after="0" w:line="240" w:lineRule="auto"/>
      </w:pPr>
      <w:r>
        <w:separator/>
      </w:r>
    </w:p>
  </w:footnote>
  <w:footnote w:type="continuationSeparator" w:id="0">
    <w:p w:rsidR="00B10F0E" w:rsidP="000E7C01" w:rsidRDefault="00B10F0E" w14:paraId="3A7B916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80992F"/>
    <w:rsid w:val="00033671"/>
    <w:rsid w:val="00036AAA"/>
    <w:rsid w:val="0006075C"/>
    <w:rsid w:val="000B46E3"/>
    <w:rsid w:val="000E7C01"/>
    <w:rsid w:val="001407DA"/>
    <w:rsid w:val="0016281D"/>
    <w:rsid w:val="001A36D3"/>
    <w:rsid w:val="002230ED"/>
    <w:rsid w:val="00250B30"/>
    <w:rsid w:val="003B4AD6"/>
    <w:rsid w:val="00433F87"/>
    <w:rsid w:val="00442F8E"/>
    <w:rsid w:val="0049008D"/>
    <w:rsid w:val="004A07B1"/>
    <w:rsid w:val="004B4A8A"/>
    <w:rsid w:val="004B7E36"/>
    <w:rsid w:val="004F17E2"/>
    <w:rsid w:val="00514831"/>
    <w:rsid w:val="005B1CE5"/>
    <w:rsid w:val="005D11CD"/>
    <w:rsid w:val="005E7367"/>
    <w:rsid w:val="005F024A"/>
    <w:rsid w:val="00631CC1"/>
    <w:rsid w:val="00646C5A"/>
    <w:rsid w:val="00646EC9"/>
    <w:rsid w:val="006518CD"/>
    <w:rsid w:val="00661129"/>
    <w:rsid w:val="006767E6"/>
    <w:rsid w:val="00690BA3"/>
    <w:rsid w:val="006F09B5"/>
    <w:rsid w:val="007601E2"/>
    <w:rsid w:val="00784650"/>
    <w:rsid w:val="0079668B"/>
    <w:rsid w:val="007B7E3B"/>
    <w:rsid w:val="007C28DB"/>
    <w:rsid w:val="007F2886"/>
    <w:rsid w:val="008B7139"/>
    <w:rsid w:val="008C30D9"/>
    <w:rsid w:val="008C79F6"/>
    <w:rsid w:val="008F0D60"/>
    <w:rsid w:val="00952904"/>
    <w:rsid w:val="00952E55"/>
    <w:rsid w:val="009826A1"/>
    <w:rsid w:val="009A3362"/>
    <w:rsid w:val="00A40DD0"/>
    <w:rsid w:val="00A90EB5"/>
    <w:rsid w:val="00AA0555"/>
    <w:rsid w:val="00B10F0E"/>
    <w:rsid w:val="00B9642D"/>
    <w:rsid w:val="00BA5550"/>
    <w:rsid w:val="00BE0908"/>
    <w:rsid w:val="00C20F08"/>
    <w:rsid w:val="00C576C2"/>
    <w:rsid w:val="00C817FA"/>
    <w:rsid w:val="00CB1545"/>
    <w:rsid w:val="00D2450E"/>
    <w:rsid w:val="00D40270"/>
    <w:rsid w:val="00D426BF"/>
    <w:rsid w:val="00D67804"/>
    <w:rsid w:val="00D75262"/>
    <w:rsid w:val="00D759A4"/>
    <w:rsid w:val="00D93B20"/>
    <w:rsid w:val="00DF64A9"/>
    <w:rsid w:val="00E016D0"/>
    <w:rsid w:val="00E033A3"/>
    <w:rsid w:val="00E10D8E"/>
    <w:rsid w:val="00E23A1C"/>
    <w:rsid w:val="00EB34EE"/>
    <w:rsid w:val="00EC75D7"/>
    <w:rsid w:val="00F3235F"/>
    <w:rsid w:val="00F56838"/>
    <w:rsid w:val="00FF32B0"/>
    <w:rsid w:val="017D892F"/>
    <w:rsid w:val="01CD3182"/>
    <w:rsid w:val="020222F3"/>
    <w:rsid w:val="029CD852"/>
    <w:rsid w:val="02FCE449"/>
    <w:rsid w:val="03534CD7"/>
    <w:rsid w:val="03CB9F06"/>
    <w:rsid w:val="040F496F"/>
    <w:rsid w:val="047874A3"/>
    <w:rsid w:val="04F20925"/>
    <w:rsid w:val="05730C02"/>
    <w:rsid w:val="059FB1CC"/>
    <w:rsid w:val="05C32251"/>
    <w:rsid w:val="05DB69DD"/>
    <w:rsid w:val="05F84292"/>
    <w:rsid w:val="06144504"/>
    <w:rsid w:val="066244F4"/>
    <w:rsid w:val="0693DE30"/>
    <w:rsid w:val="07B01565"/>
    <w:rsid w:val="07FFF0BF"/>
    <w:rsid w:val="08381761"/>
    <w:rsid w:val="08782EA6"/>
    <w:rsid w:val="08EB9750"/>
    <w:rsid w:val="0909DBCE"/>
    <w:rsid w:val="092FE354"/>
    <w:rsid w:val="09A5F07A"/>
    <w:rsid w:val="09B04362"/>
    <w:rsid w:val="0B18B98A"/>
    <w:rsid w:val="0C889068"/>
    <w:rsid w:val="0C92A600"/>
    <w:rsid w:val="0CB80BEE"/>
    <w:rsid w:val="0CDD913C"/>
    <w:rsid w:val="0CDDC223"/>
    <w:rsid w:val="0D39FD35"/>
    <w:rsid w:val="0D3E3B26"/>
    <w:rsid w:val="0D7E290A"/>
    <w:rsid w:val="0E0B386C"/>
    <w:rsid w:val="0E277121"/>
    <w:rsid w:val="0EBDAF65"/>
    <w:rsid w:val="0EFFDE8F"/>
    <w:rsid w:val="0F1365C6"/>
    <w:rsid w:val="0F2D6BB5"/>
    <w:rsid w:val="0F3359E3"/>
    <w:rsid w:val="1016CDB3"/>
    <w:rsid w:val="104A993B"/>
    <w:rsid w:val="10F212DA"/>
    <w:rsid w:val="10FB1DCC"/>
    <w:rsid w:val="113AF539"/>
    <w:rsid w:val="113D1395"/>
    <w:rsid w:val="11B8C9AE"/>
    <w:rsid w:val="12E8EDDB"/>
    <w:rsid w:val="1327CC57"/>
    <w:rsid w:val="134E623A"/>
    <w:rsid w:val="13518968"/>
    <w:rsid w:val="13549A0F"/>
    <w:rsid w:val="137BE526"/>
    <w:rsid w:val="14077ED1"/>
    <w:rsid w:val="143A6366"/>
    <w:rsid w:val="147AA8A4"/>
    <w:rsid w:val="14C62F75"/>
    <w:rsid w:val="155B55A7"/>
    <w:rsid w:val="15C006D9"/>
    <w:rsid w:val="15FFC077"/>
    <w:rsid w:val="1661FFD6"/>
    <w:rsid w:val="16F614D0"/>
    <w:rsid w:val="1733AD76"/>
    <w:rsid w:val="1791FFE7"/>
    <w:rsid w:val="17B24966"/>
    <w:rsid w:val="17C05D54"/>
    <w:rsid w:val="1816AEDF"/>
    <w:rsid w:val="189D31C5"/>
    <w:rsid w:val="18AADA64"/>
    <w:rsid w:val="18E5D54C"/>
    <w:rsid w:val="19CBC919"/>
    <w:rsid w:val="1A32A8D6"/>
    <w:rsid w:val="1A7B6F2D"/>
    <w:rsid w:val="1AE9BB74"/>
    <w:rsid w:val="1B7F5BF9"/>
    <w:rsid w:val="1BE95517"/>
    <w:rsid w:val="1BFA5E50"/>
    <w:rsid w:val="1C0F8503"/>
    <w:rsid w:val="1C4919F6"/>
    <w:rsid w:val="1C536EE7"/>
    <w:rsid w:val="1C858BD5"/>
    <w:rsid w:val="1C979B8D"/>
    <w:rsid w:val="1D306DD8"/>
    <w:rsid w:val="1D38B6EE"/>
    <w:rsid w:val="1D91BD74"/>
    <w:rsid w:val="1D9484EF"/>
    <w:rsid w:val="1E9F3A3C"/>
    <w:rsid w:val="1EB00216"/>
    <w:rsid w:val="1EBE97CD"/>
    <w:rsid w:val="205A682E"/>
    <w:rsid w:val="206C0C89"/>
    <w:rsid w:val="206C19BA"/>
    <w:rsid w:val="208FAF47"/>
    <w:rsid w:val="20A756EC"/>
    <w:rsid w:val="20B4FE52"/>
    <w:rsid w:val="216CF437"/>
    <w:rsid w:val="21C2F6D0"/>
    <w:rsid w:val="21D6DAFE"/>
    <w:rsid w:val="21F6388F"/>
    <w:rsid w:val="222C263A"/>
    <w:rsid w:val="224C0191"/>
    <w:rsid w:val="22BE4B98"/>
    <w:rsid w:val="23BA7E7E"/>
    <w:rsid w:val="2494B2D8"/>
    <w:rsid w:val="24AB9FAD"/>
    <w:rsid w:val="2542D671"/>
    <w:rsid w:val="2583A253"/>
    <w:rsid w:val="25EA8210"/>
    <w:rsid w:val="260BB7A3"/>
    <w:rsid w:val="269980B1"/>
    <w:rsid w:val="271F72B4"/>
    <w:rsid w:val="2733457B"/>
    <w:rsid w:val="2780992F"/>
    <w:rsid w:val="27B8B808"/>
    <w:rsid w:val="2904B7BB"/>
    <w:rsid w:val="293DAFCA"/>
    <w:rsid w:val="29490634"/>
    <w:rsid w:val="297F10D0"/>
    <w:rsid w:val="2A0CF29F"/>
    <w:rsid w:val="2A571376"/>
    <w:rsid w:val="2A6D0466"/>
    <w:rsid w:val="2A7B2659"/>
    <w:rsid w:val="2AA6924B"/>
    <w:rsid w:val="2AD9AAEA"/>
    <w:rsid w:val="2AE8855A"/>
    <w:rsid w:val="2B11E25C"/>
    <w:rsid w:val="2C23C13A"/>
    <w:rsid w:val="2C90EEDB"/>
    <w:rsid w:val="2D11E87C"/>
    <w:rsid w:val="2E0117E8"/>
    <w:rsid w:val="2E324EE2"/>
    <w:rsid w:val="2E8C47D3"/>
    <w:rsid w:val="2F522E27"/>
    <w:rsid w:val="2F5F2EDF"/>
    <w:rsid w:val="2FDA2D18"/>
    <w:rsid w:val="30B2A6C6"/>
    <w:rsid w:val="30E21547"/>
    <w:rsid w:val="3167D86E"/>
    <w:rsid w:val="31AEE09D"/>
    <w:rsid w:val="31ED2C81"/>
    <w:rsid w:val="321BA98A"/>
    <w:rsid w:val="3265D235"/>
    <w:rsid w:val="329570DD"/>
    <w:rsid w:val="32B5F0B8"/>
    <w:rsid w:val="32ED21D2"/>
    <w:rsid w:val="338A6B42"/>
    <w:rsid w:val="3394B7C3"/>
    <w:rsid w:val="3406A19C"/>
    <w:rsid w:val="343B8ED2"/>
    <w:rsid w:val="34535676"/>
    <w:rsid w:val="34A04152"/>
    <w:rsid w:val="34D03A7B"/>
    <w:rsid w:val="3521F28F"/>
    <w:rsid w:val="35408D3B"/>
    <w:rsid w:val="354111C1"/>
    <w:rsid w:val="3546AE2C"/>
    <w:rsid w:val="354F258B"/>
    <w:rsid w:val="358949A0"/>
    <w:rsid w:val="35CE7063"/>
    <w:rsid w:val="361632FC"/>
    <w:rsid w:val="37251A01"/>
    <w:rsid w:val="3798DFB8"/>
    <w:rsid w:val="38B9066D"/>
    <w:rsid w:val="38D9F101"/>
    <w:rsid w:val="38F6F919"/>
    <w:rsid w:val="38FF8652"/>
    <w:rsid w:val="39061125"/>
    <w:rsid w:val="390C1780"/>
    <w:rsid w:val="3936DAE2"/>
    <w:rsid w:val="3948DD05"/>
    <w:rsid w:val="39AC0175"/>
    <w:rsid w:val="3A29405F"/>
    <w:rsid w:val="3A45E92C"/>
    <w:rsid w:val="3A54D6CE"/>
    <w:rsid w:val="3AB3038C"/>
    <w:rsid w:val="3BB448C5"/>
    <w:rsid w:val="3BDB4F6C"/>
    <w:rsid w:val="3C728095"/>
    <w:rsid w:val="3E1D4A47"/>
    <w:rsid w:val="3E6A7E62"/>
    <w:rsid w:val="3EBDCA49"/>
    <w:rsid w:val="3ED95D5B"/>
    <w:rsid w:val="3F0B250C"/>
    <w:rsid w:val="3FE53346"/>
    <w:rsid w:val="40679A8E"/>
    <w:rsid w:val="40CBFC47"/>
    <w:rsid w:val="40F7345C"/>
    <w:rsid w:val="410FC446"/>
    <w:rsid w:val="4197361A"/>
    <w:rsid w:val="4214F1E4"/>
    <w:rsid w:val="4255CEFE"/>
    <w:rsid w:val="4394AF03"/>
    <w:rsid w:val="44176978"/>
    <w:rsid w:val="448E6ABC"/>
    <w:rsid w:val="44DA5CAF"/>
    <w:rsid w:val="44E8BF73"/>
    <w:rsid w:val="44EEB41C"/>
    <w:rsid w:val="45EC81B3"/>
    <w:rsid w:val="45F84472"/>
    <w:rsid w:val="465B7592"/>
    <w:rsid w:val="4689D6E1"/>
    <w:rsid w:val="46BF2EC3"/>
    <w:rsid w:val="473B3DCB"/>
    <w:rsid w:val="476C4CE8"/>
    <w:rsid w:val="4787E233"/>
    <w:rsid w:val="48A1973F"/>
    <w:rsid w:val="48B82036"/>
    <w:rsid w:val="48C9EF88"/>
    <w:rsid w:val="48EA2299"/>
    <w:rsid w:val="49242275"/>
    <w:rsid w:val="492DFB11"/>
    <w:rsid w:val="4933D64F"/>
    <w:rsid w:val="49707C6E"/>
    <w:rsid w:val="497449C3"/>
    <w:rsid w:val="49B1A8C2"/>
    <w:rsid w:val="49BBCBEF"/>
    <w:rsid w:val="49E5D3C8"/>
    <w:rsid w:val="4A0C99C5"/>
    <w:rsid w:val="4A46B21E"/>
    <w:rsid w:val="4A7B9561"/>
    <w:rsid w:val="4C01904A"/>
    <w:rsid w:val="4C56941B"/>
    <w:rsid w:val="4CACC938"/>
    <w:rsid w:val="4CD14EA1"/>
    <w:rsid w:val="4D188899"/>
    <w:rsid w:val="4DAA7F4F"/>
    <w:rsid w:val="4DBC8F07"/>
    <w:rsid w:val="4E7414A9"/>
    <w:rsid w:val="4E7D35F0"/>
    <w:rsid w:val="4F3BACE1"/>
    <w:rsid w:val="4F585F68"/>
    <w:rsid w:val="4FB3D15E"/>
    <w:rsid w:val="4FD95448"/>
    <w:rsid w:val="51837413"/>
    <w:rsid w:val="52019549"/>
    <w:rsid w:val="522DD9BD"/>
    <w:rsid w:val="5286A746"/>
    <w:rsid w:val="528F2D7A"/>
    <w:rsid w:val="531B2C09"/>
    <w:rsid w:val="53499589"/>
    <w:rsid w:val="53756AF1"/>
    <w:rsid w:val="539D65AA"/>
    <w:rsid w:val="5434C2C6"/>
    <w:rsid w:val="54810215"/>
    <w:rsid w:val="54D6A974"/>
    <w:rsid w:val="54EF5189"/>
    <w:rsid w:val="55BE4808"/>
    <w:rsid w:val="55FB3FC8"/>
    <w:rsid w:val="561A4D58"/>
    <w:rsid w:val="568847D5"/>
    <w:rsid w:val="56BED68D"/>
    <w:rsid w:val="5795E9FA"/>
    <w:rsid w:val="579B1BB8"/>
    <w:rsid w:val="58E800D8"/>
    <w:rsid w:val="5945E261"/>
    <w:rsid w:val="5950CC65"/>
    <w:rsid w:val="59E302B3"/>
    <w:rsid w:val="59EFEF08"/>
    <w:rsid w:val="5AA4044A"/>
    <w:rsid w:val="5B639CED"/>
    <w:rsid w:val="5BC6178C"/>
    <w:rsid w:val="5C1EDA16"/>
    <w:rsid w:val="5C3A5C93"/>
    <w:rsid w:val="5C4BDF09"/>
    <w:rsid w:val="5C7CF108"/>
    <w:rsid w:val="5CD9D072"/>
    <w:rsid w:val="5CFF6D4E"/>
    <w:rsid w:val="5CFF9C02"/>
    <w:rsid w:val="5D01232A"/>
    <w:rsid w:val="5D446FE5"/>
    <w:rsid w:val="5D540D22"/>
    <w:rsid w:val="5DA434C4"/>
    <w:rsid w:val="5DB1A664"/>
    <w:rsid w:val="5E6D2BE1"/>
    <w:rsid w:val="5F191BB5"/>
    <w:rsid w:val="5F260B62"/>
    <w:rsid w:val="5F57425C"/>
    <w:rsid w:val="5FB758C7"/>
    <w:rsid w:val="601601BE"/>
    <w:rsid w:val="603EFB96"/>
    <w:rsid w:val="6048AA9D"/>
    <w:rsid w:val="6067DC01"/>
    <w:rsid w:val="60842259"/>
    <w:rsid w:val="60CF5C27"/>
    <w:rsid w:val="612E959B"/>
    <w:rsid w:val="61DACBF7"/>
    <w:rsid w:val="6227DF45"/>
    <w:rsid w:val="62898649"/>
    <w:rsid w:val="628EE31E"/>
    <w:rsid w:val="6337353A"/>
    <w:rsid w:val="648DB270"/>
    <w:rsid w:val="64BF8C1E"/>
    <w:rsid w:val="65133607"/>
    <w:rsid w:val="651D93A0"/>
    <w:rsid w:val="655F8007"/>
    <w:rsid w:val="659F0DD7"/>
    <w:rsid w:val="65A1F1D8"/>
    <w:rsid w:val="662506D8"/>
    <w:rsid w:val="66769701"/>
    <w:rsid w:val="6693F2B3"/>
    <w:rsid w:val="66AE3D1A"/>
    <w:rsid w:val="672A62CE"/>
    <w:rsid w:val="67473A19"/>
    <w:rsid w:val="674EC8C2"/>
    <w:rsid w:val="688E9EC8"/>
    <w:rsid w:val="6934A9C4"/>
    <w:rsid w:val="69E6A72A"/>
    <w:rsid w:val="6A04FE5F"/>
    <w:rsid w:val="6A107D7E"/>
    <w:rsid w:val="6AA42102"/>
    <w:rsid w:val="6AC1553E"/>
    <w:rsid w:val="6AF43F85"/>
    <w:rsid w:val="6AFC36A1"/>
    <w:rsid w:val="6B310705"/>
    <w:rsid w:val="6B61066F"/>
    <w:rsid w:val="6B81AE3D"/>
    <w:rsid w:val="6B875E07"/>
    <w:rsid w:val="6BBC7F5B"/>
    <w:rsid w:val="6BFDD3F1"/>
    <w:rsid w:val="6BFE95A4"/>
    <w:rsid w:val="6C01AD19"/>
    <w:rsid w:val="6C980702"/>
    <w:rsid w:val="6D1E47EC"/>
    <w:rsid w:val="6D38B4C5"/>
    <w:rsid w:val="6D7A46C1"/>
    <w:rsid w:val="6D7EDC08"/>
    <w:rsid w:val="6D9D9031"/>
    <w:rsid w:val="6E93BC1C"/>
    <w:rsid w:val="6EDBD166"/>
    <w:rsid w:val="6F161722"/>
    <w:rsid w:val="6F18A2BB"/>
    <w:rsid w:val="6F3574B3"/>
    <w:rsid w:val="6F65545F"/>
    <w:rsid w:val="6FF400EF"/>
    <w:rsid w:val="70069CAE"/>
    <w:rsid w:val="7053F443"/>
    <w:rsid w:val="70705587"/>
    <w:rsid w:val="70BF81FD"/>
    <w:rsid w:val="70E2F6A0"/>
    <w:rsid w:val="71779B05"/>
    <w:rsid w:val="721FACC3"/>
    <w:rsid w:val="7235ACC5"/>
    <w:rsid w:val="7249FFB9"/>
    <w:rsid w:val="72726E38"/>
    <w:rsid w:val="73189DA5"/>
    <w:rsid w:val="739D0A34"/>
    <w:rsid w:val="73AEB3E4"/>
    <w:rsid w:val="73F40ABC"/>
    <w:rsid w:val="75314757"/>
    <w:rsid w:val="75931D34"/>
    <w:rsid w:val="7596DBDA"/>
    <w:rsid w:val="759BA27F"/>
    <w:rsid w:val="75A4B637"/>
    <w:rsid w:val="75FA7F39"/>
    <w:rsid w:val="76503E67"/>
    <w:rsid w:val="76CEDC59"/>
    <w:rsid w:val="7713DF59"/>
    <w:rsid w:val="77573DE7"/>
    <w:rsid w:val="77E2A72F"/>
    <w:rsid w:val="77E4ABE7"/>
    <w:rsid w:val="77F89D67"/>
    <w:rsid w:val="7809A4DA"/>
    <w:rsid w:val="787345B2"/>
    <w:rsid w:val="78F30E48"/>
    <w:rsid w:val="7987DF29"/>
    <w:rsid w:val="79D66EFE"/>
    <w:rsid w:val="79F5EDB6"/>
    <w:rsid w:val="79FC01A6"/>
    <w:rsid w:val="79FE59CC"/>
    <w:rsid w:val="79FFA976"/>
    <w:rsid w:val="7A592DF6"/>
    <w:rsid w:val="7A80349D"/>
    <w:rsid w:val="7A9D7C6F"/>
    <w:rsid w:val="7ADA24A5"/>
    <w:rsid w:val="7AED9AF2"/>
    <w:rsid w:val="7BA088DB"/>
    <w:rsid w:val="7BAA5BEF"/>
    <w:rsid w:val="7C0B15C6"/>
    <w:rsid w:val="7C2AAF0A"/>
    <w:rsid w:val="7C4E9039"/>
    <w:rsid w:val="7C504D84"/>
    <w:rsid w:val="7C5B801B"/>
    <w:rsid w:val="7CB5DF13"/>
    <w:rsid w:val="7CBF7FEB"/>
    <w:rsid w:val="7CECB672"/>
    <w:rsid w:val="7D196C3A"/>
    <w:rsid w:val="7D2D8E78"/>
    <w:rsid w:val="7D3C593C"/>
    <w:rsid w:val="7D6508A1"/>
    <w:rsid w:val="7DB7B5A2"/>
    <w:rsid w:val="7DC67F6B"/>
    <w:rsid w:val="7E51E8B3"/>
    <w:rsid w:val="7EFDF4B8"/>
    <w:rsid w:val="7F068321"/>
    <w:rsid w:val="7F419337"/>
    <w:rsid w:val="7F538603"/>
    <w:rsid w:val="7F9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09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09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C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C01"/>
  </w:style>
  <w:style w:type="paragraph" w:styleId="Footer">
    <w:name w:val="footer"/>
    <w:basedOn w:val="Normal"/>
    <w:link w:val="FooterChar"/>
    <w:uiPriority w:val="99"/>
    <w:unhideWhenUsed/>
    <w:rsid w:val="000E7C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www.doe.virginia.gov/state-board-data-funding/virginia-board-of-education/board-meetings-agendas-and-minutes/august-31-2023-special-meeting" TargetMode="External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s://law.lis.virginia.gov/vacode/title2.2/chapter37/section2.2-3708.3/" TargetMode="External" Id="rId6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notes" Target="footnotes.xml" Id="rId4" /><Relationship Type="http://schemas.openxmlformats.org/officeDocument/2006/relationships/theme" Target="theme/theme1.xml" Id="rId14" /><Relationship Type="http://schemas.openxmlformats.org/officeDocument/2006/relationships/hyperlink" Target="https://www.doe.virginia.gov/state-board-data-funding/virginia-board-of-education/board-meetings-agendas-and-minutes/august-31-2023-special-meeting" TargetMode="External" Id="Ree7c7ad016324351" /><Relationship Type="http://schemas.openxmlformats.org/officeDocument/2006/relationships/hyperlink" Target="https://www.doe.virginia.gov/state-board-data-funding/virginia-board-of-education/board-meetings-agendas-and-minutes/august-31-2023-special-meeting" TargetMode="External" Id="Rf89515181bd748d0" /><Relationship Type="http://schemas.openxmlformats.org/officeDocument/2006/relationships/hyperlink" Target="https://www.doe.virginia.gov/state-board-data-funding/virginia-board-of-education/board-meetings-agendas-and-minutes/august-31-2023-special-meeting" TargetMode="External" Id="R3308a0f451104ff0" /><Relationship Type="http://schemas.openxmlformats.org/officeDocument/2006/relationships/hyperlink" Target="https://www.doe.virginia.gov/state-board-data-funding/virginia-board-of-education/board-meetings-agendas-and-minutes/august-31-2023-special-meeting" TargetMode="External" Id="R1f5a7ff1e364478f" /><Relationship Type="http://schemas.openxmlformats.org/officeDocument/2006/relationships/hyperlink" Target="https://www.doe.virginia.gov/state-board-data-funding/virginia-board-of-education/board-meetings-agendas-and-minutes/august-31-2023-special-meeting" TargetMode="External" Id="Rc78c88be9d4e4e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5" ma:contentTypeDescription="Create a new document." ma:contentTypeScope="" ma:versionID="f928762306c5a502c2a0a846661488d3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3730662b02fc00ae5e980e446709117c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87C26-EF15-43DB-8732-6A3C61B17EEA}"/>
</file>

<file path=customXml/itemProps2.xml><?xml version="1.0" encoding="utf-8"?>
<ds:datastoreItem xmlns:ds="http://schemas.openxmlformats.org/officeDocument/2006/customXml" ds:itemID="{445D24D8-5257-4D97-A0A4-21CE2F95B48C}"/>
</file>

<file path=customXml/itemProps3.xml><?xml version="1.0" encoding="utf-8"?>
<ds:datastoreItem xmlns:ds="http://schemas.openxmlformats.org/officeDocument/2006/customXml" ds:itemID="{398D3767-F371-45EB-BE87-6206946D13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Chapman, Jim (DOE)</lastModifiedBy>
  <revision>2</revision>
  <dcterms:created xsi:type="dcterms:W3CDTF">2023-09-08T00:10:00.0000000Z</dcterms:created>
  <dcterms:modified xsi:type="dcterms:W3CDTF">2023-09-08T15:36:04.5597791Z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