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E2DF" w14:textId="5F1845A0" w:rsidR="00A37B48" w:rsidRPr="00A37B48" w:rsidRDefault="00A37B48" w:rsidP="00A37B48">
      <w:pPr>
        <w:tabs>
          <w:tab w:val="left" w:pos="136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56"/>
        <w:tblW w:w="1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900"/>
        <w:gridCol w:w="1710"/>
        <w:gridCol w:w="1620"/>
        <w:gridCol w:w="1530"/>
        <w:gridCol w:w="1440"/>
        <w:gridCol w:w="1530"/>
        <w:gridCol w:w="1693"/>
      </w:tblGrid>
      <w:tr w:rsidR="00A37B48" w:rsidRPr="00DD77E9" w14:paraId="707EA79A" w14:textId="77777777" w:rsidTr="004C0E32">
        <w:trPr>
          <w:trHeight w:val="1033"/>
          <w:tblHeader/>
        </w:trPr>
        <w:tc>
          <w:tcPr>
            <w:tcW w:w="2605" w:type="dxa"/>
            <w:shd w:val="clear" w:color="000000" w:fill="DBE5F1"/>
            <w:hideMark/>
          </w:tcPr>
          <w:p w14:paraId="2342C6E8" w14:textId="77777777" w:rsidR="00A37B48" w:rsidRPr="00DD77E9" w:rsidRDefault="00A37B48" w:rsidP="00A37B48">
            <w:pPr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Adult Education Region and Fiscal Agent</w:t>
            </w:r>
          </w:p>
        </w:tc>
        <w:tc>
          <w:tcPr>
            <w:tcW w:w="900" w:type="dxa"/>
            <w:shd w:val="clear" w:color="000000" w:fill="DBE5F1"/>
            <w:hideMark/>
          </w:tcPr>
          <w:p w14:paraId="53D58A8C" w14:textId="77777777" w:rsidR="00A37B48" w:rsidRPr="00DD77E9" w:rsidRDefault="00A37B48" w:rsidP="004C0E32">
            <w:pPr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Enroll-</w:t>
            </w:r>
            <w:proofErr w:type="spellStart"/>
            <w:r w:rsidRPr="00DD77E9">
              <w:rPr>
                <w:color w:val="000000"/>
                <w:sz w:val="22"/>
                <w:szCs w:val="22"/>
              </w:rPr>
              <w:t>ment</w:t>
            </w:r>
            <w:proofErr w:type="spellEnd"/>
            <w:r w:rsidRPr="00DD77E9">
              <w:rPr>
                <w:color w:val="000000"/>
                <w:sz w:val="22"/>
                <w:szCs w:val="22"/>
              </w:rPr>
              <w:t xml:space="preserve"> Target</w:t>
            </w:r>
          </w:p>
        </w:tc>
        <w:tc>
          <w:tcPr>
            <w:tcW w:w="1710" w:type="dxa"/>
            <w:shd w:val="clear" w:color="000000" w:fill="DBE5F1"/>
            <w:hideMark/>
          </w:tcPr>
          <w:p w14:paraId="4230F5A6" w14:textId="77777777" w:rsidR="00A37B48" w:rsidRPr="00DD77E9" w:rsidRDefault="00A37B48" w:rsidP="004C0E32">
            <w:pPr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Adult Education with </w:t>
            </w:r>
            <w:r w:rsidRPr="00DD77E9">
              <w:rPr>
                <w:sz w:val="22"/>
                <w:szCs w:val="22"/>
              </w:rPr>
              <w:t xml:space="preserve">Optional </w:t>
            </w:r>
            <w:r w:rsidRPr="00DD77E9">
              <w:rPr>
                <w:color w:val="000000"/>
                <w:sz w:val="22"/>
                <w:szCs w:val="22"/>
              </w:rPr>
              <w:t>Corrections (C&amp;I)</w:t>
            </w:r>
          </w:p>
        </w:tc>
        <w:tc>
          <w:tcPr>
            <w:tcW w:w="1620" w:type="dxa"/>
            <w:shd w:val="clear" w:color="000000" w:fill="DBE5F1"/>
            <w:hideMark/>
          </w:tcPr>
          <w:p w14:paraId="6B4CC482" w14:textId="77777777" w:rsidR="00A37B48" w:rsidRPr="00DD77E9" w:rsidRDefault="00A37B48" w:rsidP="004C0E32">
            <w:pPr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General Adult Education (GAE)</w:t>
            </w:r>
          </w:p>
        </w:tc>
        <w:tc>
          <w:tcPr>
            <w:tcW w:w="1530" w:type="dxa"/>
            <w:shd w:val="clear" w:color="000000" w:fill="DBE5F1"/>
            <w:hideMark/>
          </w:tcPr>
          <w:p w14:paraId="7B1B9BF2" w14:textId="77777777" w:rsidR="00A37B48" w:rsidRPr="00DD77E9" w:rsidRDefault="00A37B48" w:rsidP="004C0E32">
            <w:pPr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State Lead Coordinating Agency (SLCA)</w:t>
            </w:r>
          </w:p>
        </w:tc>
        <w:tc>
          <w:tcPr>
            <w:tcW w:w="1440" w:type="dxa"/>
            <w:shd w:val="clear" w:color="000000" w:fill="DBE5F1"/>
            <w:noWrap/>
            <w:hideMark/>
          </w:tcPr>
          <w:p w14:paraId="6D3A8254" w14:textId="77777777" w:rsidR="00A37B48" w:rsidRPr="00DD77E9" w:rsidRDefault="00A37B48" w:rsidP="004C0E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D77E9">
              <w:rPr>
                <w:color w:val="000000"/>
                <w:sz w:val="22"/>
                <w:szCs w:val="22"/>
              </w:rPr>
              <w:t>PluggedIn</w:t>
            </w:r>
            <w:proofErr w:type="spellEnd"/>
            <w:r w:rsidRPr="00DD77E9">
              <w:rPr>
                <w:color w:val="000000"/>
                <w:sz w:val="22"/>
                <w:szCs w:val="22"/>
              </w:rPr>
              <w:t xml:space="preserve"> VA </w:t>
            </w:r>
          </w:p>
        </w:tc>
        <w:tc>
          <w:tcPr>
            <w:tcW w:w="1530" w:type="dxa"/>
            <w:shd w:val="clear" w:color="000000" w:fill="DBE5F1"/>
          </w:tcPr>
          <w:p w14:paraId="78A6D49C" w14:textId="77777777" w:rsidR="00A37B48" w:rsidRPr="00DD77E9" w:rsidRDefault="00A37B48" w:rsidP="004C0E32">
            <w:pPr>
              <w:ind w:right="70"/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Race to GED</w:t>
            </w:r>
            <w:r w:rsidRPr="00DD77E9">
              <w:rPr>
                <w:color w:val="000000"/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1693" w:type="dxa"/>
            <w:shd w:val="clear" w:color="000000" w:fill="DBE5F1"/>
            <w:hideMark/>
          </w:tcPr>
          <w:p w14:paraId="33376DDE" w14:textId="77777777" w:rsidR="00A37B48" w:rsidRPr="00DD77E9" w:rsidRDefault="00A37B48" w:rsidP="004C0E32">
            <w:pPr>
              <w:ind w:right="70"/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Total Estimated Allocation</w:t>
            </w:r>
          </w:p>
        </w:tc>
      </w:tr>
      <w:tr w:rsidR="00A37B48" w:rsidRPr="00DD77E9" w14:paraId="122929C6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45F0A380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1: Wise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BD365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4DACDC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$278,395.65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915E04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$27,852.10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74AD7F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$59,713.32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D4C117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$10,115.80 </w:t>
            </w:r>
          </w:p>
        </w:tc>
        <w:tc>
          <w:tcPr>
            <w:tcW w:w="1530" w:type="dxa"/>
            <w:vAlign w:val="bottom"/>
          </w:tcPr>
          <w:p w14:paraId="5A461FC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$51,520.63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4F3DD535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$427,597.50</w:t>
            </w:r>
          </w:p>
        </w:tc>
      </w:tr>
      <w:tr w:rsidR="00A37B48" w:rsidRPr="00DD77E9" w14:paraId="7292E87B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50344A66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2: Russell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17111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CF821C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$312,429.06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634E1D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$31,256.97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5C958A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$67,013.18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5B3DE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$11,998.93 </w:t>
            </w:r>
          </w:p>
        </w:tc>
        <w:tc>
          <w:tcPr>
            <w:tcW w:w="1530" w:type="dxa"/>
            <w:vAlign w:val="bottom"/>
          </w:tcPr>
          <w:p w14:paraId="2F61F5E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$57,818.94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5C242B03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$480,517.08</w:t>
            </w:r>
          </w:p>
        </w:tc>
      </w:tr>
      <w:tr w:rsidR="00A37B48" w:rsidRPr="00DD77E9" w14:paraId="7E2C1A04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08EDA116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3: Washington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4979C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0D15DE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$397,512.58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B0CFB0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$39,769.15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0722A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$85,262.81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C8EB6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$16,706.76 </w:t>
            </w:r>
          </w:p>
        </w:tc>
        <w:tc>
          <w:tcPr>
            <w:tcW w:w="1530" w:type="dxa"/>
            <w:vAlign w:val="bottom"/>
          </w:tcPr>
          <w:p w14:paraId="2EFAE77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$73,564.72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A8EAA67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$612,816.02</w:t>
            </w:r>
          </w:p>
        </w:tc>
      </w:tr>
      <w:tr w:rsidR="00A37B48" w:rsidRPr="00DD77E9" w14:paraId="36540D8B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7CEEFB2B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4: New River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269A3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EF79BC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$235,199.41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C20131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$23,530.53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589EFA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$50,448.12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7BB319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$7,725.67 </w:t>
            </w:r>
          </w:p>
        </w:tc>
        <w:tc>
          <w:tcPr>
            <w:tcW w:w="1530" w:type="dxa"/>
            <w:vAlign w:val="bottom"/>
          </w:tcPr>
          <w:p w14:paraId="1369F42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$43,526.62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2C83988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$360,430.35</w:t>
            </w:r>
          </w:p>
        </w:tc>
      </w:tr>
      <w:tr w:rsidR="00A37B48" w:rsidRPr="00DD77E9" w14:paraId="69F85856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51985FFE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5: Roanoke City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A76C9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AFDA41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$372,642.01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F8DBC6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$37,280.97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B81D3E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$79,928.30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AAEA9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$15,330.62 </w:t>
            </w:r>
          </w:p>
        </w:tc>
        <w:tc>
          <w:tcPr>
            <w:tcW w:w="1530" w:type="dxa"/>
            <w:vAlign w:val="bottom"/>
          </w:tcPr>
          <w:p w14:paraId="6DF7242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$68,962.10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3D33094B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$574,144.00</w:t>
            </w:r>
          </w:p>
        </w:tc>
      </w:tr>
      <w:tr w:rsidR="00A37B48" w:rsidRPr="00DD77E9" w14:paraId="110F6EB6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7761D021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6: Waynesboro City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7A699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9328DF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$474,305.91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37D262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$47,451.94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32D95CF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$101,734.29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6D918C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$20,955.88 </w:t>
            </w:r>
          </w:p>
        </w:tc>
        <w:tc>
          <w:tcPr>
            <w:tcW w:w="1530" w:type="dxa"/>
            <w:vAlign w:val="bottom"/>
          </w:tcPr>
          <w:p w14:paraId="2197E6A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$87,776.29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5B7776A5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$732,224.31</w:t>
            </w:r>
          </w:p>
        </w:tc>
      </w:tr>
      <w:tr w:rsidR="00A37B48" w:rsidRPr="00DD77E9" w14:paraId="319BE3FE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1816FCA2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7: Laurel Ridge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6956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CFDDC3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$383,113.83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1F52CD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$38,328.63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C67400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$82,174.41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5CDE7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$15,910.05 </w:t>
            </w:r>
          </w:p>
        </w:tc>
        <w:tc>
          <w:tcPr>
            <w:tcW w:w="1530" w:type="dxa"/>
            <w:vAlign w:val="bottom"/>
          </w:tcPr>
          <w:p w14:paraId="6ACE88F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$70,900.05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1069457F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$590,426.97</w:t>
            </w:r>
          </w:p>
        </w:tc>
      </w:tr>
      <w:tr w:rsidR="00A37B48" w:rsidRPr="00DD77E9" w14:paraId="58A74A25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44864C5B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8: Fairfax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2C2B0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4,658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C7BA1EF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$2,127,980.47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E0000FF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$212,893.80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133392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$456,432.35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524C3E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$112,456.77 </w:t>
            </w:r>
          </w:p>
        </w:tc>
        <w:tc>
          <w:tcPr>
            <w:tcW w:w="1530" w:type="dxa"/>
            <w:vAlign w:val="bottom"/>
          </w:tcPr>
          <w:p w14:paraId="6E7CE90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$393,809.63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4904CFDE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$3,303,573.02</w:t>
            </w:r>
          </w:p>
        </w:tc>
      </w:tr>
      <w:tr w:rsidR="00A37B48" w:rsidRPr="00DD77E9" w14:paraId="2098F615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24D446C2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9: Orange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AB47B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BEBC72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$281,886.26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F44AEB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$28,201.31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F054A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$60,462.03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EBD23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$10,308.94 </w:t>
            </w:r>
          </w:p>
        </w:tc>
        <w:tc>
          <w:tcPr>
            <w:tcW w:w="1530" w:type="dxa"/>
            <w:vAlign w:val="bottom"/>
          </w:tcPr>
          <w:p w14:paraId="4FED9D5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$52,166.61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9BA0684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$433,025.15</w:t>
            </w:r>
          </w:p>
        </w:tc>
      </w:tr>
      <w:tr w:rsidR="00A37B48" w:rsidRPr="00DD77E9" w14:paraId="60D279E1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27254E56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10: Piedmont Virginia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3AF06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924FA2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$328,573.12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A9E85F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$32,872.10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86F52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$70,475.93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76D1FF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$12,892.21 </w:t>
            </w:r>
          </w:p>
        </w:tc>
        <w:tc>
          <w:tcPr>
            <w:tcW w:w="1530" w:type="dxa"/>
            <w:vAlign w:val="bottom"/>
          </w:tcPr>
          <w:p w14:paraId="6B6309C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$60,806.60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517A6DC8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$505,619.96</w:t>
            </w:r>
          </w:p>
        </w:tc>
      </w:tr>
      <w:tr w:rsidR="00A37B48" w:rsidRPr="00DD77E9" w14:paraId="4E3E94F7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059A9FFB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11: Amherst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F8219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52DB40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$367,842.43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55FB13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$36,800.80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1EEB9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$78,898.84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41D54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$15,065.05 </w:t>
            </w:r>
          </w:p>
        </w:tc>
        <w:tc>
          <w:tcPr>
            <w:tcW w:w="1530" w:type="dxa"/>
            <w:vAlign w:val="bottom"/>
          </w:tcPr>
          <w:p w14:paraId="1CA0E110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$68,073.88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2E6E07A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$566,681.00</w:t>
            </w:r>
          </w:p>
        </w:tc>
      </w:tr>
      <w:tr w:rsidR="00A37B48" w:rsidRPr="00DD77E9" w14:paraId="48570465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51E5B01B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12: Franklin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A1D69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2B3714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$488,268.35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90E3AD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$48,848.80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1F50A5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$104,729.10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09ADEE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$21,728.45 </w:t>
            </w:r>
          </w:p>
        </w:tc>
        <w:tc>
          <w:tcPr>
            <w:tcW w:w="1530" w:type="dxa"/>
            <w:vAlign w:val="bottom"/>
          </w:tcPr>
          <w:p w14:paraId="50665DA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$90,360.21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2245ED7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$753,934.91</w:t>
            </w:r>
          </w:p>
        </w:tc>
      </w:tr>
      <w:tr w:rsidR="00A37B48" w:rsidRPr="00DD77E9" w14:paraId="3B2ADCE4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4D506990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13: Southside Virginia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EEA61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E67501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$245,234.90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7987D5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$24,534.53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D5CD6D0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$52,600.64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DA9BAA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$8,280.95 </w:t>
            </w:r>
          </w:p>
        </w:tc>
        <w:tc>
          <w:tcPr>
            <w:tcW w:w="1530" w:type="dxa"/>
            <w:vAlign w:val="bottom"/>
          </w:tcPr>
          <w:p w14:paraId="6369C73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$45,383.81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C0C9E89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$376,034.83</w:t>
            </w:r>
          </w:p>
        </w:tc>
      </w:tr>
      <w:tr w:rsidR="00A37B48" w:rsidRPr="00DD77E9" w14:paraId="5397A91F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7668D8B0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14: Southside Virginia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4DCB2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678654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$259,633.65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3D205C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$25,975.05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B35350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$55,689.04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3F55A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$9,077.66 </w:t>
            </w:r>
          </w:p>
        </w:tc>
        <w:tc>
          <w:tcPr>
            <w:tcW w:w="1530" w:type="dxa"/>
            <w:vAlign w:val="bottom"/>
          </w:tcPr>
          <w:p w14:paraId="7FC5F64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$48,048.48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8850EDA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$398,423.88</w:t>
            </w:r>
          </w:p>
        </w:tc>
      </w:tr>
      <w:tr w:rsidR="00A37B48" w:rsidRPr="00DD77E9" w14:paraId="482099CE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7C3FE1A0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15: Richmond City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BFAF6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2,326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B830F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$1,110,468.84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A3B894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$111,096.85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90EA4A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$238,185.41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CEE97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$56,155.96 </w:t>
            </w:r>
          </w:p>
        </w:tc>
        <w:tc>
          <w:tcPr>
            <w:tcW w:w="1530" w:type="dxa"/>
            <w:vAlign w:val="bottom"/>
          </w:tcPr>
          <w:p w14:paraId="19DE60E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$205,506.27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3394BE1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$1,721,413.33</w:t>
            </w:r>
          </w:p>
        </w:tc>
      </w:tr>
      <w:tr w:rsidR="00A37B48" w:rsidRPr="00DD77E9" w14:paraId="5A838CCF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25B94DFB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lastRenderedPageBreak/>
              <w:t>Region 16: Spotsylvania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F14E0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44A629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$404,493.79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4B4253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$40,467.58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04DFA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$86,760.22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053C1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$17,093.04 </w:t>
            </w:r>
          </w:p>
        </w:tc>
        <w:tc>
          <w:tcPr>
            <w:tcW w:w="1530" w:type="dxa"/>
            <w:vAlign w:val="bottom"/>
          </w:tcPr>
          <w:p w14:paraId="5FDE6B0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$74,856.68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72BD12B5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$623,671.31</w:t>
            </w:r>
          </w:p>
        </w:tc>
      </w:tr>
      <w:tr w:rsidR="00A37B48" w:rsidRPr="00DD77E9" w14:paraId="1354DFF8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03BDC023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17: Rappahannock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80B78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20CEA4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$168,877.89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485009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$16,895.40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743CF5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$36,222.76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533AE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$4,055.98 </w:t>
            </w:r>
          </w:p>
        </w:tc>
        <w:tc>
          <w:tcPr>
            <w:tcW w:w="1530" w:type="dxa"/>
            <w:vAlign w:val="bottom"/>
          </w:tcPr>
          <w:p w14:paraId="070776B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$31,252.99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446289FF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$257,305.02</w:t>
            </w:r>
          </w:p>
        </w:tc>
      </w:tr>
      <w:tr w:rsidR="00A37B48" w:rsidRPr="00DD77E9" w14:paraId="11E08B0C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3A20E8E3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18: King William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93245C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6E6935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$197,239.07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6B074F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$19,732.78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83C5E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$42,305.98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4CF6A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$5,625.25 </w:t>
            </w:r>
          </w:p>
        </w:tc>
        <w:tc>
          <w:tcPr>
            <w:tcW w:w="1530" w:type="dxa"/>
            <w:vAlign w:val="bottom"/>
          </w:tcPr>
          <w:p w14:paraId="5F9F518A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$36,501.58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7E07F21F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$301,404.66</w:t>
            </w:r>
          </w:p>
        </w:tc>
      </w:tr>
      <w:tr w:rsidR="00A37B48" w:rsidRPr="00DD77E9" w14:paraId="32D16A0B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6E430188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19: Prince George Co.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9EA4C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23851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$356,497.96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DB66CD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$35,665.84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799279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$76,465.55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4F5122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$14,437.34 </w:t>
            </w:r>
          </w:p>
        </w:tc>
        <w:tc>
          <w:tcPr>
            <w:tcW w:w="1530" w:type="dxa"/>
            <w:vAlign w:val="bottom"/>
          </w:tcPr>
          <w:p w14:paraId="28C67F7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$65,974.44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213F601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$549,041.13</w:t>
            </w:r>
          </w:p>
        </w:tc>
      </w:tr>
      <w:tr w:rsidR="00A37B48" w:rsidRPr="00DD77E9" w14:paraId="372C672F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26DDEE21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20: Portsmouth City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05426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2,303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3D232A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$1,100,433.35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1EE0F7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$110,092.85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D3A65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$236,032.89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6A213B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$55,600.69 </w:t>
            </w:r>
          </w:p>
        </w:tc>
        <w:tc>
          <w:tcPr>
            <w:tcW w:w="1530" w:type="dxa"/>
            <w:vAlign w:val="bottom"/>
          </w:tcPr>
          <w:p w14:paraId="62DBAD85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$203,649.07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209CB730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$1,705,808.85</w:t>
            </w:r>
          </w:p>
        </w:tc>
      </w:tr>
      <w:tr w:rsidR="00A37B48" w:rsidRPr="00DD77E9" w14:paraId="39DEE454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3D7F3923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21: Newport News City Public Schools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BFBCF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AC24ED6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$450,744.32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B575D87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$45,094.72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1ABF29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$96,680.54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85552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$19,652.17 </w:t>
            </w:r>
          </w:p>
        </w:tc>
        <w:tc>
          <w:tcPr>
            <w:tcW w:w="1530" w:type="dxa"/>
            <w:vAlign w:val="bottom"/>
          </w:tcPr>
          <w:p w14:paraId="7220A70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$83,415.92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9B402DE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$695,587.67</w:t>
            </w:r>
          </w:p>
        </w:tc>
      </w:tr>
      <w:tr w:rsidR="00A37B48" w:rsidRPr="00DD77E9" w14:paraId="624534A4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36EA30A6" w14:textId="77777777" w:rsidR="00A37B48" w:rsidRPr="00DD77E9" w:rsidRDefault="00A37B48" w:rsidP="004C0E32">
            <w:pPr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Region 22: Eastern Shore Comm. College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592ABE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4C99E14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$171,495.85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5C2440D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$17,157.30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8B977F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$36,784.29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3B54D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$4,200.83 </w:t>
            </w:r>
          </w:p>
        </w:tc>
        <w:tc>
          <w:tcPr>
            <w:tcW w:w="1530" w:type="dxa"/>
            <w:vAlign w:val="bottom"/>
          </w:tcPr>
          <w:p w14:paraId="75333C82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 xml:space="preserve"> $31,737.48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49A5373E" w14:textId="77777777" w:rsidR="00A37B48" w:rsidRPr="00DD77E9" w:rsidRDefault="00A37B48" w:rsidP="004C0E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$261,375.75</w:t>
            </w:r>
          </w:p>
        </w:tc>
      </w:tr>
      <w:tr w:rsidR="00A37B48" w:rsidRPr="00DD77E9" w14:paraId="1013B41B" w14:textId="77777777" w:rsidTr="004C0E32">
        <w:trPr>
          <w:trHeight w:val="175"/>
        </w:trPr>
        <w:tc>
          <w:tcPr>
            <w:tcW w:w="2605" w:type="dxa"/>
            <w:shd w:val="clear" w:color="auto" w:fill="auto"/>
            <w:vAlign w:val="center"/>
            <w:hideMark/>
          </w:tcPr>
          <w:p w14:paraId="14015FBB" w14:textId="77777777" w:rsidR="00A37B48" w:rsidRPr="00DD77E9" w:rsidRDefault="00A37B48" w:rsidP="004C0E32">
            <w:pPr>
              <w:jc w:val="center"/>
              <w:rPr>
                <w:color w:val="000000"/>
                <w:sz w:val="22"/>
                <w:szCs w:val="22"/>
              </w:rPr>
            </w:pPr>
            <w:r w:rsidRPr="00DD77E9">
              <w:rPr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C24ED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>19,276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0577A0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 xml:space="preserve"> $10,513,268.70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6F0416B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 xml:space="preserve"> $1,051,800.00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0A8388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 xml:space="preserve"> $2,255,000.00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64D431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 xml:space="preserve"> $465,375.00 </w:t>
            </w:r>
          </w:p>
        </w:tc>
        <w:tc>
          <w:tcPr>
            <w:tcW w:w="1530" w:type="dxa"/>
            <w:vAlign w:val="bottom"/>
          </w:tcPr>
          <w:p w14:paraId="172D4933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 xml:space="preserve"> $1,945,613.00 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3F5DE47F" w14:textId="77777777" w:rsidR="00A37B48" w:rsidRPr="00DD77E9" w:rsidRDefault="00A37B48" w:rsidP="004C0E32">
            <w:pPr>
              <w:jc w:val="right"/>
              <w:rPr>
                <w:color w:val="000000"/>
                <w:sz w:val="22"/>
                <w:szCs w:val="22"/>
              </w:rPr>
            </w:pPr>
            <w:r w:rsidRPr="00DD77E9">
              <w:rPr>
                <w:b/>
                <w:bCs/>
                <w:color w:val="000000"/>
                <w:sz w:val="22"/>
                <w:szCs w:val="22"/>
              </w:rPr>
              <w:t xml:space="preserve">$16,231,056.70  </w:t>
            </w:r>
          </w:p>
        </w:tc>
      </w:tr>
    </w:tbl>
    <w:p w14:paraId="56749C40" w14:textId="77777777" w:rsidR="00AC4981" w:rsidRDefault="00324E66" w:rsidP="00FB798F"/>
    <w:sectPr w:rsidR="00AC4981" w:rsidSect="00FB798F">
      <w:headerReference w:type="default" r:id="rId6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668" w14:textId="77777777" w:rsidR="00A37B48" w:rsidRDefault="00A37B48" w:rsidP="00A37B48">
      <w:r>
        <w:separator/>
      </w:r>
    </w:p>
  </w:endnote>
  <w:endnote w:type="continuationSeparator" w:id="0">
    <w:p w14:paraId="4A5EB9F4" w14:textId="77777777" w:rsidR="00A37B48" w:rsidRDefault="00A37B48" w:rsidP="00A3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047C" w14:textId="77777777" w:rsidR="00A37B48" w:rsidRDefault="00A37B48" w:rsidP="00A37B48">
      <w:r>
        <w:separator/>
      </w:r>
    </w:p>
  </w:footnote>
  <w:footnote w:type="continuationSeparator" w:id="0">
    <w:p w14:paraId="5209FC4D" w14:textId="77777777" w:rsidR="00A37B48" w:rsidRDefault="00A37B48" w:rsidP="00A3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2242" w14:textId="77777777" w:rsidR="00A37B48" w:rsidRDefault="00A37B48" w:rsidP="00A37B48">
    <w:pPr>
      <w:rPr>
        <w:b/>
        <w:bCs/>
        <w:sz w:val="22"/>
        <w:szCs w:val="22"/>
      </w:rPr>
    </w:pPr>
    <w:r w:rsidRPr="005E5ECC">
      <w:rPr>
        <w:b/>
        <w:bCs/>
        <w:sz w:val="22"/>
        <w:szCs w:val="22"/>
      </w:rPr>
      <w:t>Attachment A: Program Year 2023-2024 Enrollment Targets and Funding Allocations</w:t>
    </w:r>
  </w:p>
  <w:p w14:paraId="07A5839D" w14:textId="77777777" w:rsidR="00FB798F" w:rsidRDefault="00FB798F" w:rsidP="00A37B48">
    <w:pPr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8"/>
    <w:rsid w:val="00094D6D"/>
    <w:rsid w:val="002062D4"/>
    <w:rsid w:val="00324E66"/>
    <w:rsid w:val="004D656C"/>
    <w:rsid w:val="009B53CE"/>
    <w:rsid w:val="00A37B48"/>
    <w:rsid w:val="00C60DE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1B645"/>
  <w15:chartTrackingRefBased/>
  <w15:docId w15:val="{ECBEF992-BF55-4AD0-80AE-0FBC887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4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48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48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Memo 59-23</dc:title>
  <dc:subject/>
  <dc:creator>Deputy, Sarah (DOE)</dc:creator>
  <cp:keywords/>
  <dc:description/>
  <cp:lastModifiedBy>Silver-pacuilla, Heidi (DOE)</cp:lastModifiedBy>
  <cp:revision>3</cp:revision>
  <dcterms:created xsi:type="dcterms:W3CDTF">2023-06-05T18:06:00Z</dcterms:created>
  <dcterms:modified xsi:type="dcterms:W3CDTF">2023-06-14T20:49:00Z</dcterms:modified>
</cp:coreProperties>
</file>