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0F" w:rsidRPr="00FC617F" w:rsidRDefault="00534E0F" w:rsidP="009A7679">
      <w:pPr>
        <w:spacing w:after="0" w:line="240" w:lineRule="auto"/>
        <w:rPr>
          <w:rFonts w:ascii="Times New Roman" w:hAnsi="Times New Roman" w:cs="Times New Roman"/>
          <w:sz w:val="24"/>
          <w:szCs w:val="24"/>
        </w:rPr>
      </w:pPr>
    </w:p>
    <w:p w:rsidR="00FA3B53" w:rsidRPr="00FC617F" w:rsidRDefault="00FA3B53" w:rsidP="009A7679">
      <w:pPr>
        <w:pStyle w:val="Heading1"/>
        <w:contextualSpacing/>
      </w:pPr>
      <w:r w:rsidRPr="00FC617F">
        <w:t>ADVIS</w:t>
      </w:r>
      <w:r w:rsidR="000C78F2" w:rsidRPr="00FC617F">
        <w:t xml:space="preserve">ORY BOARD ON TEACHER EDUCATION </w:t>
      </w:r>
      <w:r w:rsidRPr="00FC617F">
        <w:t>AND LICENSURE (ABTEL) MEETING</w:t>
      </w:r>
    </w:p>
    <w:p w:rsidR="000D64E1" w:rsidRPr="00FC617F" w:rsidRDefault="000D64E1" w:rsidP="009A7679">
      <w:pPr>
        <w:spacing w:after="0" w:line="240" w:lineRule="auto"/>
        <w:contextualSpacing/>
        <w:rPr>
          <w:rFonts w:ascii="Times New Roman" w:hAnsi="Times New Roman" w:cs="Times New Roman"/>
          <w:sz w:val="24"/>
          <w:szCs w:val="24"/>
        </w:rPr>
      </w:pPr>
    </w:p>
    <w:p w:rsidR="00FA3B53" w:rsidRPr="00FC617F" w:rsidRDefault="00FA3B53" w:rsidP="005D1B98">
      <w:pPr>
        <w:pStyle w:val="Heading2"/>
        <w:jc w:val="center"/>
      </w:pPr>
      <w:r w:rsidRPr="00FC617F">
        <w:t>MINUTES</w:t>
      </w:r>
    </w:p>
    <w:p w:rsidR="008A1DC0" w:rsidRPr="00FC617F" w:rsidRDefault="008A1DC0" w:rsidP="009A7679">
      <w:pPr>
        <w:spacing w:after="0" w:line="240" w:lineRule="auto"/>
        <w:ind w:left="3600" w:hanging="3600"/>
        <w:contextualSpacing/>
        <w:rPr>
          <w:rStyle w:val="Heading1Char"/>
        </w:rPr>
      </w:pPr>
    </w:p>
    <w:p w:rsidR="00FA3B53" w:rsidRPr="00FC617F" w:rsidRDefault="00FA3B53" w:rsidP="009A7679">
      <w:pPr>
        <w:spacing w:after="0" w:line="240" w:lineRule="auto"/>
        <w:ind w:left="3600" w:hanging="3600"/>
        <w:contextualSpacing/>
        <w:rPr>
          <w:rFonts w:ascii="Times New Roman" w:hAnsi="Times New Roman" w:cs="Times New Roman"/>
          <w:sz w:val="24"/>
          <w:szCs w:val="24"/>
        </w:rPr>
      </w:pPr>
      <w:r w:rsidRPr="00FC617F">
        <w:rPr>
          <w:rFonts w:ascii="Times New Roman" w:hAnsi="Times New Roman" w:cs="Times New Roman"/>
          <w:b/>
          <w:sz w:val="24"/>
          <w:szCs w:val="24"/>
        </w:rPr>
        <w:t>Meeting Date and Location</w:t>
      </w:r>
      <w:r w:rsidRPr="00FC617F">
        <w:rPr>
          <w:rStyle w:val="Heading1Char"/>
        </w:rPr>
        <w:t>:</w:t>
      </w:r>
      <w:r w:rsidRPr="00FC617F">
        <w:rPr>
          <w:rFonts w:ascii="Times New Roman" w:hAnsi="Times New Roman" w:cs="Times New Roman"/>
          <w:sz w:val="24"/>
          <w:szCs w:val="24"/>
        </w:rPr>
        <w:t xml:space="preserve"> </w:t>
      </w:r>
      <w:r w:rsidRPr="00FC617F">
        <w:rPr>
          <w:rFonts w:ascii="Times New Roman" w:hAnsi="Times New Roman" w:cs="Times New Roman"/>
          <w:sz w:val="24"/>
          <w:szCs w:val="24"/>
        </w:rPr>
        <w:tab/>
      </w:r>
      <w:r w:rsidR="00490C7F" w:rsidRPr="00FC617F">
        <w:rPr>
          <w:rFonts w:ascii="Times New Roman" w:hAnsi="Times New Roman" w:cs="Times New Roman"/>
          <w:sz w:val="24"/>
          <w:szCs w:val="24"/>
        </w:rPr>
        <w:t>January 13</w:t>
      </w:r>
      <w:r w:rsidR="00A06F7B">
        <w:rPr>
          <w:rFonts w:ascii="Times New Roman" w:hAnsi="Times New Roman" w:cs="Times New Roman"/>
          <w:sz w:val="24"/>
          <w:szCs w:val="24"/>
        </w:rPr>
        <w:t>, 2020</w:t>
      </w:r>
    </w:p>
    <w:p w:rsidR="000C78F2" w:rsidRPr="00FC617F" w:rsidRDefault="000C78F2" w:rsidP="009A7679">
      <w:pPr>
        <w:spacing w:after="0" w:line="240" w:lineRule="auto"/>
        <w:ind w:left="3600" w:hanging="3600"/>
        <w:contextualSpacing/>
        <w:rPr>
          <w:rFonts w:ascii="Times New Roman" w:hAnsi="Times New Roman" w:cs="Times New Roman"/>
          <w:sz w:val="24"/>
          <w:szCs w:val="24"/>
        </w:rPr>
      </w:pPr>
    </w:p>
    <w:p w:rsidR="0016692C" w:rsidRPr="00FC617F" w:rsidRDefault="00BC51BB" w:rsidP="009A7679">
      <w:pPr>
        <w:spacing w:after="0" w:line="240" w:lineRule="auto"/>
        <w:ind w:left="3600"/>
        <w:contextualSpacing/>
        <w:rPr>
          <w:rFonts w:ascii="Times New Roman" w:hAnsi="Times New Roman" w:cs="Times New Roman"/>
          <w:sz w:val="24"/>
          <w:szCs w:val="24"/>
        </w:rPr>
      </w:pPr>
      <w:r w:rsidRPr="00FC617F">
        <w:rPr>
          <w:rFonts w:ascii="Times New Roman" w:hAnsi="Times New Roman" w:cs="Times New Roman"/>
          <w:sz w:val="24"/>
          <w:szCs w:val="24"/>
        </w:rPr>
        <w:t xml:space="preserve">The Embassy Suites By Hilton Richmond </w:t>
      </w:r>
      <w:r w:rsidR="006B5DB9" w:rsidRPr="00FC617F">
        <w:rPr>
          <w:rFonts w:ascii="Times New Roman" w:hAnsi="Times New Roman" w:cs="Times New Roman"/>
          <w:sz w:val="24"/>
          <w:szCs w:val="24"/>
        </w:rPr>
        <w:t>Hotel</w:t>
      </w:r>
    </w:p>
    <w:p w:rsidR="006B5DB9" w:rsidRPr="00FC617F" w:rsidRDefault="006B5DB9" w:rsidP="009A7679">
      <w:pPr>
        <w:spacing w:after="0" w:line="240" w:lineRule="auto"/>
        <w:ind w:left="3600"/>
        <w:contextualSpacing/>
        <w:rPr>
          <w:rFonts w:ascii="Times New Roman" w:hAnsi="Times New Roman" w:cs="Times New Roman"/>
          <w:sz w:val="24"/>
          <w:szCs w:val="24"/>
        </w:rPr>
      </w:pPr>
      <w:r w:rsidRPr="00FC617F">
        <w:rPr>
          <w:rFonts w:ascii="Times New Roman" w:hAnsi="Times New Roman" w:cs="Times New Roman"/>
          <w:sz w:val="24"/>
          <w:szCs w:val="24"/>
        </w:rPr>
        <w:t>2925 Emerywood Parkway</w:t>
      </w:r>
    </w:p>
    <w:p w:rsidR="006B5DB9" w:rsidRPr="00FC617F" w:rsidRDefault="0093742F" w:rsidP="009A7679">
      <w:pPr>
        <w:spacing w:after="0" w:line="240" w:lineRule="auto"/>
        <w:ind w:left="3600"/>
        <w:contextualSpacing/>
        <w:rPr>
          <w:rFonts w:ascii="Times New Roman" w:hAnsi="Times New Roman" w:cs="Times New Roman"/>
          <w:sz w:val="24"/>
          <w:szCs w:val="24"/>
        </w:rPr>
      </w:pPr>
      <w:r w:rsidRPr="00FC617F">
        <w:rPr>
          <w:rFonts w:ascii="Times New Roman" w:hAnsi="Times New Roman" w:cs="Times New Roman"/>
          <w:sz w:val="24"/>
          <w:szCs w:val="24"/>
        </w:rPr>
        <w:t xml:space="preserve">Richmond, Virginia </w:t>
      </w:r>
      <w:r w:rsidR="006B5DB9" w:rsidRPr="00FC617F">
        <w:rPr>
          <w:rFonts w:ascii="Times New Roman" w:hAnsi="Times New Roman" w:cs="Times New Roman"/>
          <w:sz w:val="24"/>
          <w:szCs w:val="24"/>
        </w:rPr>
        <w:t xml:space="preserve"> 23294</w:t>
      </w:r>
    </w:p>
    <w:p w:rsidR="00BC51BB" w:rsidRPr="00FC617F" w:rsidRDefault="00BC51BB" w:rsidP="009A7679">
      <w:pPr>
        <w:spacing w:after="0" w:line="240" w:lineRule="auto"/>
        <w:ind w:left="3600"/>
        <w:contextualSpacing/>
        <w:rPr>
          <w:rFonts w:ascii="Times New Roman" w:hAnsi="Times New Roman" w:cs="Times New Roman"/>
          <w:sz w:val="24"/>
          <w:szCs w:val="24"/>
        </w:rPr>
      </w:pPr>
    </w:p>
    <w:p w:rsidR="006D722A" w:rsidRPr="00FC617F" w:rsidRDefault="00FA3B53" w:rsidP="009A7679">
      <w:pPr>
        <w:spacing w:after="0" w:line="240" w:lineRule="auto"/>
        <w:contextualSpacing/>
        <w:rPr>
          <w:rFonts w:ascii="Times New Roman" w:hAnsi="Times New Roman" w:cs="Times New Roman"/>
          <w:sz w:val="24"/>
          <w:szCs w:val="24"/>
        </w:rPr>
      </w:pPr>
      <w:r w:rsidRPr="00FC617F">
        <w:rPr>
          <w:rFonts w:ascii="Times New Roman" w:hAnsi="Times New Roman" w:cs="Times New Roman"/>
          <w:b/>
          <w:sz w:val="24"/>
          <w:szCs w:val="24"/>
        </w:rPr>
        <w:t>ABTEL Members Present</w:t>
      </w:r>
      <w:r w:rsidRPr="00FC617F">
        <w:rPr>
          <w:rStyle w:val="Heading1Char"/>
          <w:b w:val="0"/>
        </w:rPr>
        <w:t>:</w:t>
      </w:r>
      <w:r w:rsidR="006D722A" w:rsidRPr="00FC617F">
        <w:rPr>
          <w:rFonts w:ascii="Times New Roman" w:hAnsi="Times New Roman" w:cs="Times New Roman"/>
          <w:sz w:val="24"/>
          <w:szCs w:val="24"/>
        </w:rPr>
        <w:tab/>
      </w:r>
      <w:r w:rsidR="006D722A" w:rsidRPr="00FC617F">
        <w:rPr>
          <w:rFonts w:ascii="Times New Roman" w:hAnsi="Times New Roman" w:cs="Times New Roman"/>
          <w:sz w:val="24"/>
          <w:szCs w:val="24"/>
        </w:rPr>
        <w:tab/>
        <w:t>Mrs. Jennifer P. Andrews</w:t>
      </w:r>
    </w:p>
    <w:p w:rsidR="006B5DB9" w:rsidRPr="00FC617F" w:rsidRDefault="006B5DB9"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Nancy A. Bradley</w:t>
      </w:r>
      <w:r w:rsidRPr="00FC617F">
        <w:rPr>
          <w:rFonts w:ascii="Times New Roman" w:hAnsi="Times New Roman" w:cs="Times New Roman"/>
          <w:sz w:val="24"/>
          <w:szCs w:val="24"/>
        </w:rPr>
        <w:tab/>
      </w:r>
    </w:p>
    <w:p w:rsidR="00F43E16" w:rsidRPr="00FC617F" w:rsidRDefault="00F43E16" w:rsidP="009A7679">
      <w:pPr>
        <w:spacing w:after="0" w:line="240" w:lineRule="auto"/>
        <w:ind w:left="2880" w:firstLine="720"/>
        <w:contextualSpacing/>
        <w:rPr>
          <w:rFonts w:ascii="Times New Roman" w:hAnsi="Times New Roman" w:cs="Times New Roman"/>
          <w:sz w:val="24"/>
          <w:szCs w:val="24"/>
        </w:rPr>
      </w:pPr>
      <w:r w:rsidRPr="00FC617F">
        <w:rPr>
          <w:rFonts w:ascii="Times New Roman" w:hAnsi="Times New Roman" w:cs="Times New Roman"/>
          <w:sz w:val="24"/>
          <w:szCs w:val="24"/>
        </w:rPr>
        <w:t>Dr. Travis Burns</w:t>
      </w:r>
    </w:p>
    <w:p w:rsidR="00007883" w:rsidRPr="00FC617F" w:rsidRDefault="00007883" w:rsidP="009A7679">
      <w:pPr>
        <w:tabs>
          <w:tab w:val="left" w:pos="2430"/>
          <w:tab w:val="left" w:pos="25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Andrew Daire</w:t>
      </w:r>
    </w:p>
    <w:p w:rsidR="002822FB" w:rsidRPr="00FC617F" w:rsidRDefault="002822FB" w:rsidP="009A7679">
      <w:pPr>
        <w:tabs>
          <w:tab w:val="left" w:pos="2430"/>
          <w:tab w:val="left" w:pos="25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Selena P. Dickey</w:t>
      </w:r>
    </w:p>
    <w:p w:rsidR="00007883" w:rsidRPr="00FC617F" w:rsidRDefault="00007883" w:rsidP="009A7679">
      <w:pPr>
        <w:tabs>
          <w:tab w:val="left" w:pos="2430"/>
          <w:tab w:val="left" w:pos="25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Wendy L. Downey</w:t>
      </w:r>
    </w:p>
    <w:p w:rsidR="002822FB" w:rsidRPr="00FC617F" w:rsidRDefault="002822FB"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Mary McIntyre</w:t>
      </w:r>
    </w:p>
    <w:p w:rsidR="002A3565" w:rsidRPr="00FC617F" w:rsidRDefault="002A3565"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Tracey Mercier</w:t>
      </w:r>
    </w:p>
    <w:p w:rsidR="006A4B85" w:rsidRPr="00FC617F" w:rsidRDefault="006A4B85"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Willie C. Sherman</w:t>
      </w:r>
    </w:p>
    <w:p w:rsidR="006A4B85" w:rsidRPr="00FC617F" w:rsidRDefault="0092795C" w:rsidP="009A7679">
      <w:pPr>
        <w:tabs>
          <w:tab w:val="left" w:pos="2430"/>
          <w:tab w:val="left" w:pos="25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T</w:t>
      </w:r>
      <w:r w:rsidR="006A4B85" w:rsidRPr="00FC617F">
        <w:rPr>
          <w:rFonts w:ascii="Times New Roman" w:hAnsi="Times New Roman" w:cs="Times New Roman"/>
          <w:sz w:val="24"/>
          <w:szCs w:val="24"/>
        </w:rPr>
        <w:t>ricia Stohr-Hunt</w:t>
      </w:r>
    </w:p>
    <w:p w:rsidR="00756051" w:rsidRPr="00FC617F" w:rsidRDefault="00756051" w:rsidP="009A7679">
      <w:pPr>
        <w:tabs>
          <w:tab w:val="left" w:pos="2430"/>
          <w:tab w:val="left" w:pos="25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Diane Carol Stubbins</w:t>
      </w:r>
    </w:p>
    <w:p w:rsidR="002822FB" w:rsidRPr="00FC617F" w:rsidRDefault="002822FB"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Kate Sydney</w:t>
      </w:r>
    </w:p>
    <w:p w:rsidR="00541097" w:rsidRPr="00FC617F" w:rsidRDefault="00541097"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Mrs. Nancy B. Welch</w:t>
      </w:r>
    </w:p>
    <w:p w:rsidR="002A3565" w:rsidRPr="00FC617F" w:rsidRDefault="002A3565" w:rsidP="009A7679">
      <w:pPr>
        <w:spacing w:after="0" w:line="240" w:lineRule="auto"/>
        <w:ind w:left="2880" w:firstLine="720"/>
        <w:rPr>
          <w:rFonts w:ascii="Times New Roman" w:hAnsi="Times New Roman" w:cs="Times New Roman"/>
          <w:sz w:val="24"/>
          <w:szCs w:val="24"/>
        </w:rPr>
      </w:pPr>
      <w:r w:rsidRPr="00FC617F">
        <w:rPr>
          <w:rFonts w:ascii="Times New Roman" w:hAnsi="Times New Roman" w:cs="Times New Roman"/>
          <w:sz w:val="24"/>
          <w:szCs w:val="24"/>
        </w:rPr>
        <w:t>Mr. Stephen Whitten</w:t>
      </w:r>
    </w:p>
    <w:p w:rsidR="006A4B85" w:rsidRPr="00FC617F" w:rsidRDefault="006A4B85" w:rsidP="009A7679">
      <w:pPr>
        <w:spacing w:after="0" w:line="240" w:lineRule="auto"/>
        <w:ind w:left="3600"/>
        <w:rPr>
          <w:rFonts w:ascii="Times New Roman" w:hAnsi="Times New Roman" w:cs="Times New Roman"/>
          <w:sz w:val="24"/>
          <w:szCs w:val="24"/>
        </w:rPr>
      </w:pPr>
      <w:bookmarkStart w:id="0" w:name="_Hlk508230512"/>
      <w:r w:rsidRPr="00FC617F">
        <w:rPr>
          <w:rFonts w:ascii="Times New Roman" w:hAnsi="Times New Roman" w:cs="Times New Roman"/>
          <w:sz w:val="24"/>
          <w:szCs w:val="24"/>
        </w:rPr>
        <w:t>Ms. Charletta M. Williams</w:t>
      </w:r>
    </w:p>
    <w:bookmarkEnd w:id="0"/>
    <w:p w:rsidR="00541097" w:rsidRPr="00FC617F" w:rsidRDefault="00541097"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Sherry A. Wilson</w:t>
      </w:r>
    </w:p>
    <w:p w:rsidR="00D95AAA" w:rsidRPr="00FC617F" w:rsidRDefault="00D95AAA" w:rsidP="009A7679">
      <w:pPr>
        <w:tabs>
          <w:tab w:val="left" w:pos="2430"/>
          <w:tab w:val="left" w:pos="2520"/>
        </w:tabs>
        <w:spacing w:after="0" w:line="240" w:lineRule="auto"/>
        <w:ind w:left="2160" w:firstLine="1440"/>
        <w:contextualSpacing/>
        <w:rPr>
          <w:rFonts w:ascii="Times New Roman" w:hAnsi="Times New Roman" w:cs="Times New Roman"/>
          <w:b/>
          <w:sz w:val="24"/>
          <w:szCs w:val="24"/>
        </w:rPr>
      </w:pPr>
    </w:p>
    <w:p w:rsidR="00F43E16" w:rsidRPr="00FC617F" w:rsidRDefault="00FA3B53" w:rsidP="009A7679">
      <w:pPr>
        <w:spacing w:after="0" w:line="240" w:lineRule="auto"/>
        <w:rPr>
          <w:rFonts w:ascii="Times New Roman" w:hAnsi="Times New Roman" w:cs="Times New Roman"/>
          <w:sz w:val="24"/>
          <w:szCs w:val="24"/>
        </w:rPr>
      </w:pPr>
      <w:r w:rsidRPr="00FC617F">
        <w:rPr>
          <w:rFonts w:ascii="Times New Roman" w:hAnsi="Times New Roman" w:cs="Times New Roman"/>
          <w:b/>
          <w:sz w:val="24"/>
          <w:szCs w:val="24"/>
        </w:rPr>
        <w:t>ABTEL Members Absent:</w:t>
      </w:r>
      <w:r w:rsidRPr="00FC617F">
        <w:rPr>
          <w:rFonts w:ascii="Times New Roman" w:hAnsi="Times New Roman" w:cs="Times New Roman"/>
          <w:sz w:val="24"/>
          <w:szCs w:val="24"/>
        </w:rPr>
        <w:tab/>
      </w:r>
      <w:r w:rsidRPr="00FC617F">
        <w:rPr>
          <w:rFonts w:ascii="Times New Roman" w:hAnsi="Times New Roman" w:cs="Times New Roman"/>
          <w:sz w:val="24"/>
          <w:szCs w:val="24"/>
        </w:rPr>
        <w:tab/>
      </w:r>
      <w:r w:rsidR="00F43E16" w:rsidRPr="00FC617F">
        <w:rPr>
          <w:rFonts w:ascii="Times New Roman" w:hAnsi="Times New Roman" w:cs="Times New Roman"/>
          <w:sz w:val="24"/>
          <w:szCs w:val="24"/>
        </w:rPr>
        <w:t>Ms. Kathy M. Burcher</w:t>
      </w:r>
    </w:p>
    <w:p w:rsidR="00F43E16" w:rsidRPr="00FC617F" w:rsidRDefault="00F43E16" w:rsidP="009A7679">
      <w:pPr>
        <w:spacing w:after="0" w:line="240" w:lineRule="auto"/>
        <w:ind w:left="2880" w:firstLine="720"/>
        <w:rPr>
          <w:rFonts w:ascii="Times New Roman" w:hAnsi="Times New Roman" w:cs="Times New Roman"/>
          <w:sz w:val="24"/>
          <w:szCs w:val="24"/>
        </w:rPr>
      </w:pPr>
      <w:r w:rsidRPr="00FC617F">
        <w:rPr>
          <w:rFonts w:ascii="Times New Roman" w:hAnsi="Times New Roman" w:cs="Times New Roman"/>
          <w:sz w:val="24"/>
          <w:szCs w:val="24"/>
        </w:rPr>
        <w:t xml:space="preserve">Dr. Garry Wayne Carter, Jr. </w:t>
      </w:r>
    </w:p>
    <w:p w:rsidR="00036448" w:rsidRPr="00FC617F" w:rsidRDefault="00036448"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Dr. Holly C. Gould</w:t>
      </w:r>
    </w:p>
    <w:p w:rsidR="002822FB" w:rsidRPr="00FC617F" w:rsidRDefault="002822FB" w:rsidP="009A7679">
      <w:pPr>
        <w:spacing w:after="0" w:line="240" w:lineRule="auto"/>
        <w:ind w:left="2880" w:firstLine="720"/>
        <w:rPr>
          <w:rFonts w:ascii="Times New Roman" w:hAnsi="Times New Roman" w:cs="Times New Roman"/>
          <w:sz w:val="24"/>
          <w:szCs w:val="24"/>
        </w:rPr>
      </w:pPr>
      <w:r w:rsidRPr="00FC617F">
        <w:rPr>
          <w:rFonts w:ascii="Times New Roman" w:hAnsi="Times New Roman" w:cs="Times New Roman"/>
          <w:sz w:val="24"/>
          <w:szCs w:val="24"/>
        </w:rPr>
        <w:t>Delegate Robert D. Orrock, Sr.</w:t>
      </w:r>
    </w:p>
    <w:p w:rsidR="000C78F2" w:rsidRPr="00FC617F" w:rsidRDefault="000A7D48" w:rsidP="009A7679">
      <w:pPr>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 xml:space="preserve">Senator </w:t>
      </w:r>
      <w:r w:rsidR="00317BD0" w:rsidRPr="00FC617F">
        <w:rPr>
          <w:rFonts w:ascii="Times New Roman" w:hAnsi="Times New Roman" w:cs="Times New Roman"/>
          <w:sz w:val="24"/>
          <w:szCs w:val="24"/>
        </w:rPr>
        <w:t xml:space="preserve">Mark </w:t>
      </w:r>
      <w:r w:rsidRPr="00FC617F">
        <w:rPr>
          <w:rFonts w:ascii="Times New Roman" w:hAnsi="Times New Roman" w:cs="Times New Roman"/>
          <w:sz w:val="24"/>
          <w:szCs w:val="24"/>
        </w:rPr>
        <w:t xml:space="preserve">J. </w:t>
      </w:r>
      <w:r w:rsidR="00317BD0" w:rsidRPr="00FC617F">
        <w:rPr>
          <w:rFonts w:ascii="Times New Roman" w:hAnsi="Times New Roman" w:cs="Times New Roman"/>
          <w:sz w:val="24"/>
          <w:szCs w:val="24"/>
        </w:rPr>
        <w:t>Peake</w:t>
      </w:r>
      <w:r w:rsidR="00262132" w:rsidRPr="00FC617F">
        <w:rPr>
          <w:rFonts w:ascii="Times New Roman" w:hAnsi="Times New Roman" w:cs="Times New Roman"/>
          <w:sz w:val="24"/>
          <w:szCs w:val="24"/>
        </w:rPr>
        <w:tab/>
      </w:r>
    </w:p>
    <w:p w:rsidR="008757FC" w:rsidRPr="00FC617F" w:rsidRDefault="008757FC" w:rsidP="009A7679">
      <w:pPr>
        <w:spacing w:after="0" w:line="240" w:lineRule="auto"/>
        <w:contextualSpacing/>
        <w:rPr>
          <w:rFonts w:ascii="Times New Roman" w:hAnsi="Times New Roman" w:cs="Times New Roman"/>
          <w:sz w:val="24"/>
          <w:szCs w:val="24"/>
        </w:rPr>
      </w:pPr>
    </w:p>
    <w:p w:rsidR="00FA3B53" w:rsidRPr="00FC617F" w:rsidRDefault="00860999" w:rsidP="009A7679">
      <w:pPr>
        <w:spacing w:after="0" w:line="240" w:lineRule="auto"/>
        <w:contextualSpacing/>
        <w:rPr>
          <w:rFonts w:ascii="Times New Roman" w:hAnsi="Times New Roman" w:cs="Times New Roman"/>
          <w:sz w:val="24"/>
          <w:szCs w:val="24"/>
        </w:rPr>
      </w:pPr>
      <w:r w:rsidRPr="00FC617F">
        <w:rPr>
          <w:rFonts w:ascii="Times New Roman" w:hAnsi="Times New Roman" w:cs="Times New Roman"/>
          <w:b/>
          <w:sz w:val="24"/>
          <w:szCs w:val="24"/>
        </w:rPr>
        <w:t xml:space="preserve">Ex </w:t>
      </w:r>
      <w:r w:rsidR="00FA3B53" w:rsidRPr="00FC617F">
        <w:rPr>
          <w:rFonts w:ascii="Times New Roman" w:hAnsi="Times New Roman" w:cs="Times New Roman"/>
          <w:b/>
          <w:sz w:val="24"/>
          <w:szCs w:val="24"/>
        </w:rPr>
        <w:t>Officio Members:</w:t>
      </w:r>
      <w:r w:rsidR="00791A7E" w:rsidRPr="00FC617F">
        <w:rPr>
          <w:rFonts w:ascii="Times New Roman" w:hAnsi="Times New Roman" w:cs="Times New Roman"/>
          <w:sz w:val="24"/>
          <w:szCs w:val="24"/>
        </w:rPr>
        <w:tab/>
      </w:r>
      <w:r w:rsidR="005F19F8" w:rsidRPr="00FC617F">
        <w:rPr>
          <w:rFonts w:ascii="Times New Roman" w:hAnsi="Times New Roman" w:cs="Times New Roman"/>
          <w:sz w:val="24"/>
          <w:szCs w:val="24"/>
        </w:rPr>
        <w:tab/>
      </w:r>
      <w:r w:rsidR="00A71902" w:rsidRPr="00FC617F">
        <w:rPr>
          <w:rFonts w:ascii="Times New Roman" w:hAnsi="Times New Roman" w:cs="Times New Roman"/>
          <w:sz w:val="24"/>
          <w:szCs w:val="24"/>
        </w:rPr>
        <w:tab/>
      </w:r>
      <w:r w:rsidR="00791A7E" w:rsidRPr="00FC617F">
        <w:rPr>
          <w:rFonts w:ascii="Times New Roman" w:hAnsi="Times New Roman" w:cs="Times New Roman"/>
          <w:sz w:val="24"/>
          <w:szCs w:val="24"/>
        </w:rPr>
        <w:t xml:space="preserve">Dr. Monica Osei </w:t>
      </w:r>
    </w:p>
    <w:p w:rsidR="00FA3B53" w:rsidRPr="00FC617F" w:rsidRDefault="00FA3B53" w:rsidP="009A7679">
      <w:pPr>
        <w:pStyle w:val="ListParagraph"/>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State Council of Higher Education for Virginia</w:t>
      </w:r>
      <w:r w:rsidR="00036448" w:rsidRPr="00FC617F">
        <w:rPr>
          <w:rFonts w:ascii="Times New Roman" w:hAnsi="Times New Roman" w:cs="Times New Roman"/>
          <w:sz w:val="24"/>
          <w:szCs w:val="24"/>
        </w:rPr>
        <w:t xml:space="preserve"> </w:t>
      </w:r>
    </w:p>
    <w:p w:rsidR="00ED01B4" w:rsidRPr="00FC617F" w:rsidRDefault="00ED01B4" w:rsidP="009A7679">
      <w:pPr>
        <w:pStyle w:val="ListParagraph"/>
        <w:spacing w:after="0" w:line="240" w:lineRule="auto"/>
        <w:ind w:left="3600"/>
        <w:rPr>
          <w:rFonts w:ascii="Times New Roman" w:hAnsi="Times New Roman" w:cs="Times New Roman"/>
          <w:sz w:val="24"/>
          <w:szCs w:val="24"/>
        </w:rPr>
      </w:pPr>
    </w:p>
    <w:p w:rsidR="009B7399" w:rsidRPr="00FC617F" w:rsidRDefault="00AB25E2" w:rsidP="009A7679">
      <w:pPr>
        <w:pStyle w:val="ListParagraph"/>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D</w:t>
      </w:r>
      <w:r w:rsidR="00036448" w:rsidRPr="00FC617F">
        <w:rPr>
          <w:rFonts w:ascii="Times New Roman" w:hAnsi="Times New Roman" w:cs="Times New Roman"/>
          <w:sz w:val="24"/>
          <w:szCs w:val="24"/>
        </w:rPr>
        <w:t xml:space="preserve">r. Daniel </w:t>
      </w:r>
      <w:r w:rsidRPr="00FC617F">
        <w:rPr>
          <w:rFonts w:ascii="Times New Roman" w:hAnsi="Times New Roman" w:cs="Times New Roman"/>
          <w:sz w:val="24"/>
          <w:szCs w:val="24"/>
        </w:rPr>
        <w:t xml:space="preserve">C. </w:t>
      </w:r>
      <w:r w:rsidR="00036448" w:rsidRPr="00FC617F">
        <w:rPr>
          <w:rFonts w:ascii="Times New Roman" w:hAnsi="Times New Roman" w:cs="Times New Roman"/>
          <w:sz w:val="24"/>
          <w:szCs w:val="24"/>
        </w:rPr>
        <w:t>Lewis</w:t>
      </w:r>
    </w:p>
    <w:p w:rsidR="00812E52" w:rsidRPr="00FC617F" w:rsidRDefault="00FA3B53" w:rsidP="009A7679">
      <w:pPr>
        <w:spacing w:after="0" w:line="240" w:lineRule="auto"/>
        <w:ind w:left="3600"/>
        <w:contextualSpacing/>
        <w:rPr>
          <w:rFonts w:ascii="Times New Roman" w:hAnsi="Times New Roman" w:cs="Times New Roman"/>
          <w:sz w:val="24"/>
          <w:szCs w:val="24"/>
        </w:rPr>
      </w:pPr>
      <w:r w:rsidRPr="00FC617F">
        <w:rPr>
          <w:rFonts w:ascii="Times New Roman" w:hAnsi="Times New Roman" w:cs="Times New Roman"/>
          <w:sz w:val="24"/>
          <w:szCs w:val="24"/>
        </w:rPr>
        <w:t xml:space="preserve">Virginia Community College System </w:t>
      </w:r>
    </w:p>
    <w:p w:rsidR="00BD346C" w:rsidRPr="00FC617F" w:rsidRDefault="00BD346C" w:rsidP="009A7679">
      <w:pPr>
        <w:spacing w:after="0" w:line="240" w:lineRule="auto"/>
        <w:ind w:left="3600" w:hanging="360"/>
        <w:contextualSpacing/>
        <w:rPr>
          <w:rFonts w:ascii="Times New Roman" w:hAnsi="Times New Roman" w:cs="Times New Roman"/>
          <w:sz w:val="24"/>
          <w:szCs w:val="24"/>
        </w:rPr>
      </w:pPr>
    </w:p>
    <w:p w:rsidR="00D8292C" w:rsidRPr="00FC617F" w:rsidRDefault="00FA3B53" w:rsidP="009A7679">
      <w:pPr>
        <w:pStyle w:val="NoSpacing"/>
        <w:ind w:left="2880" w:firstLine="720"/>
        <w:rPr>
          <w:rFonts w:ascii="Times New Roman" w:hAnsi="Times New Roman" w:cs="Times New Roman"/>
          <w:sz w:val="24"/>
          <w:szCs w:val="24"/>
        </w:rPr>
      </w:pPr>
      <w:r w:rsidRPr="00FC617F">
        <w:rPr>
          <w:rFonts w:ascii="Times New Roman" w:hAnsi="Times New Roman" w:cs="Times New Roman"/>
          <w:sz w:val="24"/>
          <w:szCs w:val="24"/>
        </w:rPr>
        <w:t xml:space="preserve">Mrs. Patty S. Pitts </w:t>
      </w:r>
    </w:p>
    <w:p w:rsidR="00FA3B53" w:rsidRPr="00FC617F" w:rsidRDefault="00FA3B53" w:rsidP="009A7679">
      <w:pPr>
        <w:pStyle w:val="NoSpacing"/>
        <w:ind w:left="2880" w:firstLine="720"/>
        <w:rPr>
          <w:rFonts w:ascii="Times New Roman" w:hAnsi="Times New Roman" w:cs="Times New Roman"/>
          <w:sz w:val="24"/>
          <w:szCs w:val="24"/>
        </w:rPr>
      </w:pPr>
      <w:r w:rsidRPr="00FC617F">
        <w:rPr>
          <w:rFonts w:ascii="Times New Roman" w:hAnsi="Times New Roman" w:cs="Times New Roman"/>
          <w:sz w:val="24"/>
          <w:szCs w:val="24"/>
        </w:rPr>
        <w:t xml:space="preserve">Virginia Department of Education </w:t>
      </w:r>
    </w:p>
    <w:p w:rsidR="006E6F7A" w:rsidRPr="00FC617F" w:rsidRDefault="006E6F7A" w:rsidP="009A7679">
      <w:pPr>
        <w:spacing w:after="0" w:line="240" w:lineRule="auto"/>
        <w:contextualSpacing/>
        <w:rPr>
          <w:rFonts w:ascii="Times New Roman" w:hAnsi="Times New Roman" w:cs="Times New Roman"/>
          <w:b/>
          <w:sz w:val="24"/>
          <w:szCs w:val="24"/>
        </w:rPr>
      </w:pPr>
    </w:p>
    <w:p w:rsidR="00FA3B53" w:rsidRPr="00FC617F" w:rsidRDefault="00FA3B53" w:rsidP="009A7679">
      <w:pPr>
        <w:spacing w:after="0" w:line="240" w:lineRule="auto"/>
        <w:contextualSpacing/>
        <w:rPr>
          <w:rFonts w:ascii="Times New Roman" w:hAnsi="Times New Roman" w:cs="Times New Roman"/>
          <w:sz w:val="24"/>
          <w:szCs w:val="24"/>
        </w:rPr>
      </w:pPr>
      <w:r w:rsidRPr="00FC617F">
        <w:rPr>
          <w:rFonts w:ascii="Times New Roman" w:hAnsi="Times New Roman" w:cs="Times New Roman"/>
          <w:b/>
          <w:sz w:val="24"/>
          <w:szCs w:val="24"/>
        </w:rPr>
        <w:t>Department of Education Staff:</w:t>
      </w:r>
      <w:r w:rsidR="00A71902" w:rsidRPr="00FC617F">
        <w:rPr>
          <w:rFonts w:ascii="Times New Roman" w:hAnsi="Times New Roman" w:cs="Times New Roman"/>
          <w:b/>
          <w:sz w:val="24"/>
          <w:szCs w:val="24"/>
        </w:rPr>
        <w:tab/>
      </w:r>
      <w:r w:rsidRPr="00FC617F">
        <w:rPr>
          <w:rFonts w:ascii="Times New Roman" w:hAnsi="Times New Roman" w:cs="Times New Roman"/>
          <w:sz w:val="24"/>
          <w:szCs w:val="24"/>
        </w:rPr>
        <w:t xml:space="preserve">Dr. </w:t>
      </w:r>
      <w:r w:rsidR="00930AEC" w:rsidRPr="00FC617F">
        <w:rPr>
          <w:rFonts w:ascii="Times New Roman" w:hAnsi="Times New Roman" w:cs="Times New Roman"/>
          <w:sz w:val="24"/>
          <w:szCs w:val="24"/>
        </w:rPr>
        <w:t>Kendra A. Crump</w:t>
      </w:r>
      <w:r w:rsidR="00007883" w:rsidRPr="00FC617F">
        <w:rPr>
          <w:rFonts w:ascii="Times New Roman" w:hAnsi="Times New Roman" w:cs="Times New Roman"/>
          <w:sz w:val="24"/>
          <w:szCs w:val="24"/>
        </w:rPr>
        <w:t xml:space="preserve"> </w:t>
      </w:r>
    </w:p>
    <w:p w:rsidR="00896265" w:rsidRDefault="0092795C" w:rsidP="009A7679">
      <w:pPr>
        <w:pStyle w:val="ListParagraph"/>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w:t>
      </w:r>
      <w:r w:rsidR="002B240C" w:rsidRPr="00FC617F">
        <w:rPr>
          <w:rFonts w:ascii="Times New Roman" w:hAnsi="Times New Roman" w:cs="Times New Roman"/>
          <w:sz w:val="24"/>
          <w:szCs w:val="24"/>
        </w:rPr>
        <w:t>s. Tara McDaniel</w:t>
      </w:r>
    </w:p>
    <w:p w:rsidR="00896265" w:rsidRDefault="00896265">
      <w:pPr>
        <w:rPr>
          <w:rFonts w:ascii="Times New Roman" w:hAnsi="Times New Roman" w:cs="Times New Roman"/>
          <w:sz w:val="24"/>
          <w:szCs w:val="24"/>
        </w:rPr>
      </w:pPr>
      <w:r>
        <w:rPr>
          <w:rFonts w:ascii="Times New Roman" w:hAnsi="Times New Roman" w:cs="Times New Roman"/>
          <w:sz w:val="24"/>
          <w:szCs w:val="24"/>
        </w:rPr>
        <w:br w:type="page"/>
      </w:r>
    </w:p>
    <w:p w:rsidR="00FC43A2" w:rsidRDefault="00FA3B53" w:rsidP="00FC43A2">
      <w:pPr>
        <w:tabs>
          <w:tab w:val="left" w:pos="720"/>
        </w:tabs>
        <w:spacing w:after="0" w:line="240" w:lineRule="auto"/>
        <w:rPr>
          <w:rFonts w:ascii="Times New Roman" w:hAnsi="Times New Roman" w:cs="Times New Roman"/>
          <w:sz w:val="24"/>
          <w:szCs w:val="24"/>
        </w:rPr>
      </w:pPr>
      <w:r w:rsidRPr="00FC617F">
        <w:rPr>
          <w:rFonts w:ascii="Times New Roman" w:hAnsi="Times New Roman" w:cs="Times New Roman"/>
          <w:b/>
          <w:sz w:val="24"/>
          <w:szCs w:val="24"/>
        </w:rPr>
        <w:lastRenderedPageBreak/>
        <w:t>Guests:</w:t>
      </w:r>
    </w:p>
    <w:p w:rsidR="00FC43A2" w:rsidRDefault="00F63CE1" w:rsidP="00FC43A2">
      <w:pPr>
        <w:tabs>
          <w:tab w:val="left" w:pos="7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Shelby Elliott, Henrico County Public Schools</w:t>
      </w:r>
    </w:p>
    <w:p w:rsidR="00FC43A2" w:rsidRDefault="008512B2" w:rsidP="00FC43A2">
      <w:pPr>
        <w:tabs>
          <w:tab w:val="left" w:pos="7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 xml:space="preserve">Dr. Laura Estes, Prince George County Public Schools </w:t>
      </w:r>
    </w:p>
    <w:p w:rsidR="00FC43A2" w:rsidRPr="00FC617F" w:rsidRDefault="007A6D4B" w:rsidP="00FC43A2">
      <w:pPr>
        <w:tabs>
          <w:tab w:val="left" w:pos="7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Maria Garnett, Joint Legislative Audit and Review</w:t>
      </w:r>
    </w:p>
    <w:p w:rsidR="008512B2" w:rsidRPr="00FC617F" w:rsidRDefault="007A6D4B" w:rsidP="00FC43A2">
      <w:pPr>
        <w:tabs>
          <w:tab w:val="left" w:pos="720"/>
        </w:tabs>
        <w:spacing w:after="0" w:line="240" w:lineRule="auto"/>
        <w:ind w:left="4320"/>
        <w:rPr>
          <w:rFonts w:ascii="Times New Roman" w:hAnsi="Times New Roman" w:cs="Times New Roman"/>
          <w:sz w:val="24"/>
          <w:szCs w:val="24"/>
        </w:rPr>
      </w:pPr>
      <w:r w:rsidRPr="00FC617F">
        <w:rPr>
          <w:rFonts w:ascii="Times New Roman" w:hAnsi="Times New Roman" w:cs="Times New Roman"/>
          <w:sz w:val="24"/>
          <w:szCs w:val="24"/>
        </w:rPr>
        <w:t>Commission (JLARC)</w:t>
      </w:r>
    </w:p>
    <w:p w:rsidR="00FC43A2" w:rsidRDefault="008512B2" w:rsidP="00FC43A2">
      <w:pPr>
        <w:tabs>
          <w:tab w:val="left" w:pos="7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Mr. Paul Joseph, Joseph Educational Consulting Services</w:t>
      </w:r>
    </w:p>
    <w:p w:rsidR="006D05CC" w:rsidRPr="00FC617F" w:rsidRDefault="006D05CC" w:rsidP="00FC43A2">
      <w:pPr>
        <w:tabs>
          <w:tab w:val="left" w:pos="720"/>
        </w:tabs>
        <w:spacing w:after="0" w:line="240" w:lineRule="auto"/>
        <w:ind w:left="3600"/>
        <w:rPr>
          <w:rFonts w:ascii="Times New Roman" w:hAnsi="Times New Roman" w:cs="Times New Roman"/>
          <w:sz w:val="24"/>
          <w:szCs w:val="24"/>
        </w:rPr>
      </w:pPr>
      <w:r w:rsidRPr="00FC617F">
        <w:rPr>
          <w:rFonts w:ascii="Times New Roman" w:hAnsi="Times New Roman" w:cs="Times New Roman"/>
          <w:sz w:val="24"/>
          <w:szCs w:val="24"/>
        </w:rPr>
        <w:t>Ms. Ida Ostrowski, Lighthouse Education Solutions</w:t>
      </w:r>
    </w:p>
    <w:p w:rsidR="00154DBB" w:rsidRPr="00FC617F" w:rsidRDefault="00154DBB" w:rsidP="009A7679">
      <w:pPr>
        <w:tabs>
          <w:tab w:val="left" w:pos="3960"/>
        </w:tabs>
        <w:spacing w:after="0" w:line="240" w:lineRule="auto"/>
        <w:ind w:left="3600"/>
        <w:contextualSpacing/>
        <w:rPr>
          <w:rFonts w:ascii="Times New Roman" w:hAnsi="Times New Roman" w:cs="Times New Roman"/>
          <w:sz w:val="24"/>
          <w:szCs w:val="24"/>
        </w:rPr>
      </w:pPr>
      <w:bookmarkStart w:id="1" w:name="_Hlk508230793"/>
    </w:p>
    <w:bookmarkEnd w:id="1"/>
    <w:p w:rsidR="00F2768C" w:rsidRPr="00FC617F" w:rsidRDefault="002113E8" w:rsidP="00FC43A2">
      <w:pPr>
        <w:pStyle w:val="Heading2"/>
      </w:pPr>
      <w:r w:rsidRPr="00FC617F">
        <w:t>FULL ADVISORY BOARD</w:t>
      </w:r>
      <w:r w:rsidR="00375CDD" w:rsidRPr="00FC617F">
        <w:t xml:space="preserve"> CONVENES</w:t>
      </w:r>
    </w:p>
    <w:p w:rsidR="00F2768C" w:rsidRPr="00FC617F" w:rsidRDefault="00F2768C" w:rsidP="009A7679">
      <w:pPr>
        <w:spacing w:after="0" w:line="240" w:lineRule="auto"/>
        <w:contextualSpacing/>
        <w:rPr>
          <w:rFonts w:ascii="Times New Roman" w:hAnsi="Times New Roman" w:cs="Times New Roman"/>
          <w:b/>
          <w:sz w:val="24"/>
          <w:szCs w:val="24"/>
          <w:u w:val="single"/>
        </w:rPr>
      </w:pPr>
    </w:p>
    <w:p w:rsidR="002113E8" w:rsidRPr="00FC617F" w:rsidRDefault="000A7D48" w:rsidP="009A7679">
      <w:pPr>
        <w:spacing w:after="0" w:line="240" w:lineRule="auto"/>
        <w:contextualSpacing/>
        <w:rPr>
          <w:rFonts w:ascii="Times New Roman" w:hAnsi="Times New Roman" w:cs="Times New Roman"/>
          <w:b/>
          <w:sz w:val="24"/>
          <w:szCs w:val="24"/>
          <w:u w:val="single"/>
        </w:rPr>
      </w:pPr>
      <w:r w:rsidRPr="00FC617F">
        <w:rPr>
          <w:rFonts w:ascii="Times New Roman" w:hAnsi="Times New Roman" w:cs="Times New Roman"/>
          <w:sz w:val="24"/>
          <w:szCs w:val="24"/>
        </w:rPr>
        <w:t xml:space="preserve">The Advisory Board on Teacher Education and Licensure </w:t>
      </w:r>
      <w:r w:rsidR="00860999" w:rsidRPr="00FC617F">
        <w:rPr>
          <w:rFonts w:ascii="Times New Roman" w:hAnsi="Times New Roman" w:cs="Times New Roman"/>
          <w:sz w:val="24"/>
          <w:szCs w:val="24"/>
        </w:rPr>
        <w:t xml:space="preserve">(ABTEL) </w:t>
      </w:r>
      <w:r w:rsidRPr="00FC617F">
        <w:rPr>
          <w:rFonts w:ascii="Times New Roman" w:hAnsi="Times New Roman" w:cs="Times New Roman"/>
          <w:sz w:val="24"/>
          <w:szCs w:val="24"/>
        </w:rPr>
        <w:t>convened at 9 a.m.</w:t>
      </w:r>
    </w:p>
    <w:p w:rsidR="00977DA1" w:rsidRPr="00FC617F" w:rsidRDefault="00977DA1" w:rsidP="00342783">
      <w:pPr>
        <w:pStyle w:val="Heading3"/>
        <w:numPr>
          <w:ilvl w:val="0"/>
          <w:numId w:val="0"/>
        </w:numPr>
        <w:ind w:left="720"/>
      </w:pPr>
    </w:p>
    <w:p w:rsidR="002113E8" w:rsidRPr="00FC617F" w:rsidRDefault="002113E8" w:rsidP="00FC43A2">
      <w:pPr>
        <w:pStyle w:val="Heading3"/>
        <w:numPr>
          <w:ilvl w:val="0"/>
          <w:numId w:val="14"/>
        </w:numPr>
      </w:pPr>
      <w:r w:rsidRPr="00FC617F">
        <w:t>Opening Remarks and Welcome</w:t>
      </w:r>
    </w:p>
    <w:p w:rsidR="002113E8" w:rsidRPr="00FC617F" w:rsidRDefault="004419A1" w:rsidP="009A7679">
      <w:pPr>
        <w:pStyle w:val="ListParagraph"/>
        <w:tabs>
          <w:tab w:val="left" w:pos="3735"/>
        </w:tabs>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ab/>
      </w:r>
    </w:p>
    <w:p w:rsidR="002113E8" w:rsidRPr="00FC617F" w:rsidRDefault="00D90BCC" w:rsidP="009A7679">
      <w:pPr>
        <w:pStyle w:val="ListParagraph"/>
        <w:spacing w:after="0" w:line="240" w:lineRule="auto"/>
        <w:rPr>
          <w:rFonts w:ascii="Times New Roman" w:hAnsi="Times New Roman" w:cs="Times New Roman"/>
          <w:sz w:val="24"/>
          <w:szCs w:val="24"/>
        </w:rPr>
      </w:pPr>
      <w:r w:rsidRPr="00FC617F">
        <w:rPr>
          <w:rFonts w:ascii="Times New Roman" w:hAnsi="Times New Roman" w:cs="Times New Roman"/>
          <w:sz w:val="24"/>
          <w:szCs w:val="24"/>
        </w:rPr>
        <w:t>Dr. Tricia Stohr-</w:t>
      </w:r>
      <w:r w:rsidR="001323E3" w:rsidRPr="00FC617F">
        <w:rPr>
          <w:rFonts w:ascii="Times New Roman" w:hAnsi="Times New Roman" w:cs="Times New Roman"/>
          <w:sz w:val="24"/>
          <w:szCs w:val="24"/>
        </w:rPr>
        <w:t xml:space="preserve">Hunt, </w:t>
      </w:r>
      <w:r w:rsidR="002113E8" w:rsidRPr="00FC617F">
        <w:rPr>
          <w:rFonts w:ascii="Times New Roman" w:hAnsi="Times New Roman" w:cs="Times New Roman"/>
          <w:sz w:val="24"/>
          <w:szCs w:val="24"/>
        </w:rPr>
        <w:t>Chair of the Advisory Board on Teacher</w:t>
      </w:r>
      <w:r w:rsidR="00860999" w:rsidRPr="00FC617F">
        <w:rPr>
          <w:rFonts w:ascii="Times New Roman" w:hAnsi="Times New Roman" w:cs="Times New Roman"/>
          <w:sz w:val="24"/>
          <w:szCs w:val="24"/>
        </w:rPr>
        <w:t xml:space="preserve"> Education and Licensure</w:t>
      </w:r>
      <w:r w:rsidR="002113E8" w:rsidRPr="00FC617F">
        <w:rPr>
          <w:rFonts w:ascii="Times New Roman" w:hAnsi="Times New Roman" w:cs="Times New Roman"/>
          <w:sz w:val="24"/>
          <w:szCs w:val="24"/>
        </w:rPr>
        <w:t>, called the meeting to order and welcomed members and guests.</w:t>
      </w:r>
    </w:p>
    <w:p w:rsidR="000C3C49" w:rsidRPr="00FC617F" w:rsidRDefault="000C3C49" w:rsidP="009A7679">
      <w:pPr>
        <w:pStyle w:val="ListParagraph"/>
        <w:spacing w:after="0" w:line="240" w:lineRule="auto"/>
        <w:rPr>
          <w:rFonts w:ascii="Times New Roman" w:hAnsi="Times New Roman" w:cs="Times New Roman"/>
          <w:sz w:val="24"/>
          <w:szCs w:val="24"/>
        </w:rPr>
      </w:pPr>
    </w:p>
    <w:p w:rsidR="00A405BD" w:rsidRPr="00FC43A2" w:rsidRDefault="00A405BD" w:rsidP="00FC43A2">
      <w:pPr>
        <w:pStyle w:val="Heading3"/>
      </w:pPr>
      <w:r w:rsidRPr="00FC43A2">
        <w:t>Introductions</w:t>
      </w:r>
    </w:p>
    <w:p w:rsidR="00A405BD" w:rsidRPr="00FC617F" w:rsidRDefault="00A405BD" w:rsidP="009A7679">
      <w:pPr>
        <w:pStyle w:val="ListParagraph"/>
        <w:spacing w:after="0" w:line="240" w:lineRule="auto"/>
        <w:rPr>
          <w:rFonts w:ascii="Times New Roman" w:hAnsi="Times New Roman" w:cs="Times New Roman"/>
          <w:b/>
          <w:sz w:val="24"/>
          <w:szCs w:val="24"/>
        </w:rPr>
      </w:pPr>
    </w:p>
    <w:p w:rsidR="00434520" w:rsidRPr="00FC617F" w:rsidRDefault="00A405BD" w:rsidP="009A7679">
      <w:pPr>
        <w:pStyle w:val="ListParagraph"/>
        <w:spacing w:after="0" w:line="240" w:lineRule="auto"/>
        <w:rPr>
          <w:rFonts w:ascii="Times New Roman" w:hAnsi="Times New Roman" w:cs="Times New Roman"/>
          <w:b/>
          <w:sz w:val="24"/>
          <w:szCs w:val="24"/>
        </w:rPr>
      </w:pPr>
      <w:r w:rsidRPr="00FC617F">
        <w:rPr>
          <w:rFonts w:ascii="Times New Roman" w:hAnsi="Times New Roman" w:cs="Times New Roman"/>
          <w:sz w:val="24"/>
          <w:szCs w:val="24"/>
        </w:rPr>
        <w:t xml:space="preserve">Advisory Board members, </w:t>
      </w:r>
      <w:r w:rsidR="00812E52" w:rsidRPr="00FC617F">
        <w:rPr>
          <w:rFonts w:ascii="Times New Roman" w:hAnsi="Times New Roman" w:cs="Times New Roman"/>
          <w:sz w:val="24"/>
          <w:szCs w:val="24"/>
        </w:rPr>
        <w:t xml:space="preserve">the </w:t>
      </w:r>
      <w:r w:rsidRPr="00FC617F">
        <w:rPr>
          <w:rFonts w:ascii="Times New Roman" w:hAnsi="Times New Roman" w:cs="Times New Roman"/>
          <w:sz w:val="24"/>
          <w:szCs w:val="24"/>
        </w:rPr>
        <w:t>Boa</w:t>
      </w:r>
      <w:r w:rsidR="00860999" w:rsidRPr="00FC617F">
        <w:rPr>
          <w:rFonts w:ascii="Times New Roman" w:hAnsi="Times New Roman" w:cs="Times New Roman"/>
          <w:sz w:val="24"/>
          <w:szCs w:val="24"/>
        </w:rPr>
        <w:t xml:space="preserve">rd of Education liaison, and ex </w:t>
      </w:r>
      <w:r w:rsidRPr="00FC617F">
        <w:rPr>
          <w:rFonts w:ascii="Times New Roman" w:hAnsi="Times New Roman" w:cs="Times New Roman"/>
          <w:sz w:val="24"/>
          <w:szCs w:val="24"/>
        </w:rPr>
        <w:t>officio members introduced themselves.</w:t>
      </w:r>
    </w:p>
    <w:p w:rsidR="00B21758" w:rsidRPr="00FC617F" w:rsidRDefault="00B21758" w:rsidP="009A7679">
      <w:pPr>
        <w:spacing w:after="0" w:line="240" w:lineRule="auto"/>
        <w:contextualSpacing/>
        <w:rPr>
          <w:rFonts w:ascii="Times New Roman" w:hAnsi="Times New Roman" w:cs="Times New Roman"/>
          <w:b/>
          <w:sz w:val="24"/>
          <w:szCs w:val="24"/>
        </w:rPr>
      </w:pPr>
    </w:p>
    <w:p w:rsidR="002113E8" w:rsidRPr="00FC43A2" w:rsidRDefault="001323E3" w:rsidP="00FC43A2">
      <w:pPr>
        <w:pStyle w:val="Heading3"/>
      </w:pPr>
      <w:r w:rsidRPr="00FC43A2">
        <w:t>Introduction of Guest</w:t>
      </w:r>
      <w:r w:rsidR="000A7D48" w:rsidRPr="00FC43A2">
        <w:t>s</w:t>
      </w:r>
      <w:r w:rsidRPr="00FC43A2">
        <w:br/>
      </w:r>
    </w:p>
    <w:p w:rsidR="001323E3" w:rsidRPr="00FC617F" w:rsidRDefault="001323E3" w:rsidP="009A7679">
      <w:pPr>
        <w:pStyle w:val="ListParagraph"/>
        <w:spacing w:after="0" w:line="240" w:lineRule="auto"/>
        <w:rPr>
          <w:rFonts w:ascii="Times New Roman" w:hAnsi="Times New Roman" w:cs="Times New Roman"/>
          <w:sz w:val="24"/>
          <w:szCs w:val="24"/>
        </w:rPr>
      </w:pPr>
      <w:r w:rsidRPr="00FC617F">
        <w:rPr>
          <w:rFonts w:ascii="Times New Roman" w:hAnsi="Times New Roman" w:cs="Times New Roman"/>
          <w:sz w:val="24"/>
          <w:szCs w:val="24"/>
        </w:rPr>
        <w:t>Guest</w:t>
      </w:r>
      <w:r w:rsidR="00C139CA" w:rsidRPr="00FC617F">
        <w:rPr>
          <w:rFonts w:ascii="Times New Roman" w:hAnsi="Times New Roman" w:cs="Times New Roman"/>
          <w:sz w:val="24"/>
          <w:szCs w:val="24"/>
        </w:rPr>
        <w:t>s</w:t>
      </w:r>
      <w:r w:rsidRPr="00FC617F">
        <w:rPr>
          <w:rFonts w:ascii="Times New Roman" w:hAnsi="Times New Roman" w:cs="Times New Roman"/>
          <w:sz w:val="24"/>
          <w:szCs w:val="24"/>
        </w:rPr>
        <w:t xml:space="preserve"> attending the meeting introduced themselves to the Advisory Board members.</w:t>
      </w:r>
    </w:p>
    <w:p w:rsidR="00434520" w:rsidRPr="00FC617F" w:rsidRDefault="00434520" w:rsidP="009A7679">
      <w:pPr>
        <w:pStyle w:val="ListParagraph"/>
        <w:spacing w:after="0" w:line="240" w:lineRule="auto"/>
        <w:rPr>
          <w:rFonts w:ascii="Times New Roman" w:hAnsi="Times New Roman" w:cs="Times New Roman"/>
          <w:sz w:val="24"/>
          <w:szCs w:val="24"/>
        </w:rPr>
      </w:pPr>
    </w:p>
    <w:p w:rsidR="00D4529F" w:rsidRPr="00FC43A2" w:rsidRDefault="00D4529F" w:rsidP="00FC43A2">
      <w:pPr>
        <w:pStyle w:val="Heading3"/>
      </w:pPr>
      <w:r w:rsidRPr="00FC43A2">
        <w:t>Approval of Agenda</w:t>
      </w:r>
    </w:p>
    <w:p w:rsidR="00EC72D0" w:rsidRPr="00FC617F" w:rsidRDefault="00EC72D0" w:rsidP="009A7679">
      <w:pPr>
        <w:pStyle w:val="ListParagraph"/>
        <w:spacing w:after="0" w:line="240" w:lineRule="auto"/>
        <w:rPr>
          <w:rFonts w:ascii="Times New Roman" w:hAnsi="Times New Roman" w:cs="Times New Roman"/>
          <w:b/>
          <w:sz w:val="24"/>
          <w:szCs w:val="24"/>
        </w:rPr>
      </w:pPr>
    </w:p>
    <w:p w:rsidR="00594907" w:rsidRPr="00FC617F" w:rsidRDefault="00594907" w:rsidP="009A7679">
      <w:pPr>
        <w:tabs>
          <w:tab w:val="left" w:pos="2430"/>
          <w:tab w:val="left" w:pos="2520"/>
        </w:tabs>
        <w:spacing w:after="0" w:line="240" w:lineRule="auto"/>
        <w:ind w:left="720"/>
        <w:rPr>
          <w:rFonts w:ascii="Times New Roman" w:hAnsi="Times New Roman" w:cs="Times New Roman"/>
          <w:sz w:val="24"/>
          <w:szCs w:val="24"/>
        </w:rPr>
      </w:pPr>
      <w:r w:rsidRPr="00FC617F">
        <w:rPr>
          <w:rFonts w:ascii="Times New Roman" w:hAnsi="Times New Roman" w:cs="Times New Roman"/>
          <w:sz w:val="24"/>
          <w:szCs w:val="24"/>
        </w:rPr>
        <w:t>Dr. Tricia St</w:t>
      </w:r>
      <w:r w:rsidR="00F63CE1" w:rsidRPr="00FC617F">
        <w:rPr>
          <w:rFonts w:ascii="Times New Roman" w:hAnsi="Times New Roman" w:cs="Times New Roman"/>
          <w:sz w:val="24"/>
          <w:szCs w:val="24"/>
        </w:rPr>
        <w:t>ohr-Hunt requested to move the l</w:t>
      </w:r>
      <w:r w:rsidRPr="00FC617F">
        <w:rPr>
          <w:rFonts w:ascii="Times New Roman" w:hAnsi="Times New Roman" w:cs="Times New Roman"/>
          <w:sz w:val="24"/>
          <w:szCs w:val="24"/>
        </w:rPr>
        <w:t>iaison report</w:t>
      </w:r>
      <w:r w:rsidR="007A6D4B" w:rsidRPr="00FC617F">
        <w:rPr>
          <w:rFonts w:ascii="Times New Roman" w:hAnsi="Times New Roman" w:cs="Times New Roman"/>
          <w:sz w:val="24"/>
          <w:szCs w:val="24"/>
        </w:rPr>
        <w:t>s</w:t>
      </w:r>
      <w:r w:rsidRPr="00FC617F">
        <w:rPr>
          <w:rFonts w:ascii="Times New Roman" w:hAnsi="Times New Roman" w:cs="Times New Roman"/>
          <w:sz w:val="24"/>
          <w:szCs w:val="24"/>
        </w:rPr>
        <w:t xml:space="preserve"> </w:t>
      </w:r>
      <w:r w:rsidR="007A6D4B" w:rsidRPr="00FC617F">
        <w:rPr>
          <w:rFonts w:ascii="Times New Roman" w:hAnsi="Times New Roman" w:cs="Times New Roman"/>
          <w:sz w:val="24"/>
          <w:szCs w:val="24"/>
        </w:rPr>
        <w:t>in the agenda prior to the presentation of S</w:t>
      </w:r>
      <w:r w:rsidRPr="00FC617F">
        <w:rPr>
          <w:rFonts w:ascii="Times New Roman" w:hAnsi="Times New Roman" w:cs="Times New Roman"/>
          <w:sz w:val="24"/>
          <w:szCs w:val="24"/>
        </w:rPr>
        <w:t xml:space="preserve">tate </w:t>
      </w:r>
      <w:r w:rsidR="007A6D4B" w:rsidRPr="00FC617F">
        <w:rPr>
          <w:rFonts w:ascii="Times New Roman" w:hAnsi="Times New Roman" w:cs="Times New Roman"/>
          <w:sz w:val="24"/>
          <w:szCs w:val="24"/>
        </w:rPr>
        <w:t>I</w:t>
      </w:r>
      <w:r w:rsidRPr="00FC617F">
        <w:rPr>
          <w:rFonts w:ascii="Times New Roman" w:hAnsi="Times New Roman" w:cs="Times New Roman"/>
          <w:sz w:val="24"/>
          <w:szCs w:val="24"/>
        </w:rPr>
        <w:t>nitiatives in Teac</w:t>
      </w:r>
      <w:r w:rsidR="00F63CE1" w:rsidRPr="00FC617F">
        <w:rPr>
          <w:rFonts w:ascii="Times New Roman" w:hAnsi="Times New Roman" w:cs="Times New Roman"/>
          <w:sz w:val="24"/>
          <w:szCs w:val="24"/>
        </w:rPr>
        <w:t>her Educ</w:t>
      </w:r>
      <w:r w:rsidR="007A6D4B" w:rsidRPr="00FC617F">
        <w:rPr>
          <w:rFonts w:ascii="Times New Roman" w:hAnsi="Times New Roman" w:cs="Times New Roman"/>
          <w:sz w:val="24"/>
          <w:szCs w:val="24"/>
        </w:rPr>
        <w:t>ation and Licensure to address Teacher S</w:t>
      </w:r>
      <w:r w:rsidRPr="00FC617F">
        <w:rPr>
          <w:rFonts w:ascii="Times New Roman" w:hAnsi="Times New Roman" w:cs="Times New Roman"/>
          <w:sz w:val="24"/>
          <w:szCs w:val="24"/>
        </w:rPr>
        <w:t xml:space="preserve">hortages. </w:t>
      </w:r>
    </w:p>
    <w:p w:rsidR="00594907" w:rsidRPr="00FC617F" w:rsidRDefault="00594907" w:rsidP="009A7679">
      <w:pPr>
        <w:tabs>
          <w:tab w:val="left" w:pos="2430"/>
          <w:tab w:val="left" w:pos="2520"/>
        </w:tabs>
        <w:spacing w:after="0" w:line="240" w:lineRule="auto"/>
        <w:ind w:left="720"/>
        <w:rPr>
          <w:rFonts w:ascii="Times New Roman" w:hAnsi="Times New Roman" w:cs="Times New Roman"/>
          <w:sz w:val="24"/>
          <w:szCs w:val="24"/>
        </w:rPr>
      </w:pPr>
    </w:p>
    <w:p w:rsidR="004603CF" w:rsidRPr="00FC617F" w:rsidRDefault="00D443E3" w:rsidP="009A7679">
      <w:pPr>
        <w:pStyle w:val="ListParagraph"/>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Mrs</w:t>
      </w:r>
      <w:r w:rsidR="000E05A3" w:rsidRPr="00FC617F">
        <w:rPr>
          <w:rFonts w:ascii="Times New Roman" w:hAnsi="Times New Roman" w:cs="Times New Roman"/>
          <w:b/>
          <w:sz w:val="24"/>
          <w:szCs w:val="24"/>
        </w:rPr>
        <w:t xml:space="preserve">. Nancy </w:t>
      </w:r>
      <w:r w:rsidRPr="00FC617F">
        <w:rPr>
          <w:rFonts w:ascii="Times New Roman" w:hAnsi="Times New Roman" w:cs="Times New Roman"/>
          <w:b/>
          <w:sz w:val="24"/>
          <w:szCs w:val="24"/>
        </w:rPr>
        <w:t>Welch</w:t>
      </w:r>
      <w:r w:rsidR="000E05A3" w:rsidRPr="00FC617F">
        <w:rPr>
          <w:rFonts w:ascii="Times New Roman" w:hAnsi="Times New Roman" w:cs="Times New Roman"/>
          <w:b/>
          <w:sz w:val="24"/>
          <w:szCs w:val="24"/>
        </w:rPr>
        <w:t xml:space="preserve"> made a motion to approve the agenda</w:t>
      </w:r>
      <w:r w:rsidR="00594907" w:rsidRPr="00FC617F">
        <w:rPr>
          <w:rFonts w:ascii="Times New Roman" w:hAnsi="Times New Roman" w:cs="Times New Roman"/>
          <w:b/>
          <w:sz w:val="24"/>
          <w:szCs w:val="24"/>
        </w:rPr>
        <w:t xml:space="preserve"> as amended</w:t>
      </w:r>
      <w:r w:rsidR="000E05A3" w:rsidRPr="00FC617F">
        <w:rPr>
          <w:rFonts w:ascii="Times New Roman" w:hAnsi="Times New Roman" w:cs="Times New Roman"/>
          <w:b/>
          <w:sz w:val="24"/>
          <w:szCs w:val="24"/>
        </w:rPr>
        <w:t xml:space="preserve">.  </w:t>
      </w:r>
      <w:r w:rsidR="00594907" w:rsidRPr="00FC617F">
        <w:rPr>
          <w:rFonts w:ascii="Times New Roman" w:hAnsi="Times New Roman" w:cs="Times New Roman"/>
          <w:b/>
          <w:sz w:val="24"/>
          <w:szCs w:val="24"/>
        </w:rPr>
        <w:t xml:space="preserve">Dr. Willie Sherman </w:t>
      </w:r>
      <w:r w:rsidR="002F3160" w:rsidRPr="00FC617F">
        <w:rPr>
          <w:rFonts w:ascii="Times New Roman" w:hAnsi="Times New Roman" w:cs="Times New Roman"/>
          <w:b/>
          <w:sz w:val="24"/>
          <w:szCs w:val="24"/>
        </w:rPr>
        <w:t>seconded the motion.  The motion was</w:t>
      </w:r>
      <w:r w:rsidR="00594907" w:rsidRPr="00FC617F">
        <w:rPr>
          <w:rFonts w:ascii="Times New Roman" w:hAnsi="Times New Roman" w:cs="Times New Roman"/>
          <w:b/>
          <w:sz w:val="24"/>
          <w:szCs w:val="24"/>
        </w:rPr>
        <w:t xml:space="preserve"> </w:t>
      </w:r>
      <w:r w:rsidR="002F3160" w:rsidRPr="00FC617F">
        <w:rPr>
          <w:rFonts w:ascii="Times New Roman" w:hAnsi="Times New Roman" w:cs="Times New Roman"/>
          <w:b/>
          <w:sz w:val="24"/>
          <w:szCs w:val="24"/>
        </w:rPr>
        <w:t>approved</w:t>
      </w:r>
      <w:r w:rsidR="00E96226" w:rsidRPr="00FC617F">
        <w:rPr>
          <w:rFonts w:ascii="Times New Roman" w:hAnsi="Times New Roman" w:cs="Times New Roman"/>
          <w:b/>
          <w:sz w:val="24"/>
          <w:szCs w:val="24"/>
        </w:rPr>
        <w:t xml:space="preserve"> unanimously</w:t>
      </w:r>
      <w:r w:rsidR="00B738BF" w:rsidRPr="00FC617F">
        <w:rPr>
          <w:rFonts w:ascii="Times New Roman" w:hAnsi="Times New Roman" w:cs="Times New Roman"/>
          <w:b/>
          <w:sz w:val="24"/>
          <w:szCs w:val="24"/>
        </w:rPr>
        <w:t>.</w:t>
      </w:r>
    </w:p>
    <w:p w:rsidR="004603CF" w:rsidRPr="00FC617F" w:rsidRDefault="004603CF" w:rsidP="009A7679">
      <w:pPr>
        <w:pStyle w:val="ListParagraph"/>
        <w:spacing w:after="0" w:line="240" w:lineRule="auto"/>
        <w:rPr>
          <w:rFonts w:ascii="Times New Roman" w:hAnsi="Times New Roman" w:cs="Times New Roman"/>
          <w:b/>
          <w:sz w:val="24"/>
          <w:szCs w:val="24"/>
        </w:rPr>
      </w:pPr>
    </w:p>
    <w:p w:rsidR="00D4529F" w:rsidRPr="00FC43A2" w:rsidRDefault="00D4529F" w:rsidP="00FC43A2">
      <w:pPr>
        <w:pStyle w:val="Heading3"/>
      </w:pPr>
      <w:r w:rsidRPr="00FC43A2">
        <w:t>Approval of Minutes</w:t>
      </w:r>
    </w:p>
    <w:p w:rsidR="00D4529F" w:rsidRPr="00FC617F" w:rsidRDefault="00D4529F" w:rsidP="009A7679">
      <w:pPr>
        <w:pStyle w:val="ListParagraph"/>
        <w:spacing w:after="0" w:line="240" w:lineRule="auto"/>
        <w:rPr>
          <w:rFonts w:ascii="Times New Roman" w:hAnsi="Times New Roman" w:cs="Times New Roman"/>
          <w:b/>
          <w:sz w:val="24"/>
          <w:szCs w:val="24"/>
        </w:rPr>
      </w:pPr>
    </w:p>
    <w:p w:rsidR="005F19F8" w:rsidRPr="00FC617F" w:rsidRDefault="00594907" w:rsidP="009A7679">
      <w:pPr>
        <w:pStyle w:val="ListParagraph"/>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 xml:space="preserve">Dr. Nancy A. Bradley </w:t>
      </w:r>
      <w:r w:rsidR="002F3160" w:rsidRPr="00FC617F">
        <w:rPr>
          <w:rFonts w:ascii="Times New Roman" w:hAnsi="Times New Roman" w:cs="Times New Roman"/>
          <w:b/>
          <w:sz w:val="24"/>
          <w:szCs w:val="24"/>
        </w:rPr>
        <w:t xml:space="preserve">made a motion to approve the </w:t>
      </w:r>
      <w:r w:rsidRPr="00FC617F">
        <w:rPr>
          <w:rFonts w:ascii="Times New Roman" w:hAnsi="Times New Roman" w:cs="Times New Roman"/>
          <w:b/>
          <w:sz w:val="24"/>
          <w:szCs w:val="24"/>
        </w:rPr>
        <w:t>November 16</w:t>
      </w:r>
      <w:r w:rsidR="00D443E3" w:rsidRPr="00FC617F">
        <w:rPr>
          <w:rFonts w:ascii="Times New Roman" w:hAnsi="Times New Roman" w:cs="Times New Roman"/>
          <w:b/>
          <w:sz w:val="24"/>
          <w:szCs w:val="24"/>
        </w:rPr>
        <w:t>, 2019</w:t>
      </w:r>
      <w:r w:rsidR="004603CF" w:rsidRPr="00FC617F">
        <w:rPr>
          <w:rFonts w:ascii="Times New Roman" w:hAnsi="Times New Roman" w:cs="Times New Roman"/>
          <w:b/>
          <w:sz w:val="24"/>
          <w:szCs w:val="24"/>
        </w:rPr>
        <w:t>,</w:t>
      </w:r>
      <w:r w:rsidR="002F3160" w:rsidRPr="00FC617F">
        <w:rPr>
          <w:rFonts w:ascii="Times New Roman" w:hAnsi="Times New Roman" w:cs="Times New Roman"/>
          <w:b/>
          <w:sz w:val="24"/>
          <w:szCs w:val="24"/>
        </w:rPr>
        <w:t xml:space="preserve"> Advisory Board minutes.  </w:t>
      </w:r>
      <w:r w:rsidRPr="00FC617F">
        <w:rPr>
          <w:rFonts w:ascii="Times New Roman" w:hAnsi="Times New Roman" w:cs="Times New Roman"/>
          <w:b/>
          <w:sz w:val="24"/>
          <w:szCs w:val="24"/>
        </w:rPr>
        <w:t xml:space="preserve">Mrs. Nancy B. Welch </w:t>
      </w:r>
      <w:r w:rsidR="00D443E3" w:rsidRPr="00FC617F">
        <w:rPr>
          <w:rFonts w:ascii="Times New Roman" w:hAnsi="Times New Roman" w:cs="Times New Roman"/>
          <w:b/>
          <w:sz w:val="24"/>
          <w:szCs w:val="24"/>
        </w:rPr>
        <w:t xml:space="preserve">seconded the motion.  </w:t>
      </w:r>
      <w:r w:rsidR="00AB22ED">
        <w:rPr>
          <w:rFonts w:ascii="Times New Roman" w:hAnsi="Times New Roman" w:cs="Times New Roman"/>
          <w:b/>
          <w:sz w:val="24"/>
          <w:szCs w:val="24"/>
        </w:rPr>
        <w:t xml:space="preserve">The motion </w:t>
      </w:r>
      <w:r w:rsidR="007A6D4B" w:rsidRPr="00FC617F">
        <w:rPr>
          <w:rFonts w:ascii="Times New Roman" w:hAnsi="Times New Roman" w:cs="Times New Roman"/>
          <w:b/>
          <w:sz w:val="24"/>
          <w:szCs w:val="24"/>
        </w:rPr>
        <w:t xml:space="preserve">was </w:t>
      </w:r>
      <w:r w:rsidR="00057416" w:rsidRPr="00FC617F">
        <w:rPr>
          <w:rFonts w:ascii="Times New Roman" w:hAnsi="Times New Roman" w:cs="Times New Roman"/>
          <w:b/>
          <w:sz w:val="24"/>
          <w:szCs w:val="24"/>
        </w:rPr>
        <w:t>a</w:t>
      </w:r>
      <w:r w:rsidRPr="00FC617F">
        <w:rPr>
          <w:rFonts w:ascii="Times New Roman" w:hAnsi="Times New Roman" w:cs="Times New Roman"/>
          <w:b/>
          <w:sz w:val="24"/>
          <w:szCs w:val="24"/>
        </w:rPr>
        <w:t>pproved unanimously.</w:t>
      </w:r>
    </w:p>
    <w:p w:rsidR="00681AC7" w:rsidRPr="00FC617F" w:rsidRDefault="00681AC7" w:rsidP="009A7679">
      <w:pPr>
        <w:pStyle w:val="ListParagraph"/>
        <w:spacing w:after="0" w:line="240" w:lineRule="auto"/>
        <w:rPr>
          <w:rFonts w:ascii="Times New Roman" w:hAnsi="Times New Roman" w:cs="Times New Roman"/>
          <w:b/>
          <w:sz w:val="24"/>
          <w:szCs w:val="24"/>
        </w:rPr>
      </w:pPr>
    </w:p>
    <w:p w:rsidR="00F2768C" w:rsidRPr="00FC617F" w:rsidRDefault="00AB3D12" w:rsidP="009A7679">
      <w:pPr>
        <w:spacing w:after="0" w:line="240" w:lineRule="auto"/>
        <w:rPr>
          <w:rFonts w:ascii="Times New Roman" w:eastAsiaTheme="majorEastAsia" w:hAnsi="Times New Roman" w:cs="Times New Roman"/>
          <w:b/>
          <w:bCs/>
          <w:sz w:val="24"/>
          <w:szCs w:val="24"/>
        </w:rPr>
      </w:pPr>
      <w:r w:rsidRPr="00FC617F">
        <w:rPr>
          <w:rFonts w:ascii="Times New Roman" w:hAnsi="Times New Roman" w:cs="Times New Roman"/>
          <w:b/>
          <w:sz w:val="24"/>
          <w:szCs w:val="24"/>
        </w:rPr>
        <w:t>PUBLIC COMMENT</w:t>
      </w:r>
    </w:p>
    <w:p w:rsidR="007A6D4B" w:rsidRPr="00FC617F" w:rsidRDefault="007A6D4B" w:rsidP="009A7679">
      <w:pPr>
        <w:spacing w:after="0" w:line="240" w:lineRule="auto"/>
        <w:rPr>
          <w:rFonts w:ascii="Times New Roman" w:hAnsi="Times New Roman" w:cs="Times New Roman"/>
          <w:sz w:val="24"/>
          <w:szCs w:val="24"/>
        </w:rPr>
      </w:pPr>
    </w:p>
    <w:p w:rsidR="00AB6501" w:rsidRPr="00FC617F" w:rsidRDefault="00AB6501" w:rsidP="009A7679">
      <w:pPr>
        <w:spacing w:after="0" w:line="240" w:lineRule="auto"/>
        <w:rPr>
          <w:rFonts w:ascii="Times New Roman" w:hAnsi="Times New Roman" w:cs="Times New Roman"/>
          <w:b/>
          <w:sz w:val="24"/>
          <w:szCs w:val="24"/>
        </w:rPr>
      </w:pPr>
      <w:r w:rsidRPr="00FC617F">
        <w:rPr>
          <w:rFonts w:ascii="Times New Roman" w:hAnsi="Times New Roman" w:cs="Times New Roman"/>
          <w:sz w:val="24"/>
          <w:szCs w:val="24"/>
        </w:rPr>
        <w:t>No individuals requested to speak during the public comment period.</w:t>
      </w:r>
    </w:p>
    <w:p w:rsidR="00747EF0" w:rsidRPr="00FC617F" w:rsidRDefault="00747EF0" w:rsidP="009A7679">
      <w:pPr>
        <w:pStyle w:val="ListParagraph"/>
        <w:autoSpaceDE w:val="0"/>
        <w:autoSpaceDN w:val="0"/>
        <w:adjustRightInd w:val="0"/>
        <w:spacing w:after="0" w:line="240" w:lineRule="auto"/>
        <w:rPr>
          <w:rFonts w:ascii="Times New Roman" w:hAnsi="Times New Roman" w:cs="Times New Roman"/>
          <w:sz w:val="24"/>
          <w:szCs w:val="24"/>
        </w:rPr>
      </w:pPr>
    </w:p>
    <w:p w:rsidR="005D1B98" w:rsidRDefault="005D1B98">
      <w:pPr>
        <w:rPr>
          <w:rFonts w:ascii="Times New Roman" w:eastAsia="SymbolMT" w:hAnsi="Times New Roman" w:cs="Times New Roman"/>
          <w:b/>
          <w:iCs/>
          <w:sz w:val="24"/>
          <w:szCs w:val="24"/>
        </w:rPr>
      </w:pPr>
      <w:r>
        <w:rPr>
          <w:rFonts w:ascii="Times New Roman" w:eastAsia="SymbolMT" w:hAnsi="Times New Roman" w:cs="Times New Roman"/>
          <w:b/>
          <w:iCs/>
          <w:sz w:val="24"/>
          <w:szCs w:val="24"/>
        </w:rPr>
        <w:br w:type="page"/>
      </w:r>
    </w:p>
    <w:p w:rsidR="00996C51" w:rsidRPr="00FC617F" w:rsidRDefault="00071F54" w:rsidP="009A7679">
      <w:pPr>
        <w:pStyle w:val="ListParagraph"/>
        <w:spacing w:after="0" w:line="240" w:lineRule="auto"/>
        <w:ind w:left="0"/>
        <w:rPr>
          <w:rFonts w:ascii="Times New Roman" w:eastAsia="SymbolMT" w:hAnsi="Times New Roman" w:cs="Times New Roman"/>
          <w:b/>
          <w:iCs/>
          <w:sz w:val="24"/>
          <w:szCs w:val="24"/>
        </w:rPr>
      </w:pPr>
      <w:r w:rsidRPr="00FC617F">
        <w:rPr>
          <w:rFonts w:ascii="Times New Roman" w:eastAsia="SymbolMT" w:hAnsi="Times New Roman" w:cs="Times New Roman"/>
          <w:b/>
          <w:iCs/>
          <w:sz w:val="24"/>
          <w:szCs w:val="24"/>
        </w:rPr>
        <w:lastRenderedPageBreak/>
        <w:t xml:space="preserve">DISCUSSION OF ABTEL MEMBERSHIP </w:t>
      </w:r>
    </w:p>
    <w:p w:rsidR="00071F54" w:rsidRPr="00FC617F" w:rsidRDefault="00071F54" w:rsidP="009A7679">
      <w:pPr>
        <w:pStyle w:val="ListParagraph"/>
        <w:spacing w:after="0" w:line="240" w:lineRule="auto"/>
        <w:ind w:left="0"/>
        <w:rPr>
          <w:rFonts w:ascii="Times New Roman" w:eastAsia="SymbolMT" w:hAnsi="Times New Roman" w:cs="Times New Roman"/>
          <w:iCs/>
          <w:sz w:val="24"/>
          <w:szCs w:val="24"/>
        </w:rPr>
      </w:pPr>
    </w:p>
    <w:p w:rsidR="00B2316B" w:rsidRDefault="00B2316B" w:rsidP="009A7679">
      <w:pPr>
        <w:pStyle w:val="ListParagraph"/>
        <w:spacing w:after="0" w:line="240" w:lineRule="auto"/>
        <w:ind w:left="0"/>
        <w:rPr>
          <w:rFonts w:ascii="Times New Roman" w:hAnsi="Times New Roman" w:cs="Times New Roman"/>
          <w:iCs/>
          <w:sz w:val="24"/>
          <w:szCs w:val="24"/>
        </w:rPr>
      </w:pPr>
      <w:r w:rsidRPr="00FC617F">
        <w:rPr>
          <w:rFonts w:ascii="Times New Roman" w:hAnsi="Times New Roman" w:cs="Times New Roman"/>
          <w:sz w:val="24"/>
          <w:szCs w:val="24"/>
        </w:rPr>
        <w:t>Dr. Tricia Stohr-Hunt</w:t>
      </w:r>
      <w:r w:rsidRPr="00FC617F">
        <w:rPr>
          <w:rFonts w:ascii="Times New Roman" w:hAnsi="Times New Roman" w:cs="Times New Roman"/>
          <w:iCs/>
          <w:sz w:val="24"/>
          <w:szCs w:val="24"/>
        </w:rPr>
        <w:t xml:space="preserve"> appointed</w:t>
      </w:r>
      <w:r w:rsidRPr="00FC617F">
        <w:rPr>
          <w:rFonts w:ascii="Times New Roman" w:hAnsi="Times New Roman" w:cs="Times New Roman"/>
          <w:sz w:val="24"/>
          <w:szCs w:val="24"/>
        </w:rPr>
        <w:t xml:space="preserve"> </w:t>
      </w:r>
      <w:r w:rsidRPr="00FC617F">
        <w:rPr>
          <w:rFonts w:ascii="Times New Roman" w:hAnsi="Times New Roman" w:cs="Times New Roman"/>
          <w:iCs/>
          <w:sz w:val="24"/>
          <w:szCs w:val="24"/>
        </w:rPr>
        <w:t xml:space="preserve">Dr. Nancy A. Bradley as Chair of the Teacher Education Committee.  </w:t>
      </w:r>
    </w:p>
    <w:p w:rsidR="00342783" w:rsidRPr="00FC617F" w:rsidRDefault="00342783" w:rsidP="009A7679">
      <w:pPr>
        <w:pStyle w:val="ListParagraph"/>
        <w:spacing w:after="0" w:line="240" w:lineRule="auto"/>
        <w:ind w:left="0"/>
        <w:rPr>
          <w:rFonts w:ascii="Times New Roman" w:hAnsi="Times New Roman" w:cs="Times New Roman"/>
          <w:iCs/>
          <w:sz w:val="24"/>
          <w:szCs w:val="24"/>
        </w:rPr>
      </w:pPr>
    </w:p>
    <w:p w:rsidR="00FC43A2" w:rsidRDefault="00B2316B" w:rsidP="009A7679">
      <w:pPr>
        <w:pStyle w:val="ListParagraph"/>
        <w:spacing w:after="0" w:line="240" w:lineRule="auto"/>
        <w:ind w:left="0"/>
        <w:rPr>
          <w:rFonts w:ascii="Times New Roman" w:hAnsi="Times New Roman" w:cs="Times New Roman"/>
          <w:sz w:val="24"/>
          <w:szCs w:val="24"/>
        </w:rPr>
      </w:pPr>
      <w:r w:rsidRPr="00FC617F">
        <w:rPr>
          <w:rFonts w:ascii="Times New Roman" w:hAnsi="Times New Roman" w:cs="Times New Roman"/>
          <w:sz w:val="24"/>
          <w:szCs w:val="24"/>
        </w:rPr>
        <w:t>Dr. Tricia Stohr-Hunt</w:t>
      </w:r>
      <w:r w:rsidRPr="00FC617F">
        <w:rPr>
          <w:rFonts w:ascii="Times New Roman" w:hAnsi="Times New Roman" w:cs="Times New Roman"/>
          <w:iCs/>
          <w:sz w:val="24"/>
          <w:szCs w:val="24"/>
        </w:rPr>
        <w:t xml:space="preserve"> appointed</w:t>
      </w:r>
      <w:r w:rsidRPr="00FC617F">
        <w:rPr>
          <w:rFonts w:ascii="Times New Roman" w:hAnsi="Times New Roman" w:cs="Times New Roman"/>
          <w:sz w:val="24"/>
          <w:szCs w:val="24"/>
        </w:rPr>
        <w:t xml:space="preserve"> </w:t>
      </w:r>
      <w:r w:rsidR="00071F54" w:rsidRPr="00FC617F">
        <w:rPr>
          <w:rFonts w:ascii="Times New Roman" w:hAnsi="Times New Roman" w:cs="Times New Roman"/>
          <w:sz w:val="24"/>
          <w:szCs w:val="24"/>
        </w:rPr>
        <w:t xml:space="preserve">Ms. Kate Sydney </w:t>
      </w:r>
      <w:r w:rsidRPr="00FC617F">
        <w:rPr>
          <w:rFonts w:ascii="Times New Roman" w:hAnsi="Times New Roman" w:cs="Times New Roman"/>
          <w:iCs/>
          <w:sz w:val="24"/>
          <w:szCs w:val="24"/>
        </w:rPr>
        <w:t xml:space="preserve">as Chair of the </w:t>
      </w:r>
      <w:r w:rsidR="00071F54" w:rsidRPr="00FC617F">
        <w:rPr>
          <w:rFonts w:ascii="Times New Roman" w:hAnsi="Times New Roman" w:cs="Times New Roman"/>
          <w:sz w:val="24"/>
          <w:szCs w:val="24"/>
        </w:rPr>
        <w:t>Licensure Committee.</w:t>
      </w:r>
    </w:p>
    <w:p w:rsidR="00FC43A2" w:rsidRDefault="00FC43A2" w:rsidP="009A7679">
      <w:pPr>
        <w:pStyle w:val="ListParagraph"/>
        <w:spacing w:after="0" w:line="240" w:lineRule="auto"/>
        <w:ind w:left="0"/>
        <w:rPr>
          <w:rFonts w:ascii="Times New Roman" w:hAnsi="Times New Roman" w:cs="Times New Roman"/>
          <w:sz w:val="24"/>
          <w:szCs w:val="24"/>
        </w:rPr>
      </w:pPr>
    </w:p>
    <w:p w:rsidR="00071F54" w:rsidRPr="00FC43A2" w:rsidRDefault="00071F54" w:rsidP="00FC43A2">
      <w:pPr>
        <w:pStyle w:val="Heading2"/>
      </w:pPr>
      <w:r w:rsidRPr="00FC43A2">
        <w:t>RECOGNITION OF ABTEL MEMBERS</w:t>
      </w:r>
    </w:p>
    <w:p w:rsidR="00071F54" w:rsidRPr="00FC617F" w:rsidRDefault="00071F54" w:rsidP="009A7679">
      <w:pPr>
        <w:pStyle w:val="ListParagraph"/>
        <w:spacing w:after="0" w:line="240" w:lineRule="auto"/>
        <w:ind w:left="0"/>
        <w:rPr>
          <w:rFonts w:ascii="Times New Roman" w:hAnsi="Times New Roman" w:cs="Times New Roman"/>
          <w:b/>
          <w:sz w:val="24"/>
          <w:szCs w:val="24"/>
        </w:rPr>
      </w:pPr>
    </w:p>
    <w:p w:rsidR="003D6655" w:rsidRPr="00FC617F" w:rsidRDefault="003D6655" w:rsidP="009A7679">
      <w:pPr>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Mrs. Patty Pitts recognized Advisory Board Member, Dr. Willie Sherman for his exemplary service as the </w:t>
      </w:r>
      <w:r w:rsidR="009A7679" w:rsidRPr="00FC617F">
        <w:rPr>
          <w:rFonts w:ascii="Times New Roman" w:hAnsi="Times New Roman" w:cs="Times New Roman"/>
          <w:sz w:val="24"/>
          <w:szCs w:val="24"/>
        </w:rPr>
        <w:t>secondary classroom teacher</w:t>
      </w:r>
      <w:r w:rsidRPr="00FC617F">
        <w:rPr>
          <w:rFonts w:ascii="Times New Roman" w:hAnsi="Times New Roman" w:cs="Times New Roman"/>
          <w:sz w:val="24"/>
          <w:szCs w:val="24"/>
        </w:rPr>
        <w:t xml:space="preserve"> representative on ABTEL.  Dr. Willie </w:t>
      </w:r>
      <w:r w:rsidR="00F63CE1" w:rsidRPr="00FC617F">
        <w:rPr>
          <w:rFonts w:ascii="Times New Roman" w:hAnsi="Times New Roman" w:cs="Times New Roman"/>
          <w:sz w:val="24"/>
          <w:szCs w:val="24"/>
        </w:rPr>
        <w:t>Sherman has taken a position at a</w:t>
      </w:r>
      <w:r w:rsidRPr="00FC617F">
        <w:rPr>
          <w:rFonts w:ascii="Times New Roman" w:hAnsi="Times New Roman" w:cs="Times New Roman"/>
          <w:sz w:val="24"/>
          <w:szCs w:val="24"/>
        </w:rPr>
        <w:t xml:space="preserve"> community college and will no longer serve as </w:t>
      </w:r>
      <w:r w:rsidR="00F63CE1" w:rsidRPr="00FC617F">
        <w:rPr>
          <w:rFonts w:ascii="Times New Roman" w:hAnsi="Times New Roman" w:cs="Times New Roman"/>
          <w:sz w:val="24"/>
          <w:szCs w:val="24"/>
        </w:rPr>
        <w:t>the</w:t>
      </w:r>
      <w:r w:rsidRPr="00FC617F">
        <w:rPr>
          <w:rFonts w:ascii="Times New Roman" w:hAnsi="Times New Roman" w:cs="Times New Roman"/>
          <w:sz w:val="24"/>
          <w:szCs w:val="24"/>
        </w:rPr>
        <w:t xml:space="preserve"> </w:t>
      </w:r>
      <w:r w:rsidR="009A7679" w:rsidRPr="00FC617F">
        <w:rPr>
          <w:rFonts w:ascii="Times New Roman" w:hAnsi="Times New Roman" w:cs="Times New Roman"/>
          <w:sz w:val="24"/>
          <w:szCs w:val="24"/>
        </w:rPr>
        <w:t xml:space="preserve">secondary classroom teacher </w:t>
      </w:r>
      <w:r w:rsidRPr="00FC617F">
        <w:rPr>
          <w:rFonts w:ascii="Times New Roman" w:hAnsi="Times New Roman" w:cs="Times New Roman"/>
          <w:sz w:val="24"/>
          <w:szCs w:val="24"/>
        </w:rPr>
        <w:t>representative.  ABTEL members expressed appreciation to Dr. Sherman for his service and best wishes for success in his new position.</w:t>
      </w:r>
    </w:p>
    <w:p w:rsidR="00071F54" w:rsidRPr="00FC617F" w:rsidRDefault="00071F54" w:rsidP="009A7679">
      <w:pPr>
        <w:pStyle w:val="ListParagraph"/>
        <w:spacing w:after="0" w:line="240" w:lineRule="auto"/>
        <w:ind w:left="0"/>
        <w:rPr>
          <w:rFonts w:ascii="Times New Roman" w:hAnsi="Times New Roman" w:cs="Times New Roman"/>
          <w:b/>
          <w:sz w:val="24"/>
          <w:szCs w:val="24"/>
        </w:rPr>
      </w:pPr>
      <w:r w:rsidRPr="00FC617F">
        <w:rPr>
          <w:rFonts w:ascii="Times New Roman" w:hAnsi="Times New Roman" w:cs="Times New Roman"/>
          <w:sz w:val="24"/>
          <w:szCs w:val="24"/>
        </w:rPr>
        <w:t xml:space="preserve"> </w:t>
      </w:r>
    </w:p>
    <w:p w:rsidR="00071F54" w:rsidRPr="00FC43A2" w:rsidRDefault="00071F54" w:rsidP="00FC43A2">
      <w:pPr>
        <w:pStyle w:val="Heading2"/>
      </w:pPr>
      <w:r w:rsidRPr="00FC43A2">
        <w:t>DISCUSSION OF ABTEL VACANCIES FOR 2020</w:t>
      </w:r>
    </w:p>
    <w:p w:rsidR="009A7679" w:rsidRPr="00FC617F" w:rsidRDefault="009A7679" w:rsidP="009A7679">
      <w:pPr>
        <w:pStyle w:val="ListParagraph"/>
        <w:spacing w:after="0" w:line="240" w:lineRule="auto"/>
        <w:ind w:left="0"/>
        <w:rPr>
          <w:rFonts w:ascii="Times New Roman" w:eastAsia="SymbolMT" w:hAnsi="Times New Roman" w:cs="Times New Roman"/>
          <w:b/>
          <w:iCs/>
          <w:sz w:val="24"/>
          <w:szCs w:val="24"/>
        </w:rPr>
      </w:pPr>
    </w:p>
    <w:p w:rsidR="003D6655" w:rsidRPr="00FC617F" w:rsidRDefault="009A7679" w:rsidP="009A7679">
      <w:pPr>
        <w:spacing w:after="0" w:line="240" w:lineRule="auto"/>
        <w:rPr>
          <w:rFonts w:ascii="Times New Roman" w:eastAsia="SymbolMT" w:hAnsi="Times New Roman" w:cs="Times New Roman"/>
          <w:b/>
          <w:iCs/>
          <w:sz w:val="24"/>
          <w:szCs w:val="24"/>
        </w:rPr>
      </w:pPr>
      <w:r w:rsidRPr="00FC617F">
        <w:rPr>
          <w:rFonts w:ascii="Times New Roman" w:eastAsia="SymbolMT" w:hAnsi="Times New Roman" w:cs="Times New Roman"/>
          <w:iCs/>
          <w:sz w:val="24"/>
          <w:szCs w:val="24"/>
        </w:rPr>
        <w:t>M</w:t>
      </w:r>
      <w:r w:rsidR="003D6655" w:rsidRPr="00FC617F">
        <w:rPr>
          <w:rFonts w:ascii="Times New Roman" w:eastAsia="SymbolMT" w:hAnsi="Times New Roman" w:cs="Times New Roman"/>
          <w:iCs/>
          <w:sz w:val="24"/>
          <w:szCs w:val="24"/>
        </w:rPr>
        <w:t>rs. Patty Pi</w:t>
      </w:r>
      <w:r w:rsidR="008174ED" w:rsidRPr="00FC617F">
        <w:rPr>
          <w:rFonts w:ascii="Times New Roman" w:eastAsia="SymbolMT" w:hAnsi="Times New Roman" w:cs="Times New Roman"/>
          <w:iCs/>
          <w:sz w:val="24"/>
          <w:szCs w:val="24"/>
        </w:rPr>
        <w:t xml:space="preserve">tts reported that the Board of Education will need to appoint individuals to fill vacancies on </w:t>
      </w:r>
      <w:r w:rsidRPr="00FC617F">
        <w:rPr>
          <w:rFonts w:ascii="Times New Roman" w:eastAsia="SymbolMT" w:hAnsi="Times New Roman" w:cs="Times New Roman"/>
          <w:iCs/>
          <w:sz w:val="24"/>
          <w:szCs w:val="24"/>
        </w:rPr>
        <w:t xml:space="preserve">ABTEL for the 2020-2021 </w:t>
      </w:r>
      <w:r w:rsidR="003D6655" w:rsidRPr="00FC617F">
        <w:rPr>
          <w:rFonts w:ascii="Times New Roman" w:eastAsia="SymbolMT" w:hAnsi="Times New Roman" w:cs="Times New Roman"/>
          <w:iCs/>
          <w:sz w:val="24"/>
          <w:szCs w:val="24"/>
        </w:rPr>
        <w:t>year</w:t>
      </w:r>
      <w:r w:rsidRPr="00FC617F">
        <w:rPr>
          <w:rFonts w:ascii="Times New Roman" w:eastAsia="SymbolMT" w:hAnsi="Times New Roman" w:cs="Times New Roman"/>
          <w:iCs/>
          <w:sz w:val="24"/>
          <w:szCs w:val="24"/>
        </w:rPr>
        <w:t xml:space="preserve">.  </w:t>
      </w:r>
      <w:r w:rsidR="00F63CE1" w:rsidRPr="00FC617F">
        <w:rPr>
          <w:rFonts w:ascii="Times New Roman" w:eastAsia="SymbolMT" w:hAnsi="Times New Roman" w:cs="Times New Roman"/>
          <w:iCs/>
          <w:sz w:val="24"/>
          <w:szCs w:val="24"/>
        </w:rPr>
        <w:t>She shared that a</w:t>
      </w:r>
      <w:r w:rsidRPr="00FC617F">
        <w:rPr>
          <w:rFonts w:ascii="Times New Roman" w:eastAsia="SymbolMT" w:hAnsi="Times New Roman" w:cs="Times New Roman"/>
          <w:iCs/>
          <w:sz w:val="24"/>
          <w:szCs w:val="24"/>
        </w:rPr>
        <w:t xml:space="preserve"> Superintendent’s Memo will request nominations</w:t>
      </w:r>
      <w:r w:rsidR="008174ED" w:rsidRPr="00FC617F">
        <w:rPr>
          <w:rFonts w:ascii="Times New Roman" w:eastAsia="SymbolMT" w:hAnsi="Times New Roman" w:cs="Times New Roman"/>
          <w:iCs/>
          <w:sz w:val="24"/>
          <w:szCs w:val="24"/>
        </w:rPr>
        <w:t xml:space="preserve"> for the vacancies</w:t>
      </w:r>
      <w:r w:rsidR="003D6655" w:rsidRPr="00FC617F">
        <w:rPr>
          <w:rFonts w:ascii="Times New Roman" w:eastAsia="SymbolMT" w:hAnsi="Times New Roman" w:cs="Times New Roman"/>
          <w:iCs/>
          <w:sz w:val="24"/>
          <w:szCs w:val="24"/>
        </w:rPr>
        <w:t>.</w:t>
      </w:r>
      <w:r w:rsidRPr="00FC617F">
        <w:rPr>
          <w:rFonts w:ascii="Times New Roman" w:eastAsia="SymbolMT" w:hAnsi="Times New Roman" w:cs="Times New Roman"/>
          <w:iCs/>
          <w:sz w:val="24"/>
          <w:szCs w:val="24"/>
        </w:rPr>
        <w:t xml:space="preserve">  </w:t>
      </w:r>
      <w:r w:rsidR="008174ED" w:rsidRPr="00FC617F">
        <w:rPr>
          <w:rFonts w:ascii="Times New Roman" w:eastAsia="SymbolMT" w:hAnsi="Times New Roman" w:cs="Times New Roman"/>
          <w:iCs/>
          <w:sz w:val="24"/>
          <w:szCs w:val="24"/>
        </w:rPr>
        <w:t>Legislator appointments are made by the General Assembly.</w:t>
      </w:r>
    </w:p>
    <w:p w:rsidR="003D6655" w:rsidRPr="00FC617F" w:rsidRDefault="003D6655" w:rsidP="00FC43A2">
      <w:pPr>
        <w:pStyle w:val="Heading2"/>
      </w:pPr>
    </w:p>
    <w:p w:rsidR="000C41B8" w:rsidRPr="00FC617F" w:rsidRDefault="000C41B8" w:rsidP="00FC43A2">
      <w:pPr>
        <w:pStyle w:val="Heading2"/>
      </w:pPr>
      <w:r w:rsidRPr="00FC617F">
        <w:t>AGENDA ITEMS</w:t>
      </w:r>
    </w:p>
    <w:p w:rsidR="000C41B8" w:rsidRPr="00FC617F" w:rsidRDefault="000C41B8" w:rsidP="009A7679">
      <w:pPr>
        <w:pStyle w:val="ListParagraph"/>
        <w:spacing w:after="0" w:line="240" w:lineRule="auto"/>
        <w:ind w:left="0"/>
        <w:rPr>
          <w:rFonts w:ascii="Times New Roman" w:hAnsi="Times New Roman" w:cs="Times New Roman"/>
          <w:sz w:val="24"/>
          <w:szCs w:val="24"/>
        </w:rPr>
      </w:pPr>
    </w:p>
    <w:p w:rsidR="00FE48E9" w:rsidRPr="00FC43A2" w:rsidRDefault="00520F3B" w:rsidP="005D1B98">
      <w:pPr>
        <w:pStyle w:val="Heading2"/>
      </w:pPr>
      <w:r w:rsidRPr="00FC43A2">
        <w:t xml:space="preserve">Agenda </w:t>
      </w:r>
      <w:r w:rsidR="000145DA" w:rsidRPr="00FC43A2">
        <w:t xml:space="preserve">Item 1:  </w:t>
      </w:r>
      <w:r w:rsidR="00AB500F" w:rsidRPr="00FC43A2">
        <w:t>Proposed Requirements for an Economics and Personal Finance (Add-on) Endorsement</w:t>
      </w:r>
    </w:p>
    <w:p w:rsidR="00FC43A2" w:rsidRDefault="00FC43A2" w:rsidP="009A7679">
      <w:pPr>
        <w:autoSpaceDE w:val="0"/>
        <w:autoSpaceDN w:val="0"/>
        <w:adjustRightInd w:val="0"/>
        <w:spacing w:after="0" w:line="240" w:lineRule="auto"/>
        <w:rPr>
          <w:rFonts w:ascii="Times New Roman" w:hAnsi="Times New Roman" w:cs="Times New Roman"/>
          <w:sz w:val="24"/>
          <w:szCs w:val="24"/>
        </w:rPr>
      </w:pPr>
    </w:p>
    <w:p w:rsidR="00AB500F" w:rsidRPr="00FC617F" w:rsidRDefault="00AB500F"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The 2005 General Assembly approved Senate Bill 950, a bill directing the Virginia Board of Education to "establish objectives for economic education and financial literacy" to be required </w:t>
      </w:r>
    </w:p>
    <w:p w:rsidR="00AB500F" w:rsidRPr="00FC617F" w:rsidRDefault="00AB500F"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of all students at the middle and high school levels. </w:t>
      </w:r>
      <w:r w:rsidR="00F63CE1" w:rsidRPr="00FC617F">
        <w:rPr>
          <w:rFonts w:ascii="Times New Roman" w:hAnsi="Times New Roman" w:cs="Times New Roman"/>
          <w:sz w:val="24"/>
          <w:szCs w:val="24"/>
        </w:rPr>
        <w:t xml:space="preserve"> </w:t>
      </w:r>
      <w:r w:rsidRPr="00FC617F">
        <w:rPr>
          <w:rFonts w:ascii="Times New Roman" w:hAnsi="Times New Roman" w:cs="Times New Roman"/>
          <w:sz w:val="24"/>
          <w:szCs w:val="24"/>
        </w:rPr>
        <w:t xml:space="preserve">As a result, the Code of Virginia </w:t>
      </w:r>
    </w:p>
    <w:p w:rsidR="00AB500F" w:rsidRPr="00FC617F" w:rsidRDefault="00AB500F"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Section 22.1–200.03 required the Board of Education to develop and approve objectives for economics education and financial literacy to be required of all students at the middle and high school levels to "further the development of knowledge, skills, and attitudes needed for responsible citizenship in a constitutional democracy."  Beginning with students entering ninth grade in fall 2011, one standard unit of credit in Economics and Personal Finance is required for graduation with a Standard or Advanced Studies Diploma. Students may earn this credit by successfully completing the course at any time during their high school career.</w:t>
      </w:r>
    </w:p>
    <w:p w:rsidR="00AB500F" w:rsidRPr="00FC617F" w:rsidRDefault="00AB500F" w:rsidP="009A7679">
      <w:pPr>
        <w:autoSpaceDE w:val="0"/>
        <w:autoSpaceDN w:val="0"/>
        <w:adjustRightInd w:val="0"/>
        <w:spacing w:after="0" w:line="240" w:lineRule="auto"/>
        <w:rPr>
          <w:rFonts w:ascii="Times New Roman" w:hAnsi="Times New Roman" w:cs="Times New Roman"/>
          <w:sz w:val="24"/>
          <w:szCs w:val="24"/>
        </w:rPr>
      </w:pPr>
    </w:p>
    <w:p w:rsidR="002E29B3" w:rsidRPr="00FC617F" w:rsidRDefault="00AB500F"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No specific endorsement was included in the Licensure Regulations for School Personnel to teach courses in Economics and Personal Finance.  Teachers holding valid Virginia licenses with endorsements in specific areas of agricultural education, business and information technology, family and consumer sciences, history and social science, marketing, and mathematics may teach the courses.  The regulatory action (standard procedure) is to establish an add-on endorsement to teach economics and personal finance.  The add-on endorsement will expand the number of teachers who may teach economics and personal finance.</w:t>
      </w:r>
    </w:p>
    <w:p w:rsidR="00AB500F" w:rsidRPr="00FC617F" w:rsidRDefault="00AB500F" w:rsidP="009A7679">
      <w:pPr>
        <w:autoSpaceDE w:val="0"/>
        <w:autoSpaceDN w:val="0"/>
        <w:adjustRightInd w:val="0"/>
        <w:spacing w:after="0" w:line="240" w:lineRule="auto"/>
        <w:rPr>
          <w:rFonts w:ascii="Times New Roman" w:hAnsi="Times New Roman" w:cs="Times New Roman"/>
          <w:sz w:val="24"/>
          <w:szCs w:val="24"/>
        </w:rPr>
      </w:pPr>
    </w:p>
    <w:p w:rsidR="00F423C7" w:rsidRDefault="00C871C7"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The workgroup of educators, business leaders, and representatives from professional organizations convened to propose requirements for an Economics and Personal Finance (Add-on Endorsement).</w:t>
      </w:r>
      <w:r w:rsidR="00F63CE1" w:rsidRPr="00FC617F">
        <w:rPr>
          <w:rFonts w:ascii="Times New Roman" w:hAnsi="Times New Roman" w:cs="Times New Roman"/>
          <w:sz w:val="24"/>
          <w:szCs w:val="24"/>
        </w:rPr>
        <w:t xml:space="preserve">  </w:t>
      </w:r>
      <w:r w:rsidR="00F63CE1" w:rsidRPr="00FC617F">
        <w:rPr>
          <w:rFonts w:ascii="Times New Roman" w:hAnsi="Times New Roman" w:cs="Times New Roman"/>
          <w:sz w:val="24"/>
          <w:szCs w:val="24"/>
        </w:rPr>
        <w:lastRenderedPageBreak/>
        <w:t xml:space="preserve">Mrs. Patty </w:t>
      </w:r>
      <w:r w:rsidRPr="00FC617F">
        <w:rPr>
          <w:rFonts w:ascii="Times New Roman" w:hAnsi="Times New Roman" w:cs="Times New Roman"/>
          <w:sz w:val="24"/>
          <w:szCs w:val="24"/>
        </w:rPr>
        <w:t xml:space="preserve">Pitts presented a summary of the workgroup’s proposed requirements.  </w:t>
      </w:r>
      <w:r w:rsidR="00F423C7" w:rsidRPr="00FC617F">
        <w:rPr>
          <w:rFonts w:ascii="Times New Roman" w:hAnsi="Times New Roman" w:cs="Times New Roman"/>
          <w:sz w:val="24"/>
          <w:szCs w:val="24"/>
        </w:rPr>
        <w:t xml:space="preserve">In order to begin the process to include the add-on endorsement in the </w:t>
      </w:r>
      <w:r w:rsidR="00F423C7" w:rsidRPr="00FC617F">
        <w:rPr>
          <w:rFonts w:ascii="Times New Roman" w:hAnsi="Times New Roman" w:cs="Times New Roman"/>
          <w:i/>
          <w:sz w:val="24"/>
          <w:szCs w:val="24"/>
        </w:rPr>
        <w:t>Regulations Governing the Review and Approval of Education Programs in Virginia</w:t>
      </w:r>
      <w:r w:rsidR="00F423C7" w:rsidRPr="00FC617F">
        <w:rPr>
          <w:rFonts w:ascii="Times New Roman" w:hAnsi="Times New Roman" w:cs="Times New Roman"/>
          <w:sz w:val="24"/>
          <w:szCs w:val="24"/>
        </w:rPr>
        <w:t>, a Notice of Intended Regulatory Action was approved by the Board of Education and filed with the Virginia Register of Regulations.  Proposed Economics and Personal Finance (Add-on Endorsement) requirements were included in these regulations for the Advisory Board</w:t>
      </w:r>
      <w:r w:rsidR="00AB22ED">
        <w:rPr>
          <w:rFonts w:ascii="Times New Roman" w:hAnsi="Times New Roman" w:cs="Times New Roman"/>
          <w:sz w:val="24"/>
          <w:szCs w:val="24"/>
        </w:rPr>
        <w:t xml:space="preserve">’s review and recommendation. </w:t>
      </w:r>
    </w:p>
    <w:p w:rsidR="00AB22ED" w:rsidRPr="00FC617F" w:rsidRDefault="00AB22ED" w:rsidP="009A7679">
      <w:pPr>
        <w:autoSpaceDE w:val="0"/>
        <w:autoSpaceDN w:val="0"/>
        <w:adjustRightInd w:val="0"/>
        <w:spacing w:after="0" w:line="240" w:lineRule="auto"/>
        <w:rPr>
          <w:rFonts w:ascii="Times New Roman" w:hAnsi="Times New Roman" w:cs="Times New Roman"/>
          <w:sz w:val="24"/>
          <w:szCs w:val="24"/>
        </w:rPr>
      </w:pPr>
    </w:p>
    <w:p w:rsidR="00C871C7" w:rsidRPr="00FC617F" w:rsidRDefault="00C871C7" w:rsidP="009A7679">
      <w:pPr>
        <w:autoSpaceDE w:val="0"/>
        <w:autoSpaceDN w:val="0"/>
        <w:adjustRightInd w:val="0"/>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The program in Economics and Personal Finance shall ensure that the candidate holds an active license (Collegiate Professional License, Postgraduate Professional License, or a Provisional License leading to a Collegiate Professional or Postgraduate Professional License) with a teaching endorsement or endorsements issued by the Virginia Board of Education and has demonstrated the following competencies: </w:t>
      </w:r>
    </w:p>
    <w:p w:rsidR="009A7679" w:rsidRPr="00FC617F" w:rsidRDefault="009A7679" w:rsidP="009A7679">
      <w:pPr>
        <w:spacing w:after="0" w:line="240" w:lineRule="auto"/>
        <w:rPr>
          <w:rFonts w:ascii="Times New Roman" w:hAnsi="Times New Roman" w:cs="Times New Roman"/>
          <w:b/>
          <w:sz w:val="24"/>
          <w:szCs w:val="24"/>
        </w:rPr>
      </w:pPr>
    </w:p>
    <w:p w:rsidR="00B07B8E" w:rsidRPr="00FC617F" w:rsidRDefault="00B07B8E" w:rsidP="009A7679">
      <w:pPr>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 xml:space="preserve">Mrs. Jennifer Andrews made a motion to recommend that the Board </w:t>
      </w:r>
      <w:r w:rsidR="008B3F2F" w:rsidRPr="00FC617F">
        <w:rPr>
          <w:rFonts w:ascii="Times New Roman" w:hAnsi="Times New Roman" w:cs="Times New Roman"/>
          <w:b/>
          <w:sz w:val="24"/>
          <w:szCs w:val="24"/>
        </w:rPr>
        <w:t xml:space="preserve">of Education </w:t>
      </w:r>
      <w:r w:rsidRPr="00FC617F">
        <w:rPr>
          <w:rFonts w:ascii="Times New Roman" w:hAnsi="Times New Roman" w:cs="Times New Roman"/>
          <w:b/>
          <w:sz w:val="24"/>
          <w:szCs w:val="24"/>
        </w:rPr>
        <w:t xml:space="preserve">adopt the </w:t>
      </w:r>
      <w:r w:rsidR="00AB22ED">
        <w:rPr>
          <w:rFonts w:ascii="Times New Roman" w:hAnsi="Times New Roman" w:cs="Times New Roman"/>
          <w:b/>
          <w:sz w:val="24"/>
          <w:szCs w:val="24"/>
        </w:rPr>
        <w:t xml:space="preserve">following </w:t>
      </w:r>
      <w:r w:rsidRPr="00FC617F">
        <w:rPr>
          <w:rFonts w:ascii="Times New Roman" w:hAnsi="Times New Roman" w:cs="Times New Roman"/>
          <w:b/>
          <w:sz w:val="24"/>
          <w:szCs w:val="24"/>
        </w:rPr>
        <w:t xml:space="preserve">proposed </w:t>
      </w:r>
      <w:r w:rsidRPr="00FC617F">
        <w:rPr>
          <w:rFonts w:ascii="Times New Roman" w:hAnsi="Times New Roman" w:cs="Times New Roman"/>
          <w:b/>
          <w:i/>
          <w:sz w:val="24"/>
          <w:szCs w:val="24"/>
        </w:rPr>
        <w:t>Regulations Governing Review and Approval of Education Programs in Virginia</w:t>
      </w:r>
      <w:r w:rsidR="00AB22ED">
        <w:rPr>
          <w:rFonts w:ascii="Times New Roman" w:hAnsi="Times New Roman" w:cs="Times New Roman"/>
          <w:b/>
          <w:i/>
          <w:sz w:val="24"/>
          <w:szCs w:val="24"/>
        </w:rPr>
        <w:t xml:space="preserve">, </w:t>
      </w:r>
      <w:r w:rsidR="00AB22ED">
        <w:rPr>
          <w:rFonts w:ascii="Times New Roman" w:hAnsi="Times New Roman" w:cs="Times New Roman"/>
          <w:b/>
          <w:sz w:val="24"/>
          <w:szCs w:val="24"/>
        </w:rPr>
        <w:t>as well as the implementation recommend</w:t>
      </w:r>
      <w:r w:rsidR="003C520E">
        <w:rPr>
          <w:rFonts w:ascii="Times New Roman" w:hAnsi="Times New Roman" w:cs="Times New Roman"/>
          <w:b/>
          <w:sz w:val="24"/>
          <w:szCs w:val="24"/>
        </w:rPr>
        <w:t>a</w:t>
      </w:r>
      <w:r w:rsidR="00AB22ED">
        <w:rPr>
          <w:rFonts w:ascii="Times New Roman" w:hAnsi="Times New Roman" w:cs="Times New Roman"/>
          <w:b/>
          <w:sz w:val="24"/>
          <w:szCs w:val="24"/>
        </w:rPr>
        <w:t>tions</w:t>
      </w:r>
      <w:r w:rsidR="008B3F2F" w:rsidRPr="00FC617F">
        <w:rPr>
          <w:rFonts w:ascii="Times New Roman" w:hAnsi="Times New Roman" w:cs="Times New Roman"/>
          <w:b/>
          <w:sz w:val="24"/>
          <w:szCs w:val="24"/>
        </w:rPr>
        <w:t>.</w:t>
      </w:r>
      <w:r w:rsidRPr="00FC617F">
        <w:rPr>
          <w:rFonts w:ascii="Times New Roman" w:hAnsi="Times New Roman" w:cs="Times New Roman"/>
          <w:b/>
          <w:sz w:val="24"/>
          <w:szCs w:val="24"/>
        </w:rPr>
        <w:t xml:space="preserve">  Dr. Willie C. Sherman seconded the motion.  The motion was passed unanimously.</w:t>
      </w:r>
    </w:p>
    <w:p w:rsidR="009663E3" w:rsidRPr="00FC617F" w:rsidRDefault="009663E3" w:rsidP="009A7679">
      <w:pPr>
        <w:spacing w:after="0" w:line="240" w:lineRule="auto"/>
        <w:rPr>
          <w:rFonts w:ascii="Times New Roman" w:hAnsi="Times New Roman" w:cs="Times New Roman"/>
          <w:b/>
          <w:sz w:val="24"/>
          <w:szCs w:val="24"/>
        </w:rPr>
      </w:pPr>
    </w:p>
    <w:p w:rsidR="009663E3" w:rsidRPr="00FC617F" w:rsidRDefault="009663E3" w:rsidP="009A7679">
      <w:pPr>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The proposed regulations, including implementation guidance, for the Economics and Personal Finance endorsement recommended by the Advisory Board are as follows</w:t>
      </w:r>
      <w:r w:rsidR="00FC617F" w:rsidRPr="00FC617F">
        <w:rPr>
          <w:rFonts w:ascii="Times New Roman" w:hAnsi="Times New Roman" w:cs="Times New Roman"/>
          <w:b/>
          <w:sz w:val="24"/>
          <w:szCs w:val="24"/>
        </w:rPr>
        <w:t>.  The Advisory Board approved its Economics and Personal Finance endorsement requirements in November 2019</w:t>
      </w:r>
      <w:r w:rsidRPr="00FC617F">
        <w:rPr>
          <w:rFonts w:ascii="Times New Roman" w:hAnsi="Times New Roman" w:cs="Times New Roman"/>
          <w:b/>
          <w:sz w:val="24"/>
          <w:szCs w:val="24"/>
        </w:rPr>
        <w:t>:</w:t>
      </w:r>
    </w:p>
    <w:p w:rsidR="00FC617F" w:rsidRPr="00FC617F" w:rsidRDefault="00FC617F" w:rsidP="009A7679">
      <w:pPr>
        <w:spacing w:after="0" w:line="240" w:lineRule="auto"/>
        <w:rPr>
          <w:rFonts w:ascii="Times New Roman" w:hAnsi="Times New Roman" w:cs="Times New Roman"/>
          <w:b/>
          <w:sz w:val="24"/>
          <w:szCs w:val="24"/>
        </w:rPr>
      </w:pPr>
    </w:p>
    <w:p w:rsidR="00FC617F" w:rsidRPr="00FC617F" w:rsidRDefault="00FC617F" w:rsidP="00FC43A2">
      <w:pPr>
        <w:pStyle w:val="Heading1"/>
      </w:pPr>
      <w:r w:rsidRPr="00FC617F">
        <w:t>PROPOSED REGULATIONS GOVERNING THE REVIEW AND APPROVAL OF EDUCATION PROGRAMS IN VIRGINIA</w:t>
      </w:r>
    </w:p>
    <w:p w:rsidR="00FC617F" w:rsidRPr="00FC617F" w:rsidRDefault="00FC617F" w:rsidP="00FC617F">
      <w:pPr>
        <w:pStyle w:val="ListParagraph"/>
        <w:ind w:hanging="720"/>
        <w:rPr>
          <w:rFonts w:ascii="Times New Roman" w:hAnsi="Times New Roman" w:cs="Times New Roman"/>
          <w:sz w:val="24"/>
          <w:szCs w:val="24"/>
          <w:u w:val="single"/>
        </w:rPr>
      </w:pPr>
    </w:p>
    <w:p w:rsidR="00FC617F" w:rsidRPr="00FC617F" w:rsidRDefault="00FC617F" w:rsidP="00FC43A2">
      <w:pPr>
        <w:pStyle w:val="Heading2"/>
      </w:pPr>
      <w:r w:rsidRPr="00FC617F">
        <w:t>8VAC20-542-XXX.  Economics and Personal Finance (Add-On Endorsement).</w:t>
      </w:r>
    </w:p>
    <w:p w:rsidR="00FC617F" w:rsidRPr="00FC617F" w:rsidRDefault="00FC617F" w:rsidP="00FC617F">
      <w:pPr>
        <w:rPr>
          <w:rFonts w:ascii="Times New Roman" w:hAnsi="Times New Roman" w:cs="Times New Roman"/>
          <w:sz w:val="24"/>
          <w:szCs w:val="24"/>
        </w:rPr>
      </w:pPr>
      <w:r w:rsidRPr="00FC617F">
        <w:rPr>
          <w:rFonts w:ascii="Times New Roman" w:hAnsi="Times New Roman" w:cs="Times New Roman"/>
          <w:sz w:val="24"/>
          <w:szCs w:val="24"/>
        </w:rPr>
        <w:t>The program in Economics and Personal Finance shall ensure that the candidate holds an active license (Collegiate Professional License, Postgraduate Professional License, or a Provisional License leading to a Collegiate Professional or Postgraduate Professional License) with a teaching endorsement or endorsements issued by the Virginia Board of Education and has demonstrated the following competencies:</w:t>
      </w:r>
    </w:p>
    <w:p w:rsidR="00FC617F" w:rsidRPr="00FC617F" w:rsidRDefault="00FC617F" w:rsidP="00190795">
      <w:pPr>
        <w:pStyle w:val="ListParagraph"/>
        <w:numPr>
          <w:ilvl w:val="0"/>
          <w:numId w:val="6"/>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 xml:space="preserve">Understanding and demonstration of the required knowledge, skills, and processes to support learners in achievement of the Economics and Personal Finance </w:t>
      </w:r>
      <w:r w:rsidRPr="00FC617F">
        <w:rPr>
          <w:rFonts w:ascii="Times New Roman" w:hAnsi="Times New Roman" w:cs="Times New Roman"/>
          <w:b/>
          <w:i/>
          <w:sz w:val="24"/>
          <w:szCs w:val="24"/>
          <w:u w:val="single"/>
        </w:rPr>
        <w:t>Virginia Standards of Learning</w:t>
      </w:r>
      <w:r w:rsidRPr="00FC617F">
        <w:rPr>
          <w:rFonts w:ascii="Times New Roman" w:hAnsi="Times New Roman" w:cs="Times New Roman"/>
          <w:sz w:val="24"/>
          <w:szCs w:val="24"/>
          <w:u w:val="single"/>
        </w:rPr>
        <w:t>, including:</w:t>
      </w:r>
    </w:p>
    <w:p w:rsidR="00FC617F" w:rsidRPr="00FC617F" w:rsidRDefault="00FC617F" w:rsidP="00FC617F">
      <w:pPr>
        <w:pStyle w:val="ListParagraph"/>
        <w:rPr>
          <w:rFonts w:ascii="Times New Roman" w:hAnsi="Times New Roman" w:cs="Times New Roman"/>
          <w:sz w:val="24"/>
          <w:szCs w:val="24"/>
          <w:u w:val="single"/>
        </w:rPr>
      </w:pP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integration of economic concepts and structures, including how consumers, businesses and governments face scarcity of resources and make trade-offs and incur opportunity costs;</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role of producers and consumers in a market economy including response to incentives, the role of entrepreneurs and how costs and revenues affect profit and supply;</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the price system;</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factors that affect income;</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nation’s economic goals, including full employment, stable prices, and economic growth;</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lastRenderedPageBreak/>
        <w:t>nation’s financial system;</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monetary and fiscal policy;</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role of government in a market economy;</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global economy including trade and comparative advantage;</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consumer skills;</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planning for living and leisure expenses;</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banking transactions;</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credit and loan functions;</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role of insurance in risk management;</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income earning, taxes, and reporting;</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 xml:space="preserve">personal financial planning; </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investment and savings planning;</w:t>
      </w:r>
    </w:p>
    <w:p w:rsidR="00FC617F" w:rsidRPr="00FC617F" w:rsidRDefault="00FC617F" w:rsidP="00190795">
      <w:pPr>
        <w:pStyle w:val="ListParagraph"/>
        <w:numPr>
          <w:ilvl w:val="0"/>
          <w:numId w:val="7"/>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 xml:space="preserve">financing postsecondary education (including the Free Application for Federal Student Aid (FAFSA); and </w:t>
      </w:r>
    </w:p>
    <w:p w:rsidR="00FC617F" w:rsidRPr="00FC617F" w:rsidRDefault="00FC617F" w:rsidP="00FC617F">
      <w:pPr>
        <w:pStyle w:val="ListParagraph"/>
        <w:ind w:left="1080"/>
        <w:rPr>
          <w:rFonts w:ascii="Times New Roman" w:hAnsi="Times New Roman" w:cs="Times New Roman"/>
          <w:sz w:val="24"/>
          <w:szCs w:val="24"/>
          <w:u w:val="single"/>
        </w:rPr>
      </w:pPr>
    </w:p>
    <w:p w:rsidR="00FC617F" w:rsidRPr="00FC617F" w:rsidRDefault="00FC617F" w:rsidP="00190795">
      <w:pPr>
        <w:pStyle w:val="ListParagraph"/>
        <w:numPr>
          <w:ilvl w:val="0"/>
          <w:numId w:val="6"/>
        </w:numPr>
        <w:spacing w:after="200" w:line="276" w:lineRule="auto"/>
        <w:rPr>
          <w:rFonts w:ascii="Times New Roman" w:hAnsi="Times New Roman" w:cs="Times New Roman"/>
          <w:sz w:val="24"/>
          <w:szCs w:val="24"/>
          <w:u w:val="single"/>
        </w:rPr>
      </w:pPr>
      <w:r w:rsidRPr="00FC617F">
        <w:rPr>
          <w:rFonts w:ascii="Times New Roman" w:hAnsi="Times New Roman" w:cs="Times New Roman"/>
          <w:sz w:val="24"/>
          <w:szCs w:val="24"/>
          <w:u w:val="single"/>
        </w:rPr>
        <w:t xml:space="preserve">Understanding and knowledge of </w:t>
      </w:r>
      <w:r w:rsidRPr="00FC617F">
        <w:rPr>
          <w:rFonts w:ascii="Times New Roman" w:hAnsi="Times New Roman" w:cs="Times New Roman"/>
          <w:sz w:val="24"/>
          <w:szCs w:val="24"/>
          <w:u w:val="single"/>
          <w:lang w:val="en"/>
        </w:rPr>
        <w:t>teaching in an online or blended learning environment.</w:t>
      </w:r>
      <w:r w:rsidRPr="00FC617F">
        <w:rPr>
          <w:rFonts w:ascii="Times New Roman" w:hAnsi="Times New Roman" w:cs="Times New Roman"/>
          <w:sz w:val="24"/>
          <w:szCs w:val="24"/>
          <w:u w:val="single"/>
        </w:rPr>
        <w:t xml:space="preserve"> </w:t>
      </w:r>
    </w:p>
    <w:p w:rsidR="00FC617F" w:rsidRDefault="00FC617F" w:rsidP="00FC43A2">
      <w:pPr>
        <w:pStyle w:val="Heading1"/>
      </w:pPr>
      <w:r w:rsidRPr="00FC617F">
        <w:t>PROPOSED LICENSURE REGULATIONS FOR SCHOOL PERSONNEL</w:t>
      </w:r>
    </w:p>
    <w:p w:rsidR="005D1B98" w:rsidRPr="005D1B98" w:rsidRDefault="005D1B98" w:rsidP="005D1B98"/>
    <w:p w:rsidR="00FC617F" w:rsidRPr="00FC617F" w:rsidRDefault="00FC617F" w:rsidP="005D1B98">
      <w:pPr>
        <w:pStyle w:val="Heading2"/>
      </w:pPr>
      <w:r w:rsidRPr="00FC617F">
        <w:t>8VAC20-23-XXX. Economics and Personal Finance (Add-On Endorsement).</w:t>
      </w:r>
    </w:p>
    <w:p w:rsidR="00FC617F" w:rsidRPr="00FC617F" w:rsidRDefault="00FC617F" w:rsidP="00FC617F">
      <w:pPr>
        <w:rPr>
          <w:rFonts w:ascii="Times New Roman" w:hAnsi="Times New Roman" w:cs="Times New Roman"/>
          <w:sz w:val="24"/>
          <w:szCs w:val="24"/>
          <w:u w:val="single"/>
        </w:rPr>
      </w:pPr>
      <w:r w:rsidRPr="00FC617F">
        <w:rPr>
          <w:rFonts w:ascii="Times New Roman" w:hAnsi="Times New Roman" w:cs="Times New Roman"/>
          <w:sz w:val="24"/>
          <w:szCs w:val="24"/>
          <w:u w:val="single"/>
        </w:rPr>
        <w:t>Endorsement requirements. The candidate shall have:</w:t>
      </w:r>
    </w:p>
    <w:p w:rsidR="00FC617F" w:rsidRPr="00FC617F" w:rsidRDefault="00FC617F" w:rsidP="00FC617F">
      <w:pPr>
        <w:ind w:left="720"/>
        <w:rPr>
          <w:rFonts w:ascii="Times New Roman" w:hAnsi="Times New Roman" w:cs="Times New Roman"/>
          <w:sz w:val="24"/>
          <w:szCs w:val="24"/>
          <w:u w:val="single"/>
        </w:rPr>
      </w:pPr>
      <w:r w:rsidRPr="00FC617F">
        <w:rPr>
          <w:rFonts w:ascii="Times New Roman" w:hAnsi="Times New Roman" w:cs="Times New Roman"/>
          <w:sz w:val="24"/>
          <w:szCs w:val="24"/>
          <w:u w:val="single"/>
        </w:rPr>
        <w:t>1. Earned a baccalaureate degree from a regionally accredited college or university and hold a license (Collegiate Professional License, Postgraduate Professional License, or a Provisional License leading to a Collegiate Professional or Postgraduate Professional License) issued by the Virginia Board of Education with a teaching endorsement;  and</w:t>
      </w:r>
    </w:p>
    <w:p w:rsidR="00FC617F" w:rsidRPr="00FC617F" w:rsidRDefault="00FC617F" w:rsidP="00FC617F">
      <w:pPr>
        <w:ind w:left="720"/>
        <w:rPr>
          <w:rFonts w:ascii="Times New Roman" w:hAnsi="Times New Roman" w:cs="Times New Roman"/>
          <w:sz w:val="24"/>
          <w:szCs w:val="24"/>
          <w:u w:val="single"/>
        </w:rPr>
      </w:pPr>
      <w:r w:rsidRPr="00FC617F">
        <w:rPr>
          <w:rFonts w:ascii="Times New Roman" w:hAnsi="Times New Roman" w:cs="Times New Roman"/>
          <w:sz w:val="24"/>
          <w:szCs w:val="24"/>
          <w:u w:val="single"/>
        </w:rPr>
        <w:t>2. Completed an approved teacher preparation program in economics and personal finance (add-on endorsement); or completed the following requirements:</w:t>
      </w:r>
    </w:p>
    <w:p w:rsidR="00FC617F" w:rsidRPr="00FC617F" w:rsidRDefault="00FC617F" w:rsidP="00FC617F">
      <w:pPr>
        <w:ind w:left="990"/>
        <w:rPr>
          <w:rFonts w:ascii="Times New Roman" w:hAnsi="Times New Roman" w:cs="Times New Roman"/>
          <w:sz w:val="24"/>
          <w:szCs w:val="24"/>
          <w:u w:val="single"/>
        </w:rPr>
      </w:pPr>
      <w:r w:rsidRPr="00FC617F">
        <w:rPr>
          <w:rFonts w:ascii="Times New Roman" w:hAnsi="Times New Roman" w:cs="Times New Roman"/>
          <w:sz w:val="24"/>
          <w:szCs w:val="24"/>
          <w:u w:val="single"/>
        </w:rPr>
        <w:t xml:space="preserve">a. Six semester hours of economics or three semester hours of economics and a non-college credit institute in economics.  The non-college credit institute in economics must be a minimum of 45 clock hours and offered by a Virginia school division or a regionally accredited college or university.  The institute must include the economics content set forth in the </w:t>
      </w:r>
      <w:r w:rsidRPr="00FC617F">
        <w:rPr>
          <w:rFonts w:ascii="Times New Roman" w:hAnsi="Times New Roman" w:cs="Times New Roman"/>
          <w:i/>
          <w:sz w:val="24"/>
          <w:szCs w:val="24"/>
          <w:u w:val="single"/>
        </w:rPr>
        <w:t>Virginia Standards of Learning</w:t>
      </w:r>
      <w:r w:rsidRPr="00FC617F">
        <w:rPr>
          <w:rFonts w:ascii="Times New Roman" w:hAnsi="Times New Roman" w:cs="Times New Roman"/>
          <w:sz w:val="24"/>
          <w:szCs w:val="24"/>
          <w:u w:val="single"/>
        </w:rPr>
        <w:t xml:space="preserve"> for economics and personal finance and be approved by the Department of Education; and </w:t>
      </w:r>
    </w:p>
    <w:p w:rsidR="00FC617F" w:rsidRDefault="00FC617F" w:rsidP="004B301B">
      <w:pPr>
        <w:ind w:left="990"/>
        <w:rPr>
          <w:rFonts w:ascii="Times New Roman" w:hAnsi="Times New Roman" w:cs="Times New Roman"/>
          <w:sz w:val="24"/>
          <w:szCs w:val="24"/>
          <w:u w:val="single"/>
        </w:rPr>
      </w:pPr>
      <w:r w:rsidRPr="00FC617F">
        <w:rPr>
          <w:rFonts w:ascii="Times New Roman" w:hAnsi="Times New Roman" w:cs="Times New Roman"/>
          <w:sz w:val="24"/>
          <w:szCs w:val="24"/>
          <w:u w:val="single"/>
        </w:rPr>
        <w:t>b. Six semester hours of finance or three semester hours of personal finance and a non-college credit institute in finance.  The non-college credit institution in finance must be a minimum of 45 clock hours and offered by a Virginia school division or a regionally accredited college or university.  The institute must include the personal finance content set forth in the Standards of Learning for economics and personal finance and be approved by the Department of Education.</w:t>
      </w:r>
    </w:p>
    <w:p w:rsidR="004B301B" w:rsidRDefault="004B301B" w:rsidP="004B301B">
      <w:pPr>
        <w:ind w:left="990"/>
        <w:rPr>
          <w:rFonts w:ascii="Times New Roman" w:hAnsi="Times New Roman" w:cs="Times New Roman"/>
          <w:sz w:val="24"/>
          <w:szCs w:val="24"/>
          <w:u w:val="single"/>
        </w:rPr>
      </w:pPr>
    </w:p>
    <w:p w:rsidR="004B301B" w:rsidRPr="00FC617F" w:rsidRDefault="004B301B" w:rsidP="004B301B">
      <w:pPr>
        <w:ind w:left="990"/>
        <w:rPr>
          <w:rFonts w:ascii="Times New Roman" w:hAnsi="Times New Roman" w:cs="Times New Roman"/>
          <w:sz w:val="24"/>
          <w:szCs w:val="24"/>
          <w:u w:val="single"/>
        </w:rPr>
      </w:pPr>
    </w:p>
    <w:p w:rsidR="00FC617F" w:rsidRPr="00FC617F" w:rsidRDefault="003C520E" w:rsidP="005D1B98">
      <w:pPr>
        <w:pStyle w:val="Heading2"/>
        <w:jc w:val="center"/>
      </w:pPr>
      <w:r>
        <w:lastRenderedPageBreak/>
        <w:t>Implementation Guidance</w:t>
      </w:r>
    </w:p>
    <w:p w:rsidR="00FC617F" w:rsidRPr="00FC617F" w:rsidRDefault="00FC617F" w:rsidP="00FC617F">
      <w:pPr>
        <w:rPr>
          <w:rFonts w:ascii="Times New Roman" w:hAnsi="Times New Roman" w:cs="Times New Roman"/>
          <w:sz w:val="24"/>
          <w:szCs w:val="24"/>
        </w:rPr>
      </w:pPr>
      <w:r w:rsidRPr="00FC617F">
        <w:rPr>
          <w:rFonts w:ascii="Times New Roman" w:hAnsi="Times New Roman" w:cs="Times New Roman"/>
          <w:sz w:val="24"/>
          <w:szCs w:val="24"/>
        </w:rPr>
        <w:t>The Advisory Board on Teacher Education and Licensure</w:t>
      </w:r>
      <w:r w:rsidR="003C520E">
        <w:rPr>
          <w:rFonts w:ascii="Times New Roman" w:hAnsi="Times New Roman" w:cs="Times New Roman"/>
          <w:sz w:val="24"/>
          <w:szCs w:val="24"/>
        </w:rPr>
        <w:t xml:space="preserve"> recommends the following implementation guidance:</w:t>
      </w:r>
    </w:p>
    <w:p w:rsidR="00FC617F" w:rsidRPr="00FC617F" w:rsidRDefault="00FC617F" w:rsidP="00190795">
      <w:pPr>
        <w:pStyle w:val="ListParagraph"/>
        <w:numPr>
          <w:ilvl w:val="0"/>
          <w:numId w:val="8"/>
        </w:numPr>
        <w:spacing w:after="200" w:line="276" w:lineRule="auto"/>
        <w:rPr>
          <w:rFonts w:ascii="Times New Roman" w:hAnsi="Times New Roman" w:cs="Times New Roman"/>
          <w:bCs/>
          <w:sz w:val="24"/>
          <w:szCs w:val="24"/>
        </w:rPr>
      </w:pPr>
      <w:r w:rsidRPr="00FC617F">
        <w:rPr>
          <w:rFonts w:ascii="Times New Roman" w:hAnsi="Times New Roman" w:cs="Times New Roman"/>
          <w:bCs/>
          <w:sz w:val="24"/>
          <w:szCs w:val="24"/>
          <w:u w:val="single"/>
        </w:rPr>
        <w:t>Teachers (Grandfathering)</w:t>
      </w:r>
    </w:p>
    <w:p w:rsidR="00FC617F" w:rsidRPr="00FC617F" w:rsidRDefault="00FC617F" w:rsidP="00FC617F">
      <w:pPr>
        <w:pStyle w:val="ListParagraph"/>
        <w:ind w:left="1080"/>
        <w:rPr>
          <w:rFonts w:ascii="Times New Roman" w:hAnsi="Times New Roman" w:cs="Times New Roman"/>
          <w:bCs/>
          <w:sz w:val="24"/>
          <w:szCs w:val="24"/>
        </w:rPr>
      </w:pPr>
      <w:r w:rsidRPr="00FC617F">
        <w:rPr>
          <w:rFonts w:ascii="Times New Roman" w:hAnsi="Times New Roman" w:cs="Times New Roman"/>
          <w:bCs/>
          <w:sz w:val="24"/>
          <w:szCs w:val="24"/>
        </w:rPr>
        <w:t>Upon the effective date of the establishment of the Economics and Personal Finance (Add-on Endorsement), individuals who hold a teaching license (Collegiate Professional, Postgraduate Professional License, or a Provisional License leading to a Collegiate Professional or Postgraduate Professional License) may be eligible for the economics and personal finance add-on endorsement if the individual:</w:t>
      </w:r>
    </w:p>
    <w:p w:rsidR="00FC617F" w:rsidRPr="00FC617F" w:rsidRDefault="00FC617F" w:rsidP="00190795">
      <w:pPr>
        <w:pStyle w:val="ListParagraph"/>
        <w:numPr>
          <w:ilvl w:val="0"/>
          <w:numId w:val="2"/>
        </w:numPr>
        <w:rPr>
          <w:rFonts w:ascii="Times New Roman" w:hAnsi="Times New Roman" w:cs="Times New Roman"/>
          <w:bCs/>
          <w:sz w:val="24"/>
          <w:szCs w:val="24"/>
        </w:rPr>
      </w:pPr>
      <w:r w:rsidRPr="00FC617F">
        <w:rPr>
          <w:rFonts w:ascii="Times New Roman" w:hAnsi="Times New Roman" w:cs="Times New Roman"/>
          <w:bCs/>
          <w:sz w:val="24"/>
          <w:szCs w:val="24"/>
        </w:rPr>
        <w:t>completed one year of successful teaching experience [satisfactory performance rating on summative evaluation] in Virginia as the teacher of record in economics and personal finance prior to the effective date of this endorsement; and</w:t>
      </w:r>
    </w:p>
    <w:p w:rsidR="00FC617F" w:rsidRPr="00FC617F" w:rsidRDefault="00FC617F" w:rsidP="00190795">
      <w:pPr>
        <w:pStyle w:val="ListParagraph"/>
        <w:numPr>
          <w:ilvl w:val="0"/>
          <w:numId w:val="2"/>
        </w:numPr>
        <w:rPr>
          <w:rFonts w:ascii="Times New Roman" w:hAnsi="Times New Roman" w:cs="Times New Roman"/>
          <w:bCs/>
          <w:sz w:val="24"/>
          <w:szCs w:val="24"/>
        </w:rPr>
      </w:pPr>
      <w:r w:rsidRPr="00FC617F">
        <w:rPr>
          <w:rFonts w:ascii="Times New Roman" w:hAnsi="Times New Roman" w:cs="Times New Roman"/>
          <w:bCs/>
          <w:sz w:val="24"/>
          <w:szCs w:val="24"/>
        </w:rPr>
        <w:t>receives the recommendation from the Virginia school division superintendent where the individual is employed at the time of the request.</w:t>
      </w:r>
    </w:p>
    <w:p w:rsidR="00FC617F" w:rsidRPr="00FC617F" w:rsidRDefault="00FC617F" w:rsidP="00FC617F">
      <w:pPr>
        <w:pStyle w:val="ListParagraph"/>
        <w:ind w:left="1440"/>
        <w:rPr>
          <w:rFonts w:ascii="Times New Roman" w:hAnsi="Times New Roman" w:cs="Times New Roman"/>
          <w:bCs/>
          <w:sz w:val="24"/>
          <w:szCs w:val="24"/>
        </w:rPr>
      </w:pPr>
    </w:p>
    <w:p w:rsidR="00FC617F" w:rsidRPr="00FC617F" w:rsidRDefault="00FC617F" w:rsidP="00190795">
      <w:pPr>
        <w:pStyle w:val="ListParagraph"/>
        <w:numPr>
          <w:ilvl w:val="0"/>
          <w:numId w:val="8"/>
        </w:numPr>
        <w:rPr>
          <w:rFonts w:ascii="Times New Roman" w:hAnsi="Times New Roman" w:cs="Times New Roman"/>
          <w:sz w:val="24"/>
          <w:szCs w:val="24"/>
        </w:rPr>
      </w:pPr>
      <w:r w:rsidRPr="00FC617F">
        <w:rPr>
          <w:rFonts w:ascii="Times New Roman" w:hAnsi="Times New Roman" w:cs="Times New Roman"/>
          <w:bCs/>
          <w:sz w:val="24"/>
          <w:szCs w:val="24"/>
          <w:u w:val="single"/>
        </w:rPr>
        <w:t xml:space="preserve">Current Teachers </w:t>
      </w:r>
    </w:p>
    <w:p w:rsidR="00FC617F" w:rsidRPr="00FC617F" w:rsidRDefault="00FC617F" w:rsidP="00FC617F">
      <w:pPr>
        <w:pStyle w:val="ListParagraph"/>
        <w:ind w:left="1080"/>
        <w:rPr>
          <w:rFonts w:ascii="Times New Roman" w:hAnsi="Times New Roman" w:cs="Times New Roman"/>
          <w:sz w:val="24"/>
          <w:szCs w:val="24"/>
        </w:rPr>
      </w:pPr>
      <w:r w:rsidRPr="00FC617F">
        <w:rPr>
          <w:rFonts w:ascii="Times New Roman" w:hAnsi="Times New Roman" w:cs="Times New Roman"/>
          <w:sz w:val="24"/>
          <w:szCs w:val="24"/>
        </w:rPr>
        <w:t>Individuals who are teaching in Virginia public schools and meet grandfathering requirements will receive the Economics and Personal Finance (Add-on Endorsement) at no additional cost.  The $50 fee to apply for an additional endorsement would be waived because these individuals’ endorsements already allow them to teach the course.</w:t>
      </w:r>
    </w:p>
    <w:p w:rsidR="00FC617F" w:rsidRPr="00FC617F" w:rsidRDefault="00FC617F" w:rsidP="00FC617F">
      <w:pPr>
        <w:pStyle w:val="ListParagraph"/>
        <w:ind w:left="1080"/>
        <w:rPr>
          <w:rFonts w:ascii="Times New Roman" w:hAnsi="Times New Roman" w:cs="Times New Roman"/>
          <w:sz w:val="24"/>
          <w:szCs w:val="24"/>
        </w:rPr>
      </w:pPr>
      <w:r w:rsidRPr="00FC617F">
        <w:rPr>
          <w:rFonts w:ascii="Times New Roman" w:hAnsi="Times New Roman" w:cs="Times New Roman"/>
          <w:sz w:val="24"/>
          <w:szCs w:val="24"/>
        </w:rPr>
        <w:t xml:space="preserve"> </w:t>
      </w:r>
    </w:p>
    <w:p w:rsidR="00FC617F" w:rsidRPr="00FC617F" w:rsidRDefault="00FC617F" w:rsidP="00190795">
      <w:pPr>
        <w:pStyle w:val="ListParagraph"/>
        <w:numPr>
          <w:ilvl w:val="0"/>
          <w:numId w:val="8"/>
        </w:numPr>
        <w:spacing w:after="200" w:line="276" w:lineRule="auto"/>
        <w:ind w:hanging="270"/>
        <w:rPr>
          <w:rFonts w:ascii="Times New Roman" w:hAnsi="Times New Roman" w:cs="Times New Roman"/>
          <w:sz w:val="24"/>
          <w:szCs w:val="24"/>
          <w:u w:val="single"/>
        </w:rPr>
      </w:pPr>
      <w:r w:rsidRPr="00FC617F">
        <w:rPr>
          <w:rFonts w:ascii="Times New Roman" w:hAnsi="Times New Roman" w:cs="Times New Roman"/>
          <w:sz w:val="24"/>
          <w:szCs w:val="24"/>
          <w:u w:val="single"/>
        </w:rPr>
        <w:t>Transition Period for the Endorsement</w:t>
      </w:r>
    </w:p>
    <w:p w:rsidR="00FC617F" w:rsidRPr="00FC617F" w:rsidRDefault="00FC617F" w:rsidP="004B301B">
      <w:pPr>
        <w:ind w:left="1710"/>
        <w:rPr>
          <w:rFonts w:ascii="Times New Roman" w:hAnsi="Times New Roman" w:cs="Times New Roman"/>
          <w:sz w:val="24"/>
          <w:szCs w:val="24"/>
          <w:u w:val="single"/>
        </w:rPr>
      </w:pPr>
      <w:r w:rsidRPr="00FC617F">
        <w:rPr>
          <w:rFonts w:ascii="Times New Roman" w:hAnsi="Times New Roman" w:cs="Times New Roman"/>
          <w:sz w:val="24"/>
          <w:szCs w:val="24"/>
        </w:rPr>
        <w:t>A transition period of two years should be implemented from the effective date of the Economics and Personal Finance (Add-on Endorsement) for individuals to complete the requirements to add the endorsement.  As of the effective date of the Economics and Personal Finance (Add-on Endorsement), those currently teaching the course and those receiving the endorsement through “grandfathering,” will be endorsed to teach the course.</w:t>
      </w:r>
    </w:p>
    <w:p w:rsidR="00AB500F" w:rsidRPr="00FC617F" w:rsidRDefault="00AB500F" w:rsidP="009A7679">
      <w:pPr>
        <w:autoSpaceDE w:val="0"/>
        <w:autoSpaceDN w:val="0"/>
        <w:adjustRightInd w:val="0"/>
        <w:spacing w:after="0" w:line="240" w:lineRule="auto"/>
        <w:rPr>
          <w:rFonts w:ascii="Times New Roman" w:eastAsia="Times New Roman" w:hAnsi="Times New Roman" w:cs="Times New Roman"/>
          <w:sz w:val="24"/>
          <w:szCs w:val="24"/>
        </w:rPr>
      </w:pPr>
    </w:p>
    <w:p w:rsidR="00CD099B" w:rsidRPr="00FC617F" w:rsidRDefault="006B09CC" w:rsidP="005D1B98">
      <w:pPr>
        <w:pStyle w:val="Heading2"/>
      </w:pPr>
      <w:r w:rsidRPr="00FC617F">
        <w:t xml:space="preserve">Agenda Item 2: </w:t>
      </w:r>
      <w:r w:rsidR="008B3F2F" w:rsidRPr="00FC617F">
        <w:t xml:space="preserve">Proposed Requirements for Dual Language Endorsements in the </w:t>
      </w:r>
      <w:r w:rsidR="008B3F2F" w:rsidRPr="00FC617F">
        <w:rPr>
          <w:i/>
        </w:rPr>
        <w:t>Regulations Governing the Review and Approval of Education Programs</w:t>
      </w:r>
      <w:r w:rsidR="008B3F2F" w:rsidRPr="00FC617F">
        <w:t xml:space="preserve"> in Virginia</w:t>
      </w:r>
    </w:p>
    <w:p w:rsidR="008B3F2F" w:rsidRPr="00FC617F" w:rsidRDefault="008B3F2F" w:rsidP="009A7679">
      <w:pPr>
        <w:autoSpaceDE w:val="0"/>
        <w:autoSpaceDN w:val="0"/>
        <w:adjustRightInd w:val="0"/>
        <w:spacing w:after="0" w:line="240" w:lineRule="auto"/>
        <w:rPr>
          <w:rFonts w:ascii="Times New Roman" w:hAnsi="Times New Roman" w:cs="Times New Roman"/>
          <w:b/>
          <w:sz w:val="24"/>
          <w:szCs w:val="24"/>
        </w:rPr>
      </w:pPr>
    </w:p>
    <w:p w:rsidR="00BC043E" w:rsidRPr="00FC617F" w:rsidRDefault="00BC043E" w:rsidP="009A7679">
      <w:pPr>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The Board of Education approved a Notice of Intended Regulatory Action (NOIRA) in </w:t>
      </w:r>
    </w:p>
    <w:p w:rsidR="00BC043E" w:rsidRPr="00FC617F" w:rsidRDefault="00BC043E" w:rsidP="009A7679">
      <w:pPr>
        <w:spacing w:after="0" w:line="240" w:lineRule="auto"/>
        <w:rPr>
          <w:rFonts w:ascii="Times New Roman" w:hAnsi="Times New Roman" w:cs="Times New Roman"/>
          <w:sz w:val="24"/>
          <w:szCs w:val="24"/>
        </w:rPr>
      </w:pPr>
      <w:r w:rsidRPr="00FC617F">
        <w:rPr>
          <w:rFonts w:ascii="Times New Roman" w:hAnsi="Times New Roman" w:cs="Times New Roman"/>
          <w:sz w:val="24"/>
          <w:szCs w:val="24"/>
        </w:rPr>
        <w:t xml:space="preserve">October 2018 to begin the Administrative Process Act (APA) procedures to develop endorsement requirements in dual language instruction for the </w:t>
      </w:r>
      <w:r w:rsidRPr="00FC617F">
        <w:rPr>
          <w:rFonts w:ascii="Times New Roman" w:hAnsi="Times New Roman" w:cs="Times New Roman"/>
          <w:i/>
          <w:sz w:val="24"/>
          <w:szCs w:val="24"/>
        </w:rPr>
        <w:t>Licensure Regulations for School Personnel</w:t>
      </w:r>
      <w:r w:rsidRPr="00FC617F">
        <w:rPr>
          <w:rFonts w:ascii="Times New Roman" w:hAnsi="Times New Roman" w:cs="Times New Roman"/>
          <w:sz w:val="24"/>
          <w:szCs w:val="24"/>
        </w:rPr>
        <w:t xml:space="preserve">.  A Dual Language Endorsement Workgroup was established. The first meeting of this group of stakeholders was held on March </w:t>
      </w:r>
      <w:r w:rsidR="004B301B">
        <w:rPr>
          <w:rFonts w:ascii="Times New Roman" w:hAnsi="Times New Roman" w:cs="Times New Roman"/>
          <w:sz w:val="24"/>
          <w:szCs w:val="24"/>
        </w:rPr>
        <w:t xml:space="preserve">25, 2019.  During the meeting, </w:t>
      </w:r>
      <w:r w:rsidRPr="00FC617F">
        <w:rPr>
          <w:rFonts w:ascii="Times New Roman" w:hAnsi="Times New Roman" w:cs="Times New Roman"/>
          <w:sz w:val="24"/>
          <w:szCs w:val="24"/>
        </w:rPr>
        <w:t>Dr. Tara Williams Fortune, Immersion Teaching Specialist and Director, Immersion Research and Professional Development Program at the Center for Advanced Research of Language Acquisition (CARLA), University of Minnesota, presented through video conferencing and shared research on dual language instruction.</w:t>
      </w:r>
    </w:p>
    <w:p w:rsidR="00BC043E" w:rsidRPr="00FC617F" w:rsidRDefault="00BC043E" w:rsidP="009A7679">
      <w:pPr>
        <w:spacing w:after="0" w:line="240" w:lineRule="auto"/>
        <w:rPr>
          <w:rFonts w:ascii="Times New Roman" w:hAnsi="Times New Roman" w:cs="Times New Roman"/>
          <w:sz w:val="24"/>
          <w:szCs w:val="24"/>
        </w:rPr>
      </w:pPr>
    </w:p>
    <w:p w:rsidR="00F63CE1" w:rsidRDefault="00BC043E" w:rsidP="00FC43A2">
      <w:pPr>
        <w:spacing w:after="0" w:line="240" w:lineRule="auto"/>
        <w:ind w:right="-90"/>
        <w:rPr>
          <w:rFonts w:ascii="Times New Roman" w:hAnsi="Times New Roman" w:cs="Times New Roman"/>
          <w:sz w:val="24"/>
          <w:szCs w:val="24"/>
        </w:rPr>
      </w:pPr>
      <w:r w:rsidRPr="00FC617F">
        <w:rPr>
          <w:rFonts w:ascii="Times New Roman" w:hAnsi="Times New Roman" w:cs="Times New Roman"/>
          <w:sz w:val="24"/>
          <w:szCs w:val="24"/>
        </w:rPr>
        <w:lastRenderedPageBreak/>
        <w:t xml:space="preserve">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 prek-6.  In addition, professional studies requirements for the endorsements were proposed. </w:t>
      </w:r>
    </w:p>
    <w:p w:rsidR="00FC43A2" w:rsidRPr="00FC617F" w:rsidRDefault="00FC43A2" w:rsidP="00FC43A2">
      <w:pPr>
        <w:spacing w:after="0" w:line="240" w:lineRule="auto"/>
        <w:ind w:right="-90"/>
      </w:pPr>
    </w:p>
    <w:p w:rsidR="00FC43A2" w:rsidRDefault="00BC043E" w:rsidP="009A7679">
      <w:pPr>
        <w:pStyle w:val="Default"/>
      </w:pPr>
      <w:r w:rsidRPr="00FC617F">
        <w:t xml:space="preserve">On September 23, 2019, the recommendations of the workgroup were presented to the Advisory Board on Teacher Education and Licensure.  Dr. Lisa Harris, Specialist for World Languages and International Education, Department of Education, attended the meeting to provide information on dual language programs.  The Advisory Board unanimously approved proposed regulations to recommend to the Board of Education. </w:t>
      </w:r>
    </w:p>
    <w:p w:rsidR="00FC43A2" w:rsidRDefault="00FC43A2" w:rsidP="009A7679">
      <w:pPr>
        <w:pStyle w:val="Default"/>
      </w:pPr>
    </w:p>
    <w:p w:rsidR="00BC043E" w:rsidRPr="00FC617F" w:rsidRDefault="00BC043E" w:rsidP="009A7679">
      <w:pPr>
        <w:pStyle w:val="Default"/>
      </w:pPr>
      <w:r w:rsidRPr="00FC617F">
        <w:t xml:space="preserve">The proposed licensure regulations were submitted to the Board of Education in November.  A Notice of Intended Regulatory Action to revise the </w:t>
      </w:r>
      <w:r w:rsidRPr="00FC617F">
        <w:rPr>
          <w:i/>
        </w:rPr>
        <w:t xml:space="preserve">Regulations Governing the Review and Approval of Education Programs in Virginia </w:t>
      </w:r>
      <w:r w:rsidRPr="00FC617F">
        <w:t xml:space="preserve">was presented to the Board of Education and filed with the Virginia Registrar.  Upon the NOIRA’s approval, proposed regulations were presented to the Board of Education and recommendations were made to the process to propose endorsement requirements for dual language in the </w:t>
      </w:r>
      <w:r w:rsidRPr="00FC617F">
        <w:rPr>
          <w:i/>
        </w:rPr>
        <w:t>Regulations Governing the Review and Approval of Education Programs in Virginia</w:t>
      </w:r>
      <w:r w:rsidRPr="00FC617F">
        <w:t>.</w:t>
      </w:r>
    </w:p>
    <w:p w:rsidR="00BC043E" w:rsidRPr="00FC617F" w:rsidRDefault="00BC043E" w:rsidP="009A7679">
      <w:pPr>
        <w:pStyle w:val="Default"/>
      </w:pPr>
    </w:p>
    <w:p w:rsidR="00190795" w:rsidRPr="00190795" w:rsidRDefault="00190795" w:rsidP="005D1B98">
      <w:pPr>
        <w:pStyle w:val="Heading2"/>
        <w:rPr>
          <w:rFonts w:eastAsia="Times New Roman"/>
          <w:u w:val="single"/>
        </w:rPr>
      </w:pPr>
      <w:r w:rsidRPr="00190795">
        <w:t xml:space="preserve">8VAC20-543-90. Professional Studies Requirements for Early/Primary Education, Elementary Education, </w:t>
      </w:r>
      <w:r w:rsidRPr="00190795">
        <w:rPr>
          <w:u w:val="single"/>
        </w:rPr>
        <w:t>Dual Language,</w:t>
      </w:r>
      <w:r w:rsidRPr="00190795">
        <w:t xml:space="preserve"> and Middle Education.</w:t>
      </w:r>
    </w:p>
    <w:p w:rsidR="00190795" w:rsidRPr="00190795" w:rsidRDefault="00190795" w:rsidP="00190795">
      <w:pPr>
        <w:rPr>
          <w:rFonts w:ascii="Times New Roman" w:eastAsia="Times New Roman" w:hAnsi="Times New Roman" w:cs="Times New Roman"/>
        </w:rPr>
      </w:pPr>
      <w:r w:rsidRPr="00190795">
        <w:rPr>
          <w:rFonts w:ascii="Times New Roman" w:eastAsia="Times New Roman" w:hAnsi="Times New Roman" w:cs="Times New Roman"/>
        </w:rPr>
        <w:t xml:space="preserve">Professional studies requirements for early/primary education, elementary education, </w:t>
      </w:r>
      <w:r w:rsidRPr="00190795">
        <w:rPr>
          <w:rFonts w:ascii="Times New Roman" w:eastAsia="Times New Roman" w:hAnsi="Times New Roman" w:cs="Times New Roman"/>
          <w:u w:val="single"/>
        </w:rPr>
        <w:t xml:space="preserve">dual language, </w:t>
      </w:r>
      <w:r w:rsidRPr="00190795">
        <w:rPr>
          <w:rFonts w:ascii="Times New Roman" w:eastAsia="Times New Roman" w:hAnsi="Times New Roman" w:cs="Times New Roman"/>
        </w:rPr>
        <w:t>and middle education:</w:t>
      </w:r>
    </w:p>
    <w:p w:rsidR="00190795" w:rsidRPr="00190795" w:rsidRDefault="00190795" w:rsidP="00190795">
      <w:pPr>
        <w:ind w:left="240"/>
        <w:rPr>
          <w:rFonts w:ascii="Times New Roman" w:eastAsia="Times New Roman" w:hAnsi="Times New Roman" w:cs="Times New Roman"/>
          <w:b/>
        </w:rPr>
      </w:pPr>
      <w:r w:rsidRPr="00190795">
        <w:rPr>
          <w:rFonts w:ascii="Times New Roman" w:eastAsia="Times New Roman" w:hAnsi="Times New Roman" w:cs="Times New Roman"/>
          <w:b/>
        </w:rPr>
        <w:t xml:space="preserve">1. </w:t>
      </w:r>
      <w:r w:rsidRPr="005D1B98">
        <w:rPr>
          <w:rStyle w:val="Heading2Char"/>
        </w:rPr>
        <w:t>Human development and learning (birth through adolescence).</w:t>
      </w:r>
      <w:r w:rsidRPr="00190795">
        <w:rPr>
          <w:rFonts w:ascii="Times New Roman" w:eastAsia="Times New Roman" w:hAnsi="Times New Roman" w:cs="Times New Roman"/>
          <w:b/>
        </w:rPr>
        <w:t xml:space="preserve">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b. The interaction of children with individual differences - economic, social, racial, ethnic, religious, physical, and cognitive - should be incorporated to include skills contributing to an understanding of developmental disabilities and developmental issues related,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190795" w:rsidRPr="00190795" w:rsidRDefault="00190795" w:rsidP="00190795">
      <w:pPr>
        <w:ind w:left="240"/>
        <w:rPr>
          <w:rFonts w:ascii="Times New Roman" w:eastAsia="Times New Roman" w:hAnsi="Times New Roman" w:cs="Times New Roman"/>
          <w:b/>
        </w:rPr>
      </w:pPr>
      <w:r w:rsidRPr="00190795">
        <w:rPr>
          <w:rFonts w:ascii="Times New Roman" w:eastAsia="Times New Roman" w:hAnsi="Times New Roman" w:cs="Times New Roman"/>
          <w:b/>
        </w:rPr>
        <w:t xml:space="preserve">2. </w:t>
      </w:r>
      <w:r w:rsidRPr="005D1B98">
        <w:rPr>
          <w:rStyle w:val="Heading2Char"/>
        </w:rPr>
        <w:t>Curriculum and instruction.</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a. Early/primary education preK-3 or elementary education preK-6 curriculum and instruction.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(2) Understanding of the principles of online learning and online instructional strategies and the application of skills to deliver online instruction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lastRenderedPageBreak/>
        <w:t xml:space="preserve">(3) Instructional practices that are sensitive to culturally and linguistically diverse learners, including English learners, gifted and talented students, and students with disabilities; and appropriate for the level of endorsement (preK-3 or preK-6) sought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(4) Teaching methods shall be tailored to promote student engagement and student academic progress and effective preparation for the Virginia Standards of Learning assessments.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department's Office of Humanities and Early Childhood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(6) Early childhood educators must understand the role of families in child development and in relation to teaching educational skills.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(7) Early childhood educators must understand the role of the informal and play-mediated settings for promoting students' skills and development and must demonstrate knowledge and skill in interacting in such situations to promote specific learning outcomes as reflected in Virginia's Foundation Blocks for Early Learning: Comprehensive Standards for Four-Year-Olds.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(8)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must be included.</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(9) Pre-student teaching experiences (field experiences) should be evident within these skills.</w:t>
      </w:r>
    </w:p>
    <w:p w:rsidR="00190795" w:rsidRPr="00190795" w:rsidRDefault="00190795" w:rsidP="00190795">
      <w:pPr>
        <w:ind w:left="1440" w:hanging="720"/>
        <w:rPr>
          <w:rFonts w:ascii="Times New Roman" w:eastAsia="Times New Roman" w:hAnsi="Times New Roman" w:cs="Times New Roman"/>
          <w:u w:val="single"/>
        </w:rPr>
      </w:pPr>
      <w:r w:rsidRPr="00190795">
        <w:rPr>
          <w:rFonts w:ascii="Times New Roman" w:eastAsia="Times New Roman" w:hAnsi="Times New Roman" w:cs="Times New Roman"/>
          <w:u w:val="single"/>
        </w:rPr>
        <w:t>b.  Dual language preK-6 curriculum and instruction</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(1) Skills in this area shall contribute to an understanding of the principles of learning; </w:t>
      </w:r>
      <w:r w:rsidRPr="00190795">
        <w:rPr>
          <w:rFonts w:ascii="Times New Roman" w:eastAsia="Times New Roman" w:hAnsi="Times New Roman" w:cs="Times New Roman"/>
          <w:b/>
          <w:u w:val="single"/>
        </w:rPr>
        <w:t>dual language acquisition; theories of second language acquisition</w:t>
      </w:r>
      <w:r w:rsidRPr="00190795">
        <w:rPr>
          <w:rFonts w:ascii="Times New Roman" w:eastAsia="Times New Roman" w:hAnsi="Times New Roman" w:cs="Times New Roman"/>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(2) Understanding of the principles of online learning and online instructional strategies and the application of skills to deliver online instruction shall be included.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(4) Teaching methods shall be tailored to promote student engagement and student academic progress and effective preparation for the Virginia Standards of Learning assessments.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lastRenderedPageBreak/>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(6) Early childhood educators shall understand the role of families in child development and in relation to teaching educational skills.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(8) Demonstrated proficiency in the use of educational technology for instruction shall be required.</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(9) Pre-student teaching experiences (field experiences) should be evident within these skills.</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strike/>
        </w:rPr>
        <w:t>b</w:t>
      </w:r>
      <w:r w:rsidRPr="00190795">
        <w:rPr>
          <w:rFonts w:ascii="Times New Roman" w:eastAsia="Times New Roman" w:hAnsi="Times New Roman" w:cs="Times New Roman"/>
          <w:u w:val="single"/>
        </w:rPr>
        <w:t>c</w:t>
      </w:r>
      <w:r w:rsidRPr="00190795">
        <w:rPr>
          <w:rFonts w:ascii="Times New Roman" w:eastAsia="Times New Roman" w:hAnsi="Times New Roman" w:cs="Times New Roman"/>
        </w:rPr>
        <w:t xml:space="preserve">. Middle education 6-8 curriculum and instruction.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(1) Skills in this area shall contribute to an understanding of the principles of learning; the application of skills in discipline-specific methodology; effective communication with and among students, selection and use of materials, including media and contemporary technologies, and evaluation of pupil performance.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(2) Understanding of the principles of online learning and online instructional strategies and the application of skills to deliver online instruction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(3) Instructional practices that are sensitive to culturally and linguistically diverse learners including English learners, gifted and talented students, and students with disabilities, and must be appropriate for the middle education endorsement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(4) Teaching methods shall be tailored to promote student engagement and student academic progress and effective preparation for the Virginia Standards of Learning assessments.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(5) Study in methods of improving communication between schools and families, ways of increasing family engagement in student learning at home and in school, and the Virginia Standards of Learning shall be included.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 xml:space="preserve">(6)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w:t>
      </w:r>
      <w:r w:rsidR="007914D6" w:rsidRPr="00190795">
        <w:rPr>
          <w:rFonts w:ascii="Times New Roman" w:eastAsia="Times New Roman" w:hAnsi="Times New Roman" w:cs="Times New Roman"/>
        </w:rPr>
        <w:t>cardiopulmonary</w:t>
      </w:r>
      <w:r w:rsidRPr="00190795">
        <w:rPr>
          <w:rFonts w:ascii="Times New Roman" w:eastAsia="Times New Roman" w:hAnsi="Times New Roman" w:cs="Times New Roman"/>
        </w:rPr>
        <w:t xml:space="preserve"> resuscitation and the use of automatic external defibrillators shall be included.</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(7) Pre-student teaching experiences (field experiences) should be evident within these skills.</w:t>
      </w:r>
    </w:p>
    <w:p w:rsidR="00190795" w:rsidRPr="00190795" w:rsidRDefault="00190795" w:rsidP="00190795">
      <w:pPr>
        <w:ind w:left="240"/>
        <w:rPr>
          <w:rFonts w:ascii="Times New Roman" w:eastAsia="Times New Roman" w:hAnsi="Times New Roman" w:cs="Times New Roman"/>
        </w:rPr>
      </w:pPr>
      <w:r w:rsidRPr="00190795">
        <w:rPr>
          <w:rFonts w:ascii="Times New Roman" w:eastAsia="Times New Roman" w:hAnsi="Times New Roman" w:cs="Times New Roman"/>
          <w:b/>
        </w:rPr>
        <w:lastRenderedPageBreak/>
        <w:t>3. Classroom and behavior management</w:t>
      </w:r>
      <w:r w:rsidRPr="00190795">
        <w:rPr>
          <w:rFonts w:ascii="Times New Roman" w:eastAsia="Times New Roman" w:hAnsi="Times New Roman" w:cs="Times New Roman"/>
        </w:rPr>
        <w:t>.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This area shall address diverse approaches based upon culturally responsive behavioral, cognitive, affective, social, and ecological theory and practice. Approaches should support professionally appropriate practices that promote positive redirection of behavior, development of social skills, and development of self-discipline. Knowledge and an understanding of various school crisis management and safety plans and the demonstrated ability to create a safe, orderly classroom environment shall be included. The link between classroom management and students' ages must be understood and demonstrated in techniques used in the classroom.</w:t>
      </w:r>
    </w:p>
    <w:p w:rsidR="00190795" w:rsidRPr="00190795" w:rsidRDefault="00190795" w:rsidP="00190795">
      <w:pPr>
        <w:ind w:left="240"/>
        <w:rPr>
          <w:rFonts w:ascii="Times New Roman" w:eastAsia="Times New Roman" w:hAnsi="Times New Roman" w:cs="Times New Roman"/>
          <w:b/>
        </w:rPr>
      </w:pPr>
      <w:r w:rsidRPr="00190795">
        <w:rPr>
          <w:rFonts w:ascii="Times New Roman" w:eastAsia="Times New Roman" w:hAnsi="Times New Roman" w:cs="Times New Roman"/>
          <w:b/>
        </w:rPr>
        <w:t xml:space="preserve">4. Assessment of and for learning.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b. Analytical skills necessary to inform ongoing planning and instruction, as well as to understand, and help students understand their own progress and growth shall be included.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c. Skills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d. Understanding of state assessment programs and accountability systems, including assessments used for student achievement goal setting as related to teacher evaluation and determining student academic progress must be included.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e. Knowledge of legal and ethical aspects, and skills for developing familiarity with assessments used in preK-12 education (including diagnostic, college admission exams, industry certifications, placement assessments).</w:t>
      </w:r>
    </w:p>
    <w:p w:rsidR="00190795" w:rsidRPr="00190795" w:rsidRDefault="00190795" w:rsidP="00190795">
      <w:pPr>
        <w:ind w:left="240"/>
        <w:rPr>
          <w:rFonts w:ascii="Times New Roman" w:eastAsia="Times New Roman" w:hAnsi="Times New Roman" w:cs="Times New Roman"/>
          <w:b/>
        </w:rPr>
      </w:pPr>
      <w:r w:rsidRPr="00190795">
        <w:rPr>
          <w:rFonts w:ascii="Times New Roman" w:eastAsia="Times New Roman" w:hAnsi="Times New Roman" w:cs="Times New Roman"/>
          <w:b/>
        </w:rPr>
        <w:t xml:space="preserve">5. Foundations of education and the teaching profession.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a. Skills in this area shall be designed to develop an understanding of the historical, philosophical, and sociological foundations underlying the role, development, and organization of public education in the United States.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b. Attention must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c. Professionalism and ethical standards, as well as personal integrity shall be addressed. </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 xml:space="preserve">d. Knowledge and understanding of Virginia's Guidelines for Uniform Performance Standards and Evaluation Criteria for Teachers shall be included. </w:t>
      </w:r>
    </w:p>
    <w:p w:rsidR="00342783" w:rsidRDefault="00342783">
      <w:pPr>
        <w:rPr>
          <w:rFonts w:ascii="Times New Roman" w:eastAsia="Times New Roman" w:hAnsi="Times New Roman" w:cs="Times New Roman"/>
          <w:b/>
        </w:rPr>
      </w:pPr>
      <w:r>
        <w:rPr>
          <w:rFonts w:ascii="Times New Roman" w:eastAsia="Times New Roman" w:hAnsi="Times New Roman" w:cs="Times New Roman"/>
          <w:b/>
        </w:rPr>
        <w:br w:type="page"/>
      </w:r>
    </w:p>
    <w:p w:rsidR="00190795" w:rsidRPr="00190795" w:rsidRDefault="00190795" w:rsidP="00190795">
      <w:pPr>
        <w:ind w:left="240"/>
        <w:rPr>
          <w:rFonts w:ascii="Times New Roman" w:eastAsia="Times New Roman" w:hAnsi="Times New Roman" w:cs="Times New Roman"/>
          <w:b/>
        </w:rPr>
      </w:pPr>
      <w:r w:rsidRPr="00190795">
        <w:rPr>
          <w:rFonts w:ascii="Times New Roman" w:eastAsia="Times New Roman" w:hAnsi="Times New Roman" w:cs="Times New Roman"/>
          <w:b/>
        </w:rPr>
        <w:lastRenderedPageBreak/>
        <w:t>6. Language and Literacy.</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rPr>
        <w:t>a. Early/primary education preK-3 and elementary education preK-6 language acquisition and reading and writing. Skills listed for these endorsement areas represent the minimum competencies that a beginning teacher must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(2) Reading and writing: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rsidR="00190795" w:rsidRPr="00190795" w:rsidRDefault="00190795" w:rsidP="00190795">
      <w:pPr>
        <w:ind w:left="720"/>
        <w:rPr>
          <w:rFonts w:ascii="Times New Roman" w:eastAsia="Times New Roman" w:hAnsi="Times New Roman" w:cs="Times New Roman"/>
          <w:u w:val="single"/>
        </w:rPr>
      </w:pPr>
      <w:r w:rsidRPr="00190795">
        <w:rPr>
          <w:rFonts w:ascii="Times New Roman" w:eastAsia="Times New Roman" w:hAnsi="Times New Roman" w:cs="Times New Roman"/>
          <w:u w:val="single"/>
        </w:rPr>
        <w:t>b.  Dual language (English) PreK-6 - language acquisition and reading and writing.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(2) Literacy development (reading and writing): </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w:t>
      </w:r>
      <w:r w:rsidRPr="00190795">
        <w:rPr>
          <w:rFonts w:ascii="Times New Roman" w:eastAsia="Times New Roman" w:hAnsi="Times New Roman" w:cs="Times New Roman"/>
          <w:u w:val="single"/>
        </w:rPr>
        <w:lastRenderedPageBreak/>
        <w:t>ability to foster appreciation of a variety of fiction and nonfiction texts and independent reading.</w:t>
      </w:r>
    </w:p>
    <w:p w:rsidR="00190795" w:rsidRPr="00190795" w:rsidRDefault="00190795" w:rsidP="00190795">
      <w:pPr>
        <w:ind w:left="720"/>
        <w:rPr>
          <w:rFonts w:ascii="Times New Roman" w:eastAsia="Times New Roman" w:hAnsi="Times New Roman" w:cs="Times New Roman"/>
          <w:u w:val="single"/>
        </w:rPr>
      </w:pPr>
      <w:r w:rsidRPr="00190795">
        <w:rPr>
          <w:rFonts w:ascii="Times New Roman" w:eastAsia="Times New Roman" w:hAnsi="Times New Roman" w:cs="Times New Roman"/>
          <w:u w:val="single"/>
        </w:rPr>
        <w:t>c. Dual Language (Target Language) PreK-6</w:t>
      </w:r>
      <w:r w:rsidRPr="00190795">
        <w:rPr>
          <w:rFonts w:ascii="Times New Roman" w:eastAsia="Times New Roman" w:hAnsi="Times New Roman" w:cs="Times New Roman"/>
          <w:i/>
          <w:u w:val="single"/>
        </w:rPr>
        <w:t xml:space="preserve"> - </w:t>
      </w:r>
      <w:r w:rsidRPr="00190795">
        <w:rPr>
          <w:rFonts w:ascii="Times New Roman" w:eastAsia="Times New Roman" w:hAnsi="Times New Roman" w:cs="Times New Roman"/>
          <w:u w:val="single"/>
        </w:rPr>
        <w:t>language acquisition and bilingual literacy development.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190795" w:rsidRPr="00190795" w:rsidRDefault="00190795" w:rsidP="00190795">
      <w:pPr>
        <w:ind w:left="1440"/>
        <w:rPr>
          <w:rFonts w:ascii="Times New Roman" w:eastAsia="Times New Roman" w:hAnsi="Times New Roman" w:cs="Times New Roman"/>
          <w:u w:val="single"/>
        </w:rPr>
      </w:pPr>
      <w:r w:rsidRPr="00190795">
        <w:rPr>
          <w:rFonts w:ascii="Times New Roman" w:eastAsia="Times New Roman" w:hAnsi="Times New Roman" w:cs="Times New Roman"/>
          <w:u w:val="single"/>
        </w:rPr>
        <w:t>(2) Bilingual literacy development: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190795" w:rsidRPr="00190795" w:rsidRDefault="00190795" w:rsidP="00190795">
      <w:pPr>
        <w:ind w:left="720"/>
        <w:rPr>
          <w:rFonts w:ascii="Times New Roman" w:eastAsia="Times New Roman" w:hAnsi="Times New Roman" w:cs="Times New Roman"/>
        </w:rPr>
      </w:pPr>
      <w:r w:rsidRPr="00190795">
        <w:rPr>
          <w:rFonts w:ascii="Times New Roman" w:eastAsia="Times New Roman" w:hAnsi="Times New Roman" w:cs="Times New Roman"/>
          <w:strike/>
        </w:rPr>
        <w:t>b</w:t>
      </w:r>
      <w:r w:rsidRPr="00190795">
        <w:rPr>
          <w:rFonts w:ascii="Times New Roman" w:eastAsia="Times New Roman" w:hAnsi="Times New Roman" w:cs="Times New Roman"/>
          <w:u w:val="single"/>
        </w:rPr>
        <w:t>d</w:t>
      </w:r>
      <w:r w:rsidRPr="00190795">
        <w:rPr>
          <w:rFonts w:ascii="Times New Roman" w:eastAsia="Times New Roman" w:hAnsi="Times New Roman" w:cs="Times New Roman"/>
        </w:rPr>
        <w:t xml:space="preserve">. Middle education - language acquisition and reading development and literacy in the content areas. </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(1) Language acquisition and reading development: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rsidR="00190795" w:rsidRPr="00190795" w:rsidRDefault="00190795" w:rsidP="00190795">
      <w:pPr>
        <w:ind w:left="1440"/>
        <w:rPr>
          <w:rFonts w:ascii="Times New Roman" w:eastAsia="Times New Roman" w:hAnsi="Times New Roman" w:cs="Times New Roman"/>
        </w:rPr>
      </w:pPr>
      <w:r w:rsidRPr="00190795">
        <w:rPr>
          <w:rFonts w:ascii="Times New Roman" w:eastAsia="Times New Roman" w:hAnsi="Times New Roman" w:cs="Times New Roman"/>
        </w:rPr>
        <w:t>(2) Literacy in the content areas: Skills in this area shall be designed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p w:rsidR="00190795" w:rsidRPr="00190795" w:rsidRDefault="00190795" w:rsidP="00190795">
      <w:pPr>
        <w:ind w:left="240"/>
        <w:rPr>
          <w:rFonts w:ascii="Times New Roman" w:eastAsia="Times New Roman" w:hAnsi="Times New Roman" w:cs="Times New Roman"/>
        </w:rPr>
      </w:pPr>
      <w:r w:rsidRPr="00190795">
        <w:rPr>
          <w:rFonts w:ascii="Times New Roman" w:eastAsia="Times New Roman" w:hAnsi="Times New Roman" w:cs="Times New Roman"/>
          <w:b/>
        </w:rPr>
        <w:t>7. Supervised clinical experiences.</w:t>
      </w:r>
      <w:r w:rsidRPr="00190795">
        <w:rPr>
          <w:rFonts w:ascii="Times New Roman" w:eastAsia="Times New Roman" w:hAnsi="Times New Roman" w:cs="Times New Roman"/>
        </w:rPr>
        <w:t xml:space="preserve"> The supervised clinical experiences shall be continuous and systematic and comprised of early field experiences with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w:t>
      </w:r>
      <w:r w:rsidRPr="00190795">
        <w:rPr>
          <w:rFonts w:ascii="Times New Roman" w:eastAsia="Times New Roman" w:hAnsi="Times New Roman" w:cs="Times New Roman"/>
        </w:rPr>
        <w:lastRenderedPageBreak/>
        <w:t>accredited nonpublic school. One year of successful full-time teaching experience in the endorsement area in any public school or accredited nonpublic school may be accepted in lieu of the supervised student teaching experience. A fully licensed, experienced teacher shall be available in the school building to assist a beginning teacher employed through the alternate route.</w:t>
      </w:r>
    </w:p>
    <w:p w:rsidR="00190795" w:rsidRPr="00190795" w:rsidRDefault="00190795" w:rsidP="00190795">
      <w:pPr>
        <w:rPr>
          <w:rFonts w:ascii="Times New Roman" w:hAnsi="Times New Roman" w:cs="Times New Roman"/>
          <w:b/>
          <w:i/>
          <w:u w:val="single"/>
        </w:rPr>
      </w:pPr>
      <w:r w:rsidRPr="00190795">
        <w:rPr>
          <w:rFonts w:ascii="Times New Roman" w:hAnsi="Times New Roman" w:cs="Times New Roman"/>
          <w:b/>
          <w:i/>
        </w:rPr>
        <w:t>8VAC20-543-280. (Endorsements will be renumbered in the regulations accordingly.)</w:t>
      </w:r>
    </w:p>
    <w:p w:rsidR="00190795" w:rsidRPr="00190795" w:rsidRDefault="00190795" w:rsidP="00190795">
      <w:pPr>
        <w:rPr>
          <w:rFonts w:ascii="Times New Roman" w:hAnsi="Times New Roman" w:cs="Times New Roman"/>
          <w:b/>
          <w:u w:val="single"/>
        </w:rPr>
      </w:pPr>
      <w:r w:rsidRPr="00190795">
        <w:rPr>
          <w:rFonts w:ascii="Times New Roman" w:hAnsi="Times New Roman" w:cs="Times New Roman"/>
          <w:b/>
          <w:u w:val="single"/>
        </w:rPr>
        <w:t>Dual Language (English) Endorsement PreK-6.</w:t>
      </w:r>
    </w:p>
    <w:p w:rsidR="00190795" w:rsidRPr="00190795" w:rsidRDefault="00190795" w:rsidP="00190795">
      <w:pPr>
        <w:pStyle w:val="sectind0"/>
        <w:spacing w:before="0" w:beforeAutospacing="0" w:after="200" w:afterAutospacing="0" w:line="276" w:lineRule="auto"/>
        <w:textAlignment w:val="baseline"/>
        <w:rPr>
          <w:sz w:val="22"/>
          <w:szCs w:val="22"/>
          <w:u w:val="single"/>
        </w:rPr>
      </w:pPr>
      <w:r w:rsidRPr="00190795">
        <w:rPr>
          <w:sz w:val="22"/>
          <w:szCs w:val="22"/>
          <w:u w:val="single"/>
        </w:rPr>
        <w:t>The programs in Dual Language (English) preK-6 shall ensure that the candidate has demonstrated the following competencies.  National standards in dual language are to be addressed in the program.</w:t>
      </w:r>
    </w:p>
    <w:p w:rsidR="00190795" w:rsidRPr="00190795" w:rsidRDefault="00190795" w:rsidP="00190795">
      <w:pPr>
        <w:pStyle w:val="sectbi"/>
        <w:spacing w:before="0" w:beforeAutospacing="0" w:after="200" w:afterAutospacing="0" w:line="276" w:lineRule="auto"/>
        <w:ind w:left="240"/>
        <w:textAlignment w:val="baseline"/>
        <w:rPr>
          <w:sz w:val="22"/>
          <w:szCs w:val="22"/>
          <w:u w:val="single"/>
        </w:rPr>
      </w:pPr>
      <w:r w:rsidRPr="00190795">
        <w:rPr>
          <w:sz w:val="22"/>
          <w:szCs w:val="22"/>
          <w:u w:val="single"/>
        </w:rPr>
        <w:t>1. Methods.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b. Understanding of current research on the brain, its role in learning, and implications for instruction;</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c. The ability to integrate English, mathematics, science, health, history and social sciences, art, music, drama, movement, and technology in learning experiences;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d. The use of differentiated instruction and flexible groupings to meet the needs of learners at different stages of development, abilities, and achievement;</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e. The use of appropriate methods, including those in visual and performing arts, to help learners develop knowledge and basic skills, sustain intellectual curiosity, and problem-solve;</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f. The ability to utilize effective classroom and behavior management skills through methods that build responsibility and self-discipline promote self-regulation, and maintain a positive learning environment;</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g. The ability to modify and manage learning environments and experiences to meet the individual needs of children, including children with disabilities, gifted children, children who are English learners, and children with diverse cultural needs;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h. The ability to use formal and informal assessments to diagnose needs, plan and modify instruction, and record student progress;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i. A commitment to professional growth and development through reflection, collaboration, and continuous learning;</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j. The ability to analyze, evaluate, and apply quantitative and qualitative research; and</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k. Understanding of the Virginia Standards of Learning for Computer Technology and the ability to use technology as a tool for teaching, learning, research, and communication; and</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l. The ability to adapt task and interactions to maximize language development, conceptual understanding, and skill competence within each child's zone of proximal development.</w:t>
      </w:r>
    </w:p>
    <w:p w:rsidR="00190795" w:rsidRPr="00190795" w:rsidRDefault="00190795" w:rsidP="00190795">
      <w:pPr>
        <w:pStyle w:val="sectbi"/>
        <w:spacing w:before="0" w:beforeAutospacing="0" w:after="200" w:afterAutospacing="0" w:line="276" w:lineRule="auto"/>
        <w:ind w:left="240"/>
        <w:textAlignment w:val="baseline"/>
        <w:rPr>
          <w:sz w:val="22"/>
          <w:szCs w:val="22"/>
          <w:u w:val="single"/>
        </w:rPr>
      </w:pPr>
      <w:r w:rsidRPr="00190795">
        <w:rPr>
          <w:sz w:val="22"/>
          <w:szCs w:val="22"/>
          <w:u w:val="single"/>
        </w:rPr>
        <w:lastRenderedPageBreak/>
        <w:t>2. Knowledge and skills.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Assessment and diagnostic teaching.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the ability to use diagnostic data to inform instruction for acceleration, intervention, remediation, and differentiation.</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Communication: speaking, listening, and media literacy.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knowledge, skills, and processes necessary for teaching communication, such as speaking, listening, and media literacy;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developing students' phonological awareness skills;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Demonstrate the ability to teach students to identify the characteristics of and apply critical thinking to media messages and to facilitate students' proficiency in using various forms of media to collaborate and communicate;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Demonstrate effective strategies for facilitating the learning of standard English by speakers of other languages and dialects;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Demonstrate the ability to promote creative thinking and expression, such as through storytelling, drama, choral and oral reading.</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Reading and literature.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explicit and systematic phonics instruction, including an understanding of sound and symbol relationships, syllables, phonemes, morphemes, word analysis, and decoding skills;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strategies to increase vocabulary and concept development;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Be proficient in the structure of the English language, including an understanding of syntax and semantics;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Be proficient in reading comprehension strategies for both fiction and nonfiction text, including questioning, predicting, inferencing, summarizing, clarifying, evaluating, and making connections;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(e) Demonstrate the ability to support students to read with fluency, accuracy, and meaningful expression (prosody);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Demonstrate the ability to develop comprehension skills in all content areas;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Demonstrate the ability to foster appreciation of a variety of literature;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Understand the importance of promoting independent reading by selecting fiction and nonfiction texts of appropriate yet engaging topics and reading levels;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Demonstrate effective strategies for teaching students to view, interpret, analyze, and represent information and concepts in visual form with or without the spoken or written word.</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Writing.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knowledge, skills, and processes necessary for teaching writing, including the domains of composing and written expression, usage and mechanics and the writing process of planning, drafting, revising, editing, and publishing;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Understand the stages of spelling development, promoting the generalization of spelling study to writing, and be proficient in systematic spelling instruction, including awareness of the purpose and limitations of "invented spelling";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Demonstrate the ability to facilitate student research and related skills such as accessing information, evaluating the validity of sources, citing sources, and synthesizing information.</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Technology. The individual shall demonstrate the ability to guide students in their use of technology for both process and product as they work with reading, writing, and research.</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b. Mathematics.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preK-6. Experiences with practical applications and the use of appropriate technology and concrete materials should be used within the following content: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Number systems and their structure, basic operations, and properties;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(b) Elementary number theory, ratio, proportion, and percent;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sequential nature of mathematics and vertical progression of mathematical standards.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Understanding of the multiple representations of mathematical concepts and procedures.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Understanding of the contributions of different cultures toward the development of mathematics and the role of mathematics in culture and society.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(6) Understanding of the appropriate use of calculators and technology in the teaching and learning of mathematics, including virtual manipulatives.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(7) Understanding of and the ability to use strategies to teach mathematics to diverse learners.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c. History and social sciences.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History.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contributions of ancient civilizations to modern social and political institutions;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lastRenderedPageBreak/>
        <w:t>(ii) Major events in Virginia history from 1607 to the present;</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Key individuals, documents, and events in United States history;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(iv) The evolution of America's constitutional republic and its ideas, institutions, and practices.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Geography.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use of maps and other geographic representations, tools, and technologies to acquire, process, and report information;</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relationship between human activity and the physical environment in the community and the world;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Physical processes that shape the surface of the earth.</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Civics.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privileges and responsibilities of good citizenship and the importance of the rule of law for the protection of individual rights;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process of making laws in the United States and the fundamental ideals and principles of a republican form of government;</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The understanding that Americans are a people of diverse ethnic origins, customs, and traditions, who are united by basic principles of a republican form of government and a common identity as Americans;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(iv) Local government and civics instruction specific to Virginia.</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Economics.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basic economic principles that underlie the United States market economy;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role of the individual and how economic decisions are made in the market place;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The role of government in the structure of the United States economy.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nature of history and social sciences and how the study of the disciplines assists students in developing historical thinking, geographical analysis, economic decision-making, and responsible citizenship by: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Using artifacts and primary and secondary sources to understand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Using geographic skills to explain the interaction of people, places, and events to support an understanding of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(c) Using charts, graphs, and pictures to determine characteristics of people, places, 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Asking appropriate questions and summarizing points to answer a question;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Comparing and contrasting people, places, 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Recognizing direct cause and effect relationships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Explaining connections across time and place;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Using a decision-making model to identify costs and benefits of a specific choice made;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Practicing good citizenship skills and respect for rules and laws, and participating in classroom activities;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(j) Developing fluency in content vocabulary and comprehension of verbal, written, and visual sources.</w:t>
      </w:r>
    </w:p>
    <w:p w:rsidR="00190795" w:rsidRPr="00190795" w:rsidRDefault="00190795" w:rsidP="00190795">
      <w:pPr>
        <w:pStyle w:val="sectbi2"/>
        <w:spacing w:before="0" w:beforeAutospacing="0" w:after="200" w:afterAutospacing="0" w:line="276" w:lineRule="auto"/>
        <w:ind w:left="720"/>
        <w:textAlignment w:val="baseline"/>
        <w:rPr>
          <w:sz w:val="22"/>
          <w:szCs w:val="22"/>
          <w:u w:val="single"/>
        </w:rPr>
      </w:pPr>
      <w:r w:rsidRPr="00190795">
        <w:rPr>
          <w:sz w:val="22"/>
          <w:szCs w:val="22"/>
          <w:u w:val="single"/>
        </w:rPr>
        <w:t>d. Science.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nature of science and scientific inquiry, including the following: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Function of research design and experimentation;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Role and nature of the theory in explaining and predicting events and phenomena;</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Practices required to provide empirical answers to research questions, including data collection and analysis, modeling, argumentation with evidence, and constructing explanations;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Reliability of scientific knowledge and its constant scrutiny and refinement;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Self-checking mechanisms used by science to increase objectivity, including peer review;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Assumptions, influencing conditions, and limits of empirical knowledge.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Understanding of the knowledge, skills, and practices for conducting an active elementary science program including the ability to:</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Design instruction reflecting the goals of the Virginia Science Standards of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(b) Implement classroom, field, and laboratory safety rules and procedures and ensure that students take appropriate safety precautions;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Conduct research projects and experiments, including applications of the design process and technology;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Conduct systematic field investigations using the school grounds, the community, and regional resources;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Organize key science content, skills, and practices into meaningful units of instruction that actively engage students in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Design instruction to meet the needs of diverse learners using a variety of techniques;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Evaluate instructional materials, technologies, and teaching practices;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Conduct formative and summative assessments of student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Incorporate instructional technology to enhance student performance in science;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(j) Ensure student competence in science.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Understanding of the content, skills, and practices of the four core science areas, including Earth sciences, biology, chemistry, and physics supporting the teaching of preK-6 science as defined by the Virginia Science Standards of Learning and equivalent course work reflecting each of the four core science areas.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Understanding of the core scientific disciplines of Earth science, biology, chemistry, and physics to ensure: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The placement of the four core scientific disciplines in an appropriate interdisciplinary context;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The ability to teach the skills, practices, and crosscutting concepts common to the natural and physical sciences;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The application of key science principles to solve practical problems;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A "systems" understanding of the natural world.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(6) Understanding of the contributions and significance of science including: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Its social, cultural, and economic significance;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The relationship of science to mathematics, the design process, and technology; and</w:t>
      </w:r>
    </w:p>
    <w:p w:rsidR="00190795" w:rsidRPr="00190795" w:rsidRDefault="00190795" w:rsidP="00190795">
      <w:pPr>
        <w:pStyle w:val="sectbi2"/>
        <w:spacing w:before="0" w:beforeAutospacing="0" w:after="200" w:afterAutospacing="0" w:line="276" w:lineRule="auto"/>
        <w:ind w:left="2160"/>
        <w:textAlignment w:val="baseline"/>
        <w:rPr>
          <w:sz w:val="22"/>
          <w:szCs w:val="22"/>
        </w:rPr>
      </w:pPr>
      <w:r w:rsidRPr="00190795">
        <w:rPr>
          <w:sz w:val="22"/>
          <w:szCs w:val="22"/>
          <w:u w:val="single"/>
        </w:rPr>
        <w:t>(c) The historical development of scientific concepts and scientific reasoning.</w:t>
      </w:r>
    </w:p>
    <w:p w:rsidR="00342783" w:rsidRDefault="00342783">
      <w:pPr>
        <w:rPr>
          <w:rFonts w:ascii="Times New Roman" w:eastAsia="Times New Roman" w:hAnsi="Times New Roman" w:cs="Times New Roman"/>
          <w:b/>
          <w:u w:val="single"/>
        </w:rPr>
      </w:pPr>
      <w:r>
        <w:rPr>
          <w:b/>
          <w:u w:val="single"/>
        </w:rPr>
        <w:br w:type="page"/>
      </w:r>
    </w:p>
    <w:p w:rsidR="00190795" w:rsidRPr="00190795" w:rsidRDefault="00190795" w:rsidP="00190795">
      <w:pPr>
        <w:pStyle w:val="sectbi2"/>
        <w:spacing w:before="0" w:beforeAutospacing="0" w:after="200" w:afterAutospacing="0" w:line="276" w:lineRule="auto"/>
        <w:textAlignment w:val="baseline"/>
        <w:rPr>
          <w:b/>
          <w:sz w:val="22"/>
          <w:szCs w:val="22"/>
          <w:u w:val="single"/>
        </w:rPr>
      </w:pPr>
      <w:r w:rsidRPr="00190795">
        <w:rPr>
          <w:b/>
          <w:sz w:val="22"/>
          <w:szCs w:val="22"/>
          <w:u w:val="single"/>
        </w:rPr>
        <w:lastRenderedPageBreak/>
        <w:t>Dual Language (English) PreK-6 (Add-on Endorsement)</w:t>
      </w:r>
    </w:p>
    <w:p w:rsidR="00190795" w:rsidRPr="00190795" w:rsidRDefault="00190795" w:rsidP="00190795">
      <w:pPr>
        <w:pStyle w:val="ListParagraph"/>
        <w:numPr>
          <w:ilvl w:val="0"/>
          <w:numId w:val="9"/>
        </w:numPr>
        <w:spacing w:after="200" w:line="276" w:lineRule="auto"/>
        <w:rPr>
          <w:rFonts w:ascii="Times New Roman" w:eastAsia="Times New Roman" w:hAnsi="Times New Roman" w:cs="Times New Roman"/>
          <w:u w:val="single"/>
        </w:rPr>
      </w:pPr>
      <w:r w:rsidRPr="00190795">
        <w:rPr>
          <w:rFonts w:ascii="Times New Roman" w:hAnsi="Times New Roman" w:cs="Times New Roman"/>
          <w:u w:val="single"/>
        </w:rPr>
        <w:t>The Dual Language (English) preK-6 endorsement is to teach dual language (English).  Individuals who hold a valid Virginia teaching license with an elementary education endorsement may teach in dual language (English) in the corresponding grade levels noted on the license (such as Early/Primary Education preK-3 or Elementary Education preK-6).  Even though individuals holding a valid Virginia teaching license with an elementary education endorsement in the assigned dual language (English) assignment do not need the Dual Language (English) preK-6 Add-on Endorsement, the endorsement recognizes the candidate’s additional preparation in Dual Language (English) preparation.</w:t>
      </w:r>
    </w:p>
    <w:p w:rsidR="00190795" w:rsidRPr="00190795" w:rsidRDefault="00190795" w:rsidP="00190795">
      <w:pPr>
        <w:pStyle w:val="ListParagraph"/>
        <w:ind w:left="600"/>
        <w:rPr>
          <w:rFonts w:ascii="Times New Roman" w:eastAsia="Times New Roman" w:hAnsi="Times New Roman" w:cs="Times New Roman"/>
          <w:u w:val="single"/>
        </w:rPr>
      </w:pPr>
    </w:p>
    <w:p w:rsidR="00190795" w:rsidRPr="00190795" w:rsidRDefault="00190795" w:rsidP="00190795">
      <w:pPr>
        <w:pStyle w:val="ListParagraph"/>
        <w:numPr>
          <w:ilvl w:val="0"/>
          <w:numId w:val="9"/>
        </w:numPr>
        <w:spacing w:after="200" w:line="276" w:lineRule="auto"/>
        <w:rPr>
          <w:rFonts w:ascii="Times New Roman" w:hAnsi="Times New Roman" w:cs="Times New Roman"/>
          <w:u w:val="single"/>
        </w:rPr>
      </w:pPr>
      <w:r w:rsidRPr="00190795">
        <w:rPr>
          <w:rFonts w:ascii="Times New Roman" w:hAnsi="Times New Roman" w:cs="Times New Roman"/>
          <w:u w:val="single"/>
        </w:rPr>
        <w:t>The program in dual language (English) preK-6 add-on endorsement shall ensure that the candidate holds a baccalaureate degree from a regionally accredited college or university and an active teaching license with an elementary education endorsement issued by the Virginia Board of Education and has demonstrated the following competencies and completed a 45-clock-hour practicum in dual language (English) from a regionally accredited college or university.  One year of successful, full-time teaching experience in a public school or accredited nonpublic school in dual language (English) may be accepted in lieu of the practicum.</w:t>
      </w:r>
    </w:p>
    <w:p w:rsidR="00190795" w:rsidRPr="00190795" w:rsidRDefault="00190795" w:rsidP="00190795">
      <w:pPr>
        <w:pStyle w:val="ListParagraph"/>
        <w:ind w:left="600"/>
        <w:rPr>
          <w:rFonts w:ascii="Times New Roman" w:hAnsi="Times New Roman" w:cs="Times New Roman"/>
          <w:u w:val="single"/>
        </w:rPr>
      </w:pP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Skills in this area shall contribute to an understanding of the principles of learning; </w:t>
      </w:r>
      <w:r w:rsidRPr="00190795">
        <w:rPr>
          <w:rFonts w:ascii="Times New Roman" w:eastAsia="Times New Roman" w:hAnsi="Times New Roman" w:cs="Times New Roman"/>
          <w:b/>
          <w:u w:val="single"/>
        </w:rPr>
        <w:t>dual language acquisition; theories of second language acquisition</w:t>
      </w:r>
      <w:r w:rsidRPr="00190795">
        <w:rPr>
          <w:rFonts w:ascii="Times New Roman" w:eastAsia="Times New Roman" w:hAnsi="Times New Roman" w:cs="Times New Roman"/>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Understanding of the principles of online learning and online instructional strategies and the application of skills to deliver online instruction shall be included.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Instructional practices that are sensitive to culturally and linguistically diverse learners, including English learners, gifted and talented students, and students with disabilities, and appropriate for the preK-3 or preK-6 endorsement shall be included.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Teaching methods shall be tailored to promote student engagement and student academic progress and effective preparation for the Virginia Standards of Learning assessments.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Early childhood educators shall understand the role of families in child development and in relation to teaching educational skills. </w:t>
      </w:r>
    </w:p>
    <w:p w:rsidR="00190795" w:rsidRPr="00190795" w:rsidRDefault="00190795" w:rsidP="00190795">
      <w:pPr>
        <w:pStyle w:val="ListParagraph"/>
        <w:numPr>
          <w:ilvl w:val="0"/>
          <w:numId w:val="10"/>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190795" w:rsidRPr="00190795" w:rsidRDefault="00190795" w:rsidP="00190795">
      <w:pPr>
        <w:pStyle w:val="ListParagraph"/>
        <w:numPr>
          <w:ilvl w:val="0"/>
          <w:numId w:val="10"/>
        </w:numPr>
        <w:spacing w:after="192" w:line="276" w:lineRule="auto"/>
        <w:textAlignment w:val="baseline"/>
        <w:rPr>
          <w:rFonts w:ascii="Times New Roman" w:hAnsi="Times New Roman" w:cs="Times New Roman"/>
          <w:b/>
        </w:rPr>
      </w:pPr>
      <w:r w:rsidRPr="00190795">
        <w:rPr>
          <w:rFonts w:ascii="Times New Roman" w:eastAsia="Times New Roman" w:hAnsi="Times New Roman" w:cs="Times New Roman"/>
          <w:u w:val="single"/>
        </w:rPr>
        <w:lastRenderedPageBreak/>
        <w:t>Demonstrated proficiency in the use of educational technology for instruction shall be required.</w:t>
      </w:r>
    </w:p>
    <w:p w:rsidR="00190795" w:rsidRPr="00190795" w:rsidRDefault="00190795" w:rsidP="00190795">
      <w:pPr>
        <w:rPr>
          <w:rFonts w:ascii="Times New Roman" w:hAnsi="Times New Roman" w:cs="Times New Roman"/>
          <w:b/>
          <w:u w:val="single"/>
        </w:rPr>
      </w:pPr>
      <w:r w:rsidRPr="00190795">
        <w:rPr>
          <w:rFonts w:ascii="Times New Roman" w:hAnsi="Times New Roman" w:cs="Times New Roman"/>
          <w:b/>
          <w:u w:val="single"/>
        </w:rPr>
        <w:t>Dual Language (Target Language) Endorsement PreK-6.</w:t>
      </w:r>
    </w:p>
    <w:p w:rsidR="00190795" w:rsidRPr="00190795" w:rsidRDefault="00190795" w:rsidP="00190795">
      <w:pPr>
        <w:pStyle w:val="sectind0"/>
        <w:numPr>
          <w:ilvl w:val="0"/>
          <w:numId w:val="11"/>
        </w:numPr>
        <w:spacing w:before="0" w:beforeAutospacing="0" w:after="200" w:afterAutospacing="0" w:line="276" w:lineRule="auto"/>
        <w:ind w:left="360"/>
        <w:textAlignment w:val="baseline"/>
        <w:rPr>
          <w:sz w:val="22"/>
          <w:szCs w:val="22"/>
          <w:u w:val="single"/>
        </w:rPr>
      </w:pPr>
      <w:r w:rsidRPr="00190795">
        <w:rPr>
          <w:sz w:val="22"/>
          <w:szCs w:val="22"/>
          <w:u w:val="single"/>
        </w:rPr>
        <w:t>The programs in Dual Language (Target Language) preK-6 shall ensure that the candidate has demonstrated the following competencies.  National standards in dual language are to be addressed in the program.</w:t>
      </w:r>
    </w:p>
    <w:p w:rsidR="00190795" w:rsidRPr="00190795" w:rsidRDefault="00190795" w:rsidP="00190795">
      <w:pPr>
        <w:pStyle w:val="sectind0"/>
        <w:numPr>
          <w:ilvl w:val="0"/>
          <w:numId w:val="11"/>
        </w:numPr>
        <w:spacing w:before="0" w:beforeAutospacing="0" w:after="200" w:afterAutospacing="0" w:line="276" w:lineRule="auto"/>
        <w:ind w:left="360"/>
        <w:textAlignment w:val="baseline"/>
        <w:rPr>
          <w:sz w:val="22"/>
          <w:szCs w:val="22"/>
          <w:u w:val="single"/>
        </w:rPr>
      </w:pPr>
      <w:r w:rsidRPr="00190795">
        <w:rPr>
          <w:sz w:val="22"/>
          <w:szCs w:val="22"/>
          <w:u w:val="single"/>
        </w:rPr>
        <w:t>Individuals must have demonstrated proficiency in the World Language by completing 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w:t>
      </w:r>
    </w:p>
    <w:p w:rsidR="00190795" w:rsidRPr="00190795" w:rsidRDefault="00190795" w:rsidP="00190795">
      <w:pPr>
        <w:pStyle w:val="sectbi"/>
        <w:spacing w:before="0" w:beforeAutospacing="0" w:after="200" w:afterAutospacing="0" w:line="276" w:lineRule="auto"/>
        <w:ind w:left="240"/>
        <w:textAlignment w:val="baseline"/>
        <w:rPr>
          <w:sz w:val="22"/>
          <w:szCs w:val="22"/>
          <w:u w:val="single"/>
        </w:rPr>
      </w:pPr>
      <w:r w:rsidRPr="00190795">
        <w:rPr>
          <w:sz w:val="22"/>
          <w:szCs w:val="22"/>
          <w:u w:val="single"/>
        </w:rPr>
        <w:t>1. Methods.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b. Understanding of current research on the brain, its role in learning, and implications for instruction;</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c. The ability to integrate English, mathematics, science, health, history and social sciences, art, music, drama, movement, and technology in learning experiences;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d. The use of differentiated instruction and flexible groupings to meet the needs of learners at different stages of development, abilities, and achievement;</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e. The use of appropriate methods, including those in visual and performing arts, to help learners develop knowledge and basic skills, sustain intellectual curiosity, and problem-solve;</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f. The ability to utilize effective classroom and behavior management skills through methods that build responsibility and self-discipline promote self-regulation, and maintain a positive learning environment;</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g. The ability to modify and manage learning environments and experiences to meet the individual needs of children, including children with disabilities, gifted children, children who are English learners, and children with diverse cultural needs;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h. The ability to use formal and informal assessments to diagnose needs, plan and modify instruction, and record student progress;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i. A commitment to professional growth and development through reflection, collaboration, and continuous learning;</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j. The ability to analyze, evaluate, and apply quantitative and qualitative research; and</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k. Understanding of the Virginia Standards of Learning for Computer Technology and the ability to use technology as a tool for teaching, learning, research, and communication; and</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lastRenderedPageBreak/>
        <w:t>l. The ability to adapt task and interactions to maximize language development, conceptual understanding, and skill competence within each child's zone of proximal development.</w:t>
      </w:r>
    </w:p>
    <w:p w:rsidR="00190795" w:rsidRPr="00190795" w:rsidRDefault="00190795" w:rsidP="00190795">
      <w:pPr>
        <w:pStyle w:val="sectbi"/>
        <w:spacing w:before="0" w:beforeAutospacing="0" w:after="200" w:afterAutospacing="0" w:line="276" w:lineRule="auto"/>
        <w:ind w:left="240"/>
        <w:textAlignment w:val="baseline"/>
        <w:rPr>
          <w:sz w:val="22"/>
          <w:szCs w:val="22"/>
          <w:u w:val="single"/>
        </w:rPr>
      </w:pPr>
      <w:r w:rsidRPr="00190795">
        <w:rPr>
          <w:sz w:val="22"/>
          <w:szCs w:val="22"/>
          <w:u w:val="single"/>
        </w:rPr>
        <w:t>2. Knowledge and skills.</w:t>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Assessment and diagnostic teaching.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the ability to use diagnostic data to inform instruction for acceleration, intervention, remediation, and differentiation.</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Communication: speaking, listening, and media literacy.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knowledge, skills, and processes necessary for teaching communication, such as speaking, listening, and media literacy;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developing students' phonological awareness skills;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Demonstrate the ability to teach students to identify the characteristics of and apply critical thinking to media messages and to facilitate students' proficiency in using various forms of media to collaborate and communicate;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Demonstrate effective strategies for facilitating the learning of standard English by speakers of other languages and dialects;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Demonstrate the ability to promote creative thinking and expression, such as through storytelling, drama, choral and oral reading.</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Reading and literature.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explicit and systematic phonics instruction, including an understanding of sound and symbol relationships, syllables, phonemes, morphemes, word analysis, and decoding skills;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Be proficient in strategies to increase vocabulary and concept development;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Be proficient in the structure of the English language, including an understanding of syntax and semantics;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(d) Be proficient in reading comprehension strategies for both fiction and nonfiction text, including questioning, predicting, inferencing, summarizing, clarifying, evaluating, and making connections;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Demonstrate the ability to support students to read with fluency, accuracy, and meaningful expression (prosody);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Demonstrate the ability to develop comprehension skills in all content areas;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Demonstrate the ability to foster appreciation of a variety of literature;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Understand the importance of promoting independent reading by selecting fiction and nonfiction texts of appropriate yet engaging topics and reading levels;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Demonstrate effective strategies for teaching students to view, interpret, analyze, and represent information and concepts in visual form with or without the spoken or written word.</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Writing. The individual shall:</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Be proficient in the knowledge, skills, and processes necessary for teaching writing, including the domains of composing and written expression, usage and mechanics and the writing process of planning, drafting, revising, editing, and publishing;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Understand the stages of spelling development, promoting the generalization of spelling study to writing, and be proficient in systematic spelling instruction, including awareness of the purpose and limitations of "invented spelling";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Demonstrate the ability to facilitate student research and related skills such as accessing information, evaluating the validity of sources, citing sources, and synthesizing information.</w:t>
      </w:r>
    </w:p>
    <w:p w:rsidR="0089626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Technology. The individual shall demonstrate the ability to guide students in their use of technology for both process and product as they work with reading, writing, and research.</w:t>
      </w:r>
    </w:p>
    <w:p w:rsidR="00896265" w:rsidRDefault="00896265">
      <w:pPr>
        <w:rPr>
          <w:rFonts w:ascii="Times New Roman" w:eastAsia="Times New Roman" w:hAnsi="Times New Roman" w:cs="Times New Roman"/>
          <w:u w:val="single"/>
        </w:rPr>
      </w:pPr>
      <w:r>
        <w:rPr>
          <w:u w:val="single"/>
        </w:rPr>
        <w:br w:type="page"/>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lastRenderedPageBreak/>
        <w:t>b. Mathematics.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preK-6. Experiences with practical applications and the use of appropriate technology and concrete materials should be used within the following content: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Number systems and their structure, basic operations, and properties;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Elementary number theory, ratio, proportion, and percent;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sequential nature of mathematics and vertical progression of mathematical standards.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Understanding of the multiple representations of mathematical concepts and procedures.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Understanding of the contributions of different cultures toward the development of mathematics and the role of mathematics in culture and society.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(6) Understanding of the appropriate use of calculators and technology in the teaching and learning of mathematics, including virtual manipulatives.</w:t>
      </w:r>
    </w:p>
    <w:p w:rsidR="0089626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(7) Understanding of and the ability to use strategies to teach mathematics to diverse learners.</w:t>
      </w:r>
    </w:p>
    <w:p w:rsidR="00896265" w:rsidRDefault="00896265">
      <w:pPr>
        <w:rPr>
          <w:rFonts w:ascii="Times New Roman" w:eastAsia="Times New Roman" w:hAnsi="Times New Roman" w:cs="Times New Roman"/>
          <w:u w:val="single"/>
        </w:rPr>
      </w:pPr>
      <w:r>
        <w:rPr>
          <w:u w:val="single"/>
        </w:rPr>
        <w:br w:type="page"/>
      </w:r>
    </w:p>
    <w:p w:rsidR="00190795" w:rsidRPr="00190795" w:rsidRDefault="00190795" w:rsidP="00190795">
      <w:pPr>
        <w:pStyle w:val="sectbi2"/>
        <w:spacing w:before="0" w:beforeAutospacing="0" w:after="200" w:afterAutospacing="0" w:line="276" w:lineRule="auto"/>
        <w:ind w:left="600"/>
        <w:textAlignment w:val="baseline"/>
        <w:rPr>
          <w:sz w:val="22"/>
          <w:szCs w:val="22"/>
          <w:u w:val="single"/>
        </w:rPr>
      </w:pPr>
      <w:r w:rsidRPr="00190795">
        <w:rPr>
          <w:sz w:val="22"/>
          <w:szCs w:val="22"/>
          <w:u w:val="single"/>
        </w:rPr>
        <w:lastRenderedPageBreak/>
        <w:t>c. History and social sciences.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History.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contributions of ancient civilizations to modern social and political institutions;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Major events in Virginia history from 1607 to the present;</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Key individuals, documents, and events in United States history;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(iv) The evolution of America's constitutional republic and its ideas, institutions, and practices.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Geography.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use of maps and other geographic representations, tools, and technologies to acquire, process, and report information;</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relationship between human activity and the physical environment in the community and the world;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Physical processes that shape the surface of the earth.</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Civics.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privileges and responsibilities of good citizenship and the importance of the rule of law for the protection of individual rights;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process of making laws in the United States and the fundamental ideals and principles of a republican form of government;</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(iii) The understanding that Americans are a people of diverse ethnic origins, customs, and traditions, who are united by basic principles of a republican form of government and a common identity as Americans;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(iv) Local government and civics instruction specific to Virginia.</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Economics.</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 The basic economic principles that underlie the United States market economy;</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t>(ii) The role of the individual and how economic decisions are made in the market place; and</w:t>
      </w:r>
    </w:p>
    <w:p w:rsidR="00190795" w:rsidRPr="00190795" w:rsidRDefault="00190795" w:rsidP="00190795">
      <w:pPr>
        <w:pStyle w:val="sectbi2"/>
        <w:spacing w:before="0" w:beforeAutospacing="0" w:after="200" w:afterAutospacing="0" w:line="276" w:lineRule="auto"/>
        <w:ind w:left="2880"/>
        <w:textAlignment w:val="baseline"/>
        <w:rPr>
          <w:sz w:val="22"/>
          <w:szCs w:val="22"/>
          <w:u w:val="single"/>
        </w:rPr>
      </w:pPr>
      <w:r w:rsidRPr="00190795">
        <w:rPr>
          <w:sz w:val="22"/>
          <w:szCs w:val="22"/>
          <w:u w:val="single"/>
        </w:rPr>
        <w:lastRenderedPageBreak/>
        <w:t>(iii) The role of government in the structure of the United States economy.</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nature of history and social sciences and how the study of the disciplines assists students in developing historical thinking, geographical analysis, economic decision-making, and responsible citizenship by: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Using artifacts and primary and secondary sources to understand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Using geographic skills to explain the interaction of people, places, and events to support an understanding of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Using charts, graphs, and pictures to determine characteristics of people, places, 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Asking appropriate questions and summarizing points to answer a question;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Comparing and contrasting people, places, and events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Recognizing direct cause and effect relationships in history;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Explaining connections across time and place;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Using a decision-making model to identify costs and benefits of a specific choice made;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Practicing good citizenship skills and respect for rules and laws, and participating in classroom activities;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(j) Developing fluency in content vocabulary and comprehension of verbal, written, and visual sources.</w:t>
      </w:r>
    </w:p>
    <w:p w:rsidR="00190795" w:rsidRPr="00190795" w:rsidRDefault="00190795" w:rsidP="00190795">
      <w:pPr>
        <w:pStyle w:val="sectbi2"/>
        <w:spacing w:before="0" w:beforeAutospacing="0" w:after="200" w:afterAutospacing="0" w:line="276" w:lineRule="auto"/>
        <w:ind w:left="720"/>
        <w:textAlignment w:val="baseline"/>
        <w:rPr>
          <w:sz w:val="22"/>
          <w:szCs w:val="22"/>
          <w:u w:val="single"/>
        </w:rPr>
      </w:pPr>
      <w:r w:rsidRPr="00190795">
        <w:rPr>
          <w:sz w:val="22"/>
          <w:szCs w:val="22"/>
          <w:u w:val="single"/>
        </w:rPr>
        <w:t>d. Science.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(2) Understanding of the nature of science and scientific inquiry, including the following: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Function of research design and experimentation;</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Role and nature of the theory in explaining and predicting events and phenomena;</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Practices required to provide empirical answers to research questions, including data collection and analysis, modeling, argumentation with evidence, and constructing explanations;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Reliability of scientific knowledge and its constant scrutiny and refinement;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(e) Self-checking mechanisms used by science to increase objectivity, including peer review;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Assumptions, influencing conditions, and limits of empirical knowledge.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(3) Understanding of the knowledge, skills, and practices for conducting an active elementary science program including the ability to:</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Design instruction reflecting the goals of the Virginia Science Standards of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Implement classroom, field, and laboratory safety rules and procedures and ensure that students take appropriate safety precautions;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Conduct research projects and experiments, including applications of the design process and technology;</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Conduct systematic field investigations using the school grounds, the community, and regional resources;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(e) Organize key science content, skills, and practices into meaningful units of instruction that actively engage students in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(f) Design instruction to meet the needs of diverse learners using a variety of techniques;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(g) Evaluate instructional materials, technologies, and teaching practices;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(h) Conduct formative and summative assessments of student learning;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(i) Incorporate instructional technology to enhance student performance in science;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(j) Ensure student competence in science.</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(4) Understanding of the content, skills, and practices of the four core science areas, including Earth sciences, biology, chemistry, and physics supporting the teaching of preK-6 science as defined by the Virginia Science Standards of Learning and equivalent course work reflecting each of the four core science areas.</w:t>
      </w:r>
    </w:p>
    <w:p w:rsidR="00190795" w:rsidRPr="00190795" w:rsidRDefault="00190795" w:rsidP="00190795">
      <w:pPr>
        <w:pStyle w:val="sectbi2"/>
        <w:spacing w:before="0" w:beforeAutospacing="0" w:after="200" w:afterAutospacing="0" w:line="276" w:lineRule="auto"/>
        <w:ind w:left="1440"/>
        <w:textAlignment w:val="baseline"/>
        <w:rPr>
          <w:sz w:val="22"/>
          <w:szCs w:val="22"/>
          <w:u w:val="single"/>
        </w:rPr>
      </w:pPr>
      <w:r w:rsidRPr="00190795">
        <w:rPr>
          <w:sz w:val="22"/>
          <w:szCs w:val="22"/>
          <w:u w:val="single"/>
        </w:rPr>
        <w:t>(5) Understanding of the core scientific disciplines of Earth science, biology, chemistry, and physics to ensure: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The placement of the four core scientific disciplines in an appropriate interdisciplinary context;</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The ability to teach the skills, practices, and crosscutting concepts common to the natural and physical sciences;</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The application of key science principles to solve practical problems; and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(d) A "systems" understanding of the natural world.</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lastRenderedPageBreak/>
        <w:t>(6) Understanding of the contributions and significance of science including:</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(a) Its social, cultural, and economic significance;</w:t>
      </w:r>
    </w:p>
    <w:p w:rsidR="00190795" w:rsidRP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(b) The relationship of science to mathematics, the design process, and technology; and</w:t>
      </w:r>
    </w:p>
    <w:p w:rsidR="00190795" w:rsidRDefault="00190795" w:rsidP="00190795">
      <w:pPr>
        <w:pStyle w:val="sectbi2"/>
        <w:spacing w:before="0" w:beforeAutospacing="0" w:after="200" w:afterAutospacing="0" w:line="276" w:lineRule="auto"/>
        <w:ind w:left="2160"/>
        <w:textAlignment w:val="baseline"/>
        <w:rPr>
          <w:sz w:val="22"/>
          <w:szCs w:val="22"/>
          <w:u w:val="single"/>
        </w:rPr>
      </w:pPr>
      <w:r w:rsidRPr="00190795">
        <w:rPr>
          <w:sz w:val="22"/>
          <w:szCs w:val="22"/>
          <w:u w:val="single"/>
        </w:rPr>
        <w:t>(c) The historical development of scientific concepts and scientific reasoning.</w:t>
      </w:r>
    </w:p>
    <w:p w:rsidR="00190795" w:rsidRDefault="00190795" w:rsidP="00190795">
      <w:pPr>
        <w:pStyle w:val="sectbi2"/>
        <w:spacing w:before="0" w:beforeAutospacing="0" w:after="200" w:afterAutospacing="0" w:line="276" w:lineRule="auto"/>
        <w:ind w:left="2160"/>
        <w:textAlignment w:val="baseline"/>
        <w:rPr>
          <w:sz w:val="22"/>
          <w:szCs w:val="22"/>
          <w:u w:val="single"/>
        </w:rPr>
      </w:pPr>
    </w:p>
    <w:p w:rsidR="00190795" w:rsidRPr="00190795" w:rsidRDefault="00190795" w:rsidP="00190795">
      <w:pPr>
        <w:pStyle w:val="sectbi2"/>
        <w:spacing w:before="0" w:beforeAutospacing="0" w:after="200" w:afterAutospacing="0" w:line="276" w:lineRule="auto"/>
        <w:ind w:left="2160"/>
        <w:textAlignment w:val="baseline"/>
        <w:rPr>
          <w:b/>
          <w:sz w:val="22"/>
          <w:szCs w:val="22"/>
          <w:u w:val="single"/>
        </w:rPr>
      </w:pPr>
      <w:r w:rsidRPr="00190795">
        <w:rPr>
          <w:b/>
          <w:sz w:val="22"/>
          <w:szCs w:val="22"/>
          <w:u w:val="single"/>
        </w:rPr>
        <w:t>Dual Language (Target Language) PreK-6 (Add-on Endorsement)</w:t>
      </w:r>
    </w:p>
    <w:p w:rsidR="00190795" w:rsidRPr="00190795" w:rsidRDefault="00190795" w:rsidP="00190795">
      <w:pPr>
        <w:pStyle w:val="ListParagraph"/>
        <w:numPr>
          <w:ilvl w:val="0"/>
          <w:numId w:val="12"/>
        </w:numPr>
        <w:spacing w:after="200" w:line="276" w:lineRule="auto"/>
        <w:rPr>
          <w:rFonts w:ascii="Times New Roman" w:hAnsi="Times New Roman" w:cs="Times New Roman"/>
          <w:u w:val="single"/>
        </w:rPr>
      </w:pPr>
      <w:r w:rsidRPr="00190795">
        <w:rPr>
          <w:rFonts w:ascii="Times New Roman" w:hAnsi="Times New Roman" w:cs="Times New Roman"/>
          <w:u w:val="single"/>
        </w:rPr>
        <w:t>The Dual Language (Target Language) preK-6 add-on endorsement is to teach dual language in a World Language other than English.  The target language will be noted on the endorsement.</w:t>
      </w:r>
    </w:p>
    <w:p w:rsidR="00190795" w:rsidRPr="00190795" w:rsidRDefault="00190795" w:rsidP="00190795">
      <w:pPr>
        <w:pStyle w:val="ListParagraph"/>
        <w:ind w:left="1080"/>
        <w:rPr>
          <w:rFonts w:ascii="Times New Roman" w:hAnsi="Times New Roman" w:cs="Times New Roman"/>
          <w:u w:val="single"/>
        </w:rPr>
      </w:pPr>
    </w:p>
    <w:p w:rsidR="00190795" w:rsidRPr="00190795" w:rsidRDefault="00190795" w:rsidP="00190795">
      <w:pPr>
        <w:pStyle w:val="ListParagraph"/>
        <w:numPr>
          <w:ilvl w:val="0"/>
          <w:numId w:val="12"/>
        </w:numPr>
        <w:spacing w:after="200" w:line="276" w:lineRule="auto"/>
        <w:rPr>
          <w:rFonts w:ascii="Times New Roman" w:hAnsi="Times New Roman" w:cs="Times New Roman"/>
          <w:u w:val="single"/>
        </w:rPr>
      </w:pPr>
      <w:r w:rsidRPr="00190795">
        <w:rPr>
          <w:rFonts w:ascii="Times New Roman" w:hAnsi="Times New Roman" w:cs="Times New Roman"/>
          <w:u w:val="single"/>
        </w:rPr>
        <w:t>The program in dual language (Target Language) preK-6 add-on endorsement shall ensure that the candidate holds a baccalaureate degree from a regionally accredited college or university and an active teaching license with an endorsement in a Target Language issued by the Virginia Board of Education and has demonstrated the following competencies and completed a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w:t>
      </w:r>
    </w:p>
    <w:p w:rsidR="00190795" w:rsidRPr="00190795" w:rsidRDefault="00190795" w:rsidP="00190795">
      <w:pPr>
        <w:pStyle w:val="ListParagraph"/>
        <w:ind w:left="1080"/>
        <w:rPr>
          <w:rFonts w:ascii="Times New Roman" w:hAnsi="Times New Roman" w:cs="Times New Roman"/>
          <w:u w:val="single"/>
        </w:rPr>
      </w:pP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Skills in this area shall contribute to an understanding of the principles of learning; </w:t>
      </w:r>
      <w:r w:rsidRPr="00190795">
        <w:rPr>
          <w:rFonts w:ascii="Times New Roman" w:eastAsia="Times New Roman" w:hAnsi="Times New Roman" w:cs="Times New Roman"/>
          <w:b/>
          <w:u w:val="single"/>
        </w:rPr>
        <w:t>dual language acquisition; theories of second language acquisition</w:t>
      </w:r>
      <w:r w:rsidRPr="00190795">
        <w:rPr>
          <w:rFonts w:ascii="Times New Roman" w:eastAsia="Times New Roman" w:hAnsi="Times New Roman" w:cs="Times New Roman"/>
          <w:u w:val="single"/>
        </w:rPr>
        <w:t xml:space="preserve">; </w:t>
      </w:r>
      <w:r w:rsidRPr="00190795">
        <w:rPr>
          <w:rFonts w:ascii="Times New Roman" w:hAnsi="Times New Roman" w:cs="Times New Roman"/>
          <w:b/>
          <w:u w:val="single"/>
        </w:rPr>
        <w:t>dual language design/assessment</w:t>
      </w:r>
      <w:r w:rsidRPr="00190795">
        <w:rPr>
          <w:rFonts w:ascii="Times New Roman" w:eastAsia="Times New Roman" w:hAnsi="Times New Roman" w:cs="Times New Roman"/>
          <w:b/>
          <w:u w:val="single"/>
        </w:rPr>
        <w:t>,</w:t>
      </w:r>
      <w:r w:rsidRPr="00190795">
        <w:rPr>
          <w:rFonts w:ascii="Times New Roman" w:eastAsia="Times New Roman" w:hAnsi="Times New Roman" w:cs="Times New Roman"/>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Understanding of the principles of online learning and online instructional strategies and the application of skills to deliver online instruction shall be included.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Instructional practices that are sensitive to culturally and linguistically diverse learners, including English learners, gifted and talented students, and students with disabilities, and appropriate for the preK-3 or preK-6 endorsement shall be included.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Teaching methods shall be tailored to promote student engagement and student academic progress and effective preparation for the Virginia Standards of Learning assessments.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 xml:space="preserve">Early childhood educators shall understand the role of families in child development and in relation to teaching educational skills. </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lastRenderedPageBreak/>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190795" w:rsidRPr="00190795" w:rsidRDefault="00190795" w:rsidP="00190795">
      <w:pPr>
        <w:pStyle w:val="ListParagraph"/>
        <w:numPr>
          <w:ilvl w:val="0"/>
          <w:numId w:val="13"/>
        </w:numPr>
        <w:spacing w:after="200" w:line="276" w:lineRule="auto"/>
        <w:rPr>
          <w:rFonts w:ascii="Times New Roman" w:eastAsia="Times New Roman" w:hAnsi="Times New Roman" w:cs="Times New Roman"/>
          <w:u w:val="single"/>
        </w:rPr>
      </w:pPr>
      <w:r w:rsidRPr="00190795">
        <w:rPr>
          <w:rFonts w:ascii="Times New Roman" w:eastAsia="Times New Roman" w:hAnsi="Times New Roman" w:cs="Times New Roman"/>
          <w:u w:val="single"/>
        </w:rPr>
        <w:t>Demonstrated proficiency in the use of educational technology for instruction shall be required, and</w:t>
      </w:r>
    </w:p>
    <w:p w:rsidR="00190795" w:rsidRPr="00190795" w:rsidRDefault="00190795" w:rsidP="00190795">
      <w:pPr>
        <w:pStyle w:val="ListParagraph"/>
        <w:rPr>
          <w:rFonts w:ascii="Times New Roman" w:hAnsi="Times New Roman" w:cs="Times New Roman"/>
          <w:u w:val="single"/>
        </w:rPr>
      </w:pPr>
    </w:p>
    <w:p w:rsidR="00190795" w:rsidRPr="00190795" w:rsidRDefault="00190795" w:rsidP="00190795">
      <w:pPr>
        <w:pStyle w:val="ListParagraph"/>
        <w:numPr>
          <w:ilvl w:val="0"/>
          <w:numId w:val="12"/>
        </w:numPr>
        <w:spacing w:after="200" w:line="276" w:lineRule="auto"/>
        <w:rPr>
          <w:rFonts w:ascii="Times New Roman" w:hAnsi="Times New Roman" w:cs="Times New Roman"/>
          <w:u w:val="single"/>
        </w:rPr>
      </w:pPr>
      <w:r w:rsidRPr="00190795">
        <w:rPr>
          <w:rFonts w:ascii="Times New Roman" w:hAnsi="Times New Roman" w:cs="Times New Roman"/>
          <w:u w:val="single"/>
        </w:rPr>
        <w:t>The candidate must complete the following:</w:t>
      </w:r>
    </w:p>
    <w:p w:rsidR="00190795" w:rsidRPr="00190795" w:rsidRDefault="00190795" w:rsidP="00190795">
      <w:pPr>
        <w:pStyle w:val="ListParagraph"/>
        <w:ind w:left="1080"/>
        <w:rPr>
          <w:rFonts w:ascii="Times New Roman" w:hAnsi="Times New Roman" w:cs="Times New Roman"/>
          <w:u w:val="single"/>
        </w:rPr>
      </w:pPr>
    </w:p>
    <w:p w:rsidR="00190795" w:rsidRPr="00190795" w:rsidRDefault="00190795" w:rsidP="00190795">
      <w:pPr>
        <w:pStyle w:val="ListParagraph"/>
        <w:ind w:left="1080"/>
        <w:rPr>
          <w:rFonts w:ascii="Times New Roman" w:hAnsi="Times New Roman" w:cs="Times New Roman"/>
          <w:u w:val="single"/>
        </w:rPr>
      </w:pPr>
      <w:r w:rsidRPr="00190795">
        <w:rPr>
          <w:rFonts w:ascii="Times New Roman" w:hAnsi="Times New Roman" w:cs="Times New Roman"/>
          <w:u w:val="single"/>
        </w:rPr>
        <w:t>Passed the rigorous elementary education assessment prescribed by the Board of Education or completed the following coursework:</w:t>
      </w:r>
    </w:p>
    <w:p w:rsidR="00190795" w:rsidRPr="00190795" w:rsidRDefault="00190795" w:rsidP="00190795">
      <w:pPr>
        <w:pStyle w:val="Default"/>
        <w:numPr>
          <w:ilvl w:val="2"/>
          <w:numId w:val="12"/>
        </w:numPr>
        <w:spacing w:after="200" w:line="276" w:lineRule="auto"/>
        <w:ind w:hanging="720"/>
        <w:rPr>
          <w:color w:val="auto"/>
          <w:sz w:val="22"/>
          <w:szCs w:val="22"/>
          <w:u w:val="single"/>
        </w:rPr>
      </w:pPr>
      <w:r w:rsidRPr="00190795">
        <w:rPr>
          <w:color w:val="auto"/>
          <w:sz w:val="22"/>
          <w:szCs w:val="22"/>
          <w:u w:val="single"/>
        </w:rPr>
        <w:t>Mathematics-9 semester hours in mathematics that must include methods of teaching elementary mathematics;</w:t>
      </w:r>
    </w:p>
    <w:p w:rsidR="00190795" w:rsidRPr="00190795" w:rsidRDefault="00190795" w:rsidP="00190795">
      <w:pPr>
        <w:pStyle w:val="Default"/>
        <w:numPr>
          <w:ilvl w:val="2"/>
          <w:numId w:val="12"/>
        </w:numPr>
        <w:spacing w:after="200" w:line="276" w:lineRule="auto"/>
        <w:ind w:hanging="720"/>
        <w:rPr>
          <w:color w:val="auto"/>
          <w:sz w:val="22"/>
          <w:szCs w:val="22"/>
          <w:u w:val="single"/>
        </w:rPr>
      </w:pPr>
      <w:r w:rsidRPr="00190795">
        <w:rPr>
          <w:color w:val="auto"/>
          <w:sz w:val="22"/>
          <w:szCs w:val="22"/>
          <w:u w:val="single"/>
        </w:rPr>
        <w:t>Laboratory sciences (in two science disciplines)-9 semester hours that must include methods of teaching elementary science;</w:t>
      </w:r>
    </w:p>
    <w:p w:rsidR="00190795" w:rsidRPr="00190795" w:rsidRDefault="00190795" w:rsidP="00190795">
      <w:pPr>
        <w:pStyle w:val="Default"/>
        <w:numPr>
          <w:ilvl w:val="2"/>
          <w:numId w:val="12"/>
        </w:numPr>
        <w:spacing w:after="200" w:line="276" w:lineRule="auto"/>
        <w:ind w:hanging="720"/>
        <w:rPr>
          <w:color w:val="auto"/>
          <w:sz w:val="22"/>
          <w:szCs w:val="22"/>
          <w:u w:val="single"/>
        </w:rPr>
      </w:pPr>
      <w:r w:rsidRPr="00190795">
        <w:rPr>
          <w:color w:val="auto"/>
          <w:sz w:val="22"/>
          <w:szCs w:val="22"/>
          <w:u w:val="single"/>
        </w:rPr>
        <w:t>History and Social Sciences:  United States history-3 semester hours; geography, economics, or United States or comparative government-3 semester hours; and methods of teaching elementary history and social sciences-3 semester hours</w:t>
      </w:r>
    </w:p>
    <w:p w:rsidR="00BC043E" w:rsidRPr="00FC617F" w:rsidRDefault="00BC043E" w:rsidP="009A7679">
      <w:pPr>
        <w:spacing w:after="0" w:line="240" w:lineRule="auto"/>
        <w:rPr>
          <w:rFonts w:ascii="Times New Roman" w:hAnsi="Times New Roman" w:cs="Times New Roman"/>
          <w:b/>
          <w:sz w:val="24"/>
          <w:szCs w:val="24"/>
        </w:rPr>
      </w:pPr>
      <w:r w:rsidRPr="00FC617F">
        <w:rPr>
          <w:rFonts w:ascii="Times New Roman" w:hAnsi="Times New Roman" w:cs="Times New Roman"/>
          <w:b/>
          <w:sz w:val="24"/>
          <w:szCs w:val="24"/>
        </w:rPr>
        <w:t>Dr. Travis Burns made a motion to recommend that the Board of Education approve the updated process to</w:t>
      </w:r>
      <w:r w:rsidR="00F63CE1" w:rsidRPr="00FC617F">
        <w:rPr>
          <w:rFonts w:ascii="Times New Roman" w:hAnsi="Times New Roman" w:cs="Times New Roman"/>
          <w:b/>
          <w:sz w:val="24"/>
          <w:szCs w:val="24"/>
        </w:rPr>
        <w:t xml:space="preserve"> the</w:t>
      </w:r>
      <w:r w:rsidRPr="00FC617F">
        <w:rPr>
          <w:rFonts w:ascii="Times New Roman" w:hAnsi="Times New Roman" w:cs="Times New Roman"/>
          <w:b/>
          <w:sz w:val="24"/>
          <w:szCs w:val="24"/>
        </w:rPr>
        <w:t xml:space="preserve"> propose</w:t>
      </w:r>
      <w:r w:rsidR="00F63CE1" w:rsidRPr="00FC617F">
        <w:rPr>
          <w:rFonts w:ascii="Times New Roman" w:hAnsi="Times New Roman" w:cs="Times New Roman"/>
          <w:b/>
          <w:sz w:val="24"/>
          <w:szCs w:val="24"/>
        </w:rPr>
        <w:t>d</w:t>
      </w:r>
      <w:r w:rsidRPr="00FC617F">
        <w:rPr>
          <w:rFonts w:ascii="Times New Roman" w:hAnsi="Times New Roman" w:cs="Times New Roman"/>
          <w:b/>
          <w:sz w:val="24"/>
          <w:szCs w:val="24"/>
        </w:rPr>
        <w:t xml:space="preserve"> endorsement requirements for dual language in the </w:t>
      </w:r>
      <w:r w:rsidRPr="00FC617F">
        <w:rPr>
          <w:rFonts w:ascii="Times New Roman" w:hAnsi="Times New Roman" w:cs="Times New Roman"/>
          <w:b/>
          <w:i/>
          <w:sz w:val="24"/>
          <w:szCs w:val="24"/>
        </w:rPr>
        <w:t>Regulations Governing Review and Approval of Education Programs</w:t>
      </w:r>
      <w:r w:rsidRPr="00FC617F">
        <w:rPr>
          <w:rFonts w:ascii="Times New Roman" w:hAnsi="Times New Roman" w:cs="Times New Roman"/>
          <w:b/>
          <w:sz w:val="24"/>
          <w:szCs w:val="24"/>
        </w:rPr>
        <w:t xml:space="preserve"> </w:t>
      </w:r>
      <w:r w:rsidRPr="00FC617F">
        <w:rPr>
          <w:rFonts w:ascii="Times New Roman" w:hAnsi="Times New Roman" w:cs="Times New Roman"/>
          <w:b/>
          <w:i/>
          <w:sz w:val="24"/>
          <w:szCs w:val="24"/>
        </w:rPr>
        <w:t>in Virginia</w:t>
      </w:r>
      <w:r w:rsidRPr="00FC617F">
        <w:rPr>
          <w:rFonts w:ascii="Times New Roman" w:hAnsi="Times New Roman" w:cs="Times New Roman"/>
          <w:b/>
          <w:sz w:val="24"/>
          <w:szCs w:val="24"/>
        </w:rPr>
        <w:t>.  Dr. Nancy Bradley seconded the motion.  The motion was passed unanimously.</w:t>
      </w:r>
    </w:p>
    <w:p w:rsidR="00704D0D" w:rsidRPr="00FC617F" w:rsidRDefault="00704D0D" w:rsidP="009A7679">
      <w:pPr>
        <w:tabs>
          <w:tab w:val="left" w:pos="5610"/>
        </w:tabs>
        <w:spacing w:after="0" w:line="240" w:lineRule="auto"/>
        <w:rPr>
          <w:rFonts w:ascii="Times New Roman" w:hAnsi="Times New Roman" w:cs="Times New Roman"/>
          <w:sz w:val="24"/>
          <w:szCs w:val="24"/>
        </w:rPr>
      </w:pPr>
    </w:p>
    <w:p w:rsidR="00154BF9" w:rsidRPr="00FC617F" w:rsidRDefault="00F74241" w:rsidP="009A7679">
      <w:pPr>
        <w:tabs>
          <w:tab w:val="left" w:pos="5610"/>
        </w:tabs>
        <w:spacing w:after="0" w:line="240" w:lineRule="auto"/>
        <w:rPr>
          <w:rFonts w:ascii="Times New Roman" w:eastAsia="SymbolMT" w:hAnsi="Times New Roman" w:cs="Times New Roman"/>
          <w:b/>
          <w:i/>
          <w:sz w:val="24"/>
          <w:szCs w:val="24"/>
          <w:u w:val="single"/>
        </w:rPr>
      </w:pPr>
      <w:r w:rsidRPr="00FC617F">
        <w:rPr>
          <w:rFonts w:ascii="Times New Roman" w:eastAsia="Times New Roman" w:hAnsi="Times New Roman" w:cs="Times New Roman"/>
          <w:b/>
          <w:sz w:val="24"/>
          <w:szCs w:val="24"/>
          <w:u w:val="single"/>
        </w:rPr>
        <w:t>A</w:t>
      </w:r>
      <w:r w:rsidR="00A2069E" w:rsidRPr="00FC617F">
        <w:rPr>
          <w:rFonts w:ascii="Times New Roman" w:eastAsia="Times New Roman" w:hAnsi="Times New Roman" w:cs="Times New Roman"/>
          <w:b/>
          <w:sz w:val="24"/>
          <w:szCs w:val="24"/>
          <w:u w:val="single"/>
        </w:rPr>
        <w:t>g</w:t>
      </w:r>
      <w:r w:rsidR="00520F3B" w:rsidRPr="00FC617F">
        <w:rPr>
          <w:rFonts w:ascii="Times New Roman" w:eastAsia="SymbolMT" w:hAnsi="Times New Roman" w:cs="Times New Roman"/>
          <w:b/>
          <w:sz w:val="24"/>
          <w:szCs w:val="24"/>
          <w:u w:val="single"/>
        </w:rPr>
        <w:t xml:space="preserve">enda </w:t>
      </w:r>
      <w:r w:rsidRPr="00FC617F">
        <w:rPr>
          <w:rFonts w:ascii="Times New Roman" w:eastAsia="SymbolMT" w:hAnsi="Times New Roman" w:cs="Times New Roman"/>
          <w:b/>
          <w:sz w:val="24"/>
          <w:szCs w:val="24"/>
          <w:u w:val="single"/>
        </w:rPr>
        <w:t>Item 3</w:t>
      </w:r>
      <w:r w:rsidR="00704D0D" w:rsidRPr="00FC617F">
        <w:rPr>
          <w:rFonts w:ascii="Times New Roman" w:eastAsia="SymbolMT" w:hAnsi="Times New Roman" w:cs="Times New Roman"/>
          <w:b/>
          <w:sz w:val="24"/>
          <w:szCs w:val="24"/>
          <w:u w:val="single"/>
        </w:rPr>
        <w:t xml:space="preserve">: </w:t>
      </w:r>
      <w:r w:rsidR="00154BF9" w:rsidRPr="00FC617F">
        <w:rPr>
          <w:rFonts w:ascii="Times New Roman" w:eastAsia="SymbolMT" w:hAnsi="Times New Roman" w:cs="Times New Roman"/>
          <w:b/>
          <w:sz w:val="24"/>
          <w:szCs w:val="24"/>
          <w:u w:val="single"/>
        </w:rPr>
        <w:t>Updates on Board o</w:t>
      </w:r>
      <w:r w:rsidR="009A7679" w:rsidRPr="00FC617F">
        <w:rPr>
          <w:rFonts w:ascii="Times New Roman" w:eastAsia="SymbolMT" w:hAnsi="Times New Roman" w:cs="Times New Roman"/>
          <w:b/>
          <w:sz w:val="24"/>
          <w:szCs w:val="24"/>
          <w:u w:val="single"/>
        </w:rPr>
        <w:t xml:space="preserve">f Education Proposed Guidelines: (1) </w:t>
      </w:r>
      <w:r w:rsidR="00154BF9" w:rsidRPr="00FC617F">
        <w:rPr>
          <w:rFonts w:ascii="Times New Roman" w:eastAsia="SymbolMT" w:hAnsi="Times New Roman" w:cs="Times New Roman"/>
          <w:b/>
          <w:i/>
          <w:sz w:val="24"/>
          <w:szCs w:val="24"/>
          <w:u w:val="single"/>
        </w:rPr>
        <w:t>Guidelines for Uniform Performance Standards and Evaluation Criteria for Teachers, Principals, and Superintendents</w:t>
      </w:r>
      <w:r w:rsidR="000663D3" w:rsidRPr="00FC617F">
        <w:rPr>
          <w:rFonts w:ascii="Times New Roman" w:eastAsia="SymbolMT" w:hAnsi="Times New Roman" w:cs="Times New Roman"/>
          <w:b/>
          <w:i/>
          <w:sz w:val="24"/>
          <w:szCs w:val="24"/>
          <w:u w:val="single"/>
        </w:rPr>
        <w:t>; and</w:t>
      </w:r>
      <w:r w:rsidR="009A7679" w:rsidRPr="00FC617F">
        <w:rPr>
          <w:rFonts w:ascii="Times New Roman" w:eastAsia="SymbolMT" w:hAnsi="Times New Roman" w:cs="Times New Roman"/>
          <w:b/>
          <w:sz w:val="24"/>
          <w:szCs w:val="24"/>
          <w:u w:val="single"/>
        </w:rPr>
        <w:t xml:space="preserve"> (2) </w:t>
      </w:r>
      <w:r w:rsidR="00154BF9" w:rsidRPr="00FC617F">
        <w:rPr>
          <w:rFonts w:ascii="Times New Roman" w:eastAsia="SymbolMT" w:hAnsi="Times New Roman" w:cs="Times New Roman"/>
          <w:b/>
          <w:i/>
          <w:sz w:val="24"/>
          <w:szCs w:val="24"/>
          <w:u w:val="single"/>
        </w:rPr>
        <w:t>Guidelines for Alternate Routes to Licensure in Response to House Bill 2486 (2019 General Assembly)</w:t>
      </w:r>
    </w:p>
    <w:p w:rsidR="00F63CE1" w:rsidRPr="00FC617F" w:rsidRDefault="00F63CE1" w:rsidP="009A7679">
      <w:pPr>
        <w:tabs>
          <w:tab w:val="left" w:pos="5610"/>
        </w:tabs>
        <w:spacing w:after="0" w:line="240" w:lineRule="auto"/>
        <w:rPr>
          <w:rFonts w:ascii="Times New Roman" w:eastAsia="SymbolMT" w:hAnsi="Times New Roman" w:cs="Times New Roman"/>
          <w:b/>
          <w:sz w:val="24"/>
          <w:szCs w:val="24"/>
          <w:u w:val="single"/>
        </w:rPr>
      </w:pPr>
    </w:p>
    <w:p w:rsidR="00F63CE1" w:rsidRPr="00FC617F" w:rsidRDefault="00F63CE1" w:rsidP="00F63CE1">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Mrs. Patty Pitts shared updates on the Board of Education Proposed Guidelines for the </w:t>
      </w:r>
      <w:r w:rsidRPr="00FC617F">
        <w:rPr>
          <w:rFonts w:ascii="Times New Roman" w:eastAsia="SymbolMT" w:hAnsi="Times New Roman" w:cs="Times New Roman"/>
          <w:i/>
          <w:sz w:val="24"/>
          <w:szCs w:val="24"/>
        </w:rPr>
        <w:t>Guidelines for Uniform Performance Standards and Evaluation Criteria for Teachers, Principals, and Superintendents; and</w:t>
      </w:r>
      <w:r w:rsidRPr="00FC617F">
        <w:rPr>
          <w:rFonts w:ascii="Times New Roman" w:eastAsia="SymbolMT" w:hAnsi="Times New Roman" w:cs="Times New Roman"/>
          <w:sz w:val="24"/>
          <w:szCs w:val="24"/>
        </w:rPr>
        <w:t xml:space="preserve"> (2) </w:t>
      </w:r>
      <w:r w:rsidRPr="00FC617F">
        <w:rPr>
          <w:rFonts w:ascii="Times New Roman" w:eastAsia="SymbolMT" w:hAnsi="Times New Roman" w:cs="Times New Roman"/>
          <w:i/>
          <w:sz w:val="24"/>
          <w:szCs w:val="24"/>
        </w:rPr>
        <w:t>Guidelines for Alternate Routes to Licensure in Response to House Bill 2486 (2019 General Assembly).</w:t>
      </w:r>
    </w:p>
    <w:p w:rsidR="00557434" w:rsidRPr="00FC617F" w:rsidRDefault="00557434" w:rsidP="009A7679">
      <w:pPr>
        <w:tabs>
          <w:tab w:val="left" w:pos="5610"/>
        </w:tabs>
        <w:spacing w:after="0" w:line="240" w:lineRule="auto"/>
        <w:rPr>
          <w:rFonts w:ascii="Times New Roman" w:eastAsia="SymbolMT" w:hAnsi="Times New Roman" w:cs="Times New Roman"/>
          <w:b/>
          <w:sz w:val="24"/>
          <w:szCs w:val="24"/>
        </w:rPr>
      </w:pPr>
    </w:p>
    <w:p w:rsidR="000B4125" w:rsidRPr="00FC617F" w:rsidRDefault="000B4125" w:rsidP="009A7679">
      <w:pPr>
        <w:tabs>
          <w:tab w:val="left" w:pos="5610"/>
        </w:tabs>
        <w:spacing w:after="0" w:line="240" w:lineRule="auto"/>
        <w:rPr>
          <w:rFonts w:ascii="Times New Roman" w:eastAsia="SymbolMT" w:hAnsi="Times New Roman" w:cs="Times New Roman"/>
          <w:bCs/>
          <w:sz w:val="24"/>
          <w:szCs w:val="24"/>
        </w:rPr>
      </w:pPr>
      <w:r w:rsidRPr="00FC617F">
        <w:rPr>
          <w:rFonts w:ascii="Times New Roman" w:eastAsia="SymbolMT" w:hAnsi="Times New Roman" w:cs="Times New Roman"/>
          <w:bCs/>
          <w:sz w:val="24"/>
          <w:szCs w:val="24"/>
        </w:rPr>
        <w:t xml:space="preserve">On November 14, 2019, the Virginia Board of Education approved revisions to the </w:t>
      </w:r>
      <w:r w:rsidRPr="00FC617F">
        <w:rPr>
          <w:rFonts w:ascii="Times New Roman" w:eastAsia="SymbolMT" w:hAnsi="Times New Roman" w:cs="Times New Roman"/>
          <w:bCs/>
          <w:i/>
          <w:sz w:val="24"/>
          <w:szCs w:val="24"/>
        </w:rPr>
        <w:t>Guidelines for Uniform Performance Standards for Teachers, Principals, and Superintendents</w:t>
      </w:r>
      <w:r w:rsidRPr="00FC617F">
        <w:rPr>
          <w:rFonts w:ascii="Times New Roman" w:eastAsia="SymbolMT" w:hAnsi="Times New Roman" w:cs="Times New Roman"/>
          <w:bCs/>
          <w:sz w:val="24"/>
          <w:szCs w:val="24"/>
        </w:rPr>
        <w:t xml:space="preserve">.  These revisions solely address the weighting of the performance standards for the evaluation of teachers, principals, and superintendents. The Board of Education also is beginning a process to review and make comprehensive revisions to these </w:t>
      </w:r>
      <w:r w:rsidRPr="00FC617F">
        <w:rPr>
          <w:rFonts w:ascii="Times New Roman" w:eastAsia="SymbolMT" w:hAnsi="Times New Roman" w:cs="Times New Roman"/>
          <w:bCs/>
          <w:i/>
          <w:sz w:val="24"/>
          <w:szCs w:val="24"/>
        </w:rPr>
        <w:t>Guidelines.</w:t>
      </w:r>
    </w:p>
    <w:p w:rsidR="000B4125" w:rsidRPr="00FC617F" w:rsidRDefault="000B4125" w:rsidP="009A7679">
      <w:pPr>
        <w:tabs>
          <w:tab w:val="left" w:pos="5610"/>
        </w:tabs>
        <w:spacing w:after="0" w:line="240" w:lineRule="auto"/>
        <w:rPr>
          <w:rFonts w:ascii="Times New Roman" w:eastAsia="SymbolMT" w:hAnsi="Times New Roman" w:cs="Times New Roman"/>
          <w:sz w:val="24"/>
          <w:szCs w:val="24"/>
        </w:rPr>
      </w:pPr>
    </w:p>
    <w:p w:rsidR="000B4125" w:rsidRPr="00FC617F" w:rsidRDefault="000B4125" w:rsidP="009A7679">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In 2012, in response to federal reporting requirements pursuant to the State Fiscal Stabilization Fund (SFSF) and to meet requirements of Virginia’s Elementary and Secondary Education Act of 1965 Flexibility Plan, Virginia was required to ensure that student academic progress (standard 7) accounted for 40 percent of the summative evaluation for teachers.  Given this previous </w:t>
      </w:r>
      <w:r w:rsidRPr="00FC617F">
        <w:rPr>
          <w:rFonts w:ascii="Times New Roman" w:eastAsia="SymbolMT" w:hAnsi="Times New Roman" w:cs="Times New Roman"/>
          <w:sz w:val="24"/>
          <w:szCs w:val="24"/>
        </w:rPr>
        <w:lastRenderedPageBreak/>
        <w:t xml:space="preserve">requirement, the Board of Education’s </w:t>
      </w:r>
      <w:r w:rsidRPr="00FC617F">
        <w:rPr>
          <w:rFonts w:ascii="Times New Roman" w:eastAsia="SymbolMT" w:hAnsi="Times New Roman" w:cs="Times New Roman"/>
          <w:i/>
          <w:sz w:val="24"/>
          <w:szCs w:val="24"/>
        </w:rPr>
        <w:t>Guidelines for Uniform Performance Standards and Evaluation Criteria for Teachers</w:t>
      </w:r>
      <w:r w:rsidRPr="00FC617F">
        <w:rPr>
          <w:rFonts w:ascii="Times New Roman" w:eastAsia="SymbolMT" w:hAnsi="Times New Roman" w:cs="Times New Roman"/>
          <w:sz w:val="24"/>
          <w:szCs w:val="24"/>
        </w:rPr>
        <w:t xml:space="preserve"> called for the first six standards to be weighted equally at 10 percent each and the seventh standard, student academic progress, to account for 40 percent of the summative evaluation.  Since the federal reporting requirement has been eliminated, these percentages are not mandated.  The weighting of student academic progress at 40 percent of the summative evaluation is no longer required. </w:t>
      </w:r>
    </w:p>
    <w:p w:rsidR="000B4125" w:rsidRPr="00FC617F" w:rsidRDefault="000B4125" w:rsidP="009A7679">
      <w:pPr>
        <w:tabs>
          <w:tab w:val="left" w:pos="5610"/>
        </w:tabs>
        <w:spacing w:after="0" w:line="240" w:lineRule="auto"/>
        <w:rPr>
          <w:rFonts w:ascii="Times New Roman" w:eastAsia="SymbolMT" w:hAnsi="Times New Roman" w:cs="Times New Roman"/>
          <w:sz w:val="24"/>
          <w:szCs w:val="24"/>
        </w:rPr>
      </w:pPr>
    </w:p>
    <w:p w:rsidR="000B4125" w:rsidRPr="00FC617F" w:rsidRDefault="000B4125" w:rsidP="009A7679">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The </w:t>
      </w:r>
      <w:r w:rsidRPr="00FC617F">
        <w:rPr>
          <w:rFonts w:ascii="Times New Roman" w:eastAsia="SymbolMT" w:hAnsi="Times New Roman" w:cs="Times New Roman"/>
          <w:i/>
          <w:sz w:val="24"/>
          <w:szCs w:val="24"/>
        </w:rPr>
        <w:t>Code of Virginia</w:t>
      </w:r>
      <w:r w:rsidRPr="00FC617F">
        <w:rPr>
          <w:rFonts w:ascii="Times New Roman" w:eastAsia="SymbolMT" w:hAnsi="Times New Roman" w:cs="Times New Roman"/>
          <w:sz w:val="24"/>
          <w:szCs w:val="24"/>
        </w:rPr>
        <w:t xml:space="preserve"> requires that student academic progress be a “significant” component of the evaluation.  The attached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xml:space="preserve"> recommend that evaluation of student academic progress is met if </w:t>
      </w:r>
      <w:r w:rsidRPr="00FC617F">
        <w:rPr>
          <w:rFonts w:ascii="Times New Roman" w:eastAsia="SymbolMT" w:hAnsi="Times New Roman" w:cs="Times New Roman"/>
          <w:i/>
          <w:sz w:val="24"/>
          <w:szCs w:val="24"/>
        </w:rPr>
        <w:t>Performance Standard 7:  Student Academic Progress</w:t>
      </w:r>
      <w:r w:rsidRPr="00FC617F">
        <w:rPr>
          <w:rFonts w:ascii="Times New Roman" w:eastAsia="SymbolMT" w:hAnsi="Times New Roman" w:cs="Times New Roman"/>
          <w:sz w:val="24"/>
          <w:szCs w:val="24"/>
        </w:rPr>
        <w:t xml:space="preserve"> is not the least weighted of the performance standards or less than one (10 percent); however, it may be weighted equally </w:t>
      </w:r>
    </w:p>
    <w:p w:rsidR="000B4125" w:rsidRPr="00FC617F" w:rsidRDefault="000B4125" w:rsidP="009A7679">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as one of the multiple lowest weighted standards.  The following weights are recommended for each of the performance standards:</w:t>
      </w:r>
    </w:p>
    <w:p w:rsidR="000B4125" w:rsidRPr="00FC617F" w:rsidRDefault="000B4125" w:rsidP="000B4125">
      <w:pPr>
        <w:tabs>
          <w:tab w:val="left" w:pos="5610"/>
        </w:tabs>
        <w:spacing w:after="0" w:line="240" w:lineRule="auto"/>
        <w:rPr>
          <w:rFonts w:ascii="Times New Roman" w:eastAsia="SymbolMT" w:hAnsi="Times New Roman" w:cs="Times New Roman"/>
          <w:sz w:val="24"/>
          <w:szCs w:val="24"/>
        </w:rPr>
      </w:pPr>
    </w:p>
    <w:tbl>
      <w:tblPr>
        <w:tblStyle w:val="TableGrid"/>
        <w:tblW w:w="0" w:type="auto"/>
        <w:tblLook w:val="04A0" w:firstRow="1" w:lastRow="0" w:firstColumn="1" w:lastColumn="0" w:noHBand="0" w:noVBand="1"/>
        <w:tblCaption w:val="LIST OF THE TEACHER PERFORMANCE STANDARDS AND WEIGHTING"/>
        <w:tblDescription w:val="Standards 1, 2, 3, 4, 5, 7    Weighting 1.5 each                                                                     Standard 6      Weighting 1"/>
      </w:tblPr>
      <w:tblGrid>
        <w:gridCol w:w="1549"/>
        <w:gridCol w:w="2062"/>
        <w:gridCol w:w="2052"/>
        <w:gridCol w:w="2137"/>
        <w:gridCol w:w="1736"/>
      </w:tblGrid>
      <w:tr w:rsidR="000B4125" w:rsidRPr="00FC617F" w:rsidTr="000B4125">
        <w:trPr>
          <w:tblHeader/>
        </w:trPr>
        <w:tc>
          <w:tcPr>
            <w:tcW w:w="15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Teacher Performance Standard</w:t>
            </w:r>
          </w:p>
        </w:tc>
        <w:tc>
          <w:tcPr>
            <w:tcW w:w="206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Teacher</w:t>
            </w:r>
          </w:p>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Performance Standard</w:t>
            </w:r>
          </w:p>
        </w:tc>
        <w:tc>
          <w:tcPr>
            <w:tcW w:w="20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Principal</w:t>
            </w:r>
          </w:p>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Performance</w:t>
            </w:r>
          </w:p>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w:t>
            </w:r>
          </w:p>
        </w:tc>
        <w:tc>
          <w:tcPr>
            <w:tcW w:w="2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Superintendent</w:t>
            </w:r>
          </w:p>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Performance</w:t>
            </w:r>
          </w:p>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w:t>
            </w:r>
          </w:p>
        </w:tc>
        <w:tc>
          <w:tcPr>
            <w:tcW w:w="17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Recommended Weighting</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1</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Professional Knowledge</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Instructional Leadership</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Mission, Vision, and Goals</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2</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Instructional Planning</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School Climate</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Planning and Assessment</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3</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Instructional Delivery</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Human Resources Management</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Instructional Leadership</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4</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Assessment of and for Learning</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Organizational Management</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Organizational Leadership and Safety</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5</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Learning Environment</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Communication and Community Relations</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Communication and Community Relations</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6</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Professionalism</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Professionalism</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Professionalism</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w:t>
            </w:r>
          </w:p>
        </w:tc>
      </w:tr>
      <w:tr w:rsidR="000B4125" w:rsidRPr="00FC617F" w:rsidTr="000B4125">
        <w:tc>
          <w:tcPr>
            <w:tcW w:w="1549"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b/>
                <w:sz w:val="24"/>
                <w:szCs w:val="24"/>
              </w:rPr>
            </w:pPr>
            <w:r w:rsidRPr="00FC617F">
              <w:rPr>
                <w:rFonts w:ascii="Times New Roman" w:eastAsia="SymbolMT" w:hAnsi="Times New Roman" w:cs="Times New Roman"/>
                <w:b/>
                <w:sz w:val="24"/>
                <w:szCs w:val="24"/>
              </w:rPr>
              <w:t>Standard 7</w:t>
            </w:r>
          </w:p>
        </w:tc>
        <w:tc>
          <w:tcPr>
            <w:tcW w:w="206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Student Academic Progress</w:t>
            </w:r>
          </w:p>
        </w:tc>
        <w:tc>
          <w:tcPr>
            <w:tcW w:w="2052"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Student Academic Progress</w:t>
            </w:r>
          </w:p>
        </w:tc>
        <w:tc>
          <w:tcPr>
            <w:tcW w:w="2137"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Division Student Academic Progress</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4125" w:rsidRPr="00FC617F" w:rsidRDefault="000B4125" w:rsidP="000B4125">
            <w:pPr>
              <w:tabs>
                <w:tab w:val="left" w:pos="5610"/>
              </w:tabs>
              <w:rPr>
                <w:rFonts w:ascii="Times New Roman" w:eastAsia="SymbolMT" w:hAnsi="Times New Roman" w:cs="Times New Roman"/>
                <w:sz w:val="24"/>
                <w:szCs w:val="24"/>
              </w:rPr>
            </w:pPr>
            <w:r w:rsidRPr="00FC617F">
              <w:rPr>
                <w:rFonts w:ascii="Times New Roman" w:eastAsia="SymbolMT" w:hAnsi="Times New Roman" w:cs="Times New Roman"/>
                <w:sz w:val="24"/>
                <w:szCs w:val="24"/>
              </w:rPr>
              <w:t>1.5</w:t>
            </w:r>
          </w:p>
        </w:tc>
      </w:tr>
    </w:tbl>
    <w:p w:rsidR="000B4125" w:rsidRPr="00FC617F" w:rsidRDefault="000B4125" w:rsidP="000B4125">
      <w:pPr>
        <w:tabs>
          <w:tab w:val="left" w:pos="5610"/>
        </w:tabs>
        <w:spacing w:after="0" w:line="240" w:lineRule="auto"/>
        <w:rPr>
          <w:rFonts w:ascii="Times New Roman" w:eastAsia="SymbolMT" w:hAnsi="Times New Roman" w:cs="Times New Roman"/>
          <w:sz w:val="24"/>
          <w:szCs w:val="24"/>
        </w:rPr>
      </w:pPr>
    </w:p>
    <w:p w:rsidR="000B4125" w:rsidRPr="00FC617F" w:rsidRDefault="000B4125" w:rsidP="000B4125">
      <w:pPr>
        <w:tabs>
          <w:tab w:val="left" w:pos="5610"/>
        </w:tabs>
        <w:spacing w:after="0" w:line="240" w:lineRule="auto"/>
        <w:rPr>
          <w:rFonts w:ascii="Times New Roman" w:eastAsia="SymbolMT" w:hAnsi="Times New Roman" w:cs="Times New Roman"/>
          <w:sz w:val="24"/>
          <w:szCs w:val="24"/>
        </w:rPr>
      </w:pP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The </w:t>
      </w:r>
      <w:r w:rsidRPr="00FC617F">
        <w:rPr>
          <w:rFonts w:ascii="Times New Roman" w:eastAsia="SymbolMT" w:hAnsi="Times New Roman" w:cs="Times New Roman"/>
          <w:i/>
          <w:sz w:val="24"/>
          <w:szCs w:val="24"/>
        </w:rPr>
        <w:t>Code of Virginia</w:t>
      </w:r>
      <w:r w:rsidRPr="00FC617F">
        <w:rPr>
          <w:rFonts w:ascii="Times New Roman" w:eastAsia="SymbolMT" w:hAnsi="Times New Roman" w:cs="Times New Roman"/>
          <w:sz w:val="24"/>
          <w:szCs w:val="24"/>
        </w:rPr>
        <w:t xml:space="preserve"> stipulates specific requirements that must be included in a school board’s evaluation system.  The evaluation system set forth by the Board of Education in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including sample forms and templates, may be implemented “as is” or used to refine existing local teacher evaluation systems provided statutory requirements are met.  In accordance with state law, teacher, principal, and superintendent evaluations must:</w:t>
      </w:r>
    </w:p>
    <w:p w:rsidR="000B4125" w:rsidRPr="00FC617F" w:rsidRDefault="000B4125" w:rsidP="00190795">
      <w:pPr>
        <w:numPr>
          <w:ilvl w:val="0"/>
          <w:numId w:val="3"/>
        </w:num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be consistent with the performance standards included in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w:t>
      </w:r>
    </w:p>
    <w:p w:rsidR="000B4125" w:rsidRPr="00FC617F" w:rsidRDefault="000B4125" w:rsidP="00190795">
      <w:pPr>
        <w:numPr>
          <w:ilvl w:val="0"/>
          <w:numId w:val="3"/>
        </w:num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include student academic progress as a significant component; and </w:t>
      </w:r>
    </w:p>
    <w:p w:rsidR="000B4125" w:rsidRPr="00FC617F" w:rsidRDefault="000B4125" w:rsidP="00190795">
      <w:pPr>
        <w:numPr>
          <w:ilvl w:val="0"/>
          <w:numId w:val="3"/>
        </w:num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include an overall summative rating.</w:t>
      </w: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p>
    <w:p w:rsidR="000B4125" w:rsidRDefault="000B4125" w:rsidP="000663D3">
      <w:pPr>
        <w:tabs>
          <w:tab w:val="left" w:pos="5610"/>
        </w:tabs>
        <w:spacing w:after="0" w:line="240" w:lineRule="auto"/>
        <w:rPr>
          <w:rFonts w:ascii="Times New Roman" w:eastAsia="SymbolMT" w:hAnsi="Times New Roman" w:cs="Times New Roman"/>
          <w:bCs/>
          <w:sz w:val="24"/>
          <w:szCs w:val="24"/>
        </w:rPr>
      </w:pPr>
      <w:r w:rsidRPr="00FC617F">
        <w:rPr>
          <w:rFonts w:ascii="Times New Roman" w:eastAsia="SymbolMT" w:hAnsi="Times New Roman" w:cs="Times New Roman"/>
          <w:bCs/>
          <w:sz w:val="24"/>
          <w:szCs w:val="24"/>
        </w:rPr>
        <w:t xml:space="preserve">The Board of Education’s </w:t>
      </w:r>
      <w:r w:rsidRPr="00FC617F">
        <w:rPr>
          <w:rFonts w:ascii="Times New Roman" w:eastAsia="SymbolMT" w:hAnsi="Times New Roman" w:cs="Times New Roman"/>
          <w:bCs/>
          <w:i/>
          <w:sz w:val="24"/>
          <w:szCs w:val="24"/>
        </w:rPr>
        <w:t>Guidelines for Uniform Performance Standards and Evaluation Criteria for Teacher</w:t>
      </w:r>
      <w:r w:rsidRPr="00FC617F">
        <w:rPr>
          <w:rFonts w:ascii="Times New Roman" w:eastAsia="SymbolMT" w:hAnsi="Times New Roman" w:cs="Times New Roman"/>
          <w:bCs/>
          <w:sz w:val="24"/>
          <w:szCs w:val="24"/>
        </w:rPr>
        <w:t xml:space="preserve">s reflect the revision of the guidance for weighting the performance standards.  Since the </w:t>
      </w:r>
      <w:r w:rsidRPr="00FC617F">
        <w:rPr>
          <w:rFonts w:ascii="Times New Roman" w:eastAsia="SymbolMT" w:hAnsi="Times New Roman" w:cs="Times New Roman"/>
          <w:bCs/>
          <w:i/>
          <w:sz w:val="24"/>
          <w:szCs w:val="24"/>
        </w:rPr>
        <w:t>Guidelines for Uniform Performance Standards and Evaluation Criteria for Principals</w:t>
      </w:r>
      <w:r w:rsidRPr="00FC617F">
        <w:rPr>
          <w:rFonts w:ascii="Times New Roman" w:eastAsia="SymbolMT" w:hAnsi="Times New Roman" w:cs="Times New Roman"/>
          <w:bCs/>
          <w:sz w:val="24"/>
          <w:szCs w:val="24"/>
        </w:rPr>
        <w:t xml:space="preserve"> and the </w:t>
      </w:r>
      <w:r w:rsidRPr="00FC617F">
        <w:rPr>
          <w:rFonts w:ascii="Times New Roman" w:eastAsia="SymbolMT" w:hAnsi="Times New Roman" w:cs="Times New Roman"/>
          <w:bCs/>
          <w:i/>
          <w:sz w:val="24"/>
          <w:szCs w:val="24"/>
        </w:rPr>
        <w:t>Guidelines for Uniform Performance Standards and Evaluation Criteria for Superintendent</w:t>
      </w:r>
      <w:r w:rsidRPr="00FC617F">
        <w:rPr>
          <w:rFonts w:ascii="Times New Roman" w:eastAsia="SymbolMT" w:hAnsi="Times New Roman" w:cs="Times New Roman"/>
          <w:bCs/>
          <w:sz w:val="24"/>
          <w:szCs w:val="24"/>
        </w:rPr>
        <w:t xml:space="preserve">s align </w:t>
      </w:r>
      <w:r w:rsidRPr="00FC617F">
        <w:rPr>
          <w:rFonts w:ascii="Times New Roman" w:eastAsia="SymbolMT" w:hAnsi="Times New Roman" w:cs="Times New Roman"/>
          <w:bCs/>
          <w:sz w:val="24"/>
          <w:szCs w:val="24"/>
        </w:rPr>
        <w:lastRenderedPageBreak/>
        <w:t xml:space="preserve">with the teacher evaluation guidelines, revisions to these documents also were attached to the Superintendent’s memorandum. </w:t>
      </w:r>
    </w:p>
    <w:p w:rsidR="00FC43A2" w:rsidRPr="00FC617F" w:rsidRDefault="00FC43A2" w:rsidP="000663D3">
      <w:pPr>
        <w:tabs>
          <w:tab w:val="left" w:pos="5610"/>
        </w:tabs>
        <w:spacing w:after="0" w:line="240" w:lineRule="auto"/>
        <w:rPr>
          <w:rFonts w:ascii="Times New Roman" w:eastAsia="SymbolMT" w:hAnsi="Times New Roman" w:cs="Times New Roman"/>
          <w:sz w:val="24"/>
          <w:szCs w:val="24"/>
        </w:rPr>
      </w:pP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Pursuant to Section 2.2-4002.1. of the </w:t>
      </w:r>
      <w:r w:rsidRPr="00FC617F">
        <w:rPr>
          <w:rFonts w:ascii="Times New Roman" w:eastAsia="SymbolMT" w:hAnsi="Times New Roman" w:cs="Times New Roman"/>
          <w:i/>
          <w:sz w:val="24"/>
          <w:szCs w:val="24"/>
        </w:rPr>
        <w:t>Code of Virginia</w:t>
      </w:r>
      <w:r w:rsidRPr="00FC617F">
        <w:rPr>
          <w:rFonts w:ascii="Times New Roman" w:eastAsia="SymbolMT" w:hAnsi="Times New Roman" w:cs="Times New Roman"/>
          <w:sz w:val="24"/>
          <w:szCs w:val="24"/>
        </w:rPr>
        <w:t xml:space="preserve">, guidance documents are subject to a </w:t>
      </w: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30-day public comment period, to include public comment through the Virginia Regulatory Town Hall website, after publication in the Virginia Register of Regulations and prior to their effective date.  The public comment period for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xml:space="preserve"> will be from December 9, 2019 to January 8, 2020.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xml:space="preserve"> will become effective on January 8, 20</w:t>
      </w:r>
      <w:r w:rsidR="003C520E">
        <w:rPr>
          <w:rFonts w:ascii="Times New Roman" w:eastAsia="SymbolMT" w:hAnsi="Times New Roman" w:cs="Times New Roman"/>
          <w:sz w:val="24"/>
          <w:szCs w:val="24"/>
        </w:rPr>
        <w:t xml:space="preserve">20, unless written comments are </w:t>
      </w:r>
      <w:r w:rsidRPr="00FC617F">
        <w:rPr>
          <w:rFonts w:ascii="Times New Roman" w:eastAsia="SymbolMT" w:hAnsi="Times New Roman" w:cs="Times New Roman"/>
          <w:sz w:val="24"/>
          <w:szCs w:val="24"/>
        </w:rPr>
        <w:t>received during the public comment period, in which case the effective date will be delayed for an additional 30-day period.</w:t>
      </w:r>
    </w:p>
    <w:p w:rsidR="000B4125" w:rsidRPr="00FC617F" w:rsidRDefault="000B4125" w:rsidP="000663D3">
      <w:pPr>
        <w:tabs>
          <w:tab w:val="left" w:pos="5610"/>
        </w:tabs>
        <w:spacing w:after="0" w:line="240" w:lineRule="auto"/>
        <w:rPr>
          <w:rFonts w:ascii="Times New Roman" w:eastAsia="SymbolMT" w:hAnsi="Times New Roman" w:cs="Times New Roman"/>
          <w:b/>
          <w:i/>
          <w:sz w:val="24"/>
          <w:szCs w:val="24"/>
        </w:rPr>
      </w:pPr>
    </w:p>
    <w:p w:rsidR="000B4125" w:rsidRPr="00FC617F" w:rsidRDefault="000B4125" w:rsidP="000663D3">
      <w:pPr>
        <w:tabs>
          <w:tab w:val="left" w:pos="5610"/>
        </w:tabs>
        <w:spacing w:after="0" w:line="240" w:lineRule="auto"/>
        <w:rPr>
          <w:rFonts w:ascii="Times New Roman" w:eastAsia="SymbolMT" w:hAnsi="Times New Roman" w:cs="Times New Roman"/>
          <w:b/>
          <w:bCs/>
          <w:sz w:val="24"/>
          <w:szCs w:val="24"/>
        </w:rPr>
      </w:pPr>
      <w:r w:rsidRPr="00FC617F">
        <w:rPr>
          <w:rFonts w:ascii="Times New Roman" w:eastAsia="SymbolMT" w:hAnsi="Times New Roman" w:cs="Times New Roman"/>
          <w:sz w:val="24"/>
          <w:szCs w:val="24"/>
        </w:rPr>
        <w:t xml:space="preserve">On November 14, 2019, the Virginia Board of Education approved proposed </w:t>
      </w:r>
      <w:r w:rsidRPr="00FC617F">
        <w:rPr>
          <w:rFonts w:ascii="Times New Roman" w:eastAsia="SymbolMT" w:hAnsi="Times New Roman" w:cs="Times New Roman"/>
          <w:i/>
          <w:sz w:val="24"/>
          <w:szCs w:val="24"/>
        </w:rPr>
        <w:t>Guidelines for Alternate Routes to Licensure</w:t>
      </w:r>
      <w:r w:rsidRPr="00FC617F">
        <w:rPr>
          <w:rFonts w:ascii="Times New Roman" w:eastAsia="SymbolMT" w:hAnsi="Times New Roman" w:cs="Times New Roman"/>
          <w:sz w:val="24"/>
          <w:szCs w:val="24"/>
        </w:rPr>
        <w:t xml:space="preserve"> </w:t>
      </w:r>
      <w:r w:rsidRPr="00FC617F">
        <w:rPr>
          <w:rFonts w:ascii="Times New Roman" w:eastAsia="SymbolMT" w:hAnsi="Times New Roman" w:cs="Times New Roman"/>
          <w:b/>
          <w:bCs/>
          <w:i/>
          <w:sz w:val="24"/>
          <w:szCs w:val="24"/>
        </w:rPr>
        <w:t xml:space="preserve">in Response to House Bill 2486 of the 2019 Virginia General Assembly. </w:t>
      </w:r>
      <w:r w:rsidRPr="00FC617F">
        <w:rPr>
          <w:rFonts w:ascii="Times New Roman" w:eastAsia="SymbolMT" w:hAnsi="Times New Roman" w:cs="Times New Roman"/>
          <w:b/>
          <w:bCs/>
          <w:sz w:val="24"/>
          <w:szCs w:val="24"/>
        </w:rPr>
        <w:t>The legislation, in part, required the following:</w:t>
      </w:r>
    </w:p>
    <w:p w:rsidR="000B4125" w:rsidRPr="00FC617F" w:rsidRDefault="000B4125" w:rsidP="000663D3">
      <w:pPr>
        <w:tabs>
          <w:tab w:val="left" w:pos="5610"/>
        </w:tabs>
        <w:spacing w:after="0" w:line="240" w:lineRule="auto"/>
        <w:rPr>
          <w:rFonts w:ascii="Times New Roman" w:eastAsia="SymbolMT" w:hAnsi="Times New Roman" w:cs="Times New Roman"/>
          <w:bCs/>
          <w:i/>
          <w:sz w:val="24"/>
          <w:szCs w:val="24"/>
        </w:rPr>
      </w:pPr>
    </w:p>
    <w:p w:rsidR="000B4125" w:rsidRPr="00FC617F" w:rsidRDefault="000B4125" w:rsidP="00896265">
      <w:pPr>
        <w:tabs>
          <w:tab w:val="left" w:pos="5610"/>
        </w:tabs>
        <w:spacing w:after="0" w:line="240" w:lineRule="auto"/>
        <w:ind w:left="720"/>
        <w:rPr>
          <w:rFonts w:ascii="Times New Roman" w:eastAsia="SymbolMT" w:hAnsi="Times New Roman" w:cs="Times New Roman"/>
          <w:sz w:val="24"/>
          <w:szCs w:val="24"/>
        </w:rPr>
      </w:pPr>
      <w:r w:rsidRPr="00FC617F">
        <w:rPr>
          <w:rFonts w:ascii="Times New Roman" w:eastAsia="SymbolMT" w:hAnsi="Times New Roman" w:cs="Times New Roman"/>
          <w:i/>
          <w:iCs/>
          <w:sz w:val="24"/>
          <w:szCs w:val="24"/>
        </w:rPr>
        <w:t xml:space="preserve">The Board shall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Any such alternate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p>
    <w:p w:rsidR="000B4125"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The Department of Education convened a workgroup in August 2019 to recommend </w:t>
      </w:r>
      <w:r w:rsidRPr="00FC617F">
        <w:rPr>
          <w:rFonts w:ascii="Times New Roman" w:eastAsia="SymbolMT" w:hAnsi="Times New Roman" w:cs="Times New Roman"/>
          <w:i/>
          <w:sz w:val="24"/>
          <w:szCs w:val="24"/>
        </w:rPr>
        <w:t>Guidelines for Alternate Routes to Licensure</w:t>
      </w:r>
      <w:r w:rsidRPr="00FC617F">
        <w:rPr>
          <w:rFonts w:ascii="Times New Roman" w:eastAsia="SymbolMT" w:hAnsi="Times New Roman" w:cs="Times New Roman"/>
          <w:sz w:val="24"/>
          <w:szCs w:val="24"/>
        </w:rPr>
        <w:t xml:space="preserve"> </w:t>
      </w:r>
      <w:r w:rsidRPr="00FC617F">
        <w:rPr>
          <w:rFonts w:ascii="Times New Roman" w:eastAsia="SymbolMT" w:hAnsi="Times New Roman" w:cs="Times New Roman"/>
          <w:b/>
          <w:bCs/>
          <w:i/>
          <w:sz w:val="24"/>
          <w:szCs w:val="24"/>
        </w:rPr>
        <w:t>in Response to House Bill 2486 of the 2019 Virginia General Assembly</w:t>
      </w:r>
      <w:r w:rsidRPr="00FC617F">
        <w:rPr>
          <w:rFonts w:ascii="Times New Roman" w:eastAsia="SymbolMT" w:hAnsi="Times New Roman" w:cs="Times New Roman"/>
          <w:b/>
          <w:sz w:val="24"/>
          <w:szCs w:val="24"/>
        </w:rPr>
        <w:t>.</w:t>
      </w:r>
      <w:r w:rsidRPr="00FC617F">
        <w:rPr>
          <w:rFonts w:ascii="Times New Roman" w:eastAsia="SymbolMT" w:hAnsi="Times New Roman" w:cs="Times New Roman"/>
          <w:sz w:val="24"/>
          <w:szCs w:val="24"/>
        </w:rPr>
        <w:t xml:space="preserve">  The workgroup was composed of school division human resources officials; an assistant superintendent; a teacher; university administrator; and 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Advisory Board on Teacher Education and Licensure presented proposed </w:t>
      </w:r>
      <w:r w:rsidRPr="00FC617F">
        <w:rPr>
          <w:rFonts w:ascii="Times New Roman" w:eastAsia="SymbolMT" w:hAnsi="Times New Roman" w:cs="Times New Roman"/>
          <w:i/>
          <w:sz w:val="24"/>
          <w:szCs w:val="24"/>
        </w:rPr>
        <w:t xml:space="preserve">Guidelines </w:t>
      </w:r>
      <w:r w:rsidRPr="00FC617F">
        <w:rPr>
          <w:rFonts w:ascii="Times New Roman" w:eastAsia="SymbolMT" w:hAnsi="Times New Roman" w:cs="Times New Roman"/>
          <w:sz w:val="24"/>
          <w:szCs w:val="24"/>
        </w:rPr>
        <w:t>to the Board of Education.</w:t>
      </w:r>
    </w:p>
    <w:p w:rsidR="00FC43A2" w:rsidRPr="00FC617F" w:rsidRDefault="00FC43A2" w:rsidP="000663D3">
      <w:pPr>
        <w:tabs>
          <w:tab w:val="left" w:pos="5610"/>
        </w:tabs>
        <w:spacing w:after="0" w:line="240" w:lineRule="auto"/>
        <w:rPr>
          <w:rFonts w:ascii="Times New Roman" w:eastAsia="SymbolMT" w:hAnsi="Times New Roman" w:cs="Times New Roman"/>
          <w:sz w:val="24"/>
          <w:szCs w:val="24"/>
        </w:rPr>
      </w:pP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Pursuant to Section 2.2-4002.1. of the </w:t>
      </w:r>
      <w:r w:rsidRPr="00FC617F">
        <w:rPr>
          <w:rFonts w:ascii="Times New Roman" w:eastAsia="SymbolMT" w:hAnsi="Times New Roman" w:cs="Times New Roman"/>
          <w:i/>
          <w:sz w:val="24"/>
          <w:szCs w:val="24"/>
        </w:rPr>
        <w:t>Code of Virginia</w:t>
      </w:r>
      <w:r w:rsidRPr="00FC617F">
        <w:rPr>
          <w:rFonts w:ascii="Times New Roman" w:eastAsia="SymbolMT" w:hAnsi="Times New Roman" w:cs="Times New Roman"/>
          <w:sz w:val="24"/>
          <w:szCs w:val="24"/>
        </w:rPr>
        <w:t xml:space="preserve">, guidance documents are subject to a </w:t>
      </w:r>
    </w:p>
    <w:p w:rsidR="00896265"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30-day public comment period, to include public comment through the Virginia Regulatory Town Hall website, after publication in the Virginia Register of Regulations and prior to their effective date.  The public comment period for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xml:space="preserve"> will be from December 23, 2019 to </w:t>
      </w: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r w:rsidRPr="00FC617F">
        <w:rPr>
          <w:rFonts w:ascii="Times New Roman" w:eastAsia="SymbolMT" w:hAnsi="Times New Roman" w:cs="Times New Roman"/>
          <w:sz w:val="24"/>
          <w:szCs w:val="24"/>
        </w:rPr>
        <w:t xml:space="preserve">January 22, 2020.  The </w:t>
      </w:r>
      <w:r w:rsidRPr="00FC617F">
        <w:rPr>
          <w:rFonts w:ascii="Times New Roman" w:eastAsia="SymbolMT" w:hAnsi="Times New Roman" w:cs="Times New Roman"/>
          <w:i/>
          <w:sz w:val="24"/>
          <w:szCs w:val="24"/>
        </w:rPr>
        <w:t>Guidelines</w:t>
      </w:r>
      <w:r w:rsidRPr="00FC617F">
        <w:rPr>
          <w:rFonts w:ascii="Times New Roman" w:eastAsia="SymbolMT" w:hAnsi="Times New Roman" w:cs="Times New Roman"/>
          <w:sz w:val="24"/>
          <w:szCs w:val="24"/>
        </w:rPr>
        <w:t xml:space="preserve"> will become effective on January 23, 2020, unless written comments are received during the public comment period, in which case the effective date will be delayed for an additional 30-day period.</w:t>
      </w:r>
    </w:p>
    <w:p w:rsidR="000B4125" w:rsidRPr="00FC617F" w:rsidRDefault="000B4125" w:rsidP="000663D3">
      <w:pPr>
        <w:tabs>
          <w:tab w:val="left" w:pos="5610"/>
        </w:tabs>
        <w:spacing w:after="0" w:line="240" w:lineRule="auto"/>
        <w:rPr>
          <w:rFonts w:ascii="Times New Roman" w:eastAsia="SymbolMT" w:hAnsi="Times New Roman" w:cs="Times New Roman"/>
          <w:sz w:val="24"/>
          <w:szCs w:val="24"/>
        </w:rPr>
      </w:pPr>
    </w:p>
    <w:p w:rsidR="00896265" w:rsidRDefault="00896265">
      <w:pPr>
        <w:rPr>
          <w:rFonts w:ascii="Times New Roman" w:eastAsia="SymbolMT" w:hAnsi="Times New Roman" w:cs="Times New Roman"/>
          <w:b/>
          <w:sz w:val="24"/>
          <w:szCs w:val="24"/>
        </w:rPr>
      </w:pPr>
      <w:r>
        <w:rPr>
          <w:rFonts w:ascii="Times New Roman" w:eastAsia="SymbolMT" w:hAnsi="Times New Roman" w:cs="Times New Roman"/>
          <w:b/>
          <w:sz w:val="24"/>
          <w:szCs w:val="24"/>
        </w:rPr>
        <w:br w:type="page"/>
      </w:r>
    </w:p>
    <w:p w:rsidR="00166089" w:rsidRPr="00FC617F" w:rsidRDefault="000B4125" w:rsidP="000663D3">
      <w:pPr>
        <w:tabs>
          <w:tab w:val="left" w:pos="5610"/>
        </w:tabs>
        <w:spacing w:after="0" w:line="240" w:lineRule="auto"/>
        <w:rPr>
          <w:rFonts w:ascii="Times New Roman" w:eastAsia="SymbolMT" w:hAnsi="Times New Roman" w:cs="Times New Roman"/>
          <w:b/>
          <w:sz w:val="24"/>
          <w:szCs w:val="24"/>
        </w:rPr>
      </w:pPr>
      <w:r w:rsidRPr="00FC617F">
        <w:rPr>
          <w:rFonts w:ascii="Times New Roman" w:eastAsia="SymbolMT" w:hAnsi="Times New Roman" w:cs="Times New Roman"/>
          <w:b/>
          <w:sz w:val="24"/>
          <w:szCs w:val="24"/>
        </w:rPr>
        <w:lastRenderedPageBreak/>
        <w:t>PRESENTATIONS</w:t>
      </w:r>
    </w:p>
    <w:p w:rsidR="000B4125" w:rsidRPr="00FC617F" w:rsidRDefault="000B4125" w:rsidP="000663D3">
      <w:pPr>
        <w:tabs>
          <w:tab w:val="left" w:pos="5610"/>
        </w:tabs>
        <w:spacing w:after="0" w:line="240" w:lineRule="auto"/>
        <w:rPr>
          <w:rFonts w:ascii="Times New Roman" w:eastAsia="SymbolMT" w:hAnsi="Times New Roman" w:cs="Times New Roman"/>
          <w:b/>
          <w:sz w:val="24"/>
          <w:szCs w:val="24"/>
        </w:rPr>
      </w:pPr>
    </w:p>
    <w:p w:rsidR="00F63CE1" w:rsidRPr="00FC617F" w:rsidRDefault="000B4125" w:rsidP="000663D3">
      <w:pPr>
        <w:tabs>
          <w:tab w:val="left" w:pos="5610"/>
        </w:tabs>
        <w:spacing w:after="0" w:line="240" w:lineRule="auto"/>
        <w:rPr>
          <w:rFonts w:ascii="Times New Roman" w:eastAsia="SymbolMT" w:hAnsi="Times New Roman" w:cs="Times New Roman"/>
          <w:b/>
          <w:sz w:val="24"/>
          <w:szCs w:val="24"/>
          <w:u w:val="single"/>
        </w:rPr>
      </w:pPr>
      <w:r w:rsidRPr="00FC617F">
        <w:rPr>
          <w:rFonts w:ascii="Times New Roman" w:eastAsia="SymbolMT" w:hAnsi="Times New Roman" w:cs="Times New Roman"/>
          <w:b/>
          <w:sz w:val="24"/>
          <w:szCs w:val="24"/>
          <w:u w:val="single"/>
        </w:rPr>
        <w:t>Presentation 1:</w:t>
      </w:r>
      <w:r w:rsidR="00F63CE1" w:rsidRPr="00FC617F">
        <w:rPr>
          <w:rFonts w:ascii="Times New Roman" w:eastAsia="SymbolMT" w:hAnsi="Times New Roman" w:cs="Times New Roman"/>
          <w:b/>
          <w:sz w:val="24"/>
          <w:szCs w:val="24"/>
          <w:u w:val="single"/>
        </w:rPr>
        <w:t xml:space="preserve"> Update on 2020 General Assembly Proposed Legislation</w:t>
      </w:r>
    </w:p>
    <w:p w:rsidR="00F63CE1" w:rsidRPr="00FC617F" w:rsidRDefault="00F63CE1" w:rsidP="000663D3">
      <w:pPr>
        <w:tabs>
          <w:tab w:val="left" w:pos="5610"/>
        </w:tabs>
        <w:spacing w:after="0" w:line="240" w:lineRule="auto"/>
        <w:rPr>
          <w:rFonts w:ascii="Times New Roman" w:eastAsia="SymbolMT" w:hAnsi="Times New Roman" w:cs="Times New Roman"/>
          <w:b/>
          <w:sz w:val="24"/>
          <w:szCs w:val="24"/>
          <w:u w:val="single"/>
        </w:rPr>
      </w:pPr>
    </w:p>
    <w:p w:rsidR="000B4125" w:rsidRPr="00FC617F" w:rsidRDefault="00EC63DD" w:rsidP="000663D3">
      <w:pPr>
        <w:tabs>
          <w:tab w:val="left" w:pos="5610"/>
        </w:tabs>
        <w:spacing w:after="0" w:line="240" w:lineRule="auto"/>
        <w:rPr>
          <w:rFonts w:ascii="Times New Roman" w:hAnsi="Times New Roman" w:cs="Times New Roman"/>
          <w:sz w:val="24"/>
          <w:szCs w:val="24"/>
        </w:rPr>
      </w:pPr>
      <w:r w:rsidRPr="00FC617F">
        <w:rPr>
          <w:rFonts w:ascii="Times New Roman" w:hAnsi="Times New Roman" w:cs="Times New Roman"/>
          <w:sz w:val="24"/>
          <w:szCs w:val="24"/>
        </w:rPr>
        <w:t>Mrs. Patty Pitts presented information to the Advisory Board on Teacher Education and Licensure on 2020 proposed legislation related to teacher education and licensure.  After the General Assembly concludes, the Advisory Board will receive a report on legislation passed by the 2020 General Assembly.</w:t>
      </w:r>
    </w:p>
    <w:p w:rsidR="00EC63DD" w:rsidRPr="00FC617F" w:rsidRDefault="00EC63DD" w:rsidP="000663D3">
      <w:pPr>
        <w:tabs>
          <w:tab w:val="left" w:pos="5610"/>
        </w:tabs>
        <w:spacing w:after="0" w:line="240" w:lineRule="auto"/>
        <w:rPr>
          <w:rFonts w:ascii="Times New Roman" w:eastAsia="SymbolMT" w:hAnsi="Times New Roman" w:cs="Times New Roman"/>
          <w:b/>
          <w:sz w:val="24"/>
          <w:szCs w:val="24"/>
        </w:rPr>
      </w:pPr>
    </w:p>
    <w:p w:rsidR="005D1B98" w:rsidRDefault="006A3530" w:rsidP="000663D3">
      <w:p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The Vi</w:t>
      </w:r>
      <w:r w:rsidR="00C40D38" w:rsidRPr="00FC617F">
        <w:rPr>
          <w:rFonts w:ascii="Times New Roman" w:eastAsia="Times New Roman" w:hAnsi="Times New Roman" w:cs="Times New Roman"/>
          <w:color w:val="000000"/>
          <w:sz w:val="24"/>
          <w:szCs w:val="24"/>
        </w:rPr>
        <w:t>rginia General Assembly convened</w:t>
      </w:r>
      <w:r w:rsidRPr="00FC617F">
        <w:rPr>
          <w:rFonts w:ascii="Times New Roman" w:eastAsia="Times New Roman" w:hAnsi="Times New Roman" w:cs="Times New Roman"/>
          <w:color w:val="000000"/>
          <w:sz w:val="24"/>
          <w:szCs w:val="24"/>
        </w:rPr>
        <w:t xml:space="preserve"> on January 8, 2020.  Bills are posted on the following website:</w:t>
      </w:r>
      <w:r w:rsidR="005D1B98">
        <w:rPr>
          <w:rFonts w:ascii="Times New Roman" w:eastAsia="Times New Roman" w:hAnsi="Times New Roman" w:cs="Times New Roman"/>
          <w:color w:val="000000"/>
          <w:sz w:val="24"/>
          <w:szCs w:val="24"/>
        </w:rPr>
        <w:t xml:space="preserve"> [</w:t>
      </w:r>
      <w:hyperlink r:id="rId8" w:history="1">
        <w:r w:rsidR="005D1B98" w:rsidRPr="005D1B98">
          <w:rPr>
            <w:rStyle w:val="Hyperlink"/>
            <w:rFonts w:ascii="Times New Roman" w:eastAsia="Times New Roman" w:hAnsi="Times New Roman" w:cs="Times New Roman"/>
            <w:sz w:val="24"/>
            <w:szCs w:val="24"/>
          </w:rPr>
          <w:t xml:space="preserve">Virginia Legislative Information </w:t>
        </w:r>
        <w:r w:rsidR="00FC43A2" w:rsidRPr="005D1B98">
          <w:rPr>
            <w:rStyle w:val="Hyperlink"/>
            <w:rFonts w:ascii="Times New Roman" w:eastAsia="Times New Roman" w:hAnsi="Times New Roman" w:cs="Times New Roman"/>
            <w:sz w:val="24"/>
            <w:szCs w:val="24"/>
          </w:rPr>
          <w:t>Center</w:t>
        </w:r>
      </w:hyperlink>
      <w:r w:rsidR="005D1B98">
        <w:rPr>
          <w:rFonts w:ascii="Times New Roman" w:eastAsia="Times New Roman" w:hAnsi="Times New Roman" w:cs="Times New Roman"/>
          <w:color w:val="000000"/>
          <w:sz w:val="24"/>
          <w:szCs w:val="24"/>
        </w:rPr>
        <w:t>].</w:t>
      </w:r>
      <w:r w:rsidRPr="00FC617F">
        <w:rPr>
          <w:rFonts w:ascii="Times New Roman" w:hAnsi="Times New Roman" w:cs="Times New Roman"/>
          <w:sz w:val="24"/>
          <w:szCs w:val="24"/>
        </w:rPr>
        <w:t xml:space="preserve">  </w:t>
      </w:r>
      <w:r w:rsidRPr="00FC617F">
        <w:rPr>
          <w:rFonts w:ascii="Times New Roman" w:eastAsia="Times New Roman" w:hAnsi="Times New Roman" w:cs="Times New Roman"/>
          <w:color w:val="000000"/>
          <w:sz w:val="24"/>
          <w:szCs w:val="24"/>
        </w:rPr>
        <w:t xml:space="preserve">The Virginia Department of Education tracks and reports on proposed legislation, bills and resolutions of interest to school superintendents and division personnel. The history of any bill or resolution, all amendments, and the text of the legislation are available by selecting the bill or resolution number in the tracking </w:t>
      </w:r>
      <w:r w:rsidR="005D1B98">
        <w:rPr>
          <w:rFonts w:ascii="Times New Roman" w:eastAsia="Times New Roman" w:hAnsi="Times New Roman" w:cs="Times New Roman"/>
          <w:color w:val="000000"/>
          <w:sz w:val="24"/>
          <w:szCs w:val="24"/>
        </w:rPr>
        <w:t xml:space="preserve">reports on the Department of Education’s </w:t>
      </w:r>
      <w:hyperlink r:id="rId9" w:history="1">
        <w:r w:rsidR="005D1B98" w:rsidRPr="005D1B98">
          <w:rPr>
            <w:rStyle w:val="Hyperlink"/>
            <w:rFonts w:ascii="Times New Roman" w:eastAsia="Times New Roman" w:hAnsi="Times New Roman" w:cs="Times New Roman"/>
            <w:sz w:val="24"/>
            <w:szCs w:val="24"/>
          </w:rPr>
          <w:t>Education Legislation Page</w:t>
        </w:r>
      </w:hyperlink>
      <w:r w:rsidR="005D1B98">
        <w:rPr>
          <w:rFonts w:ascii="Times New Roman" w:eastAsia="Times New Roman" w:hAnsi="Times New Roman" w:cs="Times New Roman"/>
          <w:color w:val="000000"/>
          <w:sz w:val="24"/>
          <w:szCs w:val="24"/>
        </w:rPr>
        <w:t>.</w:t>
      </w:r>
    </w:p>
    <w:p w:rsidR="005D1B98" w:rsidRDefault="005D1B98" w:rsidP="000663D3">
      <w:pPr>
        <w:shd w:val="clear" w:color="auto" w:fill="FFFFFF"/>
        <w:spacing w:after="0" w:line="240" w:lineRule="auto"/>
        <w:rPr>
          <w:rFonts w:ascii="Times New Roman" w:eastAsia="Times New Roman" w:hAnsi="Times New Roman" w:cs="Times New Roman"/>
          <w:color w:val="000000"/>
          <w:sz w:val="24"/>
          <w:szCs w:val="24"/>
        </w:rPr>
      </w:pPr>
    </w:p>
    <w:p w:rsidR="006A3530" w:rsidRPr="00FC617F" w:rsidRDefault="006A3530" w:rsidP="000663D3">
      <w:p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All legislation becomes effective in July unless otherwise indicated. Any information about actions that may or must be taken by local school boards is included in the summary of each bill.</w:t>
      </w:r>
    </w:p>
    <w:p w:rsidR="006A3530" w:rsidRPr="00FC617F" w:rsidRDefault="006A3530" w:rsidP="000663D3">
      <w:pPr>
        <w:shd w:val="clear" w:color="auto" w:fill="FFFFFF"/>
        <w:spacing w:after="0" w:line="240" w:lineRule="auto"/>
        <w:rPr>
          <w:rFonts w:ascii="Times New Roman" w:eastAsia="Times New Roman" w:hAnsi="Times New Roman" w:cs="Times New Roman"/>
          <w:color w:val="000000"/>
          <w:sz w:val="24"/>
          <w:szCs w:val="24"/>
        </w:rPr>
      </w:pPr>
    </w:p>
    <w:p w:rsidR="006A3530" w:rsidRPr="00FC617F" w:rsidRDefault="006A3530" w:rsidP="000663D3">
      <w:p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At the conclusion of the General Assembly, final tracking reports are compiled. These will reflect the final action on education-related legislation tracked by the Virginia Department of Education.</w:t>
      </w:r>
    </w:p>
    <w:p w:rsidR="006A3530" w:rsidRPr="00FC617F" w:rsidRDefault="006A3530" w:rsidP="000663D3">
      <w:pPr>
        <w:shd w:val="clear" w:color="auto" w:fill="FFFFFF"/>
        <w:spacing w:after="0" w:line="240" w:lineRule="auto"/>
        <w:rPr>
          <w:rFonts w:ascii="Times New Roman" w:eastAsia="Times New Roman" w:hAnsi="Times New Roman" w:cs="Times New Roman"/>
          <w:color w:val="000000"/>
          <w:sz w:val="24"/>
          <w:szCs w:val="24"/>
        </w:rPr>
      </w:pPr>
    </w:p>
    <w:p w:rsidR="006A3530" w:rsidRPr="00FC617F" w:rsidRDefault="006A3530" w:rsidP="000663D3">
      <w:p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At a future meeting, a report of bills related to teacher education and licensure will be presented to the Advisory Board on Teacher Education and Licensure for information.</w:t>
      </w:r>
    </w:p>
    <w:p w:rsidR="006A3530" w:rsidRPr="00FC617F" w:rsidRDefault="006A3530" w:rsidP="005D1B98">
      <w:pPr>
        <w:pStyle w:val="Heading2"/>
      </w:pPr>
    </w:p>
    <w:p w:rsidR="000145DA" w:rsidRPr="00FC617F" w:rsidRDefault="000145DA" w:rsidP="005D1B98">
      <w:pPr>
        <w:pStyle w:val="Heading2"/>
      </w:pPr>
      <w:r w:rsidRPr="00FC617F">
        <w:t>LIAISON REPORTS</w:t>
      </w:r>
      <w:r w:rsidR="00194394" w:rsidRPr="00FC617F">
        <w:tab/>
      </w:r>
    </w:p>
    <w:p w:rsidR="000145DA" w:rsidRPr="00FC617F" w:rsidRDefault="000145DA" w:rsidP="000663D3">
      <w:pPr>
        <w:autoSpaceDE w:val="0"/>
        <w:autoSpaceDN w:val="0"/>
        <w:adjustRightInd w:val="0"/>
        <w:spacing w:after="0" w:line="240" w:lineRule="auto"/>
        <w:rPr>
          <w:rFonts w:ascii="Times New Roman" w:hAnsi="Times New Roman" w:cs="Times New Roman"/>
          <w:b/>
          <w:bCs/>
          <w:sz w:val="24"/>
          <w:szCs w:val="24"/>
          <w:u w:val="single"/>
        </w:rPr>
      </w:pPr>
    </w:p>
    <w:p w:rsidR="00BC51C0" w:rsidRPr="00FC617F" w:rsidRDefault="000145DA" w:rsidP="005D1B98">
      <w:pPr>
        <w:pStyle w:val="Heading2"/>
        <w:ind w:left="720"/>
      </w:pPr>
      <w:r w:rsidRPr="00FC617F">
        <w:t>Virginia Community College System (VCCS)</w:t>
      </w:r>
      <w:r w:rsidR="006E785D" w:rsidRPr="00FC617F">
        <w:t xml:space="preserve"> </w:t>
      </w:r>
    </w:p>
    <w:p w:rsidR="00821D91" w:rsidRPr="00FC617F" w:rsidRDefault="00821D91" w:rsidP="0053280B">
      <w:pPr>
        <w:spacing w:after="0" w:line="240" w:lineRule="auto"/>
        <w:ind w:left="720"/>
        <w:rPr>
          <w:rFonts w:ascii="Times New Roman" w:hAnsi="Times New Roman" w:cs="Times New Roman"/>
          <w:color w:val="000000"/>
          <w:sz w:val="24"/>
          <w:szCs w:val="24"/>
        </w:rPr>
      </w:pPr>
    </w:p>
    <w:p w:rsidR="004F53DE" w:rsidRPr="00FC617F" w:rsidRDefault="00A4538E" w:rsidP="0053280B">
      <w:pPr>
        <w:shd w:val="clear" w:color="auto" w:fill="FFFFFF"/>
        <w:spacing w:after="0" w:line="240" w:lineRule="auto"/>
        <w:ind w:left="720"/>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No report was presented by the V</w:t>
      </w:r>
      <w:r w:rsidR="009F6217" w:rsidRPr="00FC617F">
        <w:rPr>
          <w:rFonts w:ascii="Times New Roman" w:eastAsia="Times New Roman" w:hAnsi="Times New Roman" w:cs="Times New Roman"/>
          <w:color w:val="000000"/>
          <w:sz w:val="24"/>
          <w:szCs w:val="24"/>
        </w:rPr>
        <w:t>irginia Community College System.</w:t>
      </w:r>
    </w:p>
    <w:p w:rsidR="009F6217" w:rsidRPr="00FC617F" w:rsidRDefault="009F6217" w:rsidP="0053280B">
      <w:pPr>
        <w:shd w:val="clear" w:color="auto" w:fill="FFFFFF"/>
        <w:spacing w:after="0" w:line="240" w:lineRule="auto"/>
        <w:ind w:left="720"/>
        <w:rPr>
          <w:rFonts w:ascii="Times New Roman" w:eastAsia="Times New Roman" w:hAnsi="Times New Roman" w:cs="Times New Roman"/>
          <w:color w:val="000000"/>
          <w:sz w:val="24"/>
          <w:szCs w:val="24"/>
        </w:rPr>
      </w:pPr>
    </w:p>
    <w:p w:rsidR="00BC51C0" w:rsidRPr="00FC617F" w:rsidRDefault="000145DA" w:rsidP="005D1B98">
      <w:pPr>
        <w:pStyle w:val="Heading2"/>
        <w:ind w:left="720"/>
      </w:pPr>
      <w:r w:rsidRPr="00FC617F">
        <w:t xml:space="preserve">State Council of Higher Education for Virginia (SCHEV) </w:t>
      </w:r>
    </w:p>
    <w:p w:rsidR="008A1CB7" w:rsidRPr="00FC617F" w:rsidRDefault="008A1CB7" w:rsidP="0053280B">
      <w:pPr>
        <w:tabs>
          <w:tab w:val="left" w:pos="720"/>
        </w:tabs>
        <w:autoSpaceDE w:val="0"/>
        <w:autoSpaceDN w:val="0"/>
        <w:adjustRightInd w:val="0"/>
        <w:spacing w:after="0" w:line="240" w:lineRule="auto"/>
        <w:ind w:left="720"/>
        <w:rPr>
          <w:rFonts w:ascii="Times New Roman" w:hAnsi="Times New Roman" w:cs="Times New Roman"/>
          <w:sz w:val="24"/>
          <w:szCs w:val="24"/>
        </w:rPr>
      </w:pPr>
    </w:p>
    <w:p w:rsidR="00FC43A2" w:rsidRDefault="00A4538E" w:rsidP="0053280B">
      <w:pPr>
        <w:spacing w:after="0" w:line="240" w:lineRule="auto"/>
        <w:ind w:left="720"/>
        <w:rPr>
          <w:rFonts w:ascii="Times New Roman" w:eastAsia="Calibri" w:hAnsi="Times New Roman" w:cs="Times New Roman"/>
          <w:sz w:val="24"/>
          <w:szCs w:val="24"/>
        </w:rPr>
      </w:pPr>
      <w:r w:rsidRPr="00FC617F">
        <w:rPr>
          <w:rFonts w:ascii="Times New Roman" w:eastAsia="Calibri" w:hAnsi="Times New Roman" w:cs="Times New Roman"/>
          <w:sz w:val="24"/>
          <w:szCs w:val="24"/>
        </w:rPr>
        <w:t xml:space="preserve">In November 2019, </w:t>
      </w:r>
      <w:r w:rsidR="000663D3" w:rsidRPr="00FC617F">
        <w:rPr>
          <w:rFonts w:ascii="Times New Roman" w:eastAsia="Calibri" w:hAnsi="Times New Roman" w:cs="Times New Roman"/>
          <w:sz w:val="24"/>
          <w:szCs w:val="24"/>
        </w:rPr>
        <w:t xml:space="preserve">SCHEV </w:t>
      </w:r>
      <w:r w:rsidRPr="00FC617F">
        <w:rPr>
          <w:rFonts w:ascii="Times New Roman" w:eastAsia="Calibri" w:hAnsi="Times New Roman" w:cs="Times New Roman"/>
          <w:sz w:val="24"/>
          <w:szCs w:val="24"/>
        </w:rPr>
        <w:t xml:space="preserve">staff completed the “Virginia </w:t>
      </w:r>
      <w:r w:rsidR="000663D3" w:rsidRPr="00FC617F">
        <w:rPr>
          <w:rFonts w:ascii="Times New Roman" w:eastAsia="Calibri" w:hAnsi="Times New Roman" w:cs="Times New Roman"/>
          <w:sz w:val="24"/>
          <w:szCs w:val="24"/>
        </w:rPr>
        <w:t>College Access Week</w:t>
      </w:r>
      <w:r w:rsidR="003C520E">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initiative with the highest number of sites </w:t>
      </w:r>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104</w:t>
      </w:r>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and the opportunity to serve over 25,000 students </w:t>
      </w:r>
      <w:r w:rsidR="003C520E">
        <w:rPr>
          <w:rFonts w:ascii="Times New Roman" w:eastAsia="Calibri" w:hAnsi="Times New Roman" w:cs="Times New Roman"/>
          <w:sz w:val="24"/>
          <w:szCs w:val="24"/>
        </w:rPr>
        <w:t>from the</w:t>
      </w:r>
      <w:r w:rsidR="000663D3" w:rsidRPr="00FC617F">
        <w:rPr>
          <w:rFonts w:ascii="Times New Roman" w:eastAsia="Calibri" w:hAnsi="Times New Roman" w:cs="Times New Roman"/>
          <w:sz w:val="24"/>
          <w:szCs w:val="24"/>
        </w:rPr>
        <w:t xml:space="preserve"> 2020 senior class; 76</w:t>
      </w:r>
      <w:r w:rsidRPr="00FC617F">
        <w:rPr>
          <w:rFonts w:ascii="Times New Roman" w:eastAsia="Calibri" w:hAnsi="Times New Roman" w:cs="Times New Roman"/>
          <w:sz w:val="24"/>
          <w:szCs w:val="24"/>
        </w:rPr>
        <w:t xml:space="preserve">% of the sites serve locations </w:t>
      </w:r>
      <w:r w:rsidR="00F63CE1" w:rsidRPr="00FC617F">
        <w:rPr>
          <w:rFonts w:ascii="Times New Roman" w:eastAsia="Calibri" w:hAnsi="Times New Roman" w:cs="Times New Roman"/>
          <w:sz w:val="24"/>
          <w:szCs w:val="24"/>
        </w:rPr>
        <w:t>w</w:t>
      </w:r>
      <w:r w:rsidR="003C520E">
        <w:rPr>
          <w:rFonts w:ascii="Times New Roman" w:eastAsia="Calibri" w:hAnsi="Times New Roman" w:cs="Times New Roman"/>
          <w:sz w:val="24"/>
          <w:szCs w:val="24"/>
        </w:rPr>
        <w:t>h</w:t>
      </w:r>
      <w:r w:rsidR="00F63CE1" w:rsidRPr="00FC617F">
        <w:rPr>
          <w:rFonts w:ascii="Times New Roman" w:eastAsia="Calibri" w:hAnsi="Times New Roman" w:cs="Times New Roman"/>
          <w:sz w:val="24"/>
          <w:szCs w:val="24"/>
        </w:rPr>
        <w:t>ere</w:t>
      </w:r>
      <w:r w:rsidRPr="00FC617F">
        <w:rPr>
          <w:rFonts w:ascii="Times New Roman" w:eastAsia="Calibri" w:hAnsi="Times New Roman" w:cs="Times New Roman"/>
          <w:sz w:val="24"/>
          <w:szCs w:val="24"/>
        </w:rPr>
        <w:t xml:space="preserve"> 50% or more of the st</w:t>
      </w:r>
      <w:r w:rsidR="000663D3" w:rsidRPr="00FC617F">
        <w:rPr>
          <w:rFonts w:ascii="Times New Roman" w:eastAsia="Calibri" w:hAnsi="Times New Roman" w:cs="Times New Roman"/>
          <w:sz w:val="24"/>
          <w:szCs w:val="24"/>
        </w:rPr>
        <w:t>udents are eligible for free/</w:t>
      </w:r>
      <w:r w:rsidRPr="00FC617F">
        <w:rPr>
          <w:rFonts w:ascii="Times New Roman" w:eastAsia="Calibri" w:hAnsi="Times New Roman" w:cs="Times New Roman"/>
          <w:sz w:val="24"/>
          <w:szCs w:val="24"/>
        </w:rPr>
        <w:t>reduced lunch</w:t>
      </w:r>
      <w:r w:rsidR="000663D3" w:rsidRPr="00FC617F">
        <w:rPr>
          <w:rFonts w:ascii="Times New Roman" w:eastAsia="Calibri" w:hAnsi="Times New Roman" w:cs="Times New Roman"/>
          <w:sz w:val="24"/>
          <w:szCs w:val="24"/>
        </w:rPr>
        <w:t>. The “</w:t>
      </w:r>
      <w:hyperlink r:id="rId10" w:history="1">
        <w:r w:rsidR="000663D3" w:rsidRPr="00FC617F">
          <w:rPr>
            <w:rStyle w:val="Hyperlink"/>
            <w:rFonts w:ascii="Times New Roman" w:eastAsia="Calibri" w:hAnsi="Times New Roman" w:cs="Times New Roman"/>
            <w:sz w:val="24"/>
            <w:szCs w:val="24"/>
          </w:rPr>
          <w:t>applyyourselfva</w:t>
        </w:r>
      </w:hyperlink>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website was used to support sites. </w:t>
      </w:r>
      <w:r w:rsidR="000663D3" w:rsidRPr="00FC617F">
        <w:rPr>
          <w:rFonts w:ascii="Times New Roman" w:eastAsia="Calibri" w:hAnsi="Times New Roman" w:cs="Times New Roman"/>
          <w:sz w:val="24"/>
          <w:szCs w:val="24"/>
        </w:rPr>
        <w:t xml:space="preserve">SCHEV </w:t>
      </w:r>
      <w:r w:rsidR="003C520E">
        <w:rPr>
          <w:rFonts w:ascii="Times New Roman" w:eastAsia="Calibri" w:hAnsi="Times New Roman" w:cs="Times New Roman"/>
          <w:sz w:val="24"/>
          <w:szCs w:val="24"/>
        </w:rPr>
        <w:t xml:space="preserve">staff shared tools </w:t>
      </w:r>
      <w:r w:rsidR="00F63CE1" w:rsidRPr="00FC617F">
        <w:rPr>
          <w:rFonts w:ascii="Times New Roman" w:eastAsia="Calibri" w:hAnsi="Times New Roman" w:cs="Times New Roman"/>
          <w:sz w:val="24"/>
          <w:szCs w:val="24"/>
        </w:rPr>
        <w:t>and developed</w:t>
      </w:r>
      <w:r w:rsidRPr="00FC617F">
        <w:rPr>
          <w:rFonts w:ascii="Times New Roman" w:eastAsia="Calibri" w:hAnsi="Times New Roman" w:cs="Times New Roman"/>
          <w:sz w:val="24"/>
          <w:szCs w:val="24"/>
        </w:rPr>
        <w:t xml:space="preserve"> new tool kits </w:t>
      </w:r>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downloadable resources</w:t>
      </w:r>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to support the steps of the “</w:t>
      </w:r>
      <w:r w:rsidR="000663D3" w:rsidRPr="00FC617F">
        <w:rPr>
          <w:rFonts w:ascii="Times New Roman" w:eastAsia="Calibri" w:hAnsi="Times New Roman" w:cs="Times New Roman"/>
          <w:sz w:val="24"/>
          <w:szCs w:val="24"/>
        </w:rPr>
        <w:t>1-2-3</w:t>
      </w:r>
      <w:r w:rsidRPr="00FC617F">
        <w:rPr>
          <w:rFonts w:ascii="Times New Roman" w:eastAsia="Calibri" w:hAnsi="Times New Roman" w:cs="Times New Roman"/>
          <w:sz w:val="24"/>
          <w:szCs w:val="24"/>
        </w:rPr>
        <w:t xml:space="preserve"> </w:t>
      </w:r>
      <w:r w:rsidR="000663D3" w:rsidRPr="00FC617F">
        <w:rPr>
          <w:rFonts w:ascii="Times New Roman" w:eastAsia="Calibri" w:hAnsi="Times New Roman" w:cs="Times New Roman"/>
          <w:sz w:val="24"/>
          <w:szCs w:val="24"/>
        </w:rPr>
        <w:t>Go! Prepare, A</w:t>
      </w:r>
      <w:r w:rsidRPr="00FC617F">
        <w:rPr>
          <w:rFonts w:ascii="Times New Roman" w:eastAsia="Calibri" w:hAnsi="Times New Roman" w:cs="Times New Roman"/>
          <w:sz w:val="24"/>
          <w:szCs w:val="24"/>
        </w:rPr>
        <w:t xml:space="preserve">pply, </w:t>
      </w:r>
      <w:r w:rsidR="000663D3" w:rsidRPr="00FC617F">
        <w:rPr>
          <w:rFonts w:ascii="Times New Roman" w:eastAsia="Calibri" w:hAnsi="Times New Roman" w:cs="Times New Roman"/>
          <w:sz w:val="24"/>
          <w:szCs w:val="24"/>
        </w:rPr>
        <w:t>Pay</w:t>
      </w:r>
      <w:r w:rsidRPr="00FC617F">
        <w:rPr>
          <w:rFonts w:ascii="Times New Roman" w:eastAsia="Calibri" w:hAnsi="Times New Roman" w:cs="Times New Roman"/>
          <w:sz w:val="24"/>
          <w:szCs w:val="24"/>
        </w:rPr>
        <w:t xml:space="preserve"> and Go</w:t>
      </w:r>
      <w:r w:rsidR="000663D3"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w:t>
      </w:r>
      <w:r w:rsidR="003C520E">
        <w:rPr>
          <w:rFonts w:ascii="Times New Roman" w:eastAsia="Calibri" w:hAnsi="Times New Roman" w:cs="Times New Roman"/>
          <w:sz w:val="24"/>
          <w:szCs w:val="24"/>
        </w:rPr>
        <w:t xml:space="preserve">that </w:t>
      </w:r>
      <w:r w:rsidRPr="00FC617F">
        <w:rPr>
          <w:rFonts w:ascii="Times New Roman" w:eastAsia="Calibri" w:hAnsi="Times New Roman" w:cs="Times New Roman"/>
          <w:sz w:val="24"/>
          <w:szCs w:val="24"/>
        </w:rPr>
        <w:t xml:space="preserve">are available on </w:t>
      </w:r>
      <w:hyperlink r:id="rId11" w:history="1">
        <w:r w:rsidR="000663D3" w:rsidRPr="00FC617F">
          <w:rPr>
            <w:rStyle w:val="Hyperlink"/>
            <w:rFonts w:ascii="Times New Roman" w:eastAsia="Calibri" w:hAnsi="Times New Roman" w:cs="Times New Roman"/>
            <w:sz w:val="24"/>
            <w:szCs w:val="24"/>
          </w:rPr>
          <w:t>SCHEV’s website</w:t>
        </w:r>
      </w:hyperlink>
      <w:r w:rsidR="000663D3" w:rsidRPr="00FC617F">
        <w:rPr>
          <w:rFonts w:ascii="Times New Roman" w:eastAsia="Calibri" w:hAnsi="Times New Roman" w:cs="Times New Roman"/>
          <w:sz w:val="24"/>
          <w:szCs w:val="24"/>
        </w:rPr>
        <w:t>.</w:t>
      </w:r>
    </w:p>
    <w:p w:rsidR="00FC43A2" w:rsidRDefault="00FC43A2" w:rsidP="0053280B">
      <w:pPr>
        <w:spacing w:after="0" w:line="240" w:lineRule="auto"/>
        <w:ind w:left="720"/>
        <w:rPr>
          <w:rFonts w:ascii="Times New Roman" w:eastAsia="Calibri" w:hAnsi="Times New Roman" w:cs="Times New Roman"/>
          <w:sz w:val="24"/>
          <w:szCs w:val="24"/>
        </w:rPr>
      </w:pPr>
    </w:p>
    <w:p w:rsidR="00A4538E" w:rsidRPr="00FC617F" w:rsidRDefault="00A4538E" w:rsidP="0053280B">
      <w:pPr>
        <w:spacing w:after="0" w:line="240" w:lineRule="auto"/>
        <w:ind w:left="720"/>
        <w:rPr>
          <w:rFonts w:ascii="Times New Roman" w:eastAsia="Calibri" w:hAnsi="Times New Roman" w:cs="Times New Roman"/>
          <w:sz w:val="24"/>
          <w:szCs w:val="24"/>
        </w:rPr>
      </w:pPr>
      <w:r w:rsidRPr="00FC617F">
        <w:rPr>
          <w:rFonts w:ascii="Times New Roman" w:eastAsia="Calibri" w:hAnsi="Times New Roman" w:cs="Times New Roman"/>
          <w:sz w:val="24"/>
          <w:szCs w:val="24"/>
        </w:rPr>
        <w:t xml:space="preserve">Virginia College </w:t>
      </w:r>
      <w:r w:rsidR="000663D3" w:rsidRPr="00FC617F">
        <w:rPr>
          <w:rFonts w:ascii="Times New Roman" w:eastAsia="Calibri" w:hAnsi="Times New Roman" w:cs="Times New Roman"/>
          <w:sz w:val="24"/>
          <w:szCs w:val="24"/>
        </w:rPr>
        <w:t xml:space="preserve">Access Network’s (VCAN) </w:t>
      </w:r>
      <w:r w:rsidRPr="00FC617F">
        <w:rPr>
          <w:rFonts w:ascii="Times New Roman" w:eastAsia="Calibri" w:hAnsi="Times New Roman" w:cs="Times New Roman"/>
          <w:sz w:val="24"/>
          <w:szCs w:val="24"/>
        </w:rPr>
        <w:t>annual conference, the premier training event in Virginia for college</w:t>
      </w:r>
      <w:r w:rsidR="000663D3" w:rsidRPr="00FC617F">
        <w:rPr>
          <w:rFonts w:ascii="Times New Roman" w:eastAsia="Calibri" w:hAnsi="Times New Roman" w:cs="Times New Roman"/>
          <w:sz w:val="24"/>
          <w:szCs w:val="24"/>
        </w:rPr>
        <w:t xml:space="preserve"> a</w:t>
      </w:r>
      <w:r w:rsidR="00B32C4E" w:rsidRPr="00FC617F">
        <w:rPr>
          <w:rFonts w:ascii="Times New Roman" w:eastAsia="Calibri" w:hAnsi="Times New Roman" w:cs="Times New Roman"/>
          <w:sz w:val="24"/>
          <w:szCs w:val="24"/>
        </w:rPr>
        <w:t xml:space="preserve">ccess providers, </w:t>
      </w:r>
      <w:r w:rsidR="003C520E">
        <w:rPr>
          <w:rFonts w:ascii="Times New Roman" w:eastAsia="Calibri" w:hAnsi="Times New Roman" w:cs="Times New Roman"/>
          <w:sz w:val="24"/>
          <w:szCs w:val="24"/>
        </w:rPr>
        <w:t>took place</w:t>
      </w:r>
      <w:r w:rsidRPr="00FC617F">
        <w:rPr>
          <w:rFonts w:ascii="Times New Roman" w:eastAsia="Calibri" w:hAnsi="Times New Roman" w:cs="Times New Roman"/>
          <w:sz w:val="24"/>
          <w:szCs w:val="24"/>
        </w:rPr>
        <w:t xml:space="preserve"> in Richmond on December 4</w:t>
      </w:r>
      <w:r w:rsidR="00B32C4E" w:rsidRPr="00FC617F">
        <w:rPr>
          <w:rFonts w:ascii="Times New Roman" w:eastAsia="Calibri" w:hAnsi="Times New Roman" w:cs="Times New Roman"/>
          <w:sz w:val="24"/>
          <w:szCs w:val="24"/>
        </w:rPr>
        <w:t>, 2019,</w:t>
      </w:r>
      <w:r w:rsidRPr="00FC617F">
        <w:rPr>
          <w:rFonts w:ascii="Times New Roman" w:eastAsia="Calibri" w:hAnsi="Times New Roman" w:cs="Times New Roman"/>
          <w:sz w:val="24"/>
          <w:szCs w:val="24"/>
        </w:rPr>
        <w:t xml:space="preserve"> </w:t>
      </w:r>
      <w:r w:rsidR="000663D3" w:rsidRPr="00FC617F">
        <w:rPr>
          <w:rFonts w:ascii="Times New Roman" w:eastAsia="Calibri" w:hAnsi="Times New Roman" w:cs="Times New Roman"/>
          <w:sz w:val="24"/>
          <w:szCs w:val="24"/>
        </w:rPr>
        <w:t xml:space="preserve">through December </w:t>
      </w:r>
      <w:r w:rsidRPr="00FC617F">
        <w:rPr>
          <w:rFonts w:ascii="Times New Roman" w:eastAsia="Calibri" w:hAnsi="Times New Roman" w:cs="Times New Roman"/>
          <w:sz w:val="24"/>
          <w:szCs w:val="24"/>
        </w:rPr>
        <w:t>6,</w:t>
      </w:r>
      <w:r w:rsidR="00B32C4E" w:rsidRPr="00FC617F">
        <w:rPr>
          <w:rFonts w:ascii="Times New Roman" w:eastAsia="Calibri" w:hAnsi="Times New Roman" w:cs="Times New Roman"/>
          <w:sz w:val="24"/>
          <w:szCs w:val="24"/>
        </w:rPr>
        <w:t xml:space="preserve"> </w:t>
      </w:r>
      <w:r w:rsidR="000663D3" w:rsidRPr="00FC617F">
        <w:rPr>
          <w:rFonts w:ascii="Times New Roman" w:eastAsia="Calibri" w:hAnsi="Times New Roman" w:cs="Times New Roman"/>
          <w:sz w:val="24"/>
          <w:szCs w:val="24"/>
        </w:rPr>
        <w:t>2019.</w:t>
      </w:r>
      <w:r w:rsidRPr="00FC617F">
        <w:rPr>
          <w:rFonts w:ascii="Times New Roman" w:eastAsia="Calibri" w:hAnsi="Times New Roman" w:cs="Times New Roman"/>
          <w:sz w:val="24"/>
          <w:szCs w:val="24"/>
        </w:rPr>
        <w:t xml:space="preserve"> Mr. Rodney Robinson, </w:t>
      </w:r>
      <w:r w:rsidR="003D6A2E">
        <w:rPr>
          <w:rFonts w:ascii="Times New Roman" w:eastAsia="Calibri" w:hAnsi="Times New Roman" w:cs="Times New Roman"/>
          <w:sz w:val="24"/>
          <w:szCs w:val="24"/>
        </w:rPr>
        <w:t xml:space="preserve">the </w:t>
      </w:r>
      <w:r w:rsidR="00B32C4E" w:rsidRPr="00FC617F">
        <w:rPr>
          <w:rFonts w:ascii="Times New Roman" w:eastAsia="Calibri" w:hAnsi="Times New Roman" w:cs="Times New Roman"/>
          <w:sz w:val="24"/>
          <w:szCs w:val="24"/>
        </w:rPr>
        <w:t>2019 Teacher of the Y</w:t>
      </w:r>
      <w:r w:rsidRPr="00FC617F">
        <w:rPr>
          <w:rFonts w:ascii="Times New Roman" w:eastAsia="Calibri" w:hAnsi="Times New Roman" w:cs="Times New Roman"/>
          <w:sz w:val="24"/>
          <w:szCs w:val="24"/>
        </w:rPr>
        <w:t xml:space="preserve">ear for Virginia </w:t>
      </w:r>
      <w:r w:rsidR="0053280B" w:rsidRPr="00FC617F">
        <w:rPr>
          <w:rFonts w:ascii="Times New Roman" w:eastAsia="Calibri" w:hAnsi="Times New Roman" w:cs="Times New Roman"/>
          <w:sz w:val="24"/>
          <w:szCs w:val="24"/>
        </w:rPr>
        <w:t>and the</w:t>
      </w:r>
      <w:r w:rsidRPr="00FC617F">
        <w:rPr>
          <w:rFonts w:ascii="Times New Roman" w:eastAsia="Calibri" w:hAnsi="Times New Roman" w:cs="Times New Roman"/>
          <w:sz w:val="24"/>
          <w:szCs w:val="24"/>
        </w:rPr>
        <w:t xml:space="preserve"> 2019 </w:t>
      </w:r>
      <w:r w:rsidR="0053280B" w:rsidRPr="00FC617F">
        <w:rPr>
          <w:rFonts w:ascii="Times New Roman" w:eastAsia="Calibri" w:hAnsi="Times New Roman" w:cs="Times New Roman"/>
          <w:sz w:val="24"/>
          <w:szCs w:val="24"/>
        </w:rPr>
        <w:t xml:space="preserve">National Teacher </w:t>
      </w:r>
      <w:r w:rsidRPr="00FC617F">
        <w:rPr>
          <w:rFonts w:ascii="Times New Roman" w:eastAsia="Calibri" w:hAnsi="Times New Roman" w:cs="Times New Roman"/>
          <w:sz w:val="24"/>
          <w:szCs w:val="24"/>
        </w:rPr>
        <w:t xml:space="preserve">of the </w:t>
      </w:r>
      <w:r w:rsidR="0053280B" w:rsidRPr="00FC617F">
        <w:rPr>
          <w:rFonts w:ascii="Times New Roman" w:eastAsia="Calibri" w:hAnsi="Times New Roman" w:cs="Times New Roman"/>
          <w:sz w:val="24"/>
          <w:szCs w:val="24"/>
        </w:rPr>
        <w:t>Y</w:t>
      </w:r>
      <w:r w:rsidRPr="00FC617F">
        <w:rPr>
          <w:rFonts w:ascii="Times New Roman" w:eastAsia="Calibri" w:hAnsi="Times New Roman" w:cs="Times New Roman"/>
          <w:sz w:val="24"/>
          <w:szCs w:val="24"/>
        </w:rPr>
        <w:t>ear was the keynote speaker. Greeting</w:t>
      </w:r>
      <w:r w:rsidR="003D6A2E">
        <w:rPr>
          <w:rFonts w:ascii="Times New Roman" w:eastAsia="Calibri" w:hAnsi="Times New Roman" w:cs="Times New Roman"/>
          <w:sz w:val="24"/>
          <w:szCs w:val="24"/>
        </w:rPr>
        <w:t xml:space="preserve">s and remarks also came from </w:t>
      </w:r>
      <w:r w:rsidR="0053280B" w:rsidRPr="00FC617F">
        <w:rPr>
          <w:rFonts w:ascii="Times New Roman" w:eastAsia="Calibri" w:hAnsi="Times New Roman" w:cs="Times New Roman"/>
          <w:sz w:val="24"/>
          <w:szCs w:val="24"/>
        </w:rPr>
        <w:t>Secretary of E</w:t>
      </w:r>
      <w:r w:rsidR="003D6A2E">
        <w:rPr>
          <w:rFonts w:ascii="Times New Roman" w:eastAsia="Calibri" w:hAnsi="Times New Roman" w:cs="Times New Roman"/>
          <w:sz w:val="24"/>
          <w:szCs w:val="24"/>
        </w:rPr>
        <w:t>ducation Atif Qarni</w:t>
      </w:r>
      <w:r w:rsidRPr="00FC617F">
        <w:rPr>
          <w:rFonts w:ascii="Times New Roman" w:eastAsia="Calibri" w:hAnsi="Times New Roman" w:cs="Times New Roman"/>
          <w:sz w:val="24"/>
          <w:szCs w:val="24"/>
        </w:rPr>
        <w:t>.</w:t>
      </w:r>
    </w:p>
    <w:p w:rsidR="00A4538E" w:rsidRPr="00FC617F" w:rsidRDefault="00A4538E" w:rsidP="0053280B">
      <w:pPr>
        <w:spacing w:after="0" w:line="240" w:lineRule="auto"/>
        <w:ind w:left="720"/>
        <w:rPr>
          <w:rFonts w:ascii="Times New Roman" w:eastAsia="Calibri" w:hAnsi="Times New Roman" w:cs="Times New Roman"/>
          <w:sz w:val="24"/>
          <w:szCs w:val="24"/>
        </w:rPr>
      </w:pPr>
    </w:p>
    <w:p w:rsidR="00A4538E" w:rsidRPr="00FC617F" w:rsidRDefault="00A4538E" w:rsidP="0053280B">
      <w:pPr>
        <w:spacing w:after="0" w:line="240" w:lineRule="auto"/>
        <w:ind w:left="720"/>
        <w:rPr>
          <w:rFonts w:ascii="Times New Roman" w:eastAsia="Calibri" w:hAnsi="Times New Roman" w:cs="Times New Roman"/>
          <w:sz w:val="24"/>
          <w:szCs w:val="24"/>
        </w:rPr>
      </w:pPr>
      <w:r w:rsidRPr="00FC617F">
        <w:rPr>
          <w:rFonts w:ascii="Times New Roman" w:eastAsia="Calibri" w:hAnsi="Times New Roman" w:cs="Times New Roman"/>
          <w:sz w:val="24"/>
          <w:szCs w:val="24"/>
        </w:rPr>
        <w:lastRenderedPageBreak/>
        <w:t xml:space="preserve">The </w:t>
      </w:r>
      <w:r w:rsidR="0053280B" w:rsidRPr="00FC617F">
        <w:rPr>
          <w:rFonts w:ascii="Times New Roman" w:eastAsia="Calibri" w:hAnsi="Times New Roman" w:cs="Times New Roman"/>
          <w:sz w:val="24"/>
          <w:szCs w:val="24"/>
        </w:rPr>
        <w:t>Gaining Early Awareness Readiness for Undergraduate Programs (GEAR UP)</w:t>
      </w:r>
      <w:r w:rsidRPr="00FC617F">
        <w:rPr>
          <w:rFonts w:ascii="Times New Roman" w:eastAsia="Calibri" w:hAnsi="Times New Roman" w:cs="Times New Roman"/>
          <w:sz w:val="24"/>
          <w:szCs w:val="24"/>
        </w:rPr>
        <w:t xml:space="preserve"> Virginia federal funded program serves approximately 4</w:t>
      </w:r>
      <w:r w:rsidR="0053280B"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500 st</w:t>
      </w:r>
      <w:r w:rsidR="003D6A2E">
        <w:rPr>
          <w:rFonts w:ascii="Times New Roman" w:eastAsia="Calibri" w:hAnsi="Times New Roman" w:cs="Times New Roman"/>
          <w:sz w:val="24"/>
          <w:szCs w:val="24"/>
        </w:rPr>
        <w:t>udents in 15 partner divisions</w:t>
      </w:r>
      <w:r w:rsidR="00B32C4E" w:rsidRPr="00FC617F">
        <w:rPr>
          <w:rFonts w:ascii="Times New Roman" w:eastAsia="Calibri" w:hAnsi="Times New Roman" w:cs="Times New Roman"/>
          <w:sz w:val="24"/>
          <w:szCs w:val="24"/>
        </w:rPr>
        <w:t xml:space="preserve">. </w:t>
      </w:r>
      <w:r w:rsidR="003D6A2E">
        <w:rPr>
          <w:rFonts w:ascii="Times New Roman" w:eastAsia="Calibri" w:hAnsi="Times New Roman" w:cs="Times New Roman"/>
          <w:sz w:val="24"/>
          <w:szCs w:val="24"/>
        </w:rPr>
        <w:t>The cohort is now in the 12</w:t>
      </w:r>
      <w:r w:rsidR="003D6A2E" w:rsidRPr="003D6A2E">
        <w:rPr>
          <w:rFonts w:ascii="Times New Roman" w:eastAsia="Calibri" w:hAnsi="Times New Roman" w:cs="Times New Roman"/>
          <w:sz w:val="24"/>
          <w:szCs w:val="24"/>
          <w:vertAlign w:val="superscript"/>
        </w:rPr>
        <w:t>th</w:t>
      </w:r>
      <w:r w:rsidR="003D6A2E">
        <w:rPr>
          <w:rFonts w:ascii="Times New Roman" w:eastAsia="Calibri" w:hAnsi="Times New Roman" w:cs="Times New Roman"/>
          <w:sz w:val="24"/>
          <w:szCs w:val="24"/>
        </w:rPr>
        <w:t xml:space="preserve"> </w:t>
      </w:r>
      <w:r w:rsidRPr="00FC617F">
        <w:rPr>
          <w:rFonts w:ascii="Times New Roman" w:eastAsia="Calibri" w:hAnsi="Times New Roman" w:cs="Times New Roman"/>
          <w:sz w:val="24"/>
          <w:szCs w:val="24"/>
        </w:rPr>
        <w:t>grade.</w:t>
      </w:r>
      <w:r w:rsidR="003D6A2E">
        <w:rPr>
          <w:rFonts w:ascii="Times New Roman" w:eastAsia="Calibri" w:hAnsi="Times New Roman" w:cs="Times New Roman"/>
          <w:sz w:val="24"/>
          <w:szCs w:val="24"/>
        </w:rPr>
        <w:t xml:space="preserve"> Sixty-three percent </w:t>
      </w:r>
      <w:r w:rsidRPr="00FC617F">
        <w:rPr>
          <w:rFonts w:ascii="Times New Roman" w:eastAsia="Calibri" w:hAnsi="Times New Roman" w:cs="Times New Roman"/>
          <w:sz w:val="24"/>
          <w:szCs w:val="24"/>
        </w:rPr>
        <w:t xml:space="preserve">of </w:t>
      </w:r>
      <w:r w:rsidR="0053280B" w:rsidRPr="00FC617F">
        <w:rPr>
          <w:rFonts w:ascii="Times New Roman" w:eastAsia="Calibri" w:hAnsi="Times New Roman" w:cs="Times New Roman"/>
          <w:sz w:val="24"/>
          <w:szCs w:val="24"/>
        </w:rPr>
        <w:t>GEAR UP students are eligible for free/</w:t>
      </w:r>
      <w:r w:rsidRPr="00FC617F">
        <w:rPr>
          <w:rFonts w:ascii="Times New Roman" w:eastAsia="Calibri" w:hAnsi="Times New Roman" w:cs="Times New Roman"/>
          <w:sz w:val="24"/>
          <w:szCs w:val="24"/>
        </w:rPr>
        <w:t>reduced lunch.</w:t>
      </w:r>
    </w:p>
    <w:p w:rsidR="00A4538E" w:rsidRPr="00FC617F" w:rsidRDefault="00A4538E" w:rsidP="0053280B">
      <w:pPr>
        <w:spacing w:after="0" w:line="240" w:lineRule="auto"/>
        <w:ind w:left="720"/>
        <w:rPr>
          <w:rFonts w:ascii="Times New Roman" w:eastAsia="Calibri" w:hAnsi="Times New Roman" w:cs="Times New Roman"/>
          <w:sz w:val="24"/>
          <w:szCs w:val="24"/>
        </w:rPr>
      </w:pPr>
    </w:p>
    <w:p w:rsidR="00A4538E" w:rsidRPr="00FC617F" w:rsidRDefault="00A4538E" w:rsidP="0053280B">
      <w:pPr>
        <w:spacing w:after="0" w:line="240" w:lineRule="auto"/>
        <w:ind w:left="720"/>
        <w:rPr>
          <w:rFonts w:ascii="Times New Roman" w:eastAsia="Calibri" w:hAnsi="Times New Roman" w:cs="Times New Roman"/>
          <w:sz w:val="24"/>
          <w:szCs w:val="24"/>
        </w:rPr>
      </w:pPr>
      <w:r w:rsidRPr="00FC617F">
        <w:rPr>
          <w:rFonts w:ascii="Times New Roman" w:eastAsia="Calibri" w:hAnsi="Times New Roman" w:cs="Times New Roman"/>
          <w:sz w:val="24"/>
          <w:szCs w:val="24"/>
        </w:rPr>
        <w:t>D</w:t>
      </w:r>
      <w:r w:rsidR="003D6A2E">
        <w:rPr>
          <w:rFonts w:ascii="Times New Roman" w:eastAsia="Calibri" w:hAnsi="Times New Roman" w:cs="Times New Roman"/>
          <w:sz w:val="24"/>
          <w:szCs w:val="24"/>
        </w:rPr>
        <w:t xml:space="preserve">uring the 2018–2019 </w:t>
      </w:r>
      <w:r w:rsidRPr="00FC617F">
        <w:rPr>
          <w:rFonts w:ascii="Times New Roman" w:eastAsia="Calibri" w:hAnsi="Times New Roman" w:cs="Times New Roman"/>
          <w:sz w:val="24"/>
          <w:szCs w:val="24"/>
        </w:rPr>
        <w:t xml:space="preserve">and the 2019 </w:t>
      </w:r>
      <w:r w:rsidR="0053280B" w:rsidRPr="00FC617F">
        <w:rPr>
          <w:rFonts w:ascii="Times New Roman" w:eastAsia="Calibri" w:hAnsi="Times New Roman" w:cs="Times New Roman"/>
          <w:sz w:val="24"/>
          <w:szCs w:val="24"/>
        </w:rPr>
        <w:t>-</w:t>
      </w:r>
      <w:r w:rsidRPr="00FC617F">
        <w:rPr>
          <w:rFonts w:ascii="Times New Roman" w:eastAsia="Calibri" w:hAnsi="Times New Roman" w:cs="Times New Roman"/>
          <w:sz w:val="24"/>
          <w:szCs w:val="24"/>
        </w:rPr>
        <w:t xml:space="preserve"> 2020 school</w:t>
      </w:r>
      <w:r w:rsidR="0053280B" w:rsidRPr="00FC617F">
        <w:rPr>
          <w:rFonts w:ascii="Times New Roman" w:eastAsia="Calibri" w:hAnsi="Times New Roman" w:cs="Times New Roman"/>
          <w:sz w:val="24"/>
          <w:szCs w:val="24"/>
        </w:rPr>
        <w:t xml:space="preserve"> year</w:t>
      </w:r>
      <w:r w:rsidR="003D6A2E">
        <w:rPr>
          <w:rFonts w:ascii="Times New Roman" w:eastAsia="Calibri" w:hAnsi="Times New Roman" w:cs="Times New Roman"/>
          <w:sz w:val="24"/>
          <w:szCs w:val="24"/>
        </w:rPr>
        <w:t>s</w:t>
      </w:r>
      <w:r w:rsidR="0053280B" w:rsidRPr="00FC617F">
        <w:rPr>
          <w:rFonts w:ascii="Times New Roman" w:eastAsia="Calibri" w:hAnsi="Times New Roman" w:cs="Times New Roman"/>
          <w:sz w:val="24"/>
          <w:szCs w:val="24"/>
        </w:rPr>
        <w:t xml:space="preserve">, GEAR UP </w:t>
      </w:r>
      <w:r w:rsidR="008610BB" w:rsidRPr="00FC617F">
        <w:rPr>
          <w:rFonts w:ascii="Times New Roman" w:eastAsia="Calibri" w:hAnsi="Times New Roman" w:cs="Times New Roman"/>
          <w:sz w:val="24"/>
          <w:szCs w:val="24"/>
        </w:rPr>
        <w:t>collaborated</w:t>
      </w:r>
      <w:r w:rsidRPr="00FC617F">
        <w:rPr>
          <w:rFonts w:ascii="Times New Roman" w:eastAsia="Calibri" w:hAnsi="Times New Roman" w:cs="Times New Roman"/>
          <w:sz w:val="24"/>
          <w:szCs w:val="24"/>
        </w:rPr>
        <w:t xml:space="preserve"> </w:t>
      </w:r>
      <w:r w:rsidR="00277D36" w:rsidRPr="00FC617F">
        <w:rPr>
          <w:rFonts w:ascii="Times New Roman" w:eastAsia="Calibri" w:hAnsi="Times New Roman" w:cs="Times New Roman"/>
          <w:sz w:val="24"/>
          <w:szCs w:val="24"/>
        </w:rPr>
        <w:t>w</w:t>
      </w:r>
      <w:r w:rsidRPr="00FC617F">
        <w:rPr>
          <w:rFonts w:ascii="Times New Roman" w:eastAsia="Calibri" w:hAnsi="Times New Roman" w:cs="Times New Roman"/>
          <w:sz w:val="24"/>
          <w:szCs w:val="24"/>
        </w:rPr>
        <w:t>ith the Virgi</w:t>
      </w:r>
      <w:r w:rsidR="0053280B" w:rsidRPr="00FC617F">
        <w:rPr>
          <w:rFonts w:ascii="Times New Roman" w:eastAsia="Calibri" w:hAnsi="Times New Roman" w:cs="Times New Roman"/>
          <w:sz w:val="24"/>
          <w:szCs w:val="24"/>
        </w:rPr>
        <w:t xml:space="preserve">nia College Advising Corps (VCAC) </w:t>
      </w:r>
      <w:r w:rsidRPr="00FC617F">
        <w:rPr>
          <w:rFonts w:ascii="Times New Roman" w:eastAsia="Calibri" w:hAnsi="Times New Roman" w:cs="Times New Roman"/>
          <w:sz w:val="24"/>
          <w:szCs w:val="24"/>
        </w:rPr>
        <w:t>to serve students durin</w:t>
      </w:r>
      <w:r w:rsidR="0053280B" w:rsidRPr="00FC617F">
        <w:rPr>
          <w:rFonts w:ascii="Times New Roman" w:eastAsia="Calibri" w:hAnsi="Times New Roman" w:cs="Times New Roman"/>
          <w:sz w:val="24"/>
          <w:szCs w:val="24"/>
        </w:rPr>
        <w:t>g their junior and senior years.</w:t>
      </w:r>
    </w:p>
    <w:p w:rsidR="00A4538E" w:rsidRPr="00FC617F" w:rsidRDefault="00A4538E" w:rsidP="0053280B">
      <w:pPr>
        <w:spacing w:after="0" w:line="240" w:lineRule="auto"/>
        <w:ind w:left="720"/>
        <w:rPr>
          <w:rFonts w:ascii="Times New Roman" w:eastAsia="Calibri" w:hAnsi="Times New Roman" w:cs="Times New Roman"/>
          <w:sz w:val="24"/>
          <w:szCs w:val="24"/>
        </w:rPr>
      </w:pPr>
    </w:p>
    <w:p w:rsidR="0053280B" w:rsidRPr="00FC617F" w:rsidRDefault="003D6A2E" w:rsidP="0053280B">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P</w:t>
      </w:r>
      <w:r w:rsidR="0053280B" w:rsidRPr="00FC617F">
        <w:rPr>
          <w:rFonts w:ascii="Times New Roman" w:eastAsia="Calibri" w:hAnsi="Times New Roman" w:cs="Times New Roman"/>
          <w:sz w:val="24"/>
          <w:szCs w:val="24"/>
        </w:rPr>
        <w:t xml:space="preserve">eer </w:t>
      </w:r>
      <w:r w:rsidR="00A4538E" w:rsidRPr="00FC617F">
        <w:rPr>
          <w:rFonts w:ascii="Times New Roman" w:eastAsia="Calibri" w:hAnsi="Times New Roman" w:cs="Times New Roman"/>
          <w:sz w:val="24"/>
          <w:szCs w:val="24"/>
        </w:rPr>
        <w:t xml:space="preserve">college advisors assisted </w:t>
      </w:r>
      <w:r w:rsidR="0053280B" w:rsidRPr="00FC617F">
        <w:rPr>
          <w:rFonts w:ascii="Times New Roman" w:eastAsia="Calibri" w:hAnsi="Times New Roman" w:cs="Times New Roman"/>
          <w:sz w:val="24"/>
          <w:szCs w:val="24"/>
        </w:rPr>
        <w:t>GEAR UP s</w:t>
      </w:r>
      <w:r w:rsidR="00A4538E" w:rsidRPr="00FC617F">
        <w:rPr>
          <w:rFonts w:ascii="Times New Roman" w:eastAsia="Calibri" w:hAnsi="Times New Roman" w:cs="Times New Roman"/>
          <w:sz w:val="24"/>
          <w:szCs w:val="24"/>
        </w:rPr>
        <w:t>tudents</w:t>
      </w:r>
      <w:r>
        <w:rPr>
          <w:rFonts w:ascii="Times New Roman" w:eastAsia="Calibri" w:hAnsi="Times New Roman" w:cs="Times New Roman"/>
          <w:sz w:val="24"/>
          <w:szCs w:val="24"/>
        </w:rPr>
        <w:t xml:space="preserve"> with the following</w:t>
      </w:r>
      <w:r w:rsidR="0053280B" w:rsidRPr="00FC617F">
        <w:rPr>
          <w:rFonts w:ascii="Times New Roman" w:eastAsia="Calibri" w:hAnsi="Times New Roman" w:cs="Times New Roman"/>
          <w:sz w:val="24"/>
          <w:szCs w:val="24"/>
        </w:rPr>
        <w:t>:</w:t>
      </w:r>
    </w:p>
    <w:p w:rsidR="00A4538E" w:rsidRPr="00FC617F" w:rsidRDefault="0053280B" w:rsidP="00190795">
      <w:pPr>
        <w:pStyle w:val="ListParagraph"/>
        <w:numPr>
          <w:ilvl w:val="0"/>
          <w:numId w:val="5"/>
        </w:numPr>
        <w:spacing w:after="0" w:line="240" w:lineRule="auto"/>
        <w:rPr>
          <w:rFonts w:ascii="Times New Roman" w:eastAsia="Calibri" w:hAnsi="Times New Roman" w:cs="Times New Roman"/>
          <w:sz w:val="24"/>
          <w:szCs w:val="24"/>
        </w:rPr>
      </w:pPr>
      <w:r w:rsidRPr="00FC617F">
        <w:rPr>
          <w:rFonts w:ascii="Times New Roman" w:eastAsia="Calibri" w:hAnsi="Times New Roman" w:cs="Times New Roman"/>
          <w:sz w:val="24"/>
          <w:szCs w:val="24"/>
        </w:rPr>
        <w:t>Sign up for the AC</w:t>
      </w:r>
      <w:r w:rsidR="00A4538E" w:rsidRPr="00FC617F">
        <w:rPr>
          <w:rFonts w:ascii="Times New Roman" w:eastAsia="Calibri" w:hAnsi="Times New Roman" w:cs="Times New Roman"/>
          <w:sz w:val="24"/>
          <w:szCs w:val="24"/>
        </w:rPr>
        <w:t>T/SAT</w:t>
      </w:r>
      <w:r w:rsidR="00B32C4E" w:rsidRPr="00FC617F">
        <w:rPr>
          <w:rFonts w:ascii="Times New Roman" w:eastAsia="Calibri" w:hAnsi="Times New Roman" w:cs="Times New Roman"/>
          <w:sz w:val="24"/>
          <w:szCs w:val="24"/>
        </w:rPr>
        <w:t>;</w:t>
      </w:r>
    </w:p>
    <w:p w:rsidR="00A4538E" w:rsidRPr="00FC617F" w:rsidRDefault="0053280B" w:rsidP="00190795">
      <w:pPr>
        <w:pStyle w:val="ListParagraph"/>
        <w:numPr>
          <w:ilvl w:val="0"/>
          <w:numId w:val="5"/>
        </w:numPr>
        <w:spacing w:after="0" w:line="240" w:lineRule="auto"/>
        <w:rPr>
          <w:rFonts w:ascii="Times New Roman" w:eastAsia="Calibri" w:hAnsi="Times New Roman" w:cs="Times New Roman"/>
          <w:sz w:val="24"/>
          <w:szCs w:val="24"/>
        </w:rPr>
      </w:pPr>
      <w:r w:rsidRPr="00FC617F">
        <w:rPr>
          <w:rFonts w:ascii="Times New Roman" w:eastAsia="Calibri" w:hAnsi="Times New Roman" w:cs="Times New Roman"/>
          <w:sz w:val="24"/>
          <w:szCs w:val="24"/>
        </w:rPr>
        <w:t>Research</w:t>
      </w:r>
      <w:r w:rsidR="00B32C4E" w:rsidRPr="00FC617F">
        <w:rPr>
          <w:rFonts w:ascii="Times New Roman" w:eastAsia="Calibri" w:hAnsi="Times New Roman" w:cs="Times New Roman"/>
          <w:sz w:val="24"/>
          <w:szCs w:val="24"/>
        </w:rPr>
        <w:t xml:space="preserve"> colleges;</w:t>
      </w:r>
    </w:p>
    <w:p w:rsidR="00A4538E" w:rsidRPr="00FC617F" w:rsidRDefault="00B32C4E" w:rsidP="00190795">
      <w:pPr>
        <w:pStyle w:val="ListParagraph"/>
        <w:numPr>
          <w:ilvl w:val="0"/>
          <w:numId w:val="5"/>
        </w:numPr>
        <w:spacing w:after="0" w:line="240" w:lineRule="auto"/>
        <w:rPr>
          <w:rFonts w:ascii="Times New Roman" w:eastAsia="Calibri" w:hAnsi="Times New Roman" w:cs="Times New Roman"/>
          <w:sz w:val="24"/>
          <w:szCs w:val="24"/>
        </w:rPr>
      </w:pPr>
      <w:r w:rsidRPr="00FC617F">
        <w:rPr>
          <w:rFonts w:ascii="Times New Roman" w:eastAsia="Calibri" w:hAnsi="Times New Roman" w:cs="Times New Roman"/>
          <w:sz w:val="24"/>
          <w:szCs w:val="24"/>
        </w:rPr>
        <w:t>Apply to colleges;</w:t>
      </w:r>
    </w:p>
    <w:p w:rsidR="00A4538E" w:rsidRPr="00FC617F" w:rsidRDefault="0053280B" w:rsidP="00190795">
      <w:pPr>
        <w:pStyle w:val="ListParagraph"/>
        <w:numPr>
          <w:ilvl w:val="0"/>
          <w:numId w:val="5"/>
        </w:numPr>
        <w:spacing w:after="0" w:line="240" w:lineRule="auto"/>
        <w:rPr>
          <w:rFonts w:ascii="Times New Roman" w:eastAsia="Calibri" w:hAnsi="Times New Roman" w:cs="Times New Roman"/>
          <w:sz w:val="24"/>
          <w:szCs w:val="24"/>
        </w:rPr>
      </w:pPr>
      <w:r w:rsidRPr="00FC617F">
        <w:rPr>
          <w:rFonts w:ascii="Times New Roman" w:eastAsia="Calibri" w:hAnsi="Times New Roman" w:cs="Times New Roman"/>
          <w:sz w:val="24"/>
          <w:szCs w:val="24"/>
        </w:rPr>
        <w:t>Apply</w:t>
      </w:r>
      <w:r w:rsidR="00B32C4E" w:rsidRPr="00FC617F">
        <w:rPr>
          <w:rFonts w:ascii="Times New Roman" w:eastAsia="Calibri" w:hAnsi="Times New Roman" w:cs="Times New Roman"/>
          <w:sz w:val="24"/>
          <w:szCs w:val="24"/>
        </w:rPr>
        <w:t xml:space="preserve"> for financial aid;</w:t>
      </w:r>
      <w:r w:rsidR="00A4538E" w:rsidRPr="00FC617F">
        <w:rPr>
          <w:rFonts w:ascii="Times New Roman" w:eastAsia="Calibri" w:hAnsi="Times New Roman" w:cs="Times New Roman"/>
          <w:sz w:val="24"/>
          <w:szCs w:val="24"/>
        </w:rPr>
        <w:t xml:space="preserve"> and</w:t>
      </w:r>
    </w:p>
    <w:p w:rsidR="00A4538E" w:rsidRPr="00FC617F" w:rsidRDefault="0053280B" w:rsidP="00190795">
      <w:pPr>
        <w:pStyle w:val="ListParagraph"/>
        <w:numPr>
          <w:ilvl w:val="0"/>
          <w:numId w:val="5"/>
        </w:numPr>
        <w:spacing w:after="0" w:line="240" w:lineRule="auto"/>
        <w:rPr>
          <w:rFonts w:ascii="Times New Roman" w:eastAsia="Calibri" w:hAnsi="Times New Roman" w:cs="Times New Roman"/>
          <w:sz w:val="24"/>
          <w:szCs w:val="24"/>
        </w:rPr>
      </w:pPr>
      <w:r w:rsidRPr="00FC617F">
        <w:rPr>
          <w:rFonts w:ascii="Times New Roman" w:eastAsia="Calibri" w:hAnsi="Times New Roman" w:cs="Times New Roman"/>
          <w:sz w:val="24"/>
          <w:szCs w:val="24"/>
        </w:rPr>
        <w:t>Assist students in deciding</w:t>
      </w:r>
      <w:r w:rsidR="00A4538E" w:rsidRPr="00FC617F">
        <w:rPr>
          <w:rFonts w:ascii="Times New Roman" w:eastAsia="Calibri" w:hAnsi="Times New Roman" w:cs="Times New Roman"/>
          <w:sz w:val="24"/>
          <w:szCs w:val="24"/>
        </w:rPr>
        <w:t xml:space="preserve"> </w:t>
      </w:r>
      <w:r w:rsidRPr="00FC617F">
        <w:rPr>
          <w:rFonts w:ascii="Times New Roman" w:eastAsia="Calibri" w:hAnsi="Times New Roman" w:cs="Times New Roman"/>
          <w:sz w:val="24"/>
          <w:szCs w:val="24"/>
        </w:rPr>
        <w:t>which college</w:t>
      </w:r>
      <w:r w:rsidR="00A4538E" w:rsidRPr="00FC617F">
        <w:rPr>
          <w:rFonts w:ascii="Times New Roman" w:eastAsia="Calibri" w:hAnsi="Times New Roman" w:cs="Times New Roman"/>
          <w:sz w:val="24"/>
          <w:szCs w:val="24"/>
        </w:rPr>
        <w:t xml:space="preserve"> to attend.</w:t>
      </w:r>
    </w:p>
    <w:p w:rsidR="00A4538E" w:rsidRPr="00FC617F" w:rsidRDefault="00A4538E" w:rsidP="0053280B">
      <w:pPr>
        <w:spacing w:after="0" w:line="240" w:lineRule="auto"/>
        <w:ind w:left="720"/>
        <w:rPr>
          <w:rFonts w:ascii="Times New Roman" w:eastAsia="Calibri" w:hAnsi="Times New Roman" w:cs="Times New Roman"/>
          <w:sz w:val="24"/>
          <w:szCs w:val="24"/>
        </w:rPr>
      </w:pPr>
    </w:p>
    <w:p w:rsidR="00A4538E" w:rsidRPr="00FC617F" w:rsidRDefault="00A4538E" w:rsidP="0053280B">
      <w:pPr>
        <w:spacing w:after="0" w:line="240" w:lineRule="auto"/>
        <w:ind w:left="720"/>
        <w:rPr>
          <w:rFonts w:ascii="Times New Roman" w:eastAsia="Calibri" w:hAnsi="Times New Roman" w:cs="Times New Roman"/>
          <w:sz w:val="24"/>
          <w:szCs w:val="24"/>
        </w:rPr>
      </w:pPr>
      <w:r w:rsidRPr="00FC617F">
        <w:rPr>
          <w:rFonts w:ascii="Times New Roman" w:eastAsia="Calibri" w:hAnsi="Times New Roman" w:cs="Times New Roman"/>
          <w:sz w:val="24"/>
          <w:szCs w:val="24"/>
        </w:rPr>
        <w:t xml:space="preserve">The </w:t>
      </w:r>
      <w:r w:rsidR="0053280B" w:rsidRPr="00FC617F">
        <w:rPr>
          <w:rFonts w:ascii="Times New Roman" w:eastAsia="Calibri" w:hAnsi="Times New Roman" w:cs="Times New Roman"/>
          <w:sz w:val="24"/>
          <w:szCs w:val="24"/>
        </w:rPr>
        <w:t xml:space="preserve">GEAR UP </w:t>
      </w:r>
      <w:r w:rsidRPr="00FC617F">
        <w:rPr>
          <w:rFonts w:ascii="Times New Roman" w:eastAsia="Calibri" w:hAnsi="Times New Roman" w:cs="Times New Roman"/>
          <w:sz w:val="24"/>
          <w:szCs w:val="24"/>
        </w:rPr>
        <w:t>program</w:t>
      </w:r>
      <w:r w:rsidR="0053280B" w:rsidRPr="00FC617F">
        <w:rPr>
          <w:rFonts w:ascii="Times New Roman" w:eastAsia="Calibri" w:hAnsi="Times New Roman" w:cs="Times New Roman"/>
          <w:sz w:val="24"/>
          <w:szCs w:val="24"/>
        </w:rPr>
        <w:t xml:space="preserve"> staff</w:t>
      </w:r>
      <w:r w:rsidRPr="00FC617F">
        <w:rPr>
          <w:rFonts w:ascii="Times New Roman" w:eastAsia="Calibri" w:hAnsi="Times New Roman" w:cs="Times New Roman"/>
          <w:sz w:val="24"/>
          <w:szCs w:val="24"/>
        </w:rPr>
        <w:t xml:space="preserve"> is creating a “</w:t>
      </w:r>
      <w:r w:rsidR="0053280B" w:rsidRPr="00FC617F">
        <w:rPr>
          <w:rFonts w:ascii="Times New Roman" w:eastAsia="Calibri" w:hAnsi="Times New Roman" w:cs="Times New Roman"/>
          <w:sz w:val="24"/>
          <w:szCs w:val="24"/>
        </w:rPr>
        <w:t xml:space="preserve">Summer Melt” </w:t>
      </w:r>
      <w:r w:rsidRPr="00FC617F">
        <w:rPr>
          <w:rFonts w:ascii="Times New Roman" w:eastAsia="Calibri" w:hAnsi="Times New Roman" w:cs="Times New Roman"/>
          <w:sz w:val="24"/>
          <w:szCs w:val="24"/>
        </w:rPr>
        <w:t xml:space="preserve">texting initiative to ensure that high school graduates who intend to enroll in </w:t>
      </w:r>
      <w:r w:rsidR="003D6A2E">
        <w:rPr>
          <w:rFonts w:ascii="Times New Roman" w:eastAsia="Calibri" w:hAnsi="Times New Roman" w:cs="Times New Roman"/>
          <w:sz w:val="24"/>
          <w:szCs w:val="24"/>
        </w:rPr>
        <w:t>post-secondary schools do so</w:t>
      </w:r>
      <w:r w:rsidRPr="00FC617F">
        <w:rPr>
          <w:rFonts w:ascii="Times New Roman" w:eastAsia="Calibri" w:hAnsi="Times New Roman" w:cs="Times New Roman"/>
          <w:sz w:val="24"/>
          <w:szCs w:val="24"/>
        </w:rPr>
        <w:t xml:space="preserve"> during the fall of 2020.</w:t>
      </w:r>
    </w:p>
    <w:p w:rsidR="002E7060" w:rsidRPr="00FC617F" w:rsidRDefault="002E7060" w:rsidP="0053280B">
      <w:pPr>
        <w:tabs>
          <w:tab w:val="left" w:pos="720"/>
        </w:tabs>
        <w:autoSpaceDE w:val="0"/>
        <w:autoSpaceDN w:val="0"/>
        <w:adjustRightInd w:val="0"/>
        <w:spacing w:after="0" w:line="240" w:lineRule="auto"/>
        <w:ind w:left="720"/>
        <w:rPr>
          <w:rFonts w:ascii="Times New Roman" w:hAnsi="Times New Roman" w:cs="Times New Roman"/>
          <w:b/>
          <w:sz w:val="24"/>
          <w:szCs w:val="24"/>
        </w:rPr>
      </w:pPr>
    </w:p>
    <w:p w:rsidR="00BC51C0" w:rsidRPr="00FC617F" w:rsidRDefault="000145DA" w:rsidP="005D1B98">
      <w:pPr>
        <w:pStyle w:val="Heading2"/>
        <w:ind w:left="720"/>
      </w:pPr>
      <w:r w:rsidRPr="00FC617F">
        <w:t>Virginia Department of Education (VDOE)</w:t>
      </w:r>
      <w:r w:rsidR="006E785D" w:rsidRPr="00FC617F">
        <w:t xml:space="preserve"> </w:t>
      </w:r>
    </w:p>
    <w:p w:rsidR="00821D91" w:rsidRPr="00FC617F" w:rsidRDefault="00821D91" w:rsidP="0053280B">
      <w:pPr>
        <w:tabs>
          <w:tab w:val="left" w:pos="720"/>
        </w:tabs>
        <w:autoSpaceDE w:val="0"/>
        <w:autoSpaceDN w:val="0"/>
        <w:adjustRightInd w:val="0"/>
        <w:spacing w:after="0" w:line="240" w:lineRule="auto"/>
        <w:ind w:left="720"/>
        <w:rPr>
          <w:rFonts w:ascii="Times New Roman" w:hAnsi="Times New Roman" w:cs="Times New Roman"/>
          <w:b/>
          <w:sz w:val="24"/>
          <w:szCs w:val="24"/>
        </w:rPr>
      </w:pPr>
    </w:p>
    <w:p w:rsidR="00FC43A2" w:rsidRDefault="00BC51C0" w:rsidP="000663D3">
      <w:pPr>
        <w:tabs>
          <w:tab w:val="left" w:pos="720"/>
        </w:tabs>
        <w:autoSpaceDE w:val="0"/>
        <w:autoSpaceDN w:val="0"/>
        <w:adjustRightInd w:val="0"/>
        <w:spacing w:after="0" w:line="240" w:lineRule="auto"/>
        <w:ind w:left="720"/>
        <w:rPr>
          <w:rFonts w:ascii="Times New Roman" w:hAnsi="Times New Roman" w:cs="Times New Roman"/>
          <w:sz w:val="24"/>
          <w:szCs w:val="24"/>
        </w:rPr>
      </w:pPr>
      <w:r w:rsidRPr="00FC617F">
        <w:rPr>
          <w:rFonts w:ascii="Times New Roman" w:hAnsi="Times New Roman" w:cs="Times New Roman"/>
          <w:sz w:val="24"/>
          <w:szCs w:val="24"/>
        </w:rPr>
        <w:t>Mrs. Patty S. Pitts share</w:t>
      </w:r>
      <w:r w:rsidR="00A4538E" w:rsidRPr="00FC617F">
        <w:rPr>
          <w:rFonts w:ascii="Times New Roman" w:hAnsi="Times New Roman" w:cs="Times New Roman"/>
          <w:sz w:val="24"/>
          <w:szCs w:val="24"/>
        </w:rPr>
        <w:t>d that Mrs. Andrea Carson Johnson</w:t>
      </w:r>
      <w:r w:rsidR="003D6A2E">
        <w:rPr>
          <w:rFonts w:ascii="Times New Roman" w:hAnsi="Times New Roman" w:cs="Times New Roman"/>
          <w:sz w:val="24"/>
          <w:szCs w:val="24"/>
        </w:rPr>
        <w:t>, 2020 Virginia Teacher of the Year,</w:t>
      </w:r>
      <w:r w:rsidR="00A4538E" w:rsidRPr="00FC617F">
        <w:rPr>
          <w:rFonts w:ascii="Times New Roman" w:hAnsi="Times New Roman" w:cs="Times New Roman"/>
          <w:sz w:val="24"/>
          <w:szCs w:val="24"/>
        </w:rPr>
        <w:t xml:space="preserve"> and Mr. Rodney Robinson</w:t>
      </w:r>
      <w:r w:rsidR="003D6A2E">
        <w:rPr>
          <w:rFonts w:ascii="Times New Roman" w:hAnsi="Times New Roman" w:cs="Times New Roman"/>
          <w:sz w:val="24"/>
          <w:szCs w:val="24"/>
        </w:rPr>
        <w:t>, 2019 Virginia and National Teacher of the Year, have been serving as ambassadors for the teaching profession throughout the Commonwealth and beyond.</w:t>
      </w:r>
    </w:p>
    <w:p w:rsidR="003D6655" w:rsidRPr="00FC617F" w:rsidRDefault="00FC43A2" w:rsidP="000663D3">
      <w:pPr>
        <w:tabs>
          <w:tab w:val="left" w:pos="720"/>
        </w:tabs>
        <w:autoSpaceDE w:val="0"/>
        <w:autoSpaceDN w:val="0"/>
        <w:adjustRightInd w:val="0"/>
        <w:spacing w:after="0" w:line="240" w:lineRule="auto"/>
        <w:ind w:left="720"/>
        <w:rPr>
          <w:rFonts w:ascii="Times New Roman" w:hAnsi="Times New Roman" w:cs="Times New Roman"/>
          <w:sz w:val="24"/>
          <w:szCs w:val="24"/>
        </w:rPr>
      </w:pPr>
      <w:r w:rsidRPr="00FC617F">
        <w:rPr>
          <w:rFonts w:ascii="Times New Roman" w:hAnsi="Times New Roman" w:cs="Times New Roman"/>
          <w:sz w:val="24"/>
          <w:szCs w:val="24"/>
        </w:rPr>
        <w:t xml:space="preserve"> </w:t>
      </w:r>
    </w:p>
    <w:p w:rsidR="003D6655" w:rsidRPr="00FC617F" w:rsidRDefault="003D6655" w:rsidP="000663D3">
      <w:pPr>
        <w:tabs>
          <w:tab w:val="left" w:pos="5610"/>
        </w:tabs>
        <w:spacing w:after="0" w:line="240" w:lineRule="auto"/>
        <w:rPr>
          <w:rFonts w:ascii="Times New Roman" w:eastAsia="SymbolMT" w:hAnsi="Times New Roman" w:cs="Times New Roman"/>
          <w:b/>
          <w:sz w:val="24"/>
          <w:szCs w:val="24"/>
          <w:u w:val="single"/>
        </w:rPr>
      </w:pPr>
      <w:r w:rsidRPr="00FC617F">
        <w:rPr>
          <w:rFonts w:ascii="Times New Roman" w:eastAsia="SymbolMT" w:hAnsi="Times New Roman" w:cs="Times New Roman"/>
          <w:b/>
          <w:sz w:val="24"/>
          <w:szCs w:val="24"/>
          <w:u w:val="single"/>
        </w:rPr>
        <w:t>Presentation 2: Presentation on State Initiatives in Teacher Education and Licensure to Address Teacher Shortages</w:t>
      </w:r>
    </w:p>
    <w:p w:rsidR="003D6655" w:rsidRPr="00FC617F" w:rsidRDefault="003D6655" w:rsidP="000663D3">
      <w:pPr>
        <w:tabs>
          <w:tab w:val="left" w:pos="5610"/>
        </w:tabs>
        <w:spacing w:after="0" w:line="240" w:lineRule="auto"/>
        <w:rPr>
          <w:rFonts w:ascii="Times New Roman" w:eastAsia="SymbolMT" w:hAnsi="Times New Roman" w:cs="Times New Roman"/>
          <w:b/>
          <w:sz w:val="24"/>
          <w:szCs w:val="24"/>
          <w:u w:val="single"/>
        </w:rPr>
      </w:pPr>
    </w:p>
    <w:p w:rsidR="003D6655" w:rsidRPr="00FC617F" w:rsidRDefault="003D6655" w:rsidP="000663D3">
      <w:p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Mrs</w:t>
      </w:r>
      <w:r w:rsidR="003D6A2E">
        <w:rPr>
          <w:rFonts w:ascii="Times New Roman" w:eastAsia="Times New Roman" w:hAnsi="Times New Roman" w:cs="Times New Roman"/>
          <w:color w:val="000000"/>
          <w:sz w:val="24"/>
          <w:szCs w:val="24"/>
        </w:rPr>
        <w:t>. Patty Pitts presented</w:t>
      </w:r>
      <w:r w:rsidRPr="00FC617F">
        <w:rPr>
          <w:rFonts w:ascii="Times New Roman" w:eastAsia="Times New Roman" w:hAnsi="Times New Roman" w:cs="Times New Roman"/>
          <w:color w:val="000000"/>
          <w:sz w:val="24"/>
          <w:szCs w:val="24"/>
        </w:rPr>
        <w:t xml:space="preserve"> information on state initiatives in Teacher Education and Licensure that address teacher shortages.  The presentation provided information about Virginia teacher shortages, as well as initiatives to address teacher shortages.  The presentation included an overview of statutory and regulatory revisions, as well as programs in teacher education and licensure focusing on teacher recruitment and retention.  Programs </w:t>
      </w:r>
      <w:r w:rsidR="003D6A2E">
        <w:rPr>
          <w:rFonts w:ascii="Times New Roman" w:eastAsia="Times New Roman" w:hAnsi="Times New Roman" w:cs="Times New Roman"/>
          <w:color w:val="000000"/>
          <w:sz w:val="24"/>
          <w:szCs w:val="24"/>
        </w:rPr>
        <w:t xml:space="preserve">presented included </w:t>
      </w:r>
      <w:r w:rsidRPr="00FC617F">
        <w:rPr>
          <w:rFonts w:ascii="Times New Roman" w:eastAsia="Times New Roman" w:hAnsi="Times New Roman" w:cs="Times New Roman"/>
          <w:color w:val="000000"/>
          <w:sz w:val="24"/>
          <w:szCs w:val="24"/>
        </w:rPr>
        <w:t>the following:</w:t>
      </w:r>
    </w:p>
    <w:p w:rsidR="003D6655" w:rsidRPr="00FC617F" w:rsidRDefault="003D6655" w:rsidP="000663D3">
      <w:pPr>
        <w:shd w:val="clear" w:color="auto" w:fill="FFFFFF"/>
        <w:spacing w:after="0" w:line="240" w:lineRule="auto"/>
        <w:rPr>
          <w:rFonts w:ascii="Times New Roman" w:eastAsia="Times New Roman" w:hAnsi="Times New Roman" w:cs="Times New Roman"/>
          <w:color w:val="000000"/>
          <w:sz w:val="24"/>
          <w:szCs w:val="24"/>
        </w:rPr>
      </w:pP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Clinical Faculty Grant</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Mentor Teacher Grant</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Traineeship for Education of Special Education Personnel</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Virginia Consortium for Teacher Preparation in Special Education:  Adapted Curriculum</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Traineeship for Special Education Personnel -- A Distance Model for Endorsement in Special Education-General Curriculum (George Mason University)</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Virginia Consortium for Teacher Preparation in Visual Impairments</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Traineeship for Special Education Personnel -- The Commonwealth Special Education Program (Old Dominion University)</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Radford Teacher Preparation Project -- Hearing Impairments Prek-12</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Virginia Career Switcher Program and Mentor Funds</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lastRenderedPageBreak/>
        <w:t>Teacher Residency Grants</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Competitive Grants for Praxis/VCLA to Support Diversity Among Teachers with Provisional Licenses</w:t>
      </w:r>
      <w:bookmarkStart w:id="2" w:name="_GoBack"/>
      <w:bookmarkEnd w:id="2"/>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STEM Grants</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Virginia Teaching Scholarship Loan Program</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National Board Certification</w:t>
      </w:r>
    </w:p>
    <w:p w:rsidR="003D6655" w:rsidRPr="00FC617F" w:rsidRDefault="003D6655" w:rsidP="00190795">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FC617F">
        <w:rPr>
          <w:rFonts w:ascii="Times New Roman" w:eastAsia="Times New Roman" w:hAnsi="Times New Roman" w:cs="Times New Roman"/>
          <w:color w:val="000000"/>
          <w:sz w:val="24"/>
          <w:szCs w:val="24"/>
        </w:rPr>
        <w:t>Comprehensive Web-based Recruiting Management System</w:t>
      </w:r>
    </w:p>
    <w:p w:rsidR="00821D91" w:rsidRPr="00FC617F" w:rsidRDefault="00A3790B" w:rsidP="000663D3">
      <w:pPr>
        <w:tabs>
          <w:tab w:val="left" w:pos="8019"/>
        </w:tabs>
        <w:spacing w:after="0" w:line="240" w:lineRule="auto"/>
        <w:rPr>
          <w:rFonts w:ascii="Times New Roman" w:hAnsi="Times New Roman" w:cs="Times New Roman"/>
          <w:sz w:val="24"/>
          <w:szCs w:val="24"/>
        </w:rPr>
      </w:pPr>
      <w:r w:rsidRPr="00FC617F">
        <w:rPr>
          <w:rFonts w:ascii="Times New Roman" w:hAnsi="Times New Roman" w:cs="Times New Roman"/>
          <w:sz w:val="24"/>
          <w:szCs w:val="24"/>
        </w:rPr>
        <w:tab/>
      </w:r>
    </w:p>
    <w:p w:rsidR="00B62BC5" w:rsidRPr="00FC617F" w:rsidRDefault="00B62BC5" w:rsidP="005D1B98">
      <w:pPr>
        <w:pStyle w:val="Heading2"/>
      </w:pPr>
      <w:r w:rsidRPr="00FC617F">
        <w:t xml:space="preserve">ADJOURNMENT </w:t>
      </w:r>
    </w:p>
    <w:p w:rsidR="00B62BC5" w:rsidRPr="00FC617F" w:rsidRDefault="00B62BC5" w:rsidP="000663D3">
      <w:pPr>
        <w:autoSpaceDE w:val="0"/>
        <w:autoSpaceDN w:val="0"/>
        <w:adjustRightInd w:val="0"/>
        <w:spacing w:after="0" w:line="240" w:lineRule="auto"/>
        <w:rPr>
          <w:rFonts w:ascii="Times New Roman" w:hAnsi="Times New Roman" w:cs="Times New Roman"/>
          <w:b/>
          <w:sz w:val="24"/>
          <w:szCs w:val="24"/>
        </w:rPr>
      </w:pPr>
    </w:p>
    <w:p w:rsidR="000145DA" w:rsidRPr="00FC617F" w:rsidRDefault="00057416" w:rsidP="000663D3">
      <w:pPr>
        <w:autoSpaceDE w:val="0"/>
        <w:autoSpaceDN w:val="0"/>
        <w:adjustRightInd w:val="0"/>
        <w:spacing w:after="0" w:line="240" w:lineRule="auto"/>
        <w:rPr>
          <w:rFonts w:ascii="Times New Roman" w:hAnsi="Times New Roman" w:cs="Times New Roman"/>
          <w:bCs/>
          <w:sz w:val="24"/>
          <w:szCs w:val="24"/>
        </w:rPr>
      </w:pPr>
      <w:r w:rsidRPr="00FC617F">
        <w:rPr>
          <w:rFonts w:ascii="Times New Roman" w:hAnsi="Times New Roman" w:cs="Times New Roman"/>
          <w:b/>
          <w:sz w:val="24"/>
          <w:szCs w:val="24"/>
        </w:rPr>
        <w:t xml:space="preserve">Dr. Willie C. Sherman </w:t>
      </w:r>
      <w:r w:rsidR="002C097B" w:rsidRPr="00FC617F">
        <w:rPr>
          <w:rFonts w:ascii="Times New Roman" w:hAnsi="Times New Roman" w:cs="Times New Roman"/>
          <w:b/>
          <w:sz w:val="24"/>
          <w:szCs w:val="24"/>
        </w:rPr>
        <w:t xml:space="preserve">made a motion to adjourn the </w:t>
      </w:r>
      <w:r w:rsidR="000145DA" w:rsidRPr="00FC617F">
        <w:rPr>
          <w:rFonts w:ascii="Times New Roman" w:hAnsi="Times New Roman" w:cs="Times New Roman"/>
          <w:b/>
          <w:sz w:val="24"/>
          <w:szCs w:val="24"/>
        </w:rPr>
        <w:t xml:space="preserve">Advisory Board on Teacher Education and Licensure meeting.  </w:t>
      </w:r>
      <w:r w:rsidR="008610BB" w:rsidRPr="00FC617F">
        <w:rPr>
          <w:rFonts w:ascii="Times New Roman" w:hAnsi="Times New Roman" w:cs="Times New Roman"/>
          <w:b/>
          <w:sz w:val="24"/>
          <w:szCs w:val="24"/>
        </w:rPr>
        <w:t xml:space="preserve">Ms. Tracey Mercier </w:t>
      </w:r>
      <w:r w:rsidR="000145DA" w:rsidRPr="00FC617F">
        <w:rPr>
          <w:rFonts w:ascii="Times New Roman" w:hAnsi="Times New Roman" w:cs="Times New Roman"/>
          <w:b/>
          <w:sz w:val="24"/>
          <w:szCs w:val="24"/>
        </w:rPr>
        <w:t>secon</w:t>
      </w:r>
      <w:r w:rsidR="00A73D45">
        <w:rPr>
          <w:rFonts w:ascii="Times New Roman" w:hAnsi="Times New Roman" w:cs="Times New Roman"/>
          <w:b/>
          <w:sz w:val="24"/>
          <w:szCs w:val="24"/>
        </w:rPr>
        <w:t xml:space="preserve">ded the motion.  The motion was </w:t>
      </w:r>
      <w:r w:rsidR="000145DA" w:rsidRPr="00FC617F">
        <w:rPr>
          <w:rFonts w:ascii="Times New Roman" w:hAnsi="Times New Roman" w:cs="Times New Roman"/>
          <w:b/>
          <w:sz w:val="24"/>
          <w:szCs w:val="24"/>
        </w:rPr>
        <w:t>unanimously approved.</w:t>
      </w:r>
    </w:p>
    <w:p w:rsidR="00294CBE" w:rsidRPr="00FC617F" w:rsidRDefault="00294CBE" w:rsidP="000663D3">
      <w:pPr>
        <w:spacing w:after="0" w:line="240" w:lineRule="auto"/>
        <w:rPr>
          <w:rFonts w:ascii="Times New Roman" w:eastAsia="Times New Roman" w:hAnsi="Times New Roman" w:cs="Times New Roman"/>
          <w:b/>
          <w:bCs/>
          <w:sz w:val="24"/>
          <w:szCs w:val="24"/>
        </w:rPr>
      </w:pPr>
    </w:p>
    <w:sectPr w:rsidR="00294CBE" w:rsidRPr="00FC617F" w:rsidSect="00C42CA4">
      <w:headerReference w:type="default" r:id="rId12"/>
      <w:footerReference w:type="default" r:id="rId13"/>
      <w:headerReference w:type="first" r:id="rId14"/>
      <w:pgSz w:w="12240" w:h="15840"/>
      <w:pgMar w:top="1440" w:right="1260" w:bottom="900" w:left="1440"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A2" w:rsidRDefault="00FC43A2" w:rsidP="007D4026">
      <w:pPr>
        <w:spacing w:after="0" w:line="240" w:lineRule="auto"/>
      </w:pPr>
      <w:r>
        <w:separator/>
      </w:r>
    </w:p>
  </w:endnote>
  <w:endnote w:type="continuationSeparator" w:id="0">
    <w:p w:rsidR="00FC43A2" w:rsidRDefault="00FC43A2"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FC43A2" w:rsidRPr="00762165" w:rsidRDefault="00FC43A2">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342783">
          <w:rPr>
            <w:rFonts w:ascii="Times New Roman" w:hAnsi="Times New Roman" w:cs="Times New Roman"/>
            <w:noProof/>
            <w:sz w:val="24"/>
            <w:szCs w:val="24"/>
          </w:rPr>
          <w:t>34</w:t>
        </w:r>
        <w:r w:rsidRPr="00762165">
          <w:rPr>
            <w:rFonts w:ascii="Times New Roman" w:hAnsi="Times New Roman" w:cs="Times New Roman"/>
            <w:noProof/>
            <w:sz w:val="24"/>
            <w:szCs w:val="24"/>
          </w:rPr>
          <w:fldChar w:fldCharType="end"/>
        </w:r>
      </w:p>
    </w:sdtContent>
  </w:sdt>
  <w:p w:rsidR="00FC43A2" w:rsidRDefault="00FC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A2" w:rsidRDefault="00FC43A2" w:rsidP="007D4026">
      <w:pPr>
        <w:spacing w:after="0" w:line="240" w:lineRule="auto"/>
      </w:pPr>
      <w:r>
        <w:separator/>
      </w:r>
    </w:p>
  </w:footnote>
  <w:footnote w:type="continuationSeparator" w:id="0">
    <w:p w:rsidR="00FC43A2" w:rsidRDefault="00FC43A2"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A2" w:rsidRPr="00812E52" w:rsidRDefault="00FC43A2" w:rsidP="007D4026">
    <w:pPr>
      <w:pStyle w:val="Header"/>
      <w:jc w:val="center"/>
      <w:rPr>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3A2" w:rsidRPr="005058CE" w:rsidRDefault="00FC43A2" w:rsidP="005058CE">
    <w:pPr>
      <w:pStyle w:val="Heading1"/>
      <w:contextualSpacing/>
      <w:rPr>
        <w:color w:val="767171" w:themeColor="background2" w:themeShade="80"/>
        <w:sz w:val="20"/>
        <w:szCs w:val="20"/>
      </w:rPr>
    </w:pPr>
    <w:r w:rsidRPr="005058CE">
      <w:rPr>
        <w:color w:val="767171" w:themeColor="background2" w:themeShade="80"/>
        <w:sz w:val="20"/>
        <w:szCs w:val="20"/>
      </w:rPr>
      <w:t>MINUTES HAVE NOT BEEN APPROVED. ABTEL WILL RECEIVE THE MINUTES</w:t>
    </w:r>
  </w:p>
  <w:p w:rsidR="00FC43A2" w:rsidRPr="005058CE" w:rsidRDefault="00FC43A2" w:rsidP="005058CE">
    <w:pPr>
      <w:pStyle w:val="Heading1"/>
      <w:contextualSpacing/>
      <w:rPr>
        <w:color w:val="767171" w:themeColor="background2" w:themeShade="80"/>
        <w:sz w:val="20"/>
        <w:szCs w:val="20"/>
      </w:rPr>
    </w:pPr>
    <w:r w:rsidRPr="005058CE">
      <w:rPr>
        <w:color w:val="767171" w:themeColor="background2" w:themeShade="80"/>
        <w:sz w:val="20"/>
        <w:szCs w:val="20"/>
      </w:rPr>
      <w:t>AT THE NOVEMBER 2018 MEETING FOR APPROVAL.</w:t>
    </w:r>
  </w:p>
  <w:p w:rsidR="00FC43A2" w:rsidRPr="006A44F7" w:rsidRDefault="00FC43A2"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AB5"/>
    <w:multiLevelType w:val="hybridMultilevel"/>
    <w:tmpl w:val="36BA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C84"/>
    <w:multiLevelType w:val="hybridMultilevel"/>
    <w:tmpl w:val="3C9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6EE1"/>
    <w:multiLevelType w:val="hybridMultilevel"/>
    <w:tmpl w:val="63E8378E"/>
    <w:lvl w:ilvl="0" w:tplc="BBE6032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90100"/>
    <w:multiLevelType w:val="hybridMultilevel"/>
    <w:tmpl w:val="0A7C957A"/>
    <w:lvl w:ilvl="0" w:tplc="FA1CA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93E2FC4"/>
    <w:multiLevelType w:val="hybridMultilevel"/>
    <w:tmpl w:val="76D68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95213"/>
    <w:multiLevelType w:val="hybridMultilevel"/>
    <w:tmpl w:val="3E4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2235C2"/>
    <w:multiLevelType w:val="hybridMultilevel"/>
    <w:tmpl w:val="1470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F7440D"/>
    <w:multiLevelType w:val="hybridMultilevel"/>
    <w:tmpl w:val="1DC6BDDE"/>
    <w:lvl w:ilvl="0" w:tplc="86C24F5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C4CF3"/>
    <w:multiLevelType w:val="hybridMultilevel"/>
    <w:tmpl w:val="732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A4AE1"/>
    <w:multiLevelType w:val="hybridMultilevel"/>
    <w:tmpl w:val="8F960F8C"/>
    <w:lvl w:ilvl="0" w:tplc="EEFAB28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A0603"/>
    <w:multiLevelType w:val="hybridMultilevel"/>
    <w:tmpl w:val="3A820A66"/>
    <w:lvl w:ilvl="0" w:tplc="353CAE2C">
      <w:start w:val="1"/>
      <w:numFmt w:val="upperLetter"/>
      <w:lvlText w:val="%1."/>
      <w:lvlJc w:val="left"/>
      <w:pPr>
        <w:ind w:left="1080" w:hanging="360"/>
      </w:pPr>
      <w:rPr>
        <w:rFonts w:ascii="PT Serif" w:eastAsia="Times New Roman" w:hAnsi="PT Serif" w:hint="default"/>
        <w:u w:val="single"/>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9"/>
  </w:num>
  <w:num w:numId="2">
    <w:abstractNumId w:val="6"/>
  </w:num>
  <w:num w:numId="3">
    <w:abstractNumId w:val="8"/>
  </w:num>
  <w:num w:numId="4">
    <w:abstractNumId w:val="1"/>
  </w:num>
  <w:num w:numId="5">
    <w:abstractNumId w:val="5"/>
  </w:num>
  <w:num w:numId="6">
    <w:abstractNumId w:val="0"/>
  </w:num>
  <w:num w:numId="7">
    <w:abstractNumId w:val="11"/>
  </w:num>
  <w:num w:numId="8">
    <w:abstractNumId w:val="3"/>
  </w:num>
  <w:num w:numId="9">
    <w:abstractNumId w:val="13"/>
  </w:num>
  <w:num w:numId="10">
    <w:abstractNumId w:val="2"/>
  </w:num>
  <w:num w:numId="11">
    <w:abstractNumId w:val="4"/>
  </w:num>
  <w:num w:numId="12">
    <w:abstractNumId w:val="12"/>
  </w:num>
  <w:num w:numId="13">
    <w:abstractNumId w:val="7"/>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07883"/>
    <w:rsid w:val="00010F58"/>
    <w:rsid w:val="0001146C"/>
    <w:rsid w:val="000122F2"/>
    <w:rsid w:val="000145DA"/>
    <w:rsid w:val="00016406"/>
    <w:rsid w:val="00022480"/>
    <w:rsid w:val="0002327A"/>
    <w:rsid w:val="000236D3"/>
    <w:rsid w:val="00026E18"/>
    <w:rsid w:val="000331B6"/>
    <w:rsid w:val="00033211"/>
    <w:rsid w:val="000351EE"/>
    <w:rsid w:val="000360D1"/>
    <w:rsid w:val="00036448"/>
    <w:rsid w:val="000367CE"/>
    <w:rsid w:val="0003756C"/>
    <w:rsid w:val="00041E0F"/>
    <w:rsid w:val="00043A96"/>
    <w:rsid w:val="0005318E"/>
    <w:rsid w:val="00057416"/>
    <w:rsid w:val="000574FC"/>
    <w:rsid w:val="00057A8E"/>
    <w:rsid w:val="00062770"/>
    <w:rsid w:val="00063916"/>
    <w:rsid w:val="000663D3"/>
    <w:rsid w:val="00071F54"/>
    <w:rsid w:val="00074FAB"/>
    <w:rsid w:val="000847D5"/>
    <w:rsid w:val="000869DA"/>
    <w:rsid w:val="00086C77"/>
    <w:rsid w:val="00093BB3"/>
    <w:rsid w:val="00097B89"/>
    <w:rsid w:val="000A04AF"/>
    <w:rsid w:val="000A3B06"/>
    <w:rsid w:val="000A401F"/>
    <w:rsid w:val="000A4729"/>
    <w:rsid w:val="000A7D48"/>
    <w:rsid w:val="000B0F7C"/>
    <w:rsid w:val="000B0FD7"/>
    <w:rsid w:val="000B22A7"/>
    <w:rsid w:val="000B4125"/>
    <w:rsid w:val="000C3C49"/>
    <w:rsid w:val="000C41B8"/>
    <w:rsid w:val="000C5F74"/>
    <w:rsid w:val="000C751F"/>
    <w:rsid w:val="000C78F2"/>
    <w:rsid w:val="000C7BC1"/>
    <w:rsid w:val="000D15C8"/>
    <w:rsid w:val="000D1BC3"/>
    <w:rsid w:val="000D64E1"/>
    <w:rsid w:val="000D6BC3"/>
    <w:rsid w:val="000E05A3"/>
    <w:rsid w:val="000E3651"/>
    <w:rsid w:val="000E4B9D"/>
    <w:rsid w:val="000E5B66"/>
    <w:rsid w:val="000F5FE3"/>
    <w:rsid w:val="000F69E8"/>
    <w:rsid w:val="000F79EA"/>
    <w:rsid w:val="001001F4"/>
    <w:rsid w:val="001020FF"/>
    <w:rsid w:val="00110B5E"/>
    <w:rsid w:val="0011106F"/>
    <w:rsid w:val="00112ED5"/>
    <w:rsid w:val="00113068"/>
    <w:rsid w:val="00113D45"/>
    <w:rsid w:val="00117EC7"/>
    <w:rsid w:val="00120A25"/>
    <w:rsid w:val="00121B7C"/>
    <w:rsid w:val="00126734"/>
    <w:rsid w:val="001323E3"/>
    <w:rsid w:val="00132B8C"/>
    <w:rsid w:val="00133757"/>
    <w:rsid w:val="001404C6"/>
    <w:rsid w:val="00140F47"/>
    <w:rsid w:val="00146534"/>
    <w:rsid w:val="00147671"/>
    <w:rsid w:val="00147BF2"/>
    <w:rsid w:val="00151BA7"/>
    <w:rsid w:val="00154BF9"/>
    <w:rsid w:val="00154DBB"/>
    <w:rsid w:val="001566F5"/>
    <w:rsid w:val="0016167F"/>
    <w:rsid w:val="001619E1"/>
    <w:rsid w:val="00162BD1"/>
    <w:rsid w:val="00163707"/>
    <w:rsid w:val="00166089"/>
    <w:rsid w:val="001661B5"/>
    <w:rsid w:val="0016692C"/>
    <w:rsid w:val="00166B18"/>
    <w:rsid w:val="001702FA"/>
    <w:rsid w:val="00171D30"/>
    <w:rsid w:val="00172900"/>
    <w:rsid w:val="0017469E"/>
    <w:rsid w:val="001751FA"/>
    <w:rsid w:val="00176C6A"/>
    <w:rsid w:val="00180A77"/>
    <w:rsid w:val="00182ABD"/>
    <w:rsid w:val="00185622"/>
    <w:rsid w:val="00185D8A"/>
    <w:rsid w:val="00186CDE"/>
    <w:rsid w:val="001879A6"/>
    <w:rsid w:val="00190795"/>
    <w:rsid w:val="00194394"/>
    <w:rsid w:val="00194E43"/>
    <w:rsid w:val="00195B37"/>
    <w:rsid w:val="00196319"/>
    <w:rsid w:val="001A1942"/>
    <w:rsid w:val="001A2390"/>
    <w:rsid w:val="001A6BC3"/>
    <w:rsid w:val="001A7835"/>
    <w:rsid w:val="001B1D79"/>
    <w:rsid w:val="001B5691"/>
    <w:rsid w:val="001B62BA"/>
    <w:rsid w:val="001C4A13"/>
    <w:rsid w:val="001C7562"/>
    <w:rsid w:val="001D56E8"/>
    <w:rsid w:val="001D6403"/>
    <w:rsid w:val="001E0579"/>
    <w:rsid w:val="001E40DA"/>
    <w:rsid w:val="001E416B"/>
    <w:rsid w:val="001E7267"/>
    <w:rsid w:val="001E79BC"/>
    <w:rsid w:val="001F056F"/>
    <w:rsid w:val="001F08C1"/>
    <w:rsid w:val="001F4DA2"/>
    <w:rsid w:val="0020267B"/>
    <w:rsid w:val="002050DD"/>
    <w:rsid w:val="002054FA"/>
    <w:rsid w:val="00207D34"/>
    <w:rsid w:val="00211253"/>
    <w:rsid w:val="002113E8"/>
    <w:rsid w:val="00212EF2"/>
    <w:rsid w:val="00214150"/>
    <w:rsid w:val="00222960"/>
    <w:rsid w:val="00227C28"/>
    <w:rsid w:val="002301C5"/>
    <w:rsid w:val="002339CB"/>
    <w:rsid w:val="00233EC4"/>
    <w:rsid w:val="00234AE4"/>
    <w:rsid w:val="00234F63"/>
    <w:rsid w:val="00236BD8"/>
    <w:rsid w:val="00240A8A"/>
    <w:rsid w:val="00242F10"/>
    <w:rsid w:val="0024656D"/>
    <w:rsid w:val="00253855"/>
    <w:rsid w:val="00255E57"/>
    <w:rsid w:val="00262132"/>
    <w:rsid w:val="00267BA7"/>
    <w:rsid w:val="00270A99"/>
    <w:rsid w:val="00271973"/>
    <w:rsid w:val="00272630"/>
    <w:rsid w:val="002740DB"/>
    <w:rsid w:val="002754B4"/>
    <w:rsid w:val="0027590D"/>
    <w:rsid w:val="00277D36"/>
    <w:rsid w:val="002822FB"/>
    <w:rsid w:val="00284D57"/>
    <w:rsid w:val="002857D5"/>
    <w:rsid w:val="00286201"/>
    <w:rsid w:val="00291275"/>
    <w:rsid w:val="00292A9B"/>
    <w:rsid w:val="00293294"/>
    <w:rsid w:val="00294CBE"/>
    <w:rsid w:val="002A0219"/>
    <w:rsid w:val="002A02AC"/>
    <w:rsid w:val="002A1DB8"/>
    <w:rsid w:val="002A3565"/>
    <w:rsid w:val="002A3BBB"/>
    <w:rsid w:val="002A458D"/>
    <w:rsid w:val="002A5BCF"/>
    <w:rsid w:val="002B240C"/>
    <w:rsid w:val="002B4312"/>
    <w:rsid w:val="002B749E"/>
    <w:rsid w:val="002B7BC6"/>
    <w:rsid w:val="002C01A8"/>
    <w:rsid w:val="002C058A"/>
    <w:rsid w:val="002C097B"/>
    <w:rsid w:val="002C0CD3"/>
    <w:rsid w:val="002C5086"/>
    <w:rsid w:val="002C7E26"/>
    <w:rsid w:val="002D0669"/>
    <w:rsid w:val="002D18D6"/>
    <w:rsid w:val="002D5D9A"/>
    <w:rsid w:val="002D5EF3"/>
    <w:rsid w:val="002E0C6A"/>
    <w:rsid w:val="002E29B3"/>
    <w:rsid w:val="002E3E92"/>
    <w:rsid w:val="002E41F3"/>
    <w:rsid w:val="002E48AD"/>
    <w:rsid w:val="002E5F39"/>
    <w:rsid w:val="002E7060"/>
    <w:rsid w:val="002F0575"/>
    <w:rsid w:val="002F3160"/>
    <w:rsid w:val="002F58AA"/>
    <w:rsid w:val="00300A03"/>
    <w:rsid w:val="00305F42"/>
    <w:rsid w:val="003070D6"/>
    <w:rsid w:val="00307417"/>
    <w:rsid w:val="00307C67"/>
    <w:rsid w:val="00307FDF"/>
    <w:rsid w:val="0031123A"/>
    <w:rsid w:val="0031203D"/>
    <w:rsid w:val="003160D2"/>
    <w:rsid w:val="00317071"/>
    <w:rsid w:val="00317BD0"/>
    <w:rsid w:val="00317F0D"/>
    <w:rsid w:val="00323297"/>
    <w:rsid w:val="0032341E"/>
    <w:rsid w:val="00324AE4"/>
    <w:rsid w:val="003274F1"/>
    <w:rsid w:val="00330179"/>
    <w:rsid w:val="00330F66"/>
    <w:rsid w:val="0033473D"/>
    <w:rsid w:val="0033479A"/>
    <w:rsid w:val="00335912"/>
    <w:rsid w:val="00335C6D"/>
    <w:rsid w:val="00340AF2"/>
    <w:rsid w:val="003415D8"/>
    <w:rsid w:val="00342783"/>
    <w:rsid w:val="003429FF"/>
    <w:rsid w:val="00343424"/>
    <w:rsid w:val="0034378C"/>
    <w:rsid w:val="00351B76"/>
    <w:rsid w:val="00352E80"/>
    <w:rsid w:val="00354538"/>
    <w:rsid w:val="003559D9"/>
    <w:rsid w:val="00363A36"/>
    <w:rsid w:val="003648E4"/>
    <w:rsid w:val="0037198D"/>
    <w:rsid w:val="00372FEE"/>
    <w:rsid w:val="00375CDD"/>
    <w:rsid w:val="00380A6B"/>
    <w:rsid w:val="00384C6E"/>
    <w:rsid w:val="00385E23"/>
    <w:rsid w:val="0039311B"/>
    <w:rsid w:val="00393F5C"/>
    <w:rsid w:val="00394468"/>
    <w:rsid w:val="00394E1C"/>
    <w:rsid w:val="0039709D"/>
    <w:rsid w:val="00397434"/>
    <w:rsid w:val="003A1C37"/>
    <w:rsid w:val="003B33B4"/>
    <w:rsid w:val="003B4671"/>
    <w:rsid w:val="003B5A84"/>
    <w:rsid w:val="003C0BC6"/>
    <w:rsid w:val="003C45A4"/>
    <w:rsid w:val="003C5151"/>
    <w:rsid w:val="003C520E"/>
    <w:rsid w:val="003C5834"/>
    <w:rsid w:val="003D03C3"/>
    <w:rsid w:val="003D072A"/>
    <w:rsid w:val="003D07D5"/>
    <w:rsid w:val="003D2B4F"/>
    <w:rsid w:val="003D6642"/>
    <w:rsid w:val="003D6655"/>
    <w:rsid w:val="003D6A2E"/>
    <w:rsid w:val="003E3186"/>
    <w:rsid w:val="003E76D7"/>
    <w:rsid w:val="003E7F54"/>
    <w:rsid w:val="003F1AE4"/>
    <w:rsid w:val="003F28A2"/>
    <w:rsid w:val="003F3782"/>
    <w:rsid w:val="003F3E90"/>
    <w:rsid w:val="003F6775"/>
    <w:rsid w:val="003F6CCE"/>
    <w:rsid w:val="003F7A15"/>
    <w:rsid w:val="004030C6"/>
    <w:rsid w:val="004063B1"/>
    <w:rsid w:val="00411ECD"/>
    <w:rsid w:val="00412089"/>
    <w:rsid w:val="00412132"/>
    <w:rsid w:val="00412E48"/>
    <w:rsid w:val="0041309E"/>
    <w:rsid w:val="0042036A"/>
    <w:rsid w:val="00420E59"/>
    <w:rsid w:val="00426258"/>
    <w:rsid w:val="004321FA"/>
    <w:rsid w:val="0043248D"/>
    <w:rsid w:val="00434520"/>
    <w:rsid w:val="004419A1"/>
    <w:rsid w:val="00441FBA"/>
    <w:rsid w:val="004423F3"/>
    <w:rsid w:val="00443C8E"/>
    <w:rsid w:val="00443D34"/>
    <w:rsid w:val="00446EEF"/>
    <w:rsid w:val="00447B50"/>
    <w:rsid w:val="00454C7A"/>
    <w:rsid w:val="0045517A"/>
    <w:rsid w:val="004571EE"/>
    <w:rsid w:val="00457E64"/>
    <w:rsid w:val="004603CF"/>
    <w:rsid w:val="00460B47"/>
    <w:rsid w:val="00460C56"/>
    <w:rsid w:val="00462190"/>
    <w:rsid w:val="00463F56"/>
    <w:rsid w:val="00472831"/>
    <w:rsid w:val="00473E56"/>
    <w:rsid w:val="0048004E"/>
    <w:rsid w:val="00481294"/>
    <w:rsid w:val="00481693"/>
    <w:rsid w:val="00490C7F"/>
    <w:rsid w:val="004925C6"/>
    <w:rsid w:val="00496A9B"/>
    <w:rsid w:val="00497A9A"/>
    <w:rsid w:val="004A1C36"/>
    <w:rsid w:val="004A2A5F"/>
    <w:rsid w:val="004A35AB"/>
    <w:rsid w:val="004A60DD"/>
    <w:rsid w:val="004B301B"/>
    <w:rsid w:val="004B453A"/>
    <w:rsid w:val="004B59FC"/>
    <w:rsid w:val="004B72DD"/>
    <w:rsid w:val="004C216F"/>
    <w:rsid w:val="004C524A"/>
    <w:rsid w:val="004C7327"/>
    <w:rsid w:val="004D1C6B"/>
    <w:rsid w:val="004D25A6"/>
    <w:rsid w:val="004D27A7"/>
    <w:rsid w:val="004D7066"/>
    <w:rsid w:val="004E1197"/>
    <w:rsid w:val="004E1981"/>
    <w:rsid w:val="004E1AEC"/>
    <w:rsid w:val="004E2359"/>
    <w:rsid w:val="004E59B6"/>
    <w:rsid w:val="004E5EB8"/>
    <w:rsid w:val="004F0B41"/>
    <w:rsid w:val="004F4885"/>
    <w:rsid w:val="004F4E6F"/>
    <w:rsid w:val="004F53DE"/>
    <w:rsid w:val="004F6654"/>
    <w:rsid w:val="004F7029"/>
    <w:rsid w:val="004F7CC1"/>
    <w:rsid w:val="0050243C"/>
    <w:rsid w:val="005038A9"/>
    <w:rsid w:val="005058CE"/>
    <w:rsid w:val="00510481"/>
    <w:rsid w:val="005104E0"/>
    <w:rsid w:val="005117D9"/>
    <w:rsid w:val="00520F3B"/>
    <w:rsid w:val="00522841"/>
    <w:rsid w:val="0052669E"/>
    <w:rsid w:val="00526EAE"/>
    <w:rsid w:val="00527481"/>
    <w:rsid w:val="0053280B"/>
    <w:rsid w:val="00534338"/>
    <w:rsid w:val="00534E0F"/>
    <w:rsid w:val="00541097"/>
    <w:rsid w:val="005420FF"/>
    <w:rsid w:val="0054309E"/>
    <w:rsid w:val="00543F2F"/>
    <w:rsid w:val="00547D80"/>
    <w:rsid w:val="005519A3"/>
    <w:rsid w:val="00553337"/>
    <w:rsid w:val="00557434"/>
    <w:rsid w:val="00557979"/>
    <w:rsid w:val="00562200"/>
    <w:rsid w:val="005623CF"/>
    <w:rsid w:val="005628D5"/>
    <w:rsid w:val="00563DF0"/>
    <w:rsid w:val="00564D46"/>
    <w:rsid w:val="005707C0"/>
    <w:rsid w:val="00573BD4"/>
    <w:rsid w:val="005766A5"/>
    <w:rsid w:val="00577EEC"/>
    <w:rsid w:val="00580DA3"/>
    <w:rsid w:val="005862CD"/>
    <w:rsid w:val="00586614"/>
    <w:rsid w:val="00594907"/>
    <w:rsid w:val="005A01E4"/>
    <w:rsid w:val="005A0584"/>
    <w:rsid w:val="005A0807"/>
    <w:rsid w:val="005A680B"/>
    <w:rsid w:val="005B5510"/>
    <w:rsid w:val="005C1018"/>
    <w:rsid w:val="005C155C"/>
    <w:rsid w:val="005C2632"/>
    <w:rsid w:val="005D1B98"/>
    <w:rsid w:val="005D26A2"/>
    <w:rsid w:val="005D6E1D"/>
    <w:rsid w:val="005E2B6F"/>
    <w:rsid w:val="005E39B1"/>
    <w:rsid w:val="005E6F45"/>
    <w:rsid w:val="005F19F8"/>
    <w:rsid w:val="005F204A"/>
    <w:rsid w:val="005F3274"/>
    <w:rsid w:val="005F3CEF"/>
    <w:rsid w:val="005F3DA4"/>
    <w:rsid w:val="005F4C15"/>
    <w:rsid w:val="005F4FD7"/>
    <w:rsid w:val="00601858"/>
    <w:rsid w:val="00602C80"/>
    <w:rsid w:val="00603AA2"/>
    <w:rsid w:val="0060485B"/>
    <w:rsid w:val="006049D7"/>
    <w:rsid w:val="00606F15"/>
    <w:rsid w:val="00607499"/>
    <w:rsid w:val="006124D1"/>
    <w:rsid w:val="00612946"/>
    <w:rsid w:val="00616A6C"/>
    <w:rsid w:val="00624916"/>
    <w:rsid w:val="00627CD6"/>
    <w:rsid w:val="00630DC3"/>
    <w:rsid w:val="00631217"/>
    <w:rsid w:val="006322D5"/>
    <w:rsid w:val="006333FB"/>
    <w:rsid w:val="00634BBF"/>
    <w:rsid w:val="0063568D"/>
    <w:rsid w:val="0063716F"/>
    <w:rsid w:val="00640490"/>
    <w:rsid w:val="00641281"/>
    <w:rsid w:val="006424CB"/>
    <w:rsid w:val="0064492A"/>
    <w:rsid w:val="006449BE"/>
    <w:rsid w:val="00644D5E"/>
    <w:rsid w:val="00645300"/>
    <w:rsid w:val="0064643C"/>
    <w:rsid w:val="00647824"/>
    <w:rsid w:val="006555B4"/>
    <w:rsid w:val="00655B53"/>
    <w:rsid w:val="00656BB2"/>
    <w:rsid w:val="0066000B"/>
    <w:rsid w:val="006638A7"/>
    <w:rsid w:val="006643C7"/>
    <w:rsid w:val="00672875"/>
    <w:rsid w:val="0067448A"/>
    <w:rsid w:val="006754C9"/>
    <w:rsid w:val="006764BE"/>
    <w:rsid w:val="00677745"/>
    <w:rsid w:val="00680573"/>
    <w:rsid w:val="0068154A"/>
    <w:rsid w:val="00681AC7"/>
    <w:rsid w:val="00684FC0"/>
    <w:rsid w:val="00686039"/>
    <w:rsid w:val="00687CB5"/>
    <w:rsid w:val="00690469"/>
    <w:rsid w:val="00690D2A"/>
    <w:rsid w:val="00690DF6"/>
    <w:rsid w:val="00691A1E"/>
    <w:rsid w:val="00693860"/>
    <w:rsid w:val="00695DC7"/>
    <w:rsid w:val="00696027"/>
    <w:rsid w:val="006A1CE8"/>
    <w:rsid w:val="006A274B"/>
    <w:rsid w:val="006A2C4F"/>
    <w:rsid w:val="006A3530"/>
    <w:rsid w:val="006A44F7"/>
    <w:rsid w:val="006A4B85"/>
    <w:rsid w:val="006A6451"/>
    <w:rsid w:val="006B09CC"/>
    <w:rsid w:val="006B33E8"/>
    <w:rsid w:val="006B5DB9"/>
    <w:rsid w:val="006B691D"/>
    <w:rsid w:val="006C061B"/>
    <w:rsid w:val="006C15DA"/>
    <w:rsid w:val="006C2CA7"/>
    <w:rsid w:val="006C7C9F"/>
    <w:rsid w:val="006C7EB2"/>
    <w:rsid w:val="006D05CC"/>
    <w:rsid w:val="006D1653"/>
    <w:rsid w:val="006D48B8"/>
    <w:rsid w:val="006D722A"/>
    <w:rsid w:val="006E0D55"/>
    <w:rsid w:val="006E3A92"/>
    <w:rsid w:val="006E400D"/>
    <w:rsid w:val="006E4C38"/>
    <w:rsid w:val="006E4D2B"/>
    <w:rsid w:val="006E6F7A"/>
    <w:rsid w:val="006E785D"/>
    <w:rsid w:val="006F17BC"/>
    <w:rsid w:val="006F2A1C"/>
    <w:rsid w:val="006F2E80"/>
    <w:rsid w:val="006F31EC"/>
    <w:rsid w:val="006F683E"/>
    <w:rsid w:val="00702DC5"/>
    <w:rsid w:val="00704D0D"/>
    <w:rsid w:val="00704D73"/>
    <w:rsid w:val="00704DC6"/>
    <w:rsid w:val="00705EA9"/>
    <w:rsid w:val="007069D1"/>
    <w:rsid w:val="00706B4A"/>
    <w:rsid w:val="00710346"/>
    <w:rsid w:val="00711924"/>
    <w:rsid w:val="00720B40"/>
    <w:rsid w:val="00721C4D"/>
    <w:rsid w:val="007246BB"/>
    <w:rsid w:val="00731E0E"/>
    <w:rsid w:val="007320C4"/>
    <w:rsid w:val="00740F3C"/>
    <w:rsid w:val="00741225"/>
    <w:rsid w:val="00743763"/>
    <w:rsid w:val="0074526E"/>
    <w:rsid w:val="00747EF0"/>
    <w:rsid w:val="00753B7C"/>
    <w:rsid w:val="00755ABF"/>
    <w:rsid w:val="00756051"/>
    <w:rsid w:val="00762165"/>
    <w:rsid w:val="007630ED"/>
    <w:rsid w:val="007715D4"/>
    <w:rsid w:val="0078176F"/>
    <w:rsid w:val="007818E7"/>
    <w:rsid w:val="00783A29"/>
    <w:rsid w:val="007914D6"/>
    <w:rsid w:val="00791A7E"/>
    <w:rsid w:val="0079260C"/>
    <w:rsid w:val="007943B0"/>
    <w:rsid w:val="007A1919"/>
    <w:rsid w:val="007A1CA1"/>
    <w:rsid w:val="007A4B9E"/>
    <w:rsid w:val="007A5D4F"/>
    <w:rsid w:val="007A696F"/>
    <w:rsid w:val="007A6D4B"/>
    <w:rsid w:val="007B0EA7"/>
    <w:rsid w:val="007B135C"/>
    <w:rsid w:val="007C03B4"/>
    <w:rsid w:val="007C1795"/>
    <w:rsid w:val="007C3866"/>
    <w:rsid w:val="007C4762"/>
    <w:rsid w:val="007D101C"/>
    <w:rsid w:val="007D1652"/>
    <w:rsid w:val="007D4026"/>
    <w:rsid w:val="007D4B84"/>
    <w:rsid w:val="007E000A"/>
    <w:rsid w:val="007E10E8"/>
    <w:rsid w:val="007E1852"/>
    <w:rsid w:val="007E4723"/>
    <w:rsid w:val="007E75FB"/>
    <w:rsid w:val="007E78BE"/>
    <w:rsid w:val="007F0D4C"/>
    <w:rsid w:val="007F1FCC"/>
    <w:rsid w:val="00804AD7"/>
    <w:rsid w:val="008050DE"/>
    <w:rsid w:val="0080510F"/>
    <w:rsid w:val="008066CC"/>
    <w:rsid w:val="00811B33"/>
    <w:rsid w:val="00812E52"/>
    <w:rsid w:val="0081643E"/>
    <w:rsid w:val="00816A18"/>
    <w:rsid w:val="008174ED"/>
    <w:rsid w:val="00821D91"/>
    <w:rsid w:val="00824E48"/>
    <w:rsid w:val="00825EB8"/>
    <w:rsid w:val="00826650"/>
    <w:rsid w:val="0084253F"/>
    <w:rsid w:val="0084661A"/>
    <w:rsid w:val="008471D1"/>
    <w:rsid w:val="008512B2"/>
    <w:rsid w:val="00853A61"/>
    <w:rsid w:val="00853B1C"/>
    <w:rsid w:val="00857CC9"/>
    <w:rsid w:val="00860999"/>
    <w:rsid w:val="008610BB"/>
    <w:rsid w:val="00863C1C"/>
    <w:rsid w:val="00867343"/>
    <w:rsid w:val="00872E79"/>
    <w:rsid w:val="008736D9"/>
    <w:rsid w:val="00874008"/>
    <w:rsid w:val="00874328"/>
    <w:rsid w:val="008757FC"/>
    <w:rsid w:val="00875A53"/>
    <w:rsid w:val="00882254"/>
    <w:rsid w:val="00883CF2"/>
    <w:rsid w:val="0088659F"/>
    <w:rsid w:val="008900FD"/>
    <w:rsid w:val="00896265"/>
    <w:rsid w:val="0089674A"/>
    <w:rsid w:val="008A164E"/>
    <w:rsid w:val="008A1CB7"/>
    <w:rsid w:val="008A1DC0"/>
    <w:rsid w:val="008A6E68"/>
    <w:rsid w:val="008B0329"/>
    <w:rsid w:val="008B0B9B"/>
    <w:rsid w:val="008B1DE8"/>
    <w:rsid w:val="008B3F2F"/>
    <w:rsid w:val="008B7A16"/>
    <w:rsid w:val="008C2A22"/>
    <w:rsid w:val="008C3849"/>
    <w:rsid w:val="008C73DA"/>
    <w:rsid w:val="008D351B"/>
    <w:rsid w:val="008D39B0"/>
    <w:rsid w:val="008E0538"/>
    <w:rsid w:val="008E1027"/>
    <w:rsid w:val="008E1F36"/>
    <w:rsid w:val="008E67F2"/>
    <w:rsid w:val="008E7504"/>
    <w:rsid w:val="008E7852"/>
    <w:rsid w:val="008F5738"/>
    <w:rsid w:val="009015C4"/>
    <w:rsid w:val="00904EA9"/>
    <w:rsid w:val="00906C98"/>
    <w:rsid w:val="009078AB"/>
    <w:rsid w:val="00907AE2"/>
    <w:rsid w:val="00913759"/>
    <w:rsid w:val="0091418F"/>
    <w:rsid w:val="00915DF0"/>
    <w:rsid w:val="0091603E"/>
    <w:rsid w:val="009172B8"/>
    <w:rsid w:val="00917DE1"/>
    <w:rsid w:val="0092112C"/>
    <w:rsid w:val="009239BB"/>
    <w:rsid w:val="0092795C"/>
    <w:rsid w:val="009306A5"/>
    <w:rsid w:val="00930AEC"/>
    <w:rsid w:val="0093742F"/>
    <w:rsid w:val="00937F1F"/>
    <w:rsid w:val="009404E0"/>
    <w:rsid w:val="0094185F"/>
    <w:rsid w:val="00945848"/>
    <w:rsid w:val="00947736"/>
    <w:rsid w:val="0095083C"/>
    <w:rsid w:val="00963B7B"/>
    <w:rsid w:val="00964136"/>
    <w:rsid w:val="009648A3"/>
    <w:rsid w:val="0096622F"/>
    <w:rsid w:val="009663E3"/>
    <w:rsid w:val="009670F6"/>
    <w:rsid w:val="00970C49"/>
    <w:rsid w:val="00972CBA"/>
    <w:rsid w:val="00976609"/>
    <w:rsid w:val="00977DA1"/>
    <w:rsid w:val="0098205D"/>
    <w:rsid w:val="00982927"/>
    <w:rsid w:val="00985A04"/>
    <w:rsid w:val="0098697E"/>
    <w:rsid w:val="009913A7"/>
    <w:rsid w:val="009937D0"/>
    <w:rsid w:val="00993984"/>
    <w:rsid w:val="00993E98"/>
    <w:rsid w:val="00994AA7"/>
    <w:rsid w:val="00996C51"/>
    <w:rsid w:val="00996CC5"/>
    <w:rsid w:val="009A28C0"/>
    <w:rsid w:val="009A2C06"/>
    <w:rsid w:val="009A353E"/>
    <w:rsid w:val="009A4529"/>
    <w:rsid w:val="009A5E49"/>
    <w:rsid w:val="009A7679"/>
    <w:rsid w:val="009A7A89"/>
    <w:rsid w:val="009B2415"/>
    <w:rsid w:val="009B3141"/>
    <w:rsid w:val="009B600D"/>
    <w:rsid w:val="009B7008"/>
    <w:rsid w:val="009B7399"/>
    <w:rsid w:val="009C03D4"/>
    <w:rsid w:val="009C2FF4"/>
    <w:rsid w:val="009D1629"/>
    <w:rsid w:val="009D1F5D"/>
    <w:rsid w:val="009D7952"/>
    <w:rsid w:val="009D7E2A"/>
    <w:rsid w:val="009E0B4E"/>
    <w:rsid w:val="009E4035"/>
    <w:rsid w:val="009E7DA8"/>
    <w:rsid w:val="009F04F4"/>
    <w:rsid w:val="009F15AB"/>
    <w:rsid w:val="009F27CB"/>
    <w:rsid w:val="009F2ABE"/>
    <w:rsid w:val="009F2E1F"/>
    <w:rsid w:val="009F46C1"/>
    <w:rsid w:val="009F4FA1"/>
    <w:rsid w:val="009F58FC"/>
    <w:rsid w:val="009F6217"/>
    <w:rsid w:val="009F79D9"/>
    <w:rsid w:val="00A03E1B"/>
    <w:rsid w:val="00A06F7B"/>
    <w:rsid w:val="00A11042"/>
    <w:rsid w:val="00A12AF6"/>
    <w:rsid w:val="00A149FD"/>
    <w:rsid w:val="00A2069E"/>
    <w:rsid w:val="00A21188"/>
    <w:rsid w:val="00A3104C"/>
    <w:rsid w:val="00A31D4D"/>
    <w:rsid w:val="00A33A3A"/>
    <w:rsid w:val="00A34BA8"/>
    <w:rsid w:val="00A354C4"/>
    <w:rsid w:val="00A3683C"/>
    <w:rsid w:val="00A37461"/>
    <w:rsid w:val="00A3790B"/>
    <w:rsid w:val="00A405BD"/>
    <w:rsid w:val="00A43681"/>
    <w:rsid w:val="00A4538E"/>
    <w:rsid w:val="00A54309"/>
    <w:rsid w:val="00A5437B"/>
    <w:rsid w:val="00A564E9"/>
    <w:rsid w:val="00A57C23"/>
    <w:rsid w:val="00A57FBF"/>
    <w:rsid w:val="00A60F28"/>
    <w:rsid w:val="00A62EE8"/>
    <w:rsid w:val="00A65FDE"/>
    <w:rsid w:val="00A70F65"/>
    <w:rsid w:val="00A71902"/>
    <w:rsid w:val="00A727F6"/>
    <w:rsid w:val="00A73D45"/>
    <w:rsid w:val="00A764D6"/>
    <w:rsid w:val="00A946A9"/>
    <w:rsid w:val="00A95163"/>
    <w:rsid w:val="00A958AD"/>
    <w:rsid w:val="00A95BF3"/>
    <w:rsid w:val="00AA6C27"/>
    <w:rsid w:val="00AB0343"/>
    <w:rsid w:val="00AB03FD"/>
    <w:rsid w:val="00AB22ED"/>
    <w:rsid w:val="00AB25E2"/>
    <w:rsid w:val="00AB3D12"/>
    <w:rsid w:val="00AB500F"/>
    <w:rsid w:val="00AB50F8"/>
    <w:rsid w:val="00AB6501"/>
    <w:rsid w:val="00AD42B3"/>
    <w:rsid w:val="00AD6624"/>
    <w:rsid w:val="00AD67A3"/>
    <w:rsid w:val="00AE7C5B"/>
    <w:rsid w:val="00AF057C"/>
    <w:rsid w:val="00AF130D"/>
    <w:rsid w:val="00AF53B3"/>
    <w:rsid w:val="00AF67EA"/>
    <w:rsid w:val="00B001F7"/>
    <w:rsid w:val="00B07B8E"/>
    <w:rsid w:val="00B1022B"/>
    <w:rsid w:val="00B153BE"/>
    <w:rsid w:val="00B17859"/>
    <w:rsid w:val="00B17BDF"/>
    <w:rsid w:val="00B21758"/>
    <w:rsid w:val="00B2212D"/>
    <w:rsid w:val="00B2316B"/>
    <w:rsid w:val="00B24140"/>
    <w:rsid w:val="00B261C1"/>
    <w:rsid w:val="00B26963"/>
    <w:rsid w:val="00B26BFD"/>
    <w:rsid w:val="00B32C4E"/>
    <w:rsid w:val="00B32E8B"/>
    <w:rsid w:val="00B336EB"/>
    <w:rsid w:val="00B407FE"/>
    <w:rsid w:val="00B412F4"/>
    <w:rsid w:val="00B46A76"/>
    <w:rsid w:val="00B50266"/>
    <w:rsid w:val="00B52A3A"/>
    <w:rsid w:val="00B577E2"/>
    <w:rsid w:val="00B57D8C"/>
    <w:rsid w:val="00B57EE4"/>
    <w:rsid w:val="00B60899"/>
    <w:rsid w:val="00B62BC5"/>
    <w:rsid w:val="00B63B4C"/>
    <w:rsid w:val="00B64656"/>
    <w:rsid w:val="00B66A14"/>
    <w:rsid w:val="00B66ADD"/>
    <w:rsid w:val="00B715CF"/>
    <w:rsid w:val="00B738BF"/>
    <w:rsid w:val="00B75198"/>
    <w:rsid w:val="00B75AEF"/>
    <w:rsid w:val="00B76F4F"/>
    <w:rsid w:val="00B77C63"/>
    <w:rsid w:val="00B82287"/>
    <w:rsid w:val="00B834EB"/>
    <w:rsid w:val="00B848F7"/>
    <w:rsid w:val="00B856C7"/>
    <w:rsid w:val="00B86150"/>
    <w:rsid w:val="00B863A9"/>
    <w:rsid w:val="00B87B2F"/>
    <w:rsid w:val="00B9311A"/>
    <w:rsid w:val="00B95929"/>
    <w:rsid w:val="00B973B9"/>
    <w:rsid w:val="00BA6A1E"/>
    <w:rsid w:val="00BB0652"/>
    <w:rsid w:val="00BB2E38"/>
    <w:rsid w:val="00BB47B1"/>
    <w:rsid w:val="00BB4C8C"/>
    <w:rsid w:val="00BC043E"/>
    <w:rsid w:val="00BC05CC"/>
    <w:rsid w:val="00BC1B73"/>
    <w:rsid w:val="00BC2F09"/>
    <w:rsid w:val="00BC51BB"/>
    <w:rsid w:val="00BC51C0"/>
    <w:rsid w:val="00BC5B37"/>
    <w:rsid w:val="00BD12B6"/>
    <w:rsid w:val="00BD346C"/>
    <w:rsid w:val="00BE1D0A"/>
    <w:rsid w:val="00BE6DFB"/>
    <w:rsid w:val="00BE7289"/>
    <w:rsid w:val="00BE72AE"/>
    <w:rsid w:val="00BF17A9"/>
    <w:rsid w:val="00BF345C"/>
    <w:rsid w:val="00BF4C3F"/>
    <w:rsid w:val="00BF5216"/>
    <w:rsid w:val="00BF7700"/>
    <w:rsid w:val="00C014E0"/>
    <w:rsid w:val="00C0271B"/>
    <w:rsid w:val="00C1251B"/>
    <w:rsid w:val="00C12821"/>
    <w:rsid w:val="00C139CA"/>
    <w:rsid w:val="00C1415A"/>
    <w:rsid w:val="00C14472"/>
    <w:rsid w:val="00C2086A"/>
    <w:rsid w:val="00C20C3F"/>
    <w:rsid w:val="00C27998"/>
    <w:rsid w:val="00C27DE4"/>
    <w:rsid w:val="00C33639"/>
    <w:rsid w:val="00C340BF"/>
    <w:rsid w:val="00C40D38"/>
    <w:rsid w:val="00C42CA4"/>
    <w:rsid w:val="00C43D5C"/>
    <w:rsid w:val="00C45327"/>
    <w:rsid w:val="00C51F72"/>
    <w:rsid w:val="00C65036"/>
    <w:rsid w:val="00C661A1"/>
    <w:rsid w:val="00C673DE"/>
    <w:rsid w:val="00C67753"/>
    <w:rsid w:val="00C70E37"/>
    <w:rsid w:val="00C72ED8"/>
    <w:rsid w:val="00C745AF"/>
    <w:rsid w:val="00C86857"/>
    <w:rsid w:val="00C871C7"/>
    <w:rsid w:val="00C93DD8"/>
    <w:rsid w:val="00C96ED0"/>
    <w:rsid w:val="00CA08E5"/>
    <w:rsid w:val="00CA198B"/>
    <w:rsid w:val="00CA4AEF"/>
    <w:rsid w:val="00CA554E"/>
    <w:rsid w:val="00CA5C04"/>
    <w:rsid w:val="00CB1C4F"/>
    <w:rsid w:val="00CB210E"/>
    <w:rsid w:val="00CC1A44"/>
    <w:rsid w:val="00CC6C7D"/>
    <w:rsid w:val="00CD08AB"/>
    <w:rsid w:val="00CD099B"/>
    <w:rsid w:val="00CD506D"/>
    <w:rsid w:val="00CE0FE8"/>
    <w:rsid w:val="00CE1E1E"/>
    <w:rsid w:val="00CE350C"/>
    <w:rsid w:val="00CE7B5D"/>
    <w:rsid w:val="00CF3F14"/>
    <w:rsid w:val="00CF7770"/>
    <w:rsid w:val="00D00CFE"/>
    <w:rsid w:val="00D02721"/>
    <w:rsid w:val="00D0424A"/>
    <w:rsid w:val="00D06A3C"/>
    <w:rsid w:val="00D105FD"/>
    <w:rsid w:val="00D10D53"/>
    <w:rsid w:val="00D113F1"/>
    <w:rsid w:val="00D12234"/>
    <w:rsid w:val="00D15873"/>
    <w:rsid w:val="00D15E11"/>
    <w:rsid w:val="00D17526"/>
    <w:rsid w:val="00D17868"/>
    <w:rsid w:val="00D2426A"/>
    <w:rsid w:val="00D255AA"/>
    <w:rsid w:val="00D25877"/>
    <w:rsid w:val="00D26491"/>
    <w:rsid w:val="00D3215D"/>
    <w:rsid w:val="00D33737"/>
    <w:rsid w:val="00D376EA"/>
    <w:rsid w:val="00D40548"/>
    <w:rsid w:val="00D438A8"/>
    <w:rsid w:val="00D441C6"/>
    <w:rsid w:val="00D443E3"/>
    <w:rsid w:val="00D4448F"/>
    <w:rsid w:val="00D444E9"/>
    <w:rsid w:val="00D4529F"/>
    <w:rsid w:val="00D648D8"/>
    <w:rsid w:val="00D67369"/>
    <w:rsid w:val="00D702D2"/>
    <w:rsid w:val="00D71037"/>
    <w:rsid w:val="00D7256B"/>
    <w:rsid w:val="00D75DA7"/>
    <w:rsid w:val="00D77708"/>
    <w:rsid w:val="00D7784C"/>
    <w:rsid w:val="00D77875"/>
    <w:rsid w:val="00D77E0D"/>
    <w:rsid w:val="00D77E60"/>
    <w:rsid w:val="00D802DA"/>
    <w:rsid w:val="00D80BBB"/>
    <w:rsid w:val="00D81BE9"/>
    <w:rsid w:val="00D82681"/>
    <w:rsid w:val="00D82768"/>
    <w:rsid w:val="00D8292C"/>
    <w:rsid w:val="00D82B91"/>
    <w:rsid w:val="00D8471B"/>
    <w:rsid w:val="00D86468"/>
    <w:rsid w:val="00D90B28"/>
    <w:rsid w:val="00D90BCC"/>
    <w:rsid w:val="00D93695"/>
    <w:rsid w:val="00D951E5"/>
    <w:rsid w:val="00D95AAA"/>
    <w:rsid w:val="00DA099A"/>
    <w:rsid w:val="00DA1B06"/>
    <w:rsid w:val="00DA2660"/>
    <w:rsid w:val="00DA317C"/>
    <w:rsid w:val="00DA481B"/>
    <w:rsid w:val="00DB07F8"/>
    <w:rsid w:val="00DB206D"/>
    <w:rsid w:val="00DB48E4"/>
    <w:rsid w:val="00DB5ACF"/>
    <w:rsid w:val="00DC1690"/>
    <w:rsid w:val="00DC1B98"/>
    <w:rsid w:val="00DC310C"/>
    <w:rsid w:val="00DD202F"/>
    <w:rsid w:val="00DD356B"/>
    <w:rsid w:val="00DD4CBA"/>
    <w:rsid w:val="00DE2297"/>
    <w:rsid w:val="00DE44D9"/>
    <w:rsid w:val="00DE6501"/>
    <w:rsid w:val="00DE733C"/>
    <w:rsid w:val="00DF0289"/>
    <w:rsid w:val="00DF2089"/>
    <w:rsid w:val="00E008FF"/>
    <w:rsid w:val="00E00ABA"/>
    <w:rsid w:val="00E0416C"/>
    <w:rsid w:val="00E1164E"/>
    <w:rsid w:val="00E14583"/>
    <w:rsid w:val="00E145BC"/>
    <w:rsid w:val="00E2064B"/>
    <w:rsid w:val="00E21580"/>
    <w:rsid w:val="00E23C88"/>
    <w:rsid w:val="00E258F5"/>
    <w:rsid w:val="00E2781F"/>
    <w:rsid w:val="00E3168E"/>
    <w:rsid w:val="00E326AB"/>
    <w:rsid w:val="00E332ED"/>
    <w:rsid w:val="00E36122"/>
    <w:rsid w:val="00E378F3"/>
    <w:rsid w:val="00E37DE5"/>
    <w:rsid w:val="00E42AF8"/>
    <w:rsid w:val="00E43219"/>
    <w:rsid w:val="00E44E6F"/>
    <w:rsid w:val="00E455D5"/>
    <w:rsid w:val="00E45B69"/>
    <w:rsid w:val="00E460D0"/>
    <w:rsid w:val="00E51756"/>
    <w:rsid w:val="00E52667"/>
    <w:rsid w:val="00E55293"/>
    <w:rsid w:val="00E57D84"/>
    <w:rsid w:val="00E6319B"/>
    <w:rsid w:val="00E6438E"/>
    <w:rsid w:val="00E665C0"/>
    <w:rsid w:val="00E678F5"/>
    <w:rsid w:val="00E72FF4"/>
    <w:rsid w:val="00E7339B"/>
    <w:rsid w:val="00E7371A"/>
    <w:rsid w:val="00E755CE"/>
    <w:rsid w:val="00E75789"/>
    <w:rsid w:val="00E76DA3"/>
    <w:rsid w:val="00E84AF0"/>
    <w:rsid w:val="00E84B2A"/>
    <w:rsid w:val="00E902A0"/>
    <w:rsid w:val="00E94D15"/>
    <w:rsid w:val="00E96226"/>
    <w:rsid w:val="00EA0C97"/>
    <w:rsid w:val="00EA1472"/>
    <w:rsid w:val="00EA2AEC"/>
    <w:rsid w:val="00EA5C73"/>
    <w:rsid w:val="00EA7FBC"/>
    <w:rsid w:val="00EB5900"/>
    <w:rsid w:val="00EB7BAF"/>
    <w:rsid w:val="00EC5BB3"/>
    <w:rsid w:val="00EC63DD"/>
    <w:rsid w:val="00EC699A"/>
    <w:rsid w:val="00EC72D0"/>
    <w:rsid w:val="00ED01B4"/>
    <w:rsid w:val="00ED2545"/>
    <w:rsid w:val="00ED4B50"/>
    <w:rsid w:val="00ED6004"/>
    <w:rsid w:val="00ED61C9"/>
    <w:rsid w:val="00ED64B4"/>
    <w:rsid w:val="00EE0DE6"/>
    <w:rsid w:val="00EE1930"/>
    <w:rsid w:val="00EE3DB9"/>
    <w:rsid w:val="00EE70E4"/>
    <w:rsid w:val="00EF013C"/>
    <w:rsid w:val="00EF0C2F"/>
    <w:rsid w:val="00EF0F89"/>
    <w:rsid w:val="00F03857"/>
    <w:rsid w:val="00F05988"/>
    <w:rsid w:val="00F05ED5"/>
    <w:rsid w:val="00F06170"/>
    <w:rsid w:val="00F077E8"/>
    <w:rsid w:val="00F10C57"/>
    <w:rsid w:val="00F1787E"/>
    <w:rsid w:val="00F2259A"/>
    <w:rsid w:val="00F229F8"/>
    <w:rsid w:val="00F24B52"/>
    <w:rsid w:val="00F25269"/>
    <w:rsid w:val="00F25C64"/>
    <w:rsid w:val="00F265FA"/>
    <w:rsid w:val="00F26666"/>
    <w:rsid w:val="00F26A76"/>
    <w:rsid w:val="00F2768C"/>
    <w:rsid w:val="00F27876"/>
    <w:rsid w:val="00F320E0"/>
    <w:rsid w:val="00F40CE9"/>
    <w:rsid w:val="00F41CBC"/>
    <w:rsid w:val="00F423C7"/>
    <w:rsid w:val="00F42BB4"/>
    <w:rsid w:val="00F43E16"/>
    <w:rsid w:val="00F44E68"/>
    <w:rsid w:val="00F478DA"/>
    <w:rsid w:val="00F51CC9"/>
    <w:rsid w:val="00F537EF"/>
    <w:rsid w:val="00F548FF"/>
    <w:rsid w:val="00F57B11"/>
    <w:rsid w:val="00F601C3"/>
    <w:rsid w:val="00F62AB5"/>
    <w:rsid w:val="00F63CE1"/>
    <w:rsid w:val="00F7155B"/>
    <w:rsid w:val="00F72DE2"/>
    <w:rsid w:val="00F74241"/>
    <w:rsid w:val="00F7749E"/>
    <w:rsid w:val="00F77FD6"/>
    <w:rsid w:val="00F82A65"/>
    <w:rsid w:val="00F858BC"/>
    <w:rsid w:val="00F8650B"/>
    <w:rsid w:val="00F8729F"/>
    <w:rsid w:val="00F93BC9"/>
    <w:rsid w:val="00F9605C"/>
    <w:rsid w:val="00FA2D23"/>
    <w:rsid w:val="00FA3B53"/>
    <w:rsid w:val="00FA47B3"/>
    <w:rsid w:val="00FB2C25"/>
    <w:rsid w:val="00FB3A79"/>
    <w:rsid w:val="00FB3DF0"/>
    <w:rsid w:val="00FB3E39"/>
    <w:rsid w:val="00FB40B6"/>
    <w:rsid w:val="00FB5AF2"/>
    <w:rsid w:val="00FB7E76"/>
    <w:rsid w:val="00FC00D2"/>
    <w:rsid w:val="00FC1F2E"/>
    <w:rsid w:val="00FC43A2"/>
    <w:rsid w:val="00FC4F1F"/>
    <w:rsid w:val="00FC617F"/>
    <w:rsid w:val="00FC6746"/>
    <w:rsid w:val="00FC6FBE"/>
    <w:rsid w:val="00FD14F7"/>
    <w:rsid w:val="00FD16A2"/>
    <w:rsid w:val="00FD252D"/>
    <w:rsid w:val="00FD3390"/>
    <w:rsid w:val="00FD6564"/>
    <w:rsid w:val="00FD7117"/>
    <w:rsid w:val="00FE48E9"/>
    <w:rsid w:val="00FE4F28"/>
    <w:rsid w:val="00FF055E"/>
    <w:rsid w:val="00FF2338"/>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6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12"/>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FC43A2"/>
    <w:pPr>
      <w:spacing w:after="0" w:line="240" w:lineRule="auto"/>
      <w:ind w:left="0"/>
      <w:outlineLvl w:val="1"/>
    </w:pPr>
    <w:rPr>
      <w:rFonts w:ascii="Times New Roman" w:eastAsia="SymbolMT" w:hAnsi="Times New Roman" w:cs="Times New Roman"/>
      <w:b/>
      <w:iCs/>
      <w:sz w:val="24"/>
      <w:szCs w:val="24"/>
    </w:rPr>
  </w:style>
  <w:style w:type="paragraph" w:styleId="Heading3">
    <w:name w:val="heading 3"/>
    <w:basedOn w:val="ListParagraph"/>
    <w:link w:val="Heading3Char"/>
    <w:uiPriority w:val="9"/>
    <w:qFormat/>
    <w:rsid w:val="00FC43A2"/>
    <w:pPr>
      <w:numPr>
        <w:numId w:val="1"/>
      </w:numPr>
      <w:spacing w:after="0" w:line="240"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FC43A2"/>
    <w:pPr>
      <w:keepNext/>
      <w:keepLines/>
      <w:spacing w:after="0" w:line="240" w:lineRule="auto"/>
      <w:contextualSpacing/>
      <w:outlineLvl w:val="3"/>
    </w:pPr>
    <w:rPr>
      <w:rFonts w:ascii="Times New Roman" w:eastAsia="SymbolMT" w:hAnsi="Times New Roman" w:cs="Times New Roman"/>
      <w:b/>
      <w:bCs/>
      <w:iCs/>
      <w:sz w:val="24"/>
      <w:szCs w:val="24"/>
    </w:rPr>
  </w:style>
  <w:style w:type="paragraph" w:styleId="Heading5">
    <w:name w:val="heading 5"/>
    <w:basedOn w:val="Normal"/>
    <w:next w:val="Normal"/>
    <w:link w:val="Heading5Char"/>
    <w:uiPriority w:val="9"/>
    <w:unhideWhenUsed/>
    <w:qFormat/>
    <w:rsid w:val="00A12AF6"/>
    <w:pPr>
      <w:keepNext/>
      <w:keepLines/>
      <w:spacing w:after="0" w:line="240" w:lineRule="auto"/>
      <w:contextualSpacing/>
      <w:outlineLvl w:val="4"/>
    </w:pPr>
    <w:rPr>
      <w:rFonts w:ascii="Times New Roman" w:eastAsiaTheme="majorEastAsia" w:hAnsi="Times New Roman" w:cs="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C43A2"/>
    <w:rPr>
      <w:rFonts w:ascii="Times New Roman" w:hAnsi="Times New Roman" w:cs="Times New Roman"/>
      <w:b/>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FC43A2"/>
    <w:rPr>
      <w:rFonts w:ascii="Times New Roman" w:eastAsia="SymbolMT" w:hAnsi="Times New Roman" w:cs="Times New Roman"/>
      <w:b/>
      <w:i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FC43A2"/>
    <w:rPr>
      <w:rFonts w:ascii="Times New Roman" w:eastAsia="SymbolMT" w:hAnsi="Times New Roman" w:cs="Times New Roman"/>
      <w:b/>
      <w:bCs/>
      <w:iCs/>
      <w:sz w:val="24"/>
      <w:szCs w:val="24"/>
    </w:rPr>
  </w:style>
  <w:style w:type="character" w:customStyle="1" w:styleId="Heading5Char">
    <w:name w:val="Heading 5 Char"/>
    <w:basedOn w:val="DefaultParagraphFont"/>
    <w:link w:val="Heading5"/>
    <w:uiPriority w:val="9"/>
    <w:rsid w:val="00A12AF6"/>
    <w:rPr>
      <w:rFonts w:ascii="Times New Roman" w:eastAsiaTheme="majorEastAsia" w:hAnsi="Times New Roman" w:cs="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paragraph" w:customStyle="1" w:styleId="sectbi">
    <w:name w:val="sectbi"/>
    <w:basedOn w:val="Normal"/>
    <w:rsid w:val="0019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0">
    <w:name w:val="sectind"/>
    <w:basedOn w:val="Normal"/>
    <w:rsid w:val="00190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2">
    <w:name w:val="sectbi2"/>
    <w:basedOn w:val="Normal"/>
    <w:rsid w:val="00190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7109">
      <w:bodyDiv w:val="1"/>
      <w:marLeft w:val="0"/>
      <w:marRight w:val="0"/>
      <w:marTop w:val="0"/>
      <w:marBottom w:val="0"/>
      <w:divBdr>
        <w:top w:val="none" w:sz="0" w:space="0" w:color="auto"/>
        <w:left w:val="none" w:sz="0" w:space="0" w:color="auto"/>
        <w:bottom w:val="none" w:sz="0" w:space="0" w:color="auto"/>
        <w:right w:val="none" w:sz="0" w:space="0" w:color="auto"/>
      </w:divBdr>
    </w:div>
    <w:div w:id="232739752">
      <w:bodyDiv w:val="1"/>
      <w:marLeft w:val="0"/>
      <w:marRight w:val="0"/>
      <w:marTop w:val="0"/>
      <w:marBottom w:val="0"/>
      <w:divBdr>
        <w:top w:val="none" w:sz="0" w:space="0" w:color="auto"/>
        <w:left w:val="none" w:sz="0" w:space="0" w:color="auto"/>
        <w:bottom w:val="none" w:sz="0" w:space="0" w:color="auto"/>
        <w:right w:val="none" w:sz="0" w:space="0" w:color="auto"/>
      </w:divBdr>
      <w:divsChild>
        <w:div w:id="558908041">
          <w:marLeft w:val="0"/>
          <w:marRight w:val="300"/>
          <w:marTop w:val="0"/>
          <w:marBottom w:val="0"/>
          <w:divBdr>
            <w:top w:val="none" w:sz="0" w:space="0" w:color="auto"/>
            <w:left w:val="none" w:sz="0" w:space="0" w:color="auto"/>
            <w:bottom w:val="none" w:sz="0" w:space="0" w:color="auto"/>
            <w:right w:val="none" w:sz="0" w:space="0" w:color="auto"/>
          </w:divBdr>
        </w:div>
      </w:divsChild>
    </w:div>
    <w:div w:id="290401548">
      <w:bodyDiv w:val="1"/>
      <w:marLeft w:val="0"/>
      <w:marRight w:val="0"/>
      <w:marTop w:val="0"/>
      <w:marBottom w:val="0"/>
      <w:divBdr>
        <w:top w:val="none" w:sz="0" w:space="0" w:color="auto"/>
        <w:left w:val="none" w:sz="0" w:space="0" w:color="auto"/>
        <w:bottom w:val="none" w:sz="0" w:space="0" w:color="auto"/>
        <w:right w:val="none" w:sz="0" w:space="0" w:color="auto"/>
      </w:divBdr>
      <w:divsChild>
        <w:div w:id="1766148531">
          <w:marLeft w:val="0"/>
          <w:marRight w:val="0"/>
          <w:marTop w:val="0"/>
          <w:marBottom w:val="0"/>
          <w:divBdr>
            <w:top w:val="none" w:sz="0" w:space="0" w:color="auto"/>
            <w:left w:val="none" w:sz="0" w:space="0" w:color="auto"/>
            <w:bottom w:val="none" w:sz="0" w:space="0" w:color="auto"/>
            <w:right w:val="none" w:sz="0" w:space="0" w:color="auto"/>
          </w:divBdr>
        </w:div>
        <w:div w:id="2098819848">
          <w:marLeft w:val="0"/>
          <w:marRight w:val="0"/>
          <w:marTop w:val="0"/>
          <w:marBottom w:val="0"/>
          <w:divBdr>
            <w:top w:val="none" w:sz="0" w:space="0" w:color="auto"/>
            <w:left w:val="none" w:sz="0" w:space="0" w:color="auto"/>
            <w:bottom w:val="none" w:sz="0" w:space="0" w:color="auto"/>
            <w:right w:val="none" w:sz="0" w:space="0" w:color="auto"/>
          </w:divBdr>
        </w:div>
      </w:divsChild>
    </w:div>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20029071">
      <w:bodyDiv w:val="1"/>
      <w:marLeft w:val="0"/>
      <w:marRight w:val="0"/>
      <w:marTop w:val="0"/>
      <w:marBottom w:val="0"/>
      <w:divBdr>
        <w:top w:val="none" w:sz="0" w:space="0" w:color="auto"/>
        <w:left w:val="none" w:sz="0" w:space="0" w:color="auto"/>
        <w:bottom w:val="none" w:sz="0" w:space="0" w:color="auto"/>
        <w:right w:val="none" w:sz="0" w:space="0" w:color="auto"/>
      </w:divBdr>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663894112">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80515784">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sChild>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 w:id="1494686223">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6514">
      <w:bodyDiv w:val="1"/>
      <w:marLeft w:val="0"/>
      <w:marRight w:val="0"/>
      <w:marTop w:val="0"/>
      <w:marBottom w:val="0"/>
      <w:divBdr>
        <w:top w:val="none" w:sz="0" w:space="0" w:color="auto"/>
        <w:left w:val="none" w:sz="0" w:space="0" w:color="auto"/>
        <w:bottom w:val="none" w:sz="0" w:space="0" w:color="auto"/>
        <w:right w:val="none" w:sz="0" w:space="0" w:color="auto"/>
      </w:divBdr>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03578214">
      <w:bodyDiv w:val="1"/>
      <w:marLeft w:val="0"/>
      <w:marRight w:val="0"/>
      <w:marTop w:val="0"/>
      <w:marBottom w:val="0"/>
      <w:divBdr>
        <w:top w:val="none" w:sz="0" w:space="0" w:color="auto"/>
        <w:left w:val="none" w:sz="0" w:space="0" w:color="auto"/>
        <w:bottom w:val="none" w:sz="0" w:space="0" w:color="auto"/>
        <w:right w:val="none" w:sz="0" w:space="0" w:color="auto"/>
      </w:divBdr>
    </w:div>
    <w:div w:id="1809660515">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646">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398775">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sChild>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1893300824">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sChild>
    </w:div>
    <w:div w:id="21404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ev.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lyyourselfva.com/" TargetMode="External"/><Relationship Id="rId4" Type="http://schemas.openxmlformats.org/officeDocument/2006/relationships/settings" Target="settings.xml"/><Relationship Id="rId9" Type="http://schemas.openxmlformats.org/officeDocument/2006/relationships/hyperlink" Target="http://www.doe.virginia.gov/boe/legislation/index.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2E16-D25F-403E-8AA1-EEC014B4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12744</Words>
  <Characters>72642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2020-03-08T23:07:00Z</dcterms:created>
  <dcterms:modified xsi:type="dcterms:W3CDTF">2020-06-10T17:54:00Z</dcterms:modified>
</cp:coreProperties>
</file>