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53" w:rsidRPr="00F165C2" w:rsidRDefault="00FA3B53" w:rsidP="00F165C2">
      <w:pPr>
        <w:pStyle w:val="Heading1"/>
      </w:pPr>
      <w:r w:rsidRPr="00F165C2">
        <w:t>ADVIS</w:t>
      </w:r>
      <w:r w:rsidR="000C78F2" w:rsidRPr="00F165C2">
        <w:t xml:space="preserve">ORY BOARD ON TEACHER EDUCATION </w:t>
      </w:r>
      <w:r w:rsidRPr="00F165C2">
        <w:t>AND LICENSURE (ABTEL) MEETING</w:t>
      </w:r>
    </w:p>
    <w:p w:rsidR="000D64E1" w:rsidRPr="00F165C2" w:rsidRDefault="000D64E1" w:rsidP="00F165C2">
      <w:pPr>
        <w:spacing w:after="0" w:line="240" w:lineRule="auto"/>
        <w:rPr>
          <w:rFonts w:ascii="Times New Roman" w:hAnsi="Times New Roman" w:cs="Times New Roman"/>
          <w:sz w:val="24"/>
          <w:szCs w:val="24"/>
        </w:rPr>
      </w:pPr>
    </w:p>
    <w:p w:rsidR="00FA3B53" w:rsidRPr="00F165C2" w:rsidRDefault="00FA3B53" w:rsidP="00F165C2">
      <w:pPr>
        <w:pStyle w:val="Heading2"/>
        <w:spacing w:before="0"/>
        <w:contextualSpacing w:val="0"/>
        <w:jc w:val="center"/>
        <w:rPr>
          <w:i/>
        </w:rPr>
      </w:pPr>
      <w:r w:rsidRPr="00F165C2">
        <w:rPr>
          <w:i/>
        </w:rPr>
        <w:t>MINUTES</w:t>
      </w:r>
    </w:p>
    <w:p w:rsidR="008A1DC0" w:rsidRPr="00F165C2" w:rsidRDefault="008A1DC0" w:rsidP="00F165C2">
      <w:pPr>
        <w:spacing w:after="0" w:line="240" w:lineRule="auto"/>
        <w:ind w:left="3600" w:hanging="3600"/>
        <w:rPr>
          <w:rStyle w:val="Heading1Char"/>
        </w:rPr>
      </w:pPr>
    </w:p>
    <w:p w:rsidR="00FA3B53" w:rsidRPr="00F165C2" w:rsidRDefault="00FA3B53" w:rsidP="00F165C2">
      <w:pPr>
        <w:spacing w:after="0" w:line="240" w:lineRule="auto"/>
        <w:ind w:left="3600" w:hanging="3600"/>
        <w:rPr>
          <w:rFonts w:ascii="Times New Roman" w:hAnsi="Times New Roman" w:cs="Times New Roman"/>
          <w:sz w:val="24"/>
          <w:szCs w:val="24"/>
        </w:rPr>
      </w:pPr>
      <w:r w:rsidRPr="00F165C2">
        <w:rPr>
          <w:rStyle w:val="Heading3Char"/>
          <w:rFonts w:eastAsiaTheme="minorHAnsi"/>
        </w:rPr>
        <w:t>Meeting Date and Location:</w:t>
      </w:r>
      <w:r w:rsidRPr="00F165C2">
        <w:rPr>
          <w:rFonts w:ascii="Times New Roman" w:hAnsi="Times New Roman" w:cs="Times New Roman"/>
          <w:sz w:val="24"/>
          <w:szCs w:val="24"/>
        </w:rPr>
        <w:t xml:space="preserve"> </w:t>
      </w:r>
      <w:r w:rsidRPr="00F165C2">
        <w:rPr>
          <w:rFonts w:ascii="Times New Roman" w:hAnsi="Times New Roman" w:cs="Times New Roman"/>
          <w:sz w:val="24"/>
          <w:szCs w:val="24"/>
        </w:rPr>
        <w:tab/>
      </w:r>
      <w:r w:rsidR="00C436C5" w:rsidRPr="00F165C2">
        <w:rPr>
          <w:rFonts w:ascii="Times New Roman" w:hAnsi="Times New Roman" w:cs="Times New Roman"/>
          <w:sz w:val="24"/>
          <w:szCs w:val="24"/>
        </w:rPr>
        <w:t>September 23, 2019</w:t>
      </w:r>
    </w:p>
    <w:p w:rsidR="00890FEA" w:rsidRPr="00F165C2" w:rsidRDefault="00890FEA" w:rsidP="00F165C2">
      <w:pPr>
        <w:spacing w:after="0" w:line="240" w:lineRule="auto"/>
        <w:ind w:left="3600" w:hanging="3600"/>
        <w:rPr>
          <w:rFonts w:ascii="Times New Roman" w:hAnsi="Times New Roman" w:cs="Times New Roman"/>
          <w:sz w:val="24"/>
          <w:szCs w:val="24"/>
        </w:rPr>
      </w:pPr>
    </w:p>
    <w:p w:rsidR="00890FEA"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The Embassy Suites </w:t>
      </w:r>
      <w:r w:rsidR="009846FA" w:rsidRPr="00F165C2">
        <w:rPr>
          <w:rFonts w:ascii="Times New Roman" w:hAnsi="Times New Roman" w:cs="Times New Roman"/>
          <w:sz w:val="24"/>
          <w:szCs w:val="24"/>
        </w:rPr>
        <w:t>by</w:t>
      </w:r>
      <w:r w:rsidRPr="00F165C2">
        <w:rPr>
          <w:rFonts w:ascii="Times New Roman" w:hAnsi="Times New Roman" w:cs="Times New Roman"/>
          <w:sz w:val="24"/>
          <w:szCs w:val="24"/>
        </w:rPr>
        <w:t xml:space="preserve"> Hilton Richmond Hotel</w:t>
      </w:r>
    </w:p>
    <w:p w:rsidR="00890FEA"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2925 Emerywood Parkway</w:t>
      </w:r>
    </w:p>
    <w:p w:rsidR="00D10D53"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Richmond, Virginia  23294</w:t>
      </w:r>
    </w:p>
    <w:p w:rsidR="00890FEA" w:rsidRPr="00F165C2" w:rsidRDefault="00890FEA" w:rsidP="00F165C2">
      <w:pPr>
        <w:spacing w:after="0" w:line="240" w:lineRule="auto"/>
        <w:ind w:left="3600"/>
        <w:rPr>
          <w:rFonts w:ascii="Times New Roman" w:hAnsi="Times New Roman" w:cs="Times New Roman"/>
          <w:b/>
          <w:sz w:val="24"/>
          <w:szCs w:val="24"/>
        </w:rPr>
      </w:pPr>
    </w:p>
    <w:p w:rsidR="006D722A" w:rsidRPr="00F165C2" w:rsidRDefault="00FA3B53" w:rsidP="00F165C2">
      <w:pPr>
        <w:spacing w:after="0" w:line="240" w:lineRule="auto"/>
        <w:rPr>
          <w:rFonts w:ascii="Times New Roman" w:hAnsi="Times New Roman" w:cs="Times New Roman"/>
          <w:sz w:val="24"/>
          <w:szCs w:val="24"/>
        </w:rPr>
      </w:pPr>
      <w:r w:rsidRPr="00F165C2">
        <w:rPr>
          <w:rStyle w:val="Heading3Char"/>
          <w:rFonts w:eastAsiaTheme="minorHAnsi"/>
        </w:rPr>
        <w:t>ABTEL Members Present:</w:t>
      </w:r>
      <w:r w:rsidR="006D722A" w:rsidRPr="00F165C2">
        <w:rPr>
          <w:rFonts w:ascii="Times New Roman" w:hAnsi="Times New Roman" w:cs="Times New Roman"/>
          <w:sz w:val="24"/>
          <w:szCs w:val="24"/>
        </w:rPr>
        <w:tab/>
      </w:r>
      <w:r w:rsidR="006D722A" w:rsidRPr="00F165C2">
        <w:rPr>
          <w:rFonts w:ascii="Times New Roman" w:hAnsi="Times New Roman" w:cs="Times New Roman"/>
          <w:sz w:val="24"/>
          <w:szCs w:val="24"/>
        </w:rPr>
        <w:tab/>
        <w:t>Mrs. Jennifer P. Andrews</w:t>
      </w:r>
    </w:p>
    <w:p w:rsidR="00890FEA"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Nancy A. Bradley</w:t>
      </w:r>
      <w:r w:rsidRPr="00F165C2">
        <w:rPr>
          <w:rFonts w:ascii="Times New Roman" w:hAnsi="Times New Roman" w:cs="Times New Roman"/>
          <w:sz w:val="24"/>
          <w:szCs w:val="24"/>
        </w:rPr>
        <w:tab/>
      </w:r>
      <w:bookmarkStart w:id="0" w:name="_GoBack"/>
      <w:bookmarkEnd w:id="0"/>
    </w:p>
    <w:p w:rsidR="00890FEA"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Kathy M. Burcher</w:t>
      </w:r>
    </w:p>
    <w:p w:rsidR="002A3565" w:rsidRPr="00F165C2" w:rsidRDefault="002A356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Travis Burns</w:t>
      </w:r>
    </w:p>
    <w:p w:rsidR="002A3565" w:rsidRPr="00F165C2" w:rsidRDefault="002A3565"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Andrew Daire</w:t>
      </w:r>
    </w:p>
    <w:p w:rsidR="002A3565" w:rsidRPr="00F165C2" w:rsidRDefault="002A3565"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Selena P. Dickey</w:t>
      </w:r>
    </w:p>
    <w:p w:rsidR="00655B53" w:rsidRPr="00F165C2" w:rsidRDefault="006D722A"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Wendy L. Downey</w:t>
      </w:r>
    </w:p>
    <w:p w:rsidR="002F2E07" w:rsidRPr="00F165C2" w:rsidRDefault="002F2E07"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Holly C. Gould</w:t>
      </w:r>
    </w:p>
    <w:p w:rsidR="002F2E07" w:rsidRPr="00F165C2" w:rsidRDefault="00B355C4"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Mary McIntyre</w:t>
      </w:r>
    </w:p>
    <w:p w:rsidR="002A3565" w:rsidRPr="00F165C2" w:rsidRDefault="002A356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James A. Meyer</w:t>
      </w:r>
    </w:p>
    <w:p w:rsidR="002F2E07" w:rsidRPr="00F165C2" w:rsidRDefault="002F2E07"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Delegate </w:t>
      </w:r>
      <w:r w:rsidR="00631579" w:rsidRPr="00F165C2">
        <w:rPr>
          <w:rFonts w:ascii="Times New Roman" w:hAnsi="Times New Roman" w:cs="Times New Roman"/>
          <w:sz w:val="24"/>
          <w:szCs w:val="24"/>
        </w:rPr>
        <w:t>Robert Orrock</w:t>
      </w:r>
      <w:r w:rsidRPr="00F165C2">
        <w:rPr>
          <w:rFonts w:ascii="Times New Roman" w:hAnsi="Times New Roman" w:cs="Times New Roman"/>
          <w:sz w:val="24"/>
          <w:szCs w:val="24"/>
        </w:rPr>
        <w:t>, Sr.</w:t>
      </w:r>
    </w:p>
    <w:p w:rsidR="006A4B85" w:rsidRPr="00F165C2" w:rsidRDefault="006A4B8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Willie C. Sherman</w:t>
      </w:r>
    </w:p>
    <w:p w:rsidR="006A4B85" w:rsidRPr="00F165C2" w:rsidRDefault="0092795C"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T</w:t>
      </w:r>
      <w:r w:rsidR="006A4B85" w:rsidRPr="00F165C2">
        <w:rPr>
          <w:rFonts w:ascii="Times New Roman" w:hAnsi="Times New Roman" w:cs="Times New Roman"/>
          <w:sz w:val="24"/>
          <w:szCs w:val="24"/>
        </w:rPr>
        <w:t>ricia Stohr-Hunt</w:t>
      </w:r>
    </w:p>
    <w:p w:rsidR="002F2E07" w:rsidRPr="00F165C2" w:rsidRDefault="002F2E07"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Diane C</w:t>
      </w:r>
      <w:r w:rsidR="00B355C4" w:rsidRPr="00F165C2">
        <w:rPr>
          <w:rFonts w:ascii="Times New Roman" w:hAnsi="Times New Roman" w:cs="Times New Roman"/>
          <w:sz w:val="24"/>
          <w:szCs w:val="24"/>
        </w:rPr>
        <w:t>arol Stubbins</w:t>
      </w:r>
    </w:p>
    <w:p w:rsidR="00B355C4" w:rsidRPr="00F165C2" w:rsidRDefault="00B355C4"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Kate Sydney</w:t>
      </w:r>
    </w:p>
    <w:p w:rsidR="006A4B85" w:rsidRPr="00F165C2" w:rsidRDefault="006A4B8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Mrs. Nancy B. Welch</w:t>
      </w:r>
    </w:p>
    <w:p w:rsidR="002A3565" w:rsidRPr="00F165C2" w:rsidRDefault="002A356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Mr. Stephen Whitten</w:t>
      </w:r>
    </w:p>
    <w:p w:rsidR="006A4B85" w:rsidRPr="00F165C2" w:rsidRDefault="006A4B85" w:rsidP="00F165C2">
      <w:pPr>
        <w:spacing w:after="0" w:line="240" w:lineRule="auto"/>
        <w:ind w:left="3600"/>
        <w:rPr>
          <w:rFonts w:ascii="Times New Roman" w:hAnsi="Times New Roman" w:cs="Times New Roman"/>
          <w:sz w:val="24"/>
          <w:szCs w:val="24"/>
        </w:rPr>
      </w:pPr>
      <w:bookmarkStart w:id="1" w:name="_Hlk508230512"/>
      <w:r w:rsidRPr="00F165C2">
        <w:rPr>
          <w:rFonts w:ascii="Times New Roman" w:hAnsi="Times New Roman" w:cs="Times New Roman"/>
          <w:sz w:val="24"/>
          <w:szCs w:val="24"/>
        </w:rPr>
        <w:t>Ms. Charletta M. Williams</w:t>
      </w:r>
    </w:p>
    <w:bookmarkEnd w:id="1"/>
    <w:p w:rsidR="006A4B85" w:rsidRPr="00F165C2" w:rsidRDefault="006A4B8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lastRenderedPageBreak/>
        <w:t>Dr. Sherry A. Wilson</w:t>
      </w:r>
    </w:p>
    <w:p w:rsidR="00D95AAA" w:rsidRPr="00F165C2" w:rsidRDefault="00D95AAA" w:rsidP="00F165C2">
      <w:pPr>
        <w:tabs>
          <w:tab w:val="left" w:pos="2430"/>
          <w:tab w:val="left" w:pos="2520"/>
        </w:tabs>
        <w:spacing w:after="0" w:line="240" w:lineRule="auto"/>
        <w:ind w:left="2160" w:firstLine="1440"/>
        <w:rPr>
          <w:rFonts w:ascii="Times New Roman" w:hAnsi="Times New Roman" w:cs="Times New Roman"/>
          <w:b/>
          <w:sz w:val="24"/>
          <w:szCs w:val="24"/>
        </w:rPr>
      </w:pPr>
    </w:p>
    <w:p w:rsidR="002F2E07" w:rsidRPr="00F165C2" w:rsidRDefault="00FA3B53" w:rsidP="00F165C2">
      <w:pPr>
        <w:spacing w:after="0" w:line="240" w:lineRule="auto"/>
        <w:rPr>
          <w:rFonts w:ascii="Times New Roman" w:hAnsi="Times New Roman" w:cs="Times New Roman"/>
          <w:sz w:val="24"/>
          <w:szCs w:val="24"/>
        </w:rPr>
      </w:pPr>
      <w:r w:rsidRPr="00F165C2">
        <w:rPr>
          <w:rStyle w:val="Heading3Char"/>
          <w:rFonts w:eastAsiaTheme="minorHAnsi"/>
        </w:rPr>
        <w:t>ABTEL Members Absent:</w:t>
      </w:r>
      <w:r w:rsidRPr="00F165C2">
        <w:rPr>
          <w:rFonts w:ascii="Times New Roman" w:hAnsi="Times New Roman" w:cs="Times New Roman"/>
          <w:sz w:val="24"/>
          <w:szCs w:val="24"/>
        </w:rPr>
        <w:tab/>
      </w:r>
      <w:r w:rsidRPr="00F165C2">
        <w:rPr>
          <w:rFonts w:ascii="Times New Roman" w:hAnsi="Times New Roman" w:cs="Times New Roman"/>
          <w:sz w:val="24"/>
          <w:szCs w:val="24"/>
        </w:rPr>
        <w:tab/>
      </w:r>
      <w:r w:rsidR="002F2E07" w:rsidRPr="00F165C2">
        <w:rPr>
          <w:rFonts w:ascii="Times New Roman" w:hAnsi="Times New Roman" w:cs="Times New Roman"/>
          <w:sz w:val="24"/>
          <w:szCs w:val="24"/>
        </w:rPr>
        <w:t xml:space="preserve">Dr. Garry Wayne Carter, Jr. </w:t>
      </w:r>
    </w:p>
    <w:p w:rsidR="00520A5B" w:rsidRDefault="002F2E07" w:rsidP="00520A5B">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Tracey Mercier</w:t>
      </w:r>
      <w:r w:rsidR="00520A5B" w:rsidRPr="00520A5B">
        <w:rPr>
          <w:rFonts w:ascii="Times New Roman" w:hAnsi="Times New Roman" w:cs="Times New Roman"/>
          <w:sz w:val="24"/>
          <w:szCs w:val="24"/>
        </w:rPr>
        <w:t xml:space="preserve"> </w:t>
      </w:r>
    </w:p>
    <w:p w:rsidR="00520A5B" w:rsidRPr="00F165C2" w:rsidRDefault="00520A5B" w:rsidP="00520A5B">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Senator Mark J. Peake</w:t>
      </w:r>
      <w:r w:rsidRPr="00F165C2">
        <w:rPr>
          <w:rFonts w:ascii="Times New Roman" w:hAnsi="Times New Roman" w:cs="Times New Roman"/>
          <w:sz w:val="24"/>
          <w:szCs w:val="24"/>
        </w:rPr>
        <w:tab/>
      </w:r>
    </w:p>
    <w:p w:rsidR="00520A5B" w:rsidRPr="00F165C2" w:rsidRDefault="00520A5B"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Delegate L. Nick Rush</w:t>
      </w:r>
    </w:p>
    <w:p w:rsidR="00B355C4" w:rsidRPr="00F165C2" w:rsidRDefault="00B355C4" w:rsidP="00F165C2">
      <w:pPr>
        <w:tabs>
          <w:tab w:val="left" w:pos="243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Phillip Wishon</w:t>
      </w:r>
    </w:p>
    <w:p w:rsidR="008757FC" w:rsidRPr="00F165C2" w:rsidRDefault="008757FC" w:rsidP="00F165C2">
      <w:pPr>
        <w:spacing w:after="0" w:line="240" w:lineRule="auto"/>
        <w:rPr>
          <w:rFonts w:ascii="Times New Roman" w:hAnsi="Times New Roman" w:cs="Times New Roman"/>
          <w:sz w:val="24"/>
          <w:szCs w:val="24"/>
        </w:rPr>
      </w:pPr>
    </w:p>
    <w:p w:rsidR="00FA3B53" w:rsidRPr="00F165C2" w:rsidRDefault="00860999" w:rsidP="00F165C2">
      <w:pPr>
        <w:spacing w:after="0" w:line="240" w:lineRule="auto"/>
        <w:rPr>
          <w:rFonts w:ascii="Times New Roman" w:hAnsi="Times New Roman" w:cs="Times New Roman"/>
          <w:sz w:val="24"/>
          <w:szCs w:val="24"/>
        </w:rPr>
      </w:pPr>
      <w:r w:rsidRPr="00F165C2">
        <w:rPr>
          <w:rStyle w:val="Heading3Char"/>
          <w:rFonts w:eastAsiaTheme="minorHAnsi"/>
        </w:rPr>
        <w:t xml:space="preserve">Ex </w:t>
      </w:r>
      <w:r w:rsidR="00FA3B53" w:rsidRPr="00F165C2">
        <w:rPr>
          <w:rStyle w:val="Heading3Char"/>
          <w:rFonts w:eastAsiaTheme="minorHAnsi"/>
        </w:rPr>
        <w:t>Officio Members:</w:t>
      </w:r>
      <w:r w:rsidR="00791A7E" w:rsidRPr="00F165C2">
        <w:rPr>
          <w:rStyle w:val="Heading3Char"/>
          <w:rFonts w:eastAsiaTheme="minorHAnsi"/>
        </w:rPr>
        <w:tab/>
      </w:r>
      <w:r w:rsidR="005F19F8" w:rsidRPr="00F165C2">
        <w:rPr>
          <w:rFonts w:ascii="Times New Roman" w:hAnsi="Times New Roman" w:cs="Times New Roman"/>
          <w:sz w:val="24"/>
          <w:szCs w:val="24"/>
        </w:rPr>
        <w:tab/>
      </w:r>
      <w:r w:rsidR="00A71902" w:rsidRPr="00F165C2">
        <w:rPr>
          <w:rFonts w:ascii="Times New Roman" w:hAnsi="Times New Roman" w:cs="Times New Roman"/>
          <w:sz w:val="24"/>
          <w:szCs w:val="24"/>
        </w:rPr>
        <w:tab/>
      </w:r>
      <w:r w:rsidR="00791A7E" w:rsidRPr="00F165C2">
        <w:rPr>
          <w:rFonts w:ascii="Times New Roman" w:hAnsi="Times New Roman" w:cs="Times New Roman"/>
          <w:sz w:val="24"/>
          <w:szCs w:val="24"/>
        </w:rPr>
        <w:t xml:space="preserve">Dr. Monica Osei </w:t>
      </w:r>
      <w:r w:rsidR="002B240C" w:rsidRPr="00F165C2">
        <w:rPr>
          <w:rFonts w:ascii="Times New Roman" w:hAnsi="Times New Roman" w:cs="Times New Roman"/>
          <w:sz w:val="24"/>
          <w:szCs w:val="24"/>
        </w:rPr>
        <w:t>[Absent]</w:t>
      </w:r>
    </w:p>
    <w:p w:rsidR="00FA3B53" w:rsidRPr="00F165C2" w:rsidRDefault="00FA3B53"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State Council of Higher Education for Virginia</w:t>
      </w:r>
    </w:p>
    <w:p w:rsidR="00ED01B4" w:rsidRPr="00F165C2" w:rsidRDefault="00ED01B4" w:rsidP="00F165C2">
      <w:pPr>
        <w:pStyle w:val="ListParagraph"/>
        <w:spacing w:after="0" w:line="240" w:lineRule="auto"/>
        <w:ind w:left="3600"/>
        <w:contextualSpacing w:val="0"/>
        <w:rPr>
          <w:rFonts w:ascii="Times New Roman" w:hAnsi="Times New Roman" w:cs="Times New Roman"/>
          <w:sz w:val="24"/>
          <w:szCs w:val="24"/>
        </w:rPr>
      </w:pPr>
    </w:p>
    <w:p w:rsidR="009B7399" w:rsidRPr="00F165C2" w:rsidRDefault="00520A5B" w:rsidP="00F165C2">
      <w:pPr>
        <w:pStyle w:val="ListParagraph"/>
        <w:spacing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Dr. </w:t>
      </w:r>
      <w:r w:rsidR="002D0BF3" w:rsidRPr="00F165C2">
        <w:rPr>
          <w:rFonts w:ascii="Times New Roman" w:hAnsi="Times New Roman" w:cs="Times New Roman"/>
          <w:sz w:val="24"/>
          <w:szCs w:val="24"/>
        </w:rPr>
        <w:t>Dan</w:t>
      </w:r>
      <w:r>
        <w:rPr>
          <w:rFonts w:ascii="Times New Roman" w:hAnsi="Times New Roman" w:cs="Times New Roman"/>
          <w:sz w:val="24"/>
          <w:szCs w:val="24"/>
        </w:rPr>
        <w:t>iel C.</w:t>
      </w:r>
      <w:r w:rsidR="002D0BF3" w:rsidRPr="00F165C2">
        <w:rPr>
          <w:rFonts w:ascii="Times New Roman" w:hAnsi="Times New Roman" w:cs="Times New Roman"/>
          <w:sz w:val="24"/>
          <w:szCs w:val="24"/>
        </w:rPr>
        <w:t xml:space="preserve"> Lewis</w:t>
      </w:r>
      <w:r w:rsidR="00720B40" w:rsidRPr="00F165C2">
        <w:rPr>
          <w:rFonts w:ascii="Times New Roman" w:hAnsi="Times New Roman" w:cs="Times New Roman"/>
          <w:sz w:val="24"/>
          <w:szCs w:val="24"/>
        </w:rPr>
        <w:t xml:space="preserve"> </w:t>
      </w:r>
    </w:p>
    <w:p w:rsidR="00812E52" w:rsidRPr="00F165C2" w:rsidRDefault="00FA3B53"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Virginia Community College System </w:t>
      </w:r>
    </w:p>
    <w:p w:rsidR="00BD346C" w:rsidRPr="00F165C2" w:rsidRDefault="00BD346C" w:rsidP="00F165C2">
      <w:pPr>
        <w:spacing w:after="0" w:line="240" w:lineRule="auto"/>
        <w:ind w:left="3600" w:hanging="360"/>
        <w:rPr>
          <w:rFonts w:ascii="Times New Roman" w:hAnsi="Times New Roman" w:cs="Times New Roman"/>
          <w:sz w:val="24"/>
          <w:szCs w:val="24"/>
        </w:rPr>
      </w:pPr>
    </w:p>
    <w:p w:rsidR="00A71902" w:rsidRPr="00F165C2" w:rsidRDefault="00A71902" w:rsidP="00F165C2">
      <w:pPr>
        <w:spacing w:after="0" w:line="240" w:lineRule="auto"/>
        <w:rPr>
          <w:rFonts w:ascii="Times New Roman" w:hAnsi="Times New Roman" w:cs="Times New Roman"/>
          <w:sz w:val="24"/>
          <w:szCs w:val="24"/>
        </w:rPr>
      </w:pPr>
      <w:r w:rsidRPr="00F165C2">
        <w:rPr>
          <w:rFonts w:ascii="Times New Roman" w:hAnsi="Times New Roman" w:cs="Times New Roman"/>
          <w:sz w:val="24"/>
          <w:szCs w:val="24"/>
        </w:rPr>
        <w:br w:type="page"/>
      </w:r>
    </w:p>
    <w:p w:rsidR="00FA3B53" w:rsidRPr="00F165C2" w:rsidRDefault="00FA3B53"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lastRenderedPageBreak/>
        <w:t xml:space="preserve">Mrs. Patty S. Pitts </w:t>
      </w:r>
    </w:p>
    <w:p w:rsidR="00FA3B53" w:rsidRPr="00F165C2" w:rsidRDefault="00FA3B53"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Virginia Department of Education </w:t>
      </w:r>
    </w:p>
    <w:p w:rsidR="006E6F7A" w:rsidRPr="00F165C2" w:rsidRDefault="006E6F7A" w:rsidP="00F165C2">
      <w:pPr>
        <w:spacing w:after="0" w:line="240" w:lineRule="auto"/>
        <w:rPr>
          <w:rFonts w:ascii="Times New Roman" w:hAnsi="Times New Roman" w:cs="Times New Roman"/>
          <w:b/>
          <w:sz w:val="24"/>
          <w:szCs w:val="24"/>
        </w:rPr>
      </w:pPr>
    </w:p>
    <w:p w:rsidR="00FA3B53" w:rsidRPr="00F165C2" w:rsidRDefault="00FA3B53" w:rsidP="00F165C2">
      <w:pPr>
        <w:spacing w:after="0" w:line="240" w:lineRule="auto"/>
        <w:rPr>
          <w:rFonts w:ascii="Times New Roman" w:hAnsi="Times New Roman" w:cs="Times New Roman"/>
          <w:sz w:val="24"/>
          <w:szCs w:val="24"/>
        </w:rPr>
      </w:pPr>
      <w:r w:rsidRPr="00F165C2">
        <w:rPr>
          <w:rStyle w:val="Heading3Char"/>
          <w:rFonts w:eastAsiaTheme="minorHAnsi"/>
        </w:rPr>
        <w:t>Department of Education Staff:</w:t>
      </w:r>
      <w:r w:rsidR="00A71902" w:rsidRPr="00F165C2">
        <w:rPr>
          <w:rFonts w:ascii="Times New Roman" w:hAnsi="Times New Roman" w:cs="Times New Roman"/>
          <w:b/>
          <w:sz w:val="24"/>
          <w:szCs w:val="24"/>
        </w:rPr>
        <w:tab/>
      </w:r>
      <w:r w:rsidRPr="00F165C2">
        <w:rPr>
          <w:rFonts w:ascii="Times New Roman" w:hAnsi="Times New Roman" w:cs="Times New Roman"/>
          <w:sz w:val="24"/>
          <w:szCs w:val="24"/>
        </w:rPr>
        <w:t xml:space="preserve">Dr. </w:t>
      </w:r>
      <w:r w:rsidR="00930AEC" w:rsidRPr="00F165C2">
        <w:rPr>
          <w:rFonts w:ascii="Times New Roman" w:hAnsi="Times New Roman" w:cs="Times New Roman"/>
          <w:sz w:val="24"/>
          <w:szCs w:val="24"/>
        </w:rPr>
        <w:t>Kendra A. Crump</w:t>
      </w:r>
      <w:r w:rsidRPr="00F165C2">
        <w:rPr>
          <w:rFonts w:ascii="Times New Roman" w:hAnsi="Times New Roman" w:cs="Times New Roman"/>
          <w:sz w:val="24"/>
          <w:szCs w:val="24"/>
        </w:rPr>
        <w:t xml:space="preserve"> </w:t>
      </w:r>
    </w:p>
    <w:p w:rsidR="002B240C" w:rsidRPr="00F165C2" w:rsidRDefault="0092795C"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M</w:t>
      </w:r>
      <w:r w:rsidR="002B240C" w:rsidRPr="00F165C2">
        <w:rPr>
          <w:rFonts w:ascii="Times New Roman" w:hAnsi="Times New Roman" w:cs="Times New Roman"/>
          <w:sz w:val="24"/>
          <w:szCs w:val="24"/>
        </w:rPr>
        <w:t>s. Tara McDaniel</w:t>
      </w:r>
    </w:p>
    <w:p w:rsidR="0016692C" w:rsidRPr="00F165C2" w:rsidRDefault="0016692C" w:rsidP="00F165C2">
      <w:pPr>
        <w:spacing w:after="0" w:line="240" w:lineRule="auto"/>
        <w:rPr>
          <w:rFonts w:ascii="Times New Roman" w:hAnsi="Times New Roman" w:cs="Times New Roman"/>
          <w:b/>
          <w:sz w:val="24"/>
          <w:szCs w:val="24"/>
        </w:rPr>
      </w:pPr>
    </w:p>
    <w:p w:rsidR="00B355C4" w:rsidRPr="00F165C2" w:rsidRDefault="00FA3B53" w:rsidP="00F165C2">
      <w:pPr>
        <w:spacing w:after="0" w:line="240" w:lineRule="auto"/>
        <w:ind w:left="2880" w:hanging="2880"/>
        <w:rPr>
          <w:rFonts w:ascii="Times New Roman" w:hAnsi="Times New Roman" w:cs="Times New Roman"/>
          <w:sz w:val="24"/>
          <w:szCs w:val="24"/>
        </w:rPr>
      </w:pPr>
      <w:r w:rsidRPr="00F165C2">
        <w:rPr>
          <w:rStyle w:val="Heading3Char"/>
          <w:rFonts w:eastAsiaTheme="minorHAnsi"/>
        </w:rPr>
        <w:t>Guests:</w:t>
      </w:r>
      <w:r w:rsidR="00C340BF" w:rsidRPr="00F165C2">
        <w:rPr>
          <w:rFonts w:ascii="Times New Roman" w:hAnsi="Times New Roman" w:cs="Times New Roman"/>
          <w:sz w:val="24"/>
          <w:szCs w:val="24"/>
        </w:rPr>
        <w:t xml:space="preserve"> </w:t>
      </w:r>
      <w:r w:rsidR="00497A9A" w:rsidRPr="00F165C2">
        <w:rPr>
          <w:rFonts w:ascii="Times New Roman" w:hAnsi="Times New Roman" w:cs="Times New Roman"/>
          <w:sz w:val="24"/>
          <w:szCs w:val="24"/>
        </w:rPr>
        <w:tab/>
      </w:r>
      <w:r w:rsidR="00B355C4" w:rsidRPr="00F165C2">
        <w:rPr>
          <w:rFonts w:ascii="Times New Roman" w:hAnsi="Times New Roman" w:cs="Times New Roman"/>
          <w:sz w:val="24"/>
          <w:szCs w:val="24"/>
        </w:rPr>
        <w:tab/>
        <w:t>Dr. Joanne Y. Carver, Equitable Education Solutions, LLC</w:t>
      </w:r>
    </w:p>
    <w:p w:rsidR="00A43681" w:rsidRPr="00F165C2" w:rsidRDefault="00A43681" w:rsidP="00F165C2">
      <w:pPr>
        <w:spacing w:after="0" w:line="240" w:lineRule="auto"/>
        <w:ind w:left="2880" w:firstLine="720"/>
        <w:rPr>
          <w:rFonts w:ascii="Times New Roman" w:hAnsi="Times New Roman" w:cs="Times New Roman"/>
          <w:sz w:val="24"/>
          <w:szCs w:val="24"/>
        </w:rPr>
      </w:pPr>
      <w:r w:rsidRPr="00F165C2">
        <w:rPr>
          <w:rFonts w:ascii="Times New Roman" w:hAnsi="Times New Roman" w:cs="Times New Roman"/>
          <w:sz w:val="24"/>
          <w:szCs w:val="24"/>
        </w:rPr>
        <w:t xml:space="preserve">Ms. </w:t>
      </w:r>
      <w:r w:rsidR="00B355C4" w:rsidRPr="00F165C2">
        <w:rPr>
          <w:rFonts w:ascii="Times New Roman" w:hAnsi="Times New Roman" w:cs="Times New Roman"/>
          <w:sz w:val="24"/>
          <w:szCs w:val="24"/>
        </w:rPr>
        <w:t xml:space="preserve">Shelby </w:t>
      </w:r>
      <w:r w:rsidR="00230F55" w:rsidRPr="00F165C2">
        <w:rPr>
          <w:rFonts w:ascii="Times New Roman" w:hAnsi="Times New Roman" w:cs="Times New Roman"/>
          <w:sz w:val="24"/>
          <w:szCs w:val="24"/>
        </w:rPr>
        <w:t>Elliott, Henrico County Public Schools</w:t>
      </w:r>
      <w:r w:rsidR="00B355C4" w:rsidRPr="00F165C2">
        <w:rPr>
          <w:rFonts w:ascii="Times New Roman" w:hAnsi="Times New Roman" w:cs="Times New Roman"/>
          <w:sz w:val="24"/>
          <w:szCs w:val="24"/>
        </w:rPr>
        <w:tab/>
      </w:r>
    </w:p>
    <w:p w:rsidR="000C41B8" w:rsidRPr="00F165C2" w:rsidRDefault="00B355C4"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Dr. Lisa Harris, </w:t>
      </w:r>
      <w:r w:rsidR="00230F55" w:rsidRPr="00F165C2">
        <w:rPr>
          <w:rFonts w:ascii="Times New Roman" w:hAnsi="Times New Roman" w:cs="Times New Roman"/>
          <w:sz w:val="24"/>
          <w:szCs w:val="24"/>
        </w:rPr>
        <w:t xml:space="preserve">World Language Unit, </w:t>
      </w:r>
      <w:r w:rsidRPr="00F165C2">
        <w:rPr>
          <w:rFonts w:ascii="Times New Roman" w:hAnsi="Times New Roman" w:cs="Times New Roman"/>
          <w:sz w:val="24"/>
          <w:szCs w:val="24"/>
        </w:rPr>
        <w:t>Virginia Department of Education</w:t>
      </w:r>
      <w:r w:rsidR="00230F55" w:rsidRPr="00F165C2">
        <w:rPr>
          <w:rFonts w:ascii="Times New Roman" w:hAnsi="Times New Roman" w:cs="Times New Roman"/>
          <w:sz w:val="24"/>
          <w:szCs w:val="24"/>
        </w:rPr>
        <w:t xml:space="preserve"> </w:t>
      </w:r>
    </w:p>
    <w:p w:rsidR="00230F55" w:rsidRPr="00F165C2" w:rsidRDefault="00230F5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Mr. Randy Pearson, Two Capitols Consulting</w:t>
      </w:r>
    </w:p>
    <w:p w:rsidR="0092795C" w:rsidRPr="00F165C2" w:rsidRDefault="000A7D48"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Ida Ostrowski</w:t>
      </w:r>
      <w:r w:rsidR="000D15C8" w:rsidRPr="00F165C2">
        <w:rPr>
          <w:rFonts w:ascii="Times New Roman" w:hAnsi="Times New Roman" w:cs="Times New Roman"/>
          <w:sz w:val="24"/>
          <w:szCs w:val="24"/>
        </w:rPr>
        <w:t>,</w:t>
      </w:r>
      <w:r w:rsidR="00A21188" w:rsidRPr="00F165C2">
        <w:rPr>
          <w:rFonts w:ascii="Times New Roman" w:hAnsi="Times New Roman" w:cs="Times New Roman"/>
          <w:sz w:val="24"/>
          <w:szCs w:val="24"/>
        </w:rPr>
        <w:t xml:space="preserve"> </w:t>
      </w:r>
      <w:r w:rsidR="00230F55" w:rsidRPr="00F165C2">
        <w:rPr>
          <w:rFonts w:ascii="Times New Roman" w:hAnsi="Times New Roman" w:cs="Times New Roman"/>
          <w:sz w:val="24"/>
          <w:szCs w:val="24"/>
        </w:rPr>
        <w:t xml:space="preserve">Lighthouse Education </w:t>
      </w:r>
      <w:r w:rsidR="001155ED" w:rsidRPr="00F165C2">
        <w:rPr>
          <w:rFonts w:ascii="Times New Roman" w:hAnsi="Times New Roman" w:cs="Times New Roman"/>
          <w:sz w:val="24"/>
          <w:szCs w:val="24"/>
        </w:rPr>
        <w:t>Solutions</w:t>
      </w:r>
    </w:p>
    <w:p w:rsidR="00230F55" w:rsidRPr="00F165C2" w:rsidRDefault="00230F5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Mr. Preston A. Page, Advantus Strategies</w:t>
      </w:r>
      <w:r w:rsidRPr="00F165C2">
        <w:rPr>
          <w:rFonts w:ascii="Times New Roman" w:hAnsi="Times New Roman" w:cs="Times New Roman"/>
          <w:sz w:val="24"/>
          <w:szCs w:val="24"/>
        </w:rPr>
        <w:tab/>
      </w:r>
    </w:p>
    <w:p w:rsidR="00BD346C" w:rsidRPr="00F165C2" w:rsidRDefault="00BD346C" w:rsidP="00F165C2">
      <w:pPr>
        <w:pStyle w:val="ListParagraph"/>
        <w:tabs>
          <w:tab w:val="left" w:pos="3960"/>
        </w:tabs>
        <w:spacing w:after="0" w:line="240" w:lineRule="auto"/>
        <w:ind w:left="3600"/>
        <w:contextualSpacing w:val="0"/>
        <w:rPr>
          <w:rFonts w:ascii="Times New Roman" w:hAnsi="Times New Roman" w:cs="Times New Roman"/>
          <w:sz w:val="24"/>
          <w:szCs w:val="24"/>
        </w:rPr>
      </w:pPr>
      <w:bookmarkStart w:id="2" w:name="_Hlk508230793"/>
      <w:r w:rsidRPr="00F165C2">
        <w:rPr>
          <w:rFonts w:ascii="Times New Roman" w:hAnsi="Times New Roman" w:cs="Times New Roman"/>
          <w:sz w:val="24"/>
          <w:szCs w:val="24"/>
        </w:rPr>
        <w:t>Dr. Antoinette Rogers</w:t>
      </w:r>
      <w:r w:rsidR="00E96226" w:rsidRPr="00F165C2">
        <w:rPr>
          <w:rFonts w:ascii="Times New Roman" w:hAnsi="Times New Roman" w:cs="Times New Roman"/>
          <w:sz w:val="24"/>
          <w:szCs w:val="24"/>
        </w:rPr>
        <w:t xml:space="preserve">, </w:t>
      </w:r>
      <w:r w:rsidRPr="00F165C2">
        <w:rPr>
          <w:rFonts w:ascii="Times New Roman" w:hAnsi="Times New Roman" w:cs="Times New Roman"/>
          <w:sz w:val="24"/>
          <w:szCs w:val="24"/>
        </w:rPr>
        <w:t xml:space="preserve">Virginia Education Association </w:t>
      </w:r>
    </w:p>
    <w:p w:rsidR="00230F55" w:rsidRPr="00F165C2" w:rsidRDefault="00384FE6" w:rsidP="00F165C2">
      <w:pPr>
        <w:pStyle w:val="ListParagraph"/>
        <w:tabs>
          <w:tab w:val="left" w:pos="3960"/>
        </w:tabs>
        <w:spacing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Dr.</w:t>
      </w:r>
      <w:r w:rsidR="00230F55" w:rsidRPr="00F165C2">
        <w:rPr>
          <w:rFonts w:ascii="Times New Roman" w:hAnsi="Times New Roman" w:cs="Times New Roman"/>
          <w:sz w:val="24"/>
          <w:szCs w:val="24"/>
        </w:rPr>
        <w:t xml:space="preserve"> Linda Wallinger, </w:t>
      </w:r>
      <w:r w:rsidR="00625DC5" w:rsidRPr="00F165C2">
        <w:rPr>
          <w:rFonts w:ascii="Times New Roman" w:eastAsia="Calibri" w:hAnsi="Times New Roman" w:cs="Times New Roman"/>
          <w:sz w:val="24"/>
          <w:szCs w:val="24"/>
        </w:rPr>
        <w:t>Consultant</w:t>
      </w:r>
      <w:r w:rsidR="00520A5B">
        <w:rPr>
          <w:rFonts w:ascii="Times New Roman" w:eastAsia="Calibri" w:hAnsi="Times New Roman" w:cs="Times New Roman"/>
          <w:sz w:val="24"/>
          <w:szCs w:val="24"/>
        </w:rPr>
        <w:t>/</w:t>
      </w:r>
      <w:r w:rsidR="00625DC5" w:rsidRPr="00F165C2">
        <w:rPr>
          <w:rFonts w:ascii="Times New Roman" w:eastAsia="Calibri" w:hAnsi="Times New Roman" w:cs="Times New Roman"/>
          <w:sz w:val="24"/>
          <w:szCs w:val="24"/>
        </w:rPr>
        <w:t>Researcher</w:t>
      </w:r>
    </w:p>
    <w:p w:rsidR="00230F55" w:rsidRPr="00F165C2" w:rsidRDefault="00230F55" w:rsidP="00F165C2">
      <w:pPr>
        <w:pStyle w:val="ListParagraph"/>
        <w:tabs>
          <w:tab w:val="left" w:pos="3960"/>
        </w:tabs>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Victoria Young, McGuire Woods Consulting</w:t>
      </w:r>
    </w:p>
    <w:p w:rsidR="00154DBB" w:rsidRPr="00F165C2" w:rsidRDefault="00154DBB" w:rsidP="00F165C2">
      <w:pPr>
        <w:tabs>
          <w:tab w:val="left" w:pos="3960"/>
        </w:tabs>
        <w:spacing w:after="0" w:line="240" w:lineRule="auto"/>
        <w:ind w:left="3600"/>
        <w:rPr>
          <w:rFonts w:ascii="Times New Roman" w:hAnsi="Times New Roman" w:cs="Times New Roman"/>
          <w:sz w:val="24"/>
          <w:szCs w:val="24"/>
        </w:rPr>
      </w:pPr>
    </w:p>
    <w:bookmarkEnd w:id="2"/>
    <w:p w:rsidR="00F2768C" w:rsidRPr="00F165C2" w:rsidRDefault="002113E8" w:rsidP="00F165C2">
      <w:pPr>
        <w:pStyle w:val="Heading1"/>
        <w:jc w:val="left"/>
      </w:pPr>
      <w:r w:rsidRPr="00F165C2">
        <w:t>FULL ADVISORY BOARD</w:t>
      </w:r>
      <w:r w:rsidR="00375CDD" w:rsidRPr="00F165C2">
        <w:t xml:space="preserve"> CONVENES</w:t>
      </w:r>
    </w:p>
    <w:p w:rsidR="00F2768C" w:rsidRPr="00F165C2" w:rsidRDefault="00F2768C" w:rsidP="00F165C2">
      <w:pPr>
        <w:spacing w:after="0" w:line="240" w:lineRule="auto"/>
        <w:rPr>
          <w:rFonts w:ascii="Times New Roman" w:hAnsi="Times New Roman" w:cs="Times New Roman"/>
          <w:b/>
          <w:sz w:val="24"/>
          <w:szCs w:val="24"/>
          <w:u w:val="single"/>
        </w:rPr>
      </w:pPr>
    </w:p>
    <w:p w:rsidR="002113E8" w:rsidRPr="00F165C2" w:rsidRDefault="000A7D48" w:rsidP="00F165C2">
      <w:pPr>
        <w:spacing w:after="0" w:line="240" w:lineRule="auto"/>
        <w:rPr>
          <w:rFonts w:ascii="Times New Roman" w:hAnsi="Times New Roman" w:cs="Times New Roman"/>
          <w:b/>
          <w:sz w:val="24"/>
          <w:szCs w:val="24"/>
          <w:u w:val="single"/>
        </w:rPr>
      </w:pPr>
      <w:r w:rsidRPr="00F165C2">
        <w:rPr>
          <w:rFonts w:ascii="Times New Roman" w:hAnsi="Times New Roman" w:cs="Times New Roman"/>
          <w:sz w:val="24"/>
          <w:szCs w:val="24"/>
        </w:rPr>
        <w:t xml:space="preserve">The Advisory Board on Teacher Education and Licensure </w:t>
      </w:r>
      <w:r w:rsidR="00860999" w:rsidRPr="00F165C2">
        <w:rPr>
          <w:rFonts w:ascii="Times New Roman" w:hAnsi="Times New Roman" w:cs="Times New Roman"/>
          <w:sz w:val="24"/>
          <w:szCs w:val="24"/>
        </w:rPr>
        <w:t xml:space="preserve">(ABTEL) </w:t>
      </w:r>
      <w:r w:rsidRPr="00F165C2">
        <w:rPr>
          <w:rFonts w:ascii="Times New Roman" w:hAnsi="Times New Roman" w:cs="Times New Roman"/>
          <w:sz w:val="24"/>
          <w:szCs w:val="24"/>
        </w:rPr>
        <w:t>convened at 9 a.m.</w:t>
      </w:r>
    </w:p>
    <w:p w:rsidR="00977DA1" w:rsidRPr="00F165C2" w:rsidRDefault="00977DA1" w:rsidP="00F165C2">
      <w:pPr>
        <w:spacing w:after="0" w:line="240" w:lineRule="auto"/>
        <w:rPr>
          <w:rFonts w:ascii="Times New Roman" w:hAnsi="Times New Roman" w:cs="Times New Roman"/>
          <w:b/>
          <w:sz w:val="24"/>
          <w:szCs w:val="24"/>
          <w:u w:val="single"/>
        </w:rPr>
      </w:pPr>
    </w:p>
    <w:p w:rsidR="002113E8" w:rsidRPr="00F165C2" w:rsidRDefault="002113E8" w:rsidP="00F165C2">
      <w:pPr>
        <w:pStyle w:val="Heading3"/>
        <w:numPr>
          <w:ilvl w:val="0"/>
          <w:numId w:val="29"/>
        </w:numPr>
        <w:contextualSpacing w:val="0"/>
      </w:pPr>
      <w:r w:rsidRPr="00F165C2">
        <w:lastRenderedPageBreak/>
        <w:t>Opening Remarks and Welcome</w:t>
      </w:r>
    </w:p>
    <w:p w:rsidR="002113E8" w:rsidRPr="00F165C2" w:rsidRDefault="004419A1" w:rsidP="00F165C2">
      <w:pPr>
        <w:pStyle w:val="ListParagraph"/>
        <w:tabs>
          <w:tab w:val="left" w:pos="3735"/>
        </w:tabs>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ab/>
      </w:r>
    </w:p>
    <w:p w:rsidR="002113E8" w:rsidRPr="00F165C2" w:rsidRDefault="00D90BCC" w:rsidP="00F165C2">
      <w:pPr>
        <w:pStyle w:val="ListParagraph"/>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Dr. Tricia Stohr-</w:t>
      </w:r>
      <w:r w:rsidR="001323E3" w:rsidRPr="00F165C2">
        <w:rPr>
          <w:rFonts w:ascii="Times New Roman" w:hAnsi="Times New Roman" w:cs="Times New Roman"/>
          <w:sz w:val="24"/>
          <w:szCs w:val="24"/>
        </w:rPr>
        <w:t xml:space="preserve">Hunt, </w:t>
      </w:r>
      <w:r w:rsidR="002113E8" w:rsidRPr="00F165C2">
        <w:rPr>
          <w:rFonts w:ascii="Times New Roman" w:hAnsi="Times New Roman" w:cs="Times New Roman"/>
          <w:sz w:val="24"/>
          <w:szCs w:val="24"/>
        </w:rPr>
        <w:t>Chair of the Advisory Board on Teacher</w:t>
      </w:r>
      <w:r w:rsidR="00860999" w:rsidRPr="00F165C2">
        <w:rPr>
          <w:rFonts w:ascii="Times New Roman" w:hAnsi="Times New Roman" w:cs="Times New Roman"/>
          <w:sz w:val="24"/>
          <w:szCs w:val="24"/>
        </w:rPr>
        <w:t xml:space="preserve"> Education and Licensure</w:t>
      </w:r>
      <w:r w:rsidR="002113E8" w:rsidRPr="00F165C2">
        <w:rPr>
          <w:rFonts w:ascii="Times New Roman" w:hAnsi="Times New Roman" w:cs="Times New Roman"/>
          <w:sz w:val="24"/>
          <w:szCs w:val="24"/>
        </w:rPr>
        <w:t>, called the meeting to order and welcomed members and guests.</w:t>
      </w:r>
    </w:p>
    <w:p w:rsidR="000C3C49" w:rsidRPr="00F165C2" w:rsidRDefault="000C3C49" w:rsidP="00F165C2">
      <w:pPr>
        <w:pStyle w:val="ListParagraph"/>
        <w:spacing w:after="0" w:line="240" w:lineRule="auto"/>
        <w:contextualSpacing w:val="0"/>
        <w:rPr>
          <w:rFonts w:ascii="Times New Roman" w:hAnsi="Times New Roman" w:cs="Times New Roman"/>
          <w:sz w:val="24"/>
          <w:szCs w:val="24"/>
        </w:rPr>
      </w:pPr>
    </w:p>
    <w:p w:rsidR="00A405BD" w:rsidRPr="00F165C2" w:rsidRDefault="00A405BD" w:rsidP="00F165C2">
      <w:pPr>
        <w:pStyle w:val="Heading3"/>
        <w:numPr>
          <w:ilvl w:val="0"/>
          <w:numId w:val="29"/>
        </w:numPr>
        <w:contextualSpacing w:val="0"/>
      </w:pPr>
      <w:r w:rsidRPr="00F165C2">
        <w:t>Introductions</w:t>
      </w:r>
    </w:p>
    <w:p w:rsidR="00A405BD" w:rsidRPr="00F165C2" w:rsidRDefault="00A405BD" w:rsidP="00F165C2">
      <w:pPr>
        <w:pStyle w:val="ListParagraph"/>
        <w:spacing w:after="0" w:line="240" w:lineRule="auto"/>
        <w:contextualSpacing w:val="0"/>
        <w:rPr>
          <w:rFonts w:ascii="Times New Roman" w:hAnsi="Times New Roman" w:cs="Times New Roman"/>
          <w:b/>
          <w:sz w:val="24"/>
          <w:szCs w:val="24"/>
        </w:rPr>
      </w:pPr>
    </w:p>
    <w:p w:rsidR="00434520" w:rsidRPr="00F165C2" w:rsidRDefault="00A405BD" w:rsidP="00F165C2">
      <w:pPr>
        <w:pStyle w:val="ListParagraph"/>
        <w:spacing w:after="0" w:line="240" w:lineRule="auto"/>
        <w:contextualSpacing w:val="0"/>
        <w:rPr>
          <w:rFonts w:ascii="Times New Roman" w:hAnsi="Times New Roman" w:cs="Times New Roman"/>
          <w:b/>
          <w:sz w:val="24"/>
          <w:szCs w:val="24"/>
        </w:rPr>
      </w:pPr>
      <w:r w:rsidRPr="00F165C2">
        <w:rPr>
          <w:rFonts w:ascii="Times New Roman" w:hAnsi="Times New Roman" w:cs="Times New Roman"/>
          <w:sz w:val="24"/>
          <w:szCs w:val="24"/>
        </w:rPr>
        <w:t xml:space="preserve">Advisory Board members, </w:t>
      </w:r>
      <w:r w:rsidR="00812E52" w:rsidRPr="00F165C2">
        <w:rPr>
          <w:rFonts w:ascii="Times New Roman" w:hAnsi="Times New Roman" w:cs="Times New Roman"/>
          <w:sz w:val="24"/>
          <w:szCs w:val="24"/>
        </w:rPr>
        <w:t xml:space="preserve">the </w:t>
      </w:r>
      <w:r w:rsidRPr="00F165C2">
        <w:rPr>
          <w:rFonts w:ascii="Times New Roman" w:hAnsi="Times New Roman" w:cs="Times New Roman"/>
          <w:sz w:val="24"/>
          <w:szCs w:val="24"/>
        </w:rPr>
        <w:t>Boa</w:t>
      </w:r>
      <w:r w:rsidR="00860999" w:rsidRPr="00F165C2">
        <w:rPr>
          <w:rFonts w:ascii="Times New Roman" w:hAnsi="Times New Roman" w:cs="Times New Roman"/>
          <w:sz w:val="24"/>
          <w:szCs w:val="24"/>
        </w:rPr>
        <w:t xml:space="preserve">rd of Education liaison, and ex </w:t>
      </w:r>
      <w:r w:rsidRPr="00F165C2">
        <w:rPr>
          <w:rFonts w:ascii="Times New Roman" w:hAnsi="Times New Roman" w:cs="Times New Roman"/>
          <w:sz w:val="24"/>
          <w:szCs w:val="24"/>
        </w:rPr>
        <w:t>officio members introduced themselves.</w:t>
      </w:r>
    </w:p>
    <w:p w:rsidR="00B21758" w:rsidRPr="00F165C2" w:rsidRDefault="00B21758" w:rsidP="00F165C2">
      <w:pPr>
        <w:spacing w:after="0" w:line="240" w:lineRule="auto"/>
        <w:rPr>
          <w:rFonts w:ascii="Times New Roman" w:hAnsi="Times New Roman" w:cs="Times New Roman"/>
          <w:b/>
          <w:sz w:val="24"/>
          <w:szCs w:val="24"/>
        </w:rPr>
      </w:pPr>
    </w:p>
    <w:p w:rsidR="002113E8" w:rsidRPr="00F165C2" w:rsidRDefault="001323E3" w:rsidP="00F165C2">
      <w:pPr>
        <w:pStyle w:val="Heading3"/>
        <w:numPr>
          <w:ilvl w:val="0"/>
          <w:numId w:val="29"/>
        </w:numPr>
        <w:contextualSpacing w:val="0"/>
      </w:pPr>
      <w:r w:rsidRPr="00F165C2">
        <w:t>Introduction of Guest</w:t>
      </w:r>
      <w:r w:rsidR="000A7D48" w:rsidRPr="00F165C2">
        <w:t>s</w:t>
      </w:r>
      <w:r w:rsidRPr="00F165C2">
        <w:br/>
      </w:r>
    </w:p>
    <w:p w:rsidR="001323E3" w:rsidRPr="00F165C2" w:rsidRDefault="001323E3" w:rsidP="00F165C2">
      <w:pPr>
        <w:pStyle w:val="ListParagraph"/>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Guest</w:t>
      </w:r>
      <w:r w:rsidR="00C139CA" w:rsidRPr="00F165C2">
        <w:rPr>
          <w:rFonts w:ascii="Times New Roman" w:hAnsi="Times New Roman" w:cs="Times New Roman"/>
          <w:sz w:val="24"/>
          <w:szCs w:val="24"/>
        </w:rPr>
        <w:t>s</w:t>
      </w:r>
      <w:r w:rsidRPr="00F165C2">
        <w:rPr>
          <w:rFonts w:ascii="Times New Roman" w:hAnsi="Times New Roman" w:cs="Times New Roman"/>
          <w:sz w:val="24"/>
          <w:szCs w:val="24"/>
        </w:rPr>
        <w:t xml:space="preserve"> attending the meeting introduced themselves to the Advisory Board members.</w:t>
      </w:r>
    </w:p>
    <w:p w:rsidR="00434520" w:rsidRPr="00F165C2" w:rsidRDefault="00434520" w:rsidP="00F165C2">
      <w:pPr>
        <w:pStyle w:val="ListParagraph"/>
        <w:spacing w:after="0" w:line="240" w:lineRule="auto"/>
        <w:contextualSpacing w:val="0"/>
        <w:rPr>
          <w:rFonts w:ascii="Times New Roman" w:hAnsi="Times New Roman" w:cs="Times New Roman"/>
          <w:sz w:val="24"/>
          <w:szCs w:val="24"/>
        </w:rPr>
      </w:pPr>
    </w:p>
    <w:p w:rsidR="00D4529F" w:rsidRPr="00F165C2" w:rsidRDefault="00D4529F" w:rsidP="00F165C2">
      <w:pPr>
        <w:pStyle w:val="Heading3"/>
        <w:numPr>
          <w:ilvl w:val="0"/>
          <w:numId w:val="29"/>
        </w:numPr>
        <w:contextualSpacing w:val="0"/>
      </w:pPr>
      <w:r w:rsidRPr="00F165C2">
        <w:t>Approval of Agenda</w:t>
      </w:r>
    </w:p>
    <w:p w:rsidR="00EC72D0" w:rsidRPr="00F165C2" w:rsidRDefault="00EC72D0" w:rsidP="00F165C2">
      <w:pPr>
        <w:pStyle w:val="ListParagraph"/>
        <w:spacing w:after="0" w:line="240" w:lineRule="auto"/>
        <w:contextualSpacing w:val="0"/>
        <w:rPr>
          <w:rFonts w:ascii="Times New Roman" w:hAnsi="Times New Roman" w:cs="Times New Roman"/>
          <w:b/>
          <w:sz w:val="24"/>
          <w:szCs w:val="24"/>
        </w:rPr>
      </w:pPr>
    </w:p>
    <w:p w:rsidR="00A03491" w:rsidRPr="00F165C2" w:rsidRDefault="00E069F2" w:rsidP="00F165C2">
      <w:pPr>
        <w:pStyle w:val="ListParagraph"/>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 xml:space="preserve">Mrs. Nancy </w:t>
      </w:r>
      <w:r w:rsidR="002D0BF3" w:rsidRPr="00F165C2">
        <w:rPr>
          <w:rFonts w:ascii="Times New Roman" w:hAnsi="Times New Roman" w:cs="Times New Roman"/>
          <w:b/>
          <w:sz w:val="24"/>
          <w:szCs w:val="24"/>
        </w:rPr>
        <w:t xml:space="preserve">Welch </w:t>
      </w:r>
      <w:r w:rsidR="002F3160" w:rsidRPr="00F165C2">
        <w:rPr>
          <w:rFonts w:ascii="Times New Roman" w:hAnsi="Times New Roman" w:cs="Times New Roman"/>
          <w:b/>
          <w:sz w:val="24"/>
          <w:szCs w:val="24"/>
        </w:rPr>
        <w:t xml:space="preserve">made a motion to approve the agenda as presented. </w:t>
      </w:r>
      <w:r w:rsidR="00B738BF" w:rsidRPr="00F165C2">
        <w:rPr>
          <w:rFonts w:ascii="Times New Roman" w:hAnsi="Times New Roman" w:cs="Times New Roman"/>
          <w:b/>
          <w:sz w:val="24"/>
          <w:szCs w:val="24"/>
        </w:rPr>
        <w:t xml:space="preserve"> </w:t>
      </w:r>
    </w:p>
    <w:p w:rsidR="000C78F2" w:rsidRPr="00F165C2" w:rsidRDefault="00E069F2" w:rsidP="00F165C2">
      <w:pPr>
        <w:pStyle w:val="ListParagraph"/>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 xml:space="preserve">Dr. Nancy </w:t>
      </w:r>
      <w:r w:rsidR="002D0BF3" w:rsidRPr="00F165C2">
        <w:rPr>
          <w:rFonts w:ascii="Times New Roman" w:hAnsi="Times New Roman" w:cs="Times New Roman"/>
          <w:b/>
          <w:sz w:val="24"/>
          <w:szCs w:val="24"/>
        </w:rPr>
        <w:t xml:space="preserve">Bradley </w:t>
      </w:r>
      <w:r w:rsidR="002F3160" w:rsidRPr="00F165C2">
        <w:rPr>
          <w:rFonts w:ascii="Times New Roman" w:hAnsi="Times New Roman" w:cs="Times New Roman"/>
          <w:b/>
          <w:sz w:val="24"/>
          <w:szCs w:val="24"/>
        </w:rPr>
        <w:t>seconded the motion.  The motion was approved</w:t>
      </w:r>
      <w:r w:rsidR="00A03491" w:rsidRPr="00F165C2">
        <w:rPr>
          <w:rFonts w:ascii="Times New Roman" w:hAnsi="Times New Roman" w:cs="Times New Roman"/>
          <w:b/>
          <w:sz w:val="24"/>
          <w:szCs w:val="24"/>
        </w:rPr>
        <w:t xml:space="preserve"> </w:t>
      </w:r>
      <w:r w:rsidR="00E96226" w:rsidRPr="00F165C2">
        <w:rPr>
          <w:rFonts w:ascii="Times New Roman" w:hAnsi="Times New Roman" w:cs="Times New Roman"/>
          <w:b/>
          <w:sz w:val="24"/>
          <w:szCs w:val="24"/>
        </w:rPr>
        <w:t>unanimously</w:t>
      </w:r>
      <w:r w:rsidR="00B738BF" w:rsidRPr="00F165C2">
        <w:rPr>
          <w:rFonts w:ascii="Times New Roman" w:hAnsi="Times New Roman" w:cs="Times New Roman"/>
          <w:b/>
          <w:sz w:val="24"/>
          <w:szCs w:val="24"/>
        </w:rPr>
        <w:t>.</w:t>
      </w:r>
    </w:p>
    <w:p w:rsidR="002F3160" w:rsidRPr="00F165C2" w:rsidRDefault="002F3160" w:rsidP="00F165C2">
      <w:pPr>
        <w:pStyle w:val="ListParagraph"/>
        <w:spacing w:after="0" w:line="240" w:lineRule="auto"/>
        <w:contextualSpacing w:val="0"/>
        <w:rPr>
          <w:rFonts w:ascii="Times New Roman" w:hAnsi="Times New Roman" w:cs="Times New Roman"/>
          <w:b/>
          <w:sz w:val="24"/>
          <w:szCs w:val="24"/>
        </w:rPr>
      </w:pPr>
    </w:p>
    <w:p w:rsidR="00D4529F" w:rsidRPr="00F165C2" w:rsidRDefault="00D4529F" w:rsidP="00F165C2">
      <w:pPr>
        <w:pStyle w:val="Heading3"/>
        <w:numPr>
          <w:ilvl w:val="0"/>
          <w:numId w:val="29"/>
        </w:numPr>
        <w:contextualSpacing w:val="0"/>
      </w:pPr>
      <w:r w:rsidRPr="00F165C2">
        <w:t>Approval of Minutes</w:t>
      </w:r>
    </w:p>
    <w:p w:rsidR="00D4529F" w:rsidRPr="00F165C2" w:rsidRDefault="00D4529F" w:rsidP="00F165C2">
      <w:pPr>
        <w:pStyle w:val="ListParagraph"/>
        <w:spacing w:after="0" w:line="240" w:lineRule="auto"/>
        <w:contextualSpacing w:val="0"/>
        <w:rPr>
          <w:rFonts w:ascii="Times New Roman" w:hAnsi="Times New Roman" w:cs="Times New Roman"/>
          <w:b/>
          <w:sz w:val="24"/>
          <w:szCs w:val="24"/>
        </w:rPr>
      </w:pPr>
    </w:p>
    <w:p w:rsidR="005F19F8" w:rsidRPr="00F165C2" w:rsidRDefault="00E069F2" w:rsidP="00F165C2">
      <w:pPr>
        <w:pStyle w:val="ListParagraph"/>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Mrs. Nancy</w:t>
      </w:r>
      <w:r w:rsidR="001D3E6F" w:rsidRPr="00F165C2">
        <w:rPr>
          <w:rFonts w:ascii="Times New Roman" w:hAnsi="Times New Roman" w:cs="Times New Roman"/>
          <w:b/>
          <w:sz w:val="24"/>
          <w:szCs w:val="24"/>
        </w:rPr>
        <w:t xml:space="preserve"> Welch </w:t>
      </w:r>
      <w:r w:rsidR="002F3160" w:rsidRPr="00F165C2">
        <w:rPr>
          <w:rFonts w:ascii="Times New Roman" w:hAnsi="Times New Roman" w:cs="Times New Roman"/>
          <w:b/>
          <w:sz w:val="24"/>
          <w:szCs w:val="24"/>
        </w:rPr>
        <w:t xml:space="preserve">made a motion to approve the </w:t>
      </w:r>
      <w:r w:rsidR="001D3E6F" w:rsidRPr="00F165C2">
        <w:rPr>
          <w:rFonts w:ascii="Times New Roman" w:hAnsi="Times New Roman" w:cs="Times New Roman"/>
          <w:b/>
          <w:sz w:val="24"/>
          <w:szCs w:val="24"/>
        </w:rPr>
        <w:t>April 15, 2019</w:t>
      </w:r>
      <w:r w:rsidR="002F3160" w:rsidRPr="00F165C2">
        <w:rPr>
          <w:rFonts w:ascii="Times New Roman" w:hAnsi="Times New Roman" w:cs="Times New Roman"/>
          <w:b/>
          <w:sz w:val="24"/>
          <w:szCs w:val="24"/>
        </w:rPr>
        <w:t xml:space="preserve">, Advisory Board minutes.  </w:t>
      </w:r>
      <w:r w:rsidR="001D3E6F" w:rsidRPr="00F165C2">
        <w:rPr>
          <w:rFonts w:ascii="Times New Roman" w:hAnsi="Times New Roman" w:cs="Times New Roman"/>
          <w:b/>
          <w:sz w:val="24"/>
          <w:szCs w:val="24"/>
        </w:rPr>
        <w:t>Ms. C</w:t>
      </w:r>
      <w:r w:rsidRPr="00F165C2">
        <w:rPr>
          <w:rFonts w:ascii="Times New Roman" w:hAnsi="Times New Roman" w:cs="Times New Roman"/>
          <w:b/>
          <w:sz w:val="24"/>
          <w:szCs w:val="24"/>
        </w:rPr>
        <w:t xml:space="preserve">harletta </w:t>
      </w:r>
      <w:r w:rsidR="001D3E6F" w:rsidRPr="00F165C2">
        <w:rPr>
          <w:rFonts w:ascii="Times New Roman" w:hAnsi="Times New Roman" w:cs="Times New Roman"/>
          <w:b/>
          <w:sz w:val="24"/>
          <w:szCs w:val="24"/>
        </w:rPr>
        <w:t xml:space="preserve">Williams </w:t>
      </w:r>
      <w:r w:rsidR="002F3160" w:rsidRPr="00F165C2">
        <w:rPr>
          <w:rFonts w:ascii="Times New Roman" w:hAnsi="Times New Roman" w:cs="Times New Roman"/>
          <w:b/>
          <w:sz w:val="24"/>
          <w:szCs w:val="24"/>
        </w:rPr>
        <w:t xml:space="preserve">seconded the motion.  The motion was </w:t>
      </w:r>
      <w:r w:rsidR="00A03491" w:rsidRPr="00F165C2">
        <w:rPr>
          <w:rFonts w:ascii="Times New Roman" w:hAnsi="Times New Roman" w:cs="Times New Roman"/>
          <w:b/>
          <w:sz w:val="24"/>
          <w:szCs w:val="24"/>
        </w:rPr>
        <w:t>a</w:t>
      </w:r>
      <w:r w:rsidR="002F3160" w:rsidRPr="00F165C2">
        <w:rPr>
          <w:rFonts w:ascii="Times New Roman" w:hAnsi="Times New Roman" w:cs="Times New Roman"/>
          <w:b/>
          <w:sz w:val="24"/>
          <w:szCs w:val="24"/>
        </w:rPr>
        <w:t>pproved</w:t>
      </w:r>
      <w:r w:rsidR="00E96226" w:rsidRPr="00F165C2">
        <w:rPr>
          <w:rFonts w:ascii="Times New Roman" w:hAnsi="Times New Roman" w:cs="Times New Roman"/>
          <w:b/>
          <w:sz w:val="24"/>
          <w:szCs w:val="24"/>
        </w:rPr>
        <w:t xml:space="preserve"> unanimously</w:t>
      </w:r>
      <w:r w:rsidR="002F3160" w:rsidRPr="00F165C2">
        <w:rPr>
          <w:rFonts w:ascii="Times New Roman" w:hAnsi="Times New Roman" w:cs="Times New Roman"/>
          <w:b/>
          <w:sz w:val="24"/>
          <w:szCs w:val="24"/>
        </w:rPr>
        <w:t>.</w:t>
      </w:r>
    </w:p>
    <w:p w:rsidR="00F2768C" w:rsidRPr="00F165C2" w:rsidRDefault="0091603E" w:rsidP="00F165C2">
      <w:pPr>
        <w:pStyle w:val="Heading2"/>
        <w:spacing w:before="0"/>
        <w:contextualSpacing w:val="0"/>
      </w:pPr>
      <w:r w:rsidRPr="00F165C2">
        <w:t>PUBLIC COMMENT</w:t>
      </w:r>
    </w:p>
    <w:p w:rsidR="00443D34" w:rsidRPr="00F165C2" w:rsidRDefault="00443D34" w:rsidP="00F165C2">
      <w:pPr>
        <w:autoSpaceDE w:val="0"/>
        <w:autoSpaceDN w:val="0"/>
        <w:adjustRightInd w:val="0"/>
        <w:spacing w:after="0" w:line="240" w:lineRule="auto"/>
        <w:rPr>
          <w:rFonts w:ascii="Times New Roman" w:hAnsi="Times New Roman" w:cs="Times New Roman"/>
          <w:sz w:val="24"/>
          <w:szCs w:val="24"/>
        </w:rPr>
      </w:pPr>
    </w:p>
    <w:p w:rsidR="005F204A" w:rsidRPr="00F165C2" w:rsidRDefault="006E5981" w:rsidP="00F165C2">
      <w:pPr>
        <w:pStyle w:val="ListParagraph"/>
        <w:numPr>
          <w:ilvl w:val="0"/>
          <w:numId w:val="1"/>
        </w:numPr>
        <w:autoSpaceDE w:val="0"/>
        <w:autoSpaceDN w:val="0"/>
        <w:adjustRightInd w:val="0"/>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lastRenderedPageBreak/>
        <w:t>No individuals requested to speak during the public comment period.</w:t>
      </w:r>
    </w:p>
    <w:p w:rsidR="006E5981" w:rsidRPr="00F165C2" w:rsidRDefault="006E5981" w:rsidP="00F165C2">
      <w:pPr>
        <w:pStyle w:val="ListParagraph"/>
        <w:autoSpaceDE w:val="0"/>
        <w:autoSpaceDN w:val="0"/>
        <w:adjustRightInd w:val="0"/>
        <w:spacing w:after="0" w:line="240" w:lineRule="auto"/>
        <w:contextualSpacing w:val="0"/>
        <w:rPr>
          <w:rFonts w:ascii="Times New Roman" w:hAnsi="Times New Roman" w:cs="Times New Roman"/>
          <w:sz w:val="24"/>
          <w:szCs w:val="24"/>
        </w:rPr>
      </w:pPr>
    </w:p>
    <w:p w:rsidR="00520A5B" w:rsidRDefault="009E7DA8" w:rsidP="00F165C2">
      <w:pPr>
        <w:pStyle w:val="Heading2"/>
        <w:spacing w:before="0"/>
        <w:contextualSpacing w:val="0"/>
      </w:pPr>
      <w:r w:rsidRPr="00F165C2">
        <w:t>ELECTION OF OFFICERS AND APPOINTMENT OF COMMITTEE CHAIRS</w:t>
      </w:r>
    </w:p>
    <w:p w:rsidR="009E7DA8" w:rsidRPr="00F165C2" w:rsidRDefault="009E7DA8" w:rsidP="00F165C2">
      <w:pPr>
        <w:pStyle w:val="Heading2"/>
        <w:spacing w:before="0"/>
        <w:contextualSpacing w:val="0"/>
      </w:pPr>
    </w:p>
    <w:p w:rsidR="009E7DA8" w:rsidRPr="00F165C2" w:rsidRDefault="009E7DA8" w:rsidP="00F165C2">
      <w:pPr>
        <w:pStyle w:val="Heading3"/>
        <w:numPr>
          <w:ilvl w:val="0"/>
          <w:numId w:val="1"/>
        </w:numPr>
        <w:contextualSpacing w:val="0"/>
      </w:pPr>
      <w:r w:rsidRPr="00F165C2">
        <w:t>Election of the Chair of the Advisory Board on Teacher Education and Licensure</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294CBE" w:rsidRPr="00F165C2" w:rsidRDefault="00B95929" w:rsidP="00F165C2">
      <w:pPr>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Dr. </w:t>
      </w:r>
      <w:r w:rsidR="001D3E6F" w:rsidRPr="00F165C2">
        <w:rPr>
          <w:rFonts w:ascii="Times New Roman" w:eastAsia="SymbolMT" w:hAnsi="Times New Roman" w:cs="Times New Roman"/>
          <w:iCs/>
          <w:sz w:val="24"/>
          <w:szCs w:val="24"/>
        </w:rPr>
        <w:t>Andrew Daire</w:t>
      </w:r>
      <w:r w:rsidR="00520A5B">
        <w:rPr>
          <w:rFonts w:ascii="Times New Roman" w:eastAsia="SymbolMT" w:hAnsi="Times New Roman" w:cs="Times New Roman"/>
          <w:iCs/>
          <w:sz w:val="24"/>
          <w:szCs w:val="24"/>
        </w:rPr>
        <w:t>, Vice-Chair of ABTEL,</w:t>
      </w:r>
      <w:r w:rsidRPr="00F165C2">
        <w:rPr>
          <w:rFonts w:ascii="Times New Roman" w:eastAsia="SymbolMT" w:hAnsi="Times New Roman" w:cs="Times New Roman"/>
          <w:iCs/>
          <w:sz w:val="24"/>
          <w:szCs w:val="24"/>
        </w:rPr>
        <w:t xml:space="preserve"> presided over the </w:t>
      </w:r>
      <w:r w:rsidR="0054309E" w:rsidRPr="00F165C2">
        <w:rPr>
          <w:rFonts w:ascii="Times New Roman" w:eastAsia="SymbolMT" w:hAnsi="Times New Roman" w:cs="Times New Roman"/>
          <w:iCs/>
          <w:sz w:val="24"/>
          <w:szCs w:val="24"/>
        </w:rPr>
        <w:t>nomination and election of a chair for the 201</w:t>
      </w:r>
      <w:r w:rsidR="001D3E6F" w:rsidRPr="00F165C2">
        <w:rPr>
          <w:rFonts w:ascii="Times New Roman" w:eastAsia="SymbolMT" w:hAnsi="Times New Roman" w:cs="Times New Roman"/>
          <w:iCs/>
          <w:sz w:val="24"/>
          <w:szCs w:val="24"/>
        </w:rPr>
        <w:t>9-2020</w:t>
      </w:r>
      <w:r w:rsidR="0054309E" w:rsidRPr="00F165C2">
        <w:rPr>
          <w:rFonts w:ascii="Times New Roman" w:eastAsia="SymbolMT" w:hAnsi="Times New Roman" w:cs="Times New Roman"/>
          <w:iCs/>
          <w:sz w:val="24"/>
          <w:szCs w:val="24"/>
        </w:rPr>
        <w:t xml:space="preserve"> year</w:t>
      </w:r>
      <w:r w:rsidRPr="00F165C2">
        <w:rPr>
          <w:rFonts w:ascii="Times New Roman" w:eastAsia="SymbolMT" w:hAnsi="Times New Roman" w:cs="Times New Roman"/>
          <w:iCs/>
          <w:sz w:val="24"/>
          <w:szCs w:val="24"/>
        </w:rPr>
        <w:t>.</w:t>
      </w:r>
    </w:p>
    <w:p w:rsidR="00294CBE" w:rsidRPr="00F165C2" w:rsidRDefault="00294CBE"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54309E" w:rsidRPr="00F165C2" w:rsidRDefault="001D3E6F" w:rsidP="00F165C2">
      <w:pPr>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Dr. Andrew Daire </w:t>
      </w:r>
      <w:r w:rsidR="00B001F7" w:rsidRPr="00F165C2">
        <w:rPr>
          <w:rFonts w:ascii="Times New Roman" w:eastAsia="SymbolMT" w:hAnsi="Times New Roman" w:cs="Times New Roman"/>
          <w:iCs/>
          <w:sz w:val="24"/>
          <w:szCs w:val="24"/>
        </w:rPr>
        <w:t xml:space="preserve">asked for nominations for the chair of the Advisory Board.  </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466E61" w:rsidRPr="00F165C2" w:rsidRDefault="00631579" w:rsidP="00F165C2">
      <w:pPr>
        <w:autoSpaceDE w:val="0"/>
        <w:autoSpaceDN w:val="0"/>
        <w:adjustRightInd w:val="0"/>
        <w:spacing w:after="0" w:line="240" w:lineRule="auto"/>
        <w:ind w:left="720"/>
        <w:rPr>
          <w:rFonts w:ascii="Times New Roman" w:eastAsia="SymbolMT" w:hAnsi="Times New Roman" w:cs="Times New Roman"/>
          <w:b/>
          <w:iCs/>
          <w:sz w:val="24"/>
          <w:szCs w:val="24"/>
        </w:rPr>
      </w:pPr>
      <w:r w:rsidRPr="00F165C2">
        <w:rPr>
          <w:rFonts w:ascii="Times New Roman" w:eastAsia="SymbolMT" w:hAnsi="Times New Roman" w:cs="Times New Roman"/>
          <w:b/>
          <w:iCs/>
          <w:sz w:val="24"/>
          <w:szCs w:val="24"/>
        </w:rPr>
        <w:t xml:space="preserve">Mrs. Nancy </w:t>
      </w:r>
      <w:r w:rsidR="001D3E6F" w:rsidRPr="00F165C2">
        <w:rPr>
          <w:rFonts w:ascii="Times New Roman" w:eastAsia="SymbolMT" w:hAnsi="Times New Roman" w:cs="Times New Roman"/>
          <w:b/>
          <w:iCs/>
          <w:sz w:val="24"/>
          <w:szCs w:val="24"/>
        </w:rPr>
        <w:t xml:space="preserve">Welch </w:t>
      </w:r>
      <w:r w:rsidR="009E7DA8" w:rsidRPr="00F165C2">
        <w:rPr>
          <w:rFonts w:ascii="Times New Roman" w:eastAsia="SymbolMT" w:hAnsi="Times New Roman" w:cs="Times New Roman"/>
          <w:b/>
          <w:iCs/>
          <w:sz w:val="24"/>
          <w:szCs w:val="24"/>
        </w:rPr>
        <w:t>nom</w:t>
      </w:r>
      <w:r w:rsidR="006E4D2B" w:rsidRPr="00F165C2">
        <w:rPr>
          <w:rFonts w:ascii="Times New Roman" w:eastAsia="SymbolMT" w:hAnsi="Times New Roman" w:cs="Times New Roman"/>
          <w:b/>
          <w:iCs/>
          <w:sz w:val="24"/>
          <w:szCs w:val="24"/>
        </w:rPr>
        <w:t>inated Dr. T</w:t>
      </w:r>
      <w:r w:rsidR="00B001F7" w:rsidRPr="00F165C2">
        <w:rPr>
          <w:rFonts w:ascii="Times New Roman" w:eastAsia="SymbolMT" w:hAnsi="Times New Roman" w:cs="Times New Roman"/>
          <w:b/>
          <w:iCs/>
          <w:sz w:val="24"/>
          <w:szCs w:val="24"/>
        </w:rPr>
        <w:t>ricia Stohr-Hunt</w:t>
      </w:r>
      <w:r w:rsidR="009E7DA8" w:rsidRPr="00F165C2">
        <w:rPr>
          <w:rFonts w:ascii="Times New Roman" w:eastAsia="SymbolMT" w:hAnsi="Times New Roman" w:cs="Times New Roman"/>
          <w:b/>
          <w:iCs/>
          <w:sz w:val="24"/>
          <w:szCs w:val="24"/>
        </w:rPr>
        <w:t>.</w:t>
      </w:r>
      <w:r w:rsidR="00B001F7" w:rsidRPr="00F165C2">
        <w:rPr>
          <w:rFonts w:ascii="Times New Roman" w:eastAsia="SymbolMT" w:hAnsi="Times New Roman" w:cs="Times New Roman"/>
          <w:b/>
          <w:iCs/>
          <w:sz w:val="24"/>
          <w:szCs w:val="24"/>
        </w:rPr>
        <w:t xml:space="preserve"> </w:t>
      </w:r>
      <w:r w:rsidR="009E7DA8" w:rsidRPr="00F165C2">
        <w:rPr>
          <w:rFonts w:ascii="Times New Roman" w:eastAsia="SymbolMT" w:hAnsi="Times New Roman" w:cs="Times New Roman"/>
          <w:b/>
          <w:iCs/>
          <w:sz w:val="24"/>
          <w:szCs w:val="24"/>
        </w:rPr>
        <w:t xml:space="preserve"> </w:t>
      </w:r>
      <w:r w:rsidR="001D3E6F" w:rsidRPr="00F165C2">
        <w:rPr>
          <w:rFonts w:ascii="Times New Roman" w:eastAsia="SymbolMT" w:hAnsi="Times New Roman" w:cs="Times New Roman"/>
          <w:b/>
          <w:iCs/>
          <w:sz w:val="24"/>
          <w:szCs w:val="24"/>
        </w:rPr>
        <w:t>Dr. James Meyer</w:t>
      </w:r>
      <w:r w:rsidR="009E7DA8" w:rsidRPr="00F165C2">
        <w:rPr>
          <w:rFonts w:ascii="Times New Roman" w:eastAsia="SymbolMT" w:hAnsi="Times New Roman" w:cs="Times New Roman"/>
          <w:b/>
          <w:iCs/>
          <w:sz w:val="24"/>
          <w:szCs w:val="24"/>
        </w:rPr>
        <w:t xml:space="preserve"> seconded the motion.</w:t>
      </w:r>
      <w:r w:rsidR="006E4D2B" w:rsidRPr="00F165C2">
        <w:rPr>
          <w:rFonts w:ascii="Times New Roman" w:eastAsia="SymbolMT" w:hAnsi="Times New Roman" w:cs="Times New Roman"/>
          <w:b/>
          <w:iCs/>
          <w:sz w:val="24"/>
          <w:szCs w:val="24"/>
        </w:rPr>
        <w:t xml:space="preserve">  </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9E7DA8" w:rsidRPr="00F165C2" w:rsidRDefault="00DA766D" w:rsidP="00F165C2">
      <w:pPr>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Dr. Andrew Daire </w:t>
      </w:r>
      <w:r w:rsidR="006E4D2B" w:rsidRPr="00F165C2">
        <w:rPr>
          <w:rFonts w:ascii="Times New Roman" w:eastAsia="SymbolMT" w:hAnsi="Times New Roman" w:cs="Times New Roman"/>
          <w:iCs/>
          <w:sz w:val="24"/>
          <w:szCs w:val="24"/>
        </w:rPr>
        <w:t>asked for other nominations for the position</w:t>
      </w:r>
      <w:r w:rsidR="00B001F7" w:rsidRPr="00F165C2">
        <w:rPr>
          <w:rFonts w:ascii="Times New Roman" w:eastAsia="SymbolMT" w:hAnsi="Times New Roman" w:cs="Times New Roman"/>
          <w:iCs/>
          <w:sz w:val="24"/>
          <w:szCs w:val="24"/>
        </w:rPr>
        <w:t xml:space="preserve"> of chair</w:t>
      </w:r>
      <w:r w:rsidR="006E4D2B" w:rsidRPr="00F165C2">
        <w:rPr>
          <w:rFonts w:ascii="Times New Roman" w:eastAsia="SymbolMT" w:hAnsi="Times New Roman" w:cs="Times New Roman"/>
          <w:iCs/>
          <w:sz w:val="24"/>
          <w:szCs w:val="24"/>
        </w:rPr>
        <w:t>.</w:t>
      </w:r>
    </w:p>
    <w:p w:rsidR="005F204A" w:rsidRPr="00F165C2" w:rsidRDefault="005F204A"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5F204A" w:rsidRPr="00F165C2" w:rsidRDefault="00631579" w:rsidP="00F165C2">
      <w:pPr>
        <w:autoSpaceDE w:val="0"/>
        <w:autoSpaceDN w:val="0"/>
        <w:adjustRightInd w:val="0"/>
        <w:spacing w:after="0" w:line="240" w:lineRule="auto"/>
        <w:ind w:left="720"/>
        <w:rPr>
          <w:rFonts w:ascii="Times New Roman" w:eastAsia="SymbolMT" w:hAnsi="Times New Roman" w:cs="Times New Roman"/>
          <w:b/>
          <w:iCs/>
          <w:sz w:val="24"/>
          <w:szCs w:val="24"/>
        </w:rPr>
      </w:pPr>
      <w:r w:rsidRPr="00F165C2">
        <w:rPr>
          <w:rFonts w:ascii="Times New Roman" w:eastAsia="SymbolMT" w:hAnsi="Times New Roman" w:cs="Times New Roman"/>
          <w:b/>
          <w:iCs/>
          <w:sz w:val="24"/>
          <w:szCs w:val="24"/>
        </w:rPr>
        <w:t xml:space="preserve">Dr. James </w:t>
      </w:r>
      <w:r w:rsidR="00C360B6" w:rsidRPr="00F165C2">
        <w:rPr>
          <w:rFonts w:ascii="Times New Roman" w:eastAsia="SymbolMT" w:hAnsi="Times New Roman" w:cs="Times New Roman"/>
          <w:b/>
          <w:iCs/>
          <w:sz w:val="24"/>
          <w:szCs w:val="24"/>
        </w:rPr>
        <w:t xml:space="preserve">Meyer </w:t>
      </w:r>
      <w:r w:rsidR="005F204A" w:rsidRPr="00F165C2">
        <w:rPr>
          <w:rFonts w:ascii="Times New Roman" w:eastAsia="SymbolMT" w:hAnsi="Times New Roman" w:cs="Times New Roman"/>
          <w:b/>
          <w:iCs/>
          <w:sz w:val="24"/>
          <w:szCs w:val="24"/>
        </w:rPr>
        <w:t xml:space="preserve">made a motion to close nominations.  </w:t>
      </w:r>
      <w:r w:rsidR="00C360B6" w:rsidRPr="00F165C2">
        <w:rPr>
          <w:rFonts w:ascii="Times New Roman" w:eastAsia="SymbolMT" w:hAnsi="Times New Roman" w:cs="Times New Roman"/>
          <w:b/>
          <w:iCs/>
          <w:sz w:val="24"/>
          <w:szCs w:val="24"/>
        </w:rPr>
        <w:t xml:space="preserve">Dr. Willie Sherman </w:t>
      </w:r>
      <w:r w:rsidR="005F204A" w:rsidRPr="00F165C2">
        <w:rPr>
          <w:rFonts w:ascii="Times New Roman" w:eastAsia="SymbolMT" w:hAnsi="Times New Roman" w:cs="Times New Roman"/>
          <w:b/>
          <w:iCs/>
          <w:sz w:val="24"/>
          <w:szCs w:val="24"/>
        </w:rPr>
        <w:t>seconded the motion, and the motion passed unanimously.  The main motion passe</w:t>
      </w:r>
      <w:r w:rsidR="00B64656" w:rsidRPr="00F165C2">
        <w:rPr>
          <w:rFonts w:ascii="Times New Roman" w:eastAsia="SymbolMT" w:hAnsi="Times New Roman" w:cs="Times New Roman"/>
          <w:b/>
          <w:iCs/>
          <w:sz w:val="24"/>
          <w:szCs w:val="24"/>
        </w:rPr>
        <w:t>d</w:t>
      </w:r>
      <w:r w:rsidR="005F204A" w:rsidRPr="00F165C2">
        <w:rPr>
          <w:rFonts w:ascii="Times New Roman" w:eastAsia="SymbolMT" w:hAnsi="Times New Roman" w:cs="Times New Roman"/>
          <w:b/>
          <w:iCs/>
          <w:sz w:val="24"/>
          <w:szCs w:val="24"/>
        </w:rPr>
        <w:t xml:space="preserve"> unanimously.</w:t>
      </w:r>
    </w:p>
    <w:p w:rsidR="00B64656" w:rsidRPr="00F165C2" w:rsidRDefault="00B64656" w:rsidP="00F165C2">
      <w:pPr>
        <w:autoSpaceDE w:val="0"/>
        <w:autoSpaceDN w:val="0"/>
        <w:adjustRightInd w:val="0"/>
        <w:spacing w:after="0" w:line="240" w:lineRule="auto"/>
        <w:ind w:left="360"/>
        <w:rPr>
          <w:rFonts w:ascii="Times New Roman" w:eastAsia="SymbolMT" w:hAnsi="Times New Roman" w:cs="Times New Roman"/>
          <w:iCs/>
          <w:sz w:val="24"/>
          <w:szCs w:val="24"/>
        </w:rPr>
      </w:pPr>
    </w:p>
    <w:p w:rsidR="006E4D2B" w:rsidRPr="00F165C2" w:rsidRDefault="006E4D2B" w:rsidP="00F165C2">
      <w:pPr>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Dr. Tricia Stohr-Hunt assumed the role of chair of the Advisory Board and presided over the remainder of the meeting.</w:t>
      </w:r>
    </w:p>
    <w:p w:rsidR="006E4D2B" w:rsidRPr="00F165C2" w:rsidRDefault="006E4D2B" w:rsidP="00F165C2">
      <w:pPr>
        <w:autoSpaceDE w:val="0"/>
        <w:autoSpaceDN w:val="0"/>
        <w:adjustRightInd w:val="0"/>
        <w:spacing w:after="0" w:line="240" w:lineRule="auto"/>
        <w:rPr>
          <w:rFonts w:ascii="Times New Roman" w:eastAsia="SymbolMT" w:hAnsi="Times New Roman" w:cs="Times New Roman"/>
          <w:iCs/>
          <w:sz w:val="24"/>
          <w:szCs w:val="24"/>
        </w:rPr>
      </w:pPr>
    </w:p>
    <w:p w:rsidR="00335912" w:rsidRPr="00F165C2" w:rsidRDefault="00335912" w:rsidP="00F165C2">
      <w:pPr>
        <w:pStyle w:val="Heading3"/>
        <w:numPr>
          <w:ilvl w:val="0"/>
          <w:numId w:val="1"/>
        </w:numPr>
        <w:contextualSpacing w:val="0"/>
        <w:rPr>
          <w:rFonts w:eastAsiaTheme="majorEastAsia"/>
        </w:rPr>
      </w:pPr>
      <w:r w:rsidRPr="00F165C2">
        <w:rPr>
          <w:rFonts w:eastAsiaTheme="majorEastAsia"/>
        </w:rPr>
        <w:t>Election of the Vice-Chair of the Advisory Board on Teacher Education and Licensure</w:t>
      </w:r>
    </w:p>
    <w:p w:rsidR="003F28A2" w:rsidRPr="00F165C2" w:rsidRDefault="003F28A2"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98697E" w:rsidRPr="00F165C2" w:rsidRDefault="00631579" w:rsidP="00F165C2">
      <w:pPr>
        <w:autoSpaceDE w:val="0"/>
        <w:autoSpaceDN w:val="0"/>
        <w:adjustRightInd w:val="0"/>
        <w:spacing w:after="0" w:line="240" w:lineRule="auto"/>
        <w:ind w:left="720"/>
        <w:rPr>
          <w:rFonts w:ascii="Times New Roman" w:eastAsia="SymbolMT" w:hAnsi="Times New Roman" w:cs="Times New Roman"/>
          <w:b/>
          <w:iCs/>
          <w:sz w:val="24"/>
          <w:szCs w:val="24"/>
        </w:rPr>
      </w:pPr>
      <w:r w:rsidRPr="00F165C2">
        <w:rPr>
          <w:rFonts w:ascii="Times New Roman" w:eastAsia="SymbolMT" w:hAnsi="Times New Roman" w:cs="Times New Roman"/>
          <w:b/>
          <w:iCs/>
          <w:sz w:val="24"/>
          <w:szCs w:val="24"/>
        </w:rPr>
        <w:lastRenderedPageBreak/>
        <w:t xml:space="preserve">Dr. James </w:t>
      </w:r>
      <w:r w:rsidR="00C64A9F" w:rsidRPr="00F165C2">
        <w:rPr>
          <w:rFonts w:ascii="Times New Roman" w:eastAsia="SymbolMT" w:hAnsi="Times New Roman" w:cs="Times New Roman"/>
          <w:b/>
          <w:iCs/>
          <w:sz w:val="24"/>
          <w:szCs w:val="24"/>
        </w:rPr>
        <w:t xml:space="preserve">Meyer </w:t>
      </w:r>
      <w:r w:rsidR="00335912" w:rsidRPr="00F165C2">
        <w:rPr>
          <w:rFonts w:ascii="Times New Roman" w:eastAsia="SymbolMT" w:hAnsi="Times New Roman" w:cs="Times New Roman"/>
          <w:b/>
          <w:iCs/>
          <w:sz w:val="24"/>
          <w:szCs w:val="24"/>
        </w:rPr>
        <w:t xml:space="preserve">made a motion to nominate Dr. Andrew Daire as Vice-Chair of the Advisory Board on Teacher Education and Licensure.  </w:t>
      </w:r>
      <w:r w:rsidRPr="00F165C2">
        <w:rPr>
          <w:rFonts w:ascii="Times New Roman" w:eastAsia="SymbolMT" w:hAnsi="Times New Roman" w:cs="Times New Roman"/>
          <w:b/>
          <w:iCs/>
          <w:sz w:val="24"/>
          <w:szCs w:val="24"/>
        </w:rPr>
        <w:t xml:space="preserve">Mrs. Nancy </w:t>
      </w:r>
      <w:r w:rsidR="00C64A9F" w:rsidRPr="00F165C2">
        <w:rPr>
          <w:rFonts w:ascii="Times New Roman" w:eastAsia="SymbolMT" w:hAnsi="Times New Roman" w:cs="Times New Roman"/>
          <w:b/>
          <w:iCs/>
          <w:sz w:val="24"/>
          <w:szCs w:val="24"/>
        </w:rPr>
        <w:t xml:space="preserve">Welch </w:t>
      </w:r>
      <w:r w:rsidR="00335912" w:rsidRPr="00F165C2">
        <w:rPr>
          <w:rFonts w:ascii="Times New Roman" w:eastAsia="SymbolMT" w:hAnsi="Times New Roman" w:cs="Times New Roman"/>
          <w:b/>
          <w:iCs/>
          <w:sz w:val="24"/>
          <w:szCs w:val="24"/>
        </w:rPr>
        <w:t>seconded the motion.</w:t>
      </w:r>
      <w:r w:rsidR="0098697E" w:rsidRPr="00F165C2">
        <w:rPr>
          <w:rFonts w:ascii="Times New Roman" w:eastAsia="SymbolMT" w:hAnsi="Times New Roman" w:cs="Times New Roman"/>
          <w:b/>
          <w:iCs/>
          <w:sz w:val="24"/>
          <w:szCs w:val="24"/>
        </w:rPr>
        <w:t xml:space="preserve"> </w:t>
      </w:r>
    </w:p>
    <w:p w:rsidR="0098697E" w:rsidRPr="00F165C2" w:rsidRDefault="0098697E"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B64656" w:rsidRPr="00F165C2" w:rsidRDefault="00631579" w:rsidP="00F165C2">
      <w:pPr>
        <w:autoSpaceDE w:val="0"/>
        <w:autoSpaceDN w:val="0"/>
        <w:adjustRightInd w:val="0"/>
        <w:spacing w:after="0" w:line="240" w:lineRule="auto"/>
        <w:ind w:left="720"/>
        <w:rPr>
          <w:rFonts w:ascii="Times New Roman" w:eastAsia="SymbolMT" w:hAnsi="Times New Roman" w:cs="Times New Roman"/>
          <w:b/>
          <w:iCs/>
          <w:sz w:val="24"/>
          <w:szCs w:val="24"/>
        </w:rPr>
      </w:pPr>
      <w:r w:rsidRPr="00F165C2">
        <w:rPr>
          <w:rFonts w:ascii="Times New Roman" w:eastAsia="SymbolMT" w:hAnsi="Times New Roman" w:cs="Times New Roman"/>
          <w:b/>
          <w:iCs/>
          <w:sz w:val="24"/>
          <w:szCs w:val="24"/>
        </w:rPr>
        <w:t xml:space="preserve">Dr. Nancy </w:t>
      </w:r>
      <w:r w:rsidR="00C64A9F" w:rsidRPr="00F165C2">
        <w:rPr>
          <w:rFonts w:ascii="Times New Roman" w:eastAsia="SymbolMT" w:hAnsi="Times New Roman" w:cs="Times New Roman"/>
          <w:b/>
          <w:iCs/>
          <w:sz w:val="24"/>
          <w:szCs w:val="24"/>
        </w:rPr>
        <w:t xml:space="preserve">Bradley </w:t>
      </w:r>
      <w:r w:rsidR="0098697E" w:rsidRPr="00F165C2">
        <w:rPr>
          <w:rFonts w:ascii="Times New Roman" w:eastAsia="SymbolMT" w:hAnsi="Times New Roman" w:cs="Times New Roman"/>
          <w:b/>
          <w:iCs/>
          <w:sz w:val="24"/>
          <w:szCs w:val="24"/>
        </w:rPr>
        <w:t xml:space="preserve">made </w:t>
      </w:r>
      <w:r w:rsidRPr="00F165C2">
        <w:rPr>
          <w:rFonts w:ascii="Times New Roman" w:eastAsia="SymbolMT" w:hAnsi="Times New Roman" w:cs="Times New Roman"/>
          <w:b/>
          <w:iCs/>
          <w:sz w:val="24"/>
          <w:szCs w:val="24"/>
        </w:rPr>
        <w:t xml:space="preserve">a motion to close nominations.  Mrs. Jennifer </w:t>
      </w:r>
      <w:r w:rsidR="00C64A9F" w:rsidRPr="00F165C2">
        <w:rPr>
          <w:rFonts w:ascii="Times New Roman" w:eastAsia="SymbolMT" w:hAnsi="Times New Roman" w:cs="Times New Roman"/>
          <w:b/>
          <w:iCs/>
          <w:sz w:val="24"/>
          <w:szCs w:val="24"/>
        </w:rPr>
        <w:t xml:space="preserve">Andrews </w:t>
      </w:r>
      <w:r w:rsidR="0098697E" w:rsidRPr="00F165C2">
        <w:rPr>
          <w:rFonts w:ascii="Times New Roman" w:eastAsia="SymbolMT" w:hAnsi="Times New Roman" w:cs="Times New Roman"/>
          <w:b/>
          <w:iCs/>
          <w:sz w:val="24"/>
          <w:szCs w:val="24"/>
        </w:rPr>
        <w:t>seconded the motion, and the motion passed unanimously.  The main motion passed unanimously.</w:t>
      </w:r>
      <w:r w:rsidR="00B64656" w:rsidRPr="00F165C2" w:rsidDel="005F204A">
        <w:rPr>
          <w:rFonts w:ascii="Times New Roman" w:eastAsia="SymbolMT" w:hAnsi="Times New Roman" w:cs="Times New Roman"/>
          <w:b/>
          <w:iCs/>
          <w:sz w:val="24"/>
          <w:szCs w:val="24"/>
        </w:rPr>
        <w:t xml:space="preserve"> </w:t>
      </w:r>
    </w:p>
    <w:p w:rsidR="00B64656" w:rsidRPr="00F165C2" w:rsidRDefault="00B64656"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98697E" w:rsidRPr="00F165C2" w:rsidRDefault="0098697E" w:rsidP="00F165C2">
      <w:pPr>
        <w:pStyle w:val="Heading3"/>
        <w:numPr>
          <w:ilvl w:val="0"/>
          <w:numId w:val="1"/>
        </w:numPr>
        <w:contextualSpacing w:val="0"/>
        <w:rPr>
          <w:rFonts w:eastAsiaTheme="majorEastAsia"/>
        </w:rPr>
      </w:pPr>
      <w:r w:rsidRPr="00F165C2">
        <w:rPr>
          <w:rFonts w:eastAsiaTheme="majorEastAsia"/>
        </w:rPr>
        <w:t xml:space="preserve">Election of the Member-at-Large of the Advisory Board on Teacher Education and </w:t>
      </w:r>
      <w:r w:rsidR="00B64656" w:rsidRPr="00F165C2">
        <w:rPr>
          <w:rFonts w:eastAsiaTheme="majorEastAsia"/>
        </w:rPr>
        <w:t>Licen</w:t>
      </w:r>
      <w:r w:rsidRPr="00F165C2">
        <w:rPr>
          <w:rFonts w:eastAsiaTheme="majorEastAsia"/>
        </w:rPr>
        <w:t>sure</w:t>
      </w:r>
    </w:p>
    <w:p w:rsidR="00631579" w:rsidRPr="00F165C2" w:rsidRDefault="00631579" w:rsidP="00F165C2">
      <w:pPr>
        <w:pStyle w:val="ListParagraph"/>
        <w:spacing w:after="0" w:line="240" w:lineRule="auto"/>
        <w:contextualSpacing w:val="0"/>
        <w:rPr>
          <w:rFonts w:ascii="Times New Roman" w:eastAsiaTheme="majorEastAsia" w:hAnsi="Times New Roman" w:cs="Times New Roman"/>
          <w:b/>
          <w:bCs/>
          <w:sz w:val="24"/>
          <w:szCs w:val="24"/>
        </w:rPr>
      </w:pPr>
    </w:p>
    <w:p w:rsidR="00466E61" w:rsidRPr="00F165C2" w:rsidRDefault="00631579" w:rsidP="00F165C2">
      <w:pPr>
        <w:autoSpaceDE w:val="0"/>
        <w:autoSpaceDN w:val="0"/>
        <w:adjustRightInd w:val="0"/>
        <w:spacing w:after="0" w:line="240" w:lineRule="auto"/>
        <w:ind w:left="720"/>
        <w:rPr>
          <w:rFonts w:ascii="Times New Roman" w:eastAsia="SymbolMT" w:hAnsi="Times New Roman" w:cs="Times New Roman"/>
          <w:b/>
          <w:iCs/>
          <w:sz w:val="24"/>
          <w:szCs w:val="24"/>
        </w:rPr>
      </w:pPr>
      <w:r w:rsidRPr="00F165C2">
        <w:rPr>
          <w:rFonts w:ascii="Times New Roman" w:eastAsia="SymbolMT" w:hAnsi="Times New Roman" w:cs="Times New Roman"/>
          <w:b/>
          <w:iCs/>
          <w:sz w:val="24"/>
          <w:szCs w:val="24"/>
        </w:rPr>
        <w:t xml:space="preserve">Dr. James </w:t>
      </w:r>
      <w:r w:rsidR="00C64A9F" w:rsidRPr="00F165C2">
        <w:rPr>
          <w:rFonts w:ascii="Times New Roman" w:eastAsia="SymbolMT" w:hAnsi="Times New Roman" w:cs="Times New Roman"/>
          <w:b/>
          <w:iCs/>
          <w:sz w:val="24"/>
          <w:szCs w:val="24"/>
        </w:rPr>
        <w:t xml:space="preserve">Meyer </w:t>
      </w:r>
      <w:r w:rsidR="0098697E" w:rsidRPr="00F165C2">
        <w:rPr>
          <w:rFonts w:ascii="Times New Roman" w:eastAsia="SymbolMT" w:hAnsi="Times New Roman" w:cs="Times New Roman"/>
          <w:b/>
          <w:iCs/>
          <w:sz w:val="24"/>
          <w:szCs w:val="24"/>
        </w:rPr>
        <w:t xml:space="preserve">made a motion to </w:t>
      </w:r>
      <w:r w:rsidRPr="00F165C2">
        <w:rPr>
          <w:rFonts w:ascii="Times New Roman" w:eastAsia="SymbolMT" w:hAnsi="Times New Roman" w:cs="Times New Roman"/>
          <w:b/>
          <w:iCs/>
          <w:sz w:val="24"/>
          <w:szCs w:val="24"/>
        </w:rPr>
        <w:t xml:space="preserve">nominate Mrs. Nancy </w:t>
      </w:r>
      <w:r w:rsidR="00335912" w:rsidRPr="00F165C2">
        <w:rPr>
          <w:rFonts w:ascii="Times New Roman" w:eastAsia="SymbolMT" w:hAnsi="Times New Roman" w:cs="Times New Roman"/>
          <w:b/>
          <w:iCs/>
          <w:sz w:val="24"/>
          <w:szCs w:val="24"/>
        </w:rPr>
        <w:t xml:space="preserve">Welch as </w:t>
      </w:r>
      <w:r w:rsidR="0098697E" w:rsidRPr="00F165C2">
        <w:rPr>
          <w:rFonts w:ascii="Times New Roman" w:eastAsia="SymbolMT" w:hAnsi="Times New Roman" w:cs="Times New Roman"/>
          <w:b/>
          <w:iCs/>
          <w:sz w:val="24"/>
          <w:szCs w:val="24"/>
        </w:rPr>
        <w:t>Member-at-Large</w:t>
      </w:r>
      <w:r w:rsidR="00335912" w:rsidRPr="00F165C2">
        <w:rPr>
          <w:rFonts w:ascii="Times New Roman" w:eastAsia="SymbolMT" w:hAnsi="Times New Roman" w:cs="Times New Roman"/>
          <w:b/>
          <w:iCs/>
          <w:sz w:val="24"/>
          <w:szCs w:val="24"/>
        </w:rPr>
        <w:t xml:space="preserve">. </w:t>
      </w:r>
      <w:r w:rsidR="0098697E" w:rsidRPr="00F165C2">
        <w:rPr>
          <w:rFonts w:ascii="Times New Roman" w:eastAsia="SymbolMT" w:hAnsi="Times New Roman" w:cs="Times New Roman"/>
          <w:b/>
          <w:iCs/>
          <w:sz w:val="24"/>
          <w:szCs w:val="24"/>
        </w:rPr>
        <w:t xml:space="preserve"> </w:t>
      </w:r>
      <w:r w:rsidRPr="00F165C2">
        <w:rPr>
          <w:rFonts w:ascii="Times New Roman" w:eastAsia="SymbolMT" w:hAnsi="Times New Roman" w:cs="Times New Roman"/>
          <w:b/>
          <w:iCs/>
          <w:sz w:val="24"/>
          <w:szCs w:val="24"/>
        </w:rPr>
        <w:t xml:space="preserve">Mrs. Jennifer </w:t>
      </w:r>
      <w:r w:rsidR="00C64A9F" w:rsidRPr="00F165C2">
        <w:rPr>
          <w:rFonts w:ascii="Times New Roman" w:eastAsia="SymbolMT" w:hAnsi="Times New Roman" w:cs="Times New Roman"/>
          <w:b/>
          <w:iCs/>
          <w:sz w:val="24"/>
          <w:szCs w:val="24"/>
        </w:rPr>
        <w:t xml:space="preserve">Andrews </w:t>
      </w:r>
      <w:r w:rsidR="00335912" w:rsidRPr="00F165C2">
        <w:rPr>
          <w:rFonts w:ascii="Times New Roman" w:eastAsia="SymbolMT" w:hAnsi="Times New Roman" w:cs="Times New Roman"/>
          <w:b/>
          <w:iCs/>
          <w:sz w:val="24"/>
          <w:szCs w:val="24"/>
        </w:rPr>
        <w:t>seconded the motion</w:t>
      </w:r>
      <w:r w:rsidR="003F28A2" w:rsidRPr="00F165C2">
        <w:rPr>
          <w:rFonts w:ascii="Times New Roman" w:eastAsia="SymbolMT" w:hAnsi="Times New Roman" w:cs="Times New Roman"/>
          <w:b/>
          <w:iCs/>
          <w:sz w:val="24"/>
          <w:szCs w:val="24"/>
        </w:rPr>
        <w:t xml:space="preserve">.  </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6A44F7" w:rsidRPr="00F165C2" w:rsidRDefault="00631579" w:rsidP="00F165C2">
      <w:pPr>
        <w:autoSpaceDE w:val="0"/>
        <w:autoSpaceDN w:val="0"/>
        <w:adjustRightInd w:val="0"/>
        <w:spacing w:after="0" w:line="240" w:lineRule="auto"/>
        <w:ind w:left="720"/>
        <w:rPr>
          <w:rFonts w:ascii="Times New Roman" w:eastAsia="SymbolMT" w:hAnsi="Times New Roman" w:cs="Times New Roman"/>
          <w:b/>
          <w:iCs/>
          <w:sz w:val="24"/>
          <w:szCs w:val="24"/>
        </w:rPr>
      </w:pPr>
      <w:r w:rsidRPr="00F165C2">
        <w:rPr>
          <w:rFonts w:ascii="Times New Roman" w:eastAsia="SymbolMT" w:hAnsi="Times New Roman" w:cs="Times New Roman"/>
          <w:b/>
          <w:iCs/>
          <w:sz w:val="24"/>
          <w:szCs w:val="24"/>
        </w:rPr>
        <w:t xml:space="preserve">Dr. James </w:t>
      </w:r>
      <w:r w:rsidR="00C64A9F" w:rsidRPr="00F165C2">
        <w:rPr>
          <w:rFonts w:ascii="Times New Roman" w:eastAsia="SymbolMT" w:hAnsi="Times New Roman" w:cs="Times New Roman"/>
          <w:b/>
          <w:iCs/>
          <w:sz w:val="24"/>
          <w:szCs w:val="24"/>
        </w:rPr>
        <w:t xml:space="preserve">Meyer </w:t>
      </w:r>
      <w:r w:rsidR="003F28A2" w:rsidRPr="00F165C2">
        <w:rPr>
          <w:rFonts w:ascii="Times New Roman" w:eastAsia="SymbolMT" w:hAnsi="Times New Roman" w:cs="Times New Roman"/>
          <w:b/>
          <w:iCs/>
          <w:sz w:val="24"/>
          <w:szCs w:val="24"/>
        </w:rPr>
        <w:t>made a motion to close nominations.  M</w:t>
      </w:r>
      <w:r w:rsidRPr="00F165C2">
        <w:rPr>
          <w:rFonts w:ascii="Times New Roman" w:eastAsia="SymbolMT" w:hAnsi="Times New Roman" w:cs="Times New Roman"/>
          <w:b/>
          <w:iCs/>
          <w:sz w:val="24"/>
          <w:szCs w:val="24"/>
        </w:rPr>
        <w:t>r</w:t>
      </w:r>
      <w:r w:rsidR="003F28A2" w:rsidRPr="00F165C2">
        <w:rPr>
          <w:rFonts w:ascii="Times New Roman" w:eastAsia="SymbolMT" w:hAnsi="Times New Roman" w:cs="Times New Roman"/>
          <w:b/>
          <w:iCs/>
          <w:sz w:val="24"/>
          <w:szCs w:val="24"/>
        </w:rPr>
        <w:t xml:space="preserve">s. </w:t>
      </w:r>
      <w:r w:rsidRPr="00F165C2">
        <w:rPr>
          <w:rFonts w:ascii="Times New Roman" w:eastAsia="SymbolMT" w:hAnsi="Times New Roman" w:cs="Times New Roman"/>
          <w:b/>
          <w:iCs/>
          <w:sz w:val="24"/>
          <w:szCs w:val="24"/>
        </w:rPr>
        <w:t>Jennifer</w:t>
      </w:r>
      <w:r w:rsidR="00C64A9F" w:rsidRPr="00F165C2">
        <w:rPr>
          <w:rFonts w:ascii="Times New Roman" w:eastAsia="SymbolMT" w:hAnsi="Times New Roman" w:cs="Times New Roman"/>
          <w:b/>
          <w:iCs/>
          <w:sz w:val="24"/>
          <w:szCs w:val="24"/>
        </w:rPr>
        <w:t xml:space="preserve"> Andrews </w:t>
      </w:r>
      <w:r w:rsidR="003F28A2" w:rsidRPr="00F165C2">
        <w:rPr>
          <w:rFonts w:ascii="Times New Roman" w:eastAsia="SymbolMT" w:hAnsi="Times New Roman" w:cs="Times New Roman"/>
          <w:b/>
          <w:iCs/>
          <w:sz w:val="24"/>
          <w:szCs w:val="24"/>
        </w:rPr>
        <w:t>seconded the motion, and the motion passed unanimously.  The main motion passed unanimously.</w:t>
      </w:r>
    </w:p>
    <w:p w:rsidR="00E45B69" w:rsidRPr="00F165C2" w:rsidRDefault="00E45B69"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3F28A2" w:rsidRPr="00F165C2" w:rsidRDefault="003F28A2" w:rsidP="00F165C2">
      <w:pPr>
        <w:pStyle w:val="Heading3"/>
        <w:numPr>
          <w:ilvl w:val="0"/>
          <w:numId w:val="1"/>
        </w:numPr>
        <w:contextualSpacing w:val="0"/>
        <w:rPr>
          <w:rFonts w:eastAsia="SymbolMT"/>
        </w:rPr>
      </w:pPr>
      <w:r w:rsidRPr="00F165C2">
        <w:rPr>
          <w:rFonts w:eastAsia="SymbolMT"/>
        </w:rPr>
        <w:t>Appointment of Chairs to the Teacher Education Committee and the Licensure Committee</w:t>
      </w:r>
    </w:p>
    <w:p w:rsidR="003F28A2" w:rsidRPr="00F165C2" w:rsidRDefault="003F28A2" w:rsidP="00F165C2">
      <w:pPr>
        <w:autoSpaceDE w:val="0"/>
        <w:autoSpaceDN w:val="0"/>
        <w:adjustRightInd w:val="0"/>
        <w:spacing w:after="0" w:line="240" w:lineRule="auto"/>
        <w:rPr>
          <w:rFonts w:ascii="Times New Roman" w:eastAsia="SymbolMT" w:hAnsi="Times New Roman" w:cs="Times New Roman"/>
          <w:iCs/>
          <w:sz w:val="24"/>
          <w:szCs w:val="24"/>
        </w:rPr>
      </w:pPr>
    </w:p>
    <w:p w:rsidR="003F28A2" w:rsidRPr="00F165C2" w:rsidRDefault="003F28A2" w:rsidP="00F165C2">
      <w:pPr>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The chairs of </w:t>
      </w:r>
      <w:r w:rsidR="00466E61" w:rsidRPr="00F165C2">
        <w:rPr>
          <w:rFonts w:ascii="Times New Roman" w:eastAsia="SymbolMT" w:hAnsi="Times New Roman" w:cs="Times New Roman"/>
          <w:iCs/>
          <w:sz w:val="24"/>
          <w:szCs w:val="24"/>
        </w:rPr>
        <w:t xml:space="preserve">the Teacher Education </w:t>
      </w:r>
      <w:r w:rsidR="001155ED" w:rsidRPr="00F165C2">
        <w:rPr>
          <w:rFonts w:ascii="Times New Roman" w:eastAsia="SymbolMT" w:hAnsi="Times New Roman" w:cs="Times New Roman"/>
          <w:iCs/>
          <w:sz w:val="24"/>
          <w:szCs w:val="24"/>
        </w:rPr>
        <w:t>Committee</w:t>
      </w:r>
      <w:r w:rsidR="00466E61" w:rsidRPr="00F165C2">
        <w:rPr>
          <w:rFonts w:ascii="Times New Roman" w:eastAsia="SymbolMT" w:hAnsi="Times New Roman" w:cs="Times New Roman"/>
          <w:iCs/>
          <w:sz w:val="24"/>
          <w:szCs w:val="24"/>
        </w:rPr>
        <w:t xml:space="preserve"> </w:t>
      </w:r>
      <w:r w:rsidRPr="00F165C2">
        <w:rPr>
          <w:rFonts w:ascii="Times New Roman" w:eastAsia="SymbolMT" w:hAnsi="Times New Roman" w:cs="Times New Roman"/>
          <w:iCs/>
          <w:sz w:val="24"/>
          <w:szCs w:val="24"/>
        </w:rPr>
        <w:t xml:space="preserve">and the Licensure Committee will be appointed by the chair, Dr. Tricia Stohr-Hunt. </w:t>
      </w:r>
      <w:r w:rsidR="00B001F7" w:rsidRPr="00F165C2">
        <w:rPr>
          <w:rFonts w:ascii="Times New Roman" w:eastAsia="SymbolMT" w:hAnsi="Times New Roman" w:cs="Times New Roman"/>
          <w:iCs/>
          <w:sz w:val="24"/>
          <w:szCs w:val="24"/>
        </w:rPr>
        <w:t xml:space="preserve"> </w:t>
      </w:r>
      <w:r w:rsidRPr="00F165C2">
        <w:rPr>
          <w:rFonts w:ascii="Times New Roman" w:eastAsia="SymbolMT" w:hAnsi="Times New Roman" w:cs="Times New Roman"/>
          <w:iCs/>
          <w:sz w:val="24"/>
          <w:szCs w:val="24"/>
        </w:rPr>
        <w:t>The names of the individuals will b</w:t>
      </w:r>
      <w:r w:rsidR="00C64A9F" w:rsidRPr="00F165C2">
        <w:rPr>
          <w:rFonts w:ascii="Times New Roman" w:eastAsia="SymbolMT" w:hAnsi="Times New Roman" w:cs="Times New Roman"/>
          <w:iCs/>
          <w:sz w:val="24"/>
          <w:szCs w:val="24"/>
        </w:rPr>
        <w:t>e announced at the November</w:t>
      </w:r>
      <w:r w:rsidR="00466E61" w:rsidRPr="00F165C2">
        <w:rPr>
          <w:rFonts w:ascii="Times New Roman" w:eastAsia="SymbolMT" w:hAnsi="Times New Roman" w:cs="Times New Roman"/>
          <w:iCs/>
          <w:sz w:val="24"/>
          <w:szCs w:val="24"/>
        </w:rPr>
        <w:t xml:space="preserve"> 18,</w:t>
      </w:r>
      <w:r w:rsidR="00C64A9F" w:rsidRPr="00F165C2">
        <w:rPr>
          <w:rFonts w:ascii="Times New Roman" w:eastAsia="SymbolMT" w:hAnsi="Times New Roman" w:cs="Times New Roman"/>
          <w:iCs/>
          <w:sz w:val="24"/>
          <w:szCs w:val="24"/>
        </w:rPr>
        <w:t xml:space="preserve"> 2019</w:t>
      </w:r>
      <w:r w:rsidR="00466E61" w:rsidRPr="00F165C2">
        <w:rPr>
          <w:rFonts w:ascii="Times New Roman" w:eastAsia="SymbolMT" w:hAnsi="Times New Roman" w:cs="Times New Roman"/>
          <w:iCs/>
          <w:sz w:val="24"/>
          <w:szCs w:val="24"/>
        </w:rPr>
        <w:t>,</w:t>
      </w:r>
      <w:r w:rsidRPr="00F165C2">
        <w:rPr>
          <w:rFonts w:ascii="Times New Roman" w:eastAsia="SymbolMT" w:hAnsi="Times New Roman" w:cs="Times New Roman"/>
          <w:iCs/>
          <w:sz w:val="24"/>
          <w:szCs w:val="24"/>
        </w:rPr>
        <w:t xml:space="preserve"> meeting.</w:t>
      </w:r>
    </w:p>
    <w:p w:rsidR="00B001F7" w:rsidRPr="00F165C2" w:rsidRDefault="00B001F7"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F548FF" w:rsidRPr="00F165C2" w:rsidRDefault="00F548FF" w:rsidP="00F165C2">
      <w:pPr>
        <w:pStyle w:val="Heading2"/>
        <w:spacing w:before="0"/>
        <w:contextualSpacing w:val="0"/>
      </w:pPr>
      <w:r w:rsidRPr="00F165C2">
        <w:t>ABTEL MEETING DATES</w:t>
      </w:r>
    </w:p>
    <w:p w:rsidR="000F69E8" w:rsidRPr="00F165C2" w:rsidRDefault="000F69E8" w:rsidP="00F165C2">
      <w:pPr>
        <w:autoSpaceDE w:val="0"/>
        <w:autoSpaceDN w:val="0"/>
        <w:adjustRightInd w:val="0"/>
        <w:spacing w:after="0" w:line="240" w:lineRule="auto"/>
        <w:ind w:left="720" w:hanging="720"/>
        <w:rPr>
          <w:rFonts w:ascii="Times New Roman" w:eastAsia="SymbolMT" w:hAnsi="Times New Roman" w:cs="Times New Roman"/>
          <w:b/>
          <w:sz w:val="24"/>
          <w:szCs w:val="24"/>
        </w:rPr>
      </w:pPr>
    </w:p>
    <w:p w:rsidR="000F69E8" w:rsidRPr="00F165C2" w:rsidRDefault="000F69E8" w:rsidP="00F165C2">
      <w:pPr>
        <w:autoSpaceDE w:val="0"/>
        <w:autoSpaceDN w:val="0"/>
        <w:adjustRightInd w:val="0"/>
        <w:spacing w:after="0" w:line="240" w:lineRule="auto"/>
        <w:rPr>
          <w:rFonts w:ascii="Times New Roman" w:eastAsia="SymbolMT" w:hAnsi="Times New Roman" w:cs="Times New Roman"/>
          <w:sz w:val="24"/>
          <w:szCs w:val="24"/>
        </w:rPr>
      </w:pPr>
      <w:r w:rsidRPr="00F165C2">
        <w:rPr>
          <w:rFonts w:ascii="Times New Roman" w:eastAsia="SymbolMT" w:hAnsi="Times New Roman" w:cs="Times New Roman"/>
          <w:sz w:val="24"/>
          <w:szCs w:val="24"/>
        </w:rPr>
        <w:t>The</w:t>
      </w:r>
      <w:r w:rsidR="007643CC" w:rsidRPr="00F165C2">
        <w:rPr>
          <w:rFonts w:ascii="Times New Roman" w:eastAsia="SymbolMT" w:hAnsi="Times New Roman" w:cs="Times New Roman"/>
          <w:sz w:val="24"/>
          <w:szCs w:val="24"/>
        </w:rPr>
        <w:t xml:space="preserve"> </w:t>
      </w:r>
      <w:r w:rsidR="004C731A" w:rsidRPr="00F165C2">
        <w:rPr>
          <w:rFonts w:ascii="Times New Roman" w:eastAsia="SymbolMT" w:hAnsi="Times New Roman" w:cs="Times New Roman"/>
          <w:sz w:val="24"/>
          <w:szCs w:val="24"/>
        </w:rPr>
        <w:t xml:space="preserve">following </w:t>
      </w:r>
      <w:r w:rsidR="007643CC" w:rsidRPr="00F165C2">
        <w:rPr>
          <w:rFonts w:ascii="Times New Roman" w:eastAsia="SymbolMT" w:hAnsi="Times New Roman" w:cs="Times New Roman"/>
          <w:sz w:val="24"/>
          <w:szCs w:val="24"/>
        </w:rPr>
        <w:t>2019-2020</w:t>
      </w:r>
      <w:r w:rsidRPr="00F165C2">
        <w:rPr>
          <w:rFonts w:ascii="Times New Roman" w:eastAsia="SymbolMT" w:hAnsi="Times New Roman" w:cs="Times New Roman"/>
          <w:sz w:val="24"/>
          <w:szCs w:val="24"/>
        </w:rPr>
        <w:t xml:space="preserve"> </w:t>
      </w:r>
      <w:r w:rsidR="004C731A" w:rsidRPr="00F165C2">
        <w:rPr>
          <w:rFonts w:ascii="Times New Roman" w:eastAsia="SymbolMT" w:hAnsi="Times New Roman" w:cs="Times New Roman"/>
          <w:sz w:val="24"/>
          <w:szCs w:val="24"/>
        </w:rPr>
        <w:t>meeting dates were approved during the April 15, 2019, Advisory Board meeting:</w:t>
      </w:r>
    </w:p>
    <w:p w:rsidR="00F548FF" w:rsidRPr="00F165C2" w:rsidRDefault="00F548FF" w:rsidP="00F165C2">
      <w:pPr>
        <w:autoSpaceDE w:val="0"/>
        <w:autoSpaceDN w:val="0"/>
        <w:adjustRightInd w:val="0"/>
        <w:spacing w:after="0" w:line="240" w:lineRule="auto"/>
        <w:ind w:left="720" w:hanging="720"/>
        <w:rPr>
          <w:rFonts w:ascii="Times New Roman" w:eastAsia="SymbolMT" w:hAnsi="Times New Roman" w:cs="Times New Roman"/>
          <w:b/>
          <w:sz w:val="24"/>
          <w:szCs w:val="24"/>
        </w:rPr>
      </w:pPr>
    </w:p>
    <w:p w:rsidR="00C64A9F" w:rsidRPr="00F165C2" w:rsidRDefault="00C64A9F"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lastRenderedPageBreak/>
        <w:t>Monday, September 23, 2019 (current meeting)</w:t>
      </w:r>
    </w:p>
    <w:p w:rsidR="00C64A9F" w:rsidRPr="00F165C2" w:rsidRDefault="00C64A9F"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Monday, November 18, 2019</w:t>
      </w:r>
    </w:p>
    <w:p w:rsidR="00C64A9F" w:rsidRPr="00F165C2" w:rsidRDefault="00C64A9F"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Monday, January 13, 2020</w:t>
      </w:r>
    </w:p>
    <w:p w:rsidR="00C64A9F" w:rsidRPr="00F165C2" w:rsidRDefault="00C64A9F"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Monday, March 16, 2020</w:t>
      </w:r>
    </w:p>
    <w:p w:rsidR="000145DA" w:rsidRPr="00F165C2" w:rsidRDefault="00C64A9F"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Monday, April 20, 2020</w:t>
      </w:r>
    </w:p>
    <w:p w:rsidR="00A71902" w:rsidRPr="00F165C2" w:rsidRDefault="00A71902" w:rsidP="00F165C2">
      <w:pPr>
        <w:spacing w:after="0" w:line="240" w:lineRule="auto"/>
        <w:rPr>
          <w:rFonts w:ascii="Times New Roman" w:hAnsi="Times New Roman" w:cs="Times New Roman"/>
          <w:sz w:val="24"/>
          <w:szCs w:val="24"/>
        </w:rPr>
      </w:pPr>
    </w:p>
    <w:p w:rsidR="000F69E8" w:rsidRPr="00F165C2" w:rsidRDefault="000F69E8" w:rsidP="00F165C2">
      <w:pPr>
        <w:pStyle w:val="Heading2"/>
        <w:spacing w:before="0"/>
        <w:contextualSpacing w:val="0"/>
      </w:pPr>
      <w:r w:rsidRPr="00F165C2">
        <w:t>STATUTORY REQUIREMENT FOR ABTEL</w:t>
      </w:r>
    </w:p>
    <w:p w:rsidR="00681AC7" w:rsidRPr="00F165C2" w:rsidRDefault="00681AC7" w:rsidP="00F165C2">
      <w:pPr>
        <w:pStyle w:val="ListParagraph"/>
        <w:spacing w:after="0" w:line="240" w:lineRule="auto"/>
        <w:contextualSpacing w:val="0"/>
        <w:rPr>
          <w:rFonts w:ascii="Times New Roman" w:hAnsi="Times New Roman" w:cs="Times New Roman"/>
          <w:b/>
          <w:sz w:val="24"/>
          <w:szCs w:val="24"/>
        </w:rPr>
      </w:pPr>
    </w:p>
    <w:p w:rsidR="006A44F7" w:rsidRDefault="00681AC7" w:rsidP="00F165C2">
      <w:pPr>
        <w:spacing w:after="0" w:line="240" w:lineRule="auto"/>
        <w:rPr>
          <w:rFonts w:ascii="Times New Roman" w:hAnsi="Times New Roman" w:cs="Times New Roman"/>
          <w:b/>
          <w:sz w:val="24"/>
          <w:szCs w:val="24"/>
        </w:rPr>
      </w:pPr>
      <w:r w:rsidRPr="00F165C2">
        <w:rPr>
          <w:rFonts w:ascii="Times New Roman" w:hAnsi="Times New Roman" w:cs="Times New Roman"/>
          <w:sz w:val="24"/>
          <w:szCs w:val="24"/>
        </w:rPr>
        <w:t xml:space="preserve">Mrs. Patty Pitts, Assistant Superintendent for Teacher Education and Licensure, Virginia Department of Education, reviewed with members the responsibilities of the Advisory Board on Teacher Education and Licensure pursuant to Section § 22.1-305.2 of the </w:t>
      </w:r>
      <w:r w:rsidRPr="00F165C2">
        <w:rPr>
          <w:rFonts w:ascii="Times New Roman" w:hAnsi="Times New Roman" w:cs="Times New Roman"/>
          <w:i/>
          <w:sz w:val="24"/>
          <w:szCs w:val="24"/>
        </w:rPr>
        <w:t>Code of Virginia</w:t>
      </w:r>
      <w:r w:rsidRPr="00F165C2">
        <w:rPr>
          <w:rFonts w:ascii="Times New Roman" w:hAnsi="Times New Roman" w:cs="Times New Roman"/>
          <w:sz w:val="24"/>
          <w:szCs w:val="24"/>
        </w:rPr>
        <w:t>.</w:t>
      </w:r>
      <w:r w:rsidR="006A44F7" w:rsidRPr="00F165C2">
        <w:rPr>
          <w:rFonts w:ascii="Times New Roman" w:hAnsi="Times New Roman" w:cs="Times New Roman"/>
          <w:b/>
          <w:sz w:val="24"/>
          <w:szCs w:val="24"/>
        </w:rPr>
        <w:t xml:space="preserve"> </w:t>
      </w:r>
    </w:p>
    <w:p w:rsidR="009B7C9D" w:rsidRPr="00F165C2" w:rsidRDefault="009B7C9D" w:rsidP="00F165C2">
      <w:pPr>
        <w:spacing w:after="0" w:line="240" w:lineRule="auto"/>
        <w:rPr>
          <w:rFonts w:ascii="Times New Roman" w:hAnsi="Times New Roman" w:cs="Times New Roman"/>
          <w:b/>
          <w:sz w:val="24"/>
          <w:szCs w:val="24"/>
        </w:rPr>
      </w:pPr>
    </w:p>
    <w:p w:rsidR="00C64A9F" w:rsidRPr="00F165C2" w:rsidRDefault="00C64A9F" w:rsidP="00F165C2">
      <w:pPr>
        <w:pStyle w:val="Heading2"/>
        <w:spacing w:before="0"/>
        <w:contextualSpacing w:val="0"/>
      </w:pPr>
      <w:r w:rsidRPr="00F165C2">
        <w:t>ABTEL MEMBERSHIP</w:t>
      </w:r>
    </w:p>
    <w:p w:rsidR="004B1845" w:rsidRPr="00F165C2" w:rsidRDefault="004B1845" w:rsidP="00F165C2">
      <w:pPr>
        <w:pStyle w:val="ListParagraph"/>
        <w:spacing w:after="0" w:line="240" w:lineRule="auto"/>
        <w:ind w:left="0"/>
        <w:contextualSpacing w:val="0"/>
        <w:rPr>
          <w:rFonts w:ascii="Times New Roman" w:hAnsi="Times New Roman" w:cs="Times New Roman"/>
          <w:b/>
          <w:sz w:val="24"/>
          <w:szCs w:val="24"/>
        </w:rPr>
      </w:pPr>
    </w:p>
    <w:p w:rsidR="00C64A9F" w:rsidRDefault="004B1845" w:rsidP="00F165C2">
      <w:pPr>
        <w:pStyle w:val="ListParagraph"/>
        <w:spacing w:after="0" w:line="240" w:lineRule="auto"/>
        <w:ind w:left="0"/>
        <w:contextualSpacing w:val="0"/>
        <w:rPr>
          <w:rFonts w:ascii="Times New Roman" w:hAnsi="Times New Roman" w:cs="Times New Roman"/>
          <w:sz w:val="24"/>
          <w:szCs w:val="24"/>
        </w:rPr>
      </w:pPr>
      <w:r w:rsidRPr="00F165C2">
        <w:rPr>
          <w:rFonts w:ascii="Times New Roman" w:hAnsi="Times New Roman" w:cs="Times New Roman"/>
          <w:sz w:val="24"/>
          <w:szCs w:val="24"/>
        </w:rPr>
        <w:t xml:space="preserve">Mrs. Patty Pitts announced that in the 2019 General Assembly Senate Bill 1575 granted the </w:t>
      </w:r>
      <w:r w:rsidR="00484642" w:rsidRPr="00F165C2">
        <w:rPr>
          <w:rFonts w:ascii="Times New Roman" w:hAnsi="Times New Roman" w:cs="Times New Roman"/>
          <w:sz w:val="24"/>
          <w:szCs w:val="24"/>
        </w:rPr>
        <w:t xml:space="preserve">Director of the State Council of Higher Education for Virginia </w:t>
      </w:r>
      <w:r w:rsidRPr="00F165C2">
        <w:rPr>
          <w:rFonts w:ascii="Times New Roman" w:hAnsi="Times New Roman" w:cs="Times New Roman"/>
          <w:sz w:val="24"/>
          <w:szCs w:val="24"/>
        </w:rPr>
        <w:t>voting privileges as an ex-officio member of the Advisory Board on Teacher Education and Licensure.</w:t>
      </w:r>
    </w:p>
    <w:p w:rsidR="00EB7206" w:rsidRPr="00F165C2" w:rsidRDefault="00EB7206" w:rsidP="00F165C2">
      <w:pPr>
        <w:pStyle w:val="ListParagraph"/>
        <w:spacing w:after="0" w:line="240" w:lineRule="auto"/>
        <w:ind w:left="0"/>
        <w:contextualSpacing w:val="0"/>
        <w:rPr>
          <w:rFonts w:ascii="Times New Roman" w:hAnsi="Times New Roman" w:cs="Times New Roman"/>
          <w:sz w:val="24"/>
          <w:szCs w:val="24"/>
        </w:rPr>
      </w:pPr>
    </w:p>
    <w:p w:rsidR="00C64A9F" w:rsidRPr="00F165C2" w:rsidRDefault="00C64A9F" w:rsidP="00F165C2">
      <w:pPr>
        <w:pStyle w:val="Heading2"/>
        <w:spacing w:before="0"/>
        <w:contextualSpacing w:val="0"/>
      </w:pPr>
      <w:r w:rsidRPr="00F165C2">
        <w:t>DISCUSSION ITEMS</w:t>
      </w:r>
    </w:p>
    <w:p w:rsidR="00466E61" w:rsidRPr="00F165C2" w:rsidRDefault="00466E61" w:rsidP="00F165C2">
      <w:pPr>
        <w:autoSpaceDE w:val="0"/>
        <w:autoSpaceDN w:val="0"/>
        <w:adjustRightInd w:val="0"/>
        <w:spacing w:after="0" w:line="240" w:lineRule="auto"/>
        <w:rPr>
          <w:rFonts w:ascii="Times New Roman" w:eastAsia="Times New Roman" w:hAnsi="Times New Roman" w:cs="Times New Roman"/>
          <w:bCs/>
          <w:sz w:val="24"/>
          <w:szCs w:val="24"/>
        </w:rPr>
      </w:pPr>
    </w:p>
    <w:p w:rsidR="00966C3C" w:rsidRPr="00F165C2" w:rsidRDefault="00EF42D9" w:rsidP="00F165C2">
      <w:pPr>
        <w:autoSpaceDE w:val="0"/>
        <w:autoSpaceDN w:val="0"/>
        <w:adjustRightInd w:val="0"/>
        <w:spacing w:after="0" w:line="240" w:lineRule="auto"/>
        <w:rPr>
          <w:rFonts w:ascii="Times New Roman" w:eastAsia="Times New Roman" w:hAnsi="Times New Roman" w:cs="Times New Roman"/>
          <w:bCs/>
          <w:sz w:val="24"/>
          <w:szCs w:val="24"/>
        </w:rPr>
      </w:pPr>
      <w:r w:rsidRPr="00F165C2">
        <w:rPr>
          <w:rFonts w:ascii="Times New Roman" w:eastAsia="Times New Roman" w:hAnsi="Times New Roman" w:cs="Times New Roman"/>
          <w:bCs/>
          <w:sz w:val="24"/>
          <w:szCs w:val="24"/>
        </w:rPr>
        <w:t>Mrs. Patty Pitts reviewed</w:t>
      </w:r>
      <w:r w:rsidRPr="00F165C2">
        <w:rPr>
          <w:rFonts w:ascii="Times New Roman" w:hAnsi="Times New Roman" w:cs="Times New Roman"/>
          <w:sz w:val="24"/>
          <w:szCs w:val="24"/>
        </w:rPr>
        <w:t xml:space="preserve"> </w:t>
      </w:r>
      <w:r w:rsidRPr="00F165C2">
        <w:rPr>
          <w:rFonts w:ascii="Times New Roman" w:eastAsia="Times New Roman" w:hAnsi="Times New Roman" w:cs="Times New Roman"/>
          <w:bCs/>
          <w:sz w:val="24"/>
          <w:szCs w:val="24"/>
        </w:rPr>
        <w:t xml:space="preserve">Board of Education </w:t>
      </w:r>
      <w:r w:rsidR="00B75265">
        <w:rPr>
          <w:rFonts w:ascii="Times New Roman" w:eastAsia="Times New Roman" w:hAnsi="Times New Roman" w:cs="Times New Roman"/>
          <w:bCs/>
          <w:sz w:val="24"/>
          <w:szCs w:val="24"/>
        </w:rPr>
        <w:t>a</w:t>
      </w:r>
      <w:r w:rsidRPr="00F165C2">
        <w:rPr>
          <w:rFonts w:ascii="Times New Roman" w:eastAsia="Times New Roman" w:hAnsi="Times New Roman" w:cs="Times New Roman"/>
          <w:bCs/>
          <w:sz w:val="24"/>
          <w:szCs w:val="24"/>
        </w:rPr>
        <w:t>ctions</w:t>
      </w:r>
      <w:r w:rsidR="00466E61" w:rsidRPr="00F165C2">
        <w:rPr>
          <w:rFonts w:ascii="Times New Roman" w:eastAsia="Times New Roman" w:hAnsi="Times New Roman" w:cs="Times New Roman"/>
          <w:bCs/>
          <w:sz w:val="24"/>
          <w:szCs w:val="24"/>
        </w:rPr>
        <w:t xml:space="preserve"> taken during the June, July</w:t>
      </w:r>
      <w:r w:rsidR="00EB7206">
        <w:rPr>
          <w:rFonts w:ascii="Times New Roman" w:eastAsia="Times New Roman" w:hAnsi="Times New Roman" w:cs="Times New Roman"/>
          <w:bCs/>
          <w:sz w:val="24"/>
          <w:szCs w:val="24"/>
        </w:rPr>
        <w:t>,</w:t>
      </w:r>
      <w:r w:rsidR="00466E61" w:rsidRPr="00F165C2">
        <w:rPr>
          <w:rFonts w:ascii="Times New Roman" w:eastAsia="Times New Roman" w:hAnsi="Times New Roman" w:cs="Times New Roman"/>
          <w:bCs/>
          <w:sz w:val="24"/>
          <w:szCs w:val="24"/>
        </w:rPr>
        <w:t xml:space="preserve"> and September </w:t>
      </w:r>
      <w:r w:rsidR="00EB7206">
        <w:rPr>
          <w:rFonts w:ascii="Times New Roman" w:eastAsia="Times New Roman" w:hAnsi="Times New Roman" w:cs="Times New Roman"/>
          <w:bCs/>
          <w:sz w:val="24"/>
          <w:szCs w:val="24"/>
        </w:rPr>
        <w:t xml:space="preserve">2019, </w:t>
      </w:r>
      <w:r w:rsidR="00466E61" w:rsidRPr="00F165C2">
        <w:rPr>
          <w:rFonts w:ascii="Times New Roman" w:eastAsia="Times New Roman" w:hAnsi="Times New Roman" w:cs="Times New Roman"/>
          <w:bCs/>
          <w:sz w:val="24"/>
          <w:szCs w:val="24"/>
        </w:rPr>
        <w:t>meetings</w:t>
      </w:r>
      <w:r w:rsidRPr="00F165C2">
        <w:rPr>
          <w:rFonts w:ascii="Times New Roman" w:eastAsia="Times New Roman" w:hAnsi="Times New Roman" w:cs="Times New Roman"/>
          <w:bCs/>
          <w:sz w:val="24"/>
          <w:szCs w:val="24"/>
        </w:rPr>
        <w:t xml:space="preserve"> on recommendations</w:t>
      </w:r>
      <w:r w:rsidR="00466E61" w:rsidRPr="00F165C2">
        <w:rPr>
          <w:rFonts w:ascii="Times New Roman" w:eastAsia="Times New Roman" w:hAnsi="Times New Roman" w:cs="Times New Roman"/>
          <w:bCs/>
          <w:sz w:val="24"/>
          <w:szCs w:val="24"/>
        </w:rPr>
        <w:t xml:space="preserve"> made by the Advisory Board on Teacher Education and Licensure</w:t>
      </w:r>
      <w:r w:rsidRPr="00F165C2">
        <w:rPr>
          <w:rFonts w:ascii="Times New Roman" w:eastAsia="Times New Roman" w:hAnsi="Times New Roman" w:cs="Times New Roman"/>
          <w:bCs/>
          <w:sz w:val="24"/>
          <w:szCs w:val="24"/>
        </w:rPr>
        <w:t xml:space="preserve">. </w:t>
      </w:r>
    </w:p>
    <w:p w:rsidR="00D2023D" w:rsidRPr="00F165C2" w:rsidRDefault="00D2023D" w:rsidP="00F165C2">
      <w:pPr>
        <w:autoSpaceDE w:val="0"/>
        <w:autoSpaceDN w:val="0"/>
        <w:adjustRightInd w:val="0"/>
        <w:spacing w:after="0" w:line="240" w:lineRule="auto"/>
        <w:rPr>
          <w:rFonts w:ascii="Times New Roman" w:eastAsia="Times New Roman" w:hAnsi="Times New Roman" w:cs="Times New Roman"/>
          <w:bCs/>
          <w:sz w:val="24"/>
          <w:szCs w:val="24"/>
        </w:rPr>
      </w:pPr>
    </w:p>
    <w:p w:rsidR="00966C3C" w:rsidRPr="00F165C2" w:rsidRDefault="007777E0" w:rsidP="00F165C2">
      <w:pPr>
        <w:pStyle w:val="Heading3"/>
        <w:contextualSpacing w:val="0"/>
        <w:rPr>
          <w:shd w:val="clear" w:color="auto" w:fill="FFFFFF"/>
        </w:rPr>
      </w:pPr>
      <w:hyperlink r:id="rId8" w:history="1">
        <w:r w:rsidR="00792349" w:rsidRPr="00F165C2">
          <w:rPr>
            <w:rStyle w:val="Hyperlink"/>
            <w:shd w:val="clear" w:color="auto" w:fill="FFFFFF"/>
          </w:rPr>
          <w:t>Recommendation for</w:t>
        </w:r>
        <w:r w:rsidR="00966C3C" w:rsidRPr="00F165C2">
          <w:rPr>
            <w:rStyle w:val="Hyperlink"/>
            <w:shd w:val="clear" w:color="auto" w:fill="FFFFFF"/>
          </w:rPr>
          <w:t xml:space="preserve"> a New Program in Mathematics-Algebra I (add-on endorsement) at Rockbridge Teacher Education Consortium (Washington and Lee University)</w:t>
        </w:r>
      </w:hyperlink>
      <w:r w:rsidR="00792349" w:rsidRPr="00F165C2">
        <w:rPr>
          <w:shd w:val="clear" w:color="auto" w:fill="FFFFFF"/>
        </w:rPr>
        <w:t xml:space="preserve"> </w:t>
      </w:r>
    </w:p>
    <w:p w:rsidR="00966C3C" w:rsidRPr="00F165C2" w:rsidRDefault="00966C3C" w:rsidP="00F165C2">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AE0D05" w:rsidRDefault="00AE0D05" w:rsidP="00F165C2">
      <w:pPr>
        <w:autoSpaceDE w:val="0"/>
        <w:autoSpaceDN w:val="0"/>
        <w:adjustRightInd w:val="0"/>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lastRenderedPageBreak/>
        <w:t>On June 20, 2019</w:t>
      </w:r>
      <w:r w:rsidR="0081294A" w:rsidRPr="00F165C2">
        <w:rPr>
          <w:rFonts w:ascii="Times New Roman" w:eastAsia="Calibri" w:hAnsi="Times New Roman" w:cs="Times New Roman"/>
          <w:sz w:val="24"/>
          <w:szCs w:val="24"/>
        </w:rPr>
        <w:t>,</w:t>
      </w:r>
      <w:r w:rsidRPr="00F165C2">
        <w:rPr>
          <w:rFonts w:ascii="Times New Roman" w:eastAsia="Calibri" w:hAnsi="Times New Roman" w:cs="Times New Roman"/>
          <w:sz w:val="24"/>
          <w:szCs w:val="24"/>
        </w:rPr>
        <w:t xml:space="preserve"> the Board of Education </w:t>
      </w:r>
      <w:r w:rsidR="0081294A" w:rsidRPr="00F165C2">
        <w:rPr>
          <w:rFonts w:ascii="Times New Roman" w:eastAsia="Calibri" w:hAnsi="Times New Roman" w:cs="Times New Roman"/>
          <w:sz w:val="24"/>
          <w:szCs w:val="24"/>
        </w:rPr>
        <w:t xml:space="preserve">approved </w:t>
      </w:r>
      <w:r w:rsidRPr="00F165C2">
        <w:rPr>
          <w:rFonts w:ascii="Times New Roman" w:eastAsia="Calibri" w:hAnsi="Times New Roman" w:cs="Times New Roman"/>
          <w:sz w:val="24"/>
          <w:szCs w:val="24"/>
        </w:rPr>
        <w:t>a</w:t>
      </w:r>
      <w:r w:rsidR="0081294A" w:rsidRPr="00F165C2">
        <w:rPr>
          <w:rFonts w:ascii="Times New Roman" w:eastAsia="Calibri" w:hAnsi="Times New Roman" w:cs="Times New Roman"/>
          <w:sz w:val="24"/>
          <w:szCs w:val="24"/>
        </w:rPr>
        <w:t xml:space="preserve"> new p</w:t>
      </w:r>
      <w:r w:rsidRPr="00F165C2">
        <w:rPr>
          <w:rFonts w:ascii="Times New Roman" w:eastAsia="Calibri" w:hAnsi="Times New Roman" w:cs="Times New Roman"/>
          <w:sz w:val="24"/>
          <w:szCs w:val="24"/>
        </w:rPr>
        <w:t>rogram in Mathematics-Algebra I (add-on endorsement) at Rockbridge Teacher Education Consortium</w:t>
      </w:r>
      <w:r w:rsidR="004F5303" w:rsidRPr="00F165C2">
        <w:rPr>
          <w:rFonts w:ascii="Times New Roman" w:eastAsia="Calibri" w:hAnsi="Times New Roman" w:cs="Times New Roman"/>
          <w:sz w:val="24"/>
          <w:szCs w:val="24"/>
        </w:rPr>
        <w:t xml:space="preserve"> as recommended</w:t>
      </w:r>
      <w:r w:rsidR="00E578FC" w:rsidRPr="00F165C2">
        <w:rPr>
          <w:rFonts w:ascii="Times New Roman" w:eastAsia="Calibri" w:hAnsi="Times New Roman" w:cs="Times New Roman"/>
          <w:sz w:val="24"/>
          <w:szCs w:val="24"/>
        </w:rPr>
        <w:t xml:space="preserve"> by ABTEL</w:t>
      </w:r>
      <w:r w:rsidR="0081294A" w:rsidRPr="00F165C2">
        <w:rPr>
          <w:rFonts w:ascii="Times New Roman" w:eastAsia="Calibri" w:hAnsi="Times New Roman" w:cs="Times New Roman"/>
          <w:sz w:val="24"/>
          <w:szCs w:val="24"/>
        </w:rPr>
        <w:t>.</w:t>
      </w:r>
    </w:p>
    <w:p w:rsidR="009B7C9D" w:rsidRDefault="009B7C9D" w:rsidP="00F165C2">
      <w:pPr>
        <w:autoSpaceDE w:val="0"/>
        <w:autoSpaceDN w:val="0"/>
        <w:adjustRightInd w:val="0"/>
        <w:spacing w:after="0" w:line="240" w:lineRule="auto"/>
        <w:rPr>
          <w:rFonts w:ascii="Times New Roman" w:eastAsia="Calibri" w:hAnsi="Times New Roman" w:cs="Times New Roman"/>
          <w:sz w:val="24"/>
          <w:szCs w:val="24"/>
        </w:rPr>
      </w:pPr>
    </w:p>
    <w:p w:rsidR="009B7C9D" w:rsidRDefault="009B7C9D" w:rsidP="00F165C2">
      <w:pPr>
        <w:autoSpaceDE w:val="0"/>
        <w:autoSpaceDN w:val="0"/>
        <w:adjustRightInd w:val="0"/>
        <w:spacing w:after="0" w:line="240" w:lineRule="auto"/>
        <w:rPr>
          <w:rFonts w:ascii="Times New Roman" w:eastAsia="Calibri" w:hAnsi="Times New Roman" w:cs="Times New Roman"/>
          <w:sz w:val="24"/>
          <w:szCs w:val="24"/>
        </w:rPr>
      </w:pPr>
    </w:p>
    <w:p w:rsidR="009B7C9D" w:rsidRPr="00F165C2" w:rsidRDefault="009B7C9D" w:rsidP="00F165C2">
      <w:pPr>
        <w:autoSpaceDE w:val="0"/>
        <w:autoSpaceDN w:val="0"/>
        <w:adjustRightInd w:val="0"/>
        <w:spacing w:after="0" w:line="240" w:lineRule="auto"/>
        <w:rPr>
          <w:rFonts w:ascii="Times New Roman" w:eastAsia="Calibri" w:hAnsi="Times New Roman" w:cs="Times New Roman"/>
          <w:sz w:val="24"/>
          <w:szCs w:val="24"/>
        </w:rPr>
      </w:pPr>
    </w:p>
    <w:p w:rsidR="00E66725" w:rsidRPr="00F165C2" w:rsidRDefault="00E66725" w:rsidP="00F165C2">
      <w:pPr>
        <w:autoSpaceDE w:val="0"/>
        <w:autoSpaceDN w:val="0"/>
        <w:adjustRightInd w:val="0"/>
        <w:spacing w:after="0" w:line="240" w:lineRule="auto"/>
        <w:rPr>
          <w:rFonts w:ascii="Times New Roman" w:eastAsia="Calibri" w:hAnsi="Times New Roman" w:cs="Times New Roman"/>
          <w:sz w:val="24"/>
          <w:szCs w:val="24"/>
        </w:rPr>
      </w:pPr>
    </w:p>
    <w:p w:rsidR="00E66725" w:rsidRPr="00F165C2" w:rsidRDefault="007777E0" w:rsidP="00F165C2">
      <w:pPr>
        <w:pStyle w:val="Heading3"/>
        <w:contextualSpacing w:val="0"/>
        <w:rPr>
          <w:rFonts w:eastAsia="Calibri"/>
        </w:rPr>
      </w:pPr>
      <w:hyperlink r:id="rId9" w:history="1">
        <w:r w:rsidR="00E66725" w:rsidRPr="00F165C2">
          <w:rPr>
            <w:rStyle w:val="Hyperlink"/>
            <w:rFonts w:eastAsia="Calibri"/>
          </w:rPr>
          <w:t>Recommendations to Approve Undergraduate Education Endorsement Programs at Virginia Colleges and Universities</w:t>
        </w:r>
      </w:hyperlink>
      <w:r w:rsidR="00E66725" w:rsidRPr="00F165C2">
        <w:rPr>
          <w:rFonts w:eastAsia="Calibri"/>
        </w:rPr>
        <w:t xml:space="preserve"> </w:t>
      </w:r>
    </w:p>
    <w:p w:rsidR="00966C3C" w:rsidRPr="00F165C2" w:rsidRDefault="00966C3C" w:rsidP="00F165C2">
      <w:pPr>
        <w:autoSpaceDE w:val="0"/>
        <w:autoSpaceDN w:val="0"/>
        <w:adjustRightInd w:val="0"/>
        <w:spacing w:after="0" w:line="240" w:lineRule="auto"/>
        <w:rPr>
          <w:rFonts w:ascii="Times New Roman" w:eastAsia="Calibri" w:hAnsi="Times New Roman" w:cs="Times New Roman"/>
          <w:sz w:val="24"/>
          <w:szCs w:val="24"/>
        </w:rPr>
      </w:pPr>
    </w:p>
    <w:p w:rsidR="00792349" w:rsidRPr="00F165C2" w:rsidRDefault="0081294A" w:rsidP="00F165C2">
      <w:pPr>
        <w:keepNext/>
        <w:keepLines/>
        <w:spacing w:after="0" w:line="240" w:lineRule="auto"/>
        <w:outlineLvl w:val="1"/>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On June 20, 2019, </w:t>
      </w:r>
      <w:r w:rsidR="00E578FC" w:rsidRPr="00F165C2">
        <w:rPr>
          <w:rFonts w:ascii="Times New Roman" w:eastAsia="Calibri" w:hAnsi="Times New Roman" w:cs="Times New Roman"/>
          <w:sz w:val="24"/>
          <w:szCs w:val="24"/>
        </w:rPr>
        <w:t xml:space="preserve">the Board of Education approved the </w:t>
      </w:r>
      <w:r w:rsidR="00E66725" w:rsidRPr="00F165C2">
        <w:rPr>
          <w:rFonts w:ascii="Times New Roman" w:eastAsia="Calibri" w:hAnsi="Times New Roman" w:cs="Times New Roman"/>
          <w:sz w:val="24"/>
          <w:szCs w:val="24"/>
        </w:rPr>
        <w:t>undergraduate education preparation programs at institutions of higher education</w:t>
      </w:r>
      <w:r w:rsidR="00AE0D05" w:rsidRPr="00F165C2">
        <w:rPr>
          <w:rFonts w:ascii="Times New Roman" w:eastAsia="Calibri" w:hAnsi="Times New Roman" w:cs="Times New Roman"/>
          <w:sz w:val="24"/>
          <w:szCs w:val="24"/>
        </w:rPr>
        <w:t xml:space="preserve"> </w:t>
      </w:r>
      <w:r w:rsidR="00E578FC" w:rsidRPr="00F165C2">
        <w:rPr>
          <w:rFonts w:ascii="Times New Roman" w:eastAsia="Calibri" w:hAnsi="Times New Roman" w:cs="Times New Roman"/>
          <w:sz w:val="24"/>
          <w:szCs w:val="24"/>
        </w:rPr>
        <w:t>as recommended by ABTEL</w:t>
      </w:r>
      <w:r w:rsidR="00AE0D05" w:rsidRPr="00F165C2">
        <w:rPr>
          <w:rFonts w:ascii="Times New Roman" w:eastAsia="Calibri" w:hAnsi="Times New Roman" w:cs="Times New Roman"/>
          <w:sz w:val="24"/>
          <w:szCs w:val="24"/>
        </w:rPr>
        <w:t>.</w:t>
      </w:r>
    </w:p>
    <w:p w:rsidR="0078182C" w:rsidRPr="00F165C2" w:rsidRDefault="0078182C" w:rsidP="00F165C2">
      <w:pPr>
        <w:spacing w:after="0" w:line="240" w:lineRule="auto"/>
        <w:rPr>
          <w:rFonts w:ascii="Times New Roman" w:hAnsi="Times New Roman" w:cs="Times New Roman"/>
          <w:sz w:val="24"/>
          <w:szCs w:val="24"/>
        </w:rPr>
      </w:pPr>
    </w:p>
    <w:p w:rsidR="00883FE3" w:rsidRPr="00F165C2" w:rsidRDefault="007777E0" w:rsidP="00F165C2">
      <w:pPr>
        <w:pStyle w:val="Heading3"/>
        <w:contextualSpacing w:val="0"/>
        <w:rPr>
          <w:i/>
          <w:iCs/>
        </w:rPr>
      </w:pPr>
      <w:hyperlink r:id="rId10" w:history="1">
        <w:r w:rsidR="00883FE3" w:rsidRPr="00F165C2">
          <w:rPr>
            <w:rStyle w:val="Hyperlink"/>
          </w:rPr>
          <w:t>Recommendations for the Annual Education Preparation Program Profile Required by the </w:t>
        </w:r>
        <w:r w:rsidR="00883FE3" w:rsidRPr="00F165C2">
          <w:rPr>
            <w:rStyle w:val="Hyperlink"/>
            <w:i/>
            <w:iCs/>
          </w:rPr>
          <w:t>Regulations Governing the Review and Approval of Education Programs in Virginia</w:t>
        </w:r>
      </w:hyperlink>
    </w:p>
    <w:p w:rsidR="00DC499B" w:rsidRPr="00F165C2" w:rsidRDefault="00DC499B" w:rsidP="00F165C2">
      <w:pPr>
        <w:spacing w:after="0" w:line="240" w:lineRule="auto"/>
        <w:rPr>
          <w:rFonts w:ascii="Times New Roman" w:eastAsia="Calibri" w:hAnsi="Times New Roman" w:cs="Times New Roman"/>
          <w:sz w:val="24"/>
          <w:szCs w:val="24"/>
        </w:rPr>
      </w:pPr>
    </w:p>
    <w:p w:rsidR="00EB7206" w:rsidRPr="00325A2F" w:rsidRDefault="00DC499B" w:rsidP="00EB7206">
      <w:pPr>
        <w:shd w:val="clear" w:color="auto" w:fill="FFFFFF"/>
        <w:rPr>
          <w:rFonts w:ascii="Times New Roman" w:eastAsia="Times New Roman" w:hAnsi="Times New Roman" w:cs="Times New Roman"/>
          <w:sz w:val="24"/>
          <w:szCs w:val="24"/>
          <w:u w:val="single"/>
        </w:rPr>
      </w:pPr>
      <w:r w:rsidRPr="00F165C2">
        <w:rPr>
          <w:rFonts w:ascii="Times New Roman" w:eastAsia="Calibri" w:hAnsi="Times New Roman" w:cs="Times New Roman"/>
          <w:sz w:val="24"/>
          <w:szCs w:val="24"/>
        </w:rPr>
        <w:t xml:space="preserve">On July 25, 2019, the Board of Education approved ABTEL’s recommendations for the </w:t>
      </w:r>
      <w:r w:rsidR="001918A5" w:rsidRPr="00F165C2">
        <w:rPr>
          <w:rFonts w:ascii="Times New Roman" w:eastAsia="Calibri" w:hAnsi="Times New Roman" w:cs="Times New Roman"/>
          <w:sz w:val="24"/>
          <w:szCs w:val="24"/>
        </w:rPr>
        <w:t>“</w:t>
      </w:r>
      <w:r w:rsidRPr="00F165C2">
        <w:rPr>
          <w:rFonts w:ascii="Times New Roman" w:eastAsia="Calibri" w:hAnsi="Times New Roman" w:cs="Times New Roman"/>
          <w:sz w:val="24"/>
          <w:szCs w:val="24"/>
        </w:rPr>
        <w:t>Annual Education Preparation Program Profile</w:t>
      </w:r>
      <w:r w:rsidR="001918A5" w:rsidRPr="00F165C2">
        <w:rPr>
          <w:rFonts w:ascii="Times New Roman" w:eastAsia="Calibri" w:hAnsi="Times New Roman" w:cs="Times New Roman"/>
          <w:sz w:val="24"/>
          <w:szCs w:val="24"/>
        </w:rPr>
        <w:t>”</w:t>
      </w:r>
      <w:r w:rsidRPr="00F165C2">
        <w:rPr>
          <w:rFonts w:ascii="Times New Roman" w:eastAsia="Calibri" w:hAnsi="Times New Roman" w:cs="Times New Roman"/>
          <w:sz w:val="24"/>
          <w:szCs w:val="24"/>
        </w:rPr>
        <w:t xml:space="preserve"> </w:t>
      </w:r>
      <w:r w:rsidR="00E578FC" w:rsidRPr="00F165C2">
        <w:rPr>
          <w:rFonts w:ascii="Times New Roman" w:eastAsia="Calibri" w:hAnsi="Times New Roman" w:cs="Times New Roman"/>
          <w:sz w:val="24"/>
          <w:szCs w:val="24"/>
        </w:rPr>
        <w:t>with revision</w:t>
      </w:r>
      <w:r w:rsidR="00965188">
        <w:rPr>
          <w:rFonts w:ascii="Times New Roman" w:eastAsia="Times New Roman" w:hAnsi="Times New Roman" w:cs="Times New Roman"/>
          <w:sz w:val="24"/>
          <w:szCs w:val="24"/>
        </w:rPr>
        <w:t>s.</w:t>
      </w:r>
    </w:p>
    <w:p w:rsidR="00DC499B" w:rsidRPr="00F165C2" w:rsidRDefault="007777E0" w:rsidP="00F165C2">
      <w:pPr>
        <w:pStyle w:val="Heading3"/>
        <w:contextualSpacing w:val="0"/>
        <w:rPr>
          <w:rFonts w:eastAsia="Calibri"/>
        </w:rPr>
      </w:pPr>
      <w:hyperlink r:id="rId11" w:history="1">
        <w:r w:rsidR="00DC499B" w:rsidRPr="00F165C2">
          <w:rPr>
            <w:rStyle w:val="Hyperlink"/>
            <w:rFonts w:eastAsia="Calibri"/>
          </w:rPr>
          <w:t xml:space="preserve">Proposed Amendments to the </w:t>
        </w:r>
        <w:r w:rsidR="00DC499B" w:rsidRPr="00F165C2">
          <w:rPr>
            <w:rStyle w:val="Hyperlink"/>
            <w:rFonts w:eastAsia="Calibri"/>
            <w:i/>
          </w:rPr>
          <w:t xml:space="preserve">Licensure Regulations for School Personnel </w:t>
        </w:r>
        <w:r w:rsidR="00DC499B" w:rsidRPr="00F165C2">
          <w:rPr>
            <w:rStyle w:val="Hyperlink"/>
            <w:rFonts w:eastAsia="Calibri"/>
          </w:rPr>
          <w:t>(8 VAC20-23) to Comport with Legislation Passed by the General Assembly under the Fast Track Provisions of the Administrative Process Act</w:t>
        </w:r>
      </w:hyperlink>
    </w:p>
    <w:p w:rsidR="001918A5" w:rsidRPr="00F165C2" w:rsidRDefault="001918A5" w:rsidP="00F165C2">
      <w:pPr>
        <w:widowControl w:val="0"/>
        <w:tabs>
          <w:tab w:val="left" w:pos="1246"/>
        </w:tabs>
        <w:autoSpaceDE w:val="0"/>
        <w:autoSpaceDN w:val="0"/>
        <w:spacing w:after="0" w:line="240" w:lineRule="auto"/>
        <w:ind w:right="461"/>
        <w:rPr>
          <w:rFonts w:ascii="Times New Roman" w:eastAsia="Times New Roman" w:hAnsi="Times New Roman" w:cs="Times New Roman"/>
          <w:b/>
          <w:sz w:val="24"/>
          <w:szCs w:val="24"/>
        </w:rPr>
      </w:pPr>
    </w:p>
    <w:p w:rsidR="005C01C9" w:rsidRPr="00F165C2" w:rsidRDefault="005C01C9" w:rsidP="00F165C2">
      <w:pPr>
        <w:keepNext/>
        <w:keepLines/>
        <w:spacing w:after="0" w:line="240" w:lineRule="auto"/>
        <w:outlineLvl w:val="1"/>
        <w:rPr>
          <w:rFonts w:ascii="Times New Roman" w:eastAsia="Calibri" w:hAnsi="Times New Roman" w:cs="Times New Roman"/>
          <w:sz w:val="24"/>
          <w:szCs w:val="24"/>
        </w:rPr>
      </w:pPr>
      <w:r w:rsidRPr="00F165C2">
        <w:rPr>
          <w:rFonts w:ascii="Times New Roman" w:eastAsia="Calibri" w:hAnsi="Times New Roman" w:cs="Times New Roman"/>
          <w:sz w:val="24"/>
          <w:szCs w:val="24"/>
        </w:rPr>
        <w:t>On July 25, 2019, the Board of Education approved</w:t>
      </w:r>
      <w:r w:rsidRPr="00F165C2">
        <w:rPr>
          <w:rFonts w:ascii="Times New Roman" w:hAnsi="Times New Roman" w:cs="Times New Roman"/>
          <w:sz w:val="24"/>
          <w:szCs w:val="24"/>
        </w:rPr>
        <w:t xml:space="preserve"> the </w:t>
      </w:r>
      <w:r w:rsidRPr="00F165C2">
        <w:rPr>
          <w:rFonts w:ascii="Times New Roman" w:eastAsia="Calibri" w:hAnsi="Times New Roman" w:cs="Times New Roman"/>
          <w:sz w:val="24"/>
          <w:szCs w:val="24"/>
        </w:rPr>
        <w:t xml:space="preserve">proposed amendments to the </w:t>
      </w:r>
      <w:r w:rsidRPr="00F165C2">
        <w:rPr>
          <w:rFonts w:ascii="Times New Roman" w:eastAsia="Calibri" w:hAnsi="Times New Roman" w:cs="Times New Roman"/>
          <w:i/>
          <w:sz w:val="24"/>
          <w:szCs w:val="24"/>
        </w:rPr>
        <w:t xml:space="preserve">Licensure Regulations for School Personnel </w:t>
      </w:r>
      <w:r w:rsidRPr="00F165C2">
        <w:rPr>
          <w:rFonts w:ascii="Times New Roman" w:eastAsia="Calibri" w:hAnsi="Times New Roman" w:cs="Times New Roman"/>
          <w:sz w:val="24"/>
          <w:szCs w:val="24"/>
        </w:rPr>
        <w:t>(8 VAC20-23) to comport with legislation passed by the general assembly under the fast track provisions of the administrative process act.</w:t>
      </w:r>
    </w:p>
    <w:p w:rsidR="0078182C" w:rsidRPr="00F165C2" w:rsidRDefault="0078182C" w:rsidP="00F165C2">
      <w:pPr>
        <w:spacing w:after="0" w:line="240" w:lineRule="auto"/>
        <w:rPr>
          <w:rFonts w:ascii="Times New Roman" w:hAnsi="Times New Roman" w:cs="Times New Roman"/>
          <w:sz w:val="24"/>
          <w:szCs w:val="24"/>
        </w:rPr>
      </w:pPr>
    </w:p>
    <w:p w:rsidR="000C41B8" w:rsidRPr="00F165C2" w:rsidRDefault="000C41B8" w:rsidP="00F165C2">
      <w:pPr>
        <w:pStyle w:val="Heading1"/>
        <w:jc w:val="left"/>
      </w:pPr>
      <w:r w:rsidRPr="00F165C2">
        <w:t>AGENDA ITEMS</w:t>
      </w:r>
    </w:p>
    <w:p w:rsidR="001C7B5D" w:rsidRPr="00F165C2" w:rsidRDefault="001C7B5D" w:rsidP="00F165C2">
      <w:pPr>
        <w:pStyle w:val="ListParagraph"/>
        <w:spacing w:after="0" w:line="240" w:lineRule="auto"/>
        <w:ind w:left="0"/>
        <w:contextualSpacing w:val="0"/>
        <w:rPr>
          <w:rFonts w:ascii="Times New Roman" w:hAnsi="Times New Roman" w:cs="Times New Roman"/>
          <w:b/>
          <w:sz w:val="24"/>
          <w:szCs w:val="24"/>
        </w:rPr>
      </w:pPr>
    </w:p>
    <w:p w:rsidR="000145DA" w:rsidRPr="00F165C2" w:rsidRDefault="00520F3B" w:rsidP="00F165C2">
      <w:pPr>
        <w:pStyle w:val="Heading2"/>
        <w:spacing w:before="0"/>
        <w:contextualSpacing w:val="0"/>
        <w:rPr>
          <w:rFonts w:eastAsia="SymbolMT"/>
          <w:u w:val="single"/>
        </w:rPr>
      </w:pPr>
      <w:r w:rsidRPr="00F165C2">
        <w:rPr>
          <w:rFonts w:eastAsia="SymbolMT"/>
          <w:u w:val="single"/>
        </w:rPr>
        <w:t xml:space="preserve">Agenda </w:t>
      </w:r>
      <w:r w:rsidR="000145DA" w:rsidRPr="00F165C2">
        <w:rPr>
          <w:rFonts w:eastAsia="SymbolMT"/>
          <w:u w:val="single"/>
        </w:rPr>
        <w:t xml:space="preserve">Item 1:  </w:t>
      </w:r>
      <w:r w:rsidR="00915B09" w:rsidRPr="00F165C2">
        <w:rPr>
          <w:rFonts w:eastAsia="SymbolMT"/>
          <w:u w:val="single"/>
        </w:rPr>
        <w:t xml:space="preserve">Recommendations for Microcredentialing for Licensure in Response to </w:t>
      </w:r>
      <w:hyperlink r:id="rId12" w:history="1">
        <w:r w:rsidR="00915B09" w:rsidRPr="00F165C2">
          <w:rPr>
            <w:rStyle w:val="Hyperlink"/>
            <w:rFonts w:eastAsia="SymbolMT"/>
          </w:rPr>
          <w:t>Senate Bill 1419</w:t>
        </w:r>
      </w:hyperlink>
      <w:r w:rsidR="00915B09" w:rsidRPr="00F165C2">
        <w:rPr>
          <w:rFonts w:eastAsia="SymbolMT"/>
          <w:u w:val="single"/>
        </w:rPr>
        <w:t xml:space="preserve"> and </w:t>
      </w:r>
      <w:hyperlink r:id="rId13" w:history="1">
        <w:r w:rsidR="00915B09" w:rsidRPr="00F165C2">
          <w:rPr>
            <w:rStyle w:val="Hyperlink"/>
            <w:rFonts w:eastAsia="SymbolMT"/>
          </w:rPr>
          <w:t>House Bill 2217</w:t>
        </w:r>
      </w:hyperlink>
      <w:r w:rsidR="00915B09" w:rsidRPr="00F165C2">
        <w:rPr>
          <w:rFonts w:eastAsia="SymbolMT"/>
          <w:u w:val="single"/>
        </w:rPr>
        <w:t xml:space="preserve"> of the 2019 Virginia General Assembly</w:t>
      </w:r>
    </w:p>
    <w:p w:rsidR="00625DC5" w:rsidRPr="00F165C2" w:rsidRDefault="00625DC5" w:rsidP="00F165C2">
      <w:pPr>
        <w:spacing w:after="0" w:line="240" w:lineRule="auto"/>
        <w:rPr>
          <w:rFonts w:ascii="Times New Roman" w:eastAsia="Calibri" w:hAnsi="Times New Roman" w:cs="Times New Roman"/>
          <w:sz w:val="24"/>
          <w:szCs w:val="24"/>
        </w:rPr>
      </w:pPr>
    </w:p>
    <w:p w:rsidR="00704C7A" w:rsidRPr="00F165C2" w:rsidRDefault="00704C7A" w:rsidP="00F165C2">
      <w:pPr>
        <w:spacing w:after="0" w:line="240" w:lineRule="auto"/>
        <w:rPr>
          <w:rFonts w:ascii="Times New Roman" w:eastAsia="Calibri" w:hAnsi="Times New Roman" w:cs="Times New Roman"/>
          <w:iCs/>
          <w:sz w:val="24"/>
          <w:szCs w:val="24"/>
        </w:rPr>
      </w:pPr>
      <w:r w:rsidRPr="00F165C2">
        <w:rPr>
          <w:rFonts w:ascii="Times New Roman" w:eastAsia="Calibri" w:hAnsi="Times New Roman" w:cs="Times New Roman"/>
          <w:sz w:val="24"/>
          <w:szCs w:val="24"/>
        </w:rPr>
        <w:t xml:space="preserve">The 2019 Virginia General Assembly passed identical bills, </w:t>
      </w:r>
      <w:bookmarkStart w:id="3" w:name="_Hlk19470270"/>
      <w:r w:rsidRPr="00F165C2">
        <w:rPr>
          <w:rFonts w:ascii="Times New Roman" w:eastAsia="Calibri" w:hAnsi="Times New Roman" w:cs="Times New Roman"/>
          <w:sz w:val="24"/>
          <w:szCs w:val="24"/>
        </w:rPr>
        <w:t>Senate Bill 1419 and House Bill 2217</w:t>
      </w:r>
      <w:bookmarkEnd w:id="3"/>
      <w:r w:rsidRPr="00F165C2">
        <w:rPr>
          <w:rFonts w:ascii="Times New Roman" w:eastAsia="Calibri" w:hAnsi="Times New Roman" w:cs="Times New Roman"/>
          <w:sz w:val="24"/>
          <w:szCs w:val="24"/>
        </w:rPr>
        <w:t xml:space="preserve">, which </w:t>
      </w:r>
      <w:bookmarkStart w:id="4" w:name="_Hlk14445722"/>
      <w:r w:rsidRPr="00F165C2">
        <w:rPr>
          <w:rFonts w:ascii="Times New Roman" w:eastAsia="Calibri" w:hAnsi="Times New Roman" w:cs="Times New Roman"/>
          <w:sz w:val="24"/>
          <w:szCs w:val="24"/>
        </w:rPr>
        <w:t xml:space="preserve">allow the Virginia Department of Education to </w:t>
      </w:r>
      <w:r w:rsidRPr="00F165C2">
        <w:rPr>
          <w:rFonts w:ascii="Times New Roman" w:eastAsia="Calibri" w:hAnsi="Times New Roman" w:cs="Times New Roman"/>
          <w:iCs/>
          <w:sz w:val="24"/>
          <w:szCs w:val="24"/>
        </w:rPr>
        <w:t xml:space="preserve">establish a microcredential program that permits a Virginia teacher who holds a renewable or provisional license or an individual who participates in an alternate route to licensure to complete additional coursework and earn microcredentials in science, technology, engineering, and mathematics (STEM) endorsement areas, including computer science. </w:t>
      </w:r>
      <w:bookmarkEnd w:id="4"/>
      <w:r w:rsidR="004249D0">
        <w:rPr>
          <w:rFonts w:ascii="Times New Roman" w:eastAsia="Calibri" w:hAnsi="Times New Roman" w:cs="Times New Roman"/>
          <w:iCs/>
          <w:sz w:val="24"/>
          <w:szCs w:val="24"/>
        </w:rPr>
        <w:t xml:space="preserve"> </w:t>
      </w:r>
      <w:r w:rsidRPr="00F165C2">
        <w:rPr>
          <w:rFonts w:ascii="Times New Roman" w:eastAsia="Calibri" w:hAnsi="Times New Roman" w:cs="Times New Roman"/>
          <w:iCs/>
          <w:sz w:val="24"/>
          <w:szCs w:val="24"/>
        </w:rPr>
        <w:t xml:space="preserve">The bills required that the Advisory Board on Teacher Education and Licensure (ABTEL) convene a workgroup to determine how such microcredentials could be used to award add-on endorsements and certifications for teachers in STEM endorsement areas, including computer science. </w:t>
      </w:r>
      <w:r w:rsidR="004249D0">
        <w:rPr>
          <w:rFonts w:ascii="Times New Roman" w:eastAsia="Calibri" w:hAnsi="Times New Roman" w:cs="Times New Roman"/>
          <w:iCs/>
          <w:sz w:val="24"/>
          <w:szCs w:val="24"/>
        </w:rPr>
        <w:t xml:space="preserve"> </w:t>
      </w:r>
      <w:r w:rsidRPr="00F165C2">
        <w:rPr>
          <w:rFonts w:ascii="Times New Roman" w:eastAsia="Calibri" w:hAnsi="Times New Roman" w:cs="Times New Roman"/>
          <w:iCs/>
          <w:sz w:val="24"/>
          <w:szCs w:val="24"/>
        </w:rPr>
        <w:t xml:space="preserve">The legislation noted that the work to complete a microcredential could be offered in person or in a blended format of in-person and online instruction. </w:t>
      </w:r>
      <w:r w:rsidR="004249D0">
        <w:rPr>
          <w:rFonts w:ascii="Times New Roman" w:eastAsia="Calibri" w:hAnsi="Times New Roman" w:cs="Times New Roman"/>
          <w:iCs/>
          <w:sz w:val="24"/>
          <w:szCs w:val="24"/>
        </w:rPr>
        <w:t xml:space="preserve"> </w:t>
      </w:r>
      <w:r w:rsidRPr="00F165C2">
        <w:rPr>
          <w:rFonts w:ascii="Times New Roman" w:eastAsia="Calibri" w:hAnsi="Times New Roman" w:cs="Times New Roman"/>
          <w:iCs/>
          <w:sz w:val="24"/>
          <w:szCs w:val="24"/>
        </w:rPr>
        <w:t>Any microcredential that does not contribute to an endorsement is eligible for consideration toward license renewal.</w:t>
      </w:r>
    </w:p>
    <w:p w:rsidR="00804F0D" w:rsidRPr="00F165C2" w:rsidRDefault="00804F0D" w:rsidP="00F165C2">
      <w:pPr>
        <w:spacing w:after="0" w:line="240" w:lineRule="auto"/>
        <w:rPr>
          <w:rFonts w:ascii="Times New Roman" w:eastAsia="Calibri" w:hAnsi="Times New Roman" w:cs="Times New Roman"/>
          <w:sz w:val="24"/>
          <w:szCs w:val="24"/>
        </w:rPr>
      </w:pPr>
    </w:p>
    <w:p w:rsidR="005E4A21" w:rsidRPr="00F165C2" w:rsidRDefault="005E4A21" w:rsidP="00F165C2">
      <w:pPr>
        <w:spacing w:after="0" w:line="240" w:lineRule="auto"/>
        <w:ind w:right="-18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A workgroup on microcredentials convened on behalf of the Advisory Board on Teacher Education and Licensure (ABTEL) in Henrico County, Virginia, on September 9, 2019. </w:t>
      </w:r>
      <w:r w:rsidR="0023662E">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Members of the workgroup included teachers, school and central office administrators, Department of Education staff, and representatives from professional organizations, higher education, and CodeVA, an organization that provides computer science training to teachers in Virginia. Presentations</w:t>
      </w:r>
      <w:r w:rsidR="0023662E">
        <w:rPr>
          <w:rFonts w:ascii="Times New Roman" w:eastAsia="Calibri" w:hAnsi="Times New Roman" w:cs="Times New Roman"/>
          <w:sz w:val="24"/>
          <w:szCs w:val="24"/>
        </w:rPr>
        <w:t xml:space="preserve"> to the workgroup</w:t>
      </w:r>
      <w:r w:rsidRPr="00F165C2">
        <w:rPr>
          <w:rFonts w:ascii="Times New Roman" w:eastAsia="Calibri" w:hAnsi="Times New Roman" w:cs="Times New Roman"/>
          <w:sz w:val="24"/>
          <w:szCs w:val="24"/>
        </w:rPr>
        <w:t xml:space="preserve"> included:</w:t>
      </w:r>
    </w:p>
    <w:p w:rsidR="005E4A21" w:rsidRPr="00F165C2" w:rsidRDefault="005E4A21" w:rsidP="00F165C2">
      <w:pPr>
        <w:numPr>
          <w:ilvl w:val="0"/>
          <w:numId w:val="3"/>
        </w:num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A review of research on microcredentials and their use in K-12 education; </w:t>
      </w:r>
    </w:p>
    <w:p w:rsidR="005E4A21" w:rsidRPr="00F165C2" w:rsidRDefault="005E4A21" w:rsidP="00F165C2">
      <w:pPr>
        <w:numPr>
          <w:ilvl w:val="0"/>
          <w:numId w:val="3"/>
        </w:num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lastRenderedPageBreak/>
        <w:t xml:space="preserve">An overview of Radford University’s Appalachian Support for Specialized Education Training (ASSET) program, which delivers self-paced and competency-based online professional development sessions for K-12 educators that may result in microcredentials; and </w:t>
      </w:r>
    </w:p>
    <w:p w:rsidR="00965188" w:rsidRDefault="005E4A21" w:rsidP="00325A2F">
      <w:pPr>
        <w:numPr>
          <w:ilvl w:val="0"/>
          <w:numId w:val="3"/>
        </w:numPr>
        <w:spacing w:after="0" w:line="240" w:lineRule="auto"/>
        <w:rPr>
          <w:rFonts w:ascii="Times New Roman" w:eastAsia="Calibri" w:hAnsi="Times New Roman" w:cs="Times New Roman"/>
          <w:sz w:val="24"/>
          <w:szCs w:val="24"/>
        </w:rPr>
      </w:pPr>
      <w:r w:rsidRPr="0003211B">
        <w:rPr>
          <w:rFonts w:ascii="Times New Roman" w:eastAsia="Calibri" w:hAnsi="Times New Roman" w:cs="Times New Roman"/>
          <w:sz w:val="24"/>
          <w:szCs w:val="24"/>
        </w:rPr>
        <w:t>Information about a partnership currently under development between Old Dominion University and CodeVA to offer microcredentials to K-12 teachers.</w:t>
      </w:r>
    </w:p>
    <w:p w:rsidR="00965188" w:rsidRDefault="00965188" w:rsidP="0003211B">
      <w:pPr>
        <w:spacing w:after="0" w:line="240" w:lineRule="auto"/>
        <w:rPr>
          <w:rFonts w:ascii="Times New Roman" w:eastAsia="Calibri" w:hAnsi="Times New Roman" w:cs="Times New Roman"/>
          <w:sz w:val="24"/>
          <w:szCs w:val="24"/>
        </w:rPr>
      </w:pPr>
    </w:p>
    <w:p w:rsidR="005E4A21" w:rsidRPr="003148B1" w:rsidRDefault="005E4A21" w:rsidP="0003211B">
      <w:pPr>
        <w:spacing w:after="0" w:line="240" w:lineRule="auto"/>
        <w:rPr>
          <w:rFonts w:ascii="Times New Roman" w:eastAsia="Calibri" w:hAnsi="Times New Roman" w:cs="Times New Roman"/>
          <w:sz w:val="24"/>
          <w:szCs w:val="24"/>
        </w:rPr>
      </w:pPr>
      <w:r w:rsidRPr="0003211B">
        <w:rPr>
          <w:rFonts w:ascii="Times New Roman" w:eastAsia="Calibri" w:hAnsi="Times New Roman" w:cs="Times New Roman"/>
          <w:sz w:val="24"/>
          <w:szCs w:val="24"/>
        </w:rPr>
        <w:t xml:space="preserve">The discussion of the workgroup on microcredentials produced recommendations related to the development and use of microcredentials. </w:t>
      </w:r>
      <w:r w:rsidR="004249D0" w:rsidRPr="0003211B">
        <w:rPr>
          <w:rFonts w:ascii="Times New Roman" w:eastAsia="Calibri" w:hAnsi="Times New Roman" w:cs="Times New Roman"/>
          <w:sz w:val="24"/>
          <w:szCs w:val="24"/>
        </w:rPr>
        <w:t xml:space="preserve"> </w:t>
      </w:r>
      <w:r w:rsidRPr="0003211B">
        <w:rPr>
          <w:rFonts w:ascii="Times New Roman" w:eastAsia="Calibri" w:hAnsi="Times New Roman" w:cs="Times New Roman"/>
          <w:sz w:val="24"/>
          <w:szCs w:val="24"/>
        </w:rPr>
        <w:t xml:space="preserve">The areas of recommendation address both existing policies and future considerations. </w:t>
      </w:r>
      <w:r w:rsidR="0023662E">
        <w:rPr>
          <w:rFonts w:ascii="Times New Roman" w:eastAsia="Calibri" w:hAnsi="Times New Roman" w:cs="Times New Roman"/>
          <w:sz w:val="24"/>
          <w:szCs w:val="24"/>
        </w:rPr>
        <w:t xml:space="preserve">  Dr. Linda Wallinger, Researcher and Consultant, conducted the research and prepared the report based on the recommendations of the workgroup.</w:t>
      </w:r>
    </w:p>
    <w:p w:rsidR="000C5B9F" w:rsidRPr="00F165C2" w:rsidRDefault="000C5B9F" w:rsidP="00F165C2">
      <w:pPr>
        <w:spacing w:after="0" w:line="240" w:lineRule="auto"/>
        <w:rPr>
          <w:rFonts w:ascii="Times New Roman" w:eastAsia="Calibri" w:hAnsi="Times New Roman" w:cs="Times New Roman"/>
          <w:sz w:val="24"/>
          <w:szCs w:val="24"/>
        </w:rPr>
      </w:pPr>
    </w:p>
    <w:p w:rsidR="002A6B3A" w:rsidRDefault="005E4A21"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The Advisory Board on Teacher Education and Licensure  review</w:t>
      </w:r>
      <w:r w:rsidR="0023662E">
        <w:rPr>
          <w:rFonts w:ascii="Times New Roman" w:eastAsia="Calibri" w:hAnsi="Times New Roman" w:cs="Times New Roman"/>
          <w:sz w:val="24"/>
          <w:szCs w:val="24"/>
        </w:rPr>
        <w:t>ed</w:t>
      </w:r>
      <w:r w:rsidRPr="00F165C2">
        <w:rPr>
          <w:rFonts w:ascii="Times New Roman" w:eastAsia="Calibri" w:hAnsi="Times New Roman" w:cs="Times New Roman"/>
          <w:sz w:val="24"/>
          <w:szCs w:val="24"/>
        </w:rPr>
        <w:t xml:space="preserve"> the workgroup’s </w:t>
      </w:r>
      <w:r w:rsidR="00965188">
        <w:rPr>
          <w:rFonts w:ascii="Times New Roman" w:eastAsia="Calibri" w:hAnsi="Times New Roman" w:cs="Times New Roman"/>
          <w:sz w:val="24"/>
          <w:szCs w:val="24"/>
        </w:rPr>
        <w:t xml:space="preserve">report and </w:t>
      </w:r>
      <w:r w:rsidR="003D5458">
        <w:rPr>
          <w:rFonts w:ascii="Times New Roman" w:eastAsia="Calibri" w:hAnsi="Times New Roman" w:cs="Times New Roman"/>
          <w:sz w:val="24"/>
          <w:szCs w:val="24"/>
        </w:rPr>
        <w:t xml:space="preserve">the following </w:t>
      </w:r>
      <w:r w:rsidRPr="00F165C2">
        <w:rPr>
          <w:rFonts w:ascii="Times New Roman" w:eastAsia="Calibri" w:hAnsi="Times New Roman" w:cs="Times New Roman"/>
          <w:sz w:val="24"/>
          <w:szCs w:val="24"/>
        </w:rPr>
        <w:t xml:space="preserve">recommendations.  </w:t>
      </w:r>
    </w:p>
    <w:p w:rsidR="00965188" w:rsidRPr="00F165C2" w:rsidRDefault="00965188" w:rsidP="00F165C2">
      <w:pPr>
        <w:spacing w:after="0" w:line="240" w:lineRule="auto"/>
        <w:rPr>
          <w:rFonts w:ascii="Times New Roman" w:eastAsia="Calibri" w:hAnsi="Times New Roman" w:cs="Times New Roman"/>
          <w:sz w:val="24"/>
          <w:szCs w:val="24"/>
        </w:rPr>
      </w:pPr>
    </w:p>
    <w:p w:rsidR="005E4A21" w:rsidRPr="00F165C2" w:rsidRDefault="005E4A21" w:rsidP="00F165C2">
      <w:pPr>
        <w:numPr>
          <w:ilvl w:val="0"/>
          <w:numId w:val="26"/>
        </w:numPr>
        <w:spacing w:after="0" w:line="240" w:lineRule="auto"/>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Clarify Virginia license renewal language about the use of microcredentials for professional development points.</w:t>
      </w:r>
    </w:p>
    <w:p w:rsidR="005E4A21" w:rsidRPr="00F165C2"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There are provisions in the </w:t>
      </w:r>
      <w:r w:rsidRPr="00F165C2">
        <w:rPr>
          <w:rFonts w:ascii="Times New Roman" w:eastAsia="Calibri" w:hAnsi="Times New Roman" w:cs="Times New Roman"/>
          <w:i/>
          <w:sz w:val="24"/>
          <w:szCs w:val="24"/>
        </w:rPr>
        <w:t>Virginia Licensure Renewal Manual</w:t>
      </w:r>
      <w:r w:rsidRPr="00F165C2">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811009181"/>
          <w:citation/>
        </w:sdtPr>
        <w:sdtEndPr/>
        <w:sdtContent>
          <w:r w:rsidRPr="00F165C2">
            <w:rPr>
              <w:rFonts w:ascii="Times New Roman" w:eastAsia="Calibri" w:hAnsi="Times New Roman" w:cs="Times New Roman"/>
              <w:sz w:val="24"/>
              <w:szCs w:val="24"/>
            </w:rPr>
            <w:fldChar w:fldCharType="begin"/>
          </w:r>
          <w:r w:rsidRPr="00F165C2">
            <w:rPr>
              <w:rFonts w:ascii="Times New Roman" w:eastAsia="Calibri" w:hAnsi="Times New Roman" w:cs="Times New Roman"/>
              <w:sz w:val="24"/>
              <w:szCs w:val="24"/>
            </w:rPr>
            <w:instrText xml:space="preserve"> CITATION Vir19 \l 1033 </w:instrText>
          </w:r>
          <w:r w:rsidRPr="00F165C2">
            <w:rPr>
              <w:rFonts w:ascii="Times New Roman" w:eastAsia="Calibri" w:hAnsi="Times New Roman" w:cs="Times New Roman"/>
              <w:sz w:val="24"/>
              <w:szCs w:val="24"/>
            </w:rPr>
            <w:fldChar w:fldCharType="separate"/>
          </w:r>
          <w:r w:rsidRPr="00F165C2">
            <w:rPr>
              <w:rFonts w:ascii="Times New Roman" w:eastAsia="Calibri" w:hAnsi="Times New Roman" w:cs="Times New Roman"/>
              <w:sz w:val="24"/>
              <w:szCs w:val="24"/>
            </w:rPr>
            <w:t>(Virginia Department of Education, 2019)</w:t>
          </w:r>
          <w:r w:rsidRPr="00F165C2">
            <w:rPr>
              <w:rFonts w:ascii="Times New Roman" w:eastAsia="Calibri" w:hAnsi="Times New Roman" w:cs="Times New Roman"/>
              <w:sz w:val="24"/>
              <w:szCs w:val="24"/>
            </w:rPr>
            <w:fldChar w:fldCharType="end"/>
          </w:r>
        </w:sdtContent>
      </w:sdt>
      <w:r w:rsidRPr="00F165C2">
        <w:rPr>
          <w:rFonts w:ascii="Times New Roman" w:eastAsia="Calibri" w:hAnsi="Times New Roman" w:cs="Times New Roman"/>
          <w:sz w:val="24"/>
          <w:szCs w:val="24"/>
        </w:rPr>
        <w:t xml:space="preserve"> whereby a teacher can use microcredentials to earn professional development points toward license renewal. </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Option 8, Professional Development Activities, encourages local employing education agencies “to design staff development activities . . . to enhance professional performance and advance the goals of the employing local agency. </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Noncollege credit activities previously sponsored by educational agencies are now included in several of the options, especially Option 8.” </w:t>
      </w:r>
      <w:sdt>
        <w:sdtPr>
          <w:rPr>
            <w:rFonts w:ascii="Times New Roman" w:eastAsia="Calibri" w:hAnsi="Times New Roman" w:cs="Times New Roman"/>
            <w:sz w:val="24"/>
            <w:szCs w:val="24"/>
          </w:rPr>
          <w:id w:val="257796344"/>
          <w:citation/>
        </w:sdtPr>
        <w:sdtEndPr/>
        <w:sdtContent>
          <w:r w:rsidRPr="00F165C2">
            <w:rPr>
              <w:rFonts w:ascii="Times New Roman" w:eastAsia="Calibri" w:hAnsi="Times New Roman" w:cs="Times New Roman"/>
              <w:sz w:val="24"/>
              <w:szCs w:val="24"/>
            </w:rPr>
            <w:fldChar w:fldCharType="begin"/>
          </w:r>
          <w:r w:rsidRPr="00F165C2">
            <w:rPr>
              <w:rFonts w:ascii="Times New Roman" w:eastAsia="Calibri" w:hAnsi="Times New Roman" w:cs="Times New Roman"/>
              <w:sz w:val="24"/>
              <w:szCs w:val="24"/>
            </w:rPr>
            <w:instrText xml:space="preserve"> CITATION Vir19 \l 1033 </w:instrText>
          </w:r>
          <w:r w:rsidRPr="00F165C2">
            <w:rPr>
              <w:rFonts w:ascii="Times New Roman" w:eastAsia="Calibri" w:hAnsi="Times New Roman" w:cs="Times New Roman"/>
              <w:sz w:val="24"/>
              <w:szCs w:val="24"/>
            </w:rPr>
            <w:fldChar w:fldCharType="separate"/>
          </w:r>
          <w:r w:rsidRPr="00F165C2">
            <w:rPr>
              <w:rFonts w:ascii="Times New Roman" w:eastAsia="Calibri" w:hAnsi="Times New Roman" w:cs="Times New Roman"/>
              <w:sz w:val="24"/>
              <w:szCs w:val="24"/>
            </w:rPr>
            <w:t>(Virginia Department of Education, 2019)</w:t>
          </w:r>
          <w:r w:rsidRPr="00F165C2">
            <w:rPr>
              <w:rFonts w:ascii="Times New Roman" w:eastAsia="Calibri" w:hAnsi="Times New Roman" w:cs="Times New Roman"/>
              <w:sz w:val="24"/>
              <w:szCs w:val="24"/>
            </w:rPr>
            <w:fldChar w:fldCharType="end"/>
          </w:r>
        </w:sdtContent>
      </w:sdt>
    </w:p>
    <w:p w:rsidR="005E4A21" w:rsidRPr="00F165C2"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Effective July 1, 2018, renewable teaching licenses are issued for 10 years. Prior to that date, they were issued for five years.</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 Individuals who </w:t>
      </w:r>
      <w:r w:rsidRPr="00F165C2">
        <w:rPr>
          <w:rFonts w:ascii="Times New Roman" w:eastAsia="Calibri" w:hAnsi="Times New Roman" w:cs="Times New Roman"/>
          <w:sz w:val="24"/>
          <w:szCs w:val="24"/>
        </w:rPr>
        <w:lastRenderedPageBreak/>
        <w:t>currently hold a five-year license must earn 180 professional development points for license renewal, with one clock/contact hour counting as one point.</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 Professional development activities must meet the following criteria to be used for license renewal:</w:t>
      </w:r>
    </w:p>
    <w:p w:rsidR="005E4A21" w:rsidRPr="00F165C2" w:rsidRDefault="005E4A21" w:rsidP="00F165C2">
      <w:pPr>
        <w:numPr>
          <w:ilvl w:val="1"/>
          <w:numId w:val="27"/>
        </w:num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Must be a </w:t>
      </w:r>
      <w:r w:rsidRPr="00F165C2">
        <w:rPr>
          <w:rFonts w:ascii="Times New Roman" w:eastAsia="Calibri" w:hAnsi="Times New Roman" w:cs="Times New Roman"/>
          <w:b/>
          <w:bCs/>
          <w:sz w:val="24"/>
          <w:szCs w:val="24"/>
          <w:u w:val="single"/>
        </w:rPr>
        <w:t>minimum of five hours per activity</w:t>
      </w:r>
      <w:r w:rsidRPr="00F165C2">
        <w:rPr>
          <w:rFonts w:ascii="Times New Roman" w:eastAsia="Calibri" w:hAnsi="Times New Roman" w:cs="Times New Roman"/>
          <w:sz w:val="24"/>
          <w:szCs w:val="24"/>
        </w:rPr>
        <w:t xml:space="preserve">. </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The five hours do not have to be consecutive</w:t>
      </w:r>
    </w:p>
    <w:p w:rsidR="005E4A21" w:rsidRDefault="005E4A21" w:rsidP="00F165C2">
      <w:pPr>
        <w:numPr>
          <w:ilvl w:val="1"/>
          <w:numId w:val="27"/>
        </w:num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Must have prior approval from the chief executive officer or designee if the license holder is employed in a Virginia educational agency. </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Prior approval for employing educational agency professional development activity is a commitment that professional development points will be awarded for the activity.</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 If job-related leave is being requested, the license holder must follow the guidelines in the personnel handbook of the employing agency.</w:t>
      </w:r>
    </w:p>
    <w:p w:rsidR="00965188" w:rsidRPr="00F165C2" w:rsidRDefault="00965188" w:rsidP="00325A2F">
      <w:pPr>
        <w:spacing w:after="0" w:line="240" w:lineRule="auto"/>
        <w:ind w:left="1500"/>
        <w:rPr>
          <w:rFonts w:ascii="Times New Roman" w:eastAsia="Calibri" w:hAnsi="Times New Roman" w:cs="Times New Roman"/>
          <w:sz w:val="24"/>
          <w:szCs w:val="24"/>
        </w:rPr>
      </w:pPr>
    </w:p>
    <w:p w:rsidR="005E4A21" w:rsidRPr="00F165C2" w:rsidRDefault="005E4A21" w:rsidP="00F165C2">
      <w:pPr>
        <w:spacing w:after="0" w:line="240" w:lineRule="auto"/>
        <w:ind w:left="720"/>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Suggested Action:</w:t>
      </w:r>
    </w:p>
    <w:p w:rsidR="005E4A21"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Add language based on the Code of Virginia </w:t>
      </w:r>
      <w:bookmarkStart w:id="5" w:name="_Hlk14271491"/>
      <w:r w:rsidRPr="00F165C2">
        <w:rPr>
          <w:rFonts w:ascii="Times New Roman" w:eastAsia="Calibri" w:hAnsi="Times New Roman" w:cs="Times New Roman"/>
          <w:sz w:val="24"/>
          <w:szCs w:val="24"/>
        </w:rPr>
        <w:t>(</w:t>
      </w:r>
      <w:r w:rsidRPr="00F165C2">
        <w:rPr>
          <w:rFonts w:ascii="Times New Roman" w:eastAsia="Calibri" w:hAnsi="Times New Roman" w:cs="Times New Roman"/>
          <w:i/>
          <w:iCs/>
          <w:sz w:val="24"/>
          <w:szCs w:val="24"/>
        </w:rPr>
        <w:t xml:space="preserve">§ </w:t>
      </w:r>
      <w:hyperlink r:id="rId14" w:history="1">
        <w:r w:rsidRPr="00F165C2">
          <w:rPr>
            <w:rFonts w:ascii="Times New Roman" w:eastAsia="Calibri" w:hAnsi="Times New Roman" w:cs="Times New Roman"/>
            <w:b/>
            <w:bCs/>
            <w:i/>
            <w:iCs/>
            <w:sz w:val="24"/>
            <w:szCs w:val="24"/>
            <w:u w:val="single"/>
          </w:rPr>
          <w:t>22.1-299.7</w:t>
        </w:r>
      </w:hyperlink>
      <w:r w:rsidRPr="00F165C2">
        <w:rPr>
          <w:rFonts w:ascii="Times New Roman" w:eastAsia="Calibri" w:hAnsi="Times New Roman" w:cs="Times New Roman"/>
          <w:i/>
          <w:iCs/>
          <w:sz w:val="24"/>
          <w:szCs w:val="24"/>
        </w:rPr>
        <w:t xml:space="preserve">. </w:t>
      </w:r>
      <w:bookmarkEnd w:id="5"/>
      <w:r w:rsidR="004249D0">
        <w:rPr>
          <w:rFonts w:ascii="Times New Roman" w:eastAsia="Calibri" w:hAnsi="Times New Roman" w:cs="Times New Roman"/>
          <w:i/>
          <w:iCs/>
          <w:sz w:val="24"/>
          <w:szCs w:val="24"/>
        </w:rPr>
        <w:t xml:space="preserve"> </w:t>
      </w:r>
      <w:r w:rsidRPr="00F165C2">
        <w:rPr>
          <w:rFonts w:ascii="Times New Roman" w:eastAsia="Calibri" w:hAnsi="Times New Roman" w:cs="Times New Roman"/>
          <w:i/>
          <w:iCs/>
          <w:sz w:val="24"/>
          <w:szCs w:val="24"/>
        </w:rPr>
        <w:t>Microcredential program; certain STEM subjects.)</w:t>
      </w:r>
      <w:r w:rsidRPr="00F165C2">
        <w:rPr>
          <w:rFonts w:ascii="Times New Roman" w:eastAsia="Calibri" w:hAnsi="Times New Roman" w:cs="Times New Roman"/>
          <w:sz w:val="24"/>
          <w:szCs w:val="24"/>
        </w:rPr>
        <w:t xml:space="preserve"> to the </w:t>
      </w:r>
      <w:r w:rsidRPr="00F165C2">
        <w:rPr>
          <w:rFonts w:ascii="Times New Roman" w:eastAsia="Calibri" w:hAnsi="Times New Roman" w:cs="Times New Roman"/>
          <w:i/>
          <w:sz w:val="24"/>
          <w:szCs w:val="24"/>
        </w:rPr>
        <w:t>Virginia Licensure Renewal Manual</w:t>
      </w:r>
      <w:r w:rsidRPr="00F165C2">
        <w:rPr>
          <w:rFonts w:ascii="Times New Roman" w:eastAsia="Calibri" w:hAnsi="Times New Roman" w:cs="Times New Roman"/>
          <w:sz w:val="24"/>
          <w:szCs w:val="24"/>
        </w:rPr>
        <w:t xml:space="preserve"> to make it clear that microcredentials can be used to earn professional development points for license renewal.</w:t>
      </w:r>
    </w:p>
    <w:p w:rsidR="00965188" w:rsidRDefault="00965188" w:rsidP="00F165C2">
      <w:pPr>
        <w:spacing w:after="0" w:line="240" w:lineRule="auto"/>
        <w:ind w:left="720"/>
        <w:rPr>
          <w:rFonts w:ascii="Times New Roman" w:eastAsia="Calibri" w:hAnsi="Times New Roman" w:cs="Times New Roman"/>
          <w:sz w:val="24"/>
          <w:szCs w:val="24"/>
        </w:rPr>
      </w:pPr>
    </w:p>
    <w:p w:rsidR="005E4A21" w:rsidRPr="00F165C2" w:rsidRDefault="005E4A21" w:rsidP="00F165C2">
      <w:pPr>
        <w:numPr>
          <w:ilvl w:val="0"/>
          <w:numId w:val="26"/>
        </w:numPr>
        <w:spacing w:after="0" w:line="240" w:lineRule="auto"/>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Consider microcredentials as a component of an alternate route to licensure or a teacher preparation program submitted to the Virginia Board of Education for approval.</w:t>
      </w:r>
    </w:p>
    <w:p w:rsidR="00965188"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The Virginia Board of Education must approve all teacher preparation programs.  Additionally, the 2019 Virginia General Assembly approved House Bill 2486 that required the Board of Education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rsidR="005E4A21" w:rsidRPr="00F165C2"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lastRenderedPageBreak/>
        <w:t xml:space="preserve">  </w:t>
      </w:r>
    </w:p>
    <w:p w:rsidR="005E4A21" w:rsidRPr="00F165C2" w:rsidRDefault="005E4A21" w:rsidP="00F165C2">
      <w:pPr>
        <w:spacing w:after="0" w:line="240" w:lineRule="auto"/>
        <w:ind w:left="720"/>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Suggested Action:</w:t>
      </w:r>
    </w:p>
    <w:p w:rsidR="005E4A21"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Consider including microcredentials in programs seeking approval if they address the content and expertise required in the approved program competencies set forth in the Board of Education’s regulations. </w:t>
      </w:r>
    </w:p>
    <w:p w:rsidR="00965188" w:rsidRPr="00F165C2" w:rsidRDefault="00965188" w:rsidP="00F165C2">
      <w:pPr>
        <w:spacing w:after="0" w:line="240" w:lineRule="auto"/>
        <w:ind w:left="720"/>
        <w:rPr>
          <w:rFonts w:ascii="Times New Roman" w:eastAsia="Calibri" w:hAnsi="Times New Roman" w:cs="Times New Roman"/>
          <w:sz w:val="24"/>
          <w:szCs w:val="24"/>
        </w:rPr>
      </w:pPr>
    </w:p>
    <w:p w:rsidR="005E4A21" w:rsidRPr="00F165C2" w:rsidRDefault="005E4A21" w:rsidP="00F165C2">
      <w:pPr>
        <w:numPr>
          <w:ilvl w:val="0"/>
          <w:numId w:val="26"/>
        </w:numPr>
        <w:tabs>
          <w:tab w:val="left" w:pos="360"/>
        </w:tabs>
        <w:spacing w:after="0" w:line="240" w:lineRule="auto"/>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Allow microcredentials, regardless of delivery modality to be considered for use by educators.</w:t>
      </w:r>
    </w:p>
    <w:p w:rsidR="00965188" w:rsidRDefault="005E4A21" w:rsidP="00F165C2">
      <w:pPr>
        <w:tabs>
          <w:tab w:val="left" w:pos="360"/>
        </w:tabs>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The language approved by the 2019 Virginia General Assembly in Senate Bill 1419 and House Bill 2217 appears to require that microcredentials for teachers may be offered only in person or in a blended format of in-person and online instruction.</w:t>
      </w:r>
    </w:p>
    <w:p w:rsidR="005E4A21" w:rsidRPr="00F165C2" w:rsidRDefault="005E4A21" w:rsidP="00F165C2">
      <w:pPr>
        <w:tabs>
          <w:tab w:val="left" w:pos="360"/>
        </w:tabs>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  </w:t>
      </w:r>
    </w:p>
    <w:p w:rsidR="005E4A21" w:rsidRPr="00F165C2" w:rsidRDefault="005E4A21" w:rsidP="00F165C2">
      <w:pPr>
        <w:tabs>
          <w:tab w:val="left" w:pos="360"/>
        </w:tabs>
        <w:spacing w:after="0" w:line="240" w:lineRule="auto"/>
        <w:ind w:left="720"/>
        <w:rPr>
          <w:rFonts w:ascii="Times New Roman" w:eastAsia="Calibri" w:hAnsi="Times New Roman" w:cs="Times New Roman"/>
          <w:iCs/>
          <w:sz w:val="24"/>
          <w:szCs w:val="24"/>
        </w:rPr>
      </w:pPr>
      <w:r w:rsidRPr="00F165C2">
        <w:rPr>
          <w:rFonts w:ascii="Times New Roman" w:eastAsia="Calibri" w:hAnsi="Times New Roman" w:cs="Times New Roman"/>
          <w:i/>
          <w:iCs/>
          <w:sz w:val="24"/>
          <w:szCs w:val="24"/>
        </w:rPr>
        <w:t xml:space="preserve">§ </w:t>
      </w:r>
      <w:hyperlink r:id="rId15" w:history="1">
        <w:r w:rsidRPr="00F165C2">
          <w:rPr>
            <w:rFonts w:ascii="Times New Roman" w:eastAsia="Calibri" w:hAnsi="Times New Roman" w:cs="Times New Roman"/>
            <w:b/>
            <w:bCs/>
            <w:i/>
            <w:iCs/>
            <w:sz w:val="24"/>
            <w:szCs w:val="24"/>
            <w:u w:val="single"/>
          </w:rPr>
          <w:t>22.1-299.7</w:t>
        </w:r>
      </w:hyperlink>
      <w:r w:rsidRPr="00F165C2">
        <w:rPr>
          <w:rFonts w:ascii="Times New Roman" w:eastAsia="Calibri" w:hAnsi="Times New Roman" w:cs="Times New Roman"/>
          <w:i/>
          <w:iCs/>
          <w:sz w:val="24"/>
          <w:szCs w:val="24"/>
        </w:rPr>
        <w:t xml:space="preserve">. </w:t>
      </w:r>
      <w:r w:rsidR="004249D0">
        <w:rPr>
          <w:rFonts w:ascii="Times New Roman" w:eastAsia="Calibri" w:hAnsi="Times New Roman" w:cs="Times New Roman"/>
          <w:i/>
          <w:iCs/>
          <w:sz w:val="24"/>
          <w:szCs w:val="24"/>
        </w:rPr>
        <w:t xml:space="preserve"> </w:t>
      </w:r>
      <w:r w:rsidRPr="00F165C2">
        <w:rPr>
          <w:rFonts w:ascii="Times New Roman" w:eastAsia="Calibri" w:hAnsi="Times New Roman" w:cs="Times New Roman"/>
          <w:i/>
          <w:iCs/>
          <w:sz w:val="24"/>
          <w:szCs w:val="24"/>
        </w:rPr>
        <w:t>Microcredential program; certain STEM subjects.</w:t>
      </w:r>
    </w:p>
    <w:p w:rsidR="005E4A21" w:rsidRPr="00F165C2" w:rsidRDefault="005E4A21" w:rsidP="00F165C2">
      <w:pPr>
        <w:spacing w:after="0" w:line="240" w:lineRule="auto"/>
        <w:ind w:left="720"/>
        <w:rPr>
          <w:rFonts w:ascii="Times New Roman" w:eastAsia="Calibri" w:hAnsi="Times New Roman" w:cs="Times New Roman"/>
          <w:i/>
          <w:iCs/>
          <w:sz w:val="24"/>
          <w:szCs w:val="24"/>
        </w:rPr>
      </w:pPr>
      <w:r w:rsidRPr="00F165C2">
        <w:rPr>
          <w:rFonts w:ascii="Times New Roman" w:eastAsia="Calibri" w:hAnsi="Times New Roman" w:cs="Times New Roman"/>
          <w:i/>
          <w:iCs/>
          <w:sz w:val="24"/>
          <w:szCs w:val="24"/>
        </w:rPr>
        <w:t xml:space="preserve">…C. </w:t>
      </w:r>
      <w:r w:rsidR="004249D0">
        <w:rPr>
          <w:rFonts w:ascii="Times New Roman" w:eastAsia="Calibri" w:hAnsi="Times New Roman" w:cs="Times New Roman"/>
          <w:i/>
          <w:iCs/>
          <w:sz w:val="24"/>
          <w:szCs w:val="24"/>
        </w:rPr>
        <w:t xml:space="preserve"> </w:t>
      </w:r>
      <w:r w:rsidRPr="00F165C2">
        <w:rPr>
          <w:rFonts w:ascii="Times New Roman" w:eastAsia="Calibri" w:hAnsi="Times New Roman" w:cs="Times New Roman"/>
          <w:i/>
          <w:iCs/>
          <w:sz w:val="24"/>
          <w:szCs w:val="24"/>
        </w:rPr>
        <w:t>Any course offered through any microcredential program established pursuant to subsection A shall be offered in-person or in a blended format of in-person and online instruction.</w:t>
      </w:r>
    </w:p>
    <w:p w:rsidR="005E4A21" w:rsidRDefault="005E4A21" w:rsidP="00F165C2">
      <w:pPr>
        <w:tabs>
          <w:tab w:val="left" w:pos="360"/>
        </w:tabs>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However, many microcredential are offered solely online, and the language in the </w:t>
      </w:r>
      <w:r w:rsidRPr="00F165C2">
        <w:rPr>
          <w:rFonts w:ascii="Times New Roman" w:eastAsia="Calibri" w:hAnsi="Times New Roman" w:cs="Times New Roman"/>
          <w:i/>
          <w:sz w:val="24"/>
          <w:szCs w:val="24"/>
        </w:rPr>
        <w:t xml:space="preserve">Code of Virginia </w:t>
      </w:r>
      <w:r w:rsidRPr="00F165C2">
        <w:rPr>
          <w:rFonts w:ascii="Times New Roman" w:eastAsia="Calibri" w:hAnsi="Times New Roman" w:cs="Times New Roman"/>
          <w:sz w:val="24"/>
          <w:szCs w:val="24"/>
        </w:rPr>
        <w:t>should reflect this provision.</w:t>
      </w:r>
    </w:p>
    <w:p w:rsidR="00965188" w:rsidRPr="00F165C2" w:rsidRDefault="00965188" w:rsidP="00F165C2">
      <w:pPr>
        <w:tabs>
          <w:tab w:val="left" w:pos="360"/>
        </w:tabs>
        <w:spacing w:after="0" w:line="240" w:lineRule="auto"/>
        <w:ind w:left="720"/>
        <w:rPr>
          <w:rFonts w:ascii="Times New Roman" w:eastAsia="Calibri" w:hAnsi="Times New Roman" w:cs="Times New Roman"/>
          <w:sz w:val="24"/>
          <w:szCs w:val="24"/>
        </w:rPr>
      </w:pPr>
    </w:p>
    <w:p w:rsidR="005E4A21" w:rsidRPr="00F165C2" w:rsidRDefault="005E4A21" w:rsidP="00F165C2">
      <w:pPr>
        <w:tabs>
          <w:tab w:val="left" w:pos="360"/>
        </w:tabs>
        <w:spacing w:after="0" w:line="240" w:lineRule="auto"/>
        <w:ind w:left="720"/>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Suggested Action:</w:t>
      </w:r>
    </w:p>
    <w:p w:rsidR="005E4A21"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Add language to make it clear that microcredentials can include completely online instruction in addition to in-person or in a blended format.</w:t>
      </w:r>
    </w:p>
    <w:p w:rsidR="00965188" w:rsidRPr="00F165C2" w:rsidRDefault="00965188" w:rsidP="00F165C2">
      <w:pPr>
        <w:spacing w:after="0" w:line="240" w:lineRule="auto"/>
        <w:ind w:left="720"/>
        <w:rPr>
          <w:rFonts w:ascii="Times New Roman" w:eastAsia="Calibri" w:hAnsi="Times New Roman" w:cs="Times New Roman"/>
          <w:sz w:val="24"/>
          <w:szCs w:val="24"/>
        </w:rPr>
      </w:pPr>
    </w:p>
    <w:p w:rsidR="005E4A21" w:rsidRPr="00F165C2" w:rsidRDefault="005E4A21" w:rsidP="00F165C2">
      <w:pPr>
        <w:numPr>
          <w:ilvl w:val="0"/>
          <w:numId w:val="26"/>
        </w:numPr>
        <w:tabs>
          <w:tab w:val="left" w:pos="360"/>
        </w:tabs>
        <w:spacing w:after="0" w:line="240" w:lineRule="auto"/>
        <w:rPr>
          <w:rFonts w:ascii="Times New Roman" w:eastAsia="Calibri" w:hAnsi="Times New Roman" w:cs="Times New Roman"/>
          <w:b/>
          <w:bCs/>
          <w:sz w:val="24"/>
          <w:szCs w:val="24"/>
        </w:rPr>
      </w:pPr>
      <w:r w:rsidRPr="00F165C2">
        <w:rPr>
          <w:rFonts w:ascii="Times New Roman" w:eastAsia="Calibri" w:hAnsi="Times New Roman" w:cs="Times New Roman"/>
          <w:b/>
          <w:bCs/>
          <w:sz w:val="24"/>
          <w:szCs w:val="24"/>
        </w:rPr>
        <w:t>Allow the opportunity to pilot the development, use, and evaluation of microcredentials for Virginia educators in accordance with Board of Education guidelines.</w:t>
      </w:r>
    </w:p>
    <w:p w:rsidR="00987760" w:rsidRPr="00F165C2" w:rsidRDefault="005E4A21" w:rsidP="00F165C2">
      <w:pPr>
        <w:spacing w:after="0" w:line="240" w:lineRule="auto"/>
        <w:ind w:left="720"/>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Many questions about the use of microcredentials for teachers exist, especially given the emerging nature of their development and use. </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One or </w:t>
      </w:r>
      <w:r w:rsidRPr="00F165C2">
        <w:rPr>
          <w:rFonts w:ascii="Times New Roman" w:eastAsia="Calibri" w:hAnsi="Times New Roman" w:cs="Times New Roman"/>
          <w:sz w:val="24"/>
          <w:szCs w:val="24"/>
        </w:rPr>
        <w:lastRenderedPageBreak/>
        <w:t xml:space="preserve">more microcredential pilots, especially conducted by colleges, universities, or organizations in Virginia that have recognized success in teacher preparation and professional development, would help to respond to some of these questions including the interest of teachers in pursuing microcredentials, their effectiveness in providing professional development in areas of need, and their potential role in teacher licensure and renewal. </w:t>
      </w:r>
      <w:r w:rsidR="004249D0">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Such work also may provide insight into how higher education views the use of microcredentials as an element of programs, which may assist with the calibration of content and/or skills addressed by microcredentials with the current teacher licensure requirements in Virginia.  </w:t>
      </w:r>
    </w:p>
    <w:p w:rsidR="00965188" w:rsidRPr="00325A2F" w:rsidRDefault="00965188" w:rsidP="0045451E">
      <w:pPr>
        <w:tabs>
          <w:tab w:val="num" w:pos="720"/>
        </w:tabs>
        <w:spacing w:after="0" w:line="240" w:lineRule="auto"/>
        <w:rPr>
          <w:rFonts w:ascii="Times New Roman" w:eastAsia="Calibri" w:hAnsi="Times New Roman" w:cs="Times New Roman"/>
          <w:sz w:val="24"/>
          <w:szCs w:val="24"/>
        </w:rPr>
      </w:pPr>
      <w:r w:rsidRPr="00325A2F">
        <w:rPr>
          <w:rFonts w:ascii="Times New Roman" w:eastAsia="Calibri" w:hAnsi="Times New Roman" w:cs="Times New Roman"/>
          <w:sz w:val="24"/>
          <w:szCs w:val="24"/>
        </w:rPr>
        <w:t>The Advisory Board on Teacher Education and Licensure made the following motions regarding the recommendations from the Workgroup on Microcredentials:</w:t>
      </w:r>
    </w:p>
    <w:p w:rsidR="00965188" w:rsidRDefault="00965188">
      <w:pPr>
        <w:tabs>
          <w:tab w:val="num" w:pos="720"/>
        </w:tabs>
        <w:spacing w:after="0" w:line="240" w:lineRule="auto"/>
        <w:rPr>
          <w:rFonts w:ascii="Times New Roman" w:eastAsia="Calibri" w:hAnsi="Times New Roman" w:cs="Times New Roman"/>
          <w:b/>
          <w:i/>
          <w:sz w:val="24"/>
          <w:szCs w:val="24"/>
        </w:rPr>
      </w:pPr>
    </w:p>
    <w:p w:rsidR="00625DC5" w:rsidRPr="00F165C2" w:rsidRDefault="00965188">
      <w:pPr>
        <w:tabs>
          <w:tab w:val="num"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Recommendation </w:t>
      </w:r>
      <w:r w:rsidR="00625DC5" w:rsidRPr="00F165C2">
        <w:rPr>
          <w:rFonts w:ascii="Times New Roman" w:eastAsia="Calibri" w:hAnsi="Times New Roman" w:cs="Times New Roman"/>
          <w:b/>
          <w:i/>
          <w:sz w:val="24"/>
          <w:szCs w:val="24"/>
        </w:rPr>
        <w:t>1</w:t>
      </w:r>
    </w:p>
    <w:p w:rsidR="00625DC5" w:rsidRPr="00F165C2" w:rsidRDefault="00625DC5">
      <w:pPr>
        <w:tabs>
          <w:tab w:val="num" w:pos="720"/>
        </w:tabs>
        <w:spacing w:after="0" w:line="240" w:lineRule="auto"/>
        <w:rPr>
          <w:rFonts w:ascii="Times New Roman" w:eastAsia="Calibri" w:hAnsi="Times New Roman" w:cs="Times New Roman"/>
          <w:b/>
          <w:i/>
          <w:sz w:val="24"/>
          <w:szCs w:val="24"/>
          <w:u w:val="single"/>
        </w:rPr>
      </w:pPr>
    </w:p>
    <w:p w:rsidR="00625DC5" w:rsidRDefault="00625DC5">
      <w:pPr>
        <w:spacing w:after="0" w:line="240" w:lineRule="auto"/>
        <w:rPr>
          <w:rFonts w:ascii="Times New Roman" w:eastAsia="SymbolMT" w:hAnsi="Times New Roman" w:cs="Times New Roman"/>
          <w:b/>
          <w:sz w:val="24"/>
          <w:szCs w:val="24"/>
        </w:rPr>
      </w:pPr>
      <w:r w:rsidRPr="00F165C2">
        <w:rPr>
          <w:rFonts w:ascii="Times New Roman" w:eastAsia="Calibri" w:hAnsi="Times New Roman" w:cs="Times New Roman"/>
          <w:b/>
          <w:sz w:val="24"/>
          <w:szCs w:val="24"/>
        </w:rPr>
        <w:t xml:space="preserve">Dr. </w:t>
      </w:r>
      <w:r w:rsidR="00631579" w:rsidRPr="00F165C2">
        <w:rPr>
          <w:rFonts w:ascii="Times New Roman" w:eastAsia="Calibri" w:hAnsi="Times New Roman" w:cs="Times New Roman"/>
          <w:b/>
          <w:sz w:val="24"/>
          <w:szCs w:val="24"/>
        </w:rPr>
        <w:t xml:space="preserve">James </w:t>
      </w:r>
      <w:r w:rsidR="004A1277" w:rsidRPr="00F165C2">
        <w:rPr>
          <w:rFonts w:ascii="Times New Roman" w:eastAsia="Calibri" w:hAnsi="Times New Roman" w:cs="Times New Roman"/>
          <w:b/>
          <w:sz w:val="24"/>
          <w:szCs w:val="24"/>
        </w:rPr>
        <w:t xml:space="preserve">Meyer </w:t>
      </w:r>
      <w:r w:rsidRPr="00F165C2">
        <w:rPr>
          <w:rFonts w:ascii="Times New Roman" w:eastAsia="SymbolMT" w:hAnsi="Times New Roman" w:cs="Times New Roman"/>
          <w:b/>
          <w:sz w:val="24"/>
          <w:szCs w:val="24"/>
        </w:rPr>
        <w:t xml:space="preserve">made a motion to recommend </w:t>
      </w:r>
      <w:r w:rsidR="0023662E">
        <w:rPr>
          <w:rFonts w:ascii="Times New Roman" w:eastAsia="SymbolMT" w:hAnsi="Times New Roman" w:cs="Times New Roman"/>
          <w:b/>
          <w:sz w:val="24"/>
          <w:szCs w:val="24"/>
        </w:rPr>
        <w:t xml:space="preserve">to the Board of Education </w:t>
      </w:r>
      <w:r w:rsidRPr="00F165C2">
        <w:rPr>
          <w:rFonts w:ascii="Times New Roman" w:eastAsia="SymbolMT" w:hAnsi="Times New Roman" w:cs="Times New Roman"/>
          <w:b/>
          <w:sz w:val="24"/>
          <w:szCs w:val="24"/>
        </w:rPr>
        <w:t xml:space="preserve">that </w:t>
      </w:r>
      <w:r w:rsidR="0023662E">
        <w:rPr>
          <w:rFonts w:ascii="Times New Roman" w:eastAsia="SymbolMT" w:hAnsi="Times New Roman" w:cs="Times New Roman"/>
          <w:b/>
          <w:sz w:val="24"/>
          <w:szCs w:val="24"/>
        </w:rPr>
        <w:t xml:space="preserve">language be </w:t>
      </w:r>
      <w:r w:rsidRPr="00F165C2">
        <w:rPr>
          <w:rFonts w:ascii="Times New Roman" w:eastAsia="SymbolMT" w:hAnsi="Times New Roman" w:cs="Times New Roman"/>
          <w:b/>
          <w:sz w:val="24"/>
          <w:szCs w:val="24"/>
        </w:rPr>
        <w:t xml:space="preserve">added to the Virginia Licensure Renewal Manual </w:t>
      </w:r>
      <w:r w:rsidRPr="00F165C2">
        <w:rPr>
          <w:rFonts w:ascii="Times New Roman" w:eastAsia="Calibri" w:hAnsi="Times New Roman" w:cs="Times New Roman"/>
          <w:b/>
          <w:sz w:val="24"/>
          <w:szCs w:val="24"/>
        </w:rPr>
        <w:t>to make</w:t>
      </w:r>
      <w:r w:rsidR="0023662E">
        <w:rPr>
          <w:rFonts w:ascii="Times New Roman" w:eastAsia="Calibri" w:hAnsi="Times New Roman" w:cs="Times New Roman"/>
          <w:b/>
          <w:sz w:val="24"/>
          <w:szCs w:val="24"/>
        </w:rPr>
        <w:t xml:space="preserve"> clear</w:t>
      </w:r>
      <w:r w:rsidRPr="00F165C2">
        <w:rPr>
          <w:rFonts w:ascii="Times New Roman" w:eastAsia="Calibri" w:hAnsi="Times New Roman" w:cs="Times New Roman"/>
          <w:b/>
          <w:sz w:val="24"/>
          <w:szCs w:val="24"/>
        </w:rPr>
        <w:t xml:space="preserve"> that microcredentials can be used to earn professional development points for licensure renewal</w:t>
      </w:r>
      <w:r w:rsidR="0023662E">
        <w:rPr>
          <w:rFonts w:ascii="Times New Roman" w:eastAsia="Calibri" w:hAnsi="Times New Roman" w:cs="Times New Roman"/>
          <w:b/>
          <w:sz w:val="24"/>
          <w:szCs w:val="24"/>
        </w:rPr>
        <w:t xml:space="preserve"> if they meet the criteria in the renewal manual</w:t>
      </w:r>
      <w:r w:rsidRPr="00F165C2">
        <w:rPr>
          <w:rFonts w:ascii="Times New Roman" w:eastAsia="SymbolMT" w:hAnsi="Times New Roman" w:cs="Times New Roman"/>
          <w:b/>
          <w:sz w:val="24"/>
          <w:szCs w:val="24"/>
        </w:rPr>
        <w:t xml:space="preserve">.  </w:t>
      </w:r>
      <w:r w:rsidR="00631579" w:rsidRPr="00F165C2">
        <w:rPr>
          <w:rFonts w:ascii="Times New Roman" w:eastAsia="Calibri" w:hAnsi="Times New Roman" w:cs="Times New Roman"/>
          <w:b/>
          <w:sz w:val="24"/>
          <w:szCs w:val="24"/>
        </w:rPr>
        <w:t xml:space="preserve">Mrs. Nancy Welch </w:t>
      </w:r>
      <w:r w:rsidRPr="00F165C2">
        <w:rPr>
          <w:rFonts w:ascii="Times New Roman" w:eastAsia="SymbolMT" w:hAnsi="Times New Roman" w:cs="Times New Roman"/>
          <w:b/>
          <w:sz w:val="24"/>
          <w:szCs w:val="24"/>
        </w:rPr>
        <w:t>seconded the motion.  The motion passed unanimously.</w:t>
      </w:r>
    </w:p>
    <w:p w:rsidR="009B7C9D" w:rsidRDefault="009B7C9D">
      <w:pPr>
        <w:spacing w:after="0" w:line="240" w:lineRule="auto"/>
        <w:rPr>
          <w:rFonts w:ascii="Times New Roman" w:eastAsia="SymbolMT" w:hAnsi="Times New Roman" w:cs="Times New Roman"/>
          <w:b/>
          <w:sz w:val="24"/>
          <w:szCs w:val="24"/>
        </w:rPr>
      </w:pPr>
    </w:p>
    <w:p w:rsidR="00625DC5" w:rsidRPr="00F165C2" w:rsidRDefault="00965188">
      <w:pPr>
        <w:tabs>
          <w:tab w:val="num"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Recommendation </w:t>
      </w:r>
      <w:r w:rsidR="00625DC5" w:rsidRPr="00F165C2">
        <w:rPr>
          <w:rFonts w:ascii="Times New Roman" w:eastAsia="Calibri" w:hAnsi="Times New Roman" w:cs="Times New Roman"/>
          <w:b/>
          <w:i/>
          <w:sz w:val="24"/>
          <w:szCs w:val="24"/>
        </w:rPr>
        <w:t>2</w:t>
      </w:r>
    </w:p>
    <w:p w:rsidR="00625DC5" w:rsidRPr="00F165C2" w:rsidRDefault="00625DC5">
      <w:pPr>
        <w:spacing w:after="0" w:line="240" w:lineRule="auto"/>
        <w:rPr>
          <w:rFonts w:ascii="Times New Roman" w:eastAsia="SymbolMT" w:hAnsi="Times New Roman" w:cs="Times New Roman"/>
          <w:b/>
          <w:sz w:val="24"/>
          <w:szCs w:val="24"/>
        </w:rPr>
      </w:pPr>
    </w:p>
    <w:p w:rsidR="00625DC5" w:rsidRPr="00F165C2" w:rsidRDefault="00625DC5">
      <w:pPr>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 xml:space="preserve">Delegate </w:t>
      </w:r>
      <w:r w:rsidR="001C7B5D" w:rsidRPr="00F165C2">
        <w:rPr>
          <w:rFonts w:ascii="Times New Roman" w:eastAsia="Calibri" w:hAnsi="Times New Roman" w:cs="Times New Roman"/>
          <w:b/>
          <w:sz w:val="24"/>
          <w:szCs w:val="24"/>
        </w:rPr>
        <w:t>Robert Orrock</w:t>
      </w:r>
      <w:r w:rsidRPr="00F165C2">
        <w:rPr>
          <w:rFonts w:ascii="Times New Roman" w:eastAsia="Calibri" w:hAnsi="Times New Roman" w:cs="Times New Roman"/>
          <w:b/>
          <w:sz w:val="24"/>
          <w:szCs w:val="24"/>
        </w:rPr>
        <w:t>, Sr.</w:t>
      </w:r>
      <w:r w:rsidR="00965188">
        <w:rPr>
          <w:rFonts w:ascii="Times New Roman" w:eastAsia="Calibri" w:hAnsi="Times New Roman" w:cs="Times New Roman"/>
          <w:b/>
          <w:sz w:val="24"/>
          <w:szCs w:val="24"/>
        </w:rPr>
        <w:t>,</w:t>
      </w:r>
      <w:r w:rsidRPr="00F165C2">
        <w:rPr>
          <w:rFonts w:ascii="Times New Roman" w:eastAsia="Calibri" w:hAnsi="Times New Roman" w:cs="Times New Roman"/>
          <w:b/>
          <w:sz w:val="24"/>
          <w:szCs w:val="24"/>
        </w:rPr>
        <w:t xml:space="preserve"> made a motion to strike “of an alternative route” out of the second recommendation suggested by the </w:t>
      </w:r>
      <w:r w:rsidR="001155ED" w:rsidRPr="00F165C2">
        <w:rPr>
          <w:rFonts w:ascii="Times New Roman" w:eastAsia="SymbolMT" w:hAnsi="Times New Roman" w:cs="Times New Roman"/>
          <w:b/>
          <w:sz w:val="24"/>
          <w:szCs w:val="24"/>
        </w:rPr>
        <w:t>Microcredentialing</w:t>
      </w:r>
      <w:r w:rsidR="00804F0D" w:rsidRPr="00F165C2">
        <w:rPr>
          <w:rFonts w:ascii="Times New Roman" w:eastAsia="Calibri" w:hAnsi="Times New Roman" w:cs="Times New Roman"/>
          <w:b/>
          <w:sz w:val="24"/>
          <w:szCs w:val="24"/>
        </w:rPr>
        <w:t xml:space="preserve"> workgroup.  Ms. Kathy </w:t>
      </w:r>
      <w:r w:rsidRPr="00F165C2">
        <w:rPr>
          <w:rFonts w:ascii="Times New Roman" w:eastAsia="Calibri" w:hAnsi="Times New Roman" w:cs="Times New Roman"/>
          <w:b/>
          <w:sz w:val="24"/>
          <w:szCs w:val="24"/>
        </w:rPr>
        <w:t>Burcher seconded the motion.  ABTEL committee members discussed the implication</w:t>
      </w:r>
      <w:r w:rsidR="005B49C3">
        <w:rPr>
          <w:rFonts w:ascii="Times New Roman" w:eastAsia="Calibri" w:hAnsi="Times New Roman" w:cs="Times New Roman"/>
          <w:b/>
          <w:sz w:val="24"/>
          <w:szCs w:val="24"/>
        </w:rPr>
        <w:t>s</w:t>
      </w:r>
      <w:r w:rsidRPr="00F165C2">
        <w:rPr>
          <w:rFonts w:ascii="Times New Roman" w:eastAsia="Calibri" w:hAnsi="Times New Roman" w:cs="Times New Roman"/>
          <w:b/>
          <w:sz w:val="24"/>
          <w:szCs w:val="24"/>
        </w:rPr>
        <w:t xml:space="preserve"> of striking the language and benefits of </w:t>
      </w:r>
      <w:r w:rsidR="005B49C3">
        <w:rPr>
          <w:rFonts w:ascii="Times New Roman" w:eastAsia="Calibri" w:hAnsi="Times New Roman" w:cs="Times New Roman"/>
          <w:b/>
          <w:sz w:val="24"/>
          <w:szCs w:val="24"/>
        </w:rPr>
        <w:t>including</w:t>
      </w:r>
      <w:r w:rsidRPr="00F165C2">
        <w:rPr>
          <w:rFonts w:ascii="Times New Roman" w:eastAsia="Calibri" w:hAnsi="Times New Roman" w:cs="Times New Roman"/>
          <w:b/>
          <w:sz w:val="24"/>
          <w:szCs w:val="24"/>
        </w:rPr>
        <w:t xml:space="preserve"> </w:t>
      </w:r>
      <w:r w:rsidR="008313A8" w:rsidRPr="00F165C2">
        <w:rPr>
          <w:rFonts w:ascii="Times New Roman" w:eastAsia="Calibri" w:hAnsi="Times New Roman" w:cs="Times New Roman"/>
          <w:b/>
          <w:sz w:val="24"/>
          <w:szCs w:val="24"/>
        </w:rPr>
        <w:t>microcredentials</w:t>
      </w:r>
      <w:r w:rsidR="009D6586" w:rsidRPr="00F165C2">
        <w:rPr>
          <w:rFonts w:ascii="Times New Roman" w:eastAsia="Calibri" w:hAnsi="Times New Roman" w:cs="Times New Roman"/>
          <w:b/>
          <w:sz w:val="24"/>
          <w:szCs w:val="24"/>
        </w:rPr>
        <w:t xml:space="preserve"> as a part of a </w:t>
      </w:r>
      <w:r w:rsidRPr="00F165C2">
        <w:rPr>
          <w:rFonts w:ascii="Times New Roman" w:eastAsia="Calibri" w:hAnsi="Times New Roman" w:cs="Times New Roman"/>
          <w:b/>
          <w:sz w:val="24"/>
          <w:szCs w:val="24"/>
        </w:rPr>
        <w:t xml:space="preserve">course or a program.  Delegate </w:t>
      </w:r>
      <w:r w:rsidR="001C7B5D" w:rsidRPr="00F165C2">
        <w:rPr>
          <w:rFonts w:ascii="Times New Roman" w:eastAsia="Calibri" w:hAnsi="Times New Roman" w:cs="Times New Roman"/>
          <w:b/>
          <w:sz w:val="24"/>
          <w:szCs w:val="24"/>
        </w:rPr>
        <w:t>Robert Orrock</w:t>
      </w:r>
      <w:r w:rsidRPr="00F165C2">
        <w:rPr>
          <w:rFonts w:ascii="Times New Roman" w:eastAsia="Calibri" w:hAnsi="Times New Roman" w:cs="Times New Roman"/>
          <w:b/>
          <w:sz w:val="24"/>
          <w:szCs w:val="24"/>
        </w:rPr>
        <w:t>, Sr.</w:t>
      </w:r>
      <w:r w:rsidR="005B49C3">
        <w:rPr>
          <w:rFonts w:ascii="Times New Roman" w:eastAsia="Calibri" w:hAnsi="Times New Roman" w:cs="Times New Roman"/>
          <w:b/>
          <w:sz w:val="24"/>
          <w:szCs w:val="24"/>
        </w:rPr>
        <w:t>,</w:t>
      </w:r>
      <w:r w:rsidRPr="00F165C2">
        <w:rPr>
          <w:rFonts w:ascii="Times New Roman" w:eastAsia="Calibri" w:hAnsi="Times New Roman" w:cs="Times New Roman"/>
          <w:b/>
          <w:sz w:val="24"/>
          <w:szCs w:val="24"/>
        </w:rPr>
        <w:t xml:space="preserve"> withdrew the motion.  </w:t>
      </w:r>
    </w:p>
    <w:p w:rsidR="00625DC5" w:rsidRPr="00F165C2" w:rsidRDefault="00625DC5">
      <w:pPr>
        <w:spacing w:after="0" w:line="240" w:lineRule="auto"/>
        <w:rPr>
          <w:rFonts w:ascii="Times New Roman" w:eastAsia="Calibri" w:hAnsi="Times New Roman" w:cs="Times New Roman"/>
          <w:b/>
          <w:sz w:val="24"/>
          <w:szCs w:val="24"/>
        </w:rPr>
      </w:pPr>
    </w:p>
    <w:p w:rsidR="00625DC5" w:rsidRPr="00F165C2" w:rsidRDefault="00625DC5">
      <w:pPr>
        <w:spacing w:after="0" w:line="240" w:lineRule="auto"/>
        <w:rPr>
          <w:rFonts w:ascii="Times New Roman" w:eastAsia="SymbolMT" w:hAnsi="Times New Roman" w:cs="Times New Roman"/>
          <w:b/>
          <w:sz w:val="24"/>
          <w:szCs w:val="24"/>
        </w:rPr>
      </w:pPr>
      <w:r w:rsidRPr="00F165C2">
        <w:rPr>
          <w:rFonts w:ascii="Times New Roman" w:eastAsia="Calibri" w:hAnsi="Times New Roman" w:cs="Times New Roman"/>
          <w:b/>
          <w:sz w:val="24"/>
          <w:szCs w:val="24"/>
        </w:rPr>
        <w:t xml:space="preserve">Delegate </w:t>
      </w:r>
      <w:r w:rsidR="001C7B5D" w:rsidRPr="00F165C2">
        <w:rPr>
          <w:rFonts w:ascii="Times New Roman" w:eastAsia="Calibri" w:hAnsi="Times New Roman" w:cs="Times New Roman"/>
          <w:b/>
          <w:sz w:val="24"/>
          <w:szCs w:val="24"/>
        </w:rPr>
        <w:t>Robert Orrock</w:t>
      </w:r>
      <w:r w:rsidRPr="00F165C2">
        <w:rPr>
          <w:rFonts w:ascii="Times New Roman" w:eastAsia="Calibri" w:hAnsi="Times New Roman" w:cs="Times New Roman"/>
          <w:b/>
          <w:sz w:val="24"/>
          <w:szCs w:val="24"/>
        </w:rPr>
        <w:t>, Sr.</w:t>
      </w:r>
      <w:r w:rsidR="00965188">
        <w:rPr>
          <w:rFonts w:ascii="Times New Roman" w:eastAsia="Calibri" w:hAnsi="Times New Roman" w:cs="Times New Roman"/>
          <w:b/>
          <w:sz w:val="24"/>
          <w:szCs w:val="24"/>
        </w:rPr>
        <w:t>,</w:t>
      </w:r>
      <w:r w:rsidRPr="00F165C2">
        <w:rPr>
          <w:rFonts w:ascii="Times New Roman" w:eastAsia="Calibri" w:hAnsi="Times New Roman" w:cs="Times New Roman"/>
          <w:b/>
          <w:sz w:val="24"/>
          <w:szCs w:val="24"/>
        </w:rPr>
        <w:t xml:space="preserve"> </w:t>
      </w:r>
      <w:r w:rsidRPr="00F165C2">
        <w:rPr>
          <w:rFonts w:ascii="Times New Roman" w:eastAsia="SymbolMT" w:hAnsi="Times New Roman" w:cs="Times New Roman"/>
          <w:b/>
          <w:sz w:val="24"/>
          <w:szCs w:val="24"/>
        </w:rPr>
        <w:t xml:space="preserve">made a motion to recommend that the Board of Education </w:t>
      </w:r>
      <w:r w:rsidR="006F17DB">
        <w:rPr>
          <w:rFonts w:ascii="Times New Roman" w:eastAsia="SymbolMT" w:hAnsi="Times New Roman" w:cs="Times New Roman"/>
          <w:b/>
          <w:sz w:val="24"/>
          <w:szCs w:val="24"/>
        </w:rPr>
        <w:t>consider</w:t>
      </w:r>
      <w:r w:rsidRPr="00F165C2">
        <w:rPr>
          <w:rFonts w:ascii="Times New Roman" w:eastAsia="SymbolMT" w:hAnsi="Times New Roman" w:cs="Times New Roman"/>
          <w:b/>
          <w:sz w:val="24"/>
          <w:szCs w:val="24"/>
        </w:rPr>
        <w:t xml:space="preserve"> microcredentials as a component of an alternate route to licensure or a teacher preparation program</w:t>
      </w:r>
      <w:r w:rsidR="00E165B4" w:rsidRPr="00F165C2">
        <w:rPr>
          <w:rFonts w:ascii="Times New Roman" w:eastAsia="SymbolMT" w:hAnsi="Times New Roman" w:cs="Times New Roman"/>
          <w:b/>
          <w:sz w:val="24"/>
          <w:szCs w:val="24"/>
        </w:rPr>
        <w:t xml:space="preserve"> submitted to the Board of Education for approval</w:t>
      </w:r>
      <w:r w:rsidR="009D6586" w:rsidRPr="00F165C2">
        <w:rPr>
          <w:rFonts w:ascii="Times New Roman" w:eastAsia="SymbolMT" w:hAnsi="Times New Roman" w:cs="Times New Roman"/>
          <w:b/>
          <w:sz w:val="24"/>
          <w:szCs w:val="24"/>
        </w:rPr>
        <w:t xml:space="preserve">.  </w:t>
      </w:r>
      <w:r w:rsidRPr="00F165C2">
        <w:rPr>
          <w:rFonts w:ascii="Times New Roman" w:eastAsia="Calibri" w:hAnsi="Times New Roman" w:cs="Times New Roman"/>
          <w:b/>
          <w:sz w:val="24"/>
          <w:szCs w:val="24"/>
        </w:rPr>
        <w:t xml:space="preserve">Dr. </w:t>
      </w:r>
      <w:r w:rsidR="00631579" w:rsidRPr="00F165C2">
        <w:rPr>
          <w:rFonts w:ascii="Times New Roman" w:eastAsia="Calibri" w:hAnsi="Times New Roman" w:cs="Times New Roman"/>
          <w:b/>
          <w:sz w:val="24"/>
          <w:szCs w:val="24"/>
        </w:rPr>
        <w:t xml:space="preserve">James </w:t>
      </w:r>
      <w:r w:rsidR="004A1277" w:rsidRPr="00F165C2">
        <w:rPr>
          <w:rFonts w:ascii="Times New Roman" w:eastAsia="Calibri" w:hAnsi="Times New Roman" w:cs="Times New Roman"/>
          <w:b/>
          <w:sz w:val="24"/>
          <w:szCs w:val="24"/>
        </w:rPr>
        <w:t xml:space="preserve">Meyer </w:t>
      </w:r>
      <w:r w:rsidRPr="00F165C2">
        <w:rPr>
          <w:rFonts w:ascii="Times New Roman" w:eastAsia="SymbolMT" w:hAnsi="Times New Roman" w:cs="Times New Roman"/>
          <w:b/>
          <w:sz w:val="24"/>
          <w:szCs w:val="24"/>
        </w:rPr>
        <w:t>seconded the motion.  The motion passed unanimously.</w:t>
      </w:r>
    </w:p>
    <w:p w:rsidR="00625DC5" w:rsidRPr="00F165C2" w:rsidRDefault="00625DC5">
      <w:pPr>
        <w:spacing w:after="0" w:line="240" w:lineRule="auto"/>
        <w:rPr>
          <w:rFonts w:ascii="Times New Roman" w:eastAsia="SymbolMT" w:hAnsi="Times New Roman" w:cs="Times New Roman"/>
          <w:b/>
          <w:sz w:val="24"/>
          <w:szCs w:val="24"/>
        </w:rPr>
      </w:pPr>
    </w:p>
    <w:p w:rsidR="00625DC5" w:rsidRPr="00F165C2" w:rsidRDefault="00965188">
      <w:pPr>
        <w:tabs>
          <w:tab w:val="num"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Recommendation </w:t>
      </w:r>
      <w:r w:rsidR="00625DC5" w:rsidRPr="00F165C2">
        <w:rPr>
          <w:rFonts w:ascii="Times New Roman" w:eastAsia="Calibri" w:hAnsi="Times New Roman" w:cs="Times New Roman"/>
          <w:b/>
          <w:i/>
          <w:sz w:val="24"/>
          <w:szCs w:val="24"/>
        </w:rPr>
        <w:t>3</w:t>
      </w:r>
    </w:p>
    <w:p w:rsidR="00625DC5" w:rsidRPr="00F165C2" w:rsidRDefault="00625DC5">
      <w:pPr>
        <w:spacing w:after="0" w:line="240" w:lineRule="auto"/>
        <w:rPr>
          <w:rFonts w:ascii="Times New Roman" w:eastAsia="SymbolMT" w:hAnsi="Times New Roman" w:cs="Times New Roman"/>
          <w:b/>
          <w:sz w:val="24"/>
          <w:szCs w:val="24"/>
        </w:rPr>
      </w:pPr>
    </w:p>
    <w:p w:rsidR="00625DC5" w:rsidRPr="00F165C2" w:rsidRDefault="00625DC5">
      <w:pPr>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 xml:space="preserve">Dr. </w:t>
      </w:r>
      <w:r w:rsidR="009D6586" w:rsidRPr="00F165C2">
        <w:rPr>
          <w:rFonts w:ascii="Times New Roman" w:eastAsia="Calibri" w:hAnsi="Times New Roman" w:cs="Times New Roman"/>
          <w:b/>
          <w:sz w:val="24"/>
          <w:szCs w:val="24"/>
        </w:rPr>
        <w:t xml:space="preserve">James Meyer </w:t>
      </w:r>
      <w:r w:rsidRPr="00F165C2">
        <w:rPr>
          <w:rFonts w:ascii="Times New Roman" w:eastAsia="SymbolMT" w:hAnsi="Times New Roman" w:cs="Times New Roman"/>
          <w:b/>
          <w:sz w:val="24"/>
          <w:szCs w:val="24"/>
        </w:rPr>
        <w:t xml:space="preserve">made a motion to recommend that the Board of Education approve revised language to include in the Code of Virginia to allow </w:t>
      </w:r>
      <w:r w:rsidR="008313A8" w:rsidRPr="00F165C2">
        <w:rPr>
          <w:rFonts w:ascii="Times New Roman" w:eastAsia="Calibri" w:hAnsi="Times New Roman" w:cs="Times New Roman"/>
          <w:b/>
          <w:sz w:val="24"/>
          <w:szCs w:val="24"/>
        </w:rPr>
        <w:t>microcredentialing</w:t>
      </w:r>
      <w:r w:rsidRPr="00F165C2">
        <w:rPr>
          <w:rFonts w:ascii="Times New Roman" w:eastAsia="SymbolMT" w:hAnsi="Times New Roman" w:cs="Times New Roman"/>
          <w:b/>
          <w:sz w:val="24"/>
          <w:szCs w:val="24"/>
        </w:rPr>
        <w:t xml:space="preserve"> regardless of the delivery modality to be considered by use be teachers.  </w:t>
      </w:r>
      <w:r w:rsidRPr="00F165C2">
        <w:rPr>
          <w:rFonts w:ascii="Times New Roman" w:eastAsia="Calibri" w:hAnsi="Times New Roman" w:cs="Times New Roman"/>
          <w:b/>
          <w:sz w:val="24"/>
          <w:szCs w:val="24"/>
        </w:rPr>
        <w:t xml:space="preserve">Dr. Willie </w:t>
      </w:r>
      <w:r w:rsidR="009D6586" w:rsidRPr="00F165C2">
        <w:rPr>
          <w:rFonts w:ascii="Times New Roman" w:eastAsia="Calibri" w:hAnsi="Times New Roman" w:cs="Times New Roman"/>
          <w:b/>
          <w:sz w:val="24"/>
          <w:szCs w:val="24"/>
        </w:rPr>
        <w:t>S</w:t>
      </w:r>
      <w:r w:rsidRPr="00F165C2">
        <w:rPr>
          <w:rFonts w:ascii="Times New Roman" w:eastAsia="Calibri" w:hAnsi="Times New Roman" w:cs="Times New Roman"/>
          <w:b/>
          <w:sz w:val="24"/>
          <w:szCs w:val="24"/>
        </w:rPr>
        <w:t xml:space="preserve">herman </w:t>
      </w:r>
      <w:r w:rsidRPr="00F165C2">
        <w:rPr>
          <w:rFonts w:ascii="Times New Roman" w:eastAsia="SymbolMT" w:hAnsi="Times New Roman" w:cs="Times New Roman"/>
          <w:b/>
          <w:sz w:val="24"/>
          <w:szCs w:val="24"/>
        </w:rPr>
        <w:t xml:space="preserve">seconded the motion. </w:t>
      </w:r>
      <w:r w:rsidR="0023662E">
        <w:rPr>
          <w:rFonts w:ascii="Times New Roman" w:eastAsia="SymbolMT" w:hAnsi="Times New Roman" w:cs="Times New Roman"/>
          <w:b/>
          <w:sz w:val="24"/>
          <w:szCs w:val="24"/>
        </w:rPr>
        <w:t>[Discussion included that changes in the legislation are required by the General Assembly.]</w:t>
      </w:r>
      <w:r w:rsidRPr="00F165C2">
        <w:rPr>
          <w:rFonts w:ascii="Times New Roman" w:eastAsia="SymbolMT" w:hAnsi="Times New Roman" w:cs="Times New Roman"/>
          <w:b/>
          <w:sz w:val="24"/>
          <w:szCs w:val="24"/>
        </w:rPr>
        <w:t xml:space="preserve"> </w:t>
      </w:r>
      <w:r w:rsidRPr="00F165C2">
        <w:rPr>
          <w:rFonts w:ascii="Times New Roman" w:eastAsia="Calibri" w:hAnsi="Times New Roman" w:cs="Times New Roman"/>
          <w:b/>
          <w:sz w:val="24"/>
          <w:szCs w:val="24"/>
        </w:rPr>
        <w:t>ABTEL committee members discussed</w:t>
      </w:r>
      <w:r w:rsidRPr="00F165C2">
        <w:rPr>
          <w:rFonts w:ascii="Times New Roman" w:eastAsia="SymbolMT" w:hAnsi="Times New Roman" w:cs="Times New Roman"/>
          <w:b/>
          <w:sz w:val="24"/>
          <w:szCs w:val="24"/>
        </w:rPr>
        <w:t xml:space="preserve"> changing the word teachers so that the options is available to other school personnel.  </w:t>
      </w:r>
      <w:r w:rsidRPr="00F165C2">
        <w:rPr>
          <w:rFonts w:ascii="Times New Roman" w:eastAsia="Calibri" w:hAnsi="Times New Roman" w:cs="Times New Roman"/>
          <w:b/>
          <w:sz w:val="24"/>
          <w:szCs w:val="24"/>
        </w:rPr>
        <w:t xml:space="preserve">Dr. </w:t>
      </w:r>
      <w:r w:rsidR="00631579" w:rsidRPr="00F165C2">
        <w:rPr>
          <w:rFonts w:ascii="Times New Roman" w:eastAsia="Calibri" w:hAnsi="Times New Roman" w:cs="Times New Roman"/>
          <w:b/>
          <w:sz w:val="24"/>
          <w:szCs w:val="24"/>
        </w:rPr>
        <w:t xml:space="preserve">James </w:t>
      </w:r>
      <w:r w:rsidR="004A1277" w:rsidRPr="00F165C2">
        <w:rPr>
          <w:rFonts w:ascii="Times New Roman" w:eastAsia="Calibri" w:hAnsi="Times New Roman" w:cs="Times New Roman"/>
          <w:b/>
          <w:sz w:val="24"/>
          <w:szCs w:val="24"/>
        </w:rPr>
        <w:t xml:space="preserve">Meyer </w:t>
      </w:r>
      <w:r w:rsidRPr="00F165C2">
        <w:rPr>
          <w:rFonts w:ascii="Times New Roman" w:eastAsia="Calibri" w:hAnsi="Times New Roman" w:cs="Times New Roman"/>
          <w:b/>
          <w:sz w:val="24"/>
          <w:szCs w:val="24"/>
        </w:rPr>
        <w:t xml:space="preserve">withdrew the motion.  </w:t>
      </w:r>
    </w:p>
    <w:p w:rsidR="00625DC5" w:rsidRPr="00F165C2" w:rsidRDefault="00625DC5">
      <w:pPr>
        <w:spacing w:after="0" w:line="240" w:lineRule="auto"/>
        <w:rPr>
          <w:rFonts w:ascii="Times New Roman" w:eastAsia="Calibri" w:hAnsi="Times New Roman" w:cs="Times New Roman"/>
          <w:b/>
          <w:sz w:val="24"/>
          <w:szCs w:val="24"/>
        </w:rPr>
      </w:pPr>
    </w:p>
    <w:p w:rsidR="00625DC5" w:rsidRPr="00F165C2" w:rsidRDefault="00625DC5">
      <w:pPr>
        <w:spacing w:after="0" w:line="240" w:lineRule="auto"/>
        <w:rPr>
          <w:rFonts w:ascii="Times New Roman" w:eastAsia="SymbolMT" w:hAnsi="Times New Roman" w:cs="Times New Roman"/>
          <w:b/>
          <w:sz w:val="24"/>
          <w:szCs w:val="24"/>
        </w:rPr>
      </w:pPr>
      <w:r w:rsidRPr="0003211B">
        <w:rPr>
          <w:rFonts w:ascii="Times New Roman" w:eastAsia="Calibri" w:hAnsi="Times New Roman" w:cs="Times New Roman"/>
          <w:b/>
          <w:sz w:val="24"/>
          <w:szCs w:val="24"/>
        </w:rPr>
        <w:t xml:space="preserve">Dr. Tricia Stohr-Hunt </w:t>
      </w:r>
      <w:r w:rsidRPr="0003211B">
        <w:rPr>
          <w:rFonts w:ascii="Times New Roman" w:eastAsia="SymbolMT" w:hAnsi="Times New Roman" w:cs="Times New Roman"/>
          <w:b/>
          <w:sz w:val="24"/>
          <w:szCs w:val="24"/>
        </w:rPr>
        <w:t xml:space="preserve">made a motion to recommend </w:t>
      </w:r>
      <w:r w:rsidR="006F17DB" w:rsidRPr="0003211B">
        <w:rPr>
          <w:rFonts w:ascii="Times New Roman" w:eastAsia="SymbolMT" w:hAnsi="Times New Roman" w:cs="Times New Roman"/>
          <w:b/>
          <w:sz w:val="24"/>
          <w:szCs w:val="24"/>
        </w:rPr>
        <w:t xml:space="preserve">to </w:t>
      </w:r>
      <w:r w:rsidR="006F17DB" w:rsidRPr="00325A2F">
        <w:rPr>
          <w:rFonts w:ascii="Times New Roman" w:eastAsia="Calibri" w:hAnsi="Times New Roman" w:cs="Times New Roman"/>
          <w:b/>
          <w:bCs/>
          <w:sz w:val="24"/>
          <w:szCs w:val="24"/>
        </w:rPr>
        <w:t>allow microcredentials, regardless of delivery modality, to be considered for use by educators</w:t>
      </w:r>
      <w:r w:rsidR="006F17DB" w:rsidRPr="00325A2F">
        <w:rPr>
          <w:rFonts w:eastAsia="Calibri"/>
          <w:b/>
          <w:bCs/>
        </w:rPr>
        <w:t>.</w:t>
      </w:r>
      <w:r w:rsidR="006F17DB">
        <w:rPr>
          <w:rFonts w:eastAsia="Calibri"/>
          <w:b/>
          <w:bCs/>
        </w:rPr>
        <w:t xml:space="preserve">  </w:t>
      </w:r>
      <w:r w:rsidR="001C7B5D" w:rsidRPr="00F165C2">
        <w:rPr>
          <w:rFonts w:ascii="Times New Roman" w:eastAsia="Calibri" w:hAnsi="Times New Roman" w:cs="Times New Roman"/>
          <w:b/>
          <w:sz w:val="24"/>
          <w:szCs w:val="24"/>
        </w:rPr>
        <w:t xml:space="preserve">Delegate Robert </w:t>
      </w:r>
      <w:r w:rsidRPr="00F165C2">
        <w:rPr>
          <w:rFonts w:ascii="Times New Roman" w:eastAsia="Calibri" w:hAnsi="Times New Roman" w:cs="Times New Roman"/>
          <w:b/>
          <w:sz w:val="24"/>
          <w:szCs w:val="24"/>
        </w:rPr>
        <w:t>Orrock, Sr</w:t>
      </w:r>
      <w:r w:rsidR="00E165B4" w:rsidRPr="00F165C2">
        <w:rPr>
          <w:rFonts w:ascii="Times New Roman" w:eastAsia="Calibri" w:hAnsi="Times New Roman" w:cs="Times New Roman"/>
          <w:b/>
          <w:sz w:val="24"/>
          <w:szCs w:val="24"/>
        </w:rPr>
        <w:t>.</w:t>
      </w:r>
      <w:r w:rsidR="006F17DB">
        <w:rPr>
          <w:rFonts w:ascii="Times New Roman" w:eastAsia="Calibri" w:hAnsi="Times New Roman" w:cs="Times New Roman"/>
          <w:b/>
          <w:sz w:val="24"/>
          <w:szCs w:val="24"/>
        </w:rPr>
        <w:t>,</w:t>
      </w:r>
      <w:r w:rsidRPr="00F165C2">
        <w:rPr>
          <w:rFonts w:ascii="Times New Roman" w:eastAsia="SymbolMT" w:hAnsi="Times New Roman" w:cs="Times New Roman"/>
          <w:b/>
          <w:sz w:val="24"/>
          <w:szCs w:val="24"/>
        </w:rPr>
        <w:t xml:space="preserve"> seconded the motion.  The motion passed unanimously.</w:t>
      </w:r>
    </w:p>
    <w:p w:rsidR="00625DC5" w:rsidRPr="00F165C2" w:rsidRDefault="00625DC5">
      <w:pPr>
        <w:spacing w:after="0" w:line="240" w:lineRule="auto"/>
        <w:rPr>
          <w:rFonts w:ascii="Times New Roman" w:eastAsia="SymbolMT" w:hAnsi="Times New Roman" w:cs="Times New Roman"/>
          <w:b/>
          <w:sz w:val="24"/>
          <w:szCs w:val="24"/>
        </w:rPr>
      </w:pPr>
    </w:p>
    <w:p w:rsidR="00625DC5" w:rsidRPr="00F165C2" w:rsidRDefault="0023662E">
      <w:pPr>
        <w:spacing w:after="0" w:line="240" w:lineRule="auto"/>
        <w:rPr>
          <w:rFonts w:ascii="Times New Roman" w:eastAsia="SymbolMT" w:hAnsi="Times New Roman" w:cs="Times New Roman"/>
          <w:b/>
          <w:i/>
          <w:sz w:val="24"/>
          <w:szCs w:val="24"/>
        </w:rPr>
      </w:pPr>
      <w:r>
        <w:rPr>
          <w:rFonts w:ascii="Times New Roman" w:eastAsia="SymbolMT" w:hAnsi="Times New Roman" w:cs="Times New Roman"/>
          <w:b/>
          <w:i/>
          <w:sz w:val="24"/>
          <w:szCs w:val="24"/>
        </w:rPr>
        <w:t xml:space="preserve">Recommendation </w:t>
      </w:r>
      <w:r w:rsidR="00625DC5" w:rsidRPr="00F165C2">
        <w:rPr>
          <w:rFonts w:ascii="Times New Roman" w:eastAsia="SymbolMT" w:hAnsi="Times New Roman" w:cs="Times New Roman"/>
          <w:b/>
          <w:i/>
          <w:sz w:val="24"/>
          <w:szCs w:val="24"/>
        </w:rPr>
        <w:t>4</w:t>
      </w:r>
    </w:p>
    <w:p w:rsidR="00625DC5" w:rsidRPr="00F165C2" w:rsidRDefault="00625DC5">
      <w:pPr>
        <w:spacing w:after="0" w:line="240" w:lineRule="auto"/>
        <w:rPr>
          <w:rFonts w:ascii="Times New Roman" w:eastAsia="SymbolMT" w:hAnsi="Times New Roman" w:cs="Times New Roman"/>
          <w:b/>
          <w:i/>
          <w:sz w:val="24"/>
          <w:szCs w:val="24"/>
          <w:u w:val="single"/>
        </w:rPr>
      </w:pPr>
    </w:p>
    <w:p w:rsidR="00CE0656" w:rsidRPr="00F165C2" w:rsidRDefault="00625DC5">
      <w:pPr>
        <w:spacing w:after="0" w:line="240" w:lineRule="auto"/>
        <w:rPr>
          <w:rFonts w:ascii="Times New Roman" w:eastAsia="SymbolMT" w:hAnsi="Times New Roman" w:cs="Times New Roman"/>
          <w:b/>
          <w:sz w:val="24"/>
          <w:szCs w:val="24"/>
        </w:rPr>
      </w:pPr>
      <w:r w:rsidRPr="00F165C2">
        <w:rPr>
          <w:rFonts w:ascii="Times New Roman" w:hAnsi="Times New Roman" w:cs="Times New Roman"/>
          <w:b/>
          <w:sz w:val="24"/>
          <w:szCs w:val="24"/>
        </w:rPr>
        <w:t xml:space="preserve">Dr. Andrew Daire </w:t>
      </w:r>
      <w:r w:rsidRPr="00F165C2">
        <w:rPr>
          <w:rFonts w:ascii="Times New Roman" w:eastAsia="SymbolMT" w:hAnsi="Times New Roman" w:cs="Times New Roman"/>
          <w:b/>
          <w:sz w:val="24"/>
          <w:szCs w:val="24"/>
        </w:rPr>
        <w:t>made a motion to recommend that the Board of Education allow the opportunity to pilot the development, use and evaluation of microcredentials for Virginia educators in accordan</w:t>
      </w:r>
      <w:r w:rsidR="00E165B4" w:rsidRPr="00F165C2">
        <w:rPr>
          <w:rFonts w:ascii="Times New Roman" w:eastAsia="SymbolMT" w:hAnsi="Times New Roman" w:cs="Times New Roman"/>
          <w:b/>
          <w:sz w:val="24"/>
          <w:szCs w:val="24"/>
        </w:rPr>
        <w:t>ce with the Board of Education G</w:t>
      </w:r>
      <w:r w:rsidRPr="00F165C2">
        <w:rPr>
          <w:rFonts w:ascii="Times New Roman" w:eastAsia="SymbolMT" w:hAnsi="Times New Roman" w:cs="Times New Roman"/>
          <w:b/>
          <w:sz w:val="24"/>
          <w:szCs w:val="24"/>
        </w:rPr>
        <w:t xml:space="preserve">uidelines.  </w:t>
      </w:r>
      <w:r w:rsidR="00C47799" w:rsidRPr="00F165C2">
        <w:rPr>
          <w:rFonts w:ascii="Times New Roman" w:hAnsi="Times New Roman" w:cs="Times New Roman"/>
          <w:b/>
          <w:sz w:val="24"/>
          <w:szCs w:val="24"/>
        </w:rPr>
        <w:t xml:space="preserve">Dr. Nancy </w:t>
      </w:r>
      <w:r w:rsidRPr="00F165C2">
        <w:rPr>
          <w:rFonts w:ascii="Times New Roman" w:hAnsi="Times New Roman" w:cs="Times New Roman"/>
          <w:b/>
          <w:sz w:val="24"/>
          <w:szCs w:val="24"/>
        </w:rPr>
        <w:t>Bradley</w:t>
      </w:r>
      <w:r w:rsidRPr="00F165C2">
        <w:rPr>
          <w:rFonts w:ascii="Times New Roman" w:eastAsia="SymbolMT" w:hAnsi="Times New Roman" w:cs="Times New Roman"/>
          <w:b/>
          <w:sz w:val="24"/>
          <w:szCs w:val="24"/>
        </w:rPr>
        <w:t xml:space="preserve"> seconded the motion.  The motion passed unanimously.</w:t>
      </w:r>
    </w:p>
    <w:p w:rsidR="00987760" w:rsidRPr="00F165C2" w:rsidRDefault="00987760" w:rsidP="00F165C2">
      <w:pPr>
        <w:spacing w:after="0" w:line="240" w:lineRule="auto"/>
        <w:rPr>
          <w:rFonts w:ascii="Times New Roman" w:eastAsia="SymbolMT" w:hAnsi="Times New Roman" w:cs="Times New Roman"/>
          <w:b/>
          <w:sz w:val="24"/>
          <w:szCs w:val="24"/>
        </w:rPr>
      </w:pPr>
    </w:p>
    <w:p w:rsidR="0023662E" w:rsidRDefault="0023662E" w:rsidP="00F165C2">
      <w:pPr>
        <w:pStyle w:val="Heading2"/>
        <w:spacing w:before="0"/>
        <w:contextualSpacing w:val="0"/>
        <w:rPr>
          <w:rFonts w:eastAsia="Times New Roman"/>
          <w:u w:val="single"/>
        </w:rPr>
      </w:pPr>
    </w:p>
    <w:p w:rsidR="00427DA9" w:rsidRDefault="00427DA9" w:rsidP="00325A2F"/>
    <w:p w:rsidR="00427DA9" w:rsidRPr="00325A2F" w:rsidRDefault="00427DA9" w:rsidP="00325A2F"/>
    <w:p w:rsidR="00855869" w:rsidRPr="00F165C2" w:rsidRDefault="00855869" w:rsidP="00F165C2">
      <w:pPr>
        <w:pStyle w:val="Heading2"/>
        <w:spacing w:before="0"/>
        <w:contextualSpacing w:val="0"/>
        <w:rPr>
          <w:rFonts w:eastAsia="Times New Roman"/>
          <w:u w:val="single"/>
        </w:rPr>
      </w:pPr>
      <w:r w:rsidRPr="00F165C2">
        <w:rPr>
          <w:rFonts w:eastAsia="Times New Roman"/>
          <w:u w:val="single"/>
        </w:rPr>
        <w:t xml:space="preserve">Agenda Item 2: Recommendations for Guidelines for Alternate Routes to Licensure in Response to </w:t>
      </w:r>
      <w:hyperlink r:id="rId16" w:history="1">
        <w:r w:rsidRPr="00F165C2">
          <w:rPr>
            <w:rStyle w:val="Hyperlink"/>
            <w:rFonts w:eastAsia="Times New Roman"/>
          </w:rPr>
          <w:t>House Bill 2486</w:t>
        </w:r>
      </w:hyperlink>
      <w:r w:rsidRPr="00F165C2">
        <w:rPr>
          <w:rFonts w:eastAsia="Times New Roman"/>
          <w:u w:val="single"/>
        </w:rPr>
        <w:t xml:space="preserve"> of the 2019 Virginia General Assembly</w:t>
      </w:r>
    </w:p>
    <w:p w:rsidR="00855869" w:rsidRPr="00F165C2" w:rsidRDefault="00855869" w:rsidP="00F165C2">
      <w:pPr>
        <w:spacing w:after="0" w:line="240" w:lineRule="auto"/>
        <w:rPr>
          <w:rFonts w:ascii="Times New Roman" w:eastAsia="SymbolMT" w:hAnsi="Times New Roman" w:cs="Times New Roman"/>
          <w:b/>
          <w:sz w:val="24"/>
          <w:szCs w:val="24"/>
        </w:rPr>
      </w:pPr>
    </w:p>
    <w:p w:rsidR="00824AFE" w:rsidRDefault="00824AFE" w:rsidP="00F165C2">
      <w:pPr>
        <w:pStyle w:val="NormalWeb"/>
        <w:shd w:val="clear" w:color="auto" w:fill="FFFFFF"/>
        <w:spacing w:after="0"/>
      </w:pPr>
      <w:r w:rsidRPr="00F165C2">
        <w:t xml:space="preserve">The Department of Education established a workgroup on August 27, 2019, to recommend to the Board of Education </w:t>
      </w:r>
      <w:r w:rsidRPr="00F165C2">
        <w:rPr>
          <w:i/>
        </w:rPr>
        <w:t>Guidelines for Alternate Routes to Licensure</w:t>
      </w:r>
      <w:r w:rsidRPr="00F165C2">
        <w:t xml:space="preserve"> </w:t>
      </w:r>
      <w:r w:rsidRPr="000C5B9F">
        <w:rPr>
          <w:rStyle w:val="Strong"/>
          <w:b w:val="0"/>
          <w:i/>
          <w:shd w:val="clear" w:color="auto" w:fill="FFFFFF"/>
        </w:rPr>
        <w:t>in Response to House Bill 2486 of the 2019 Virginia General Assembly</w:t>
      </w:r>
      <w:r w:rsidR="000C5B9F">
        <w:t xml:space="preserve">.  </w:t>
      </w:r>
      <w:r w:rsidRPr="00F165C2">
        <w:t xml:space="preserve">The workgroup was composed of school division human resources officials; an assistant superintendent; a teacher; university administrator; and 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Education.  </w:t>
      </w:r>
    </w:p>
    <w:p w:rsidR="000C5B9F" w:rsidRPr="00F165C2" w:rsidRDefault="000C5B9F" w:rsidP="00F165C2">
      <w:pPr>
        <w:pStyle w:val="NormalWeb"/>
        <w:shd w:val="clear" w:color="auto" w:fill="FFFFFF"/>
        <w:spacing w:after="0"/>
      </w:pPr>
    </w:p>
    <w:p w:rsidR="007A1CA2" w:rsidRPr="00F165C2" w:rsidRDefault="007A1CA2" w:rsidP="00325A2F">
      <w:pPr>
        <w:pStyle w:val="NormalWeb"/>
        <w:shd w:val="clear" w:color="auto" w:fill="FFFFFF"/>
        <w:spacing w:after="0"/>
      </w:pPr>
      <w:r w:rsidRPr="00F165C2">
        <w:t>The Advisory Board on Teacher Education and Licensure (ABTEL) reviewed the recommendations of the workgroup.  ABTEL requested the following recommendations for edits in the guidelines to require:</w:t>
      </w:r>
    </w:p>
    <w:p w:rsidR="007A1CA2" w:rsidRPr="00F165C2" w:rsidRDefault="007A1CA2" w:rsidP="00F165C2">
      <w:pPr>
        <w:numPr>
          <w:ilvl w:val="0"/>
          <w:numId w:val="28"/>
        </w:numPr>
        <w:shd w:val="clear" w:color="auto" w:fill="FFFFFF"/>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Programs to be initially reviewed by the Board of Education for a three-year period and then renewed for a seven-year period;</w:t>
      </w:r>
    </w:p>
    <w:p w:rsidR="007A1CA2" w:rsidRPr="00F165C2" w:rsidRDefault="007A1CA2" w:rsidP="00F165C2">
      <w:pPr>
        <w:numPr>
          <w:ilvl w:val="0"/>
          <w:numId w:val="28"/>
        </w:numPr>
        <w:shd w:val="clear" w:color="auto" w:fill="FFFFFF"/>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Program proposals under the topic of “PROGRAM OVERVIEW AND JUSTIFICATION” to include a description of the capacity </w:t>
      </w:r>
      <w:r w:rsidRPr="00F165C2">
        <w:rPr>
          <w:rFonts w:ascii="Times New Roman" w:eastAsia="Times New Roman" w:hAnsi="Times New Roman" w:cs="Times New Roman"/>
          <w:sz w:val="24"/>
          <w:szCs w:val="24"/>
        </w:rPr>
        <w:lastRenderedPageBreak/>
        <w:t>to deliver the program, including faculty/instructors’ qualifications and the background and expertise of the program provider; and</w:t>
      </w:r>
    </w:p>
    <w:p w:rsidR="007A1CA2" w:rsidRDefault="007A1CA2" w:rsidP="00F165C2">
      <w:pPr>
        <w:numPr>
          <w:ilvl w:val="0"/>
          <w:numId w:val="28"/>
        </w:numPr>
        <w:shd w:val="clear" w:color="auto" w:fill="FFFFFF"/>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Proposals to be reviewed by a panel convened by the Department of Education and restate that the Virginia Board of Education must approve programs.</w:t>
      </w:r>
    </w:p>
    <w:p w:rsidR="000C5B9F" w:rsidRPr="00F165C2" w:rsidRDefault="000C5B9F" w:rsidP="000C5B9F">
      <w:pPr>
        <w:shd w:val="clear" w:color="auto" w:fill="FFFFFF"/>
        <w:spacing w:after="0" w:line="240" w:lineRule="auto"/>
        <w:ind w:left="1440"/>
        <w:rPr>
          <w:rFonts w:ascii="Times New Roman" w:eastAsia="Times New Roman" w:hAnsi="Times New Roman" w:cs="Times New Roman"/>
          <w:sz w:val="24"/>
          <w:szCs w:val="24"/>
        </w:rPr>
      </w:pPr>
    </w:p>
    <w:p w:rsidR="006F17DB" w:rsidRDefault="007027FF" w:rsidP="00F165C2">
      <w:pPr>
        <w:spacing w:after="0" w:line="240" w:lineRule="auto"/>
        <w:rPr>
          <w:rFonts w:ascii="Times New Roman" w:eastAsia="SymbolMT" w:hAnsi="Times New Roman" w:cs="Times New Roman"/>
          <w:b/>
          <w:sz w:val="24"/>
          <w:szCs w:val="24"/>
        </w:rPr>
      </w:pPr>
      <w:r w:rsidRPr="00F165C2">
        <w:rPr>
          <w:rFonts w:ascii="Times New Roman" w:eastAsia="Calibri" w:hAnsi="Times New Roman" w:cs="Times New Roman"/>
          <w:b/>
          <w:sz w:val="24"/>
          <w:szCs w:val="24"/>
        </w:rPr>
        <w:t xml:space="preserve">Dr. </w:t>
      </w:r>
      <w:r w:rsidR="009D6586" w:rsidRPr="00F165C2">
        <w:rPr>
          <w:rFonts w:ascii="Times New Roman" w:eastAsia="Calibri" w:hAnsi="Times New Roman" w:cs="Times New Roman"/>
          <w:b/>
          <w:sz w:val="24"/>
          <w:szCs w:val="24"/>
        </w:rPr>
        <w:t xml:space="preserve">James Meyer </w:t>
      </w:r>
      <w:r w:rsidRPr="00F165C2">
        <w:rPr>
          <w:rFonts w:ascii="Times New Roman" w:eastAsia="SymbolMT" w:hAnsi="Times New Roman" w:cs="Times New Roman"/>
          <w:b/>
          <w:sz w:val="24"/>
          <w:szCs w:val="24"/>
        </w:rPr>
        <w:t>made a motion to recommend that the</w:t>
      </w:r>
      <w:r w:rsidR="009B3EB0" w:rsidRPr="00F165C2">
        <w:rPr>
          <w:rFonts w:ascii="Times New Roman" w:eastAsia="SymbolMT" w:hAnsi="Times New Roman" w:cs="Times New Roman"/>
          <w:b/>
          <w:sz w:val="24"/>
          <w:szCs w:val="24"/>
        </w:rPr>
        <w:t xml:space="preserve"> Board of Education approve the </w:t>
      </w:r>
      <w:r w:rsidR="00484642" w:rsidRPr="00F165C2">
        <w:rPr>
          <w:rFonts w:ascii="Times New Roman" w:eastAsia="SymbolMT" w:hAnsi="Times New Roman" w:cs="Times New Roman"/>
          <w:b/>
          <w:sz w:val="24"/>
          <w:szCs w:val="24"/>
        </w:rPr>
        <w:t>“</w:t>
      </w:r>
      <w:r w:rsidR="009B3EB0" w:rsidRPr="00F165C2">
        <w:rPr>
          <w:rFonts w:ascii="Times New Roman" w:eastAsia="SymbolMT" w:hAnsi="Times New Roman" w:cs="Times New Roman"/>
          <w:b/>
          <w:sz w:val="24"/>
          <w:szCs w:val="24"/>
        </w:rPr>
        <w:t>Recommended Guidelines for Alternate Routes to Licensure</w:t>
      </w:r>
      <w:r w:rsidR="00484642" w:rsidRPr="00F165C2">
        <w:rPr>
          <w:rFonts w:ascii="Times New Roman" w:eastAsia="SymbolMT" w:hAnsi="Times New Roman" w:cs="Times New Roman"/>
          <w:b/>
          <w:sz w:val="24"/>
          <w:szCs w:val="24"/>
        </w:rPr>
        <w:t>”</w:t>
      </w:r>
      <w:r w:rsidR="009B3EB0" w:rsidRPr="00F165C2">
        <w:rPr>
          <w:rFonts w:ascii="Times New Roman" w:eastAsia="SymbolMT" w:hAnsi="Times New Roman" w:cs="Times New Roman"/>
          <w:b/>
          <w:sz w:val="24"/>
          <w:szCs w:val="24"/>
        </w:rPr>
        <w:t xml:space="preserve"> </w:t>
      </w:r>
      <w:r w:rsidR="006F17DB">
        <w:rPr>
          <w:rFonts w:ascii="Times New Roman" w:eastAsia="SymbolMT" w:hAnsi="Times New Roman" w:cs="Times New Roman"/>
          <w:b/>
          <w:sz w:val="24"/>
          <w:szCs w:val="24"/>
        </w:rPr>
        <w:t xml:space="preserve">as revised </w:t>
      </w:r>
      <w:r w:rsidR="00A11DFA" w:rsidRPr="00F165C2">
        <w:rPr>
          <w:rFonts w:ascii="Times New Roman" w:eastAsia="SymbolMT" w:hAnsi="Times New Roman" w:cs="Times New Roman"/>
          <w:b/>
          <w:sz w:val="24"/>
          <w:szCs w:val="24"/>
        </w:rPr>
        <w:t xml:space="preserve">, </w:t>
      </w:r>
      <w:r w:rsidR="009B3EB0" w:rsidRPr="00F165C2">
        <w:rPr>
          <w:rFonts w:ascii="Times New Roman" w:eastAsia="SymbolMT" w:hAnsi="Times New Roman" w:cs="Times New Roman"/>
          <w:b/>
          <w:sz w:val="24"/>
          <w:szCs w:val="24"/>
        </w:rPr>
        <w:t>allowing the Department of Education to make</w:t>
      </w:r>
      <w:r w:rsidR="006F17DB">
        <w:rPr>
          <w:rFonts w:ascii="Times New Roman" w:eastAsia="SymbolMT" w:hAnsi="Times New Roman" w:cs="Times New Roman"/>
          <w:b/>
          <w:sz w:val="24"/>
          <w:szCs w:val="24"/>
        </w:rPr>
        <w:t xml:space="preserve"> </w:t>
      </w:r>
      <w:r w:rsidR="009B3EB0" w:rsidRPr="00F165C2">
        <w:rPr>
          <w:rFonts w:ascii="Times New Roman" w:eastAsia="SymbolMT" w:hAnsi="Times New Roman" w:cs="Times New Roman"/>
          <w:b/>
          <w:sz w:val="24"/>
          <w:szCs w:val="24"/>
        </w:rPr>
        <w:t>grammatical or technical changes</w:t>
      </w:r>
      <w:r w:rsidRPr="00F165C2">
        <w:rPr>
          <w:rFonts w:ascii="Times New Roman" w:eastAsia="SymbolMT" w:hAnsi="Times New Roman" w:cs="Times New Roman"/>
          <w:b/>
          <w:sz w:val="24"/>
          <w:szCs w:val="24"/>
        </w:rPr>
        <w:t xml:space="preserve">.  </w:t>
      </w:r>
      <w:r w:rsidR="001D1D88" w:rsidRPr="00F165C2">
        <w:rPr>
          <w:rFonts w:ascii="Times New Roman" w:eastAsia="Calibri" w:hAnsi="Times New Roman" w:cs="Times New Roman"/>
          <w:b/>
          <w:sz w:val="24"/>
          <w:szCs w:val="24"/>
        </w:rPr>
        <w:t xml:space="preserve">Dr. Willie Sherman </w:t>
      </w:r>
      <w:r w:rsidRPr="00F165C2">
        <w:rPr>
          <w:rFonts w:ascii="Times New Roman" w:eastAsia="SymbolMT" w:hAnsi="Times New Roman" w:cs="Times New Roman"/>
          <w:b/>
          <w:sz w:val="24"/>
          <w:szCs w:val="24"/>
        </w:rPr>
        <w:t>seconded the motion.  The motion passed unanimously</w:t>
      </w:r>
      <w:r w:rsidR="006F17DB">
        <w:rPr>
          <w:rFonts w:ascii="Times New Roman" w:eastAsia="SymbolMT" w:hAnsi="Times New Roman" w:cs="Times New Roman"/>
          <w:b/>
          <w:sz w:val="24"/>
          <w:szCs w:val="24"/>
        </w:rPr>
        <w:t>.</w:t>
      </w:r>
    </w:p>
    <w:p w:rsidR="00251270" w:rsidRPr="00F165C2" w:rsidRDefault="006F17DB" w:rsidP="00F165C2">
      <w:pPr>
        <w:spacing w:after="0" w:line="240" w:lineRule="auto"/>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                </w:t>
      </w:r>
    </w:p>
    <w:p w:rsidR="00246DE2" w:rsidRDefault="00246DE2" w:rsidP="00F165C2">
      <w:pPr>
        <w:pStyle w:val="Heading2"/>
        <w:spacing w:before="0"/>
        <w:contextualSpacing w:val="0"/>
        <w:rPr>
          <w:rFonts w:eastAsia="Times New Roman"/>
          <w:u w:val="single"/>
        </w:rPr>
      </w:pPr>
      <w:r w:rsidRPr="00F165C2">
        <w:rPr>
          <w:rFonts w:eastAsia="Times New Roman"/>
          <w:u w:val="single"/>
        </w:rPr>
        <w:t xml:space="preserve">Item 3: Recommendations for Licensure Qualifications for Dual Enrollment in Response to </w:t>
      </w:r>
      <w:hyperlink r:id="rId17" w:history="1">
        <w:r w:rsidRPr="00F165C2">
          <w:rPr>
            <w:rStyle w:val="Hyperlink"/>
            <w:rFonts w:eastAsia="Times New Roman"/>
          </w:rPr>
          <w:t>Senate Bill 1575</w:t>
        </w:r>
      </w:hyperlink>
      <w:r w:rsidRPr="00F165C2">
        <w:rPr>
          <w:rFonts w:eastAsia="Times New Roman"/>
          <w:u w:val="single"/>
        </w:rPr>
        <w:t xml:space="preserve"> of the 2019 General Assembly</w:t>
      </w:r>
    </w:p>
    <w:p w:rsidR="00802C69" w:rsidRDefault="00802C69" w:rsidP="00802C69">
      <w:pPr>
        <w:autoSpaceDE w:val="0"/>
        <w:autoSpaceDN w:val="0"/>
        <w:adjustRightInd w:val="0"/>
        <w:spacing w:after="0"/>
        <w:rPr>
          <w:rFonts w:ascii="Times New Roman" w:hAnsi="Times New Roman" w:cs="Times New Roman"/>
          <w:sz w:val="24"/>
          <w:szCs w:val="24"/>
        </w:rPr>
      </w:pPr>
    </w:p>
    <w:p w:rsidR="00C3395F" w:rsidRDefault="00802C69" w:rsidP="00325A2F">
      <w:pPr>
        <w:autoSpaceDE w:val="0"/>
        <w:autoSpaceDN w:val="0"/>
        <w:adjustRightInd w:val="0"/>
        <w:spacing w:after="0" w:line="240" w:lineRule="auto"/>
      </w:pPr>
      <w:r w:rsidRPr="0045451E">
        <w:rPr>
          <w:rFonts w:ascii="Times New Roman" w:hAnsi="Times New Roman" w:cs="Times New Roman"/>
          <w:sz w:val="24"/>
          <w:szCs w:val="24"/>
        </w:rPr>
        <w:t xml:space="preserve">The </w:t>
      </w:r>
      <w:r w:rsidRPr="00325A2F">
        <w:rPr>
          <w:rFonts w:ascii="Times New Roman" w:hAnsi="Times New Roman" w:cs="Times New Roman"/>
          <w:sz w:val="24"/>
          <w:szCs w:val="24"/>
        </w:rPr>
        <w:t>Advisory Board on Te</w:t>
      </w:r>
      <w:r w:rsidRPr="0045451E">
        <w:rPr>
          <w:rFonts w:ascii="Times New Roman" w:hAnsi="Times New Roman" w:cs="Times New Roman"/>
          <w:sz w:val="24"/>
          <w:szCs w:val="24"/>
        </w:rPr>
        <w:t>acher Education and Licensure</w:t>
      </w:r>
      <w:r>
        <w:rPr>
          <w:rFonts w:ascii="Times New Roman" w:hAnsi="Times New Roman" w:cs="Times New Roman"/>
          <w:sz w:val="24"/>
          <w:szCs w:val="24"/>
        </w:rPr>
        <w:t xml:space="preserve"> was required to submit a </w:t>
      </w:r>
      <w:r w:rsidRPr="00325A2F">
        <w:rPr>
          <w:rFonts w:ascii="Times New Roman" w:hAnsi="Times New Roman" w:cs="Times New Roman"/>
          <w:sz w:val="24"/>
          <w:szCs w:val="24"/>
        </w:rPr>
        <w:t xml:space="preserve">Report </w:t>
      </w:r>
      <w:r w:rsidRPr="00325A2F">
        <w:rPr>
          <w:rFonts w:ascii="Times New Roman" w:hAnsi="Times New Roman" w:cs="Times New Roman"/>
          <w:bCs/>
          <w:sz w:val="24"/>
          <w:szCs w:val="24"/>
        </w:rPr>
        <w:t xml:space="preserve">on </w:t>
      </w:r>
      <w:r w:rsidRPr="00325A2F">
        <w:rPr>
          <w:rFonts w:ascii="Times New Roman" w:eastAsia="Calibri" w:hAnsi="Times New Roman" w:cs="Times New Roman"/>
          <w:sz w:val="24"/>
          <w:szCs w:val="24"/>
        </w:rPr>
        <w:t xml:space="preserve">Dual Enrollment (Including Career and Technical Education) in </w:t>
      </w:r>
      <w:r w:rsidR="00C3395F">
        <w:rPr>
          <w:rFonts w:ascii="Times New Roman" w:eastAsia="Calibri" w:hAnsi="Times New Roman" w:cs="Times New Roman"/>
          <w:sz w:val="24"/>
          <w:szCs w:val="24"/>
        </w:rPr>
        <w:t>r</w:t>
      </w:r>
      <w:r w:rsidRPr="00325A2F">
        <w:rPr>
          <w:rFonts w:ascii="Times New Roman" w:eastAsia="Calibri" w:hAnsi="Times New Roman" w:cs="Times New Roman"/>
          <w:sz w:val="24"/>
          <w:szCs w:val="24"/>
        </w:rPr>
        <w:t>esponse to Senate Bill 1575 of the 2019 Virginia General Assembly</w:t>
      </w:r>
      <w:r w:rsidR="00427DA9">
        <w:rPr>
          <w:rFonts w:ascii="Times New Roman" w:eastAsia="Calibri" w:hAnsi="Times New Roman" w:cs="Times New Roman"/>
          <w:sz w:val="24"/>
          <w:szCs w:val="24"/>
        </w:rPr>
        <w:t>.</w:t>
      </w:r>
      <w:r w:rsidR="00427DA9">
        <w:rPr>
          <w:rFonts w:ascii="Times New Roman" w:hAnsi="Times New Roman" w:cs="Times New Roman"/>
          <w:sz w:val="24"/>
          <w:szCs w:val="24"/>
        </w:rPr>
        <w:t xml:space="preserve">  </w:t>
      </w:r>
      <w:r w:rsidRPr="00325A2F">
        <w:rPr>
          <w:rFonts w:ascii="Times New Roman" w:hAnsi="Times New Roman" w:cs="Times New Roman"/>
          <w:sz w:val="24"/>
          <w:szCs w:val="24"/>
        </w:rPr>
        <w:t xml:space="preserve">On August 29, 2019, a </w:t>
      </w:r>
      <w:r w:rsidR="00C3395F">
        <w:rPr>
          <w:rFonts w:ascii="Times New Roman" w:hAnsi="Times New Roman" w:cs="Times New Roman"/>
          <w:sz w:val="24"/>
          <w:szCs w:val="24"/>
        </w:rPr>
        <w:t>w</w:t>
      </w:r>
      <w:r w:rsidRPr="00325A2F">
        <w:rPr>
          <w:rFonts w:ascii="Times New Roman" w:hAnsi="Times New Roman" w:cs="Times New Roman"/>
          <w:sz w:val="24"/>
          <w:szCs w:val="24"/>
        </w:rPr>
        <w:t xml:space="preserve">orkgroup on </w:t>
      </w:r>
      <w:r w:rsidR="00C3395F">
        <w:rPr>
          <w:rFonts w:ascii="Times New Roman" w:hAnsi="Times New Roman" w:cs="Times New Roman"/>
          <w:sz w:val="24"/>
          <w:szCs w:val="24"/>
        </w:rPr>
        <w:t>d</w:t>
      </w:r>
      <w:r w:rsidRPr="00325A2F">
        <w:rPr>
          <w:rFonts w:ascii="Times New Roman" w:hAnsi="Times New Roman" w:cs="Times New Roman"/>
          <w:sz w:val="24"/>
          <w:szCs w:val="24"/>
        </w:rPr>
        <w:t xml:space="preserve">ual </w:t>
      </w:r>
      <w:r w:rsidR="00C3395F">
        <w:rPr>
          <w:rFonts w:ascii="Times New Roman" w:hAnsi="Times New Roman" w:cs="Times New Roman"/>
          <w:sz w:val="24"/>
          <w:szCs w:val="24"/>
        </w:rPr>
        <w:t>e</w:t>
      </w:r>
      <w:r w:rsidRPr="00325A2F">
        <w:rPr>
          <w:rFonts w:ascii="Times New Roman" w:hAnsi="Times New Roman" w:cs="Times New Roman"/>
          <w:sz w:val="24"/>
          <w:szCs w:val="24"/>
        </w:rPr>
        <w:t xml:space="preserve">nrollment was convened.  The workgroup was composed of representatives from the Virginia Association of School Superintendents, Virginia Association of Secondary School Principals, Virginia School Boards Association, Virginia Education Association, State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w:t>
      </w:r>
      <w:r w:rsidR="00427DA9">
        <w:rPr>
          <w:rFonts w:ascii="Times New Roman" w:hAnsi="Times New Roman" w:cs="Times New Roman"/>
          <w:sz w:val="24"/>
          <w:szCs w:val="24"/>
        </w:rPr>
        <w:t xml:space="preserve"> </w:t>
      </w:r>
      <w:r w:rsidR="00427DA9" w:rsidRPr="00325A2F">
        <w:rPr>
          <w:rFonts w:ascii="Times New Roman" w:hAnsi="Times New Roman" w:cs="Times New Roman"/>
          <w:sz w:val="24"/>
          <w:szCs w:val="24"/>
        </w:rPr>
        <w:t>The Advisory Board on Teacher Education and Licensure (ABTEL) reviewed the recommendations of the workgroup.</w:t>
      </w:r>
      <w:r w:rsidR="00427DA9" w:rsidRPr="00F165C2">
        <w:t xml:space="preserve">  </w:t>
      </w:r>
    </w:p>
    <w:p w:rsidR="00802C69" w:rsidRPr="00325A2F" w:rsidRDefault="00802C69" w:rsidP="00325A2F">
      <w:pPr>
        <w:autoSpaceDE w:val="0"/>
        <w:autoSpaceDN w:val="0"/>
        <w:adjustRightInd w:val="0"/>
        <w:spacing w:after="0" w:line="240" w:lineRule="auto"/>
        <w:rPr>
          <w:rFonts w:ascii="Times New Roman" w:hAnsi="Times New Roman" w:cs="Times New Roman"/>
          <w:sz w:val="24"/>
          <w:szCs w:val="24"/>
        </w:rPr>
      </w:pPr>
      <w:r w:rsidRPr="00325A2F">
        <w:rPr>
          <w:rFonts w:ascii="Times New Roman" w:hAnsi="Times New Roman" w:cs="Times New Roman"/>
          <w:sz w:val="24"/>
          <w:szCs w:val="24"/>
        </w:rPr>
        <w:t xml:space="preserve"> </w:t>
      </w:r>
    </w:p>
    <w:p w:rsidR="00802C69" w:rsidRPr="00325A2F" w:rsidRDefault="00802C69" w:rsidP="00325A2F">
      <w:pPr>
        <w:spacing w:after="0" w:line="240" w:lineRule="auto"/>
        <w:rPr>
          <w:rFonts w:ascii="Times New Roman" w:hAnsi="Times New Roman" w:cs="Times New Roman"/>
          <w:b/>
          <w:sz w:val="24"/>
          <w:szCs w:val="24"/>
          <w:u w:val="single"/>
        </w:rPr>
      </w:pPr>
      <w:r w:rsidRPr="00325A2F">
        <w:rPr>
          <w:rFonts w:ascii="Times New Roman" w:hAnsi="Times New Roman" w:cs="Times New Roman"/>
          <w:b/>
          <w:sz w:val="24"/>
          <w:szCs w:val="24"/>
          <w:u w:val="single"/>
        </w:rPr>
        <w:lastRenderedPageBreak/>
        <w:t>Recommendations</w:t>
      </w:r>
    </w:p>
    <w:p w:rsidR="00802C69" w:rsidRPr="00325A2F" w:rsidRDefault="00802C69" w:rsidP="00325A2F">
      <w:pPr>
        <w:pStyle w:val="ListParagraph"/>
        <w:numPr>
          <w:ilvl w:val="0"/>
          <w:numId w:val="31"/>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t>Increase the pipeline of teachers qualified to teach dual enrollment courses by encouraging:</w:t>
      </w:r>
    </w:p>
    <w:p w:rsidR="00802C69" w:rsidRPr="00325A2F" w:rsidRDefault="00802C69" w:rsidP="00325A2F">
      <w:pPr>
        <w:pStyle w:val="ListParagraph"/>
        <w:numPr>
          <w:ilvl w:val="1"/>
          <w:numId w:val="31"/>
        </w:numPr>
        <w:spacing w:after="0" w:line="240" w:lineRule="auto"/>
        <w:ind w:left="1080"/>
        <w:rPr>
          <w:rFonts w:ascii="Times New Roman" w:hAnsi="Times New Roman" w:cs="Times New Roman"/>
          <w:sz w:val="24"/>
          <w:szCs w:val="24"/>
        </w:rPr>
      </w:pPr>
      <w:r w:rsidRPr="00325A2F">
        <w:rPr>
          <w:rFonts w:ascii="Times New Roman" w:hAnsi="Times New Roman" w:cs="Times New Roman"/>
          <w:sz w:val="24"/>
          <w:szCs w:val="24"/>
        </w:rPr>
        <w:t>additional funding for incentives for K-12 teachers to meet current requirements for higher education dual enrollment eligibility requirements (subject area master’s degree or graduate content area coursework);</w:t>
      </w:r>
    </w:p>
    <w:p w:rsidR="00802C69" w:rsidRPr="00325A2F" w:rsidRDefault="00802C69" w:rsidP="00325A2F">
      <w:pPr>
        <w:pStyle w:val="ListParagraph"/>
        <w:numPr>
          <w:ilvl w:val="1"/>
          <w:numId w:val="31"/>
        </w:numPr>
        <w:spacing w:after="0" w:line="240" w:lineRule="auto"/>
        <w:ind w:left="1080"/>
        <w:rPr>
          <w:rFonts w:ascii="Times New Roman" w:hAnsi="Times New Roman" w:cs="Times New Roman"/>
          <w:sz w:val="24"/>
          <w:szCs w:val="24"/>
        </w:rPr>
      </w:pPr>
      <w:r w:rsidRPr="00325A2F">
        <w:rPr>
          <w:rFonts w:ascii="Times New Roman" w:hAnsi="Times New Roman" w:cs="Times New Roman"/>
          <w:sz w:val="24"/>
          <w:szCs w:val="24"/>
        </w:rPr>
        <w:t xml:space="preserve">accredited institutions of higher education to offer graduate content course to assist individuals in meeting qualifications to teach dual enrollment; and  </w:t>
      </w:r>
    </w:p>
    <w:p w:rsidR="00802C69" w:rsidRPr="00325A2F" w:rsidRDefault="00802C69" w:rsidP="00325A2F">
      <w:pPr>
        <w:pStyle w:val="ListParagraph"/>
        <w:numPr>
          <w:ilvl w:val="1"/>
          <w:numId w:val="31"/>
        </w:numPr>
        <w:spacing w:after="0" w:line="240" w:lineRule="auto"/>
        <w:ind w:left="1080"/>
        <w:rPr>
          <w:rFonts w:ascii="Times New Roman" w:hAnsi="Times New Roman" w:cs="Times New Roman"/>
          <w:sz w:val="24"/>
          <w:szCs w:val="24"/>
        </w:rPr>
      </w:pPr>
      <w:r w:rsidRPr="00325A2F">
        <w:rPr>
          <w:rFonts w:ascii="Times New Roman" w:hAnsi="Times New Roman" w:cs="Times New Roman"/>
          <w:sz w:val="24"/>
          <w:szCs w:val="24"/>
        </w:rPr>
        <w:t>further discussion regarding the criteria used to determine K-12 teacher eligibility to teach dual enrollment courses for college credit.</w:t>
      </w:r>
    </w:p>
    <w:p w:rsidR="00802C69" w:rsidRPr="00325A2F" w:rsidRDefault="00802C69" w:rsidP="00325A2F">
      <w:pPr>
        <w:pStyle w:val="ListParagraph"/>
        <w:spacing w:after="0" w:line="240" w:lineRule="auto"/>
        <w:ind w:left="1440"/>
        <w:rPr>
          <w:rFonts w:ascii="Times New Roman" w:hAnsi="Times New Roman" w:cs="Times New Roman"/>
          <w:sz w:val="24"/>
          <w:szCs w:val="24"/>
        </w:rPr>
      </w:pPr>
    </w:p>
    <w:p w:rsidR="00802C69" w:rsidRPr="00325A2F" w:rsidRDefault="00802C69" w:rsidP="00325A2F">
      <w:pPr>
        <w:pStyle w:val="ListParagraph"/>
        <w:numPr>
          <w:ilvl w:val="0"/>
          <w:numId w:val="31"/>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t>Request the Board of Education to establish a one-year, nonrenewable Dual Enrollment License.</w:t>
      </w:r>
      <w:r w:rsidRPr="00325A2F">
        <w:rPr>
          <w:rStyle w:val="FootnoteReference"/>
          <w:rFonts w:ascii="Times New Roman" w:hAnsi="Times New Roman" w:cs="Times New Roman"/>
          <w:sz w:val="24"/>
          <w:szCs w:val="24"/>
        </w:rPr>
        <w:footnoteReference w:id="1"/>
      </w:r>
      <w:r w:rsidRPr="00325A2F">
        <w:rPr>
          <w:rFonts w:ascii="Times New Roman" w:hAnsi="Times New Roman" w:cs="Times New Roman"/>
          <w:sz w:val="24"/>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 be issued to an individual who does not otherwise hold a Virginia teaching license issued by the Board of Education and who:</w:t>
      </w:r>
    </w:p>
    <w:p w:rsidR="00802C69" w:rsidRPr="00325A2F" w:rsidRDefault="00802C69" w:rsidP="00325A2F">
      <w:pPr>
        <w:pStyle w:val="ListParagraph"/>
        <w:spacing w:after="0" w:line="240" w:lineRule="auto"/>
        <w:rPr>
          <w:rFonts w:ascii="Times New Roman" w:hAnsi="Times New Roman" w:cs="Times New Roman"/>
          <w:sz w:val="24"/>
          <w:szCs w:val="24"/>
        </w:rPr>
      </w:pPr>
    </w:p>
    <w:p w:rsidR="00802C69" w:rsidRPr="00325A2F" w:rsidRDefault="00802C69" w:rsidP="00325A2F">
      <w:pPr>
        <w:pStyle w:val="ListParagraph"/>
        <w:numPr>
          <w:ilvl w:val="0"/>
          <w:numId w:val="32"/>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t>Is employed as an instructor by an institution of higher education that is accredited by a nationally recognized regional accreditation body;</w:t>
      </w:r>
    </w:p>
    <w:p w:rsidR="00802C69" w:rsidRPr="00325A2F" w:rsidRDefault="00802C69" w:rsidP="00325A2F">
      <w:pPr>
        <w:pStyle w:val="ListParagraph"/>
        <w:numPr>
          <w:ilvl w:val="0"/>
          <w:numId w:val="32"/>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t>Is teaching in a dual enrollment subject area (including career and technical education) at such institution in which the individual seeks to teach in a public school;</w:t>
      </w:r>
    </w:p>
    <w:p w:rsidR="00802C69" w:rsidRPr="00325A2F" w:rsidRDefault="00802C69" w:rsidP="00325A2F">
      <w:pPr>
        <w:pStyle w:val="ListParagraph"/>
        <w:numPr>
          <w:ilvl w:val="0"/>
          <w:numId w:val="32"/>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lastRenderedPageBreak/>
        <w:t xml:space="preserve">Complies with the requirements set forth in subdivisions D1 and 3 of Section </w:t>
      </w:r>
    </w:p>
    <w:p w:rsidR="00802C69" w:rsidRPr="00325A2F" w:rsidRDefault="00802C69" w:rsidP="00325A2F">
      <w:pPr>
        <w:pStyle w:val="ListParagraph"/>
        <w:spacing w:after="0" w:line="240" w:lineRule="auto"/>
        <w:ind w:left="1080"/>
        <w:rPr>
          <w:rFonts w:ascii="Times New Roman" w:hAnsi="Times New Roman" w:cs="Times New Roman"/>
          <w:sz w:val="24"/>
          <w:szCs w:val="24"/>
        </w:rPr>
      </w:pPr>
      <w:r w:rsidRPr="00325A2F">
        <w:rPr>
          <w:rFonts w:ascii="Times New Roman" w:hAnsi="Times New Roman" w:cs="Times New Roman"/>
          <w:sz w:val="24"/>
          <w:szCs w:val="24"/>
        </w:rPr>
        <w:t xml:space="preserve">22.1-298.1 of the </w:t>
      </w:r>
      <w:r w:rsidRPr="00325A2F">
        <w:rPr>
          <w:rFonts w:ascii="Times New Roman" w:hAnsi="Times New Roman" w:cs="Times New Roman"/>
          <w:i/>
          <w:sz w:val="24"/>
          <w:szCs w:val="24"/>
        </w:rPr>
        <w:t>Code of Virginia</w:t>
      </w:r>
      <w:r w:rsidRPr="00325A2F">
        <w:rPr>
          <w:rFonts w:ascii="Times New Roman" w:hAnsi="Times New Roman" w:cs="Times New Roman"/>
          <w:sz w:val="24"/>
          <w:szCs w:val="24"/>
        </w:rPr>
        <w:t>;</w:t>
      </w:r>
    </w:p>
    <w:p w:rsidR="00802C69" w:rsidRPr="00325A2F" w:rsidRDefault="00802C69" w:rsidP="00325A2F">
      <w:pPr>
        <w:pStyle w:val="ListParagraph"/>
        <w:numPr>
          <w:ilvl w:val="0"/>
          <w:numId w:val="32"/>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t>Must maintain continuous employment in such position at the institution of higher education as condition of continued licensure (as verified by the school division); and</w:t>
      </w:r>
    </w:p>
    <w:p w:rsidR="00802C69" w:rsidRPr="00325A2F" w:rsidRDefault="00802C69" w:rsidP="00325A2F">
      <w:pPr>
        <w:pStyle w:val="ListParagraph"/>
        <w:numPr>
          <w:ilvl w:val="0"/>
          <w:numId w:val="32"/>
        </w:numPr>
        <w:spacing w:after="0" w:line="240" w:lineRule="auto"/>
        <w:rPr>
          <w:rFonts w:ascii="Times New Roman" w:hAnsi="Times New Roman" w:cs="Times New Roman"/>
          <w:sz w:val="24"/>
          <w:szCs w:val="24"/>
        </w:rPr>
      </w:pPr>
      <w:r w:rsidRPr="00325A2F">
        <w:rPr>
          <w:rFonts w:ascii="Times New Roman" w:hAnsi="Times New Roman" w:cs="Times New Roman"/>
          <w:sz w:val="24"/>
          <w:szCs w:val="24"/>
        </w:rPr>
        <w:t xml:space="preserve">Receive a recommendation for the license from an employing Virginia school division superintendent.  </w:t>
      </w:r>
    </w:p>
    <w:p w:rsidR="00802C69" w:rsidRPr="00325A2F" w:rsidRDefault="00802C69" w:rsidP="00325A2F">
      <w:pPr>
        <w:pStyle w:val="ListParagraph"/>
        <w:spacing w:after="0" w:line="240" w:lineRule="auto"/>
        <w:rPr>
          <w:rFonts w:ascii="Times New Roman" w:hAnsi="Times New Roman" w:cs="Times New Roman"/>
          <w:sz w:val="24"/>
          <w:szCs w:val="24"/>
        </w:rPr>
      </w:pPr>
    </w:p>
    <w:p w:rsidR="00802C69" w:rsidRPr="00325A2F" w:rsidRDefault="00802C69" w:rsidP="00325A2F">
      <w:pPr>
        <w:pStyle w:val="ListParagraph"/>
        <w:spacing w:after="0" w:line="240" w:lineRule="auto"/>
        <w:rPr>
          <w:rFonts w:ascii="Times New Roman" w:hAnsi="Times New Roman" w:cs="Times New Roman"/>
          <w:sz w:val="24"/>
          <w:szCs w:val="24"/>
        </w:rPr>
      </w:pPr>
      <w:r w:rsidRPr="00325A2F">
        <w:rPr>
          <w:rFonts w:ascii="Times New Roman" w:hAnsi="Times New Roman" w:cs="Times New Roman"/>
          <w:sz w:val="24"/>
          <w:szCs w:val="24"/>
        </w:rPr>
        <w:t xml:space="preserve">An extension of the license must be requested by the employing Virginia school division superintendent each year of employment.  </w:t>
      </w:r>
    </w:p>
    <w:p w:rsidR="00802C69" w:rsidRPr="00325A2F" w:rsidRDefault="00802C69" w:rsidP="00325A2F">
      <w:pPr>
        <w:pStyle w:val="ListParagraph"/>
        <w:spacing w:after="0" w:line="240" w:lineRule="auto"/>
        <w:rPr>
          <w:rFonts w:ascii="Times New Roman" w:hAnsi="Times New Roman" w:cs="Times New Roman"/>
          <w:sz w:val="24"/>
          <w:szCs w:val="24"/>
        </w:rPr>
      </w:pPr>
    </w:p>
    <w:p w:rsidR="00802C69" w:rsidRDefault="00802C69" w:rsidP="00325A2F">
      <w:pPr>
        <w:pStyle w:val="ListParagraph"/>
        <w:spacing w:after="0" w:line="240" w:lineRule="auto"/>
        <w:rPr>
          <w:rFonts w:ascii="Times New Roman" w:hAnsi="Times New Roman" w:cs="Times New Roman"/>
          <w:sz w:val="24"/>
          <w:szCs w:val="24"/>
        </w:rPr>
      </w:pPr>
      <w:r w:rsidRPr="00325A2F">
        <w:rPr>
          <w:rFonts w:ascii="Times New Roman" w:hAnsi="Times New Roman" w:cs="Times New Roman"/>
          <w:sz w:val="24"/>
          <w:szCs w:val="24"/>
        </w:rPr>
        <w:t xml:space="preserve">This license is subject to </w:t>
      </w:r>
      <w:r w:rsidRPr="00325A2F">
        <w:rPr>
          <w:rFonts w:ascii="Times New Roman" w:hAnsi="Times New Roman" w:cs="Times New Roman"/>
          <w:b/>
          <w:sz w:val="24"/>
          <w:szCs w:val="24"/>
        </w:rPr>
        <w:t>Part VII --Governing the Revocation, Cancellation, Suspension, Denial, and Reinstatement of License</w:t>
      </w:r>
      <w:r w:rsidRPr="00325A2F">
        <w:rPr>
          <w:rFonts w:ascii="Times New Roman" w:hAnsi="Times New Roman" w:cs="Times New Roman"/>
          <w:sz w:val="24"/>
          <w:szCs w:val="24"/>
        </w:rPr>
        <w:t xml:space="preserve"> of the </w:t>
      </w:r>
      <w:r w:rsidRPr="00325A2F">
        <w:rPr>
          <w:rFonts w:ascii="Times New Roman" w:hAnsi="Times New Roman" w:cs="Times New Roman"/>
          <w:i/>
          <w:sz w:val="24"/>
          <w:szCs w:val="24"/>
        </w:rPr>
        <w:t>Licensure Regulations for School Personnel</w:t>
      </w:r>
      <w:r w:rsidRPr="00325A2F">
        <w:rPr>
          <w:rFonts w:ascii="Times New Roman" w:hAnsi="Times New Roman" w:cs="Times New Roman"/>
          <w:sz w:val="24"/>
          <w:szCs w:val="24"/>
        </w:rPr>
        <w:t>.</w:t>
      </w:r>
    </w:p>
    <w:p w:rsidR="00427DA9" w:rsidRDefault="00427DA9" w:rsidP="00325A2F">
      <w:pPr>
        <w:pStyle w:val="ListParagraph"/>
        <w:spacing w:after="0" w:line="240" w:lineRule="auto"/>
        <w:rPr>
          <w:rFonts w:ascii="Times New Roman" w:hAnsi="Times New Roman" w:cs="Times New Roman"/>
          <w:sz w:val="24"/>
          <w:szCs w:val="24"/>
        </w:rPr>
      </w:pPr>
    </w:p>
    <w:p w:rsidR="00427DA9" w:rsidRPr="004204D4" w:rsidRDefault="00427DA9" w:rsidP="00427DA9">
      <w:pPr>
        <w:rPr>
          <w:b/>
        </w:rPr>
      </w:pPr>
      <w:r w:rsidRPr="004204D4">
        <w:rPr>
          <w:rFonts w:ascii="Times New Roman" w:hAnsi="Times New Roman" w:cs="Times New Roman"/>
          <w:b/>
          <w:sz w:val="24"/>
          <w:szCs w:val="24"/>
        </w:rPr>
        <w:t>Dr. James Meyer made a motion to recommend that the Board of Education approve the “Recommendations for Licensure Qualifications for Dual Enrollment” allowing the Department of Education to make small grammatical or technical changes.  Dr. Willie Sherman seconded the motion.  The motion passed unanimously.</w:t>
      </w:r>
    </w:p>
    <w:p w:rsidR="00BF14F9" w:rsidRPr="00325A2F" w:rsidRDefault="00BF14F9" w:rsidP="00325A2F">
      <w:pPr>
        <w:pStyle w:val="ListParagraph"/>
        <w:spacing w:after="0" w:line="240" w:lineRule="auto"/>
        <w:rPr>
          <w:rFonts w:ascii="Times New Roman" w:hAnsi="Times New Roman" w:cs="Times New Roman"/>
          <w:sz w:val="24"/>
          <w:szCs w:val="24"/>
        </w:rPr>
      </w:pPr>
    </w:p>
    <w:p w:rsidR="00B75265" w:rsidRPr="00325A2F" w:rsidRDefault="00B75265" w:rsidP="00325A2F">
      <w:pPr>
        <w:tabs>
          <w:tab w:val="left" w:pos="720"/>
        </w:tabs>
        <w:autoSpaceDE w:val="0"/>
        <w:autoSpaceDN w:val="0"/>
        <w:adjustRightInd w:val="0"/>
        <w:spacing w:after="0" w:line="240" w:lineRule="auto"/>
        <w:rPr>
          <w:rFonts w:ascii="Times New Roman" w:hAnsi="Times New Roman"/>
          <w:b/>
          <w:sz w:val="24"/>
          <w:szCs w:val="24"/>
          <w:u w:val="single"/>
        </w:rPr>
      </w:pPr>
      <w:r w:rsidRPr="00325A2F">
        <w:rPr>
          <w:rFonts w:ascii="Times New Roman" w:hAnsi="Times New Roman"/>
          <w:b/>
          <w:sz w:val="24"/>
          <w:szCs w:val="24"/>
          <w:u w:val="single"/>
        </w:rPr>
        <w:t xml:space="preserve">Item 4:  Recommendations for Dual Language Endorsement in Response to </w:t>
      </w:r>
      <w:hyperlink r:id="rId18" w:history="1">
        <w:r w:rsidRPr="00325A2F">
          <w:rPr>
            <w:rStyle w:val="Hyperlink"/>
            <w:rFonts w:ascii="Times New Roman" w:hAnsi="Times New Roman"/>
            <w:b/>
            <w:sz w:val="24"/>
            <w:szCs w:val="24"/>
          </w:rPr>
          <w:t>House Bill 1156</w:t>
        </w:r>
      </w:hyperlink>
      <w:r w:rsidRPr="00325A2F">
        <w:rPr>
          <w:rFonts w:ascii="Times New Roman" w:hAnsi="Times New Roman"/>
          <w:b/>
          <w:sz w:val="24"/>
          <w:szCs w:val="24"/>
          <w:u w:val="single"/>
        </w:rPr>
        <w:t xml:space="preserve"> of the 2018 Virginia General Assembly</w:t>
      </w:r>
    </w:p>
    <w:p w:rsidR="00033DDF" w:rsidRPr="00F165C2" w:rsidRDefault="00033DDF" w:rsidP="00F165C2">
      <w:pPr>
        <w:shd w:val="clear" w:color="auto" w:fill="FFFFFF"/>
        <w:spacing w:after="0" w:line="240" w:lineRule="auto"/>
        <w:rPr>
          <w:rFonts w:ascii="Times New Roman" w:eastAsia="Times New Roman" w:hAnsi="Times New Roman" w:cs="Times New Roman"/>
          <w:color w:val="333333"/>
          <w:sz w:val="24"/>
          <w:szCs w:val="24"/>
        </w:rPr>
      </w:pPr>
    </w:p>
    <w:p w:rsidR="00627B29" w:rsidRPr="00F165C2" w:rsidRDefault="00627B29" w:rsidP="00F165C2">
      <w:pPr>
        <w:keepNext/>
        <w:keepLines/>
        <w:spacing w:after="0" w:line="240" w:lineRule="auto"/>
        <w:outlineLvl w:val="1"/>
        <w:rPr>
          <w:rFonts w:ascii="Times New Roman" w:eastAsia="Times New Roman" w:hAnsi="Times New Roman" w:cs="Times New Roman"/>
          <w:bCs/>
          <w:sz w:val="24"/>
          <w:szCs w:val="24"/>
        </w:rPr>
      </w:pPr>
      <w:r w:rsidRPr="00F165C2">
        <w:rPr>
          <w:rFonts w:ascii="Times New Roman" w:eastAsia="Times New Roman" w:hAnsi="Times New Roman" w:cs="Times New Roman"/>
          <w:bCs/>
          <w:sz w:val="24"/>
          <w:szCs w:val="24"/>
        </w:rPr>
        <w:t xml:space="preserve">The 2018 Virginia General Assembly passed House Bill 1156 requiring the establishment of an endorsement in dual language instruction prek-6 in the licensure regulations.  </w:t>
      </w:r>
    </w:p>
    <w:p w:rsidR="00627B29" w:rsidRPr="00F165C2" w:rsidRDefault="00627B29" w:rsidP="00F165C2">
      <w:pPr>
        <w:spacing w:after="0" w:line="240" w:lineRule="auto"/>
        <w:rPr>
          <w:rFonts w:ascii="Times New Roman" w:eastAsia="Calibri" w:hAnsi="Times New Roman" w:cs="Times New Roman"/>
          <w:sz w:val="24"/>
          <w:szCs w:val="24"/>
        </w:rPr>
      </w:pPr>
    </w:p>
    <w:p w:rsidR="00627B29" w:rsidRDefault="00627B29"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lastRenderedPageBreak/>
        <w:t xml:space="preserve">The Board of Education approved a Notice of Intended Regulatory Action (NOIRA) in October 2018 to begin the Administrative Process Act (APA) procedures to develop licensure endorsement requirements in dual language instruction.  A Dual Language Endorsement Workgroup was established.  The first meeting of this group of stakeholders (refer to Appendix) was held on March 25, 2019.  The workgroup continued its work and participated in a second meeting on June 17, 2019, to develop recommendations to be presented to the Advisory Board on Teacher Education and Licensure and the Virginia Board of Education.  The workgroup made recommendations for new and add-on endorsements in Dual Language (English) prek-6 and Dual Language (Target Language) prek-6.  In addition, professional studies requirements for the endorsements were proposed.  </w:t>
      </w:r>
    </w:p>
    <w:p w:rsidR="000C5B9F" w:rsidRPr="00F165C2" w:rsidRDefault="000C5B9F" w:rsidP="00F165C2">
      <w:pPr>
        <w:spacing w:after="0" w:line="240" w:lineRule="auto"/>
        <w:rPr>
          <w:rFonts w:ascii="Times New Roman" w:eastAsia="Calibri" w:hAnsi="Times New Roman" w:cs="Times New Roman"/>
          <w:sz w:val="24"/>
          <w:szCs w:val="24"/>
        </w:rPr>
      </w:pPr>
    </w:p>
    <w:p w:rsidR="00627B29" w:rsidRDefault="00054DBE" w:rsidP="00F165C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w:t>
      </w:r>
      <w:r w:rsidR="003D5458">
        <w:rPr>
          <w:rFonts w:ascii="Times New Roman" w:eastAsia="Calibri" w:hAnsi="Times New Roman" w:cs="Times New Roman"/>
          <w:color w:val="000000"/>
          <w:sz w:val="24"/>
          <w:szCs w:val="24"/>
        </w:rPr>
        <w:t xml:space="preserve">following </w:t>
      </w:r>
      <w:r w:rsidR="00627B29" w:rsidRPr="00F165C2">
        <w:rPr>
          <w:rFonts w:ascii="Times New Roman" w:eastAsia="Calibri" w:hAnsi="Times New Roman" w:cs="Times New Roman"/>
          <w:color w:val="000000"/>
          <w:sz w:val="24"/>
          <w:szCs w:val="24"/>
        </w:rPr>
        <w:t xml:space="preserve">recommendations of the workgroup were presented to the Advisory Board on Teacher Education and Licensure.  Dr. Lisa Harris, Specialist for World Languages and International Education, Department of Education, attended the meeting to provide information on dual language programs.  </w:t>
      </w:r>
    </w:p>
    <w:p w:rsidR="00627B29" w:rsidRPr="00F165C2" w:rsidRDefault="00627B29" w:rsidP="00F165C2">
      <w:pPr>
        <w:autoSpaceDE w:val="0"/>
        <w:autoSpaceDN w:val="0"/>
        <w:adjustRightInd w:val="0"/>
        <w:spacing w:after="0" w:line="240" w:lineRule="auto"/>
        <w:rPr>
          <w:rFonts w:ascii="Times New Roman" w:eastAsia="Calibri" w:hAnsi="Times New Roman" w:cs="Times New Roman"/>
          <w:color w:val="000000"/>
          <w:sz w:val="24"/>
          <w:szCs w:val="24"/>
        </w:rPr>
      </w:pPr>
    </w:p>
    <w:p w:rsidR="006D6DBE" w:rsidRPr="00F165C2" w:rsidRDefault="006D6DBE" w:rsidP="00F165C2">
      <w:pPr>
        <w:autoSpaceDE w:val="0"/>
        <w:autoSpaceDN w:val="0"/>
        <w:adjustRightInd w:val="0"/>
        <w:spacing w:after="0" w:line="240" w:lineRule="auto"/>
        <w:jc w:val="center"/>
        <w:rPr>
          <w:rFonts w:ascii="Times New Roman" w:eastAsia="Calibri" w:hAnsi="Times New Roman" w:cs="Times New Roman"/>
          <w:b/>
          <w:sz w:val="24"/>
          <w:szCs w:val="24"/>
        </w:rPr>
      </w:pPr>
      <w:r w:rsidRPr="00F165C2">
        <w:rPr>
          <w:rFonts w:ascii="Times New Roman" w:eastAsia="Calibri" w:hAnsi="Times New Roman" w:cs="Times New Roman"/>
          <w:b/>
          <w:sz w:val="24"/>
          <w:szCs w:val="24"/>
        </w:rPr>
        <w:t>PROPOSED DUAL LANGUAGE ENDORSEMENTS</w:t>
      </w:r>
    </w:p>
    <w:p w:rsidR="006D6DBE" w:rsidRDefault="006D6DBE" w:rsidP="00F165C2">
      <w:pPr>
        <w:autoSpaceDE w:val="0"/>
        <w:autoSpaceDN w:val="0"/>
        <w:adjustRightInd w:val="0"/>
        <w:spacing w:after="0" w:line="240" w:lineRule="auto"/>
        <w:jc w:val="center"/>
        <w:rPr>
          <w:rFonts w:ascii="Times New Roman" w:eastAsia="Calibri" w:hAnsi="Times New Roman" w:cs="Times New Roman"/>
          <w:b/>
          <w:sz w:val="24"/>
          <w:szCs w:val="24"/>
        </w:rPr>
      </w:pPr>
      <w:r w:rsidRPr="00F165C2">
        <w:rPr>
          <w:rFonts w:ascii="Times New Roman" w:eastAsia="Calibri" w:hAnsi="Times New Roman" w:cs="Times New Roman"/>
          <w:b/>
          <w:sz w:val="24"/>
          <w:szCs w:val="24"/>
        </w:rPr>
        <w:t>REVISIONS TO LICENSURE REGULATIONS FOR SCHOOL PERSONNEL</w:t>
      </w:r>
    </w:p>
    <w:p w:rsidR="004249D0" w:rsidRPr="00F165C2" w:rsidRDefault="004249D0" w:rsidP="00F165C2">
      <w:pPr>
        <w:autoSpaceDE w:val="0"/>
        <w:autoSpaceDN w:val="0"/>
        <w:adjustRightInd w:val="0"/>
        <w:spacing w:after="0" w:line="240" w:lineRule="auto"/>
        <w:jc w:val="center"/>
        <w:rPr>
          <w:rFonts w:ascii="Times New Roman" w:eastAsia="Calibri" w:hAnsi="Times New Roman" w:cs="Times New Roman"/>
          <w:b/>
          <w:sz w:val="24"/>
          <w:szCs w:val="24"/>
        </w:rPr>
      </w:pPr>
    </w:p>
    <w:p w:rsidR="006D6DBE" w:rsidRPr="00F165C2" w:rsidRDefault="006D6DBE" w:rsidP="00F165C2">
      <w:pPr>
        <w:autoSpaceDE w:val="0"/>
        <w:autoSpaceDN w:val="0"/>
        <w:adjustRightInd w:val="0"/>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Virginia Administrative Code</w:t>
      </w:r>
    </w:p>
    <w:p w:rsidR="006D6DBE" w:rsidRPr="00F165C2" w:rsidRDefault="006D6DBE" w:rsidP="00F165C2">
      <w:pPr>
        <w:autoSpaceDE w:val="0"/>
        <w:autoSpaceDN w:val="0"/>
        <w:adjustRightInd w:val="0"/>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Title 8. Education</w:t>
      </w:r>
    </w:p>
    <w:p w:rsidR="006D6DBE" w:rsidRPr="00F165C2" w:rsidRDefault="006D6DBE" w:rsidP="00F165C2">
      <w:pPr>
        <w:autoSpaceDE w:val="0"/>
        <w:autoSpaceDN w:val="0"/>
        <w:adjustRightInd w:val="0"/>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Agency 20. State Board of Education</w:t>
      </w:r>
    </w:p>
    <w:p w:rsidR="006D6DBE" w:rsidRDefault="006D6DBE" w:rsidP="00F165C2">
      <w:pPr>
        <w:autoSpaceDE w:val="0"/>
        <w:autoSpaceDN w:val="0"/>
        <w:adjustRightInd w:val="0"/>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Chapter 23. Licensure Regulations for School Personnel</w:t>
      </w:r>
    </w:p>
    <w:p w:rsidR="004249D0" w:rsidRPr="00F165C2" w:rsidRDefault="004249D0" w:rsidP="00F165C2">
      <w:pPr>
        <w:autoSpaceDE w:val="0"/>
        <w:autoSpaceDN w:val="0"/>
        <w:adjustRightInd w:val="0"/>
        <w:spacing w:after="0" w:line="240" w:lineRule="auto"/>
        <w:rPr>
          <w:rFonts w:ascii="Times New Roman" w:eastAsia="Times New Roman" w:hAnsi="Times New Roman" w:cs="Times New Roman"/>
          <w:b/>
          <w:sz w:val="24"/>
          <w:szCs w:val="24"/>
        </w:rPr>
      </w:pPr>
    </w:p>
    <w:p w:rsidR="006D6DBE" w:rsidRPr="00F165C2" w:rsidRDefault="006D6DBE" w:rsidP="00F165C2">
      <w:pPr>
        <w:spacing w:after="0" w:line="240" w:lineRule="auto"/>
        <w:outlineLvl w:val="1"/>
        <w:rPr>
          <w:rFonts w:ascii="Times New Roman" w:eastAsia="Times New Roman" w:hAnsi="Times New Roman" w:cs="Times New Roman"/>
          <w:b/>
          <w:sz w:val="24"/>
          <w:szCs w:val="24"/>
        </w:rPr>
      </w:pPr>
      <w:r w:rsidRPr="00F165C2">
        <w:rPr>
          <w:rFonts w:ascii="Times New Roman" w:eastAsia="Times New Roman" w:hAnsi="Times New Roman" w:cs="Times New Roman"/>
          <w:b/>
          <w:sz w:val="24"/>
          <w:szCs w:val="24"/>
        </w:rPr>
        <w:t>…8VAC20-23-130. Professional Studies Requirements for Early/Primary Education, Elementary Education, and Middle Education Endorsements.</w:t>
      </w:r>
    </w:p>
    <w:p w:rsidR="006D6DBE"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lastRenderedPageBreak/>
        <w:t>Professional studies requirements for early/primary education, elementary education, and middle education: 21 semester hours. These requirements may be taught in integrated coursework or modules.</w:t>
      </w:r>
    </w:p>
    <w:p w:rsidR="00687A55" w:rsidRPr="00F165C2" w:rsidRDefault="00687A55" w:rsidP="00F165C2">
      <w:pPr>
        <w:spacing w:after="0" w:line="240" w:lineRule="auto"/>
        <w:rPr>
          <w:rFonts w:ascii="Times New Roman" w:eastAsia="Times New Roman" w:hAnsi="Times New Roman" w:cs="Times New Roman"/>
          <w:sz w:val="24"/>
          <w:szCs w:val="24"/>
        </w:rPr>
      </w:pPr>
    </w:p>
    <w:p w:rsidR="006D6DBE" w:rsidRPr="00F165C2"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1. Human development and learning (birth through adolescence): 3 semester hours.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6D6DBE" w:rsidRPr="00F165C2"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2. Curriculum and instruction: 3 semester hours.</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a. Early/primary education preK-3 or elementary education preK-6 curriculum and instruction: 3 semester hours.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lastRenderedPageBreak/>
        <w:t xml:space="preserve">(2) Understanding of the principles of online learning and online instructional strategies and the application of skills to deliver online instruction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(6) Early childhood educators shall understand the role of families in child development and in relation to teaching educational skills.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(8) Demonstrated proficiency in the use of educational technology for instruction shall be required. Study in child abuse recognition </w:t>
      </w:r>
      <w:r w:rsidRPr="00F165C2">
        <w:rPr>
          <w:rFonts w:ascii="Times New Roman" w:eastAsia="Times New Roman" w:hAnsi="Times New Roman" w:cs="Times New Roman"/>
          <w:sz w:val="24"/>
          <w:szCs w:val="24"/>
        </w:rPr>
        <w:lastRenderedPageBreak/>
        <w:t>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(9) Pre-student teaching experiences (field experiences) should be evident within these skills.</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b. Middle education 6-8 curriculum and instruction: 3 semester hours.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evaluation of pupil performance.</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shall be appropriate for the middle education endorsement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(5) Study in methods of improving communication between schools and families, ways of increasing family engagement in student learning at home and in school, and family engagement with the Virginia Standards of Learning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(6) Demonstrated proficiency in the use of educational technology for instruction shall be included. Study in child abuse recognition </w:t>
      </w:r>
      <w:r w:rsidRPr="00F165C2">
        <w:rPr>
          <w:rFonts w:ascii="Times New Roman" w:eastAsia="Times New Roman" w:hAnsi="Times New Roman" w:cs="Times New Roman"/>
          <w:sz w:val="24"/>
          <w:szCs w:val="24"/>
        </w:rPr>
        <w:lastRenderedPageBreak/>
        <w:t>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6D6DBE"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(7) Pre-student teaching experiences (field experiences) should be evident within these skills.</w:t>
      </w:r>
    </w:p>
    <w:p w:rsidR="006D6DBE" w:rsidRPr="00F165C2" w:rsidRDefault="006D6DBE" w:rsidP="00F165C2">
      <w:pPr>
        <w:spacing w:after="0" w:line="240" w:lineRule="auto"/>
        <w:ind w:left="72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c.  </w:t>
      </w:r>
      <w:r w:rsidRPr="00F165C2">
        <w:rPr>
          <w:rFonts w:ascii="Times New Roman" w:eastAsia="Times New Roman" w:hAnsi="Times New Roman" w:cs="Times New Roman"/>
          <w:b/>
          <w:sz w:val="24"/>
          <w:szCs w:val="24"/>
          <w:highlight w:val="yellow"/>
          <w:u w:val="single"/>
        </w:rPr>
        <w:t>Dual Language</w:t>
      </w:r>
      <w:r w:rsidRPr="00F165C2">
        <w:rPr>
          <w:rFonts w:ascii="Times New Roman" w:eastAsia="Times New Roman" w:hAnsi="Times New Roman" w:cs="Times New Roman"/>
          <w:sz w:val="24"/>
          <w:szCs w:val="24"/>
          <w:highlight w:val="yellow"/>
          <w:u w:val="single"/>
        </w:rPr>
        <w:t xml:space="preserve"> </w:t>
      </w:r>
      <w:r w:rsidRPr="00F165C2">
        <w:rPr>
          <w:rFonts w:ascii="Times New Roman" w:eastAsia="Times New Roman" w:hAnsi="Times New Roman" w:cs="Times New Roman"/>
          <w:b/>
          <w:sz w:val="24"/>
          <w:szCs w:val="24"/>
          <w:highlight w:val="yellow"/>
          <w:u w:val="single"/>
        </w:rPr>
        <w:t>curriculum and instruction: 3 semester hours</w:t>
      </w:r>
      <w:r w:rsidRPr="00F165C2">
        <w:rPr>
          <w:rFonts w:ascii="Times New Roman" w:eastAsia="Times New Roman" w:hAnsi="Times New Roman" w:cs="Times New Roman"/>
          <w:sz w:val="24"/>
          <w:szCs w:val="24"/>
          <w:highlight w:val="yellow"/>
          <w:u w:val="single"/>
        </w:rPr>
        <w:t>.</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(1) Skills in this area shall contribute to an understanding of the principles of learning; </w:t>
      </w:r>
      <w:r w:rsidRPr="00F165C2">
        <w:rPr>
          <w:rFonts w:ascii="Times New Roman" w:eastAsia="Times New Roman" w:hAnsi="Times New Roman" w:cs="Times New Roman"/>
          <w:b/>
          <w:i/>
          <w:sz w:val="24"/>
          <w:szCs w:val="24"/>
          <w:highlight w:val="yellow"/>
          <w:u w:val="single"/>
        </w:rPr>
        <w:t>dual language acquisition; theories of second language acquisition</w:t>
      </w:r>
      <w:r w:rsidRPr="00F165C2">
        <w:rPr>
          <w:rFonts w:ascii="Times New Roman" w:eastAsia="Times New Roman" w:hAnsi="Times New Roman" w:cs="Times New Roman"/>
          <w:i/>
          <w:sz w:val="24"/>
          <w:szCs w:val="24"/>
          <w:highlight w:val="yellow"/>
          <w:u w:val="single"/>
        </w:rPr>
        <w:t>;</w:t>
      </w:r>
      <w:r w:rsidRPr="00F165C2">
        <w:rPr>
          <w:rFonts w:ascii="Times New Roman" w:eastAsia="Times New Roman" w:hAnsi="Times New Roman" w:cs="Times New Roman"/>
          <w:sz w:val="24"/>
          <w:szCs w:val="24"/>
          <w:highlight w:val="yellow"/>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(2) Understanding of the principles of online learning and online instructional strategies and the application of skills to deliver online instruction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(4) Teaching methods shall be tailored to promote student engagement and student academic progress and effective preparation for the Virginia Standards of Learning assessments. </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(5) Study in (i) methods of improving communication between schools and families; (ii) communicating with families regarding </w:t>
      </w:r>
      <w:r w:rsidRPr="00F165C2">
        <w:rPr>
          <w:rFonts w:ascii="Times New Roman" w:eastAsia="Times New Roman" w:hAnsi="Times New Roman" w:cs="Times New Roman"/>
          <w:sz w:val="24"/>
          <w:szCs w:val="24"/>
          <w:highlight w:val="yellow"/>
          <w:u w:val="single"/>
        </w:rPr>
        <w:lastRenderedPageBreak/>
        <w:t xml:space="preserve">social and instructional needs of children; (iii) ways of increasing family engagement in student learning at home and in school; (iv) the Virginia Standards of Learning; (v) English Language Development Standards (WIDA) and (vi) Virginia Foundation Blocks for Early Learning: Comprehensive Standards for Four-Year-Olds prepared by the Virginia Department of Education's Office of Humanities and Early Childhood shall be included. </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(6) Early childhood educators shall understand the role of families in child development and in relation to teaching educational skills. </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6D6DBE" w:rsidRPr="00F165C2" w:rsidRDefault="006D6DBE" w:rsidP="00F165C2">
      <w:pPr>
        <w:spacing w:after="0" w:line="240" w:lineRule="auto"/>
        <w:ind w:left="144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(8) Demonstrated proficiency in the use of educational technology for instruction shall be required.</w:t>
      </w:r>
    </w:p>
    <w:p w:rsidR="006D6DBE" w:rsidRPr="00F165C2" w:rsidRDefault="006D6DBE" w:rsidP="00F165C2">
      <w:pPr>
        <w:spacing w:after="0" w:line="240" w:lineRule="auto"/>
        <w:ind w:left="1440"/>
        <w:rPr>
          <w:rFonts w:ascii="Times New Roman" w:eastAsia="Times New Roman" w:hAnsi="Times New Roman" w:cs="Times New Roman"/>
          <w:sz w:val="24"/>
          <w:szCs w:val="24"/>
          <w:u w:val="single"/>
        </w:rPr>
      </w:pPr>
      <w:r w:rsidRPr="00F165C2">
        <w:rPr>
          <w:rFonts w:ascii="Times New Roman" w:eastAsia="Times New Roman" w:hAnsi="Times New Roman" w:cs="Times New Roman"/>
          <w:sz w:val="24"/>
          <w:szCs w:val="24"/>
          <w:highlight w:val="yellow"/>
          <w:u w:val="single"/>
        </w:rPr>
        <w:t>(9) Pre-student teaching experiences (field experiences) should be evident within these skills.</w:t>
      </w:r>
    </w:p>
    <w:p w:rsidR="006D6DBE" w:rsidRPr="00F165C2"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3. Classroom and behavior management: 3 semester hours.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lastRenderedPageBreak/>
        <w:t xml:space="preserve">c. Approaches should support professionally appropriate practices that promote positive redirection of behavior, development of social skills, and of self-discipline.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e. The link between classroom management and students' ages shall be understood and demonstrated in techniques used in the classroom.</w:t>
      </w:r>
    </w:p>
    <w:p w:rsidR="006D6DBE" w:rsidRPr="00F165C2"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4. Assessment of and for learning: 3 semester hours.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d. Understanding of state assessment programs and accountability systems, including assessments used for student achievement goal-setting as related to teacher evaluation and determining student academic progress shall be included.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e. Knowledge of legal and ethical aspects of assessment and skills for developing familiarity with assessments used in preK-12 education, such as </w:t>
      </w:r>
      <w:r w:rsidRPr="00F165C2">
        <w:rPr>
          <w:rFonts w:ascii="Times New Roman" w:eastAsia="Times New Roman" w:hAnsi="Times New Roman" w:cs="Times New Roman"/>
          <w:sz w:val="24"/>
          <w:szCs w:val="24"/>
        </w:rPr>
        <w:lastRenderedPageBreak/>
        <w:t>diagnostic, college admission exams, industry certifications, and placement assessment shall be included.</w:t>
      </w:r>
    </w:p>
    <w:p w:rsidR="006D6DBE" w:rsidRPr="00F165C2"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5. Foundations of education and the teaching profession: 3 semester hours.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c. Professionalism and ethical standards, as well as personal integrity shall be addressed.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d. Knowledge and understanding of Virginia's Guidelines for Uniform Performance Standards and Evaluation Criteria for Teachers shall be included. </w:t>
      </w:r>
    </w:p>
    <w:p w:rsidR="006D6DBE" w:rsidRPr="00F165C2"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6. Language and literacy: 6 semester hours.</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a. </w:t>
      </w:r>
      <w:r w:rsidRPr="00F165C2">
        <w:rPr>
          <w:rFonts w:ascii="Times New Roman" w:eastAsia="Times New Roman" w:hAnsi="Times New Roman" w:cs="Times New Roman"/>
          <w:b/>
          <w:sz w:val="24"/>
          <w:szCs w:val="24"/>
        </w:rPr>
        <w:t>Early/primary preK-3 and elementary education preK-6</w:t>
      </w:r>
      <w:r w:rsidRPr="00F165C2">
        <w:rPr>
          <w:rFonts w:ascii="Times New Roman" w:eastAsia="Times New Roman" w:hAnsi="Times New Roman" w:cs="Times New Roman"/>
          <w:sz w:val="24"/>
          <w:szCs w:val="24"/>
        </w:rPr>
        <w:t xml:space="preserve">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(1) Language acquisition: 3 semester hours. Skills in this area shall be designed to impart a thorough understanding of the Vir</w:t>
      </w:r>
      <w:r w:rsidRPr="00F165C2">
        <w:rPr>
          <w:rFonts w:ascii="Times New Roman" w:eastAsia="Times New Roman" w:hAnsi="Times New Roman" w:cs="Times New Roman"/>
          <w:sz w:val="24"/>
          <w:szCs w:val="24"/>
        </w:rPr>
        <w:lastRenderedPageBreak/>
        <w:t>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 </w:t>
      </w:r>
    </w:p>
    <w:p w:rsidR="006D6DBE" w:rsidRPr="00F165C2" w:rsidRDefault="006D6DBE" w:rsidP="00F165C2">
      <w:pPr>
        <w:spacing w:after="0" w:line="240" w:lineRule="auto"/>
        <w:ind w:left="72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b. </w:t>
      </w:r>
      <w:r w:rsidRPr="00F165C2">
        <w:rPr>
          <w:rFonts w:ascii="Times New Roman" w:eastAsia="Times New Roman" w:hAnsi="Times New Roman" w:cs="Times New Roman"/>
          <w:b/>
          <w:sz w:val="24"/>
          <w:szCs w:val="24"/>
        </w:rPr>
        <w:t>Middle education</w:t>
      </w:r>
      <w:r w:rsidRPr="00F165C2">
        <w:rPr>
          <w:rFonts w:ascii="Times New Roman" w:eastAsia="Times New Roman" w:hAnsi="Times New Roman" w:cs="Times New Roman"/>
          <w:sz w:val="24"/>
          <w:szCs w:val="24"/>
        </w:rPr>
        <w:t xml:space="preserve"> - language acquisition and reading development: 3 semester hours and literacy in the content areas: 3 semester hours. </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6D6DBE" w:rsidRPr="00F165C2" w:rsidRDefault="006D6DBE" w:rsidP="00F165C2">
      <w:pPr>
        <w:spacing w:after="0" w:line="240" w:lineRule="auto"/>
        <w:ind w:left="1440"/>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 xml:space="preserve">(2) Literacy in the content areas: 3 semester hours. Skills in this area shall be designed to impart an understanding of vocabulary </w:t>
      </w:r>
      <w:r w:rsidRPr="00F165C2">
        <w:rPr>
          <w:rFonts w:ascii="Times New Roman" w:eastAsia="Times New Roman" w:hAnsi="Times New Roman" w:cs="Times New Roman"/>
          <w:sz w:val="24"/>
          <w:szCs w:val="24"/>
        </w:rPr>
        <w:lastRenderedPageBreak/>
        <w:t>development and comprehension skills in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6D6DBE" w:rsidRPr="00F165C2" w:rsidRDefault="006D6DBE" w:rsidP="00F165C2">
      <w:pPr>
        <w:shd w:val="clear" w:color="auto" w:fill="FFFFFF"/>
        <w:spacing w:after="0" w:line="240" w:lineRule="auto"/>
        <w:ind w:left="96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c.</w:t>
      </w:r>
      <w:r w:rsidRPr="00F165C2">
        <w:rPr>
          <w:rFonts w:ascii="Times New Roman" w:eastAsia="Times New Roman" w:hAnsi="Times New Roman" w:cs="Times New Roman"/>
          <w:i/>
          <w:sz w:val="24"/>
          <w:szCs w:val="24"/>
          <w:highlight w:val="yellow"/>
        </w:rPr>
        <w:t xml:space="preserve"> </w:t>
      </w:r>
      <w:r w:rsidRPr="00F165C2">
        <w:rPr>
          <w:rFonts w:ascii="Times New Roman" w:eastAsia="Times New Roman" w:hAnsi="Times New Roman" w:cs="Times New Roman"/>
          <w:b/>
          <w:sz w:val="24"/>
          <w:szCs w:val="24"/>
          <w:highlight w:val="yellow"/>
          <w:u w:val="single"/>
        </w:rPr>
        <w:t>Dual Language (English) preK-6</w:t>
      </w:r>
      <w:r w:rsidRPr="00F165C2">
        <w:rPr>
          <w:rFonts w:ascii="Times New Roman" w:eastAsia="Times New Roman" w:hAnsi="Times New Roman" w:cs="Times New Roman"/>
          <w:sz w:val="24"/>
          <w:szCs w:val="24"/>
          <w:highlight w:val="yellow"/>
          <w:u w:val="single"/>
        </w:rPr>
        <w:t xml:space="preserve">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6D6DBE" w:rsidRPr="00F165C2" w:rsidRDefault="006D6DBE" w:rsidP="00F165C2">
      <w:pPr>
        <w:spacing w:after="0" w:line="240" w:lineRule="auto"/>
        <w:ind w:left="168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(1) </w:t>
      </w:r>
      <w:r w:rsidRPr="00F165C2">
        <w:rPr>
          <w:rFonts w:ascii="Times New Roman" w:eastAsia="Times New Roman" w:hAnsi="Times New Roman" w:cs="Times New Roman"/>
          <w:b/>
          <w:sz w:val="24"/>
          <w:szCs w:val="24"/>
          <w:highlight w:val="yellow"/>
          <w:u w:val="single"/>
        </w:rPr>
        <w:t>Language acquisition: 3 semester hours</w:t>
      </w:r>
      <w:r w:rsidRPr="00F165C2">
        <w:rPr>
          <w:rFonts w:ascii="Times New Roman" w:eastAsia="Times New Roman" w:hAnsi="Times New Roman" w:cs="Times New Roman"/>
          <w:sz w:val="24"/>
          <w:szCs w:val="24"/>
          <w:highlight w:val="yellow"/>
          <w:u w:val="single"/>
        </w:rPr>
        <w:t>.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6D6DBE" w:rsidRPr="00F165C2" w:rsidRDefault="006D6DBE" w:rsidP="00F165C2">
      <w:pPr>
        <w:spacing w:after="0" w:line="240" w:lineRule="auto"/>
        <w:ind w:left="168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(2) </w:t>
      </w:r>
      <w:r w:rsidRPr="00F165C2">
        <w:rPr>
          <w:rFonts w:ascii="Times New Roman" w:eastAsia="Times New Roman" w:hAnsi="Times New Roman" w:cs="Times New Roman"/>
          <w:b/>
          <w:sz w:val="24"/>
          <w:szCs w:val="24"/>
          <w:highlight w:val="yellow"/>
          <w:u w:val="single"/>
        </w:rPr>
        <w:t>Literacy Development (Reading and Writing):</w:t>
      </w:r>
      <w:r w:rsidRPr="00F165C2">
        <w:rPr>
          <w:rFonts w:ascii="Times New Roman" w:eastAsia="Times New Roman" w:hAnsi="Times New Roman" w:cs="Times New Roman"/>
          <w:sz w:val="24"/>
          <w:szCs w:val="24"/>
          <w:highlight w:val="yellow"/>
          <w:u w:val="single"/>
        </w:rPr>
        <w:t xml:space="preserve"> 3 semester hours. </w:t>
      </w:r>
    </w:p>
    <w:p w:rsidR="006D6DBE" w:rsidRPr="00F165C2" w:rsidRDefault="006D6DBE" w:rsidP="00F165C2">
      <w:pPr>
        <w:spacing w:after="0" w:line="240" w:lineRule="auto"/>
        <w:ind w:left="1680"/>
        <w:rPr>
          <w:rFonts w:ascii="Times New Roman" w:eastAsia="Times New Roman" w:hAnsi="Times New Roman" w:cs="Times New Roman"/>
          <w:sz w:val="24"/>
          <w:szCs w:val="24"/>
          <w:u w:val="single"/>
        </w:rPr>
      </w:pPr>
      <w:r w:rsidRPr="00F165C2">
        <w:rPr>
          <w:rFonts w:ascii="Times New Roman" w:eastAsia="Times New Roman" w:hAnsi="Times New Roman" w:cs="Times New Roman"/>
          <w:sz w:val="24"/>
          <w:szCs w:val="24"/>
          <w:highlight w:val="yellow"/>
          <w:u w:val="single"/>
        </w:rPr>
        <w:t xml:space="preserve">Skills in this area shall be designed to impart a thorough understanding of strategies for integration of content, literacy, and language development, researched-based strategies for differentiating instruction for language development; and language </w:t>
      </w:r>
      <w:r w:rsidRPr="00F165C2">
        <w:rPr>
          <w:rFonts w:ascii="Times New Roman" w:eastAsia="Times New Roman" w:hAnsi="Times New Roman" w:cs="Times New Roman"/>
          <w:sz w:val="24"/>
          <w:szCs w:val="24"/>
          <w:highlight w:val="yellow"/>
          <w:u w:val="single"/>
        </w:rPr>
        <w:lastRenderedPageBreak/>
        <w:t>and cognitive support or scaffolding bases on the various strategies of the language and literacy acquisition process.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6D6DBE" w:rsidRPr="00F165C2" w:rsidRDefault="006D6DBE" w:rsidP="00F165C2">
      <w:pPr>
        <w:spacing w:after="0" w:line="240" w:lineRule="auto"/>
        <w:ind w:left="96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d. </w:t>
      </w:r>
      <w:r w:rsidRPr="00F165C2">
        <w:rPr>
          <w:rFonts w:ascii="Times New Roman" w:eastAsia="Times New Roman" w:hAnsi="Times New Roman" w:cs="Times New Roman"/>
          <w:b/>
          <w:sz w:val="24"/>
          <w:szCs w:val="24"/>
          <w:highlight w:val="yellow"/>
          <w:u w:val="single"/>
        </w:rPr>
        <w:t>Dual Language (Target Language) preK-6</w:t>
      </w:r>
      <w:r w:rsidRPr="00F165C2">
        <w:rPr>
          <w:rFonts w:ascii="Times New Roman" w:eastAsia="Times New Roman" w:hAnsi="Times New Roman" w:cs="Times New Roman"/>
          <w:sz w:val="24"/>
          <w:szCs w:val="24"/>
          <w:highlight w:val="yellow"/>
          <w:u w:val="single"/>
        </w:rPr>
        <w:t xml:space="preserve"> - language acquisition and bilingual literacy development: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6D6DBE" w:rsidRPr="00F165C2" w:rsidRDefault="006D6DBE" w:rsidP="00F165C2">
      <w:pPr>
        <w:shd w:val="clear" w:color="auto" w:fill="FFFFFF"/>
        <w:spacing w:after="0" w:line="240" w:lineRule="auto"/>
        <w:ind w:left="1680"/>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(1) </w:t>
      </w:r>
      <w:r w:rsidRPr="00F165C2">
        <w:rPr>
          <w:rFonts w:ascii="Times New Roman" w:eastAsia="Times New Roman" w:hAnsi="Times New Roman" w:cs="Times New Roman"/>
          <w:b/>
          <w:sz w:val="24"/>
          <w:szCs w:val="24"/>
          <w:highlight w:val="yellow"/>
          <w:u w:val="single"/>
        </w:rPr>
        <w:t>Language acquisition</w:t>
      </w:r>
      <w:r w:rsidRPr="00F165C2">
        <w:rPr>
          <w:rFonts w:ascii="Times New Roman" w:eastAsia="Times New Roman" w:hAnsi="Times New Roman" w:cs="Times New Roman"/>
          <w:sz w:val="24"/>
          <w:szCs w:val="24"/>
          <w:highlight w:val="yellow"/>
          <w:u w:val="single"/>
        </w:rPr>
        <w:t>: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6D6DBE" w:rsidRPr="00F165C2" w:rsidRDefault="006D6DBE" w:rsidP="00F165C2">
      <w:pPr>
        <w:shd w:val="clear" w:color="auto" w:fill="FFFFFF"/>
        <w:spacing w:after="0" w:line="240" w:lineRule="auto"/>
        <w:ind w:left="1680"/>
        <w:rPr>
          <w:rFonts w:ascii="Times New Roman" w:eastAsia="Times New Roman" w:hAnsi="Times New Roman" w:cs="Times New Roman"/>
          <w:sz w:val="24"/>
          <w:szCs w:val="24"/>
          <w:u w:val="single"/>
        </w:rPr>
      </w:pPr>
      <w:r w:rsidRPr="00F165C2">
        <w:rPr>
          <w:rFonts w:ascii="Times New Roman" w:eastAsia="Times New Roman" w:hAnsi="Times New Roman" w:cs="Times New Roman"/>
          <w:sz w:val="24"/>
          <w:szCs w:val="24"/>
          <w:highlight w:val="yellow"/>
          <w:u w:val="single"/>
        </w:rPr>
        <w:lastRenderedPageBreak/>
        <w:t xml:space="preserve">(2) </w:t>
      </w:r>
      <w:r w:rsidRPr="00F165C2">
        <w:rPr>
          <w:rFonts w:ascii="Times New Roman" w:eastAsia="Times New Roman" w:hAnsi="Times New Roman" w:cs="Times New Roman"/>
          <w:b/>
          <w:sz w:val="24"/>
          <w:szCs w:val="24"/>
          <w:highlight w:val="yellow"/>
          <w:u w:val="single"/>
        </w:rPr>
        <w:t>Bilingual literacy development</w:t>
      </w:r>
      <w:r w:rsidRPr="00F165C2">
        <w:rPr>
          <w:rFonts w:ascii="Times New Roman" w:eastAsia="Times New Roman" w:hAnsi="Times New Roman" w:cs="Times New Roman"/>
          <w:sz w:val="24"/>
          <w:szCs w:val="24"/>
          <w:highlight w:val="yellow"/>
          <w:u w:val="single"/>
        </w:rPr>
        <w:t>: 3 semester hours.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6D6DBE" w:rsidRDefault="006D6DBE" w:rsidP="00F165C2">
      <w:pPr>
        <w:spacing w:after="0" w:line="240" w:lineRule="auto"/>
        <w:rPr>
          <w:rFonts w:ascii="Times New Roman" w:eastAsia="Times New Roman" w:hAnsi="Times New Roman" w:cs="Times New Roman"/>
          <w:sz w:val="24"/>
          <w:szCs w:val="24"/>
        </w:rPr>
      </w:pPr>
      <w:r w:rsidRPr="00F165C2">
        <w:rPr>
          <w:rFonts w:ascii="Times New Roman" w:eastAsia="Times New Roman" w:hAnsi="Times New Roman" w:cs="Times New Roman"/>
          <w:sz w:val="24"/>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EC37BE" w:rsidRPr="00F165C2" w:rsidRDefault="00EC37BE" w:rsidP="00F165C2">
      <w:pPr>
        <w:spacing w:after="0" w:line="240" w:lineRule="auto"/>
        <w:rPr>
          <w:rFonts w:ascii="Times New Roman" w:eastAsia="Times New Roman" w:hAnsi="Times New Roman" w:cs="Times New Roman"/>
          <w:sz w:val="24"/>
          <w:szCs w:val="24"/>
        </w:rPr>
      </w:pPr>
    </w:p>
    <w:p w:rsidR="006D6DBE" w:rsidRDefault="006D6DBE" w:rsidP="00F165C2">
      <w:pPr>
        <w:spacing w:after="0" w:line="240" w:lineRule="auto"/>
        <w:rPr>
          <w:rFonts w:ascii="Times New Roman" w:eastAsia="Calibri" w:hAnsi="Times New Roman" w:cs="Times New Roman"/>
          <w:b/>
          <w:sz w:val="24"/>
          <w:szCs w:val="24"/>
        </w:rPr>
      </w:pPr>
      <w:r w:rsidRPr="00F165C2">
        <w:rPr>
          <w:rFonts w:ascii="Times New Roman" w:eastAsia="Calibri" w:hAnsi="Times New Roman" w:cs="Times New Roman"/>
          <w:b/>
          <w:sz w:val="24"/>
          <w:szCs w:val="24"/>
        </w:rPr>
        <w:t xml:space="preserve">…8VAC20-23-320… </w:t>
      </w:r>
    </w:p>
    <w:p w:rsidR="00EC37BE" w:rsidRPr="00F165C2" w:rsidRDefault="00EC37BE" w:rsidP="00F165C2">
      <w:pPr>
        <w:spacing w:after="0" w:line="240" w:lineRule="auto"/>
        <w:rPr>
          <w:rFonts w:ascii="Times New Roman" w:eastAsia="Calibri" w:hAnsi="Times New Roman" w:cs="Times New Roman"/>
          <w:b/>
          <w:sz w:val="24"/>
          <w:szCs w:val="24"/>
        </w:rPr>
      </w:pPr>
    </w:p>
    <w:p w:rsidR="006D6DBE" w:rsidRPr="00F165C2" w:rsidRDefault="006D6DBE" w:rsidP="00F165C2">
      <w:pPr>
        <w:spacing w:after="0" w:line="240" w:lineRule="auto"/>
        <w:rPr>
          <w:rFonts w:ascii="Times New Roman" w:eastAsia="Calibri" w:hAnsi="Times New Roman" w:cs="Times New Roman"/>
          <w:b/>
          <w:sz w:val="24"/>
          <w:szCs w:val="24"/>
          <w:highlight w:val="yellow"/>
          <w:u w:val="single"/>
        </w:rPr>
      </w:pPr>
      <w:r w:rsidRPr="00F165C2">
        <w:rPr>
          <w:rFonts w:ascii="Times New Roman" w:eastAsia="Calibri" w:hAnsi="Times New Roman" w:cs="Times New Roman"/>
          <w:b/>
          <w:sz w:val="24"/>
          <w:szCs w:val="24"/>
        </w:rPr>
        <w:t>…</w:t>
      </w:r>
      <w:r w:rsidRPr="00F165C2">
        <w:rPr>
          <w:rFonts w:ascii="Times New Roman" w:eastAsia="Calibri" w:hAnsi="Times New Roman" w:cs="Times New Roman"/>
          <w:b/>
          <w:sz w:val="24"/>
          <w:szCs w:val="24"/>
          <w:highlight w:val="yellow"/>
          <w:u w:val="single"/>
        </w:rPr>
        <w:t>8VAC20-23-321</w:t>
      </w:r>
      <w:r w:rsidRPr="00F165C2">
        <w:rPr>
          <w:rFonts w:ascii="Times New Roman" w:eastAsia="Calibri" w:hAnsi="Times New Roman" w:cs="Times New Roman"/>
          <w:b/>
          <w:sz w:val="24"/>
          <w:szCs w:val="24"/>
          <w:u w:val="single"/>
        </w:rPr>
        <w:t xml:space="preserve"> </w:t>
      </w:r>
      <w:r w:rsidRPr="00F165C2">
        <w:rPr>
          <w:rFonts w:ascii="Times New Roman" w:eastAsia="Calibri" w:hAnsi="Times New Roman" w:cs="Times New Roman"/>
          <w:b/>
          <w:sz w:val="24"/>
          <w:szCs w:val="24"/>
          <w:highlight w:val="yellow"/>
          <w:u w:val="single"/>
        </w:rPr>
        <w:t>Dual Language (English) Endorsement preK-6.</w:t>
      </w:r>
    </w:p>
    <w:p w:rsidR="006D6DBE" w:rsidRPr="00F165C2" w:rsidRDefault="006D6DBE" w:rsidP="00F165C2">
      <w:pPr>
        <w:numPr>
          <w:ilvl w:val="0"/>
          <w:numId w:val="9"/>
        </w:numPr>
        <w:spacing w:after="0" w:line="240" w:lineRule="auto"/>
        <w:rPr>
          <w:rFonts w:ascii="Times New Roman" w:eastAsia="Calibri" w:hAnsi="Times New Roman" w:cs="Times New Roman"/>
          <w:b/>
          <w:sz w:val="24"/>
          <w:szCs w:val="24"/>
          <w:highlight w:val="yellow"/>
          <w:u w:val="single"/>
        </w:rPr>
      </w:pPr>
      <w:r w:rsidRPr="00F165C2">
        <w:rPr>
          <w:rFonts w:ascii="Times New Roman" w:eastAsia="Calibri" w:hAnsi="Times New Roman" w:cs="Times New Roman"/>
          <w:sz w:val="24"/>
          <w:szCs w:val="24"/>
          <w:highlight w:val="yellow"/>
          <w:u w:val="single"/>
        </w:rPr>
        <w:t>The Dual Language (English) endorsement is to teach dual language (English).  Individuals who hold a valid Virginia teaching license with an elementary education endorsement may teach in dual language (English) in the corresponding grade levels noted on the license (such as Early/Primary Education preK-3/Elementary Education prek-6).</w:t>
      </w:r>
    </w:p>
    <w:p w:rsidR="006D6DBE" w:rsidRPr="00F165C2" w:rsidRDefault="006D6DBE" w:rsidP="00F165C2">
      <w:pPr>
        <w:numPr>
          <w:ilvl w:val="0"/>
          <w:numId w:val="9"/>
        </w:numPr>
        <w:spacing w:after="0" w:line="240" w:lineRule="auto"/>
        <w:rPr>
          <w:rFonts w:ascii="Times New Roman" w:eastAsia="Calibri" w:hAnsi="Times New Roman" w:cs="Times New Roman"/>
          <w:b/>
          <w:sz w:val="24"/>
          <w:szCs w:val="24"/>
          <w:highlight w:val="yellow"/>
          <w:u w:val="single"/>
        </w:rPr>
      </w:pPr>
      <w:r w:rsidRPr="00F165C2">
        <w:rPr>
          <w:rFonts w:ascii="Times New Roman" w:eastAsia="Calibri" w:hAnsi="Times New Roman" w:cs="Times New Roman"/>
          <w:sz w:val="24"/>
          <w:szCs w:val="24"/>
          <w:highlight w:val="yellow"/>
          <w:u w:val="single"/>
        </w:rPr>
        <w:t>The candidate is subject to the elementary education content assessment and the reading for educators assessment prescribed by the Virginia Board of Education for initial licensure.  The Virginia Board of Education prescribed reading and writing assessment is not required for an initial license with an endorsement in Dual Language (English).</w:t>
      </w:r>
    </w:p>
    <w:p w:rsidR="006D6DBE" w:rsidRPr="00F165C2" w:rsidRDefault="006D6DBE" w:rsidP="00F165C2">
      <w:pPr>
        <w:numPr>
          <w:ilvl w:val="0"/>
          <w:numId w:val="9"/>
        </w:numPr>
        <w:spacing w:after="0" w:line="240" w:lineRule="auto"/>
        <w:rPr>
          <w:rFonts w:ascii="Times New Roman" w:eastAsia="Calibri" w:hAnsi="Times New Roman" w:cs="Times New Roman"/>
          <w:b/>
          <w:sz w:val="24"/>
          <w:szCs w:val="24"/>
          <w:highlight w:val="yellow"/>
          <w:u w:val="single"/>
        </w:rPr>
      </w:pPr>
      <w:r w:rsidRPr="00F165C2">
        <w:rPr>
          <w:rFonts w:ascii="Times New Roman" w:eastAsia="Calibri" w:hAnsi="Times New Roman" w:cs="Times New Roman"/>
          <w:sz w:val="24"/>
          <w:szCs w:val="24"/>
          <w:highlight w:val="yellow"/>
          <w:u w:val="single"/>
        </w:rPr>
        <w:t>Endorsement requirements for Dual Language (English) preK-6.  The candidate shall have:</w:t>
      </w:r>
    </w:p>
    <w:p w:rsidR="006D6DBE" w:rsidRPr="00F165C2" w:rsidRDefault="006D6DBE" w:rsidP="00F165C2">
      <w:pPr>
        <w:spacing w:after="0" w:line="240" w:lineRule="auto"/>
        <w:ind w:left="720"/>
        <w:textAlignment w:val="baseline"/>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1. Graduated from an approved teacher preparation program in dual language elementary preK-6; or</w:t>
      </w:r>
    </w:p>
    <w:p w:rsidR="006D6DBE" w:rsidRPr="00F165C2" w:rsidRDefault="006D6DBE" w:rsidP="00F165C2">
      <w:pPr>
        <w:spacing w:after="0" w:line="240" w:lineRule="auto"/>
        <w:ind w:left="720"/>
        <w:textAlignment w:val="baseline"/>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2. Earned a baccalaureate degree from a regionally accredited college or university and completed the following semester-hour requirements:</w:t>
      </w:r>
    </w:p>
    <w:p w:rsidR="006D6DBE" w:rsidRPr="00F165C2" w:rsidRDefault="006D6DBE" w:rsidP="00F165C2">
      <w:pPr>
        <w:spacing w:after="0" w:line="240" w:lineRule="auto"/>
        <w:ind w:left="1080"/>
        <w:textAlignment w:val="baseline"/>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a. English (shall include composition, oral communication, and literature): 12 semester hours; or complete 6 semester hours in English and pass a rigorous elementary subject test prescribed by the Virginia Board of Education;</w:t>
      </w:r>
    </w:p>
    <w:p w:rsidR="006D6DBE" w:rsidRPr="00F165C2" w:rsidRDefault="006D6DBE" w:rsidP="00F165C2">
      <w:pPr>
        <w:spacing w:after="0" w:line="240" w:lineRule="auto"/>
        <w:ind w:left="1080"/>
        <w:textAlignment w:val="baseline"/>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b. Mathematics (shall include algebra, geometry, probability and statistics, and teaching elementary mathematics): 15 semester hours; or complete 6 hours in mathematics, complete a methods course in teaching elementary mathematics course </w:t>
      </w:r>
    </w:p>
    <w:p w:rsidR="006D6DBE" w:rsidRPr="00F165C2" w:rsidRDefault="006D6DBE" w:rsidP="00F165C2">
      <w:pPr>
        <w:spacing w:after="0" w:line="240" w:lineRule="auto"/>
        <w:ind w:left="1080"/>
        <w:textAlignment w:val="baseline"/>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(3 semester hours), and pass a rigorous elementary subject test prescribed by the Virginia Board of Education;</w:t>
      </w:r>
    </w:p>
    <w:p w:rsidR="006D6DBE" w:rsidRPr="00F165C2" w:rsidRDefault="006D6DBE" w:rsidP="00F165C2">
      <w:pPr>
        <w:spacing w:after="0" w:line="240" w:lineRule="auto"/>
        <w:ind w:left="1080"/>
        <w:textAlignment w:val="baseline"/>
        <w:rPr>
          <w:rFonts w:ascii="Times New Roman" w:eastAsia="Times New Roman"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lastRenderedPageBreak/>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6D6DBE" w:rsidRDefault="006D6DBE" w:rsidP="00F165C2">
      <w:pPr>
        <w:spacing w:after="0" w:line="240" w:lineRule="auto"/>
        <w:ind w:left="1080"/>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course in teaching elementary history and social sciences course (3 semester hours), and pass a rigorous elementary subject test prescribed by the Virginia Board of Education.</w:t>
      </w:r>
    </w:p>
    <w:p w:rsidR="00EC37BE" w:rsidRPr="00F165C2" w:rsidRDefault="00EC37BE" w:rsidP="00F165C2">
      <w:pPr>
        <w:spacing w:after="0" w:line="240" w:lineRule="auto"/>
        <w:ind w:left="1080"/>
        <w:rPr>
          <w:rFonts w:ascii="Times New Roman" w:eastAsia="Calibri" w:hAnsi="Times New Roman" w:cs="Times New Roman"/>
          <w:sz w:val="24"/>
          <w:szCs w:val="24"/>
          <w:highlight w:val="yellow"/>
          <w:u w:val="single"/>
        </w:rPr>
      </w:pPr>
    </w:p>
    <w:p w:rsidR="006D6DBE" w:rsidRPr="00F165C2" w:rsidRDefault="006D6DBE" w:rsidP="00F165C2">
      <w:pPr>
        <w:spacing w:after="0" w:line="240" w:lineRule="auto"/>
        <w:ind w:left="240"/>
        <w:textAlignment w:val="baseline"/>
        <w:rPr>
          <w:rFonts w:ascii="Times New Roman" w:eastAsia="Times New Roman" w:hAnsi="Times New Roman" w:cs="Times New Roman"/>
          <w:b/>
          <w:sz w:val="24"/>
          <w:szCs w:val="24"/>
          <w:highlight w:val="yellow"/>
          <w:u w:val="single"/>
        </w:rPr>
      </w:pPr>
      <w:r w:rsidRPr="00F165C2">
        <w:rPr>
          <w:rFonts w:ascii="Times New Roman" w:eastAsia="Calibri" w:hAnsi="Times New Roman" w:cs="Times New Roman"/>
          <w:b/>
          <w:sz w:val="24"/>
          <w:szCs w:val="24"/>
          <w:highlight w:val="yellow"/>
          <w:u w:val="single"/>
        </w:rPr>
        <w:t xml:space="preserve">8VAC20-23- 322.  </w:t>
      </w:r>
      <w:r w:rsidRPr="00F165C2">
        <w:rPr>
          <w:rFonts w:ascii="Times New Roman" w:eastAsia="Times New Roman" w:hAnsi="Times New Roman" w:cs="Times New Roman"/>
          <w:b/>
          <w:sz w:val="24"/>
          <w:szCs w:val="24"/>
          <w:highlight w:val="yellow"/>
          <w:u w:val="single"/>
        </w:rPr>
        <w:t>Dual Language (English) preK-6 Add-on Endorsement</w:t>
      </w:r>
    </w:p>
    <w:p w:rsidR="006D6DBE" w:rsidRPr="00F165C2" w:rsidRDefault="006D6DBE" w:rsidP="00F165C2">
      <w:pPr>
        <w:numPr>
          <w:ilvl w:val="0"/>
          <w:numId w:val="10"/>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 xml:space="preserve">The Dual Language (English) preK-6 endorsement is to teach dual language (English).  Individuals who hold a valid Virginia teaching license with an elementary education endorsement in the corresponding grade levels noted on the license (such as Early/Primary Education preK-3 or Elementary Education prek-6) may teach in dual language (English) without the add-on endorsement.  However, the Dual Language (English) preK-6 Add-on Endorsement recognizes the candidate’s additional preparation in Dual Language (English). </w:t>
      </w:r>
    </w:p>
    <w:p w:rsidR="006D6DBE" w:rsidRPr="00F165C2" w:rsidRDefault="006D6DBE" w:rsidP="00F165C2">
      <w:pPr>
        <w:numPr>
          <w:ilvl w:val="0"/>
          <w:numId w:val="10"/>
        </w:numPr>
        <w:spacing w:after="0" w:line="240" w:lineRule="auto"/>
        <w:rPr>
          <w:rFonts w:ascii="Times New Roman" w:eastAsia="Calibri"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 xml:space="preserve">Endorsement requirements. </w:t>
      </w:r>
    </w:p>
    <w:p w:rsidR="006D6DBE" w:rsidRPr="00F165C2" w:rsidRDefault="006D6DBE" w:rsidP="00F165C2">
      <w:pPr>
        <w:numPr>
          <w:ilvl w:val="0"/>
          <w:numId w:val="17"/>
        </w:numPr>
        <w:spacing w:after="0" w:line="240" w:lineRule="auto"/>
        <w:rPr>
          <w:rFonts w:ascii="Times New Roman" w:eastAsia="Calibri"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The candidate shall have</w:t>
      </w:r>
      <w:r w:rsidRPr="00F165C2">
        <w:rPr>
          <w:rFonts w:ascii="Times New Roman" w:eastAsia="Calibri" w:hAnsi="Times New Roman" w:cs="Times New Roman"/>
          <w:sz w:val="24"/>
          <w:szCs w:val="24"/>
          <w:highlight w:val="yellow"/>
          <w:u w:val="single"/>
        </w:rPr>
        <w:t xml:space="preserve"> earned a baccalaureate degree from a regionally accredited college or university and hold a license issued by the Virginia Board of Education with a teaching endorsement in elementary education.</w:t>
      </w:r>
    </w:p>
    <w:p w:rsidR="006D6DBE" w:rsidRPr="00F165C2" w:rsidRDefault="006D6DBE" w:rsidP="00F165C2">
      <w:pPr>
        <w:numPr>
          <w:ilvl w:val="0"/>
          <w:numId w:val="17"/>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lastRenderedPageBreak/>
        <w:t>Completed an approved teacher preparation program in Dual Language (English) preK-6 Add-on Endorsement or completed the following:</w:t>
      </w:r>
    </w:p>
    <w:p w:rsidR="006D6DBE" w:rsidRPr="00F165C2" w:rsidRDefault="006D6DBE" w:rsidP="00F165C2">
      <w:pPr>
        <w:numPr>
          <w:ilvl w:val="1"/>
          <w:numId w:val="17"/>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3 semester hours in curriculum for dual language design/assessment; and</w:t>
      </w:r>
    </w:p>
    <w:p w:rsidR="006D6DBE" w:rsidRDefault="006D6DBE" w:rsidP="00F165C2">
      <w:pPr>
        <w:numPr>
          <w:ilvl w:val="1"/>
          <w:numId w:val="17"/>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a 45-clock-hour practicum in dual language (English) from a regionally accredited college or university.  One year of successful, full-time teaching experience in a public school or accredited nonpublic school may be accepted in lieu of the practicum.  The experience may be completed under a Provisional License.</w:t>
      </w:r>
    </w:p>
    <w:p w:rsidR="00EC37BE" w:rsidRPr="00F165C2" w:rsidRDefault="00EC37BE" w:rsidP="00EC37BE">
      <w:pPr>
        <w:spacing w:after="0" w:line="240" w:lineRule="auto"/>
        <w:ind w:left="2160"/>
        <w:rPr>
          <w:rFonts w:ascii="Times New Roman" w:eastAsia="Calibri" w:hAnsi="Times New Roman" w:cs="Times New Roman"/>
          <w:sz w:val="24"/>
          <w:szCs w:val="24"/>
          <w:highlight w:val="yellow"/>
          <w:u w:val="single"/>
        </w:rPr>
      </w:pPr>
    </w:p>
    <w:p w:rsidR="006D6DBE" w:rsidRPr="00F165C2" w:rsidRDefault="006D6DBE" w:rsidP="00F165C2">
      <w:pPr>
        <w:spacing w:after="0" w:line="240" w:lineRule="auto"/>
        <w:rPr>
          <w:rFonts w:ascii="Times New Roman" w:eastAsia="Calibri" w:hAnsi="Times New Roman" w:cs="Times New Roman"/>
          <w:b/>
          <w:sz w:val="24"/>
          <w:szCs w:val="24"/>
          <w:highlight w:val="yellow"/>
          <w:u w:val="single"/>
        </w:rPr>
      </w:pPr>
      <w:r w:rsidRPr="00F165C2">
        <w:rPr>
          <w:rFonts w:ascii="Times New Roman" w:eastAsia="Calibri" w:hAnsi="Times New Roman" w:cs="Times New Roman"/>
          <w:b/>
          <w:sz w:val="24"/>
          <w:szCs w:val="24"/>
          <w:highlight w:val="yellow"/>
          <w:u w:val="single"/>
        </w:rPr>
        <w:t>8VAC20-23-323.  Dual Language (Target Language) Endorsement preK-6.</w:t>
      </w:r>
    </w:p>
    <w:p w:rsidR="006D6DBE" w:rsidRPr="00F165C2" w:rsidRDefault="006D6DBE" w:rsidP="00F165C2">
      <w:pPr>
        <w:numPr>
          <w:ilvl w:val="0"/>
          <w:numId w:val="6"/>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The Dual Language (Target Language) preK-6 endorsement is to teach dual language in a World Language other than English.  The target language will be noted on the endorsement.</w:t>
      </w:r>
    </w:p>
    <w:p w:rsidR="006D6DBE" w:rsidRPr="00F165C2" w:rsidRDefault="006D6DBE" w:rsidP="00F165C2">
      <w:pPr>
        <w:numPr>
          <w:ilvl w:val="0"/>
          <w:numId w:val="6"/>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The Virginia Board of Education prescribed reading and writing assessment is not required for an initial license with an endorsement in Dual Language (Target Language) preK-6.</w:t>
      </w:r>
    </w:p>
    <w:p w:rsidR="006D6DBE" w:rsidRPr="00F165C2" w:rsidRDefault="006D6DBE" w:rsidP="00F165C2">
      <w:pPr>
        <w:numPr>
          <w:ilvl w:val="0"/>
          <w:numId w:val="6"/>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 xml:space="preserve"> Endorsement requirements for Dual Language (Target Language) preK-6.  The candidate shall have:</w:t>
      </w:r>
    </w:p>
    <w:p w:rsidR="006D6DBE" w:rsidRPr="00F165C2" w:rsidRDefault="006D6DBE" w:rsidP="00F165C2">
      <w:pPr>
        <w:numPr>
          <w:ilvl w:val="0"/>
          <w:numId w:val="7"/>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Earned a baccalaureate degree from a regionally accredited college or university and graduated from an approved teacher preparation program in Dual Language (Target Language); or</w:t>
      </w:r>
    </w:p>
    <w:p w:rsidR="006D6DBE" w:rsidRPr="00F165C2" w:rsidRDefault="006D6DBE" w:rsidP="00F165C2">
      <w:pPr>
        <w:numPr>
          <w:ilvl w:val="0"/>
          <w:numId w:val="7"/>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Earned a baccalaureate degree from a regionally accredited college or university, and completed the following requirements:</w:t>
      </w:r>
    </w:p>
    <w:p w:rsidR="006D6DBE" w:rsidRPr="00F165C2" w:rsidRDefault="006D6DBE" w:rsidP="00F165C2">
      <w:pPr>
        <w:numPr>
          <w:ilvl w:val="0"/>
          <w:numId w:val="8"/>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 xml:space="preserve">a major in the Target Language; or 12 semester hours in the Target Language above the intermediate level that must include composition, literature, and conversation; or a qualifying score(s) on a </w:t>
      </w:r>
      <w:r w:rsidRPr="00F165C2">
        <w:rPr>
          <w:rFonts w:ascii="Times New Roman" w:eastAsia="Calibri" w:hAnsi="Times New Roman" w:cs="Times New Roman"/>
          <w:sz w:val="24"/>
          <w:szCs w:val="24"/>
          <w:highlight w:val="yellow"/>
          <w:u w:val="single"/>
        </w:rPr>
        <w:lastRenderedPageBreak/>
        <w:t xml:space="preserve">foreign language assessment in the Target Language as prescribed by the Virginia Board of Education; </w:t>
      </w:r>
    </w:p>
    <w:p w:rsidR="006D6DBE" w:rsidRPr="00F165C2" w:rsidRDefault="006D6DBE" w:rsidP="00F165C2">
      <w:pPr>
        <w:numPr>
          <w:ilvl w:val="0"/>
          <w:numId w:val="8"/>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Mathematics-9 semester hours in mathematics that must include methods of teaching elementary mathematics;</w:t>
      </w:r>
    </w:p>
    <w:p w:rsidR="006D6DBE" w:rsidRPr="00F165C2" w:rsidRDefault="006D6DBE" w:rsidP="00F165C2">
      <w:pPr>
        <w:numPr>
          <w:ilvl w:val="0"/>
          <w:numId w:val="8"/>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Laboratory sciences (in two science disciplines)-9 semester hours that must include methods of teaching elementary science;</w:t>
      </w:r>
    </w:p>
    <w:p w:rsidR="006D6DBE" w:rsidRPr="00F165C2" w:rsidRDefault="006D6DBE" w:rsidP="00F165C2">
      <w:pPr>
        <w:numPr>
          <w:ilvl w:val="0"/>
          <w:numId w:val="8"/>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History and Social Sciences:  United States history-3 semester hours; geography, economics, or United States or comparative government-3 semester hours; and methods of teaching elementary history and social sciences-3 semester hours</w:t>
      </w:r>
    </w:p>
    <w:p w:rsidR="006D6DBE" w:rsidRDefault="006D6DBE" w:rsidP="00F165C2">
      <w:pPr>
        <w:numPr>
          <w:ilvl w:val="0"/>
          <w:numId w:val="8"/>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 xml:space="preserve"> Culture and Civilization:  3 semester hours</w:t>
      </w:r>
    </w:p>
    <w:p w:rsidR="00EC37BE" w:rsidRPr="00F165C2" w:rsidRDefault="00EC37BE" w:rsidP="00EC37BE">
      <w:pPr>
        <w:autoSpaceDE w:val="0"/>
        <w:autoSpaceDN w:val="0"/>
        <w:adjustRightInd w:val="0"/>
        <w:spacing w:after="0" w:line="240" w:lineRule="auto"/>
        <w:ind w:left="1440"/>
        <w:rPr>
          <w:rFonts w:ascii="Times New Roman" w:eastAsia="Calibri" w:hAnsi="Times New Roman" w:cs="Times New Roman"/>
          <w:sz w:val="24"/>
          <w:szCs w:val="24"/>
          <w:highlight w:val="yellow"/>
          <w:u w:val="single"/>
        </w:rPr>
      </w:pPr>
    </w:p>
    <w:p w:rsidR="006D6DBE" w:rsidRPr="00F165C2" w:rsidRDefault="006D6DBE" w:rsidP="00F165C2">
      <w:pPr>
        <w:spacing w:after="0" w:line="240" w:lineRule="auto"/>
        <w:rPr>
          <w:rFonts w:ascii="Times New Roman" w:eastAsia="Calibri" w:hAnsi="Times New Roman" w:cs="Times New Roman"/>
          <w:b/>
          <w:sz w:val="24"/>
          <w:szCs w:val="24"/>
          <w:highlight w:val="yellow"/>
          <w:u w:val="single"/>
        </w:rPr>
      </w:pPr>
      <w:r w:rsidRPr="00F165C2">
        <w:rPr>
          <w:rFonts w:ascii="Times New Roman" w:eastAsia="Calibri" w:hAnsi="Times New Roman" w:cs="Times New Roman"/>
          <w:b/>
          <w:sz w:val="24"/>
          <w:szCs w:val="24"/>
          <w:highlight w:val="yellow"/>
          <w:u w:val="single"/>
        </w:rPr>
        <w:t>8VAC20-23-324.  Dual Language (Target Language) preK-6 Add-on Endorsement</w:t>
      </w:r>
    </w:p>
    <w:p w:rsidR="006D6DBE" w:rsidRPr="00F165C2" w:rsidRDefault="006D6DBE" w:rsidP="00F165C2">
      <w:pPr>
        <w:numPr>
          <w:ilvl w:val="0"/>
          <w:numId w:val="14"/>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The Dual Language (Target Language) preK-6 add-on endorsement is to teach dual language in a World Language other than English.  The target language will be noted on the endorsement.</w:t>
      </w:r>
    </w:p>
    <w:p w:rsidR="006D6DBE" w:rsidRPr="00F165C2" w:rsidRDefault="006D6DBE" w:rsidP="00F165C2">
      <w:pPr>
        <w:numPr>
          <w:ilvl w:val="0"/>
          <w:numId w:val="14"/>
        </w:numPr>
        <w:spacing w:after="0" w:line="240" w:lineRule="auto"/>
        <w:rPr>
          <w:rFonts w:ascii="Times New Roman" w:eastAsia="Calibri" w:hAnsi="Times New Roman" w:cs="Times New Roman"/>
          <w:sz w:val="24"/>
          <w:szCs w:val="24"/>
          <w:highlight w:val="yellow"/>
          <w:u w:val="single"/>
        </w:rPr>
      </w:pPr>
      <w:r w:rsidRPr="00F165C2">
        <w:rPr>
          <w:rFonts w:ascii="Times New Roman" w:eastAsia="Times New Roman" w:hAnsi="Times New Roman" w:cs="Times New Roman"/>
          <w:sz w:val="24"/>
          <w:szCs w:val="24"/>
          <w:highlight w:val="yellow"/>
          <w:u w:val="single"/>
        </w:rPr>
        <w:t>Endorsement requirements. The candidate shall have:</w:t>
      </w:r>
    </w:p>
    <w:p w:rsidR="006D6DBE" w:rsidRPr="00F165C2" w:rsidRDefault="006D6DBE" w:rsidP="00F165C2">
      <w:pPr>
        <w:numPr>
          <w:ilvl w:val="1"/>
          <w:numId w:val="14"/>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Earned a baccalaureate degree from a regionally accredited college or university and hold a license issued by the Virginia Board of Education with a teaching endorsement in a</w:t>
      </w:r>
      <w:r w:rsidRPr="00F165C2">
        <w:rPr>
          <w:rFonts w:ascii="Times New Roman" w:eastAsia="Calibri" w:hAnsi="Times New Roman" w:cs="Times New Roman"/>
          <w:b/>
          <w:i/>
          <w:sz w:val="24"/>
          <w:szCs w:val="24"/>
          <w:highlight w:val="yellow"/>
          <w:u w:val="single"/>
        </w:rPr>
        <w:t xml:space="preserve"> Target Language</w:t>
      </w:r>
      <w:r w:rsidRPr="00F165C2">
        <w:rPr>
          <w:rFonts w:ascii="Times New Roman" w:eastAsia="Calibri" w:hAnsi="Times New Roman" w:cs="Times New Roman"/>
          <w:sz w:val="24"/>
          <w:szCs w:val="24"/>
          <w:highlight w:val="yellow"/>
          <w:u w:val="single"/>
        </w:rPr>
        <w:t>.</w:t>
      </w:r>
    </w:p>
    <w:p w:rsidR="006D6DBE" w:rsidRPr="00F165C2" w:rsidRDefault="006D6DBE" w:rsidP="00F165C2">
      <w:pPr>
        <w:numPr>
          <w:ilvl w:val="1"/>
          <w:numId w:val="14"/>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Completed an approved teacher preparation program in Dual Language (Target Language) preK-6 Add-on Endorsement or completed the following:</w:t>
      </w:r>
    </w:p>
    <w:p w:rsidR="006D6DBE" w:rsidRPr="00F165C2" w:rsidRDefault="006D6DBE" w:rsidP="00F165C2">
      <w:pPr>
        <w:numPr>
          <w:ilvl w:val="2"/>
          <w:numId w:val="14"/>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 xml:space="preserve">3 semester hours in curriculum for dual language design/assessment; </w:t>
      </w:r>
    </w:p>
    <w:p w:rsidR="006D6DBE" w:rsidRPr="00F165C2" w:rsidRDefault="006D6DBE" w:rsidP="00F165C2">
      <w:pPr>
        <w:numPr>
          <w:ilvl w:val="2"/>
          <w:numId w:val="14"/>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Passed the rigorous elementary education assessment prescribed by the Board of Education or completed the following coursework:</w:t>
      </w:r>
    </w:p>
    <w:p w:rsidR="006D6DBE" w:rsidRPr="00F165C2" w:rsidRDefault="006D6DBE" w:rsidP="00F165C2">
      <w:pPr>
        <w:numPr>
          <w:ilvl w:val="3"/>
          <w:numId w:val="14"/>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lastRenderedPageBreak/>
        <w:t>Mathematics-9 semester hours in mathematics that must include methods of teaching elementary mathematics;</w:t>
      </w:r>
    </w:p>
    <w:p w:rsidR="006D6DBE" w:rsidRPr="00F165C2" w:rsidRDefault="006D6DBE" w:rsidP="00F165C2">
      <w:pPr>
        <w:numPr>
          <w:ilvl w:val="3"/>
          <w:numId w:val="14"/>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Laboratory sciences (in two science disciplines)-9 semester hours that must include methods of teaching elementary science;</w:t>
      </w:r>
    </w:p>
    <w:p w:rsidR="006D6DBE" w:rsidRPr="00F165C2" w:rsidRDefault="006D6DBE" w:rsidP="00F165C2">
      <w:pPr>
        <w:numPr>
          <w:ilvl w:val="3"/>
          <w:numId w:val="14"/>
        </w:numPr>
        <w:autoSpaceDE w:val="0"/>
        <w:autoSpaceDN w:val="0"/>
        <w:adjustRightInd w:val="0"/>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 xml:space="preserve">History and Social Sciences:  United States history-3 semester hours; geography, economics, or United States or comparative government-3 semester hours; and methods of teaching elementary history and social sciences-3 semester hours; and </w:t>
      </w:r>
    </w:p>
    <w:p w:rsidR="006D6DBE" w:rsidRPr="00F165C2" w:rsidRDefault="006D6DBE" w:rsidP="00F165C2">
      <w:pPr>
        <w:numPr>
          <w:ilvl w:val="2"/>
          <w:numId w:val="14"/>
        </w:numPr>
        <w:spacing w:after="0" w:line="240" w:lineRule="auto"/>
        <w:rPr>
          <w:rFonts w:ascii="Times New Roman" w:eastAsia="Calibri" w:hAnsi="Times New Roman" w:cs="Times New Roman"/>
          <w:sz w:val="24"/>
          <w:szCs w:val="24"/>
          <w:highlight w:val="yellow"/>
          <w:u w:val="single"/>
        </w:rPr>
      </w:pPr>
      <w:r w:rsidRPr="00F165C2">
        <w:rPr>
          <w:rFonts w:ascii="Times New Roman" w:eastAsia="Calibri" w:hAnsi="Times New Roman" w:cs="Times New Roman"/>
          <w:sz w:val="24"/>
          <w:szCs w:val="24"/>
          <w:highlight w:val="yellow"/>
          <w:u w:val="single"/>
        </w:rPr>
        <w:t>a 45-clock-hour practicum in dual language (Target Language) from a regionally accredited college or university.  One year of successful, full-time teaching experience in a public school or accredited nonpublic school in dual language (Target Language) may be accepted in lieu of the practicum.  The experience may be completed under a Provisional License.</w:t>
      </w:r>
    </w:p>
    <w:p w:rsidR="00627B29" w:rsidRPr="00F165C2" w:rsidRDefault="00627B29" w:rsidP="00F165C2">
      <w:pPr>
        <w:autoSpaceDE w:val="0"/>
        <w:autoSpaceDN w:val="0"/>
        <w:adjustRightInd w:val="0"/>
        <w:spacing w:after="0" w:line="240" w:lineRule="auto"/>
        <w:rPr>
          <w:rFonts w:ascii="Times New Roman" w:eastAsia="Calibri" w:hAnsi="Times New Roman" w:cs="Times New Roman"/>
          <w:color w:val="000000"/>
          <w:sz w:val="24"/>
          <w:szCs w:val="24"/>
        </w:rPr>
      </w:pPr>
    </w:p>
    <w:p w:rsidR="00433C61" w:rsidRPr="00F165C2" w:rsidRDefault="00BC44CD" w:rsidP="00F165C2">
      <w:pPr>
        <w:spacing w:after="0" w:line="240" w:lineRule="auto"/>
        <w:rPr>
          <w:rFonts w:ascii="Times New Roman" w:eastAsia="SymbolMT" w:hAnsi="Times New Roman" w:cs="Times New Roman"/>
          <w:b/>
          <w:sz w:val="24"/>
          <w:szCs w:val="24"/>
        </w:rPr>
      </w:pPr>
      <w:r w:rsidRPr="00F165C2">
        <w:rPr>
          <w:rFonts w:ascii="Times New Roman" w:eastAsia="SymbolMT" w:hAnsi="Times New Roman" w:cs="Times New Roman"/>
          <w:b/>
          <w:sz w:val="24"/>
          <w:szCs w:val="24"/>
        </w:rPr>
        <w:t xml:space="preserve">Dr. Willie Sherman </w:t>
      </w:r>
      <w:r w:rsidR="00433C61" w:rsidRPr="00F165C2">
        <w:rPr>
          <w:rFonts w:ascii="Times New Roman" w:eastAsia="SymbolMT" w:hAnsi="Times New Roman" w:cs="Times New Roman"/>
          <w:b/>
          <w:sz w:val="24"/>
          <w:szCs w:val="24"/>
        </w:rPr>
        <w:t>made a motion that the Board of Education approve the re</w:t>
      </w:r>
      <w:r w:rsidRPr="00F165C2">
        <w:rPr>
          <w:rFonts w:ascii="Times New Roman" w:eastAsia="SymbolMT" w:hAnsi="Times New Roman" w:cs="Times New Roman"/>
          <w:b/>
          <w:sz w:val="24"/>
          <w:szCs w:val="24"/>
        </w:rPr>
        <w:t xml:space="preserve">commendations for a </w:t>
      </w:r>
      <w:r w:rsidR="007B5433" w:rsidRPr="00F165C2">
        <w:rPr>
          <w:rFonts w:ascii="Times New Roman" w:eastAsia="SymbolMT" w:hAnsi="Times New Roman" w:cs="Times New Roman"/>
          <w:b/>
          <w:sz w:val="24"/>
          <w:szCs w:val="24"/>
        </w:rPr>
        <w:t>dual language endorsement</w:t>
      </w:r>
      <w:r w:rsidR="00433C61" w:rsidRPr="00F165C2">
        <w:rPr>
          <w:rFonts w:ascii="Times New Roman" w:eastAsia="SymbolMT" w:hAnsi="Times New Roman" w:cs="Times New Roman"/>
          <w:b/>
          <w:sz w:val="24"/>
          <w:szCs w:val="24"/>
        </w:rPr>
        <w:t xml:space="preserve">.  </w:t>
      </w:r>
      <w:r w:rsidR="00631579" w:rsidRPr="00F165C2">
        <w:rPr>
          <w:rFonts w:ascii="Times New Roman" w:eastAsia="SymbolMT" w:hAnsi="Times New Roman" w:cs="Times New Roman"/>
          <w:b/>
          <w:sz w:val="24"/>
          <w:szCs w:val="24"/>
        </w:rPr>
        <w:t xml:space="preserve">Ms. Charletta Williams </w:t>
      </w:r>
      <w:r w:rsidR="00433C61" w:rsidRPr="00F165C2">
        <w:rPr>
          <w:rFonts w:ascii="Times New Roman" w:eastAsia="SymbolMT" w:hAnsi="Times New Roman" w:cs="Times New Roman"/>
          <w:b/>
          <w:sz w:val="24"/>
          <w:szCs w:val="24"/>
        </w:rPr>
        <w:t>seconded the motion.  The motion passed unanimously.</w:t>
      </w:r>
    </w:p>
    <w:p w:rsidR="00C47799" w:rsidRPr="00F165C2" w:rsidRDefault="00C47799" w:rsidP="00F165C2">
      <w:pPr>
        <w:spacing w:after="0" w:line="240" w:lineRule="auto"/>
        <w:rPr>
          <w:rFonts w:ascii="Times New Roman" w:eastAsia="SymbolMT" w:hAnsi="Times New Roman" w:cs="Times New Roman"/>
          <w:b/>
          <w:sz w:val="24"/>
          <w:szCs w:val="24"/>
        </w:rPr>
      </w:pPr>
    </w:p>
    <w:p w:rsidR="00246DE2" w:rsidRPr="00F165C2" w:rsidRDefault="00043288" w:rsidP="00F165C2">
      <w:pPr>
        <w:pStyle w:val="Heading2"/>
        <w:spacing w:before="0"/>
        <w:contextualSpacing w:val="0"/>
        <w:rPr>
          <w:rFonts w:eastAsia="SymbolMT"/>
          <w:i/>
          <w:u w:val="single"/>
        </w:rPr>
      </w:pPr>
      <w:r w:rsidRPr="00F165C2">
        <w:rPr>
          <w:rFonts w:eastAsia="SymbolMT"/>
          <w:u w:val="single"/>
        </w:rPr>
        <w:t>Items 5: Recommendations to Approve Education Programs offered by Virginia Institutions of Higher Education as</w:t>
      </w:r>
      <w:r w:rsidRPr="00F165C2">
        <w:rPr>
          <w:rFonts w:eastAsia="SymbolMT"/>
          <w:i/>
          <w:u w:val="single"/>
        </w:rPr>
        <w:t xml:space="preserve"> </w:t>
      </w:r>
      <w:r w:rsidRPr="00F165C2">
        <w:rPr>
          <w:rFonts w:eastAsia="SymbolMT"/>
          <w:u w:val="single"/>
        </w:rPr>
        <w:t>Required by the</w:t>
      </w:r>
      <w:r w:rsidRPr="00F165C2">
        <w:rPr>
          <w:rFonts w:eastAsia="SymbolMT"/>
          <w:i/>
          <w:u w:val="single"/>
        </w:rPr>
        <w:t xml:space="preserve"> Regulations Governing the Review and</w:t>
      </w:r>
      <w:r w:rsidRPr="00F165C2">
        <w:rPr>
          <w:rFonts w:eastAsia="SymbolMT"/>
          <w:u w:val="single"/>
        </w:rPr>
        <w:t xml:space="preserve"> </w:t>
      </w:r>
      <w:r w:rsidRPr="00F165C2">
        <w:rPr>
          <w:rFonts w:eastAsia="SymbolMT"/>
          <w:i/>
          <w:u w:val="single"/>
        </w:rPr>
        <w:t>Approval of Education Programs in Virginia</w:t>
      </w:r>
    </w:p>
    <w:p w:rsidR="00625DC5" w:rsidRPr="00F165C2" w:rsidRDefault="00625DC5" w:rsidP="00F165C2">
      <w:pPr>
        <w:spacing w:after="0" w:line="240" w:lineRule="auto"/>
        <w:rPr>
          <w:rFonts w:ascii="Times New Roman" w:eastAsia="SymbolMT" w:hAnsi="Times New Roman" w:cs="Times New Roman"/>
          <w:b/>
          <w:sz w:val="24"/>
          <w:szCs w:val="24"/>
        </w:rPr>
      </w:pPr>
    </w:p>
    <w:p w:rsidR="00FA1E06" w:rsidRPr="00F165C2" w:rsidRDefault="00FA1E06"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Thirty-six institutions of higher education (IHE) in Virginia have Virginia Board of Education approved programs for the preparation of instructional personnel. </w:t>
      </w:r>
      <w:r w:rsidR="004E2D56">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lastRenderedPageBreak/>
        <w:t xml:space="preserve">Twenty-one of the 36 institutions of higher education also have an approved administration and supervision prek-12 program. </w:t>
      </w:r>
      <w:r w:rsidR="004E2D56">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The review and approval of programs for the preparation of professional school personnel is a cooperative responsibility of institutions of higher education, school divisions, and the Virginia Department of Education (VDOE).  Programs are reviewed biennially and must demonstrate achievement of the accountability measures set forth in the Virginia Board of Education’s </w:t>
      </w:r>
      <w:r w:rsidRPr="00F165C2">
        <w:rPr>
          <w:rFonts w:ascii="Times New Roman" w:eastAsia="Calibri" w:hAnsi="Times New Roman" w:cs="Times New Roman"/>
          <w:i/>
          <w:sz w:val="24"/>
          <w:szCs w:val="24"/>
        </w:rPr>
        <w:t>Regulations Governing the Review and Approval of Education Programs in Virginia.</w:t>
      </w:r>
      <w:r w:rsidRPr="00F165C2">
        <w:rPr>
          <w:rFonts w:ascii="Times New Roman" w:eastAsia="Calibri" w:hAnsi="Times New Roman" w:cs="Times New Roman"/>
          <w:sz w:val="24"/>
          <w:szCs w:val="24"/>
        </w:rPr>
        <w:t xml:space="preserve"> </w:t>
      </w:r>
    </w:p>
    <w:p w:rsidR="00FA1E06" w:rsidRPr="00F165C2" w:rsidRDefault="00FA1E06" w:rsidP="00F165C2">
      <w:pPr>
        <w:spacing w:after="0" w:line="240" w:lineRule="auto"/>
        <w:rPr>
          <w:rFonts w:ascii="Times New Roman" w:eastAsia="Calibri" w:hAnsi="Times New Roman" w:cs="Times New Roman"/>
          <w:sz w:val="24"/>
          <w:szCs w:val="24"/>
        </w:rPr>
      </w:pPr>
    </w:p>
    <w:p w:rsidR="006977CF" w:rsidRPr="00F165C2" w:rsidRDefault="004350BE"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IHEs were directed to report achievement based on </w:t>
      </w:r>
      <w:r w:rsidRPr="004E2D56">
        <w:rPr>
          <w:rFonts w:ascii="Times New Roman" w:eastAsia="Calibri" w:hAnsi="Times New Roman" w:cs="Times New Roman"/>
          <w:i/>
          <w:sz w:val="24"/>
          <w:szCs w:val="24"/>
        </w:rPr>
        <w:t>Regulations Governing the Review and Approval of Education Programs in Virginia</w:t>
      </w:r>
      <w:r w:rsidRPr="00F165C2">
        <w:rPr>
          <w:rFonts w:ascii="Times New Roman" w:eastAsia="Calibri" w:hAnsi="Times New Roman" w:cs="Times New Roman"/>
          <w:sz w:val="24"/>
          <w:szCs w:val="24"/>
        </w:rPr>
        <w:t xml:space="preserve">, </w:t>
      </w:r>
      <w:r w:rsidRPr="004E2D56">
        <w:rPr>
          <w:rFonts w:ascii="Times New Roman" w:eastAsia="Calibri" w:hAnsi="Times New Roman" w:cs="Times New Roman"/>
          <w:sz w:val="24"/>
          <w:szCs w:val="24"/>
        </w:rPr>
        <w:t>8VAC20-542</w:t>
      </w:r>
      <w:r w:rsidRPr="00F165C2">
        <w:rPr>
          <w:rFonts w:ascii="Times New Roman" w:eastAsia="Calibri" w:hAnsi="Times New Roman" w:cs="Times New Roman"/>
          <w:sz w:val="24"/>
          <w:szCs w:val="24"/>
        </w:rPr>
        <w:t xml:space="preserve">. </w:t>
      </w:r>
      <w:r w:rsidR="00C141DD">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 xml:space="preserve">These regulations were repealed on August 23, 2018; and </w:t>
      </w:r>
      <w:r w:rsidRPr="004E2D56">
        <w:rPr>
          <w:rFonts w:ascii="Times New Roman" w:eastAsia="Calibri" w:hAnsi="Times New Roman" w:cs="Times New Roman"/>
          <w:i/>
          <w:sz w:val="24"/>
          <w:szCs w:val="24"/>
        </w:rPr>
        <w:t>Regulations Governing the Review and Approval of Education Programs in Virginia</w:t>
      </w:r>
      <w:r w:rsidRPr="00F165C2">
        <w:rPr>
          <w:rFonts w:ascii="Times New Roman" w:eastAsia="Calibri" w:hAnsi="Times New Roman" w:cs="Times New Roman"/>
          <w:sz w:val="24"/>
          <w:szCs w:val="24"/>
        </w:rPr>
        <w:t xml:space="preserve">, </w:t>
      </w:r>
      <w:r w:rsidRPr="00F165C2">
        <w:rPr>
          <w:rFonts w:ascii="Times New Roman" w:eastAsia="Calibri" w:hAnsi="Times New Roman" w:cs="Times New Roman"/>
          <w:i/>
          <w:sz w:val="24"/>
          <w:szCs w:val="24"/>
        </w:rPr>
        <w:t>8VAC20-543</w:t>
      </w:r>
      <w:r w:rsidRPr="00F165C2">
        <w:rPr>
          <w:rFonts w:ascii="Times New Roman" w:eastAsia="Calibri" w:hAnsi="Times New Roman" w:cs="Times New Roman"/>
          <w:sz w:val="24"/>
          <w:szCs w:val="24"/>
        </w:rPr>
        <w:t xml:space="preserve"> became effective granting colleges and universities two years to align their existing approved programs with</w:t>
      </w:r>
      <w:r w:rsidR="003D5458">
        <w:rPr>
          <w:rFonts w:ascii="Times New Roman" w:eastAsia="Calibri" w:hAnsi="Times New Roman" w:cs="Times New Roman"/>
          <w:sz w:val="24"/>
          <w:szCs w:val="24"/>
        </w:rPr>
        <w:t xml:space="preserve"> the regulations</w:t>
      </w:r>
      <w:r w:rsidRPr="00F165C2">
        <w:rPr>
          <w:rFonts w:ascii="Times New Roman" w:eastAsia="Calibri" w:hAnsi="Times New Roman" w:cs="Times New Roman"/>
          <w:sz w:val="24"/>
          <w:szCs w:val="24"/>
        </w:rPr>
        <w:t xml:space="preserve">. </w:t>
      </w:r>
    </w:p>
    <w:p w:rsidR="006977CF" w:rsidRPr="00F165C2" w:rsidRDefault="006977CF" w:rsidP="00F165C2">
      <w:pPr>
        <w:spacing w:after="0" w:line="240" w:lineRule="auto"/>
        <w:rPr>
          <w:rFonts w:ascii="Times New Roman" w:eastAsia="Calibri" w:hAnsi="Times New Roman" w:cs="Times New Roman"/>
          <w:sz w:val="24"/>
          <w:szCs w:val="24"/>
        </w:rPr>
      </w:pPr>
    </w:p>
    <w:p w:rsidR="006977CF" w:rsidRPr="00F165C2" w:rsidRDefault="006977CF"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The 2017-2019 Biennial R</w:t>
      </w:r>
      <w:r w:rsidR="004350BE" w:rsidRPr="00F165C2">
        <w:rPr>
          <w:rFonts w:ascii="Times New Roman" w:eastAsia="Calibri" w:hAnsi="Times New Roman" w:cs="Times New Roman"/>
          <w:sz w:val="24"/>
          <w:szCs w:val="24"/>
        </w:rPr>
        <w:t xml:space="preserve">eport specifically addresses the progress of the institutions of higher education in achieving accountability measures 1 through 7 for the biennial reporting period of September 1, 2017 through August 31, 2019. </w:t>
      </w:r>
      <w:r w:rsidRPr="00F165C2">
        <w:rPr>
          <w:rFonts w:ascii="Times New Roman" w:eastAsia="Calibri" w:hAnsi="Times New Roman" w:cs="Times New Roman"/>
          <w:sz w:val="24"/>
          <w:szCs w:val="24"/>
        </w:rPr>
        <w:t xml:space="preserve"> </w:t>
      </w:r>
      <w:r w:rsidR="004350BE" w:rsidRPr="00F165C2">
        <w:rPr>
          <w:rFonts w:ascii="Times New Roman" w:eastAsia="Calibri" w:hAnsi="Times New Roman" w:cs="Times New Roman"/>
          <w:sz w:val="24"/>
          <w:szCs w:val="24"/>
        </w:rPr>
        <w:t>VDOE requested that each institution complete and return the following three documents to report its progress in achieving accountability measures 1 through 7 for the current biennial reporting period:</w:t>
      </w:r>
    </w:p>
    <w:p w:rsidR="006977CF" w:rsidRPr="00F165C2" w:rsidRDefault="004350BE"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 • Certification for Standard 1 – Assessment Passing Rates;</w:t>
      </w:r>
    </w:p>
    <w:p w:rsidR="006977CF" w:rsidRPr="00F165C2" w:rsidRDefault="004350BE"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 • Certification for Standards 2 through 7; and</w:t>
      </w:r>
    </w:p>
    <w:p w:rsidR="006977CF" w:rsidRPr="00F165C2" w:rsidRDefault="004350BE"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 • Affida</w:t>
      </w:r>
      <w:r w:rsidR="006977CF" w:rsidRPr="00F165C2">
        <w:rPr>
          <w:rFonts w:ascii="Times New Roman" w:eastAsia="Calibri" w:hAnsi="Times New Roman" w:cs="Times New Roman"/>
          <w:sz w:val="24"/>
          <w:szCs w:val="24"/>
        </w:rPr>
        <w:t xml:space="preserve">vit for Standards 1 through 7. </w:t>
      </w:r>
    </w:p>
    <w:p w:rsidR="006977CF" w:rsidRPr="00F165C2" w:rsidRDefault="006977CF" w:rsidP="00F165C2">
      <w:pPr>
        <w:spacing w:after="0" w:line="240" w:lineRule="auto"/>
        <w:rPr>
          <w:rFonts w:ascii="Times New Roman" w:eastAsia="Calibri" w:hAnsi="Times New Roman" w:cs="Times New Roman"/>
          <w:sz w:val="24"/>
          <w:szCs w:val="24"/>
        </w:rPr>
      </w:pPr>
    </w:p>
    <w:p w:rsidR="006E5EE2" w:rsidRPr="00F165C2" w:rsidRDefault="003148B1" w:rsidP="00F165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All </w:t>
      </w:r>
      <w:r w:rsidR="004350BE" w:rsidRPr="00F165C2">
        <w:rPr>
          <w:rFonts w:ascii="Times New Roman" w:eastAsia="Calibri" w:hAnsi="Times New Roman" w:cs="Times New Roman"/>
          <w:sz w:val="24"/>
          <w:szCs w:val="24"/>
        </w:rPr>
        <w:t>36 institutions of higher education completed and returned these documents to VDOE for the 2017-</w:t>
      </w:r>
      <w:r w:rsidR="006977CF" w:rsidRPr="00F165C2">
        <w:rPr>
          <w:rFonts w:ascii="Times New Roman" w:eastAsia="Calibri" w:hAnsi="Times New Roman" w:cs="Times New Roman"/>
          <w:sz w:val="24"/>
          <w:szCs w:val="24"/>
        </w:rPr>
        <w:t>20</w:t>
      </w:r>
      <w:r w:rsidR="004350BE" w:rsidRPr="00F165C2">
        <w:rPr>
          <w:rFonts w:ascii="Times New Roman" w:eastAsia="Calibri" w:hAnsi="Times New Roman" w:cs="Times New Roman"/>
          <w:sz w:val="24"/>
          <w:szCs w:val="24"/>
        </w:rPr>
        <w:t xml:space="preserve">19 biennial period. </w:t>
      </w:r>
      <w:r w:rsidR="006977CF" w:rsidRPr="00F165C2">
        <w:rPr>
          <w:rFonts w:ascii="Times New Roman" w:eastAsia="Calibri" w:hAnsi="Times New Roman" w:cs="Times New Roman"/>
          <w:sz w:val="24"/>
          <w:szCs w:val="24"/>
        </w:rPr>
        <w:t xml:space="preserve"> </w:t>
      </w:r>
      <w:r w:rsidR="006E5EE2" w:rsidRPr="00F165C2">
        <w:rPr>
          <w:rFonts w:ascii="Times New Roman" w:eastAsia="Calibri" w:hAnsi="Times New Roman" w:cs="Times New Roman"/>
          <w:sz w:val="24"/>
          <w:szCs w:val="24"/>
        </w:rPr>
        <w:t xml:space="preserve">Accountability Measure 1 stipulates “candidate progress and performance on prescribed licensure assessments.  …Achievement of an 80 percent biennial passing rate shall be required by July </w:t>
      </w:r>
      <w:r w:rsidR="006E5EE2" w:rsidRPr="00F165C2">
        <w:rPr>
          <w:rFonts w:ascii="Times New Roman" w:eastAsia="Calibri" w:hAnsi="Times New Roman" w:cs="Times New Roman"/>
          <w:sz w:val="24"/>
          <w:szCs w:val="24"/>
        </w:rPr>
        <w:lastRenderedPageBreak/>
        <w:t>1, 2010.</w:t>
      </w:r>
      <w:r w:rsidR="00FA1E06" w:rsidRPr="00F165C2">
        <w:rPr>
          <w:rFonts w:ascii="Times New Roman" w:eastAsia="Calibri" w:hAnsi="Times New Roman" w:cs="Times New Roman"/>
          <w:sz w:val="24"/>
          <w:szCs w:val="24"/>
        </w:rPr>
        <w:t xml:space="preserve"> </w:t>
      </w:r>
      <w:r w:rsidR="004350BE" w:rsidRPr="00F165C2">
        <w:rPr>
          <w:rFonts w:ascii="Times New Roman" w:eastAsia="Calibri" w:hAnsi="Times New Roman" w:cs="Times New Roman"/>
          <w:sz w:val="24"/>
          <w:szCs w:val="24"/>
        </w:rPr>
        <w:t xml:space="preserve"> </w:t>
      </w:r>
      <w:r w:rsidR="006E5EE2" w:rsidRPr="00F165C2">
        <w:rPr>
          <w:rFonts w:ascii="Times New Roman" w:eastAsia="Calibri" w:hAnsi="Times New Roman" w:cs="Times New Roman"/>
          <w:sz w:val="24"/>
          <w:szCs w:val="24"/>
        </w:rPr>
        <w:t xml:space="preserve">Candidates completing a program shall have successfully completed all coursework, required assessments, including those prescribed by the Board of Education, and supervised student teaching or internship. </w:t>
      </w:r>
      <w:r w:rsidR="004350BE" w:rsidRPr="00F165C2">
        <w:rPr>
          <w:rFonts w:ascii="Times New Roman" w:eastAsia="Calibri" w:hAnsi="Times New Roman" w:cs="Times New Roman"/>
          <w:sz w:val="24"/>
          <w:szCs w:val="24"/>
        </w:rPr>
        <w:t xml:space="preserve"> </w:t>
      </w:r>
      <w:r w:rsidR="006E5EE2" w:rsidRPr="00F165C2">
        <w:rPr>
          <w:rFonts w:ascii="Times New Roman" w:eastAsia="Calibri" w:hAnsi="Times New Roman" w:cs="Times New Roman"/>
          <w:sz w:val="24"/>
          <w:szCs w:val="24"/>
        </w:rPr>
        <w:t>Candidates exiting a program shall have successfully completed all coursework, regardless of whether the individuals attempted, passed, or failed required assessments, including those prescribed by the Board of Education, and/or who may not have completed supervised student teaching or required internship.”</w:t>
      </w:r>
    </w:p>
    <w:p w:rsidR="006E5EE2" w:rsidRPr="00F165C2" w:rsidRDefault="006E5EE2" w:rsidP="00F165C2">
      <w:pPr>
        <w:spacing w:after="0" w:line="240" w:lineRule="auto"/>
        <w:rPr>
          <w:rFonts w:ascii="Times New Roman" w:eastAsia="Times New Roman" w:hAnsi="Times New Roman" w:cs="Times New Roman"/>
          <w:sz w:val="24"/>
          <w:szCs w:val="24"/>
        </w:rPr>
      </w:pPr>
    </w:p>
    <w:p w:rsidR="006E5EE2" w:rsidRPr="00F165C2" w:rsidRDefault="004350BE"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A</w:t>
      </w:r>
      <w:r w:rsidR="006E5EE2" w:rsidRPr="00F165C2">
        <w:rPr>
          <w:rFonts w:ascii="Times New Roman" w:eastAsia="Calibri" w:hAnsi="Times New Roman" w:cs="Times New Roman"/>
          <w:sz w:val="24"/>
          <w:szCs w:val="24"/>
        </w:rPr>
        <w:t xml:space="preserve">ll programs met the 80 percent pass rate for assessments with the exception of James Madison University.  James Madison University’s Reading Specialist program fell below the minimum prescribed candidate passing rate with a pass rate of 41.7 percent for the Reading for Virginia Educators (RVE):  Reading Specialist (5304) assessment.  </w:t>
      </w:r>
      <w:r w:rsidR="006E5EE2" w:rsidRPr="00F165C2">
        <w:rPr>
          <w:rFonts w:ascii="Times New Roman" w:eastAsia="Times New Roman" w:hAnsi="Times New Roman" w:cs="Times New Roman"/>
          <w:sz w:val="24"/>
          <w:szCs w:val="24"/>
        </w:rPr>
        <w:t>All candidates were not required by the institution to take the assessment; however, candidates who took the test met the passing score</w:t>
      </w:r>
      <w:r w:rsidR="006E5EE2" w:rsidRPr="00F165C2">
        <w:rPr>
          <w:rFonts w:ascii="Times New Roman" w:eastAsia="Calibri" w:hAnsi="Times New Roman" w:cs="Times New Roman"/>
          <w:sz w:val="24"/>
          <w:szCs w:val="24"/>
        </w:rPr>
        <w:t>.  Institutions with education endorsements programs that fall below the 80 percent biennial requirement must submit to the Board of Education for approval an improvement plan to address the areas of stipulation, including measurable goals and timelines.</w:t>
      </w:r>
      <w:r w:rsidR="00FA1E06" w:rsidRPr="00F165C2">
        <w:rPr>
          <w:rFonts w:ascii="Times New Roman" w:eastAsia="Calibri" w:hAnsi="Times New Roman" w:cs="Times New Roman"/>
          <w:sz w:val="24"/>
          <w:szCs w:val="24"/>
        </w:rPr>
        <w:t xml:space="preserve"> </w:t>
      </w:r>
      <w:r w:rsidR="006E5EE2" w:rsidRPr="00F165C2">
        <w:rPr>
          <w:rFonts w:ascii="Times New Roman" w:eastAsia="Calibri" w:hAnsi="Times New Roman" w:cs="Times New Roman"/>
          <w:sz w:val="24"/>
          <w:szCs w:val="24"/>
        </w:rPr>
        <w:t xml:space="preserve"> James Madison University </w:t>
      </w:r>
      <w:r w:rsidR="00FA1E06" w:rsidRPr="00F165C2">
        <w:rPr>
          <w:rFonts w:ascii="Times New Roman" w:eastAsia="Calibri" w:hAnsi="Times New Roman" w:cs="Times New Roman"/>
          <w:sz w:val="24"/>
          <w:szCs w:val="24"/>
        </w:rPr>
        <w:t>submitted an improvement plan</w:t>
      </w:r>
      <w:r w:rsidR="006E5EE2" w:rsidRPr="00F165C2">
        <w:rPr>
          <w:rFonts w:ascii="Times New Roman" w:eastAsia="Calibri" w:hAnsi="Times New Roman" w:cs="Times New Roman"/>
          <w:sz w:val="24"/>
          <w:szCs w:val="24"/>
        </w:rPr>
        <w:t xml:space="preserve">. </w:t>
      </w:r>
    </w:p>
    <w:p w:rsidR="006E5EE2" w:rsidRPr="00F165C2" w:rsidRDefault="006E5EE2" w:rsidP="00F165C2">
      <w:pPr>
        <w:spacing w:after="0" w:line="240" w:lineRule="auto"/>
        <w:rPr>
          <w:rFonts w:ascii="Times New Roman" w:eastAsia="Calibri" w:hAnsi="Times New Roman" w:cs="Times New Roman"/>
          <w:sz w:val="24"/>
          <w:szCs w:val="24"/>
        </w:rPr>
      </w:pPr>
    </w:p>
    <w:p w:rsidR="006E5EE2" w:rsidRPr="00F165C2" w:rsidRDefault="006E5EE2"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For Accountability Measures 2-7, all institutions of higher education submitted a status result of MET for programs approved prior to September 1, 2017, and for which there was at least one program completer or program exiter for the current biennial reporting period. </w:t>
      </w:r>
    </w:p>
    <w:p w:rsidR="006E5EE2" w:rsidRPr="00F165C2" w:rsidRDefault="006E5EE2" w:rsidP="00F165C2">
      <w:pPr>
        <w:spacing w:after="0" w:line="240" w:lineRule="auto"/>
        <w:rPr>
          <w:rFonts w:ascii="Times New Roman" w:eastAsia="Times New Roman" w:hAnsi="Times New Roman" w:cs="Times New Roman"/>
          <w:sz w:val="24"/>
          <w:szCs w:val="24"/>
        </w:rPr>
      </w:pPr>
    </w:p>
    <w:p w:rsidR="006E5EE2" w:rsidRPr="00F165C2" w:rsidRDefault="006E5EE2" w:rsidP="00F165C2">
      <w:pPr>
        <w:spacing w:after="0" w:line="240" w:lineRule="auto"/>
        <w:rPr>
          <w:rFonts w:ascii="Times New Roman" w:eastAsia="Times New Roman" w:hAnsi="Times New Roman" w:cs="Times New Roman"/>
          <w:sz w:val="24"/>
          <w:szCs w:val="24"/>
        </w:rPr>
      </w:pPr>
      <w:r w:rsidRPr="00F165C2">
        <w:rPr>
          <w:rFonts w:ascii="Times New Roman" w:eastAsia="Calibri" w:hAnsi="Times New Roman" w:cs="Times New Roman"/>
          <w:sz w:val="24"/>
          <w:szCs w:val="24"/>
        </w:rPr>
        <w:t>On September 23, 2019, the Advisory Board on Teacher Education and Licensure approved the following recommendations to the Board of Education to grant:</w:t>
      </w:r>
    </w:p>
    <w:p w:rsidR="006E5EE2" w:rsidRPr="00F165C2" w:rsidRDefault="006E5EE2" w:rsidP="00F165C2">
      <w:pPr>
        <w:spacing w:after="0" w:line="240" w:lineRule="auto"/>
        <w:rPr>
          <w:rFonts w:ascii="Times New Roman" w:hAnsi="Times New Roman" w:cs="Times New Roman"/>
          <w:sz w:val="24"/>
          <w:szCs w:val="24"/>
        </w:rPr>
      </w:pPr>
    </w:p>
    <w:p w:rsidR="006E5EE2" w:rsidRPr="00F165C2" w:rsidRDefault="006E5EE2" w:rsidP="00F165C2">
      <w:pPr>
        <w:keepNext/>
        <w:keepLines/>
        <w:spacing w:after="0" w:line="240" w:lineRule="auto"/>
        <w:ind w:left="720"/>
        <w:outlineLvl w:val="1"/>
        <w:rPr>
          <w:rFonts w:ascii="Times New Roman" w:eastAsia="Times New Roman" w:hAnsi="Times New Roman" w:cs="Times New Roman"/>
          <w:bCs/>
          <w:sz w:val="24"/>
          <w:szCs w:val="24"/>
        </w:rPr>
      </w:pPr>
      <w:r w:rsidRPr="00F165C2">
        <w:rPr>
          <w:rFonts w:ascii="Times New Roman" w:eastAsia="Times New Roman" w:hAnsi="Times New Roman" w:cs="Times New Roman"/>
          <w:bCs/>
          <w:sz w:val="24"/>
          <w:szCs w:val="24"/>
        </w:rPr>
        <w:lastRenderedPageBreak/>
        <w:t>1. “Approved” status to all Virginia college and university education (endorsement) prog</w:t>
      </w:r>
      <w:r w:rsidR="00FA1E06" w:rsidRPr="00F165C2">
        <w:rPr>
          <w:rFonts w:ascii="Times New Roman" w:eastAsia="Times New Roman" w:hAnsi="Times New Roman" w:cs="Times New Roman"/>
          <w:bCs/>
          <w:sz w:val="24"/>
          <w:szCs w:val="24"/>
        </w:rPr>
        <w:t>rams listed in the</w:t>
      </w:r>
      <w:r w:rsidRPr="00F165C2">
        <w:rPr>
          <w:rFonts w:ascii="Times New Roman" w:eastAsia="Times New Roman" w:hAnsi="Times New Roman" w:cs="Times New Roman"/>
          <w:bCs/>
          <w:sz w:val="24"/>
          <w:szCs w:val="24"/>
        </w:rPr>
        <w:t xml:space="preserve"> 2017-2019 Biennial Report with the exception of the Reading Specialist program at James Madison University. </w:t>
      </w:r>
    </w:p>
    <w:p w:rsidR="006E5EE2" w:rsidRPr="00F165C2" w:rsidRDefault="006E5EE2" w:rsidP="00F165C2">
      <w:pPr>
        <w:spacing w:after="0" w:line="240" w:lineRule="auto"/>
        <w:rPr>
          <w:rFonts w:ascii="Times New Roman" w:hAnsi="Times New Roman" w:cs="Times New Roman"/>
          <w:sz w:val="24"/>
          <w:szCs w:val="24"/>
        </w:rPr>
      </w:pPr>
    </w:p>
    <w:p w:rsidR="00625DC5" w:rsidRPr="00F165C2" w:rsidRDefault="006E5EE2" w:rsidP="00F165C2">
      <w:pPr>
        <w:spacing w:after="0" w:line="240" w:lineRule="auto"/>
        <w:ind w:left="720"/>
        <w:rPr>
          <w:rFonts w:ascii="Times New Roman" w:eastAsia="Calibri" w:hAnsi="Times New Roman" w:cs="Times New Roman"/>
          <w:b/>
          <w:sz w:val="24"/>
          <w:szCs w:val="24"/>
        </w:rPr>
      </w:pPr>
      <w:r w:rsidRPr="00F165C2">
        <w:rPr>
          <w:rFonts w:ascii="Times New Roman" w:eastAsia="Calibri" w:hAnsi="Times New Roman" w:cs="Times New Roman"/>
          <w:sz w:val="24"/>
          <w:szCs w:val="24"/>
        </w:rPr>
        <w:t>2. “Approval with Stipulations” status to the James Madison University Reading Specialist program, which fell below the 80 percent passing rate requirement for the Reading for Virginia Educators (RVE):  Reading Specialist (5304) assessment.</w:t>
      </w:r>
      <w:r w:rsidRPr="00F165C2">
        <w:rPr>
          <w:rFonts w:ascii="Times New Roman" w:eastAsia="Calibri" w:hAnsi="Times New Roman" w:cs="Times New Roman"/>
          <w:sz w:val="24"/>
          <w:szCs w:val="24"/>
        </w:rPr>
        <w:br/>
      </w:r>
    </w:p>
    <w:p w:rsidR="00731160" w:rsidRDefault="00043288" w:rsidP="00F165C2">
      <w:pPr>
        <w:spacing w:after="0" w:line="240" w:lineRule="auto"/>
        <w:rPr>
          <w:rFonts w:ascii="Times New Roman" w:eastAsia="SymbolMT" w:hAnsi="Times New Roman" w:cs="Times New Roman"/>
          <w:b/>
          <w:sz w:val="24"/>
          <w:szCs w:val="24"/>
        </w:rPr>
      </w:pPr>
      <w:r w:rsidRPr="00F165C2">
        <w:rPr>
          <w:rFonts w:ascii="Times New Roman" w:eastAsia="SymbolMT" w:hAnsi="Times New Roman" w:cs="Times New Roman"/>
          <w:b/>
          <w:sz w:val="24"/>
          <w:szCs w:val="24"/>
        </w:rPr>
        <w:t xml:space="preserve">Dr. </w:t>
      </w:r>
      <w:r w:rsidR="00631579" w:rsidRPr="00F165C2">
        <w:rPr>
          <w:rFonts w:ascii="Times New Roman" w:eastAsia="SymbolMT" w:hAnsi="Times New Roman" w:cs="Times New Roman"/>
          <w:b/>
          <w:sz w:val="24"/>
          <w:szCs w:val="24"/>
        </w:rPr>
        <w:t xml:space="preserve">James </w:t>
      </w:r>
      <w:r w:rsidR="004A1277" w:rsidRPr="00F165C2">
        <w:rPr>
          <w:rFonts w:ascii="Times New Roman" w:eastAsia="SymbolMT" w:hAnsi="Times New Roman" w:cs="Times New Roman"/>
          <w:b/>
          <w:sz w:val="24"/>
          <w:szCs w:val="24"/>
        </w:rPr>
        <w:t xml:space="preserve">Meyer </w:t>
      </w:r>
      <w:r w:rsidRPr="00F165C2">
        <w:rPr>
          <w:rFonts w:ascii="Times New Roman" w:eastAsia="SymbolMT" w:hAnsi="Times New Roman" w:cs="Times New Roman"/>
          <w:b/>
          <w:sz w:val="24"/>
          <w:szCs w:val="24"/>
        </w:rPr>
        <w:t>made a motion to recommend that the</w:t>
      </w:r>
      <w:r w:rsidR="00BC44CD" w:rsidRPr="00F165C2">
        <w:rPr>
          <w:rFonts w:ascii="Times New Roman" w:eastAsia="SymbolMT" w:hAnsi="Times New Roman" w:cs="Times New Roman"/>
          <w:b/>
          <w:sz w:val="24"/>
          <w:szCs w:val="24"/>
        </w:rPr>
        <w:t xml:space="preserve"> Board of Education approve the education programs offered by Virginia Institutions of Higher Education</w:t>
      </w:r>
      <w:r w:rsidR="000D1021" w:rsidRPr="00F165C2">
        <w:rPr>
          <w:rFonts w:ascii="Times New Roman" w:eastAsia="SymbolMT" w:hAnsi="Times New Roman" w:cs="Times New Roman"/>
          <w:b/>
          <w:sz w:val="24"/>
          <w:szCs w:val="24"/>
        </w:rPr>
        <w:t>,</w:t>
      </w:r>
      <w:r w:rsidR="00BC44CD" w:rsidRPr="00F165C2">
        <w:rPr>
          <w:rFonts w:ascii="Times New Roman" w:eastAsia="SymbolMT" w:hAnsi="Times New Roman" w:cs="Times New Roman"/>
          <w:b/>
          <w:sz w:val="24"/>
          <w:szCs w:val="24"/>
        </w:rPr>
        <w:t xml:space="preserve"> as required by the </w:t>
      </w:r>
      <w:r w:rsidR="00BC44CD" w:rsidRPr="00F165C2">
        <w:rPr>
          <w:rFonts w:ascii="Times New Roman" w:eastAsia="SymbolMT" w:hAnsi="Times New Roman" w:cs="Times New Roman"/>
          <w:b/>
          <w:i/>
          <w:sz w:val="24"/>
          <w:szCs w:val="24"/>
        </w:rPr>
        <w:t>Regulations Governing the Review and Approval of Education Programs in Virginia</w:t>
      </w:r>
      <w:r w:rsidR="00731160">
        <w:rPr>
          <w:rFonts w:ascii="Times New Roman" w:eastAsia="SymbolMT" w:hAnsi="Times New Roman" w:cs="Times New Roman"/>
          <w:b/>
          <w:i/>
          <w:sz w:val="24"/>
          <w:szCs w:val="24"/>
        </w:rPr>
        <w:t>,</w:t>
      </w:r>
      <w:r w:rsidR="007935A0" w:rsidRPr="00F165C2">
        <w:rPr>
          <w:rFonts w:ascii="Times New Roman" w:eastAsia="SymbolMT" w:hAnsi="Times New Roman" w:cs="Times New Roman"/>
          <w:b/>
          <w:i/>
          <w:sz w:val="24"/>
          <w:szCs w:val="24"/>
        </w:rPr>
        <w:t xml:space="preserve"> </w:t>
      </w:r>
      <w:r w:rsidR="007935A0" w:rsidRPr="00F165C2">
        <w:rPr>
          <w:rFonts w:ascii="Times New Roman" w:eastAsia="SymbolMT" w:hAnsi="Times New Roman" w:cs="Times New Roman"/>
          <w:b/>
          <w:sz w:val="24"/>
          <w:szCs w:val="24"/>
        </w:rPr>
        <w:t xml:space="preserve">except </w:t>
      </w:r>
      <w:r w:rsidR="00EB1186" w:rsidRPr="00F165C2">
        <w:rPr>
          <w:rFonts w:ascii="Times New Roman" w:eastAsia="SymbolMT" w:hAnsi="Times New Roman" w:cs="Times New Roman"/>
          <w:b/>
          <w:sz w:val="24"/>
          <w:szCs w:val="24"/>
        </w:rPr>
        <w:t xml:space="preserve">for </w:t>
      </w:r>
      <w:r w:rsidR="007935A0" w:rsidRPr="00F165C2">
        <w:rPr>
          <w:rFonts w:ascii="Times New Roman" w:eastAsia="SymbolMT" w:hAnsi="Times New Roman" w:cs="Times New Roman"/>
          <w:b/>
          <w:sz w:val="24"/>
          <w:szCs w:val="24"/>
        </w:rPr>
        <w:t xml:space="preserve">Ferrum College, James Madison University, University of Lynchburg, University of Richmond, Virginia Commonwealth University, </w:t>
      </w:r>
      <w:r w:rsidR="00731160">
        <w:rPr>
          <w:rFonts w:ascii="Times New Roman" w:eastAsia="SymbolMT" w:hAnsi="Times New Roman" w:cs="Times New Roman"/>
          <w:b/>
          <w:sz w:val="24"/>
          <w:szCs w:val="24"/>
        </w:rPr>
        <w:t>and Virginia Tech.</w:t>
      </w:r>
    </w:p>
    <w:p w:rsidR="00043288" w:rsidRPr="00F165C2" w:rsidRDefault="00BA3BB2" w:rsidP="00F165C2">
      <w:pPr>
        <w:spacing w:after="0" w:line="240" w:lineRule="auto"/>
        <w:rPr>
          <w:rFonts w:ascii="Times New Roman" w:eastAsia="SymbolMT" w:hAnsi="Times New Roman" w:cs="Times New Roman"/>
          <w:b/>
          <w:sz w:val="24"/>
          <w:szCs w:val="24"/>
        </w:rPr>
      </w:pPr>
      <w:r w:rsidRPr="00F165C2">
        <w:rPr>
          <w:rFonts w:ascii="Times New Roman" w:eastAsia="SymbolMT" w:hAnsi="Times New Roman" w:cs="Times New Roman"/>
          <w:b/>
          <w:sz w:val="24"/>
          <w:szCs w:val="24"/>
        </w:rPr>
        <w:t xml:space="preserve">Mr. Stephen Whitten </w:t>
      </w:r>
      <w:r w:rsidR="00043288" w:rsidRPr="00F165C2">
        <w:rPr>
          <w:rFonts w:ascii="Times New Roman" w:eastAsia="SymbolMT" w:hAnsi="Times New Roman" w:cs="Times New Roman"/>
          <w:b/>
          <w:sz w:val="24"/>
          <w:szCs w:val="24"/>
        </w:rPr>
        <w:t>seconded the motion.  The motion passed unanimously.</w:t>
      </w:r>
    </w:p>
    <w:p w:rsidR="00625DC5" w:rsidRPr="00F165C2" w:rsidRDefault="00625DC5" w:rsidP="00F165C2">
      <w:pPr>
        <w:spacing w:after="0" w:line="240" w:lineRule="auto"/>
        <w:rPr>
          <w:rFonts w:ascii="Times New Roman" w:eastAsia="Calibri" w:hAnsi="Times New Roman" w:cs="Times New Roman"/>
          <w:sz w:val="24"/>
          <w:szCs w:val="24"/>
        </w:rPr>
      </w:pPr>
    </w:p>
    <w:p w:rsidR="006C5AE8" w:rsidRDefault="00484916" w:rsidP="00F165C2">
      <w:pPr>
        <w:spacing w:after="0" w:line="240" w:lineRule="auto"/>
        <w:rPr>
          <w:rFonts w:ascii="Times New Roman" w:eastAsia="SymbolMT" w:hAnsi="Times New Roman" w:cs="Times New Roman"/>
          <w:b/>
          <w:sz w:val="24"/>
          <w:szCs w:val="24"/>
        </w:rPr>
      </w:pPr>
      <w:r w:rsidRPr="00F165C2">
        <w:rPr>
          <w:rFonts w:ascii="Times New Roman" w:eastAsia="SymbolMT" w:hAnsi="Times New Roman" w:cs="Times New Roman"/>
          <w:b/>
          <w:sz w:val="24"/>
          <w:szCs w:val="24"/>
        </w:rPr>
        <w:t xml:space="preserve">Dr. Holly Gould </w:t>
      </w:r>
      <w:r w:rsidR="00BA3BB2" w:rsidRPr="00F165C2">
        <w:rPr>
          <w:rFonts w:ascii="Times New Roman" w:eastAsia="SymbolMT" w:hAnsi="Times New Roman" w:cs="Times New Roman"/>
          <w:b/>
          <w:sz w:val="24"/>
          <w:szCs w:val="24"/>
        </w:rPr>
        <w:t>made a motion to recommend that the Board of Education approve James Madison University</w:t>
      </w:r>
      <w:r w:rsidRPr="00F165C2">
        <w:rPr>
          <w:rFonts w:ascii="Times New Roman" w:eastAsia="SymbolMT" w:hAnsi="Times New Roman" w:cs="Times New Roman"/>
          <w:b/>
          <w:sz w:val="24"/>
          <w:szCs w:val="24"/>
        </w:rPr>
        <w:t>’s</w:t>
      </w:r>
      <w:r w:rsidR="00BA3BB2" w:rsidRPr="00F165C2">
        <w:rPr>
          <w:rFonts w:ascii="Times New Roman" w:eastAsia="SymbolMT" w:hAnsi="Times New Roman" w:cs="Times New Roman"/>
          <w:b/>
          <w:sz w:val="24"/>
          <w:szCs w:val="24"/>
        </w:rPr>
        <w:t xml:space="preserve"> </w:t>
      </w:r>
      <w:r w:rsidRPr="00F165C2">
        <w:rPr>
          <w:rFonts w:ascii="Times New Roman" w:eastAsia="SymbolMT" w:hAnsi="Times New Roman" w:cs="Times New Roman"/>
          <w:b/>
          <w:sz w:val="24"/>
          <w:szCs w:val="24"/>
        </w:rPr>
        <w:t>education program</w:t>
      </w:r>
      <w:r w:rsidR="00731160">
        <w:rPr>
          <w:rFonts w:ascii="Times New Roman" w:eastAsia="SymbolMT" w:hAnsi="Times New Roman" w:cs="Times New Roman"/>
          <w:b/>
          <w:sz w:val="24"/>
          <w:szCs w:val="24"/>
        </w:rPr>
        <w:t xml:space="preserve">s with the exception of the Reading Specialist Program that is recommended for approval </w:t>
      </w:r>
      <w:r w:rsidRPr="00F165C2">
        <w:rPr>
          <w:rFonts w:ascii="Times New Roman" w:eastAsia="SymbolMT" w:hAnsi="Times New Roman" w:cs="Times New Roman"/>
          <w:b/>
          <w:sz w:val="24"/>
          <w:szCs w:val="24"/>
        </w:rPr>
        <w:t>with stipulation</w:t>
      </w:r>
      <w:r w:rsidR="00EB1186" w:rsidRPr="00F165C2">
        <w:rPr>
          <w:rFonts w:ascii="Times New Roman" w:eastAsia="SymbolMT" w:hAnsi="Times New Roman" w:cs="Times New Roman"/>
          <w:b/>
          <w:sz w:val="24"/>
          <w:szCs w:val="24"/>
        </w:rPr>
        <w:t>,</w:t>
      </w:r>
      <w:r w:rsidRPr="00F165C2">
        <w:rPr>
          <w:rFonts w:ascii="Times New Roman" w:eastAsia="SymbolMT" w:hAnsi="Times New Roman" w:cs="Times New Roman"/>
          <w:b/>
          <w:sz w:val="24"/>
          <w:szCs w:val="24"/>
        </w:rPr>
        <w:t xml:space="preserve"> </w:t>
      </w:r>
      <w:r w:rsidR="00BA3BB2" w:rsidRPr="00F165C2">
        <w:rPr>
          <w:rFonts w:ascii="Times New Roman" w:eastAsia="SymbolMT" w:hAnsi="Times New Roman" w:cs="Times New Roman"/>
          <w:b/>
          <w:sz w:val="24"/>
          <w:szCs w:val="24"/>
        </w:rPr>
        <w:t xml:space="preserve">as required by the </w:t>
      </w:r>
      <w:r w:rsidR="00BA3BB2" w:rsidRPr="00F165C2">
        <w:rPr>
          <w:rFonts w:ascii="Times New Roman" w:eastAsia="SymbolMT" w:hAnsi="Times New Roman" w:cs="Times New Roman"/>
          <w:b/>
          <w:i/>
          <w:sz w:val="24"/>
          <w:szCs w:val="24"/>
        </w:rPr>
        <w:t>Regulations Governing the Review and Approval of Education Programs in Virginia</w:t>
      </w:r>
      <w:r w:rsidR="00BA3BB2" w:rsidRPr="00F165C2">
        <w:rPr>
          <w:rFonts w:ascii="Times New Roman" w:eastAsia="SymbolMT" w:hAnsi="Times New Roman" w:cs="Times New Roman"/>
          <w:b/>
          <w:sz w:val="24"/>
          <w:szCs w:val="24"/>
        </w:rPr>
        <w:t xml:space="preserve">.  </w:t>
      </w:r>
    </w:p>
    <w:p w:rsidR="00CC7940" w:rsidRPr="00F165C2" w:rsidRDefault="00BC6222" w:rsidP="00CC7940">
      <w:pPr>
        <w:spacing w:after="0" w:line="240" w:lineRule="auto"/>
        <w:rPr>
          <w:rFonts w:ascii="Times New Roman" w:eastAsia="SymbolMT" w:hAnsi="Times New Roman" w:cs="Times New Roman"/>
          <w:b/>
          <w:sz w:val="24"/>
          <w:szCs w:val="24"/>
        </w:rPr>
      </w:pPr>
      <w:r>
        <w:rPr>
          <w:rFonts w:ascii="Times New Roman" w:eastAsia="SymbolMT" w:hAnsi="Times New Roman" w:cs="Times New Roman"/>
          <w:b/>
          <w:sz w:val="24"/>
          <w:szCs w:val="24"/>
        </w:rPr>
        <w:t>Dr. Nancy Bradley</w:t>
      </w:r>
      <w:r w:rsidR="00B4543A">
        <w:rPr>
          <w:rFonts w:ascii="Times New Roman" w:eastAsia="SymbolMT" w:hAnsi="Times New Roman" w:cs="Times New Roman"/>
          <w:b/>
          <w:sz w:val="24"/>
          <w:szCs w:val="24"/>
        </w:rPr>
        <w:t xml:space="preserve"> </w:t>
      </w:r>
      <w:r w:rsidR="00BA3BB2" w:rsidRPr="00F165C2">
        <w:rPr>
          <w:rFonts w:ascii="Times New Roman" w:eastAsia="SymbolMT" w:hAnsi="Times New Roman" w:cs="Times New Roman"/>
          <w:b/>
          <w:sz w:val="24"/>
          <w:szCs w:val="24"/>
        </w:rPr>
        <w:t>seconded the motion.</w:t>
      </w:r>
      <w:r w:rsidR="00B4543A">
        <w:rPr>
          <w:rFonts w:ascii="Times New Roman" w:eastAsia="SymbolMT" w:hAnsi="Times New Roman" w:cs="Times New Roman"/>
          <w:b/>
          <w:sz w:val="24"/>
          <w:szCs w:val="24"/>
        </w:rPr>
        <w:t xml:space="preserve">  </w:t>
      </w:r>
      <w:r w:rsidR="00CC7940" w:rsidRPr="00F165C2">
        <w:rPr>
          <w:rFonts w:ascii="Times New Roman" w:eastAsia="SymbolMT" w:hAnsi="Times New Roman" w:cs="Times New Roman"/>
          <w:b/>
          <w:sz w:val="24"/>
          <w:szCs w:val="24"/>
        </w:rPr>
        <w:t>The motion passed unanimously.</w:t>
      </w:r>
    </w:p>
    <w:p w:rsidR="00484916" w:rsidRPr="00F165C2" w:rsidRDefault="00484916" w:rsidP="00F165C2">
      <w:pPr>
        <w:spacing w:after="0" w:line="240" w:lineRule="auto"/>
        <w:rPr>
          <w:rFonts w:ascii="Times New Roman" w:eastAsia="Calibri" w:hAnsi="Times New Roman" w:cs="Times New Roman"/>
          <w:sz w:val="24"/>
          <w:szCs w:val="24"/>
        </w:rPr>
      </w:pPr>
    </w:p>
    <w:p w:rsidR="00E069F2" w:rsidRPr="00F165C2" w:rsidRDefault="00484916" w:rsidP="00F165C2">
      <w:pPr>
        <w:spacing w:after="0" w:line="240" w:lineRule="auto"/>
        <w:rPr>
          <w:rFonts w:ascii="Times New Roman" w:eastAsia="SymbolMT" w:hAnsi="Times New Roman" w:cs="Times New Roman"/>
          <w:b/>
          <w:sz w:val="24"/>
          <w:szCs w:val="24"/>
        </w:rPr>
      </w:pPr>
      <w:r w:rsidRPr="00F165C2">
        <w:rPr>
          <w:rFonts w:ascii="Times New Roman" w:eastAsia="SymbolMT" w:hAnsi="Times New Roman" w:cs="Times New Roman"/>
          <w:b/>
          <w:sz w:val="24"/>
          <w:szCs w:val="24"/>
        </w:rPr>
        <w:t xml:space="preserve">Dr. </w:t>
      </w:r>
      <w:r w:rsidR="00631579" w:rsidRPr="00F165C2">
        <w:rPr>
          <w:rFonts w:ascii="Times New Roman" w:eastAsia="SymbolMT" w:hAnsi="Times New Roman" w:cs="Times New Roman"/>
          <w:b/>
          <w:sz w:val="24"/>
          <w:szCs w:val="24"/>
        </w:rPr>
        <w:t xml:space="preserve">Holly Gould </w:t>
      </w:r>
      <w:r w:rsidRPr="00F165C2">
        <w:rPr>
          <w:rFonts w:ascii="Times New Roman" w:eastAsia="SymbolMT" w:hAnsi="Times New Roman" w:cs="Times New Roman"/>
          <w:b/>
          <w:sz w:val="24"/>
          <w:szCs w:val="24"/>
        </w:rPr>
        <w:t>made a motion to recommend that the Board of Education approve Ferrum College</w:t>
      </w:r>
      <w:r w:rsidR="00492933" w:rsidRPr="00F165C2">
        <w:rPr>
          <w:rFonts w:ascii="Times New Roman" w:eastAsia="SymbolMT" w:hAnsi="Times New Roman" w:cs="Times New Roman"/>
          <w:b/>
          <w:sz w:val="24"/>
          <w:szCs w:val="24"/>
        </w:rPr>
        <w:t>’s</w:t>
      </w:r>
      <w:r w:rsidRPr="00F165C2">
        <w:rPr>
          <w:rFonts w:ascii="Times New Roman" w:eastAsia="SymbolMT" w:hAnsi="Times New Roman" w:cs="Times New Roman"/>
          <w:b/>
          <w:sz w:val="24"/>
          <w:szCs w:val="24"/>
        </w:rPr>
        <w:t xml:space="preserve"> education program</w:t>
      </w:r>
      <w:r w:rsidR="00731160">
        <w:rPr>
          <w:rFonts w:ascii="Times New Roman" w:eastAsia="SymbolMT" w:hAnsi="Times New Roman" w:cs="Times New Roman"/>
          <w:b/>
          <w:sz w:val="24"/>
          <w:szCs w:val="24"/>
        </w:rPr>
        <w:t>s</w:t>
      </w:r>
      <w:r w:rsidRPr="00F165C2">
        <w:rPr>
          <w:rFonts w:ascii="Times New Roman" w:eastAsia="SymbolMT" w:hAnsi="Times New Roman" w:cs="Times New Roman"/>
          <w:b/>
          <w:sz w:val="24"/>
          <w:szCs w:val="24"/>
        </w:rPr>
        <w:t xml:space="preserve"> as required by the </w:t>
      </w:r>
      <w:r w:rsidRPr="00F165C2">
        <w:rPr>
          <w:rFonts w:ascii="Times New Roman" w:eastAsia="SymbolMT" w:hAnsi="Times New Roman" w:cs="Times New Roman"/>
          <w:b/>
          <w:i/>
          <w:sz w:val="24"/>
          <w:szCs w:val="24"/>
        </w:rPr>
        <w:t>Regulations Governing the Review and Approval of Education Programs in Virginia</w:t>
      </w:r>
      <w:r w:rsidRPr="00F165C2">
        <w:rPr>
          <w:rFonts w:ascii="Times New Roman" w:eastAsia="SymbolMT" w:hAnsi="Times New Roman" w:cs="Times New Roman"/>
          <w:b/>
          <w:sz w:val="24"/>
          <w:szCs w:val="24"/>
        </w:rPr>
        <w:t xml:space="preserve">.  </w:t>
      </w:r>
      <w:r w:rsidR="00492933" w:rsidRPr="00F165C2">
        <w:rPr>
          <w:rFonts w:ascii="Times New Roman" w:eastAsia="SymbolMT" w:hAnsi="Times New Roman" w:cs="Times New Roman"/>
          <w:b/>
          <w:sz w:val="24"/>
          <w:szCs w:val="24"/>
        </w:rPr>
        <w:lastRenderedPageBreak/>
        <w:t xml:space="preserve">Dr. Andrew Daire </w:t>
      </w:r>
      <w:r w:rsidRPr="00F165C2">
        <w:rPr>
          <w:rFonts w:ascii="Times New Roman" w:eastAsia="SymbolMT" w:hAnsi="Times New Roman" w:cs="Times New Roman"/>
          <w:b/>
          <w:sz w:val="24"/>
          <w:szCs w:val="24"/>
        </w:rPr>
        <w:t xml:space="preserve">seconded the motion.  </w:t>
      </w:r>
      <w:r w:rsidR="00E069F2" w:rsidRPr="00F165C2">
        <w:rPr>
          <w:rFonts w:ascii="Times New Roman" w:eastAsia="Calibri" w:hAnsi="Times New Roman" w:cs="Times New Roman"/>
          <w:b/>
          <w:sz w:val="24"/>
          <w:szCs w:val="24"/>
        </w:rPr>
        <w:t xml:space="preserve">The motion passed with a 16 -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vote with one abstention</w:t>
      </w:r>
      <w:r w:rsidR="00BC6222">
        <w:rPr>
          <w:rFonts w:ascii="Times New Roman" w:eastAsia="Calibri" w:hAnsi="Times New Roman" w:cs="Times New Roman"/>
          <w:b/>
          <w:sz w:val="24"/>
          <w:szCs w:val="24"/>
        </w:rPr>
        <w:t xml:space="preserve"> </w:t>
      </w:r>
      <w:r w:rsidR="003148B1">
        <w:rPr>
          <w:rFonts w:ascii="Times New Roman" w:eastAsia="Calibri" w:hAnsi="Times New Roman" w:cs="Times New Roman"/>
          <w:b/>
          <w:sz w:val="24"/>
          <w:szCs w:val="24"/>
        </w:rPr>
        <w:t>(Dr. Nancy Bradley abstained</w:t>
      </w:r>
      <w:r w:rsidR="00427DA9">
        <w:rPr>
          <w:rFonts w:ascii="Times New Roman" w:eastAsia="Calibri" w:hAnsi="Times New Roman" w:cs="Times New Roman"/>
          <w:b/>
          <w:sz w:val="24"/>
          <w:szCs w:val="24"/>
        </w:rPr>
        <w:t>.</w:t>
      </w:r>
      <w:r w:rsidR="00BC6222">
        <w:rPr>
          <w:rFonts w:ascii="Times New Roman" w:eastAsia="Calibri" w:hAnsi="Times New Roman" w:cs="Times New Roman"/>
          <w:b/>
          <w:sz w:val="24"/>
          <w:szCs w:val="24"/>
        </w:rPr>
        <w:t>)</w:t>
      </w:r>
    </w:p>
    <w:p w:rsidR="00043288" w:rsidRPr="00F165C2" w:rsidRDefault="00043288" w:rsidP="00F165C2">
      <w:pPr>
        <w:spacing w:after="0" w:line="240" w:lineRule="auto"/>
        <w:rPr>
          <w:rFonts w:ascii="Times New Roman" w:eastAsia="Calibri" w:hAnsi="Times New Roman" w:cs="Times New Roman"/>
          <w:sz w:val="24"/>
          <w:szCs w:val="24"/>
        </w:rPr>
      </w:pPr>
    </w:p>
    <w:p w:rsidR="00484916" w:rsidRPr="00F165C2" w:rsidRDefault="00492933" w:rsidP="00F165C2">
      <w:pPr>
        <w:spacing w:after="0" w:line="240" w:lineRule="auto"/>
        <w:rPr>
          <w:rFonts w:ascii="Times New Roman" w:eastAsia="SymbolMT" w:hAnsi="Times New Roman" w:cs="Times New Roman"/>
          <w:b/>
          <w:sz w:val="24"/>
          <w:szCs w:val="24"/>
        </w:rPr>
      </w:pPr>
      <w:r w:rsidRPr="00F165C2">
        <w:rPr>
          <w:rFonts w:ascii="Times New Roman" w:hAnsi="Times New Roman" w:cs="Times New Roman"/>
          <w:b/>
          <w:sz w:val="24"/>
          <w:szCs w:val="24"/>
        </w:rPr>
        <w:t xml:space="preserve">Ms. </w:t>
      </w:r>
      <w:r w:rsidR="00631579" w:rsidRPr="00F165C2">
        <w:rPr>
          <w:rFonts w:ascii="Times New Roman" w:hAnsi="Times New Roman" w:cs="Times New Roman"/>
          <w:b/>
          <w:sz w:val="24"/>
          <w:szCs w:val="24"/>
        </w:rPr>
        <w:t xml:space="preserve">Selena Dickey </w:t>
      </w:r>
      <w:r w:rsidR="00484916" w:rsidRPr="00F165C2">
        <w:rPr>
          <w:rFonts w:ascii="Times New Roman" w:eastAsia="SymbolMT" w:hAnsi="Times New Roman" w:cs="Times New Roman"/>
          <w:b/>
          <w:sz w:val="24"/>
          <w:szCs w:val="24"/>
        </w:rPr>
        <w:t xml:space="preserve">made a motion to recommend that the Board of Education approve </w:t>
      </w:r>
      <w:r w:rsidRPr="00F165C2">
        <w:rPr>
          <w:rFonts w:ascii="Times New Roman" w:eastAsia="SymbolMT" w:hAnsi="Times New Roman" w:cs="Times New Roman"/>
          <w:b/>
          <w:sz w:val="24"/>
          <w:szCs w:val="24"/>
        </w:rPr>
        <w:t xml:space="preserve">Virginia Commonwealth University’s </w:t>
      </w:r>
      <w:r w:rsidR="00484916" w:rsidRPr="00F165C2">
        <w:rPr>
          <w:rFonts w:ascii="Times New Roman" w:eastAsia="SymbolMT" w:hAnsi="Times New Roman" w:cs="Times New Roman"/>
          <w:b/>
          <w:sz w:val="24"/>
          <w:szCs w:val="24"/>
        </w:rPr>
        <w:t>education program</w:t>
      </w:r>
      <w:r w:rsidR="00731160">
        <w:rPr>
          <w:rFonts w:ascii="Times New Roman" w:eastAsia="SymbolMT" w:hAnsi="Times New Roman" w:cs="Times New Roman"/>
          <w:b/>
          <w:sz w:val="24"/>
          <w:szCs w:val="24"/>
        </w:rPr>
        <w:t>s</w:t>
      </w:r>
      <w:r w:rsidR="00484916" w:rsidRPr="00F165C2">
        <w:rPr>
          <w:rFonts w:ascii="Times New Roman" w:eastAsia="SymbolMT" w:hAnsi="Times New Roman" w:cs="Times New Roman"/>
          <w:b/>
          <w:sz w:val="24"/>
          <w:szCs w:val="24"/>
        </w:rPr>
        <w:t xml:space="preserve"> as required by the </w:t>
      </w:r>
      <w:r w:rsidR="00484916" w:rsidRPr="00F165C2">
        <w:rPr>
          <w:rFonts w:ascii="Times New Roman" w:eastAsia="SymbolMT" w:hAnsi="Times New Roman" w:cs="Times New Roman"/>
          <w:b/>
          <w:i/>
          <w:sz w:val="24"/>
          <w:szCs w:val="24"/>
        </w:rPr>
        <w:t>Regulations Governing the Review and Approval of Education Programs in Virginia</w:t>
      </w:r>
      <w:r w:rsidR="00484916" w:rsidRPr="00F165C2">
        <w:rPr>
          <w:rFonts w:ascii="Times New Roman" w:eastAsia="SymbolMT" w:hAnsi="Times New Roman" w:cs="Times New Roman"/>
          <w:b/>
          <w:sz w:val="24"/>
          <w:szCs w:val="24"/>
        </w:rPr>
        <w:t xml:space="preserve">.  </w:t>
      </w:r>
      <w:r w:rsidR="00631579" w:rsidRPr="00F165C2">
        <w:rPr>
          <w:rFonts w:ascii="Times New Roman" w:eastAsia="SymbolMT" w:hAnsi="Times New Roman" w:cs="Times New Roman"/>
          <w:b/>
          <w:sz w:val="24"/>
          <w:szCs w:val="24"/>
        </w:rPr>
        <w:t xml:space="preserve">Ms. Charletta Williams </w:t>
      </w:r>
      <w:r w:rsidR="00484916" w:rsidRPr="00F165C2">
        <w:rPr>
          <w:rFonts w:ascii="Times New Roman" w:eastAsia="SymbolMT" w:hAnsi="Times New Roman" w:cs="Times New Roman"/>
          <w:b/>
          <w:sz w:val="24"/>
          <w:szCs w:val="24"/>
        </w:rPr>
        <w:t xml:space="preserve">seconded the motion.  </w:t>
      </w:r>
      <w:r w:rsidR="00484916" w:rsidRPr="00F165C2">
        <w:rPr>
          <w:rFonts w:ascii="Times New Roman" w:eastAsia="Calibri" w:hAnsi="Times New Roman" w:cs="Times New Roman"/>
          <w:b/>
          <w:sz w:val="24"/>
          <w:szCs w:val="24"/>
        </w:rPr>
        <w:t>The motion passed with</w:t>
      </w:r>
      <w:r w:rsidR="00E069F2" w:rsidRPr="00F165C2">
        <w:rPr>
          <w:rFonts w:ascii="Times New Roman" w:eastAsia="Calibri" w:hAnsi="Times New Roman" w:cs="Times New Roman"/>
          <w:b/>
          <w:sz w:val="24"/>
          <w:szCs w:val="24"/>
        </w:rPr>
        <w:t xml:space="preserve"> a</w:t>
      </w:r>
      <w:r w:rsidR="00484916" w:rsidRPr="00F165C2">
        <w:rPr>
          <w:rFonts w:ascii="Times New Roman" w:eastAsia="Calibri" w:hAnsi="Times New Roman" w:cs="Times New Roman"/>
          <w:b/>
          <w:sz w:val="24"/>
          <w:szCs w:val="24"/>
        </w:rPr>
        <w:t xml:space="preserve"> 16</w:t>
      </w:r>
      <w:r w:rsidR="00E069F2" w:rsidRPr="00F165C2">
        <w:rPr>
          <w:rFonts w:ascii="Times New Roman" w:eastAsia="Calibri" w:hAnsi="Times New Roman" w:cs="Times New Roman"/>
          <w:b/>
          <w:sz w:val="24"/>
          <w:szCs w:val="24"/>
        </w:rPr>
        <w:t xml:space="preserve">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vote with one</w:t>
      </w:r>
      <w:r w:rsidRPr="00F165C2">
        <w:rPr>
          <w:rFonts w:ascii="Times New Roman" w:eastAsia="Calibri" w:hAnsi="Times New Roman" w:cs="Times New Roman"/>
          <w:b/>
          <w:sz w:val="24"/>
          <w:szCs w:val="24"/>
        </w:rPr>
        <w:t xml:space="preserve"> abstention</w:t>
      </w:r>
      <w:r w:rsidR="003148B1">
        <w:rPr>
          <w:rFonts w:ascii="Times New Roman" w:eastAsia="Calibri" w:hAnsi="Times New Roman" w:cs="Times New Roman"/>
          <w:b/>
          <w:sz w:val="24"/>
          <w:szCs w:val="24"/>
        </w:rPr>
        <w:t xml:space="preserve"> (Dr. Andrew Daire abstained</w:t>
      </w:r>
      <w:r w:rsidR="00427DA9">
        <w:rPr>
          <w:rFonts w:ascii="Times New Roman" w:eastAsia="Calibri" w:hAnsi="Times New Roman" w:cs="Times New Roman"/>
          <w:b/>
          <w:sz w:val="24"/>
          <w:szCs w:val="24"/>
        </w:rPr>
        <w:t>.</w:t>
      </w:r>
      <w:r w:rsidR="003148B1">
        <w:rPr>
          <w:rFonts w:ascii="Times New Roman" w:eastAsia="Calibri" w:hAnsi="Times New Roman" w:cs="Times New Roman"/>
          <w:b/>
          <w:sz w:val="24"/>
          <w:szCs w:val="24"/>
        </w:rPr>
        <w:t>)</w:t>
      </w:r>
    </w:p>
    <w:p w:rsidR="00043288" w:rsidRPr="00F165C2" w:rsidRDefault="00043288" w:rsidP="00F165C2">
      <w:pPr>
        <w:spacing w:after="0" w:line="240" w:lineRule="auto"/>
        <w:rPr>
          <w:rFonts w:ascii="Times New Roman" w:eastAsia="Calibri" w:hAnsi="Times New Roman" w:cs="Times New Roman"/>
          <w:sz w:val="24"/>
          <w:szCs w:val="24"/>
        </w:rPr>
      </w:pPr>
    </w:p>
    <w:p w:rsidR="00B4543A" w:rsidRDefault="00492933" w:rsidP="00F165C2">
      <w:pPr>
        <w:spacing w:after="0" w:line="240" w:lineRule="auto"/>
        <w:rPr>
          <w:rFonts w:ascii="Times New Roman" w:eastAsia="Calibri" w:hAnsi="Times New Roman" w:cs="Times New Roman"/>
          <w:b/>
          <w:sz w:val="24"/>
          <w:szCs w:val="24"/>
        </w:rPr>
      </w:pPr>
      <w:r w:rsidRPr="00F165C2">
        <w:rPr>
          <w:rFonts w:ascii="Times New Roman" w:eastAsia="SymbolMT" w:hAnsi="Times New Roman" w:cs="Times New Roman"/>
          <w:b/>
          <w:sz w:val="24"/>
          <w:szCs w:val="24"/>
        </w:rPr>
        <w:t xml:space="preserve">Dr. Andrew Daire </w:t>
      </w:r>
      <w:r w:rsidR="00484916" w:rsidRPr="00F165C2">
        <w:rPr>
          <w:rFonts w:ascii="Times New Roman" w:eastAsia="SymbolMT" w:hAnsi="Times New Roman" w:cs="Times New Roman"/>
          <w:b/>
          <w:sz w:val="24"/>
          <w:szCs w:val="24"/>
        </w:rPr>
        <w:t xml:space="preserve">made a motion to recommend that the Board of Education approve </w:t>
      </w:r>
      <w:r w:rsidRPr="00F165C2">
        <w:rPr>
          <w:rFonts w:ascii="Times New Roman" w:eastAsia="SymbolMT" w:hAnsi="Times New Roman" w:cs="Times New Roman"/>
          <w:b/>
          <w:sz w:val="24"/>
          <w:szCs w:val="24"/>
        </w:rPr>
        <w:t>University of Richmond’s</w:t>
      </w:r>
      <w:r w:rsidR="00054DBE">
        <w:rPr>
          <w:rFonts w:ascii="Times New Roman" w:eastAsia="SymbolMT" w:hAnsi="Times New Roman" w:cs="Times New Roman"/>
          <w:b/>
          <w:sz w:val="24"/>
          <w:szCs w:val="24"/>
        </w:rPr>
        <w:t xml:space="preserve"> </w:t>
      </w:r>
      <w:r w:rsidR="00484916" w:rsidRPr="00F165C2">
        <w:rPr>
          <w:rFonts w:ascii="Times New Roman" w:eastAsia="SymbolMT" w:hAnsi="Times New Roman" w:cs="Times New Roman"/>
          <w:b/>
          <w:sz w:val="24"/>
          <w:szCs w:val="24"/>
        </w:rPr>
        <w:t>education program</w:t>
      </w:r>
      <w:r w:rsidR="00731160">
        <w:rPr>
          <w:rFonts w:ascii="Times New Roman" w:eastAsia="SymbolMT" w:hAnsi="Times New Roman" w:cs="Times New Roman"/>
          <w:b/>
          <w:sz w:val="24"/>
          <w:szCs w:val="24"/>
        </w:rPr>
        <w:t>s</w:t>
      </w:r>
      <w:r w:rsidR="00484916" w:rsidRPr="00F165C2">
        <w:rPr>
          <w:rFonts w:ascii="Times New Roman" w:eastAsia="SymbolMT" w:hAnsi="Times New Roman" w:cs="Times New Roman"/>
          <w:b/>
          <w:sz w:val="24"/>
          <w:szCs w:val="24"/>
        </w:rPr>
        <w:t xml:space="preserve"> as required by the </w:t>
      </w:r>
      <w:r w:rsidR="00484916" w:rsidRPr="00F165C2">
        <w:rPr>
          <w:rFonts w:ascii="Times New Roman" w:eastAsia="SymbolMT" w:hAnsi="Times New Roman" w:cs="Times New Roman"/>
          <w:b/>
          <w:i/>
          <w:sz w:val="24"/>
          <w:szCs w:val="24"/>
        </w:rPr>
        <w:t>Regulations Governing the Review and Approval of Education Programs in Virginia</w:t>
      </w:r>
      <w:r w:rsidR="00484916" w:rsidRPr="00F165C2">
        <w:rPr>
          <w:rFonts w:ascii="Times New Roman" w:eastAsia="SymbolMT" w:hAnsi="Times New Roman" w:cs="Times New Roman"/>
          <w:b/>
          <w:sz w:val="24"/>
          <w:szCs w:val="24"/>
        </w:rPr>
        <w:t xml:space="preserve">.  </w:t>
      </w:r>
      <w:r w:rsidR="003C591E">
        <w:rPr>
          <w:rFonts w:ascii="Times New Roman" w:eastAsia="SymbolMT" w:hAnsi="Times New Roman" w:cs="Times New Roman"/>
          <w:b/>
          <w:sz w:val="24"/>
          <w:szCs w:val="24"/>
        </w:rPr>
        <w:t>Dr.</w:t>
      </w:r>
      <w:r w:rsidR="00631579" w:rsidRPr="00F165C2">
        <w:rPr>
          <w:rFonts w:ascii="Times New Roman" w:eastAsia="SymbolMT" w:hAnsi="Times New Roman" w:cs="Times New Roman"/>
          <w:b/>
          <w:sz w:val="24"/>
          <w:szCs w:val="24"/>
        </w:rPr>
        <w:t xml:space="preserve"> Nancy </w:t>
      </w:r>
      <w:r w:rsidR="00BC6222">
        <w:rPr>
          <w:rFonts w:ascii="Times New Roman" w:eastAsia="SymbolMT" w:hAnsi="Times New Roman" w:cs="Times New Roman"/>
          <w:b/>
          <w:sz w:val="24"/>
          <w:szCs w:val="24"/>
        </w:rPr>
        <w:t>Bradley</w:t>
      </w:r>
      <w:r w:rsidR="00BC6222" w:rsidRPr="00F165C2">
        <w:rPr>
          <w:rFonts w:ascii="Times New Roman" w:eastAsia="SymbolMT" w:hAnsi="Times New Roman" w:cs="Times New Roman"/>
          <w:b/>
          <w:sz w:val="24"/>
          <w:szCs w:val="24"/>
        </w:rPr>
        <w:t xml:space="preserve"> </w:t>
      </w:r>
      <w:r w:rsidR="00484916" w:rsidRPr="00F165C2">
        <w:rPr>
          <w:rFonts w:ascii="Times New Roman" w:eastAsia="SymbolMT" w:hAnsi="Times New Roman" w:cs="Times New Roman"/>
          <w:b/>
          <w:sz w:val="24"/>
          <w:szCs w:val="24"/>
        </w:rPr>
        <w:t xml:space="preserve">seconded the motion.  </w:t>
      </w:r>
      <w:r w:rsidR="00E069F2" w:rsidRPr="00F165C2">
        <w:rPr>
          <w:rFonts w:ascii="Times New Roman" w:eastAsia="Calibri" w:hAnsi="Times New Roman" w:cs="Times New Roman"/>
          <w:b/>
          <w:sz w:val="24"/>
          <w:szCs w:val="24"/>
        </w:rPr>
        <w:t xml:space="preserve">The motion passed with a 16 -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vote with one abstention</w:t>
      </w:r>
      <w:r w:rsidR="003148B1">
        <w:rPr>
          <w:rFonts w:ascii="Times New Roman" w:eastAsia="Calibri" w:hAnsi="Times New Roman" w:cs="Times New Roman"/>
          <w:b/>
          <w:sz w:val="24"/>
          <w:szCs w:val="24"/>
        </w:rPr>
        <w:t xml:space="preserve"> (Dr. Tricia </w:t>
      </w:r>
    </w:p>
    <w:p w:rsidR="00484916" w:rsidRDefault="003148B1" w:rsidP="00F165C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Stohr-Hunt abstained</w:t>
      </w:r>
      <w:r w:rsidR="00427DA9">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B4543A" w:rsidRPr="00F165C2" w:rsidRDefault="00B4543A" w:rsidP="00F165C2">
      <w:pPr>
        <w:spacing w:after="0" w:line="240" w:lineRule="auto"/>
        <w:rPr>
          <w:rFonts w:ascii="Times New Roman" w:eastAsia="SymbolMT" w:hAnsi="Times New Roman" w:cs="Times New Roman"/>
          <w:b/>
          <w:sz w:val="24"/>
          <w:szCs w:val="24"/>
        </w:rPr>
      </w:pPr>
    </w:p>
    <w:p w:rsidR="00492933" w:rsidRPr="00F165C2" w:rsidRDefault="00B4543A" w:rsidP="00F165C2">
      <w:pPr>
        <w:spacing w:after="0" w:line="240" w:lineRule="auto"/>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Dr. </w:t>
      </w:r>
      <w:r w:rsidR="00CC7940" w:rsidRPr="00CC7940">
        <w:rPr>
          <w:rFonts w:ascii="Times New Roman" w:eastAsia="SymbolMT" w:hAnsi="Times New Roman" w:cs="Times New Roman"/>
          <w:b/>
          <w:sz w:val="24"/>
          <w:szCs w:val="24"/>
        </w:rPr>
        <w:t xml:space="preserve">Nancy </w:t>
      </w:r>
      <w:r w:rsidR="00BC6222">
        <w:rPr>
          <w:rFonts w:ascii="Times New Roman" w:eastAsia="SymbolMT" w:hAnsi="Times New Roman" w:cs="Times New Roman"/>
          <w:b/>
          <w:sz w:val="24"/>
          <w:szCs w:val="24"/>
        </w:rPr>
        <w:t>Bradley</w:t>
      </w:r>
      <w:r w:rsidR="00CC7940" w:rsidRPr="00CC7940">
        <w:rPr>
          <w:rFonts w:ascii="Times New Roman" w:eastAsia="SymbolMT" w:hAnsi="Times New Roman" w:cs="Times New Roman"/>
          <w:b/>
          <w:sz w:val="24"/>
          <w:szCs w:val="24"/>
        </w:rPr>
        <w:t xml:space="preserve"> </w:t>
      </w:r>
      <w:r w:rsidR="00492933" w:rsidRPr="00F165C2">
        <w:rPr>
          <w:rFonts w:ascii="Times New Roman" w:eastAsia="SymbolMT" w:hAnsi="Times New Roman" w:cs="Times New Roman"/>
          <w:b/>
          <w:sz w:val="24"/>
          <w:szCs w:val="24"/>
        </w:rPr>
        <w:t>made a motion to recommend that the Board of Education approve University of Lynchburg’s education program</w:t>
      </w:r>
      <w:r w:rsidR="00731160">
        <w:rPr>
          <w:rFonts w:ascii="Times New Roman" w:eastAsia="SymbolMT" w:hAnsi="Times New Roman" w:cs="Times New Roman"/>
          <w:b/>
          <w:sz w:val="24"/>
          <w:szCs w:val="24"/>
        </w:rPr>
        <w:t>s</w:t>
      </w:r>
      <w:r w:rsidR="00492933" w:rsidRPr="00F165C2">
        <w:rPr>
          <w:rFonts w:ascii="Times New Roman" w:eastAsia="SymbolMT" w:hAnsi="Times New Roman" w:cs="Times New Roman"/>
          <w:b/>
          <w:sz w:val="24"/>
          <w:szCs w:val="24"/>
        </w:rPr>
        <w:t xml:space="preserve"> as required by the </w:t>
      </w:r>
      <w:r w:rsidR="00492933" w:rsidRPr="00F165C2">
        <w:rPr>
          <w:rFonts w:ascii="Times New Roman" w:eastAsia="SymbolMT" w:hAnsi="Times New Roman" w:cs="Times New Roman"/>
          <w:b/>
          <w:i/>
          <w:sz w:val="24"/>
          <w:szCs w:val="24"/>
        </w:rPr>
        <w:t>Regulations Governing the Review and Approval of Education Programs in Virginia</w:t>
      </w:r>
      <w:r w:rsidR="00492933" w:rsidRPr="00F165C2">
        <w:rPr>
          <w:rFonts w:ascii="Times New Roman" w:eastAsia="SymbolMT" w:hAnsi="Times New Roman" w:cs="Times New Roman"/>
          <w:b/>
          <w:sz w:val="24"/>
          <w:szCs w:val="24"/>
        </w:rPr>
        <w:t xml:space="preserve">.  </w:t>
      </w:r>
      <w:r w:rsidR="0002466B" w:rsidRPr="00F165C2">
        <w:rPr>
          <w:rFonts w:ascii="Times New Roman" w:eastAsia="SymbolMT" w:hAnsi="Times New Roman" w:cs="Times New Roman"/>
          <w:b/>
          <w:sz w:val="24"/>
          <w:szCs w:val="24"/>
        </w:rPr>
        <w:t xml:space="preserve">Dr. Andrew Daire </w:t>
      </w:r>
      <w:r w:rsidR="00492933" w:rsidRPr="00F165C2">
        <w:rPr>
          <w:rFonts w:ascii="Times New Roman" w:eastAsia="SymbolMT" w:hAnsi="Times New Roman" w:cs="Times New Roman"/>
          <w:b/>
          <w:sz w:val="24"/>
          <w:szCs w:val="24"/>
        </w:rPr>
        <w:t xml:space="preserve">seconded the motion.  </w:t>
      </w:r>
      <w:r w:rsidR="00E069F2" w:rsidRPr="00F165C2">
        <w:rPr>
          <w:rFonts w:ascii="Times New Roman" w:eastAsia="Calibri" w:hAnsi="Times New Roman" w:cs="Times New Roman"/>
          <w:b/>
          <w:sz w:val="24"/>
          <w:szCs w:val="24"/>
        </w:rPr>
        <w:t xml:space="preserve">The motion passed with a 16 -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vote with one abstention</w:t>
      </w:r>
      <w:r w:rsidR="003148B1">
        <w:rPr>
          <w:rFonts w:ascii="Times New Roman" w:eastAsia="Calibri" w:hAnsi="Times New Roman" w:cs="Times New Roman"/>
          <w:b/>
          <w:sz w:val="24"/>
          <w:szCs w:val="24"/>
        </w:rPr>
        <w:t xml:space="preserve"> (Dr. Holly Gould abstained</w:t>
      </w:r>
      <w:r w:rsidR="00427DA9">
        <w:rPr>
          <w:rFonts w:ascii="Times New Roman" w:eastAsia="Calibri" w:hAnsi="Times New Roman" w:cs="Times New Roman"/>
          <w:b/>
          <w:sz w:val="24"/>
          <w:szCs w:val="24"/>
        </w:rPr>
        <w:t>.</w:t>
      </w:r>
      <w:r w:rsidR="003148B1">
        <w:rPr>
          <w:rFonts w:ascii="Times New Roman" w:eastAsia="Calibri" w:hAnsi="Times New Roman" w:cs="Times New Roman"/>
          <w:b/>
          <w:sz w:val="24"/>
          <w:szCs w:val="24"/>
        </w:rPr>
        <w:t>)</w:t>
      </w:r>
    </w:p>
    <w:p w:rsidR="003D7DEA" w:rsidRPr="00F165C2" w:rsidRDefault="003D7DEA" w:rsidP="00F165C2">
      <w:pPr>
        <w:spacing w:after="0" w:line="240" w:lineRule="auto"/>
        <w:rPr>
          <w:rFonts w:ascii="Times New Roman" w:eastAsia="Calibri" w:hAnsi="Times New Roman" w:cs="Times New Roman"/>
          <w:sz w:val="24"/>
          <w:szCs w:val="24"/>
        </w:rPr>
      </w:pPr>
    </w:p>
    <w:p w:rsidR="00E069F2" w:rsidRDefault="00EB1186" w:rsidP="00F165C2">
      <w:pPr>
        <w:spacing w:after="0" w:line="240" w:lineRule="auto"/>
        <w:rPr>
          <w:rFonts w:ascii="Times New Roman" w:eastAsia="Calibri" w:hAnsi="Times New Roman" w:cs="Times New Roman"/>
          <w:b/>
          <w:sz w:val="24"/>
          <w:szCs w:val="24"/>
        </w:rPr>
      </w:pPr>
      <w:r w:rsidRPr="00F165C2">
        <w:rPr>
          <w:rFonts w:ascii="Times New Roman" w:hAnsi="Times New Roman" w:cs="Times New Roman"/>
          <w:b/>
          <w:sz w:val="24"/>
          <w:szCs w:val="24"/>
        </w:rPr>
        <w:t xml:space="preserve">Dr. </w:t>
      </w:r>
      <w:r w:rsidR="00631579" w:rsidRPr="00F165C2">
        <w:rPr>
          <w:rFonts w:ascii="Times New Roman" w:hAnsi="Times New Roman" w:cs="Times New Roman"/>
          <w:b/>
          <w:sz w:val="24"/>
          <w:szCs w:val="24"/>
        </w:rPr>
        <w:t xml:space="preserve">Sherry Wilson </w:t>
      </w:r>
      <w:r w:rsidR="00492933" w:rsidRPr="00F165C2">
        <w:rPr>
          <w:rFonts w:ascii="Times New Roman" w:eastAsia="SymbolMT" w:hAnsi="Times New Roman" w:cs="Times New Roman"/>
          <w:b/>
          <w:sz w:val="24"/>
          <w:szCs w:val="24"/>
        </w:rPr>
        <w:t>made a motion to recommend that the Board of Education approve Virginia Tech’s education program</w:t>
      </w:r>
      <w:r w:rsidR="00731160">
        <w:rPr>
          <w:rFonts w:ascii="Times New Roman" w:eastAsia="SymbolMT" w:hAnsi="Times New Roman" w:cs="Times New Roman"/>
          <w:b/>
          <w:sz w:val="24"/>
          <w:szCs w:val="24"/>
        </w:rPr>
        <w:t>s</w:t>
      </w:r>
      <w:r w:rsidR="00492933" w:rsidRPr="00F165C2">
        <w:rPr>
          <w:rFonts w:ascii="Times New Roman" w:eastAsia="SymbolMT" w:hAnsi="Times New Roman" w:cs="Times New Roman"/>
          <w:b/>
          <w:sz w:val="24"/>
          <w:szCs w:val="24"/>
        </w:rPr>
        <w:t xml:space="preserve"> as required by the </w:t>
      </w:r>
      <w:r w:rsidR="00492933" w:rsidRPr="00F165C2">
        <w:rPr>
          <w:rFonts w:ascii="Times New Roman" w:eastAsia="SymbolMT" w:hAnsi="Times New Roman" w:cs="Times New Roman"/>
          <w:b/>
          <w:i/>
          <w:sz w:val="24"/>
          <w:szCs w:val="24"/>
        </w:rPr>
        <w:t>Regulations Governing the Review and Approval of Education Programs in Virginia</w:t>
      </w:r>
      <w:r w:rsidR="00492933" w:rsidRPr="00F165C2">
        <w:rPr>
          <w:rFonts w:ascii="Times New Roman" w:eastAsia="SymbolMT" w:hAnsi="Times New Roman" w:cs="Times New Roman"/>
          <w:b/>
          <w:sz w:val="24"/>
          <w:szCs w:val="24"/>
        </w:rPr>
        <w:t xml:space="preserve">.  </w:t>
      </w:r>
      <w:r w:rsidRPr="00F165C2">
        <w:rPr>
          <w:rFonts w:ascii="Times New Roman" w:eastAsia="SymbolMT" w:hAnsi="Times New Roman" w:cs="Times New Roman"/>
          <w:b/>
          <w:sz w:val="24"/>
          <w:szCs w:val="24"/>
        </w:rPr>
        <w:t xml:space="preserve">Dr. </w:t>
      </w:r>
      <w:r w:rsidR="00631579" w:rsidRPr="00F165C2">
        <w:rPr>
          <w:rFonts w:ascii="Times New Roman" w:eastAsia="SymbolMT" w:hAnsi="Times New Roman" w:cs="Times New Roman"/>
          <w:b/>
          <w:sz w:val="24"/>
          <w:szCs w:val="24"/>
        </w:rPr>
        <w:t xml:space="preserve">James Meyer </w:t>
      </w:r>
      <w:r w:rsidR="00492933" w:rsidRPr="00F165C2">
        <w:rPr>
          <w:rFonts w:ascii="Times New Roman" w:eastAsia="SymbolMT" w:hAnsi="Times New Roman" w:cs="Times New Roman"/>
          <w:b/>
          <w:sz w:val="24"/>
          <w:szCs w:val="24"/>
        </w:rPr>
        <w:t xml:space="preserve">seconded the motion.  </w:t>
      </w:r>
      <w:r w:rsidR="00E069F2" w:rsidRPr="00F165C2">
        <w:rPr>
          <w:rFonts w:ascii="Times New Roman" w:eastAsia="Calibri" w:hAnsi="Times New Roman" w:cs="Times New Roman"/>
          <w:b/>
          <w:sz w:val="24"/>
          <w:szCs w:val="24"/>
        </w:rPr>
        <w:t xml:space="preserve">The motion passed with a 16 -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vote with one abstention</w:t>
      </w:r>
      <w:r w:rsidR="003148B1">
        <w:rPr>
          <w:rFonts w:ascii="Times New Roman" w:eastAsia="Calibri" w:hAnsi="Times New Roman" w:cs="Times New Roman"/>
          <w:b/>
          <w:sz w:val="24"/>
          <w:szCs w:val="24"/>
        </w:rPr>
        <w:t xml:space="preserve"> (Dr. Nancy Bradley abstained.)</w:t>
      </w:r>
    </w:p>
    <w:p w:rsidR="003148B1" w:rsidRPr="00F165C2" w:rsidRDefault="003148B1" w:rsidP="00F165C2">
      <w:pPr>
        <w:spacing w:after="0" w:line="240" w:lineRule="auto"/>
        <w:rPr>
          <w:rFonts w:ascii="Times New Roman" w:eastAsia="SymbolMT" w:hAnsi="Times New Roman" w:cs="Times New Roman"/>
          <w:b/>
          <w:sz w:val="24"/>
          <w:szCs w:val="24"/>
        </w:rPr>
      </w:pPr>
    </w:p>
    <w:p w:rsidR="007935A0" w:rsidRPr="00F165C2" w:rsidRDefault="007935A0" w:rsidP="00F165C2">
      <w:pPr>
        <w:pStyle w:val="Heading2"/>
        <w:spacing w:before="0"/>
        <w:contextualSpacing w:val="0"/>
        <w:rPr>
          <w:rFonts w:eastAsia="SymbolMT"/>
          <w:u w:val="single"/>
        </w:rPr>
      </w:pPr>
      <w:r w:rsidRPr="00F165C2">
        <w:rPr>
          <w:rFonts w:eastAsia="Calibri"/>
          <w:u w:val="single"/>
        </w:rPr>
        <w:lastRenderedPageBreak/>
        <w:t xml:space="preserve">Agenda Item 6: </w:t>
      </w:r>
      <w:r w:rsidRPr="00F165C2">
        <w:rPr>
          <w:rFonts w:eastAsia="SymbolMT"/>
          <w:u w:val="single"/>
        </w:rPr>
        <w:t>Recommendations to Approve New Education (Endorsement) Programs at Institutions of Higher Education</w:t>
      </w:r>
    </w:p>
    <w:p w:rsidR="003D7DEA" w:rsidRPr="00F165C2" w:rsidRDefault="003D7DEA" w:rsidP="00F165C2">
      <w:pPr>
        <w:spacing w:after="0" w:line="240" w:lineRule="auto"/>
        <w:rPr>
          <w:rFonts w:ascii="Times New Roman" w:eastAsia="Calibri" w:hAnsi="Times New Roman" w:cs="Times New Roman"/>
          <w:sz w:val="24"/>
          <w:szCs w:val="24"/>
        </w:rPr>
      </w:pPr>
    </w:p>
    <w:p w:rsidR="007935A0" w:rsidRPr="00F165C2" w:rsidRDefault="006E5EE2" w:rsidP="00F165C2">
      <w:pPr>
        <w:autoSpaceDE w:val="0"/>
        <w:autoSpaceDN w:val="0"/>
        <w:adjustRightInd w:val="0"/>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Requests from Virginia institutions of higher education to add new education endorsement programs must be approved by the Board of Education.  Requests are made annually, by May 1 of each year.  </w:t>
      </w:r>
    </w:p>
    <w:p w:rsidR="006E5EE2" w:rsidRPr="00F165C2" w:rsidRDefault="006E5EE2" w:rsidP="00F165C2">
      <w:pPr>
        <w:autoSpaceDE w:val="0"/>
        <w:autoSpaceDN w:val="0"/>
        <w:adjustRightInd w:val="0"/>
        <w:spacing w:after="0" w:line="240" w:lineRule="auto"/>
        <w:rPr>
          <w:rFonts w:ascii="Times New Roman" w:eastAsia="Calibri" w:hAnsi="Times New Roman" w:cs="Times New Roman"/>
          <w:sz w:val="24"/>
          <w:szCs w:val="24"/>
        </w:rPr>
      </w:pPr>
    </w:p>
    <w:p w:rsidR="006E5EE2" w:rsidRPr="00F165C2" w:rsidRDefault="006E5EE2"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Program specialists in the Department of Education reviewed the requests for the new education endorsement programs.  Program endorsement competencies, based on the </w:t>
      </w:r>
      <w:r w:rsidRPr="00F165C2">
        <w:rPr>
          <w:rFonts w:ascii="Times New Roman" w:eastAsia="Calibri" w:hAnsi="Times New Roman" w:cs="Times New Roman"/>
          <w:i/>
          <w:sz w:val="24"/>
          <w:szCs w:val="24"/>
        </w:rPr>
        <w:t xml:space="preserve">Regulations Governing the Review and Approval of Education Programs in Virginia, </w:t>
      </w:r>
      <w:r w:rsidRPr="00F165C2">
        <w:rPr>
          <w:rFonts w:ascii="Times New Roman" w:eastAsia="Calibri" w:hAnsi="Times New Roman" w:cs="Times New Roman"/>
          <w:sz w:val="24"/>
          <w:szCs w:val="24"/>
        </w:rPr>
        <w:t>were verified through the review of course descriptions and syllabi to determine alignment with each of the competencies required, including supervised classroom instruction.  A review of the Request for New Endorsement Program applications submitted by the institutions evidenced written documentation of school division demand data, as well as institutional and school division support for the requested programs.</w:t>
      </w:r>
    </w:p>
    <w:p w:rsidR="006E5EE2" w:rsidRPr="00F165C2" w:rsidRDefault="006E5EE2" w:rsidP="00F165C2">
      <w:pPr>
        <w:autoSpaceDE w:val="0"/>
        <w:autoSpaceDN w:val="0"/>
        <w:adjustRightInd w:val="0"/>
        <w:spacing w:after="0" w:line="240" w:lineRule="auto"/>
        <w:rPr>
          <w:rFonts w:ascii="Times New Roman" w:eastAsia="Calibri" w:hAnsi="Times New Roman" w:cs="Times New Roman"/>
          <w:sz w:val="24"/>
          <w:szCs w:val="24"/>
        </w:rPr>
      </w:pPr>
    </w:p>
    <w:p w:rsidR="006E5EE2" w:rsidRPr="00F165C2" w:rsidRDefault="006E5EE2"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Section 8VAC20-543-30 of the </w:t>
      </w:r>
      <w:r w:rsidRPr="00F165C2">
        <w:rPr>
          <w:rFonts w:ascii="Times New Roman" w:eastAsia="Calibri" w:hAnsi="Times New Roman" w:cs="Times New Roman"/>
          <w:i/>
          <w:sz w:val="24"/>
          <w:szCs w:val="24"/>
        </w:rPr>
        <w:t>Regulations Governing the Review and Approval of Education Programs in Virginia</w:t>
      </w:r>
      <w:r w:rsidRPr="00F165C2">
        <w:rPr>
          <w:rFonts w:ascii="Times New Roman" w:eastAsia="Calibri" w:hAnsi="Times New Roman" w:cs="Times New Roman"/>
          <w:sz w:val="24"/>
          <w:szCs w:val="24"/>
        </w:rPr>
        <w:t xml:space="preserve"> requires institutions seeking education program approval to establish partnerships and collaborations based on PreK-12 school needs.  All institutions of higher education provided a copy of the Virginia Department of Education – Standards for Biennial Approval of Education Programs Accountability Measurement of Partnerships and Collaborations Based on PreK-12 School Needs Education Programs form for the requested program endorsement areas.  </w:t>
      </w:r>
    </w:p>
    <w:p w:rsidR="006E5EE2" w:rsidRPr="00F165C2" w:rsidRDefault="006E5EE2" w:rsidP="00F165C2">
      <w:pPr>
        <w:spacing w:after="0" w:line="240" w:lineRule="auto"/>
        <w:rPr>
          <w:rFonts w:ascii="Times New Roman" w:eastAsia="Calibri" w:hAnsi="Times New Roman" w:cs="Times New Roman"/>
          <w:sz w:val="24"/>
          <w:szCs w:val="24"/>
        </w:rPr>
      </w:pPr>
    </w:p>
    <w:p w:rsidR="006E5EE2" w:rsidRPr="00F165C2" w:rsidRDefault="006E5EE2"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The Advisory Board on Teacher Education and Licensure reviewed the requests from </w:t>
      </w:r>
      <w:r w:rsidR="0050299A">
        <w:rPr>
          <w:rFonts w:ascii="Times New Roman" w:eastAsia="Calibri" w:hAnsi="Times New Roman" w:cs="Times New Roman"/>
          <w:sz w:val="24"/>
          <w:szCs w:val="24"/>
        </w:rPr>
        <w:t>institutions of higher education to add new endorsement programs</w:t>
      </w:r>
      <w:r w:rsidRPr="00F165C2">
        <w:rPr>
          <w:rFonts w:ascii="Times New Roman" w:eastAsia="Calibri" w:hAnsi="Times New Roman" w:cs="Times New Roman"/>
          <w:sz w:val="24"/>
          <w:szCs w:val="24"/>
        </w:rPr>
        <w:t xml:space="preserve">.  The Advisory Board members recommended that the Board of Education grant approval to 10 institutions to add 24 new education (endorsement) programs. </w:t>
      </w:r>
    </w:p>
    <w:p w:rsidR="006E5EE2" w:rsidRPr="00F165C2" w:rsidRDefault="006E5EE2" w:rsidP="00F165C2">
      <w:pPr>
        <w:autoSpaceDE w:val="0"/>
        <w:autoSpaceDN w:val="0"/>
        <w:adjustRightInd w:val="0"/>
        <w:spacing w:after="0" w:line="240" w:lineRule="auto"/>
        <w:rPr>
          <w:rFonts w:ascii="Times New Roman" w:eastAsia="Times New Roman" w:hAnsi="Times New Roman" w:cs="Times New Roman"/>
          <w:sz w:val="24"/>
          <w:szCs w:val="24"/>
        </w:rPr>
      </w:pPr>
    </w:p>
    <w:tbl>
      <w:tblPr>
        <w:tblStyle w:val="TableGrid2"/>
        <w:tblW w:w="9576" w:type="dxa"/>
        <w:tblLook w:val="04A0" w:firstRow="1" w:lastRow="0" w:firstColumn="1" w:lastColumn="0" w:noHBand="0" w:noVBand="1"/>
      </w:tblPr>
      <w:tblGrid>
        <w:gridCol w:w="3438"/>
        <w:gridCol w:w="3600"/>
        <w:gridCol w:w="2538"/>
      </w:tblGrid>
      <w:tr w:rsidR="007935A0" w:rsidRPr="00F165C2" w:rsidTr="00325A2F">
        <w:trPr>
          <w:trHeight w:val="701"/>
          <w:tblHeader/>
        </w:trPr>
        <w:tc>
          <w:tcPr>
            <w:tcW w:w="3438" w:type="dxa"/>
            <w:shd w:val="clear" w:color="auto" w:fill="BFBFBF"/>
            <w:vAlign w:val="center"/>
          </w:tcPr>
          <w:p w:rsidR="007935A0" w:rsidRPr="00F165C2" w:rsidRDefault="007935A0" w:rsidP="00325A2F">
            <w:pPr>
              <w:jc w:val="center"/>
              <w:rPr>
                <w:rFonts w:ascii="Times New Roman" w:hAnsi="Times New Roman" w:cs="Times New Roman"/>
                <w:sz w:val="24"/>
                <w:szCs w:val="24"/>
              </w:rPr>
            </w:pPr>
            <w:r w:rsidRPr="00F165C2">
              <w:rPr>
                <w:rFonts w:ascii="Times New Roman" w:hAnsi="Times New Roman" w:cs="Times New Roman"/>
                <w:sz w:val="24"/>
                <w:szCs w:val="24"/>
              </w:rPr>
              <w:t>College/University</w:t>
            </w:r>
          </w:p>
        </w:tc>
        <w:tc>
          <w:tcPr>
            <w:tcW w:w="3600" w:type="dxa"/>
            <w:shd w:val="clear" w:color="auto" w:fill="BFBFBF"/>
            <w:vAlign w:val="center"/>
          </w:tcPr>
          <w:p w:rsidR="007935A0" w:rsidRPr="00F165C2" w:rsidRDefault="007935A0" w:rsidP="00325A2F">
            <w:pPr>
              <w:jc w:val="center"/>
              <w:rPr>
                <w:rFonts w:ascii="Times New Roman" w:hAnsi="Times New Roman" w:cs="Times New Roman"/>
                <w:sz w:val="24"/>
                <w:szCs w:val="24"/>
              </w:rPr>
            </w:pPr>
            <w:r w:rsidRPr="00F165C2">
              <w:rPr>
                <w:rFonts w:ascii="Times New Roman" w:hAnsi="Times New Roman" w:cs="Times New Roman"/>
                <w:sz w:val="24"/>
                <w:szCs w:val="24"/>
              </w:rPr>
              <w:t>Education Endorsement Program</w:t>
            </w:r>
          </w:p>
        </w:tc>
        <w:tc>
          <w:tcPr>
            <w:tcW w:w="2538" w:type="dxa"/>
            <w:shd w:val="clear" w:color="auto" w:fill="BFBFBF"/>
            <w:vAlign w:val="center"/>
          </w:tcPr>
          <w:p w:rsidR="007935A0" w:rsidRPr="00F165C2" w:rsidRDefault="007935A0" w:rsidP="00325A2F">
            <w:pPr>
              <w:jc w:val="center"/>
              <w:rPr>
                <w:rFonts w:ascii="Times New Roman" w:hAnsi="Times New Roman" w:cs="Times New Roman"/>
                <w:sz w:val="24"/>
                <w:szCs w:val="24"/>
              </w:rPr>
            </w:pPr>
            <w:r w:rsidRPr="00F165C2">
              <w:rPr>
                <w:rFonts w:ascii="Times New Roman" w:hAnsi="Times New Roman" w:cs="Times New Roman"/>
                <w:sz w:val="24"/>
                <w:szCs w:val="24"/>
              </w:rPr>
              <w:t>Program Level</w:t>
            </w:r>
          </w:p>
        </w:tc>
      </w:tr>
      <w:tr w:rsidR="007935A0" w:rsidRPr="00F165C2" w:rsidTr="00966C3C">
        <w:trPr>
          <w:trHeight w:val="350"/>
        </w:trPr>
        <w:tc>
          <w:tcPr>
            <w:tcW w:w="3438" w:type="dxa"/>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Bluefield College</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School Counselor PreK-12</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350"/>
        </w:trPr>
        <w:tc>
          <w:tcPr>
            <w:tcW w:w="3438" w:type="dxa"/>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Eastern Mennonite University</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School Counselor PreK-12</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899"/>
        </w:trPr>
        <w:tc>
          <w:tcPr>
            <w:tcW w:w="3438" w:type="dxa"/>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Ferrum College</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 – General Curriculum Elementary Education K-6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359"/>
        </w:trPr>
        <w:tc>
          <w:tcPr>
            <w:tcW w:w="3438" w:type="dxa"/>
            <w:vMerge w:val="restart"/>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George Mason University</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Elementary Education PreK-6</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 xml:space="preserve">Undergraduate </w:t>
            </w:r>
          </w:p>
        </w:tc>
      </w:tr>
      <w:tr w:rsidR="007935A0" w:rsidRPr="00F165C2" w:rsidTr="00966C3C">
        <w:trPr>
          <w:trHeight w:val="350"/>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English</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341"/>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Science-Biology</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368"/>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Science-Chemistry</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359"/>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Science-Earth Science</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323"/>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Science-Physics</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350"/>
        </w:trPr>
        <w:tc>
          <w:tcPr>
            <w:tcW w:w="3438" w:type="dxa"/>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Hampton University</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Chemistry</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881"/>
        </w:trPr>
        <w:tc>
          <w:tcPr>
            <w:tcW w:w="3438" w:type="dxa"/>
            <w:vMerge w:val="restart"/>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Liberty University</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Elementary Education K-6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 and Graduate</w:t>
            </w:r>
          </w:p>
        </w:tc>
      </w:tr>
      <w:tr w:rsidR="007935A0" w:rsidRPr="00F165C2" w:rsidTr="00966C3C">
        <w:trPr>
          <w:trHeight w:val="881"/>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Middle Education Grades 6-8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899"/>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Secondary Education Grades 6-12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629"/>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 Early Childhood (birth through age five)</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528"/>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 Adapted Curriculum K-12</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791"/>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Career and Technical Education-Transition and Special Needs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881"/>
        </w:trPr>
        <w:tc>
          <w:tcPr>
            <w:tcW w:w="3438" w:type="dxa"/>
            <w:vMerge w:val="restart"/>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Mary Baldwin College</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Elementary Education K-6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 and Graduate</w:t>
            </w:r>
          </w:p>
        </w:tc>
      </w:tr>
      <w:tr w:rsidR="007935A0" w:rsidRPr="00F165C2" w:rsidTr="00966C3C">
        <w:trPr>
          <w:trHeight w:val="935"/>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Middle Education Grades 6-8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 and Graduate</w:t>
            </w:r>
          </w:p>
        </w:tc>
      </w:tr>
      <w:tr w:rsidR="007935A0" w:rsidRPr="00F165C2" w:rsidTr="00966C3C">
        <w:trPr>
          <w:trHeight w:val="899"/>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Secondary Education Grades 6-12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 and Graduate</w:t>
            </w:r>
          </w:p>
        </w:tc>
      </w:tr>
      <w:tr w:rsidR="007935A0" w:rsidRPr="00F165C2" w:rsidTr="00966C3C">
        <w:trPr>
          <w:trHeight w:val="296"/>
        </w:trPr>
        <w:tc>
          <w:tcPr>
            <w:tcW w:w="3438" w:type="dxa"/>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Old Dominion University</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Computer Science</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r w:rsidR="007935A0" w:rsidRPr="00F165C2" w:rsidTr="00966C3C">
        <w:trPr>
          <w:trHeight w:val="971"/>
        </w:trPr>
        <w:tc>
          <w:tcPr>
            <w:tcW w:w="3438" w:type="dxa"/>
            <w:vMerge w:val="restart"/>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lastRenderedPageBreak/>
              <w:t>Radford University</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Elementary Education K-6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899"/>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Middle Education Grades 6-8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899"/>
        </w:trPr>
        <w:tc>
          <w:tcPr>
            <w:tcW w:w="3438" w:type="dxa"/>
            <w:vMerge/>
          </w:tcPr>
          <w:p w:rsidR="007935A0" w:rsidRPr="00F165C2" w:rsidRDefault="007935A0" w:rsidP="00F165C2">
            <w:pPr>
              <w:autoSpaceDE w:val="0"/>
              <w:autoSpaceDN w:val="0"/>
              <w:adjustRightInd w:val="0"/>
              <w:rPr>
                <w:rFonts w:ascii="Times New Roman" w:hAnsi="Times New Roman" w:cs="Times New Roman"/>
                <w:b/>
                <w:sz w:val="24"/>
                <w:szCs w:val="24"/>
              </w:rPr>
            </w:pP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Special Education-General Curriculum Secondary Education Grades 6-12 (add-on endorsement)</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Graduate</w:t>
            </w:r>
          </w:p>
        </w:tc>
      </w:tr>
      <w:tr w:rsidR="007935A0" w:rsidRPr="00F165C2" w:rsidTr="00966C3C">
        <w:trPr>
          <w:trHeight w:val="620"/>
        </w:trPr>
        <w:tc>
          <w:tcPr>
            <w:tcW w:w="3438" w:type="dxa"/>
          </w:tcPr>
          <w:p w:rsidR="007935A0" w:rsidRPr="00F165C2" w:rsidRDefault="007935A0" w:rsidP="00F165C2">
            <w:pPr>
              <w:autoSpaceDE w:val="0"/>
              <w:autoSpaceDN w:val="0"/>
              <w:adjustRightInd w:val="0"/>
              <w:rPr>
                <w:rFonts w:ascii="Times New Roman" w:hAnsi="Times New Roman" w:cs="Times New Roman"/>
                <w:b/>
                <w:sz w:val="24"/>
                <w:szCs w:val="24"/>
              </w:rPr>
            </w:pPr>
            <w:r w:rsidRPr="00F165C2">
              <w:rPr>
                <w:rFonts w:ascii="Times New Roman" w:hAnsi="Times New Roman" w:cs="Times New Roman"/>
                <w:b/>
                <w:sz w:val="24"/>
                <w:szCs w:val="24"/>
              </w:rPr>
              <w:t>Roanoke College</w:t>
            </w:r>
          </w:p>
        </w:tc>
        <w:tc>
          <w:tcPr>
            <w:tcW w:w="3600"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Middle Education 6-8</w:t>
            </w:r>
          </w:p>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(English and Science)</w:t>
            </w:r>
          </w:p>
        </w:tc>
        <w:tc>
          <w:tcPr>
            <w:tcW w:w="2538" w:type="dxa"/>
          </w:tcPr>
          <w:p w:rsidR="007935A0" w:rsidRPr="00F165C2" w:rsidRDefault="007935A0" w:rsidP="00F165C2">
            <w:pPr>
              <w:autoSpaceDE w:val="0"/>
              <w:autoSpaceDN w:val="0"/>
              <w:adjustRightInd w:val="0"/>
              <w:rPr>
                <w:rFonts w:ascii="Times New Roman" w:hAnsi="Times New Roman" w:cs="Times New Roman"/>
                <w:sz w:val="24"/>
                <w:szCs w:val="24"/>
              </w:rPr>
            </w:pPr>
            <w:r w:rsidRPr="00F165C2">
              <w:rPr>
                <w:rFonts w:ascii="Times New Roman" w:hAnsi="Times New Roman" w:cs="Times New Roman"/>
                <w:sz w:val="24"/>
                <w:szCs w:val="24"/>
              </w:rPr>
              <w:t>Undergraduate</w:t>
            </w:r>
          </w:p>
        </w:tc>
      </w:tr>
    </w:tbl>
    <w:p w:rsidR="007935A0" w:rsidRPr="00F165C2" w:rsidRDefault="007935A0" w:rsidP="00F165C2">
      <w:pPr>
        <w:autoSpaceDE w:val="0"/>
        <w:autoSpaceDN w:val="0"/>
        <w:adjustRightInd w:val="0"/>
        <w:spacing w:after="0" w:line="240" w:lineRule="auto"/>
        <w:rPr>
          <w:rFonts w:ascii="Times New Roman" w:eastAsia="Times New Roman" w:hAnsi="Times New Roman" w:cs="Times New Roman"/>
          <w:sz w:val="24"/>
          <w:szCs w:val="24"/>
        </w:rPr>
      </w:pPr>
    </w:p>
    <w:p w:rsidR="007935A0" w:rsidRPr="00F165C2" w:rsidRDefault="007935A0" w:rsidP="00F165C2">
      <w:pPr>
        <w:spacing w:after="0" w:line="240" w:lineRule="auto"/>
        <w:rPr>
          <w:rFonts w:ascii="Times New Roman" w:eastAsia="SymbolMT" w:hAnsi="Times New Roman" w:cs="Times New Roman"/>
          <w:b/>
          <w:sz w:val="24"/>
          <w:szCs w:val="24"/>
        </w:rPr>
      </w:pPr>
      <w:r w:rsidRPr="00F165C2">
        <w:rPr>
          <w:rFonts w:ascii="Times New Roman" w:eastAsia="SymbolMT" w:hAnsi="Times New Roman" w:cs="Times New Roman"/>
          <w:b/>
          <w:sz w:val="24"/>
          <w:szCs w:val="24"/>
        </w:rPr>
        <w:t>Dr. Andrew Daire made a motion to recommend that the Board of Education approve the new education endorsement programs</w:t>
      </w:r>
      <w:r w:rsidR="000D1021" w:rsidRPr="00F165C2">
        <w:rPr>
          <w:rFonts w:ascii="Times New Roman" w:eastAsia="SymbolMT" w:hAnsi="Times New Roman" w:cs="Times New Roman"/>
          <w:b/>
          <w:sz w:val="24"/>
          <w:szCs w:val="24"/>
        </w:rPr>
        <w:t xml:space="preserve"> except</w:t>
      </w:r>
      <w:r w:rsidR="00EB1186" w:rsidRPr="00F165C2">
        <w:rPr>
          <w:rFonts w:ascii="Times New Roman" w:eastAsia="SymbolMT" w:hAnsi="Times New Roman" w:cs="Times New Roman"/>
          <w:b/>
          <w:sz w:val="24"/>
          <w:szCs w:val="24"/>
        </w:rPr>
        <w:t xml:space="preserve"> for</w:t>
      </w:r>
      <w:r w:rsidR="000D1021" w:rsidRPr="00F165C2">
        <w:rPr>
          <w:rFonts w:ascii="Times New Roman" w:eastAsia="SymbolMT" w:hAnsi="Times New Roman" w:cs="Times New Roman"/>
          <w:b/>
          <w:sz w:val="24"/>
          <w:szCs w:val="24"/>
        </w:rPr>
        <w:t xml:space="preserve"> Ferrum College</w:t>
      </w:r>
      <w:r w:rsidR="00E069F2" w:rsidRPr="00F165C2">
        <w:rPr>
          <w:rFonts w:ascii="Times New Roman" w:eastAsia="SymbolMT" w:hAnsi="Times New Roman" w:cs="Times New Roman"/>
          <w:b/>
          <w:sz w:val="24"/>
          <w:szCs w:val="24"/>
        </w:rPr>
        <w:t xml:space="preserve">.  </w:t>
      </w:r>
      <w:r w:rsidR="00631579" w:rsidRPr="00F165C2">
        <w:rPr>
          <w:rFonts w:ascii="Times New Roman" w:eastAsia="SymbolMT" w:hAnsi="Times New Roman" w:cs="Times New Roman"/>
          <w:b/>
          <w:sz w:val="24"/>
          <w:szCs w:val="24"/>
        </w:rPr>
        <w:t xml:space="preserve">Ms. Charletta Williams </w:t>
      </w:r>
      <w:r w:rsidRPr="00F165C2">
        <w:rPr>
          <w:rFonts w:ascii="Times New Roman" w:eastAsia="SymbolMT" w:hAnsi="Times New Roman" w:cs="Times New Roman"/>
          <w:b/>
          <w:sz w:val="24"/>
          <w:szCs w:val="24"/>
        </w:rPr>
        <w:t xml:space="preserve">seconded the motion.  </w:t>
      </w:r>
      <w:r w:rsidR="00E069F2" w:rsidRPr="00F165C2">
        <w:rPr>
          <w:rFonts w:ascii="Times New Roman" w:eastAsia="Calibri" w:hAnsi="Times New Roman" w:cs="Times New Roman"/>
          <w:b/>
          <w:sz w:val="24"/>
          <w:szCs w:val="24"/>
        </w:rPr>
        <w:t>The motion passed with a 1</w:t>
      </w:r>
      <w:r w:rsidR="006770C1">
        <w:rPr>
          <w:rFonts w:ascii="Times New Roman" w:eastAsia="Calibri" w:hAnsi="Times New Roman" w:cs="Times New Roman"/>
          <w:b/>
          <w:sz w:val="24"/>
          <w:szCs w:val="24"/>
        </w:rPr>
        <w:t>6</w:t>
      </w:r>
      <w:r w:rsidR="00E069F2" w:rsidRPr="00F165C2">
        <w:rPr>
          <w:rFonts w:ascii="Times New Roman" w:eastAsia="Calibri" w:hAnsi="Times New Roman" w:cs="Times New Roman"/>
          <w:b/>
          <w:sz w:val="24"/>
          <w:szCs w:val="24"/>
        </w:rPr>
        <w:t xml:space="preserve">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w:t>
      </w:r>
      <w:r w:rsidR="006770C1">
        <w:rPr>
          <w:rFonts w:ascii="Times New Roman" w:eastAsia="Calibri" w:hAnsi="Times New Roman" w:cs="Times New Roman"/>
          <w:b/>
          <w:sz w:val="24"/>
          <w:szCs w:val="24"/>
        </w:rPr>
        <w:t>e.</w:t>
      </w:r>
    </w:p>
    <w:p w:rsidR="007935A0" w:rsidRPr="00F165C2" w:rsidRDefault="007935A0" w:rsidP="00F165C2">
      <w:pPr>
        <w:spacing w:after="0" w:line="240" w:lineRule="auto"/>
        <w:rPr>
          <w:rFonts w:ascii="Times New Roman" w:eastAsia="Calibri" w:hAnsi="Times New Roman" w:cs="Times New Roman"/>
          <w:b/>
          <w:sz w:val="24"/>
          <w:szCs w:val="24"/>
        </w:rPr>
      </w:pPr>
    </w:p>
    <w:p w:rsidR="007935A0" w:rsidRPr="00F165C2" w:rsidRDefault="000D1021" w:rsidP="00F165C2">
      <w:pPr>
        <w:spacing w:after="0" w:line="240" w:lineRule="auto"/>
        <w:rPr>
          <w:rFonts w:ascii="Times New Roman" w:hAnsi="Times New Roman" w:cs="Times New Roman"/>
          <w:b/>
          <w:sz w:val="24"/>
          <w:szCs w:val="24"/>
        </w:rPr>
      </w:pPr>
      <w:r w:rsidRPr="00F165C2">
        <w:rPr>
          <w:rFonts w:ascii="Times New Roman" w:eastAsia="SymbolMT" w:hAnsi="Times New Roman" w:cs="Times New Roman"/>
          <w:b/>
          <w:sz w:val="24"/>
          <w:szCs w:val="24"/>
        </w:rPr>
        <w:t>Dr. Andrew Daire made a motion to recommend that the</w:t>
      </w:r>
      <w:r w:rsidR="00EB1186" w:rsidRPr="00F165C2">
        <w:rPr>
          <w:rFonts w:ascii="Times New Roman" w:eastAsia="SymbolMT" w:hAnsi="Times New Roman" w:cs="Times New Roman"/>
          <w:b/>
          <w:sz w:val="24"/>
          <w:szCs w:val="24"/>
        </w:rPr>
        <w:t xml:space="preserve"> Board of Education approve </w:t>
      </w:r>
      <w:r w:rsidRPr="00F165C2">
        <w:rPr>
          <w:rFonts w:ascii="Times New Roman" w:eastAsia="SymbolMT" w:hAnsi="Times New Roman" w:cs="Times New Roman"/>
          <w:b/>
          <w:sz w:val="24"/>
          <w:szCs w:val="24"/>
        </w:rPr>
        <w:t xml:space="preserve">Ferrum College’s new education </w:t>
      </w:r>
      <w:r w:rsidR="00EB1186" w:rsidRPr="00F165C2">
        <w:rPr>
          <w:rFonts w:ascii="Times New Roman" w:eastAsia="SymbolMT" w:hAnsi="Times New Roman" w:cs="Times New Roman"/>
          <w:b/>
          <w:sz w:val="24"/>
          <w:szCs w:val="24"/>
        </w:rPr>
        <w:t>endorsement program</w:t>
      </w:r>
      <w:r w:rsidR="00731160">
        <w:rPr>
          <w:rFonts w:ascii="Times New Roman" w:eastAsia="SymbolMT" w:hAnsi="Times New Roman" w:cs="Times New Roman"/>
          <w:b/>
          <w:sz w:val="24"/>
          <w:szCs w:val="24"/>
        </w:rPr>
        <w:t>s</w:t>
      </w:r>
      <w:r w:rsidRPr="00F165C2">
        <w:rPr>
          <w:rFonts w:ascii="Times New Roman" w:eastAsia="SymbolMT" w:hAnsi="Times New Roman" w:cs="Times New Roman"/>
          <w:b/>
          <w:sz w:val="24"/>
          <w:szCs w:val="24"/>
        </w:rPr>
        <w:t xml:space="preserve">.  </w:t>
      </w:r>
      <w:r w:rsidR="00E069F2" w:rsidRPr="00F165C2">
        <w:rPr>
          <w:rFonts w:ascii="Times New Roman" w:hAnsi="Times New Roman" w:cs="Times New Roman"/>
          <w:b/>
          <w:sz w:val="24"/>
          <w:szCs w:val="24"/>
        </w:rPr>
        <w:t>Dr. James</w:t>
      </w:r>
      <w:r w:rsidRPr="00F165C2">
        <w:rPr>
          <w:rFonts w:ascii="Times New Roman" w:hAnsi="Times New Roman" w:cs="Times New Roman"/>
          <w:b/>
          <w:sz w:val="24"/>
          <w:szCs w:val="24"/>
        </w:rPr>
        <w:t xml:space="preserve"> Meyer </w:t>
      </w:r>
      <w:r w:rsidRPr="00F165C2">
        <w:rPr>
          <w:rFonts w:ascii="Times New Roman" w:eastAsia="SymbolMT" w:hAnsi="Times New Roman" w:cs="Times New Roman"/>
          <w:b/>
          <w:sz w:val="24"/>
          <w:szCs w:val="24"/>
        </w:rPr>
        <w:t xml:space="preserve">seconded the motion.  </w:t>
      </w:r>
      <w:r w:rsidR="00E069F2" w:rsidRPr="00F165C2">
        <w:rPr>
          <w:rFonts w:ascii="Times New Roman" w:eastAsia="Calibri" w:hAnsi="Times New Roman" w:cs="Times New Roman"/>
          <w:b/>
          <w:sz w:val="24"/>
          <w:szCs w:val="24"/>
        </w:rPr>
        <w:t xml:space="preserve">The motion passed with a 15 - </w:t>
      </w:r>
      <w:r w:rsidR="006770C1">
        <w:rPr>
          <w:rFonts w:ascii="Times New Roman" w:eastAsia="Calibri" w:hAnsi="Times New Roman" w:cs="Times New Roman"/>
          <w:b/>
          <w:sz w:val="24"/>
          <w:szCs w:val="24"/>
        </w:rPr>
        <w:t>0</w:t>
      </w:r>
      <w:r w:rsidR="00E069F2" w:rsidRPr="00F165C2">
        <w:rPr>
          <w:rFonts w:ascii="Times New Roman" w:eastAsia="Calibri" w:hAnsi="Times New Roman" w:cs="Times New Roman"/>
          <w:b/>
          <w:sz w:val="24"/>
          <w:szCs w:val="24"/>
        </w:rPr>
        <w:t xml:space="preserve"> vote with one abstention</w:t>
      </w:r>
      <w:r w:rsidR="006770C1">
        <w:rPr>
          <w:rFonts w:ascii="Times New Roman" w:eastAsia="Calibri" w:hAnsi="Times New Roman" w:cs="Times New Roman"/>
          <w:b/>
          <w:sz w:val="24"/>
          <w:szCs w:val="24"/>
        </w:rPr>
        <w:t xml:space="preserve"> (Dr. Nancy Bradley abstained</w:t>
      </w:r>
      <w:r w:rsidR="00427DA9">
        <w:rPr>
          <w:rFonts w:ascii="Times New Roman" w:eastAsia="Calibri" w:hAnsi="Times New Roman" w:cs="Times New Roman"/>
          <w:b/>
          <w:sz w:val="24"/>
          <w:szCs w:val="24"/>
        </w:rPr>
        <w:t>.</w:t>
      </w:r>
      <w:r w:rsidR="006770C1">
        <w:rPr>
          <w:rFonts w:ascii="Times New Roman" w:eastAsia="Calibri" w:hAnsi="Times New Roman" w:cs="Times New Roman"/>
          <w:b/>
          <w:sz w:val="24"/>
          <w:szCs w:val="24"/>
        </w:rPr>
        <w:t>)</w:t>
      </w:r>
    </w:p>
    <w:p w:rsidR="003D7DEA" w:rsidRPr="00F165C2" w:rsidRDefault="003D7DEA" w:rsidP="00F165C2">
      <w:pPr>
        <w:spacing w:after="0" w:line="240" w:lineRule="auto"/>
        <w:rPr>
          <w:rFonts w:ascii="Times New Roman" w:eastAsia="Calibri" w:hAnsi="Times New Roman" w:cs="Times New Roman"/>
          <w:sz w:val="24"/>
          <w:szCs w:val="24"/>
        </w:rPr>
      </w:pPr>
    </w:p>
    <w:p w:rsidR="003D7DEA" w:rsidRDefault="003D7DEA" w:rsidP="00F165C2">
      <w:pPr>
        <w:pStyle w:val="Heading1"/>
        <w:jc w:val="left"/>
      </w:pPr>
      <w:r w:rsidRPr="00F165C2">
        <w:t>LIAISON REPORTS</w:t>
      </w:r>
    </w:p>
    <w:p w:rsidR="0050299A" w:rsidRDefault="0050299A" w:rsidP="00325A2F"/>
    <w:p w:rsidR="0050299A" w:rsidRPr="00731160" w:rsidRDefault="0050299A" w:rsidP="00325A2F">
      <w:r w:rsidRPr="00731160">
        <w:rPr>
          <w:rFonts w:ascii="Times New Roman" w:hAnsi="Times New Roman" w:cs="Times New Roman"/>
          <w:b/>
          <w:sz w:val="24"/>
          <w:szCs w:val="24"/>
        </w:rPr>
        <w:t>Virginia Community College System (VCCS)</w:t>
      </w:r>
    </w:p>
    <w:p w:rsidR="00AE3AA0" w:rsidRPr="00F165C2" w:rsidRDefault="00AE3AA0"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The fall semester began August 10</w:t>
      </w:r>
      <w:r w:rsidR="00EB1186" w:rsidRPr="00F165C2">
        <w:rPr>
          <w:rFonts w:ascii="Times New Roman" w:eastAsia="Calibri" w:hAnsi="Times New Roman" w:cs="Times New Roman"/>
          <w:sz w:val="24"/>
          <w:szCs w:val="24"/>
        </w:rPr>
        <w:t>, 2019,</w:t>
      </w:r>
      <w:r w:rsidRPr="00F165C2">
        <w:rPr>
          <w:rFonts w:ascii="Times New Roman" w:eastAsia="Calibri" w:hAnsi="Times New Roman" w:cs="Times New Roman"/>
          <w:sz w:val="24"/>
          <w:szCs w:val="24"/>
        </w:rPr>
        <w:t xml:space="preserve"> for 34 students in Level 1 of the VCCS Career Switcher program</w:t>
      </w:r>
      <w:r w:rsidR="0050299A">
        <w:rPr>
          <w:rFonts w:ascii="Times New Roman" w:eastAsia="Calibri" w:hAnsi="Times New Roman" w:cs="Times New Roman"/>
          <w:sz w:val="24"/>
          <w:szCs w:val="24"/>
        </w:rPr>
        <w:t xml:space="preserve"> (EducateVA)</w:t>
      </w:r>
      <w:r w:rsidRPr="00F165C2">
        <w:rPr>
          <w:rFonts w:ascii="Times New Roman" w:eastAsia="Calibri" w:hAnsi="Times New Roman" w:cs="Times New Roman"/>
          <w:sz w:val="24"/>
          <w:szCs w:val="24"/>
        </w:rPr>
        <w:t>.  Thes</w:t>
      </w:r>
      <w:r w:rsidR="00E069F2" w:rsidRPr="00F165C2">
        <w:rPr>
          <w:rFonts w:ascii="Times New Roman" w:eastAsia="Calibri" w:hAnsi="Times New Roman" w:cs="Times New Roman"/>
          <w:sz w:val="24"/>
          <w:szCs w:val="24"/>
        </w:rPr>
        <w:t>e students will complete their professional s</w:t>
      </w:r>
      <w:r w:rsidRPr="00F165C2">
        <w:rPr>
          <w:rFonts w:ascii="Times New Roman" w:eastAsia="Calibri" w:hAnsi="Times New Roman" w:cs="Times New Roman"/>
          <w:sz w:val="24"/>
          <w:szCs w:val="24"/>
        </w:rPr>
        <w:t>tu</w:t>
      </w:r>
      <w:r w:rsidR="00EB1186" w:rsidRPr="00F165C2">
        <w:rPr>
          <w:rFonts w:ascii="Times New Roman" w:eastAsia="Calibri" w:hAnsi="Times New Roman" w:cs="Times New Roman"/>
          <w:sz w:val="24"/>
          <w:szCs w:val="24"/>
        </w:rPr>
        <w:t xml:space="preserve">dies requirements on December 7, 2019, </w:t>
      </w:r>
      <w:r w:rsidRPr="00F165C2">
        <w:rPr>
          <w:rFonts w:ascii="Times New Roman" w:eastAsia="Calibri" w:hAnsi="Times New Roman" w:cs="Times New Roman"/>
          <w:sz w:val="24"/>
          <w:szCs w:val="24"/>
        </w:rPr>
        <w:t>and be eligible for t</w:t>
      </w:r>
      <w:r w:rsidR="0050299A">
        <w:rPr>
          <w:rFonts w:ascii="Times New Roman" w:eastAsia="Calibri" w:hAnsi="Times New Roman" w:cs="Times New Roman"/>
          <w:sz w:val="24"/>
          <w:szCs w:val="24"/>
        </w:rPr>
        <w:t>o apply for a license</w:t>
      </w:r>
      <w:r w:rsidRPr="00F165C2">
        <w:rPr>
          <w:rFonts w:ascii="Times New Roman" w:eastAsia="Calibri" w:hAnsi="Times New Roman" w:cs="Times New Roman"/>
          <w:sz w:val="24"/>
          <w:szCs w:val="24"/>
        </w:rPr>
        <w:t>.  The application window for the spring cohort opens in October</w:t>
      </w:r>
      <w:r w:rsidR="0050299A">
        <w:rPr>
          <w:rFonts w:ascii="Times New Roman" w:eastAsia="Calibri" w:hAnsi="Times New Roman" w:cs="Times New Roman"/>
          <w:sz w:val="24"/>
          <w:szCs w:val="24"/>
        </w:rPr>
        <w:t>,</w:t>
      </w:r>
      <w:r w:rsidRPr="00F165C2">
        <w:rPr>
          <w:rFonts w:ascii="Times New Roman" w:eastAsia="Calibri" w:hAnsi="Times New Roman" w:cs="Times New Roman"/>
          <w:sz w:val="24"/>
          <w:szCs w:val="24"/>
        </w:rPr>
        <w:t xml:space="preserve"> and this new cohort will have an additional </w:t>
      </w:r>
      <w:r w:rsidR="00EB1186" w:rsidRPr="00F165C2">
        <w:rPr>
          <w:rFonts w:ascii="Times New Roman" w:eastAsia="Calibri" w:hAnsi="Times New Roman" w:cs="Times New Roman"/>
          <w:sz w:val="24"/>
          <w:szCs w:val="24"/>
        </w:rPr>
        <w:t>six</w:t>
      </w:r>
      <w:r w:rsidRPr="00F165C2">
        <w:rPr>
          <w:rFonts w:ascii="Times New Roman" w:eastAsia="Calibri" w:hAnsi="Times New Roman" w:cs="Times New Roman"/>
          <w:sz w:val="24"/>
          <w:szCs w:val="24"/>
        </w:rPr>
        <w:t xml:space="preserve"> hours of instructor-led sessions added to </w:t>
      </w:r>
      <w:r w:rsidR="0050299A">
        <w:rPr>
          <w:rFonts w:ascii="Times New Roman" w:eastAsia="Calibri" w:hAnsi="Times New Roman" w:cs="Times New Roman"/>
          <w:sz w:val="24"/>
          <w:szCs w:val="24"/>
        </w:rPr>
        <w:t>its</w:t>
      </w:r>
      <w:r w:rsidRPr="00F165C2">
        <w:rPr>
          <w:rFonts w:ascii="Times New Roman" w:eastAsia="Calibri" w:hAnsi="Times New Roman" w:cs="Times New Roman"/>
          <w:sz w:val="24"/>
          <w:szCs w:val="24"/>
        </w:rPr>
        <w:t xml:space="preserve"> Level 1 semester.</w:t>
      </w:r>
    </w:p>
    <w:p w:rsidR="00AE3AA0" w:rsidRPr="00F165C2" w:rsidRDefault="00AE3AA0" w:rsidP="00F165C2">
      <w:pPr>
        <w:spacing w:after="0" w:line="240" w:lineRule="auto"/>
        <w:rPr>
          <w:rFonts w:ascii="Times New Roman" w:eastAsia="Calibri" w:hAnsi="Times New Roman" w:cs="Times New Roman"/>
          <w:sz w:val="24"/>
          <w:szCs w:val="24"/>
        </w:rPr>
      </w:pPr>
    </w:p>
    <w:p w:rsidR="00AE3AA0" w:rsidRPr="00F165C2" w:rsidRDefault="00AE3AA0"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In October, EducateVA will deliver its E</w:t>
      </w:r>
      <w:r w:rsidR="00EB1186" w:rsidRPr="00F165C2">
        <w:rPr>
          <w:rFonts w:ascii="Times New Roman" w:eastAsia="Calibri" w:hAnsi="Times New Roman" w:cs="Times New Roman"/>
          <w:sz w:val="24"/>
          <w:szCs w:val="24"/>
        </w:rPr>
        <w:t>nglish as a Second Language (E</w:t>
      </w:r>
      <w:r w:rsidRPr="00F165C2">
        <w:rPr>
          <w:rFonts w:ascii="Times New Roman" w:eastAsia="Calibri" w:hAnsi="Times New Roman" w:cs="Times New Roman"/>
          <w:sz w:val="24"/>
          <w:szCs w:val="24"/>
        </w:rPr>
        <w:t>SL</w:t>
      </w:r>
      <w:r w:rsidR="00EB1186" w:rsidRPr="00F165C2">
        <w:rPr>
          <w:rFonts w:ascii="Times New Roman" w:eastAsia="Calibri" w:hAnsi="Times New Roman" w:cs="Times New Roman"/>
          <w:sz w:val="24"/>
          <w:szCs w:val="24"/>
        </w:rPr>
        <w:t>)</w:t>
      </w:r>
      <w:r w:rsidRPr="00F165C2">
        <w:rPr>
          <w:rFonts w:ascii="Times New Roman" w:eastAsia="Calibri" w:hAnsi="Times New Roman" w:cs="Times New Roman"/>
          <w:sz w:val="24"/>
          <w:szCs w:val="24"/>
        </w:rPr>
        <w:t xml:space="preserve"> Workshop series for teachers in Region 1 seeking an add-on endorsement in ESL.  These sessions will focus on best instructional practices for those working with E</w:t>
      </w:r>
      <w:r w:rsidR="00E069F2" w:rsidRPr="00F165C2">
        <w:rPr>
          <w:rFonts w:ascii="Times New Roman" w:eastAsia="Calibri" w:hAnsi="Times New Roman" w:cs="Times New Roman"/>
          <w:sz w:val="24"/>
          <w:szCs w:val="24"/>
        </w:rPr>
        <w:t xml:space="preserve">nglish </w:t>
      </w:r>
      <w:r w:rsidRPr="00F165C2">
        <w:rPr>
          <w:rFonts w:ascii="Times New Roman" w:eastAsia="Calibri" w:hAnsi="Times New Roman" w:cs="Times New Roman"/>
          <w:sz w:val="24"/>
          <w:szCs w:val="24"/>
        </w:rPr>
        <w:t>L</w:t>
      </w:r>
      <w:r w:rsidR="00E069F2" w:rsidRPr="00F165C2">
        <w:rPr>
          <w:rFonts w:ascii="Times New Roman" w:eastAsia="Calibri" w:hAnsi="Times New Roman" w:cs="Times New Roman"/>
          <w:sz w:val="24"/>
          <w:szCs w:val="24"/>
        </w:rPr>
        <w:t xml:space="preserve">anguage </w:t>
      </w:r>
      <w:r w:rsidRPr="00F165C2">
        <w:rPr>
          <w:rFonts w:ascii="Times New Roman" w:eastAsia="Calibri" w:hAnsi="Times New Roman" w:cs="Times New Roman"/>
          <w:sz w:val="24"/>
          <w:szCs w:val="24"/>
        </w:rPr>
        <w:t>L</w:t>
      </w:r>
      <w:r w:rsidR="00E069F2" w:rsidRPr="00F165C2">
        <w:rPr>
          <w:rFonts w:ascii="Times New Roman" w:eastAsia="Calibri" w:hAnsi="Times New Roman" w:cs="Times New Roman"/>
          <w:sz w:val="24"/>
          <w:szCs w:val="24"/>
        </w:rPr>
        <w:t>earner</w:t>
      </w:r>
      <w:r w:rsidRPr="00F165C2">
        <w:rPr>
          <w:rFonts w:ascii="Times New Roman" w:eastAsia="Calibri" w:hAnsi="Times New Roman" w:cs="Times New Roman"/>
          <w:sz w:val="24"/>
          <w:szCs w:val="24"/>
        </w:rPr>
        <w:t>s and provide preparat</w:t>
      </w:r>
      <w:r w:rsidR="00EB1186" w:rsidRPr="00F165C2">
        <w:rPr>
          <w:rFonts w:ascii="Times New Roman" w:eastAsia="Calibri" w:hAnsi="Times New Roman" w:cs="Times New Roman"/>
          <w:sz w:val="24"/>
          <w:szCs w:val="24"/>
        </w:rPr>
        <w:t>ion for the E</w:t>
      </w:r>
      <w:r w:rsidR="00E069F2" w:rsidRPr="00F165C2">
        <w:rPr>
          <w:rFonts w:ascii="Times New Roman" w:eastAsia="Calibri" w:hAnsi="Times New Roman" w:cs="Times New Roman"/>
          <w:sz w:val="24"/>
          <w:szCs w:val="24"/>
        </w:rPr>
        <w:t>nglish as a Second Language Subject Area Praxis Test</w:t>
      </w:r>
      <w:r w:rsidR="00EB1186" w:rsidRPr="00F165C2">
        <w:rPr>
          <w:rFonts w:ascii="Times New Roman" w:eastAsia="Calibri" w:hAnsi="Times New Roman" w:cs="Times New Roman"/>
          <w:sz w:val="24"/>
          <w:szCs w:val="24"/>
        </w:rPr>
        <w:t xml:space="preserve">.  </w:t>
      </w:r>
      <w:r w:rsidRPr="00F165C2">
        <w:rPr>
          <w:rFonts w:ascii="Times New Roman" w:eastAsia="Calibri" w:hAnsi="Times New Roman" w:cs="Times New Roman"/>
          <w:sz w:val="24"/>
          <w:szCs w:val="24"/>
        </w:rPr>
        <w:t>D</w:t>
      </w:r>
      <w:r w:rsidR="0050299A">
        <w:rPr>
          <w:rFonts w:ascii="Times New Roman" w:eastAsia="Calibri" w:hAnsi="Times New Roman" w:cs="Times New Roman"/>
          <w:sz w:val="24"/>
          <w:szCs w:val="24"/>
        </w:rPr>
        <w:t>epartment of Education</w:t>
      </w:r>
      <w:r w:rsidRPr="00F165C2">
        <w:rPr>
          <w:rFonts w:ascii="Times New Roman" w:eastAsia="Calibri" w:hAnsi="Times New Roman" w:cs="Times New Roman"/>
          <w:sz w:val="24"/>
          <w:szCs w:val="24"/>
        </w:rPr>
        <w:t xml:space="preserve"> grant funds have been designated for those who participate.</w:t>
      </w:r>
    </w:p>
    <w:p w:rsidR="00EB1186" w:rsidRPr="00F165C2" w:rsidRDefault="00EB1186" w:rsidP="00F165C2">
      <w:pPr>
        <w:spacing w:after="0" w:line="240" w:lineRule="auto"/>
        <w:rPr>
          <w:rFonts w:ascii="Times New Roman" w:eastAsia="Calibri" w:hAnsi="Times New Roman" w:cs="Times New Roman"/>
          <w:sz w:val="24"/>
          <w:szCs w:val="24"/>
        </w:rPr>
      </w:pPr>
    </w:p>
    <w:p w:rsidR="00AE3AA0" w:rsidRDefault="00AE3AA0"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Finally, EducateVA will support 109 first-year teachers during Level 2 this year.  These teachers are employed in approximately 40 school divisions</w:t>
      </w:r>
      <w:r w:rsidR="00E069F2" w:rsidRPr="00F165C2">
        <w:rPr>
          <w:rFonts w:ascii="Times New Roman" w:eastAsia="Calibri" w:hAnsi="Times New Roman" w:cs="Times New Roman"/>
          <w:sz w:val="24"/>
          <w:szCs w:val="24"/>
        </w:rPr>
        <w:t xml:space="preserve"> and will continue to complete p</w:t>
      </w:r>
      <w:r w:rsidRPr="00F165C2">
        <w:rPr>
          <w:rFonts w:ascii="Times New Roman" w:eastAsia="Calibri" w:hAnsi="Times New Roman" w:cs="Times New Roman"/>
          <w:sz w:val="24"/>
          <w:szCs w:val="24"/>
        </w:rPr>
        <w:t>rofessional development sessions during the year to support their first year efforts.  A member of the EducateVA faculty will visit teacher</w:t>
      </w:r>
      <w:r w:rsidR="00E069F2" w:rsidRPr="00F165C2">
        <w:rPr>
          <w:rFonts w:ascii="Times New Roman" w:eastAsia="Calibri" w:hAnsi="Times New Roman" w:cs="Times New Roman"/>
          <w:sz w:val="24"/>
          <w:szCs w:val="24"/>
        </w:rPr>
        <w:t>s</w:t>
      </w:r>
      <w:r w:rsidRPr="00F165C2">
        <w:rPr>
          <w:rFonts w:ascii="Times New Roman" w:eastAsia="Calibri" w:hAnsi="Times New Roman" w:cs="Times New Roman"/>
          <w:sz w:val="24"/>
          <w:szCs w:val="24"/>
        </w:rPr>
        <w:t xml:space="preserve"> in their classroom</w:t>
      </w:r>
      <w:r w:rsidR="00E069F2" w:rsidRPr="00F165C2">
        <w:rPr>
          <w:rFonts w:ascii="Times New Roman" w:eastAsia="Calibri" w:hAnsi="Times New Roman" w:cs="Times New Roman"/>
          <w:sz w:val="24"/>
          <w:szCs w:val="24"/>
        </w:rPr>
        <w:t>s</w:t>
      </w:r>
      <w:r w:rsidRPr="00F165C2">
        <w:rPr>
          <w:rFonts w:ascii="Times New Roman" w:eastAsia="Calibri" w:hAnsi="Times New Roman" w:cs="Times New Roman"/>
          <w:sz w:val="24"/>
          <w:szCs w:val="24"/>
        </w:rPr>
        <w:t xml:space="preserve">, to observe and provide feedback, as they complete their requirements for </w:t>
      </w:r>
      <w:r w:rsidR="00EB1186" w:rsidRPr="00F165C2">
        <w:rPr>
          <w:rFonts w:ascii="Times New Roman" w:eastAsia="Calibri" w:hAnsi="Times New Roman" w:cs="Times New Roman"/>
          <w:sz w:val="24"/>
          <w:szCs w:val="24"/>
        </w:rPr>
        <w:t>a</w:t>
      </w:r>
      <w:r w:rsidRPr="00F165C2">
        <w:rPr>
          <w:rFonts w:ascii="Times New Roman" w:eastAsia="Calibri" w:hAnsi="Times New Roman" w:cs="Times New Roman"/>
          <w:sz w:val="24"/>
          <w:szCs w:val="24"/>
        </w:rPr>
        <w:t xml:space="preserve"> renewable license.</w:t>
      </w:r>
    </w:p>
    <w:p w:rsidR="0050299A" w:rsidRPr="00F165C2" w:rsidRDefault="0050299A" w:rsidP="00F165C2">
      <w:pPr>
        <w:spacing w:after="0" w:line="240" w:lineRule="auto"/>
        <w:rPr>
          <w:rFonts w:ascii="Times New Roman" w:eastAsia="Calibri" w:hAnsi="Times New Roman" w:cs="Times New Roman"/>
          <w:sz w:val="24"/>
          <w:szCs w:val="24"/>
        </w:rPr>
      </w:pPr>
    </w:p>
    <w:p w:rsidR="000D1021" w:rsidRPr="00F165C2" w:rsidRDefault="000D1021" w:rsidP="00F165C2">
      <w:pPr>
        <w:pStyle w:val="Heading2"/>
        <w:spacing w:before="0"/>
        <w:contextualSpacing w:val="0"/>
        <w:rPr>
          <w:rFonts w:eastAsia="Calibri"/>
        </w:rPr>
      </w:pPr>
      <w:r w:rsidRPr="00F165C2">
        <w:rPr>
          <w:rFonts w:eastAsia="Calibri"/>
        </w:rPr>
        <w:t xml:space="preserve">State Council of Higher Education for Virginia (SCHEV) </w:t>
      </w:r>
    </w:p>
    <w:p w:rsidR="006E5981" w:rsidRPr="00F165C2" w:rsidRDefault="006E5981" w:rsidP="00F165C2">
      <w:pPr>
        <w:spacing w:after="0" w:line="240" w:lineRule="auto"/>
        <w:rPr>
          <w:rFonts w:ascii="Times New Roman" w:eastAsia="Calibri" w:hAnsi="Times New Roman" w:cs="Times New Roman"/>
          <w:b/>
          <w:sz w:val="24"/>
          <w:szCs w:val="24"/>
        </w:rPr>
      </w:pPr>
    </w:p>
    <w:p w:rsidR="000D1021" w:rsidRDefault="006E5981" w:rsidP="00F165C2">
      <w:pPr>
        <w:spacing w:after="0" w:line="240" w:lineRule="auto"/>
        <w:rPr>
          <w:rFonts w:ascii="Times New Roman" w:hAnsi="Times New Roman" w:cs="Times New Roman"/>
          <w:sz w:val="24"/>
          <w:szCs w:val="24"/>
        </w:rPr>
      </w:pPr>
      <w:r w:rsidRPr="00F165C2">
        <w:rPr>
          <w:rFonts w:ascii="Times New Roman" w:hAnsi="Times New Roman" w:cs="Times New Roman"/>
          <w:sz w:val="24"/>
          <w:szCs w:val="24"/>
        </w:rPr>
        <w:t>No report was presented by the State Council of Higher Education for Virginia.</w:t>
      </w:r>
    </w:p>
    <w:p w:rsidR="0050299A" w:rsidRPr="00F165C2" w:rsidRDefault="0050299A" w:rsidP="00F165C2">
      <w:pPr>
        <w:spacing w:after="0" w:line="240" w:lineRule="auto"/>
        <w:rPr>
          <w:rFonts w:ascii="Times New Roman" w:hAnsi="Times New Roman" w:cs="Times New Roman"/>
          <w:sz w:val="24"/>
          <w:szCs w:val="24"/>
        </w:rPr>
      </w:pPr>
    </w:p>
    <w:p w:rsidR="000D1021" w:rsidRPr="00F165C2" w:rsidRDefault="000D1021" w:rsidP="00F165C2">
      <w:pPr>
        <w:pStyle w:val="Heading2"/>
        <w:spacing w:before="0"/>
        <w:contextualSpacing w:val="0"/>
        <w:rPr>
          <w:rFonts w:eastAsia="Calibri"/>
        </w:rPr>
      </w:pPr>
      <w:r w:rsidRPr="00F165C2">
        <w:rPr>
          <w:rFonts w:eastAsia="Calibri"/>
        </w:rPr>
        <w:t>Virginia Department of Education (VDOE)</w:t>
      </w:r>
    </w:p>
    <w:p w:rsidR="000D1021" w:rsidRPr="00F165C2" w:rsidRDefault="000D1021" w:rsidP="00F165C2">
      <w:pPr>
        <w:spacing w:after="0" w:line="240" w:lineRule="auto"/>
        <w:rPr>
          <w:rFonts w:ascii="Times New Roman" w:eastAsia="Calibri" w:hAnsi="Times New Roman" w:cs="Times New Roman"/>
          <w:iCs/>
          <w:sz w:val="24"/>
          <w:szCs w:val="24"/>
        </w:rPr>
      </w:pPr>
    </w:p>
    <w:p w:rsidR="000D1021" w:rsidRPr="00F165C2" w:rsidRDefault="006C5B7C" w:rsidP="00F165C2">
      <w:pPr>
        <w:spacing w:after="0" w:line="240" w:lineRule="auto"/>
        <w:rPr>
          <w:rFonts w:ascii="Times New Roman" w:eastAsia="Calibri" w:hAnsi="Times New Roman" w:cs="Times New Roman"/>
          <w:bCs/>
          <w:sz w:val="24"/>
          <w:szCs w:val="24"/>
        </w:rPr>
      </w:pPr>
      <w:r w:rsidRPr="00F165C2">
        <w:rPr>
          <w:rFonts w:ascii="Times New Roman" w:eastAsia="Calibri" w:hAnsi="Times New Roman" w:cs="Times New Roman"/>
          <w:bCs/>
          <w:sz w:val="24"/>
          <w:szCs w:val="24"/>
        </w:rPr>
        <w:t>Mrs. Patty Pitts shared that o</w:t>
      </w:r>
      <w:r w:rsidR="00E069F2" w:rsidRPr="00F165C2">
        <w:rPr>
          <w:rFonts w:ascii="Times New Roman" w:eastAsia="Calibri" w:hAnsi="Times New Roman" w:cs="Times New Roman"/>
          <w:bCs/>
          <w:sz w:val="24"/>
          <w:szCs w:val="24"/>
        </w:rPr>
        <w:t xml:space="preserve">n September 5, 2019, eight teachers </w:t>
      </w:r>
      <w:r w:rsidR="0050299A">
        <w:rPr>
          <w:rFonts w:ascii="Times New Roman" w:eastAsia="Calibri" w:hAnsi="Times New Roman" w:cs="Times New Roman"/>
          <w:bCs/>
          <w:sz w:val="24"/>
          <w:szCs w:val="24"/>
        </w:rPr>
        <w:t>were named t</w:t>
      </w:r>
      <w:r w:rsidR="00E069F2" w:rsidRPr="00F165C2">
        <w:rPr>
          <w:rFonts w:ascii="Times New Roman" w:eastAsia="Calibri" w:hAnsi="Times New Roman" w:cs="Times New Roman"/>
          <w:bCs/>
          <w:sz w:val="24"/>
          <w:szCs w:val="24"/>
        </w:rPr>
        <w:t xml:space="preserve">he 2020 Virginia Regional Teachers of the Year during surprise </w:t>
      </w:r>
      <w:r w:rsidR="0050299A">
        <w:rPr>
          <w:rFonts w:ascii="Times New Roman" w:eastAsia="Calibri" w:hAnsi="Times New Roman" w:cs="Times New Roman"/>
          <w:bCs/>
          <w:sz w:val="24"/>
          <w:szCs w:val="24"/>
        </w:rPr>
        <w:t xml:space="preserve">school </w:t>
      </w:r>
      <w:r w:rsidR="00E069F2" w:rsidRPr="00F165C2">
        <w:rPr>
          <w:rFonts w:ascii="Times New Roman" w:eastAsia="Calibri" w:hAnsi="Times New Roman" w:cs="Times New Roman"/>
          <w:bCs/>
          <w:sz w:val="24"/>
          <w:szCs w:val="24"/>
        </w:rPr>
        <w:t>announcements.</w:t>
      </w:r>
      <w:r w:rsidRPr="00F165C2">
        <w:rPr>
          <w:rFonts w:ascii="Times New Roman" w:eastAsia="Calibri" w:hAnsi="Times New Roman" w:cs="Times New Roman"/>
          <w:bCs/>
          <w:sz w:val="24"/>
          <w:szCs w:val="24"/>
        </w:rPr>
        <w:t xml:space="preserve">  On October 7, 2020, the Virginia Teacher of the Year will be named during a recognition ceremony at the Virginia Museum of Fine Arts in Richmond. </w:t>
      </w:r>
    </w:p>
    <w:p w:rsidR="00E069F2" w:rsidRPr="00F165C2" w:rsidRDefault="00E069F2" w:rsidP="00F165C2">
      <w:pPr>
        <w:spacing w:after="0" w:line="240" w:lineRule="auto"/>
        <w:rPr>
          <w:rFonts w:ascii="Times New Roman" w:eastAsia="Calibri" w:hAnsi="Times New Roman" w:cs="Times New Roman"/>
          <w:b/>
          <w:bCs/>
          <w:sz w:val="24"/>
          <w:szCs w:val="24"/>
        </w:rPr>
      </w:pPr>
    </w:p>
    <w:p w:rsidR="000D1021" w:rsidRPr="00F165C2" w:rsidRDefault="000D1021" w:rsidP="00F165C2">
      <w:pPr>
        <w:pStyle w:val="Heading1"/>
        <w:jc w:val="left"/>
      </w:pPr>
      <w:r w:rsidRPr="00F165C2">
        <w:t>ANNOUNCEMENTS AND DISCUSSION</w:t>
      </w:r>
    </w:p>
    <w:p w:rsidR="000D1021" w:rsidRPr="00F165C2" w:rsidRDefault="000D1021" w:rsidP="00F165C2">
      <w:pPr>
        <w:spacing w:after="0" w:line="240" w:lineRule="auto"/>
        <w:rPr>
          <w:rFonts w:ascii="Times New Roman" w:eastAsia="Calibri" w:hAnsi="Times New Roman" w:cs="Times New Roman"/>
          <w:bCs/>
          <w:sz w:val="24"/>
          <w:szCs w:val="24"/>
        </w:rPr>
      </w:pPr>
    </w:p>
    <w:p w:rsidR="0050299A" w:rsidRDefault="000D1021" w:rsidP="00F165C2">
      <w:pPr>
        <w:spacing w:after="0" w:line="240" w:lineRule="auto"/>
        <w:rPr>
          <w:rFonts w:ascii="Times New Roman" w:eastAsia="Calibri" w:hAnsi="Times New Roman" w:cs="Times New Roman"/>
          <w:bCs/>
          <w:sz w:val="24"/>
          <w:szCs w:val="24"/>
        </w:rPr>
      </w:pPr>
      <w:r w:rsidRPr="00F165C2">
        <w:rPr>
          <w:rFonts w:ascii="Times New Roman" w:eastAsia="Calibri" w:hAnsi="Times New Roman" w:cs="Times New Roman"/>
          <w:bCs/>
          <w:sz w:val="24"/>
          <w:szCs w:val="24"/>
        </w:rPr>
        <w:t>Mrs. Jennifer P. Andrews shared that registration is open for the Virginia Educat</w:t>
      </w:r>
      <w:r w:rsidR="0050299A">
        <w:rPr>
          <w:rFonts w:ascii="Times New Roman" w:eastAsia="Calibri" w:hAnsi="Times New Roman" w:cs="Times New Roman"/>
          <w:bCs/>
          <w:sz w:val="24"/>
          <w:szCs w:val="24"/>
        </w:rPr>
        <w:t xml:space="preserve">ion </w:t>
      </w:r>
      <w:r w:rsidRPr="00F165C2">
        <w:rPr>
          <w:rFonts w:ascii="Times New Roman" w:eastAsia="Calibri" w:hAnsi="Times New Roman" w:cs="Times New Roman"/>
          <w:bCs/>
          <w:sz w:val="24"/>
          <w:szCs w:val="24"/>
        </w:rPr>
        <w:t>Association</w:t>
      </w:r>
      <w:r w:rsidR="0050299A">
        <w:rPr>
          <w:rFonts w:ascii="Times New Roman" w:eastAsia="Calibri" w:hAnsi="Times New Roman" w:cs="Times New Roman"/>
          <w:bCs/>
          <w:sz w:val="24"/>
          <w:szCs w:val="24"/>
        </w:rPr>
        <w:t xml:space="preserve"> </w:t>
      </w:r>
      <w:r w:rsidR="00903C61" w:rsidRPr="00F165C2">
        <w:rPr>
          <w:rFonts w:ascii="Times New Roman" w:eastAsia="Calibri" w:hAnsi="Times New Roman" w:cs="Times New Roman"/>
          <w:bCs/>
          <w:sz w:val="24"/>
          <w:szCs w:val="24"/>
        </w:rPr>
        <w:t>(</w:t>
      </w:r>
      <w:r w:rsidRPr="00F165C2">
        <w:rPr>
          <w:rFonts w:ascii="Times New Roman" w:eastAsia="Calibri" w:hAnsi="Times New Roman" w:cs="Times New Roman"/>
          <w:bCs/>
          <w:sz w:val="24"/>
          <w:szCs w:val="24"/>
        </w:rPr>
        <w:t>VEA</w:t>
      </w:r>
      <w:r w:rsidR="00903C61" w:rsidRPr="00F165C2">
        <w:rPr>
          <w:rFonts w:ascii="Times New Roman" w:eastAsia="Calibri" w:hAnsi="Times New Roman" w:cs="Times New Roman"/>
          <w:bCs/>
          <w:sz w:val="24"/>
          <w:szCs w:val="24"/>
        </w:rPr>
        <w:t>)</w:t>
      </w:r>
      <w:r w:rsidRPr="00F165C2">
        <w:rPr>
          <w:rFonts w:ascii="Times New Roman" w:eastAsia="Calibri" w:hAnsi="Times New Roman" w:cs="Times New Roman"/>
          <w:bCs/>
          <w:sz w:val="24"/>
          <w:szCs w:val="24"/>
        </w:rPr>
        <w:t xml:space="preserve"> 2019 </w:t>
      </w:r>
      <w:r w:rsidR="007F69C5" w:rsidRPr="00F165C2">
        <w:rPr>
          <w:rFonts w:ascii="Times New Roman" w:eastAsia="Calibri" w:hAnsi="Times New Roman" w:cs="Times New Roman"/>
          <w:bCs/>
          <w:sz w:val="24"/>
          <w:szCs w:val="24"/>
        </w:rPr>
        <w:t xml:space="preserve">Conference.  </w:t>
      </w:r>
      <w:r w:rsidRPr="00F165C2">
        <w:rPr>
          <w:rFonts w:ascii="Times New Roman" w:eastAsia="Calibri" w:hAnsi="Times New Roman" w:cs="Times New Roman"/>
          <w:bCs/>
          <w:sz w:val="24"/>
          <w:szCs w:val="24"/>
        </w:rPr>
        <w:t xml:space="preserve">“Connection with Students through </w:t>
      </w:r>
      <w:r w:rsidRPr="00F165C2">
        <w:rPr>
          <w:rFonts w:ascii="Times New Roman" w:eastAsia="Calibri" w:hAnsi="Times New Roman" w:cs="Times New Roman"/>
          <w:bCs/>
          <w:sz w:val="24"/>
          <w:szCs w:val="24"/>
        </w:rPr>
        <w:lastRenderedPageBreak/>
        <w:t>Trauma-Responsive Practices</w:t>
      </w:r>
      <w:r w:rsidR="007F69C5" w:rsidRPr="00F165C2">
        <w:rPr>
          <w:rFonts w:ascii="Times New Roman" w:eastAsia="Calibri" w:hAnsi="Times New Roman" w:cs="Times New Roman"/>
          <w:bCs/>
          <w:sz w:val="24"/>
          <w:szCs w:val="24"/>
        </w:rPr>
        <w:t>,</w:t>
      </w:r>
      <w:r w:rsidRPr="00F165C2">
        <w:rPr>
          <w:rFonts w:ascii="Times New Roman" w:eastAsia="Calibri" w:hAnsi="Times New Roman" w:cs="Times New Roman"/>
          <w:bCs/>
          <w:sz w:val="24"/>
          <w:szCs w:val="24"/>
        </w:rPr>
        <w:t xml:space="preserve">” </w:t>
      </w:r>
      <w:r w:rsidR="00903C61" w:rsidRPr="00F165C2">
        <w:rPr>
          <w:rFonts w:ascii="Times New Roman" w:eastAsia="Calibri" w:hAnsi="Times New Roman" w:cs="Times New Roman"/>
          <w:bCs/>
          <w:sz w:val="24"/>
          <w:szCs w:val="24"/>
        </w:rPr>
        <w:t>VEA</w:t>
      </w:r>
      <w:r w:rsidR="007F69C5" w:rsidRPr="00F165C2">
        <w:rPr>
          <w:rFonts w:ascii="Times New Roman" w:eastAsia="Calibri" w:hAnsi="Times New Roman" w:cs="Times New Roman"/>
          <w:bCs/>
          <w:sz w:val="24"/>
          <w:szCs w:val="24"/>
        </w:rPr>
        <w:t>’s</w:t>
      </w:r>
      <w:r w:rsidR="00903C61" w:rsidRPr="00F165C2">
        <w:rPr>
          <w:rFonts w:ascii="Times New Roman" w:eastAsia="Calibri" w:hAnsi="Times New Roman" w:cs="Times New Roman"/>
          <w:bCs/>
          <w:sz w:val="24"/>
          <w:szCs w:val="24"/>
        </w:rPr>
        <w:t xml:space="preserve"> Instructional and Profe</w:t>
      </w:r>
      <w:r w:rsidR="007F69C5" w:rsidRPr="00F165C2">
        <w:rPr>
          <w:rFonts w:ascii="Times New Roman" w:eastAsia="Calibri" w:hAnsi="Times New Roman" w:cs="Times New Roman"/>
          <w:bCs/>
          <w:sz w:val="24"/>
          <w:szCs w:val="24"/>
        </w:rPr>
        <w:t xml:space="preserve">ssional Development Conference, will be </w:t>
      </w:r>
      <w:r w:rsidR="0050299A">
        <w:rPr>
          <w:rFonts w:ascii="Times New Roman" w:eastAsia="Calibri" w:hAnsi="Times New Roman" w:cs="Times New Roman"/>
          <w:bCs/>
          <w:sz w:val="24"/>
          <w:szCs w:val="24"/>
        </w:rPr>
        <w:t xml:space="preserve">held </w:t>
      </w:r>
      <w:r w:rsidR="007F69C5" w:rsidRPr="00F165C2">
        <w:rPr>
          <w:rFonts w:ascii="Times New Roman" w:eastAsia="Calibri" w:hAnsi="Times New Roman" w:cs="Times New Roman"/>
          <w:bCs/>
          <w:sz w:val="24"/>
          <w:szCs w:val="24"/>
        </w:rPr>
        <w:t xml:space="preserve">on </w:t>
      </w:r>
      <w:r w:rsidRPr="00F165C2">
        <w:rPr>
          <w:rFonts w:ascii="Times New Roman" w:eastAsia="Calibri" w:hAnsi="Times New Roman" w:cs="Times New Roman"/>
          <w:bCs/>
          <w:sz w:val="24"/>
          <w:szCs w:val="24"/>
        </w:rPr>
        <w:t xml:space="preserve">Friday, </w:t>
      </w:r>
    </w:p>
    <w:p w:rsidR="000D1021" w:rsidRPr="00F165C2" w:rsidRDefault="000D1021" w:rsidP="00F165C2">
      <w:pPr>
        <w:spacing w:after="0" w:line="240" w:lineRule="auto"/>
        <w:rPr>
          <w:rFonts w:ascii="Times New Roman" w:eastAsia="Calibri" w:hAnsi="Times New Roman" w:cs="Times New Roman"/>
          <w:bCs/>
          <w:sz w:val="24"/>
          <w:szCs w:val="24"/>
        </w:rPr>
      </w:pPr>
      <w:r w:rsidRPr="00F165C2">
        <w:rPr>
          <w:rFonts w:ascii="Times New Roman" w:eastAsia="Calibri" w:hAnsi="Times New Roman" w:cs="Times New Roman"/>
          <w:bCs/>
          <w:sz w:val="24"/>
          <w:szCs w:val="24"/>
        </w:rPr>
        <w:t>October 11</w:t>
      </w:r>
      <w:r w:rsidR="00903C61" w:rsidRPr="00F165C2">
        <w:rPr>
          <w:rFonts w:ascii="Times New Roman" w:eastAsia="Calibri" w:hAnsi="Times New Roman" w:cs="Times New Roman"/>
          <w:bCs/>
          <w:sz w:val="24"/>
          <w:szCs w:val="24"/>
        </w:rPr>
        <w:t>, 2019</w:t>
      </w:r>
      <w:r w:rsidR="007F69C5" w:rsidRPr="00F165C2">
        <w:rPr>
          <w:rFonts w:ascii="Times New Roman" w:eastAsia="Calibri" w:hAnsi="Times New Roman" w:cs="Times New Roman"/>
          <w:bCs/>
          <w:sz w:val="24"/>
          <w:szCs w:val="24"/>
        </w:rPr>
        <w:t xml:space="preserve">, </w:t>
      </w:r>
      <w:r w:rsidRPr="00F165C2">
        <w:rPr>
          <w:rFonts w:ascii="Times New Roman" w:eastAsia="Calibri" w:hAnsi="Times New Roman" w:cs="Times New Roman"/>
          <w:bCs/>
          <w:sz w:val="24"/>
          <w:szCs w:val="24"/>
        </w:rPr>
        <w:t xml:space="preserve">and Saturday, October 12, 2019, at the Richmond Marriott Hotel.  </w:t>
      </w:r>
    </w:p>
    <w:p w:rsidR="000D1021" w:rsidRPr="00F165C2" w:rsidRDefault="000D1021" w:rsidP="00F165C2">
      <w:pPr>
        <w:spacing w:after="0" w:line="240" w:lineRule="auto"/>
        <w:rPr>
          <w:rFonts w:ascii="Times New Roman" w:eastAsia="Calibri" w:hAnsi="Times New Roman" w:cs="Times New Roman"/>
          <w:b/>
          <w:bCs/>
          <w:sz w:val="24"/>
          <w:szCs w:val="24"/>
        </w:rPr>
      </w:pPr>
    </w:p>
    <w:p w:rsidR="000D1021" w:rsidRPr="00F165C2" w:rsidRDefault="000D1021" w:rsidP="00F165C2">
      <w:pPr>
        <w:pStyle w:val="Heading1"/>
        <w:jc w:val="left"/>
      </w:pPr>
      <w:r w:rsidRPr="00F165C2">
        <w:t>ADJOURNMENT</w:t>
      </w:r>
    </w:p>
    <w:p w:rsidR="00625DC5" w:rsidRPr="00F165C2" w:rsidRDefault="008A1418"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 </w:t>
      </w:r>
    </w:p>
    <w:p w:rsidR="00625DC5" w:rsidRPr="00F165C2" w:rsidRDefault="006E5981" w:rsidP="00F165C2">
      <w:pPr>
        <w:spacing w:after="0" w:line="240" w:lineRule="auto"/>
        <w:rPr>
          <w:rFonts w:ascii="Times New Roman" w:eastAsia="Calibri" w:hAnsi="Times New Roman" w:cs="Times New Roman"/>
          <w:sz w:val="24"/>
          <w:szCs w:val="24"/>
        </w:rPr>
      </w:pPr>
      <w:r w:rsidRPr="00F165C2">
        <w:rPr>
          <w:rFonts w:ascii="Times New Roman" w:hAnsi="Times New Roman" w:cs="Times New Roman"/>
          <w:b/>
          <w:sz w:val="24"/>
          <w:szCs w:val="24"/>
        </w:rPr>
        <w:t>Dr. Andrew Daire</w:t>
      </w:r>
      <w:r w:rsidR="007E31D7" w:rsidRPr="00F165C2">
        <w:rPr>
          <w:rFonts w:ascii="Times New Roman" w:hAnsi="Times New Roman" w:cs="Times New Roman"/>
          <w:b/>
          <w:sz w:val="24"/>
          <w:szCs w:val="24"/>
        </w:rPr>
        <w:t xml:space="preserve"> </w:t>
      </w:r>
      <w:r w:rsidRPr="00F165C2">
        <w:rPr>
          <w:rFonts w:ascii="Times New Roman" w:eastAsia="Calibri" w:hAnsi="Times New Roman" w:cs="Times New Roman"/>
          <w:b/>
          <w:sz w:val="24"/>
          <w:szCs w:val="24"/>
        </w:rPr>
        <w:t xml:space="preserve">made a motion to adjourn the Advisory Board on Teacher Education and Licensure meeting.  </w:t>
      </w:r>
      <w:r w:rsidR="007E31D7" w:rsidRPr="00F165C2">
        <w:rPr>
          <w:rFonts w:ascii="Times New Roman" w:hAnsi="Times New Roman" w:cs="Times New Roman"/>
          <w:b/>
          <w:sz w:val="24"/>
          <w:szCs w:val="24"/>
        </w:rPr>
        <w:t xml:space="preserve">Dr. </w:t>
      </w:r>
      <w:r w:rsidR="00631579" w:rsidRPr="00F165C2">
        <w:rPr>
          <w:rFonts w:ascii="Times New Roman" w:hAnsi="Times New Roman" w:cs="Times New Roman"/>
          <w:b/>
          <w:sz w:val="24"/>
          <w:szCs w:val="24"/>
        </w:rPr>
        <w:t xml:space="preserve">James </w:t>
      </w:r>
      <w:r w:rsidR="004A1277" w:rsidRPr="00F165C2">
        <w:rPr>
          <w:rFonts w:ascii="Times New Roman" w:hAnsi="Times New Roman" w:cs="Times New Roman"/>
          <w:b/>
          <w:sz w:val="24"/>
          <w:szCs w:val="24"/>
        </w:rPr>
        <w:t xml:space="preserve">Meyer </w:t>
      </w:r>
      <w:r w:rsidRPr="00F165C2">
        <w:rPr>
          <w:rFonts w:ascii="Times New Roman" w:eastAsia="Calibri" w:hAnsi="Times New Roman" w:cs="Times New Roman"/>
          <w:b/>
          <w:sz w:val="24"/>
          <w:szCs w:val="24"/>
        </w:rPr>
        <w:t xml:space="preserve">seconded the motion.  </w:t>
      </w:r>
      <w:r w:rsidR="007E31D7" w:rsidRPr="00F165C2">
        <w:rPr>
          <w:rFonts w:ascii="Times New Roman" w:hAnsi="Times New Roman" w:cs="Times New Roman"/>
          <w:b/>
          <w:sz w:val="24"/>
          <w:szCs w:val="24"/>
        </w:rPr>
        <w:t>The motion was approved unanimously.</w:t>
      </w:r>
    </w:p>
    <w:p w:rsidR="00625DC5" w:rsidRPr="00F165C2" w:rsidRDefault="00625DC5" w:rsidP="00F165C2">
      <w:pPr>
        <w:spacing w:after="0" w:line="240" w:lineRule="auto"/>
        <w:rPr>
          <w:rFonts w:ascii="Times New Roman" w:eastAsia="Calibri" w:hAnsi="Times New Roman" w:cs="Times New Roman"/>
          <w:sz w:val="24"/>
          <w:szCs w:val="24"/>
        </w:rPr>
      </w:pPr>
    </w:p>
    <w:sectPr w:rsidR="00625DC5" w:rsidRPr="00F165C2" w:rsidSect="005F439D">
      <w:footerReference w:type="default" r:id="rId19"/>
      <w:headerReference w:type="first" r:id="rId2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1E" w:rsidRDefault="003C591E" w:rsidP="007D4026">
      <w:pPr>
        <w:spacing w:after="0" w:line="240" w:lineRule="auto"/>
      </w:pPr>
      <w:r>
        <w:separator/>
      </w:r>
    </w:p>
  </w:endnote>
  <w:endnote w:type="continuationSeparator" w:id="0">
    <w:p w:rsidR="003C591E" w:rsidRDefault="003C591E"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3C591E" w:rsidRPr="00762165" w:rsidRDefault="003C591E">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7777E0">
          <w:rPr>
            <w:rFonts w:ascii="Times New Roman" w:hAnsi="Times New Roman" w:cs="Times New Roman"/>
            <w:noProof/>
            <w:sz w:val="24"/>
            <w:szCs w:val="24"/>
          </w:rPr>
          <w:t>1</w:t>
        </w:r>
        <w:r w:rsidRPr="00762165">
          <w:rPr>
            <w:rFonts w:ascii="Times New Roman" w:hAnsi="Times New Roman" w:cs="Times New Roman"/>
            <w:noProof/>
            <w:sz w:val="24"/>
            <w:szCs w:val="24"/>
          </w:rPr>
          <w:fldChar w:fldCharType="end"/>
        </w:r>
      </w:p>
    </w:sdtContent>
  </w:sdt>
  <w:p w:rsidR="003C591E" w:rsidRDefault="003C591E">
    <w:pPr>
      <w:pStyle w:val="Footer"/>
    </w:pPr>
  </w:p>
  <w:p w:rsidR="003C591E" w:rsidRDefault="003C591E" w:rsidP="005F43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1E" w:rsidRDefault="003C591E" w:rsidP="007D4026">
      <w:pPr>
        <w:spacing w:after="0" w:line="240" w:lineRule="auto"/>
      </w:pPr>
      <w:r>
        <w:separator/>
      </w:r>
    </w:p>
  </w:footnote>
  <w:footnote w:type="continuationSeparator" w:id="0">
    <w:p w:rsidR="003C591E" w:rsidRDefault="003C591E" w:rsidP="007D4026">
      <w:pPr>
        <w:spacing w:after="0" w:line="240" w:lineRule="auto"/>
      </w:pPr>
      <w:r>
        <w:continuationSeparator/>
      </w:r>
    </w:p>
  </w:footnote>
  <w:footnote w:id="1">
    <w:p w:rsidR="003C591E" w:rsidRDefault="003C591E" w:rsidP="00802C69">
      <w:pPr>
        <w:pStyle w:val="FootnoteText"/>
      </w:pPr>
      <w:r>
        <w:rPr>
          <w:rStyle w:val="FootnoteReference"/>
        </w:rPr>
        <w:footnoteRef/>
      </w:r>
      <w:r>
        <w:t xml:space="preserve"> </w:t>
      </w:r>
      <w:r>
        <w:rPr>
          <w:rFonts w:ascii="Times New Roman" w:hAnsi="Times New Roman"/>
          <w:szCs w:val="24"/>
        </w:rPr>
        <w:t>ABTEL recommends a one-year, nonrenewable Dual Enrollment License.  This one-year license will allow school division superintendents to request a license for an instructor employed by an institution of higher education.  The preference is to establish a one-year license rather than a three-year license because instructors may only be assigned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1E" w:rsidRPr="0081294A" w:rsidRDefault="003C591E" w:rsidP="005058CE">
    <w:pPr>
      <w:pStyle w:val="Heading1"/>
      <w:contextualSpacing/>
      <w:rPr>
        <w:color w:val="948A54"/>
        <w:sz w:val="20"/>
        <w:szCs w:val="20"/>
      </w:rPr>
    </w:pPr>
    <w:r w:rsidRPr="0081294A">
      <w:rPr>
        <w:color w:val="948A54"/>
        <w:sz w:val="20"/>
        <w:szCs w:val="20"/>
      </w:rPr>
      <w:t>MINUTES HAVE NOT BEEN APPROVED. ABTEL WILL RECEIVE THE MINUTES</w:t>
    </w:r>
  </w:p>
  <w:p w:rsidR="003C591E" w:rsidRPr="0081294A" w:rsidRDefault="003C591E" w:rsidP="005058CE">
    <w:pPr>
      <w:pStyle w:val="Heading1"/>
      <w:contextualSpacing/>
      <w:rPr>
        <w:color w:val="948A54"/>
        <w:sz w:val="20"/>
        <w:szCs w:val="20"/>
      </w:rPr>
    </w:pPr>
    <w:r w:rsidRPr="0081294A">
      <w:rPr>
        <w:color w:val="948A54"/>
        <w:sz w:val="20"/>
        <w:szCs w:val="20"/>
      </w:rPr>
      <w:t>AT THE NOVEMBER 2018 MEETING FOR APPROVAL.</w:t>
    </w:r>
  </w:p>
  <w:p w:rsidR="003C591E" w:rsidRPr="006A44F7" w:rsidRDefault="003C591E"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418"/>
    <w:multiLevelType w:val="hybridMultilevel"/>
    <w:tmpl w:val="1DC8CE1A"/>
    <w:lvl w:ilvl="0" w:tplc="536CD466">
      <w:start w:val="1"/>
      <w:numFmt w:val="upperLetter"/>
      <w:lvlText w:val="%1."/>
      <w:lvlJc w:val="left"/>
      <w:pPr>
        <w:ind w:left="360" w:hanging="360"/>
      </w:pPr>
      <w:rPr>
        <w:rFonts w:hint="default"/>
        <w:color w:val="33333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06EE1"/>
    <w:multiLevelType w:val="hybridMultilevel"/>
    <w:tmpl w:val="002E1FA0"/>
    <w:lvl w:ilvl="0" w:tplc="09F8B39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72102B"/>
    <w:multiLevelType w:val="hybridMultilevel"/>
    <w:tmpl w:val="0E1EE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4570"/>
    <w:multiLevelType w:val="hybridMultilevel"/>
    <w:tmpl w:val="277404F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1C6A89"/>
    <w:multiLevelType w:val="hybridMultilevel"/>
    <w:tmpl w:val="912015C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913B1"/>
    <w:multiLevelType w:val="hybridMultilevel"/>
    <w:tmpl w:val="3D0A3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407CF7"/>
    <w:multiLevelType w:val="hybridMultilevel"/>
    <w:tmpl w:val="F3B6301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85B55"/>
    <w:multiLevelType w:val="hybridMultilevel"/>
    <w:tmpl w:val="C18A4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DFB"/>
    <w:multiLevelType w:val="hybridMultilevel"/>
    <w:tmpl w:val="B15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B3606"/>
    <w:multiLevelType w:val="hybridMultilevel"/>
    <w:tmpl w:val="F31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C4DF0"/>
    <w:multiLevelType w:val="hybridMultilevel"/>
    <w:tmpl w:val="7ADA88D0"/>
    <w:lvl w:ilvl="0" w:tplc="27BCDA42">
      <w:start w:val="3"/>
      <w:numFmt w:val="decimal"/>
      <w:lvlText w:val="%1."/>
      <w:lvlJc w:val="left"/>
      <w:pPr>
        <w:tabs>
          <w:tab w:val="num" w:pos="720"/>
        </w:tabs>
        <w:ind w:left="720" w:hanging="360"/>
      </w:pPr>
    </w:lvl>
    <w:lvl w:ilvl="1" w:tplc="9C90E670" w:tentative="1">
      <w:start w:val="1"/>
      <w:numFmt w:val="decimal"/>
      <w:lvlText w:val="%2."/>
      <w:lvlJc w:val="left"/>
      <w:pPr>
        <w:tabs>
          <w:tab w:val="num" w:pos="1440"/>
        </w:tabs>
        <w:ind w:left="1440" w:hanging="360"/>
      </w:pPr>
    </w:lvl>
    <w:lvl w:ilvl="2" w:tplc="00FC1C56" w:tentative="1">
      <w:start w:val="1"/>
      <w:numFmt w:val="decimal"/>
      <w:lvlText w:val="%3."/>
      <w:lvlJc w:val="left"/>
      <w:pPr>
        <w:tabs>
          <w:tab w:val="num" w:pos="2160"/>
        </w:tabs>
        <w:ind w:left="2160" w:hanging="360"/>
      </w:pPr>
    </w:lvl>
    <w:lvl w:ilvl="3" w:tplc="56F8DB58" w:tentative="1">
      <w:start w:val="1"/>
      <w:numFmt w:val="decimal"/>
      <w:lvlText w:val="%4."/>
      <w:lvlJc w:val="left"/>
      <w:pPr>
        <w:tabs>
          <w:tab w:val="num" w:pos="2880"/>
        </w:tabs>
        <w:ind w:left="2880" w:hanging="360"/>
      </w:pPr>
    </w:lvl>
    <w:lvl w:ilvl="4" w:tplc="4686DD6C" w:tentative="1">
      <w:start w:val="1"/>
      <w:numFmt w:val="decimal"/>
      <w:lvlText w:val="%5."/>
      <w:lvlJc w:val="left"/>
      <w:pPr>
        <w:tabs>
          <w:tab w:val="num" w:pos="3600"/>
        </w:tabs>
        <w:ind w:left="3600" w:hanging="360"/>
      </w:pPr>
    </w:lvl>
    <w:lvl w:ilvl="5" w:tplc="FAF8B636" w:tentative="1">
      <w:start w:val="1"/>
      <w:numFmt w:val="decimal"/>
      <w:lvlText w:val="%6."/>
      <w:lvlJc w:val="left"/>
      <w:pPr>
        <w:tabs>
          <w:tab w:val="num" w:pos="4320"/>
        </w:tabs>
        <w:ind w:left="4320" w:hanging="360"/>
      </w:pPr>
    </w:lvl>
    <w:lvl w:ilvl="6" w:tplc="A3B84B78" w:tentative="1">
      <w:start w:val="1"/>
      <w:numFmt w:val="decimal"/>
      <w:lvlText w:val="%7."/>
      <w:lvlJc w:val="left"/>
      <w:pPr>
        <w:tabs>
          <w:tab w:val="num" w:pos="5040"/>
        </w:tabs>
        <w:ind w:left="5040" w:hanging="360"/>
      </w:pPr>
    </w:lvl>
    <w:lvl w:ilvl="7" w:tplc="BBD451C0" w:tentative="1">
      <w:start w:val="1"/>
      <w:numFmt w:val="decimal"/>
      <w:lvlText w:val="%8."/>
      <w:lvlJc w:val="left"/>
      <w:pPr>
        <w:tabs>
          <w:tab w:val="num" w:pos="5760"/>
        </w:tabs>
        <w:ind w:left="5760" w:hanging="360"/>
      </w:pPr>
    </w:lvl>
    <w:lvl w:ilvl="8" w:tplc="BFE2F9C6" w:tentative="1">
      <w:start w:val="1"/>
      <w:numFmt w:val="decimal"/>
      <w:lvlText w:val="%9."/>
      <w:lvlJc w:val="left"/>
      <w:pPr>
        <w:tabs>
          <w:tab w:val="num" w:pos="6480"/>
        </w:tabs>
        <w:ind w:left="6480" w:hanging="360"/>
      </w:pPr>
    </w:lvl>
  </w:abstractNum>
  <w:abstractNum w:abstractNumId="13" w15:restartNumberingAfterBreak="0">
    <w:nsid w:val="3AC25984"/>
    <w:multiLevelType w:val="hybridMultilevel"/>
    <w:tmpl w:val="FFCA8C3C"/>
    <w:lvl w:ilvl="0" w:tplc="3692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335902"/>
    <w:multiLevelType w:val="hybridMultilevel"/>
    <w:tmpl w:val="5D46C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C5E81"/>
    <w:multiLevelType w:val="hybridMultilevel"/>
    <w:tmpl w:val="1F9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01285"/>
    <w:multiLevelType w:val="hybridMultilevel"/>
    <w:tmpl w:val="FAAEB124"/>
    <w:lvl w:ilvl="0" w:tplc="1CB82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96CA5"/>
    <w:multiLevelType w:val="hybridMultilevel"/>
    <w:tmpl w:val="1F066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C6F88"/>
    <w:multiLevelType w:val="hybridMultilevel"/>
    <w:tmpl w:val="DCFC6BA2"/>
    <w:lvl w:ilvl="0" w:tplc="EEA6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55860"/>
    <w:multiLevelType w:val="hybridMultilevel"/>
    <w:tmpl w:val="2B48F0B0"/>
    <w:lvl w:ilvl="0" w:tplc="81F04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4D5281"/>
    <w:multiLevelType w:val="hybridMultilevel"/>
    <w:tmpl w:val="C0F85EC4"/>
    <w:lvl w:ilvl="0" w:tplc="E2E2991E">
      <w:start w:val="1"/>
      <w:numFmt w:val="upperLetter"/>
      <w:lvlText w:val="%1."/>
      <w:lvlJc w:val="left"/>
      <w:pPr>
        <w:ind w:left="1080" w:hanging="360"/>
      </w:pPr>
      <w:rPr>
        <w:rFonts w:ascii="PT Serif" w:eastAsia="Times New Roman" w:hAnsi="PT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7440D"/>
    <w:multiLevelType w:val="hybridMultilevel"/>
    <w:tmpl w:val="36F8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C64EA"/>
    <w:multiLevelType w:val="hybridMultilevel"/>
    <w:tmpl w:val="7A4C3522"/>
    <w:lvl w:ilvl="0" w:tplc="D1B6C13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14A0603"/>
    <w:multiLevelType w:val="hybridMultilevel"/>
    <w:tmpl w:val="D712679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FB09EA"/>
    <w:multiLevelType w:val="hybridMultilevel"/>
    <w:tmpl w:val="555C4122"/>
    <w:lvl w:ilvl="0" w:tplc="ED2AF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7AA142F1"/>
    <w:multiLevelType w:val="hybridMultilevel"/>
    <w:tmpl w:val="7C72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E5B09"/>
    <w:multiLevelType w:val="hybridMultilevel"/>
    <w:tmpl w:val="495CC29E"/>
    <w:lvl w:ilvl="0" w:tplc="1EF8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AC462F"/>
    <w:multiLevelType w:val="hybridMultilevel"/>
    <w:tmpl w:val="565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
  </w:num>
  <w:num w:numId="4">
    <w:abstractNumId w:val="0"/>
  </w:num>
  <w:num w:numId="5">
    <w:abstractNumId w:val="16"/>
  </w:num>
  <w:num w:numId="6">
    <w:abstractNumId w:val="27"/>
  </w:num>
  <w:num w:numId="7">
    <w:abstractNumId w:val="28"/>
  </w:num>
  <w:num w:numId="8">
    <w:abstractNumId w:val="13"/>
  </w:num>
  <w:num w:numId="9">
    <w:abstractNumId w:val="7"/>
  </w:num>
  <w:num w:numId="10">
    <w:abstractNumId w:val="21"/>
  </w:num>
  <w:num w:numId="11">
    <w:abstractNumId w:val="26"/>
  </w:num>
  <w:num w:numId="12">
    <w:abstractNumId w:val="1"/>
  </w:num>
  <w:num w:numId="13">
    <w:abstractNumId w:val="8"/>
  </w:num>
  <w:num w:numId="14">
    <w:abstractNumId w:val="5"/>
  </w:num>
  <w:num w:numId="15">
    <w:abstractNumId w:val="24"/>
  </w:num>
  <w:num w:numId="16">
    <w:abstractNumId w:val="20"/>
  </w:num>
  <w:num w:numId="17">
    <w:abstractNumId w:val="6"/>
  </w:num>
  <w:num w:numId="18">
    <w:abstractNumId w:val="9"/>
  </w:num>
  <w:num w:numId="19">
    <w:abstractNumId w:val="19"/>
  </w:num>
  <w:num w:numId="20">
    <w:abstractNumId w:val="10"/>
  </w:num>
  <w:num w:numId="21">
    <w:abstractNumId w:val="12"/>
  </w:num>
  <w:num w:numId="22">
    <w:abstractNumId w:val="2"/>
  </w:num>
  <w:num w:numId="23">
    <w:abstractNumId w:val="11"/>
  </w:num>
  <w:num w:numId="24">
    <w:abstractNumId w:val="18"/>
  </w:num>
  <w:num w:numId="25">
    <w:abstractNumId w:val="17"/>
  </w:num>
  <w:num w:numId="26">
    <w:abstractNumId w:val="25"/>
  </w:num>
  <w:num w:numId="27">
    <w:abstractNumId w:val="3"/>
  </w:num>
  <w:num w:numId="28">
    <w:abstractNumId w:val="23"/>
  </w:num>
  <w:num w:numId="29">
    <w:abstractNumId w:val="29"/>
  </w:num>
  <w:num w:numId="30">
    <w:abstractNumId w:val="14"/>
  </w:num>
  <w:num w:numId="31">
    <w:abstractNumId w:val="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33D8"/>
    <w:rsid w:val="0000752E"/>
    <w:rsid w:val="00010F58"/>
    <w:rsid w:val="000122F2"/>
    <w:rsid w:val="000145DA"/>
    <w:rsid w:val="00016406"/>
    <w:rsid w:val="00022480"/>
    <w:rsid w:val="0002327A"/>
    <w:rsid w:val="000236D3"/>
    <w:rsid w:val="0002466B"/>
    <w:rsid w:val="00026E18"/>
    <w:rsid w:val="0003211B"/>
    <w:rsid w:val="000331B6"/>
    <w:rsid w:val="00033211"/>
    <w:rsid w:val="00033DDF"/>
    <w:rsid w:val="000351EE"/>
    <w:rsid w:val="000360D1"/>
    <w:rsid w:val="0003756C"/>
    <w:rsid w:val="00041E0F"/>
    <w:rsid w:val="00043288"/>
    <w:rsid w:val="00043A96"/>
    <w:rsid w:val="00044EE1"/>
    <w:rsid w:val="0005318E"/>
    <w:rsid w:val="00054DBE"/>
    <w:rsid w:val="00057A8E"/>
    <w:rsid w:val="00062770"/>
    <w:rsid w:val="00063916"/>
    <w:rsid w:val="00074FAB"/>
    <w:rsid w:val="00075980"/>
    <w:rsid w:val="000847D5"/>
    <w:rsid w:val="000869DA"/>
    <w:rsid w:val="00086C77"/>
    <w:rsid w:val="00093BB3"/>
    <w:rsid w:val="000A04AF"/>
    <w:rsid w:val="000A3B06"/>
    <w:rsid w:val="000A401F"/>
    <w:rsid w:val="000A4729"/>
    <w:rsid w:val="000A7D48"/>
    <w:rsid w:val="000B0F7C"/>
    <w:rsid w:val="000B0FD7"/>
    <w:rsid w:val="000B22A7"/>
    <w:rsid w:val="000C3C49"/>
    <w:rsid w:val="000C41B8"/>
    <w:rsid w:val="000C5B9F"/>
    <w:rsid w:val="000C5F74"/>
    <w:rsid w:val="000C78F2"/>
    <w:rsid w:val="000C7BC1"/>
    <w:rsid w:val="000D1021"/>
    <w:rsid w:val="000D15C8"/>
    <w:rsid w:val="000D1BC3"/>
    <w:rsid w:val="000D64E1"/>
    <w:rsid w:val="000D6BC3"/>
    <w:rsid w:val="000E13CD"/>
    <w:rsid w:val="000E3651"/>
    <w:rsid w:val="000E4B9D"/>
    <w:rsid w:val="000E5B66"/>
    <w:rsid w:val="000F5FE3"/>
    <w:rsid w:val="000F69E8"/>
    <w:rsid w:val="000F79EA"/>
    <w:rsid w:val="001001F4"/>
    <w:rsid w:val="001020FF"/>
    <w:rsid w:val="0011106F"/>
    <w:rsid w:val="00112ED5"/>
    <w:rsid w:val="00113D45"/>
    <w:rsid w:val="001155ED"/>
    <w:rsid w:val="00117EC7"/>
    <w:rsid w:val="00120A25"/>
    <w:rsid w:val="00121B7C"/>
    <w:rsid w:val="00126734"/>
    <w:rsid w:val="001317C3"/>
    <w:rsid w:val="001323E3"/>
    <w:rsid w:val="0013269A"/>
    <w:rsid w:val="00132B8C"/>
    <w:rsid w:val="00133757"/>
    <w:rsid w:val="00140F47"/>
    <w:rsid w:val="00146534"/>
    <w:rsid w:val="00147671"/>
    <w:rsid w:val="00147BF2"/>
    <w:rsid w:val="00151BA7"/>
    <w:rsid w:val="00154DBB"/>
    <w:rsid w:val="001566F5"/>
    <w:rsid w:val="001619E1"/>
    <w:rsid w:val="00163707"/>
    <w:rsid w:val="0016692C"/>
    <w:rsid w:val="001702FA"/>
    <w:rsid w:val="00171D30"/>
    <w:rsid w:val="00172900"/>
    <w:rsid w:val="0017469E"/>
    <w:rsid w:val="00176C6A"/>
    <w:rsid w:val="00180A77"/>
    <w:rsid w:val="00182ABD"/>
    <w:rsid w:val="00185622"/>
    <w:rsid w:val="00185D8A"/>
    <w:rsid w:val="00186CDE"/>
    <w:rsid w:val="001879A6"/>
    <w:rsid w:val="001918A5"/>
    <w:rsid w:val="00194E43"/>
    <w:rsid w:val="00195B37"/>
    <w:rsid w:val="001A2390"/>
    <w:rsid w:val="001A6BC3"/>
    <w:rsid w:val="001B1D79"/>
    <w:rsid w:val="001B5691"/>
    <w:rsid w:val="001C4A13"/>
    <w:rsid w:val="001C7562"/>
    <w:rsid w:val="001C7B5D"/>
    <w:rsid w:val="001D1D88"/>
    <w:rsid w:val="001D3E6F"/>
    <w:rsid w:val="001D6403"/>
    <w:rsid w:val="001E0579"/>
    <w:rsid w:val="001E40DA"/>
    <w:rsid w:val="001E416B"/>
    <w:rsid w:val="001E7267"/>
    <w:rsid w:val="001E79BC"/>
    <w:rsid w:val="001F056F"/>
    <w:rsid w:val="001F08C1"/>
    <w:rsid w:val="001F0F37"/>
    <w:rsid w:val="001F1992"/>
    <w:rsid w:val="001F4DA2"/>
    <w:rsid w:val="0020267B"/>
    <w:rsid w:val="002050DD"/>
    <w:rsid w:val="002054FA"/>
    <w:rsid w:val="00211253"/>
    <w:rsid w:val="002113E8"/>
    <w:rsid w:val="00212EF2"/>
    <w:rsid w:val="00214150"/>
    <w:rsid w:val="00222960"/>
    <w:rsid w:val="002301C5"/>
    <w:rsid w:val="00230F55"/>
    <w:rsid w:val="002339CB"/>
    <w:rsid w:val="00233EC4"/>
    <w:rsid w:val="00234AE4"/>
    <w:rsid w:val="00234F63"/>
    <w:rsid w:val="0023662E"/>
    <w:rsid w:val="00236BD8"/>
    <w:rsid w:val="00240A8A"/>
    <w:rsid w:val="00242F10"/>
    <w:rsid w:val="0024656D"/>
    <w:rsid w:val="00246DE2"/>
    <w:rsid w:val="00251270"/>
    <w:rsid w:val="00252F7A"/>
    <w:rsid w:val="00253855"/>
    <w:rsid w:val="00255E57"/>
    <w:rsid w:val="00262132"/>
    <w:rsid w:val="00267BA7"/>
    <w:rsid w:val="00270A99"/>
    <w:rsid w:val="00272630"/>
    <w:rsid w:val="002740DB"/>
    <w:rsid w:val="002754B4"/>
    <w:rsid w:val="0027590D"/>
    <w:rsid w:val="00284D57"/>
    <w:rsid w:val="002857D5"/>
    <w:rsid w:val="00286201"/>
    <w:rsid w:val="00291275"/>
    <w:rsid w:val="00292A9B"/>
    <w:rsid w:val="00293294"/>
    <w:rsid w:val="00294CBE"/>
    <w:rsid w:val="002A0219"/>
    <w:rsid w:val="002A3565"/>
    <w:rsid w:val="002A3BBB"/>
    <w:rsid w:val="002A458D"/>
    <w:rsid w:val="002A5BCF"/>
    <w:rsid w:val="002A6B3A"/>
    <w:rsid w:val="002B240C"/>
    <w:rsid w:val="002B4312"/>
    <w:rsid w:val="002B749E"/>
    <w:rsid w:val="002C01A8"/>
    <w:rsid w:val="002C058A"/>
    <w:rsid w:val="002C097B"/>
    <w:rsid w:val="002C0CD3"/>
    <w:rsid w:val="002C11C7"/>
    <w:rsid w:val="002C5086"/>
    <w:rsid w:val="002C7E26"/>
    <w:rsid w:val="002D0BF3"/>
    <w:rsid w:val="002D18D6"/>
    <w:rsid w:val="002D5D9A"/>
    <w:rsid w:val="002E0C6A"/>
    <w:rsid w:val="002E3E92"/>
    <w:rsid w:val="002E41F3"/>
    <w:rsid w:val="002E48AD"/>
    <w:rsid w:val="002E5F39"/>
    <w:rsid w:val="002F2E07"/>
    <w:rsid w:val="002F3160"/>
    <w:rsid w:val="002F538D"/>
    <w:rsid w:val="002F58AA"/>
    <w:rsid w:val="00300A03"/>
    <w:rsid w:val="00306B57"/>
    <w:rsid w:val="003070D6"/>
    <w:rsid w:val="00307417"/>
    <w:rsid w:val="00307C67"/>
    <w:rsid w:val="00307FDF"/>
    <w:rsid w:val="0031123A"/>
    <w:rsid w:val="003148B1"/>
    <w:rsid w:val="003160D2"/>
    <w:rsid w:val="00317071"/>
    <w:rsid w:val="00317BD0"/>
    <w:rsid w:val="00317F0D"/>
    <w:rsid w:val="00323297"/>
    <w:rsid w:val="0032341E"/>
    <w:rsid w:val="00324AE4"/>
    <w:rsid w:val="00325A2F"/>
    <w:rsid w:val="003274F1"/>
    <w:rsid w:val="00330179"/>
    <w:rsid w:val="00330F66"/>
    <w:rsid w:val="0033479A"/>
    <w:rsid w:val="00335912"/>
    <w:rsid w:val="00335C6D"/>
    <w:rsid w:val="00340AF2"/>
    <w:rsid w:val="003415D8"/>
    <w:rsid w:val="003429FF"/>
    <w:rsid w:val="0034378C"/>
    <w:rsid w:val="00351B76"/>
    <w:rsid w:val="00352E80"/>
    <w:rsid w:val="00354538"/>
    <w:rsid w:val="003559D9"/>
    <w:rsid w:val="003648E4"/>
    <w:rsid w:val="0037198D"/>
    <w:rsid w:val="00372FEE"/>
    <w:rsid w:val="00375CDD"/>
    <w:rsid w:val="00380A6B"/>
    <w:rsid w:val="00384C6E"/>
    <w:rsid w:val="00384FE6"/>
    <w:rsid w:val="0039311B"/>
    <w:rsid w:val="00394468"/>
    <w:rsid w:val="00394E1C"/>
    <w:rsid w:val="0039709D"/>
    <w:rsid w:val="00397434"/>
    <w:rsid w:val="003B33B4"/>
    <w:rsid w:val="003B4671"/>
    <w:rsid w:val="003B5A84"/>
    <w:rsid w:val="003C0BC6"/>
    <w:rsid w:val="003C45A4"/>
    <w:rsid w:val="003C5151"/>
    <w:rsid w:val="003C5834"/>
    <w:rsid w:val="003C591E"/>
    <w:rsid w:val="003D03C3"/>
    <w:rsid w:val="003D072A"/>
    <w:rsid w:val="003D07D5"/>
    <w:rsid w:val="003D2B4F"/>
    <w:rsid w:val="003D5458"/>
    <w:rsid w:val="003D6642"/>
    <w:rsid w:val="003D7DEA"/>
    <w:rsid w:val="003E3186"/>
    <w:rsid w:val="003E76D7"/>
    <w:rsid w:val="003E7F54"/>
    <w:rsid w:val="003F28A2"/>
    <w:rsid w:val="003F3782"/>
    <w:rsid w:val="003F3E90"/>
    <w:rsid w:val="003F6775"/>
    <w:rsid w:val="003F6CCE"/>
    <w:rsid w:val="003F7A15"/>
    <w:rsid w:val="004030C6"/>
    <w:rsid w:val="00411ECD"/>
    <w:rsid w:val="00412089"/>
    <w:rsid w:val="00412132"/>
    <w:rsid w:val="00412E48"/>
    <w:rsid w:val="0041309E"/>
    <w:rsid w:val="00420E59"/>
    <w:rsid w:val="004249D0"/>
    <w:rsid w:val="00426258"/>
    <w:rsid w:val="00427DA9"/>
    <w:rsid w:val="004321FA"/>
    <w:rsid w:val="0043248D"/>
    <w:rsid w:val="00433C61"/>
    <w:rsid w:val="00434520"/>
    <w:rsid w:val="004350BE"/>
    <w:rsid w:val="0043790F"/>
    <w:rsid w:val="004419A1"/>
    <w:rsid w:val="00441FBA"/>
    <w:rsid w:val="004423F3"/>
    <w:rsid w:val="00443C8E"/>
    <w:rsid w:val="00443D34"/>
    <w:rsid w:val="00446EEF"/>
    <w:rsid w:val="00447B50"/>
    <w:rsid w:val="0045451E"/>
    <w:rsid w:val="00454C7A"/>
    <w:rsid w:val="00454E88"/>
    <w:rsid w:val="0045517A"/>
    <w:rsid w:val="004571EE"/>
    <w:rsid w:val="00457E64"/>
    <w:rsid w:val="00460B47"/>
    <w:rsid w:val="00460C56"/>
    <w:rsid w:val="00462190"/>
    <w:rsid w:val="00463F56"/>
    <w:rsid w:val="00463FA8"/>
    <w:rsid w:val="00466E61"/>
    <w:rsid w:val="00472831"/>
    <w:rsid w:val="0048004E"/>
    <w:rsid w:val="00481294"/>
    <w:rsid w:val="00481693"/>
    <w:rsid w:val="00484642"/>
    <w:rsid w:val="00484916"/>
    <w:rsid w:val="004925C6"/>
    <w:rsid w:val="00492933"/>
    <w:rsid w:val="00496A9B"/>
    <w:rsid w:val="00497A9A"/>
    <w:rsid w:val="004A1277"/>
    <w:rsid w:val="004A2A5F"/>
    <w:rsid w:val="004A60DD"/>
    <w:rsid w:val="004B1845"/>
    <w:rsid w:val="004B453A"/>
    <w:rsid w:val="004B59FC"/>
    <w:rsid w:val="004C216F"/>
    <w:rsid w:val="004C524A"/>
    <w:rsid w:val="004C731A"/>
    <w:rsid w:val="004C7327"/>
    <w:rsid w:val="004D1C6B"/>
    <w:rsid w:val="004D25A6"/>
    <w:rsid w:val="004D7066"/>
    <w:rsid w:val="004E1197"/>
    <w:rsid w:val="004E1981"/>
    <w:rsid w:val="004E1AEC"/>
    <w:rsid w:val="004E2359"/>
    <w:rsid w:val="004E2D56"/>
    <w:rsid w:val="004E5EB8"/>
    <w:rsid w:val="004F4E6F"/>
    <w:rsid w:val="004F5303"/>
    <w:rsid w:val="004F6654"/>
    <w:rsid w:val="004F7029"/>
    <w:rsid w:val="004F7CC1"/>
    <w:rsid w:val="0050243C"/>
    <w:rsid w:val="0050299A"/>
    <w:rsid w:val="005038A9"/>
    <w:rsid w:val="005058CE"/>
    <w:rsid w:val="00510481"/>
    <w:rsid w:val="005104E0"/>
    <w:rsid w:val="00520A5B"/>
    <w:rsid w:val="00520F3B"/>
    <w:rsid w:val="0052669E"/>
    <w:rsid w:val="00526EAE"/>
    <w:rsid w:val="00527481"/>
    <w:rsid w:val="00527828"/>
    <w:rsid w:val="00534338"/>
    <w:rsid w:val="00534E0F"/>
    <w:rsid w:val="005420FF"/>
    <w:rsid w:val="0054309E"/>
    <w:rsid w:val="00543F2F"/>
    <w:rsid w:val="00557979"/>
    <w:rsid w:val="00562200"/>
    <w:rsid w:val="005623CF"/>
    <w:rsid w:val="005628D5"/>
    <w:rsid w:val="00563DF0"/>
    <w:rsid w:val="005643A5"/>
    <w:rsid w:val="00564D46"/>
    <w:rsid w:val="005707C0"/>
    <w:rsid w:val="00573BD4"/>
    <w:rsid w:val="005766A5"/>
    <w:rsid w:val="00577EEC"/>
    <w:rsid w:val="005862CD"/>
    <w:rsid w:val="00586614"/>
    <w:rsid w:val="00586841"/>
    <w:rsid w:val="005A01E4"/>
    <w:rsid w:val="005A0807"/>
    <w:rsid w:val="005A680B"/>
    <w:rsid w:val="005A7720"/>
    <w:rsid w:val="005B49C3"/>
    <w:rsid w:val="005B58A7"/>
    <w:rsid w:val="005C01C9"/>
    <w:rsid w:val="005C155C"/>
    <w:rsid w:val="005C2632"/>
    <w:rsid w:val="005D26A2"/>
    <w:rsid w:val="005D6E1D"/>
    <w:rsid w:val="005E283B"/>
    <w:rsid w:val="005E2B6F"/>
    <w:rsid w:val="005E4A21"/>
    <w:rsid w:val="005E6F45"/>
    <w:rsid w:val="005F19F8"/>
    <w:rsid w:val="005F204A"/>
    <w:rsid w:val="005F3274"/>
    <w:rsid w:val="005F3CEF"/>
    <w:rsid w:val="005F439D"/>
    <w:rsid w:val="005F4FD7"/>
    <w:rsid w:val="00601858"/>
    <w:rsid w:val="00602C80"/>
    <w:rsid w:val="00603AA2"/>
    <w:rsid w:val="00607499"/>
    <w:rsid w:val="00612946"/>
    <w:rsid w:val="00616A6C"/>
    <w:rsid w:val="00624916"/>
    <w:rsid w:val="00625DC5"/>
    <w:rsid w:val="00627B29"/>
    <w:rsid w:val="00630DC3"/>
    <w:rsid w:val="00631217"/>
    <w:rsid w:val="00631579"/>
    <w:rsid w:val="006322D5"/>
    <w:rsid w:val="006333FB"/>
    <w:rsid w:val="00634BBF"/>
    <w:rsid w:val="0063568D"/>
    <w:rsid w:val="0063716F"/>
    <w:rsid w:val="00640490"/>
    <w:rsid w:val="00641281"/>
    <w:rsid w:val="006424CB"/>
    <w:rsid w:val="0064492A"/>
    <w:rsid w:val="00644D5E"/>
    <w:rsid w:val="00645300"/>
    <w:rsid w:val="0064643C"/>
    <w:rsid w:val="00647824"/>
    <w:rsid w:val="006555B4"/>
    <w:rsid w:val="00655B53"/>
    <w:rsid w:val="0066000B"/>
    <w:rsid w:val="006643C7"/>
    <w:rsid w:val="006671EA"/>
    <w:rsid w:val="0067448A"/>
    <w:rsid w:val="006754C9"/>
    <w:rsid w:val="006764BE"/>
    <w:rsid w:val="006770C1"/>
    <w:rsid w:val="00677745"/>
    <w:rsid w:val="00680573"/>
    <w:rsid w:val="0068154A"/>
    <w:rsid w:val="00681AC7"/>
    <w:rsid w:val="00684FC0"/>
    <w:rsid w:val="00687A55"/>
    <w:rsid w:val="00687CB5"/>
    <w:rsid w:val="00690469"/>
    <w:rsid w:val="00691A1E"/>
    <w:rsid w:val="00693860"/>
    <w:rsid w:val="00695DC7"/>
    <w:rsid w:val="00696027"/>
    <w:rsid w:val="006977CF"/>
    <w:rsid w:val="006A1CE8"/>
    <w:rsid w:val="006A274B"/>
    <w:rsid w:val="006A415C"/>
    <w:rsid w:val="006A44F7"/>
    <w:rsid w:val="006A4B85"/>
    <w:rsid w:val="006B04C8"/>
    <w:rsid w:val="006B33E8"/>
    <w:rsid w:val="006B691D"/>
    <w:rsid w:val="006C061B"/>
    <w:rsid w:val="006C15DA"/>
    <w:rsid w:val="006C2CA7"/>
    <w:rsid w:val="006C5AE8"/>
    <w:rsid w:val="006C5B7C"/>
    <w:rsid w:val="006C7C9F"/>
    <w:rsid w:val="006C7EB2"/>
    <w:rsid w:val="006D1653"/>
    <w:rsid w:val="006D30E5"/>
    <w:rsid w:val="006D48B8"/>
    <w:rsid w:val="006D6DBE"/>
    <w:rsid w:val="006D722A"/>
    <w:rsid w:val="006E0D55"/>
    <w:rsid w:val="006E3A92"/>
    <w:rsid w:val="006E400D"/>
    <w:rsid w:val="006E4C38"/>
    <w:rsid w:val="006E4D2B"/>
    <w:rsid w:val="006E5981"/>
    <w:rsid w:val="006E5EE2"/>
    <w:rsid w:val="006E6F7A"/>
    <w:rsid w:val="006F17BC"/>
    <w:rsid w:val="006F17DB"/>
    <w:rsid w:val="006F2A1C"/>
    <w:rsid w:val="006F2E80"/>
    <w:rsid w:val="006F31EC"/>
    <w:rsid w:val="007027FF"/>
    <w:rsid w:val="00704C7A"/>
    <w:rsid w:val="00704DC6"/>
    <w:rsid w:val="00705EA9"/>
    <w:rsid w:val="007069D1"/>
    <w:rsid w:val="00706B4A"/>
    <w:rsid w:val="00710346"/>
    <w:rsid w:val="00720B40"/>
    <w:rsid w:val="00721C4D"/>
    <w:rsid w:val="007246BB"/>
    <w:rsid w:val="00731160"/>
    <w:rsid w:val="00731E0E"/>
    <w:rsid w:val="007320C4"/>
    <w:rsid w:val="00740F3C"/>
    <w:rsid w:val="00741225"/>
    <w:rsid w:val="00743763"/>
    <w:rsid w:val="0074526E"/>
    <w:rsid w:val="00753B7C"/>
    <w:rsid w:val="00755ABF"/>
    <w:rsid w:val="00762165"/>
    <w:rsid w:val="007643CC"/>
    <w:rsid w:val="007715D4"/>
    <w:rsid w:val="007777E0"/>
    <w:rsid w:val="0078176F"/>
    <w:rsid w:val="0078182C"/>
    <w:rsid w:val="00783A29"/>
    <w:rsid w:val="00791A7E"/>
    <w:rsid w:val="00792349"/>
    <w:rsid w:val="00792C17"/>
    <w:rsid w:val="007935A0"/>
    <w:rsid w:val="007943B0"/>
    <w:rsid w:val="007A1CA1"/>
    <w:rsid w:val="007A1CA2"/>
    <w:rsid w:val="007A4B9E"/>
    <w:rsid w:val="007A5D4F"/>
    <w:rsid w:val="007A696F"/>
    <w:rsid w:val="007B0EA7"/>
    <w:rsid w:val="007B135C"/>
    <w:rsid w:val="007B1EAD"/>
    <w:rsid w:val="007B5433"/>
    <w:rsid w:val="007C03B4"/>
    <w:rsid w:val="007C1795"/>
    <w:rsid w:val="007C3866"/>
    <w:rsid w:val="007C4762"/>
    <w:rsid w:val="007D101C"/>
    <w:rsid w:val="007D4026"/>
    <w:rsid w:val="007D4B84"/>
    <w:rsid w:val="007E000A"/>
    <w:rsid w:val="007E10E8"/>
    <w:rsid w:val="007E1852"/>
    <w:rsid w:val="007E31D7"/>
    <w:rsid w:val="007E4723"/>
    <w:rsid w:val="007E75FB"/>
    <w:rsid w:val="007E78BE"/>
    <w:rsid w:val="007F0D4C"/>
    <w:rsid w:val="007F1FCC"/>
    <w:rsid w:val="007F69C5"/>
    <w:rsid w:val="00802C69"/>
    <w:rsid w:val="00804AD7"/>
    <w:rsid w:val="00804F0D"/>
    <w:rsid w:val="008050DE"/>
    <w:rsid w:val="0080510F"/>
    <w:rsid w:val="008066CC"/>
    <w:rsid w:val="00811B33"/>
    <w:rsid w:val="0081294A"/>
    <w:rsid w:val="00812E52"/>
    <w:rsid w:val="00814E57"/>
    <w:rsid w:val="00816295"/>
    <w:rsid w:val="0081643E"/>
    <w:rsid w:val="00824AFE"/>
    <w:rsid w:val="00824E48"/>
    <w:rsid w:val="00825EB8"/>
    <w:rsid w:val="00826650"/>
    <w:rsid w:val="008313A8"/>
    <w:rsid w:val="00841560"/>
    <w:rsid w:val="0084661A"/>
    <w:rsid w:val="008471D1"/>
    <w:rsid w:val="00853A61"/>
    <w:rsid w:val="00853B1C"/>
    <w:rsid w:val="00855869"/>
    <w:rsid w:val="00860999"/>
    <w:rsid w:val="00863C1C"/>
    <w:rsid w:val="008736D9"/>
    <w:rsid w:val="00874008"/>
    <w:rsid w:val="00874328"/>
    <w:rsid w:val="008751EB"/>
    <w:rsid w:val="008757FC"/>
    <w:rsid w:val="00875A53"/>
    <w:rsid w:val="00883CF2"/>
    <w:rsid w:val="00883FE3"/>
    <w:rsid w:val="0088659F"/>
    <w:rsid w:val="008900FD"/>
    <w:rsid w:val="00890FEA"/>
    <w:rsid w:val="0089674A"/>
    <w:rsid w:val="008A1418"/>
    <w:rsid w:val="008A164E"/>
    <w:rsid w:val="008A1CB7"/>
    <w:rsid w:val="008A1DC0"/>
    <w:rsid w:val="008A2309"/>
    <w:rsid w:val="008A6E68"/>
    <w:rsid w:val="008B0329"/>
    <w:rsid w:val="008B0B9B"/>
    <w:rsid w:val="008B1DE8"/>
    <w:rsid w:val="008B7A16"/>
    <w:rsid w:val="008C2A22"/>
    <w:rsid w:val="008C2BCE"/>
    <w:rsid w:val="008C3849"/>
    <w:rsid w:val="008D351B"/>
    <w:rsid w:val="008D39B0"/>
    <w:rsid w:val="008E0538"/>
    <w:rsid w:val="008E1027"/>
    <w:rsid w:val="008E1F36"/>
    <w:rsid w:val="008E67F2"/>
    <w:rsid w:val="008E7504"/>
    <w:rsid w:val="008E7852"/>
    <w:rsid w:val="008F5738"/>
    <w:rsid w:val="009015C4"/>
    <w:rsid w:val="00903C61"/>
    <w:rsid w:val="00904EA9"/>
    <w:rsid w:val="00906C98"/>
    <w:rsid w:val="009078AB"/>
    <w:rsid w:val="00907AE2"/>
    <w:rsid w:val="00915B09"/>
    <w:rsid w:val="00915DF0"/>
    <w:rsid w:val="0091603E"/>
    <w:rsid w:val="0092112C"/>
    <w:rsid w:val="00922616"/>
    <w:rsid w:val="0092795C"/>
    <w:rsid w:val="009306A5"/>
    <w:rsid w:val="00930AEC"/>
    <w:rsid w:val="00937F1F"/>
    <w:rsid w:val="009404E0"/>
    <w:rsid w:val="0094185F"/>
    <w:rsid w:val="009432FB"/>
    <w:rsid w:val="00945848"/>
    <w:rsid w:val="00947736"/>
    <w:rsid w:val="0095083C"/>
    <w:rsid w:val="00963700"/>
    <w:rsid w:val="00963B7B"/>
    <w:rsid w:val="00964136"/>
    <w:rsid w:val="009648A3"/>
    <w:rsid w:val="00965188"/>
    <w:rsid w:val="0096622F"/>
    <w:rsid w:val="00966C3C"/>
    <w:rsid w:val="009670F6"/>
    <w:rsid w:val="00972CBA"/>
    <w:rsid w:val="00976609"/>
    <w:rsid w:val="00977DA1"/>
    <w:rsid w:val="0098205D"/>
    <w:rsid w:val="009846FA"/>
    <w:rsid w:val="00985A04"/>
    <w:rsid w:val="0098697E"/>
    <w:rsid w:val="00987760"/>
    <w:rsid w:val="009913A7"/>
    <w:rsid w:val="009937D0"/>
    <w:rsid w:val="00993984"/>
    <w:rsid w:val="00993E98"/>
    <w:rsid w:val="00994AA7"/>
    <w:rsid w:val="00996CC5"/>
    <w:rsid w:val="009A2C06"/>
    <w:rsid w:val="009A353E"/>
    <w:rsid w:val="009A5E49"/>
    <w:rsid w:val="009A7A89"/>
    <w:rsid w:val="009B2415"/>
    <w:rsid w:val="009B3141"/>
    <w:rsid w:val="009B3EB0"/>
    <w:rsid w:val="009B600D"/>
    <w:rsid w:val="009B7399"/>
    <w:rsid w:val="009B7C9D"/>
    <w:rsid w:val="009C03D4"/>
    <w:rsid w:val="009C2FF4"/>
    <w:rsid w:val="009D1F5D"/>
    <w:rsid w:val="009D6586"/>
    <w:rsid w:val="009D7952"/>
    <w:rsid w:val="009D7E2A"/>
    <w:rsid w:val="009E0B4E"/>
    <w:rsid w:val="009E4035"/>
    <w:rsid w:val="009E7DA8"/>
    <w:rsid w:val="009F04F4"/>
    <w:rsid w:val="009F27CB"/>
    <w:rsid w:val="009F2ABE"/>
    <w:rsid w:val="009F2E1F"/>
    <w:rsid w:val="009F46C1"/>
    <w:rsid w:val="009F4FA1"/>
    <w:rsid w:val="009F79D9"/>
    <w:rsid w:val="00A03491"/>
    <w:rsid w:val="00A03E1B"/>
    <w:rsid w:val="00A11042"/>
    <w:rsid w:val="00A11DFA"/>
    <w:rsid w:val="00A12AF6"/>
    <w:rsid w:val="00A149FD"/>
    <w:rsid w:val="00A16BA9"/>
    <w:rsid w:val="00A21188"/>
    <w:rsid w:val="00A3104C"/>
    <w:rsid w:val="00A34BA8"/>
    <w:rsid w:val="00A354C4"/>
    <w:rsid w:val="00A35A7E"/>
    <w:rsid w:val="00A3683C"/>
    <w:rsid w:val="00A37461"/>
    <w:rsid w:val="00A405BD"/>
    <w:rsid w:val="00A43681"/>
    <w:rsid w:val="00A5437B"/>
    <w:rsid w:val="00A564E9"/>
    <w:rsid w:val="00A57C23"/>
    <w:rsid w:val="00A57FBF"/>
    <w:rsid w:val="00A60F28"/>
    <w:rsid w:val="00A62EE8"/>
    <w:rsid w:val="00A70F65"/>
    <w:rsid w:val="00A71902"/>
    <w:rsid w:val="00A727F6"/>
    <w:rsid w:val="00A764D6"/>
    <w:rsid w:val="00A946A9"/>
    <w:rsid w:val="00A95163"/>
    <w:rsid w:val="00A95BF3"/>
    <w:rsid w:val="00AB0343"/>
    <w:rsid w:val="00AB03FD"/>
    <w:rsid w:val="00AB0AB3"/>
    <w:rsid w:val="00AB50F8"/>
    <w:rsid w:val="00AB5BE3"/>
    <w:rsid w:val="00AC2B1D"/>
    <w:rsid w:val="00AC6CDA"/>
    <w:rsid w:val="00AD42B3"/>
    <w:rsid w:val="00AD6624"/>
    <w:rsid w:val="00AD67A3"/>
    <w:rsid w:val="00AE0D05"/>
    <w:rsid w:val="00AE3AA0"/>
    <w:rsid w:val="00AE7C5B"/>
    <w:rsid w:val="00AF057C"/>
    <w:rsid w:val="00AF130D"/>
    <w:rsid w:val="00AF53B3"/>
    <w:rsid w:val="00AF67EA"/>
    <w:rsid w:val="00B001F7"/>
    <w:rsid w:val="00B1022B"/>
    <w:rsid w:val="00B153BE"/>
    <w:rsid w:val="00B17859"/>
    <w:rsid w:val="00B17BDF"/>
    <w:rsid w:val="00B21758"/>
    <w:rsid w:val="00B2212D"/>
    <w:rsid w:val="00B24140"/>
    <w:rsid w:val="00B261C1"/>
    <w:rsid w:val="00B26963"/>
    <w:rsid w:val="00B26BFD"/>
    <w:rsid w:val="00B32E8B"/>
    <w:rsid w:val="00B336EB"/>
    <w:rsid w:val="00B355C4"/>
    <w:rsid w:val="00B407FE"/>
    <w:rsid w:val="00B40B91"/>
    <w:rsid w:val="00B412F4"/>
    <w:rsid w:val="00B4543A"/>
    <w:rsid w:val="00B46A76"/>
    <w:rsid w:val="00B50266"/>
    <w:rsid w:val="00B577E2"/>
    <w:rsid w:val="00B57D8C"/>
    <w:rsid w:val="00B57EE4"/>
    <w:rsid w:val="00B63B4C"/>
    <w:rsid w:val="00B64656"/>
    <w:rsid w:val="00B66A14"/>
    <w:rsid w:val="00B66ADD"/>
    <w:rsid w:val="00B715CF"/>
    <w:rsid w:val="00B738BF"/>
    <w:rsid w:val="00B75265"/>
    <w:rsid w:val="00B76F4F"/>
    <w:rsid w:val="00B77C63"/>
    <w:rsid w:val="00B82287"/>
    <w:rsid w:val="00B834EB"/>
    <w:rsid w:val="00B848F7"/>
    <w:rsid w:val="00B856C7"/>
    <w:rsid w:val="00B86150"/>
    <w:rsid w:val="00B863A9"/>
    <w:rsid w:val="00B9311A"/>
    <w:rsid w:val="00B95929"/>
    <w:rsid w:val="00B973B9"/>
    <w:rsid w:val="00BA3BB2"/>
    <w:rsid w:val="00BA6A1E"/>
    <w:rsid w:val="00BB0652"/>
    <w:rsid w:val="00BB2E38"/>
    <w:rsid w:val="00BB47B1"/>
    <w:rsid w:val="00BB4C8C"/>
    <w:rsid w:val="00BB537C"/>
    <w:rsid w:val="00BC1B73"/>
    <w:rsid w:val="00BC44CD"/>
    <w:rsid w:val="00BC5B37"/>
    <w:rsid w:val="00BC6222"/>
    <w:rsid w:val="00BD12B6"/>
    <w:rsid w:val="00BD346C"/>
    <w:rsid w:val="00BE1D0A"/>
    <w:rsid w:val="00BE3AB5"/>
    <w:rsid w:val="00BE6DFB"/>
    <w:rsid w:val="00BE7289"/>
    <w:rsid w:val="00BE72AE"/>
    <w:rsid w:val="00BF14F9"/>
    <w:rsid w:val="00BF17A9"/>
    <w:rsid w:val="00BF345C"/>
    <w:rsid w:val="00BF4C3F"/>
    <w:rsid w:val="00BF5216"/>
    <w:rsid w:val="00BF7700"/>
    <w:rsid w:val="00C014E0"/>
    <w:rsid w:val="00C1251B"/>
    <w:rsid w:val="00C12821"/>
    <w:rsid w:val="00C139CA"/>
    <w:rsid w:val="00C1415A"/>
    <w:rsid w:val="00C141DD"/>
    <w:rsid w:val="00C14472"/>
    <w:rsid w:val="00C2086A"/>
    <w:rsid w:val="00C20C3F"/>
    <w:rsid w:val="00C27998"/>
    <w:rsid w:val="00C33639"/>
    <w:rsid w:val="00C3395F"/>
    <w:rsid w:val="00C340BF"/>
    <w:rsid w:val="00C360B6"/>
    <w:rsid w:val="00C40B01"/>
    <w:rsid w:val="00C436C5"/>
    <w:rsid w:val="00C43D5C"/>
    <w:rsid w:val="00C45327"/>
    <w:rsid w:val="00C47799"/>
    <w:rsid w:val="00C51F72"/>
    <w:rsid w:val="00C64A9F"/>
    <w:rsid w:val="00C661A1"/>
    <w:rsid w:val="00C673DE"/>
    <w:rsid w:val="00C67753"/>
    <w:rsid w:val="00C72ED8"/>
    <w:rsid w:val="00C745AF"/>
    <w:rsid w:val="00C86857"/>
    <w:rsid w:val="00C93DD8"/>
    <w:rsid w:val="00C96ED0"/>
    <w:rsid w:val="00CA4AEF"/>
    <w:rsid w:val="00CA554E"/>
    <w:rsid w:val="00CA5C04"/>
    <w:rsid w:val="00CB1C4F"/>
    <w:rsid w:val="00CB210E"/>
    <w:rsid w:val="00CC1A44"/>
    <w:rsid w:val="00CC6C7D"/>
    <w:rsid w:val="00CC7940"/>
    <w:rsid w:val="00CD08AB"/>
    <w:rsid w:val="00CD506D"/>
    <w:rsid w:val="00CE0656"/>
    <w:rsid w:val="00CE0FE8"/>
    <w:rsid w:val="00CE1E1E"/>
    <w:rsid w:val="00CE350C"/>
    <w:rsid w:val="00CE7B5D"/>
    <w:rsid w:val="00CF3F14"/>
    <w:rsid w:val="00CF7770"/>
    <w:rsid w:val="00D00CFE"/>
    <w:rsid w:val="00D02721"/>
    <w:rsid w:val="00D037CE"/>
    <w:rsid w:val="00D0424A"/>
    <w:rsid w:val="00D105FD"/>
    <w:rsid w:val="00D10D53"/>
    <w:rsid w:val="00D12234"/>
    <w:rsid w:val="00D15873"/>
    <w:rsid w:val="00D15E11"/>
    <w:rsid w:val="00D17526"/>
    <w:rsid w:val="00D17868"/>
    <w:rsid w:val="00D2023D"/>
    <w:rsid w:val="00D2426A"/>
    <w:rsid w:val="00D255AA"/>
    <w:rsid w:val="00D25877"/>
    <w:rsid w:val="00D26491"/>
    <w:rsid w:val="00D27E78"/>
    <w:rsid w:val="00D33737"/>
    <w:rsid w:val="00D376EA"/>
    <w:rsid w:val="00D4448F"/>
    <w:rsid w:val="00D444E9"/>
    <w:rsid w:val="00D4529F"/>
    <w:rsid w:val="00D648D8"/>
    <w:rsid w:val="00D67369"/>
    <w:rsid w:val="00D702D2"/>
    <w:rsid w:val="00D71037"/>
    <w:rsid w:val="00D72C26"/>
    <w:rsid w:val="00D75DA7"/>
    <w:rsid w:val="00D77708"/>
    <w:rsid w:val="00D7784C"/>
    <w:rsid w:val="00D77875"/>
    <w:rsid w:val="00D77E0D"/>
    <w:rsid w:val="00D802DA"/>
    <w:rsid w:val="00D80BBB"/>
    <w:rsid w:val="00D81BE9"/>
    <w:rsid w:val="00D82681"/>
    <w:rsid w:val="00D82768"/>
    <w:rsid w:val="00D82B91"/>
    <w:rsid w:val="00D8471B"/>
    <w:rsid w:val="00D86468"/>
    <w:rsid w:val="00D90B28"/>
    <w:rsid w:val="00D90BCC"/>
    <w:rsid w:val="00D93695"/>
    <w:rsid w:val="00D951E5"/>
    <w:rsid w:val="00D95AAA"/>
    <w:rsid w:val="00DA099A"/>
    <w:rsid w:val="00DA2660"/>
    <w:rsid w:val="00DA317C"/>
    <w:rsid w:val="00DA481B"/>
    <w:rsid w:val="00DA766D"/>
    <w:rsid w:val="00DB07F8"/>
    <w:rsid w:val="00DB206D"/>
    <w:rsid w:val="00DB48E4"/>
    <w:rsid w:val="00DC1690"/>
    <w:rsid w:val="00DC499B"/>
    <w:rsid w:val="00DD356B"/>
    <w:rsid w:val="00DE2297"/>
    <w:rsid w:val="00DE44D9"/>
    <w:rsid w:val="00DE6501"/>
    <w:rsid w:val="00DE733C"/>
    <w:rsid w:val="00DF2089"/>
    <w:rsid w:val="00E008FF"/>
    <w:rsid w:val="00E00ABA"/>
    <w:rsid w:val="00E0416C"/>
    <w:rsid w:val="00E069F2"/>
    <w:rsid w:val="00E11526"/>
    <w:rsid w:val="00E1164E"/>
    <w:rsid w:val="00E14583"/>
    <w:rsid w:val="00E145BC"/>
    <w:rsid w:val="00E165B4"/>
    <w:rsid w:val="00E2064B"/>
    <w:rsid w:val="00E21580"/>
    <w:rsid w:val="00E23C88"/>
    <w:rsid w:val="00E258F5"/>
    <w:rsid w:val="00E2781F"/>
    <w:rsid w:val="00E326AB"/>
    <w:rsid w:val="00E332ED"/>
    <w:rsid w:val="00E378F3"/>
    <w:rsid w:val="00E37DE5"/>
    <w:rsid w:val="00E42AF8"/>
    <w:rsid w:val="00E43219"/>
    <w:rsid w:val="00E44E6F"/>
    <w:rsid w:val="00E455D5"/>
    <w:rsid w:val="00E45B69"/>
    <w:rsid w:val="00E460D0"/>
    <w:rsid w:val="00E51756"/>
    <w:rsid w:val="00E52667"/>
    <w:rsid w:val="00E55293"/>
    <w:rsid w:val="00E578FC"/>
    <w:rsid w:val="00E57D84"/>
    <w:rsid w:val="00E6319B"/>
    <w:rsid w:val="00E6438E"/>
    <w:rsid w:val="00E66725"/>
    <w:rsid w:val="00E678F5"/>
    <w:rsid w:val="00E72FF4"/>
    <w:rsid w:val="00E7339B"/>
    <w:rsid w:val="00E7371A"/>
    <w:rsid w:val="00E755CE"/>
    <w:rsid w:val="00E76129"/>
    <w:rsid w:val="00E76DA3"/>
    <w:rsid w:val="00E84AF0"/>
    <w:rsid w:val="00E902A0"/>
    <w:rsid w:val="00E94D15"/>
    <w:rsid w:val="00E96226"/>
    <w:rsid w:val="00EA0C97"/>
    <w:rsid w:val="00EA1472"/>
    <w:rsid w:val="00EA2AEC"/>
    <w:rsid w:val="00EA5C73"/>
    <w:rsid w:val="00EA7FBC"/>
    <w:rsid w:val="00EB1186"/>
    <w:rsid w:val="00EB7206"/>
    <w:rsid w:val="00EC37BE"/>
    <w:rsid w:val="00EC5BB3"/>
    <w:rsid w:val="00EC6745"/>
    <w:rsid w:val="00EC72D0"/>
    <w:rsid w:val="00ED01B4"/>
    <w:rsid w:val="00ED1A89"/>
    <w:rsid w:val="00ED2545"/>
    <w:rsid w:val="00ED39DC"/>
    <w:rsid w:val="00ED4B50"/>
    <w:rsid w:val="00ED599E"/>
    <w:rsid w:val="00ED6004"/>
    <w:rsid w:val="00ED61C9"/>
    <w:rsid w:val="00ED64B4"/>
    <w:rsid w:val="00ED7E60"/>
    <w:rsid w:val="00EE0DE6"/>
    <w:rsid w:val="00EE1930"/>
    <w:rsid w:val="00EE3DB9"/>
    <w:rsid w:val="00EE70E4"/>
    <w:rsid w:val="00EF013C"/>
    <w:rsid w:val="00EF0C2F"/>
    <w:rsid w:val="00EF0F89"/>
    <w:rsid w:val="00EF42D9"/>
    <w:rsid w:val="00F03857"/>
    <w:rsid w:val="00F05988"/>
    <w:rsid w:val="00F05ED5"/>
    <w:rsid w:val="00F06170"/>
    <w:rsid w:val="00F077E8"/>
    <w:rsid w:val="00F10C57"/>
    <w:rsid w:val="00F165C2"/>
    <w:rsid w:val="00F1787E"/>
    <w:rsid w:val="00F2259A"/>
    <w:rsid w:val="00F229F8"/>
    <w:rsid w:val="00F24B52"/>
    <w:rsid w:val="00F25269"/>
    <w:rsid w:val="00F25C64"/>
    <w:rsid w:val="00F26666"/>
    <w:rsid w:val="00F26A76"/>
    <w:rsid w:val="00F2768C"/>
    <w:rsid w:val="00F27876"/>
    <w:rsid w:val="00F320E0"/>
    <w:rsid w:val="00F40CE9"/>
    <w:rsid w:val="00F41CBC"/>
    <w:rsid w:val="00F42BB4"/>
    <w:rsid w:val="00F478DA"/>
    <w:rsid w:val="00F51CC9"/>
    <w:rsid w:val="00F537EF"/>
    <w:rsid w:val="00F548FF"/>
    <w:rsid w:val="00F57B11"/>
    <w:rsid w:val="00F601C3"/>
    <w:rsid w:val="00F62AB5"/>
    <w:rsid w:val="00F7155B"/>
    <w:rsid w:val="00F72DE2"/>
    <w:rsid w:val="00F764E8"/>
    <w:rsid w:val="00F7749E"/>
    <w:rsid w:val="00F77FD6"/>
    <w:rsid w:val="00F82A65"/>
    <w:rsid w:val="00F8729F"/>
    <w:rsid w:val="00F93BC9"/>
    <w:rsid w:val="00F9605C"/>
    <w:rsid w:val="00FA1D88"/>
    <w:rsid w:val="00FA1E06"/>
    <w:rsid w:val="00FA3B53"/>
    <w:rsid w:val="00FA47B3"/>
    <w:rsid w:val="00FB2C25"/>
    <w:rsid w:val="00FB3DF0"/>
    <w:rsid w:val="00FB3E39"/>
    <w:rsid w:val="00FB5AF2"/>
    <w:rsid w:val="00FB7E76"/>
    <w:rsid w:val="00FC00D2"/>
    <w:rsid w:val="00FC1F2E"/>
    <w:rsid w:val="00FC4F1F"/>
    <w:rsid w:val="00FC6FBE"/>
    <w:rsid w:val="00FD14F7"/>
    <w:rsid w:val="00FD16A2"/>
    <w:rsid w:val="00FD252D"/>
    <w:rsid w:val="00FD6564"/>
    <w:rsid w:val="00FD7117"/>
    <w:rsid w:val="00FE4F28"/>
    <w:rsid w:val="00FF055E"/>
    <w:rsid w:val="00FF2338"/>
    <w:rsid w:val="00FF752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7155B"/>
    <w:pPr>
      <w:keepNext/>
      <w:keepLines/>
      <w:spacing w:after="0" w:line="240" w:lineRule="auto"/>
      <w:contextualSpacing/>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3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F7155B"/>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78308810">
      <w:bodyDiv w:val="1"/>
      <w:marLeft w:val="0"/>
      <w:marRight w:val="0"/>
      <w:marTop w:val="0"/>
      <w:marBottom w:val="0"/>
      <w:divBdr>
        <w:top w:val="none" w:sz="0" w:space="0" w:color="auto"/>
        <w:left w:val="none" w:sz="0" w:space="0" w:color="auto"/>
        <w:bottom w:val="none" w:sz="0" w:space="0" w:color="auto"/>
        <w:right w:val="none" w:sz="0" w:space="0" w:color="auto"/>
      </w:divBdr>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80515784">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663894112">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sChild>
    </w:div>
    <w:div w:id="776950429">
      <w:bodyDiv w:val="1"/>
      <w:marLeft w:val="0"/>
      <w:marRight w:val="0"/>
      <w:marTop w:val="0"/>
      <w:marBottom w:val="0"/>
      <w:divBdr>
        <w:top w:val="none" w:sz="0" w:space="0" w:color="auto"/>
        <w:left w:val="none" w:sz="0" w:space="0" w:color="auto"/>
        <w:bottom w:val="none" w:sz="0" w:space="0" w:color="auto"/>
        <w:right w:val="none" w:sz="0" w:space="0" w:color="auto"/>
      </w:divBdr>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494686223">
          <w:marLeft w:val="1166"/>
          <w:marRight w:val="0"/>
          <w:marTop w:val="130"/>
          <w:marBottom w:val="0"/>
          <w:divBdr>
            <w:top w:val="none" w:sz="0" w:space="0" w:color="auto"/>
            <w:left w:val="none" w:sz="0" w:space="0" w:color="auto"/>
            <w:bottom w:val="none" w:sz="0" w:space="0" w:color="auto"/>
            <w:right w:val="none" w:sz="0" w:space="0" w:color="auto"/>
          </w:divBdr>
        </w:div>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477">
      <w:bodyDiv w:val="1"/>
      <w:marLeft w:val="0"/>
      <w:marRight w:val="0"/>
      <w:marTop w:val="0"/>
      <w:marBottom w:val="0"/>
      <w:divBdr>
        <w:top w:val="none" w:sz="0" w:space="0" w:color="auto"/>
        <w:left w:val="none" w:sz="0" w:space="0" w:color="auto"/>
        <w:bottom w:val="none" w:sz="0" w:space="0" w:color="auto"/>
        <w:right w:val="none" w:sz="0" w:space="0" w:color="auto"/>
      </w:divBdr>
      <w:divsChild>
        <w:div w:id="394620513">
          <w:marLeft w:val="634"/>
          <w:marRight w:val="0"/>
          <w:marTop w:val="120"/>
          <w:marBottom w:val="160"/>
          <w:divBdr>
            <w:top w:val="none" w:sz="0" w:space="0" w:color="auto"/>
            <w:left w:val="none" w:sz="0" w:space="0" w:color="auto"/>
            <w:bottom w:val="none" w:sz="0" w:space="0" w:color="auto"/>
            <w:right w:val="none" w:sz="0" w:space="0" w:color="auto"/>
          </w:divBdr>
        </w:div>
        <w:div w:id="327363986">
          <w:marLeft w:val="547"/>
          <w:marRight w:val="0"/>
          <w:marTop w:val="120"/>
          <w:marBottom w:val="160"/>
          <w:divBdr>
            <w:top w:val="none" w:sz="0" w:space="0" w:color="auto"/>
            <w:left w:val="none" w:sz="0" w:space="0" w:color="auto"/>
            <w:bottom w:val="none" w:sz="0" w:space="0" w:color="auto"/>
            <w:right w:val="none" w:sz="0" w:space="0" w:color="auto"/>
          </w:divBdr>
        </w:div>
      </w:divsChild>
    </w:div>
    <w:div w:id="1301377858">
      <w:bodyDiv w:val="1"/>
      <w:marLeft w:val="0"/>
      <w:marRight w:val="0"/>
      <w:marTop w:val="0"/>
      <w:marBottom w:val="0"/>
      <w:divBdr>
        <w:top w:val="none" w:sz="0" w:space="0" w:color="auto"/>
        <w:left w:val="none" w:sz="0" w:space="0" w:color="auto"/>
        <w:bottom w:val="none" w:sz="0" w:space="0" w:color="auto"/>
        <w:right w:val="none" w:sz="0" w:space="0" w:color="auto"/>
      </w:divBdr>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58124387">
      <w:bodyDiv w:val="1"/>
      <w:marLeft w:val="0"/>
      <w:marRight w:val="0"/>
      <w:marTop w:val="0"/>
      <w:marBottom w:val="0"/>
      <w:divBdr>
        <w:top w:val="none" w:sz="0" w:space="0" w:color="auto"/>
        <w:left w:val="none" w:sz="0" w:space="0" w:color="auto"/>
        <w:bottom w:val="none" w:sz="0" w:space="0" w:color="auto"/>
        <w:right w:val="none" w:sz="0" w:space="0" w:color="auto"/>
      </w:divBdr>
    </w:div>
    <w:div w:id="1566602351">
      <w:bodyDiv w:val="1"/>
      <w:marLeft w:val="0"/>
      <w:marRight w:val="0"/>
      <w:marTop w:val="0"/>
      <w:marBottom w:val="0"/>
      <w:divBdr>
        <w:top w:val="none" w:sz="0" w:space="0" w:color="auto"/>
        <w:left w:val="none" w:sz="0" w:space="0" w:color="auto"/>
        <w:bottom w:val="none" w:sz="0" w:space="0" w:color="auto"/>
        <w:right w:val="none" w:sz="0" w:space="0" w:color="auto"/>
      </w:divBdr>
      <w:divsChild>
        <w:div w:id="724649131">
          <w:marLeft w:val="547"/>
          <w:marRight w:val="0"/>
          <w:marTop w:val="120"/>
          <w:marBottom w:val="160"/>
          <w:divBdr>
            <w:top w:val="none" w:sz="0" w:space="0" w:color="auto"/>
            <w:left w:val="none" w:sz="0" w:space="0" w:color="auto"/>
            <w:bottom w:val="none" w:sz="0" w:space="0" w:color="auto"/>
            <w:right w:val="none" w:sz="0" w:space="0" w:color="auto"/>
          </w:divBdr>
        </w:div>
        <w:div w:id="1995643501">
          <w:marLeft w:val="547"/>
          <w:marRight w:val="0"/>
          <w:marTop w:val="120"/>
          <w:marBottom w:val="160"/>
          <w:divBdr>
            <w:top w:val="none" w:sz="0" w:space="0" w:color="auto"/>
            <w:left w:val="none" w:sz="0" w:space="0" w:color="auto"/>
            <w:bottom w:val="none" w:sz="0" w:space="0" w:color="auto"/>
            <w:right w:val="none" w:sz="0" w:space="0" w:color="auto"/>
          </w:divBdr>
        </w:div>
      </w:divsChild>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4948">
      <w:bodyDiv w:val="1"/>
      <w:marLeft w:val="0"/>
      <w:marRight w:val="0"/>
      <w:marTop w:val="0"/>
      <w:marBottom w:val="0"/>
      <w:divBdr>
        <w:top w:val="none" w:sz="0" w:space="0" w:color="auto"/>
        <w:left w:val="none" w:sz="0" w:space="0" w:color="auto"/>
        <w:bottom w:val="none" w:sz="0" w:space="0" w:color="auto"/>
        <w:right w:val="none" w:sz="0" w:space="0" w:color="auto"/>
      </w:divBdr>
      <w:divsChild>
        <w:div w:id="1104375609">
          <w:marLeft w:val="547"/>
          <w:marRight w:val="0"/>
          <w:marTop w:val="120"/>
          <w:marBottom w:val="160"/>
          <w:divBdr>
            <w:top w:val="none" w:sz="0" w:space="0" w:color="auto"/>
            <w:left w:val="none" w:sz="0" w:space="0" w:color="auto"/>
            <w:bottom w:val="none" w:sz="0" w:space="0" w:color="auto"/>
            <w:right w:val="none" w:sz="0" w:space="0" w:color="auto"/>
          </w:divBdr>
        </w:div>
        <w:div w:id="963653858">
          <w:marLeft w:val="547"/>
          <w:marRight w:val="0"/>
          <w:marTop w:val="120"/>
          <w:marBottom w:val="160"/>
          <w:divBdr>
            <w:top w:val="none" w:sz="0" w:space="0" w:color="auto"/>
            <w:left w:val="none" w:sz="0" w:space="0" w:color="auto"/>
            <w:bottom w:val="none" w:sz="0" w:space="0" w:color="auto"/>
            <w:right w:val="none" w:sz="0" w:space="0" w:color="auto"/>
          </w:divBdr>
        </w:div>
      </w:divsChild>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737">
      <w:bodyDiv w:val="1"/>
      <w:marLeft w:val="0"/>
      <w:marRight w:val="0"/>
      <w:marTop w:val="0"/>
      <w:marBottom w:val="0"/>
      <w:divBdr>
        <w:top w:val="none" w:sz="0" w:space="0" w:color="auto"/>
        <w:left w:val="none" w:sz="0" w:space="0" w:color="auto"/>
        <w:bottom w:val="none" w:sz="0" w:space="0" w:color="auto"/>
        <w:right w:val="none" w:sz="0" w:space="0" w:color="auto"/>
      </w:divBdr>
      <w:divsChild>
        <w:div w:id="849368646">
          <w:marLeft w:val="634"/>
          <w:marRight w:val="0"/>
          <w:marTop w:val="120"/>
          <w:marBottom w:val="160"/>
          <w:divBdr>
            <w:top w:val="none" w:sz="0" w:space="0" w:color="auto"/>
            <w:left w:val="none" w:sz="0" w:space="0" w:color="auto"/>
            <w:bottom w:val="none" w:sz="0" w:space="0" w:color="auto"/>
            <w:right w:val="none" w:sz="0" w:space="0" w:color="auto"/>
          </w:divBdr>
        </w:div>
        <w:div w:id="1785344460">
          <w:marLeft w:val="547"/>
          <w:marRight w:val="0"/>
          <w:marTop w:val="120"/>
          <w:marBottom w:val="160"/>
          <w:divBdr>
            <w:top w:val="none" w:sz="0" w:space="0" w:color="auto"/>
            <w:left w:val="none" w:sz="0" w:space="0" w:color="auto"/>
            <w:bottom w:val="none" w:sz="0" w:space="0" w:color="auto"/>
            <w:right w:val="none" w:sz="0" w:space="0" w:color="auto"/>
          </w:divBdr>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398775">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171607764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sChild>
    </w:div>
    <w:div w:id="1990548702">
      <w:bodyDiv w:val="1"/>
      <w:marLeft w:val="0"/>
      <w:marRight w:val="0"/>
      <w:marTop w:val="0"/>
      <w:marBottom w:val="0"/>
      <w:divBdr>
        <w:top w:val="none" w:sz="0" w:space="0" w:color="auto"/>
        <w:left w:val="none" w:sz="0" w:space="0" w:color="auto"/>
        <w:bottom w:val="none" w:sz="0" w:space="0" w:color="auto"/>
        <w:right w:val="none" w:sz="0" w:space="0" w:color="auto"/>
      </w:divBdr>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189330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meetings/2019/06-jun/agenda.shtml" TargetMode="External"/><Relationship Id="rId13" Type="http://schemas.openxmlformats.org/officeDocument/2006/relationships/hyperlink" Target="http://lis.virginia.gov/cgi-bin/legp604.exe?191+sum+HB2217" TargetMode="External"/><Relationship Id="rId18" Type="http://schemas.openxmlformats.org/officeDocument/2006/relationships/hyperlink" Target="http://lis.virginia.gov/cgi-bin/legp604.exe?181+sum+HB11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s.virginia.gov/cgi-bin/legp604.exe?191+sum+SB1419" TargetMode="External"/><Relationship Id="rId17" Type="http://schemas.openxmlformats.org/officeDocument/2006/relationships/hyperlink" Target="http://lis.virginia.gov/cgi-bin/legp604.exe?191+sum+SB1575" TargetMode="External"/><Relationship Id="rId2" Type="http://schemas.openxmlformats.org/officeDocument/2006/relationships/numbering" Target="numbering.xml"/><Relationship Id="rId16" Type="http://schemas.openxmlformats.org/officeDocument/2006/relationships/hyperlink" Target="http://lis.virginia.gov/cgi-bin/legp604.exe?191+sum+HB24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9/07-jul/agenda.shtml" TargetMode="External"/><Relationship Id="rId5" Type="http://schemas.openxmlformats.org/officeDocument/2006/relationships/webSettings" Target="webSettings.xml"/><Relationship Id="rId15" Type="http://schemas.openxmlformats.org/officeDocument/2006/relationships/hyperlink" Target="http://law.lis.virginia.gov/vacode/22.1-299.7" TargetMode="External"/><Relationship Id="rId10" Type="http://schemas.openxmlformats.org/officeDocument/2006/relationships/hyperlink" Target="http://www.doe.virginia.gov/boe/meetings/2019/07-jul/agenda.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boe/meetings/2019/06-jun/agenda.shtml" TargetMode="External"/><Relationship Id="rId14" Type="http://schemas.openxmlformats.org/officeDocument/2006/relationships/hyperlink" Target="http://law.lis.virginia.gov/vacode/22.1-299.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39</b:RefOrder>
  </b:Source>
</b:Sources>
</file>

<file path=customXml/itemProps1.xml><?xml version="1.0" encoding="utf-8"?>
<ds:datastoreItem xmlns:ds="http://schemas.openxmlformats.org/officeDocument/2006/customXml" ds:itemID="{DE2C2922-1D16-46B9-B967-BC163EAC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9860</Words>
  <Characters>56203</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ABTEL September 23, 2019, Minutes</vt:lpstr>
    </vt:vector>
  </TitlesOfParts>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ABTEL September 23, 2019, Minutes</dc:title>
  <dc:creator/>
  <cp:lastModifiedBy/>
  <cp:revision>1</cp:revision>
  <dcterms:created xsi:type="dcterms:W3CDTF">2019-11-22T17:18:00Z</dcterms:created>
  <dcterms:modified xsi:type="dcterms:W3CDTF">2019-11-22T17:18:00Z</dcterms:modified>
</cp:coreProperties>
</file>