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B53" w:rsidRPr="00F165C2" w:rsidRDefault="00FA3B53" w:rsidP="00F165C2">
      <w:pPr>
        <w:pStyle w:val="Heading1"/>
      </w:pPr>
      <w:r w:rsidRPr="00F165C2">
        <w:t>ADVIS</w:t>
      </w:r>
      <w:r w:rsidR="000C78F2" w:rsidRPr="00F165C2">
        <w:t xml:space="preserve">ORY BOARD ON TEACHER EDUCATION </w:t>
      </w:r>
      <w:r w:rsidRPr="00F165C2">
        <w:t>AND LICENSURE (ABTEL) MEETING</w:t>
      </w:r>
    </w:p>
    <w:p w:rsidR="000D64E1" w:rsidRPr="00F165C2" w:rsidRDefault="000D64E1" w:rsidP="00F165C2">
      <w:pPr>
        <w:spacing w:after="0" w:line="240" w:lineRule="auto"/>
        <w:rPr>
          <w:rFonts w:ascii="Times New Roman" w:hAnsi="Times New Roman" w:cs="Times New Roman"/>
          <w:sz w:val="24"/>
          <w:szCs w:val="24"/>
        </w:rPr>
      </w:pPr>
    </w:p>
    <w:p w:rsidR="00FA3B53" w:rsidRPr="00F165C2" w:rsidRDefault="00FA3B53" w:rsidP="00F165C2">
      <w:pPr>
        <w:pStyle w:val="Heading2"/>
        <w:spacing w:before="0"/>
        <w:contextualSpacing w:val="0"/>
        <w:jc w:val="center"/>
        <w:rPr>
          <w:i/>
        </w:rPr>
      </w:pPr>
      <w:r w:rsidRPr="00F165C2">
        <w:rPr>
          <w:i/>
        </w:rPr>
        <w:t>MINUTES</w:t>
      </w:r>
    </w:p>
    <w:p w:rsidR="008A1DC0" w:rsidRPr="00F165C2" w:rsidRDefault="008A1DC0" w:rsidP="00F165C2">
      <w:pPr>
        <w:spacing w:after="0" w:line="240" w:lineRule="auto"/>
        <w:ind w:left="3600" w:hanging="3600"/>
        <w:rPr>
          <w:rStyle w:val="Heading1Char"/>
        </w:rPr>
      </w:pPr>
    </w:p>
    <w:p w:rsidR="00FA3B53" w:rsidRPr="00F165C2" w:rsidRDefault="00FA3B53" w:rsidP="00F165C2">
      <w:pPr>
        <w:spacing w:after="0" w:line="240" w:lineRule="auto"/>
        <w:ind w:left="3600" w:hanging="3600"/>
        <w:rPr>
          <w:rFonts w:ascii="Times New Roman" w:hAnsi="Times New Roman" w:cs="Times New Roman"/>
          <w:sz w:val="24"/>
          <w:szCs w:val="24"/>
        </w:rPr>
      </w:pPr>
      <w:r w:rsidRPr="00F165C2">
        <w:rPr>
          <w:rStyle w:val="Heading3Char"/>
          <w:rFonts w:eastAsiaTheme="minorHAnsi"/>
        </w:rPr>
        <w:t>Meeting Date and Location:</w:t>
      </w:r>
      <w:r w:rsidRPr="00F165C2">
        <w:rPr>
          <w:rFonts w:ascii="Times New Roman" w:hAnsi="Times New Roman" w:cs="Times New Roman"/>
          <w:sz w:val="24"/>
          <w:szCs w:val="24"/>
        </w:rPr>
        <w:t xml:space="preserve"> </w:t>
      </w:r>
      <w:r w:rsidRPr="00F165C2">
        <w:rPr>
          <w:rFonts w:ascii="Times New Roman" w:hAnsi="Times New Roman" w:cs="Times New Roman"/>
          <w:sz w:val="24"/>
          <w:szCs w:val="24"/>
        </w:rPr>
        <w:tab/>
      </w:r>
      <w:r w:rsidR="0048516E">
        <w:rPr>
          <w:rFonts w:ascii="Times New Roman" w:hAnsi="Times New Roman" w:cs="Times New Roman"/>
          <w:sz w:val="24"/>
          <w:szCs w:val="24"/>
        </w:rPr>
        <w:t>September 21, 2020</w:t>
      </w:r>
    </w:p>
    <w:p w:rsidR="00890FEA" w:rsidRPr="00F165C2" w:rsidRDefault="00890FEA" w:rsidP="00F165C2">
      <w:pPr>
        <w:spacing w:after="0" w:line="240" w:lineRule="auto"/>
        <w:ind w:left="3600" w:hanging="3600"/>
        <w:rPr>
          <w:rFonts w:ascii="Times New Roman" w:hAnsi="Times New Roman" w:cs="Times New Roman"/>
          <w:sz w:val="24"/>
          <w:szCs w:val="24"/>
        </w:rPr>
      </w:pPr>
    </w:p>
    <w:p w:rsidR="0048516E" w:rsidRDefault="0048516E" w:rsidP="00F165C2">
      <w:pPr>
        <w:spacing w:after="0" w:line="240" w:lineRule="auto"/>
        <w:ind w:left="3600"/>
        <w:rPr>
          <w:rFonts w:ascii="Times New Roman" w:eastAsia="Times New Roman" w:hAnsi="Times New Roman"/>
          <w:color w:val="000000"/>
          <w:sz w:val="24"/>
          <w:szCs w:val="24"/>
        </w:rPr>
      </w:pPr>
      <w:r w:rsidRPr="0019223B">
        <w:rPr>
          <w:rFonts w:ascii="Times New Roman" w:eastAsia="Times New Roman" w:hAnsi="Times New Roman"/>
          <w:color w:val="000000"/>
          <w:sz w:val="24"/>
          <w:szCs w:val="24"/>
        </w:rPr>
        <w:t xml:space="preserve">Pursuant to Chapter 1283 of the 2020 Acts of Assembly, the Advisory Board on Teacher Education and Licensure (ABTEL) convened electronically on </w:t>
      </w:r>
      <w:r>
        <w:rPr>
          <w:rFonts w:ascii="Times New Roman" w:eastAsia="Times New Roman" w:hAnsi="Times New Roman"/>
          <w:color w:val="000000"/>
          <w:sz w:val="24"/>
          <w:szCs w:val="24"/>
        </w:rPr>
        <w:t>September 21, 2020.</w:t>
      </w:r>
    </w:p>
    <w:p w:rsidR="00890FEA" w:rsidRDefault="0048516E" w:rsidP="00F165C2">
      <w:pPr>
        <w:spacing w:after="0" w:line="240" w:lineRule="auto"/>
        <w:ind w:left="3600"/>
        <w:rPr>
          <w:rFonts w:ascii="Times New Roman" w:eastAsia="Times New Roman" w:hAnsi="Times New Roman"/>
          <w:sz w:val="24"/>
          <w:szCs w:val="24"/>
          <w:u w:val="single"/>
          <w:bdr w:val="none" w:sz="0" w:space="0" w:color="auto" w:frame="1"/>
        </w:rPr>
      </w:pPr>
      <w:r w:rsidRPr="0019223B">
        <w:rPr>
          <w:rFonts w:ascii="Times New Roman" w:eastAsia="Times New Roman" w:hAnsi="Times New Roman"/>
          <w:color w:val="000000"/>
          <w:sz w:val="24"/>
          <w:szCs w:val="24"/>
        </w:rPr>
        <w:t>Due to the COVID-19 coronavirus health emergency, the meeting proceeded under modified procedures.  The meeting was open to the public for viewing. The meeting was lives</w:t>
      </w:r>
      <w:r w:rsidRPr="0019223B">
        <w:rPr>
          <w:rFonts w:ascii="Times New Roman" w:eastAsia="Times New Roman" w:hAnsi="Times New Roman"/>
          <w:sz w:val="24"/>
          <w:szCs w:val="24"/>
        </w:rPr>
        <w:t>treamed on the </w:t>
      </w:r>
      <w:hyperlink r:id="rId8" w:history="1">
        <w:r w:rsidRPr="0019223B">
          <w:rPr>
            <w:rFonts w:ascii="Times New Roman" w:eastAsia="Times New Roman" w:hAnsi="Times New Roman"/>
            <w:sz w:val="24"/>
            <w:szCs w:val="24"/>
            <w:u w:val="single"/>
            <w:bdr w:val="none" w:sz="0" w:space="0" w:color="auto" w:frame="1"/>
          </w:rPr>
          <w:t>VDOE YouTube Channel</w:t>
        </w:r>
      </w:hyperlink>
      <w:r w:rsidRPr="0019223B">
        <w:rPr>
          <w:rFonts w:ascii="Times New Roman" w:eastAsia="Times New Roman" w:hAnsi="Times New Roman"/>
          <w:sz w:val="24"/>
          <w:szCs w:val="24"/>
          <w:u w:val="single"/>
          <w:bdr w:val="none" w:sz="0" w:space="0" w:color="auto" w:frame="1"/>
        </w:rPr>
        <w:t>.</w:t>
      </w:r>
    </w:p>
    <w:p w:rsidR="0048516E" w:rsidRPr="00F165C2" w:rsidRDefault="0048516E" w:rsidP="00F165C2">
      <w:pPr>
        <w:spacing w:after="0" w:line="240" w:lineRule="auto"/>
        <w:ind w:left="3600"/>
        <w:rPr>
          <w:rFonts w:ascii="Times New Roman" w:hAnsi="Times New Roman" w:cs="Times New Roman"/>
          <w:b/>
          <w:sz w:val="24"/>
          <w:szCs w:val="24"/>
        </w:rPr>
      </w:pPr>
    </w:p>
    <w:p w:rsidR="006D722A" w:rsidRPr="00F165C2" w:rsidRDefault="00FA3B53" w:rsidP="00F165C2">
      <w:pPr>
        <w:spacing w:after="0" w:line="240" w:lineRule="auto"/>
        <w:rPr>
          <w:rFonts w:ascii="Times New Roman" w:hAnsi="Times New Roman" w:cs="Times New Roman"/>
          <w:sz w:val="24"/>
          <w:szCs w:val="24"/>
        </w:rPr>
      </w:pPr>
      <w:r w:rsidRPr="00F165C2">
        <w:rPr>
          <w:rStyle w:val="Heading3Char"/>
          <w:rFonts w:eastAsiaTheme="minorHAnsi"/>
        </w:rPr>
        <w:t>ABTEL Members Present:</w:t>
      </w:r>
      <w:r w:rsidR="00C064F1">
        <w:rPr>
          <w:rFonts w:ascii="Times New Roman" w:hAnsi="Times New Roman" w:cs="Times New Roman"/>
          <w:sz w:val="24"/>
          <w:szCs w:val="24"/>
        </w:rPr>
        <w:tab/>
      </w:r>
      <w:r w:rsidR="00C064F1">
        <w:rPr>
          <w:rFonts w:ascii="Times New Roman" w:hAnsi="Times New Roman" w:cs="Times New Roman"/>
          <w:sz w:val="24"/>
          <w:szCs w:val="24"/>
        </w:rPr>
        <w:tab/>
        <w:t>M</w:t>
      </w:r>
      <w:r w:rsidR="006D722A" w:rsidRPr="00F165C2">
        <w:rPr>
          <w:rFonts w:ascii="Times New Roman" w:hAnsi="Times New Roman" w:cs="Times New Roman"/>
          <w:sz w:val="24"/>
          <w:szCs w:val="24"/>
        </w:rPr>
        <w:t>s. Jennifer P. Andrews</w:t>
      </w:r>
    </w:p>
    <w:p w:rsidR="00890FEA" w:rsidRPr="00F165C2" w:rsidRDefault="00890FEA"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Nancy A. Bradley</w:t>
      </w:r>
      <w:r w:rsidRPr="00F165C2">
        <w:rPr>
          <w:rFonts w:ascii="Times New Roman" w:hAnsi="Times New Roman" w:cs="Times New Roman"/>
          <w:sz w:val="24"/>
          <w:szCs w:val="24"/>
        </w:rPr>
        <w:tab/>
      </w:r>
    </w:p>
    <w:p w:rsidR="002A3565" w:rsidRDefault="002A3565"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Travis Burns</w:t>
      </w:r>
    </w:p>
    <w:p w:rsidR="00C0038F" w:rsidRDefault="00C0038F"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Dr. Garry Wayne Carter, Jr.</w:t>
      </w:r>
    </w:p>
    <w:p w:rsidR="00C064F1" w:rsidRPr="00F165C2"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Dr. Andy Cox</w:t>
      </w:r>
    </w:p>
    <w:p w:rsidR="002A3565" w:rsidRPr="00F165C2" w:rsidRDefault="002A3565"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Dr. Andrew Daire</w:t>
      </w:r>
    </w:p>
    <w:p w:rsidR="002A3565" w:rsidRPr="00F165C2" w:rsidRDefault="002A3565"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Selena P. Dickey</w:t>
      </w:r>
    </w:p>
    <w:p w:rsidR="00655B53" w:rsidRPr="00F165C2" w:rsidRDefault="006D722A"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Wendy L. Downey</w:t>
      </w:r>
    </w:p>
    <w:p w:rsidR="00C064F1"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Ms. Sarah Gross</w:t>
      </w:r>
    </w:p>
    <w:p w:rsidR="00C064F1"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Dr. Jessica Jones</w:t>
      </w:r>
    </w:p>
    <w:p w:rsidR="002F2E07" w:rsidRDefault="00B355C4"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Mary McIntyre</w:t>
      </w:r>
    </w:p>
    <w:p w:rsidR="00C0038F" w:rsidRPr="00F165C2" w:rsidRDefault="00C0038F" w:rsidP="00F165C2">
      <w:pPr>
        <w:tabs>
          <w:tab w:val="left" w:pos="2430"/>
          <w:tab w:val="left" w:pos="25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Ms. Tracey </w:t>
      </w:r>
      <w:r w:rsidR="00C064F1">
        <w:rPr>
          <w:rFonts w:ascii="Times New Roman" w:hAnsi="Times New Roman" w:cs="Times New Roman"/>
          <w:sz w:val="24"/>
          <w:szCs w:val="24"/>
        </w:rPr>
        <w:t xml:space="preserve">D. </w:t>
      </w:r>
      <w:r>
        <w:rPr>
          <w:rFonts w:ascii="Times New Roman" w:hAnsi="Times New Roman" w:cs="Times New Roman"/>
          <w:sz w:val="24"/>
          <w:szCs w:val="24"/>
        </w:rPr>
        <w:t>Mercier</w:t>
      </w:r>
    </w:p>
    <w:p w:rsidR="00C064F1" w:rsidRPr="00F165C2"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Dr. Peggy Schimmoeller</w:t>
      </w:r>
    </w:p>
    <w:p w:rsidR="006A4B85" w:rsidRPr="00F165C2" w:rsidRDefault="00ED2E19" w:rsidP="00F165C2">
      <w:pPr>
        <w:tabs>
          <w:tab w:val="left" w:pos="2430"/>
          <w:tab w:val="left" w:pos="2520"/>
        </w:tabs>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Dr. </w:t>
      </w:r>
      <w:r w:rsidR="00E27385">
        <w:rPr>
          <w:rFonts w:ascii="Times New Roman" w:hAnsi="Times New Roman" w:cs="Times New Roman"/>
          <w:sz w:val="24"/>
          <w:szCs w:val="24"/>
        </w:rPr>
        <w:t>Patricia</w:t>
      </w:r>
      <w:r w:rsidR="006A4B85" w:rsidRPr="00F165C2">
        <w:rPr>
          <w:rFonts w:ascii="Times New Roman" w:hAnsi="Times New Roman" w:cs="Times New Roman"/>
          <w:sz w:val="24"/>
          <w:szCs w:val="24"/>
        </w:rPr>
        <w:t xml:space="preserve"> Stohr-Hunt</w:t>
      </w:r>
    </w:p>
    <w:p w:rsidR="002F2E07" w:rsidRDefault="002F2E07" w:rsidP="00F165C2">
      <w:pPr>
        <w:tabs>
          <w:tab w:val="left" w:pos="2430"/>
          <w:tab w:val="left" w:pos="2520"/>
        </w:tabs>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Ms. Diane C</w:t>
      </w:r>
      <w:r w:rsidR="00B355C4" w:rsidRPr="00F165C2">
        <w:rPr>
          <w:rFonts w:ascii="Times New Roman" w:hAnsi="Times New Roman" w:cs="Times New Roman"/>
          <w:sz w:val="24"/>
          <w:szCs w:val="24"/>
        </w:rPr>
        <w:t>arol Stubbins</w:t>
      </w:r>
    </w:p>
    <w:p w:rsidR="00C064F1" w:rsidRDefault="00C064F1" w:rsidP="00C064F1">
      <w:pPr>
        <w:tabs>
          <w:tab w:val="left" w:pos="2430"/>
          <w:tab w:val="left" w:pos="2520"/>
        </w:tabs>
        <w:spacing w:after="0" w:line="240" w:lineRule="auto"/>
        <w:ind w:left="2160" w:firstLine="1440"/>
        <w:rPr>
          <w:rFonts w:ascii="Times New Roman" w:hAnsi="Times New Roman" w:cs="Times New Roman"/>
          <w:sz w:val="24"/>
          <w:szCs w:val="24"/>
        </w:rPr>
      </w:pPr>
      <w:r>
        <w:rPr>
          <w:rFonts w:ascii="Times New Roman" w:hAnsi="Times New Roman" w:cs="Times New Roman"/>
          <w:sz w:val="24"/>
          <w:szCs w:val="24"/>
        </w:rPr>
        <w:t>Mr. Philip Brandon Watt</w:t>
      </w:r>
    </w:p>
    <w:p w:rsidR="006A4B85" w:rsidRDefault="00C064F1"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M</w:t>
      </w:r>
      <w:r w:rsidR="006A4B85" w:rsidRPr="00F165C2">
        <w:rPr>
          <w:rFonts w:ascii="Times New Roman" w:hAnsi="Times New Roman" w:cs="Times New Roman"/>
          <w:sz w:val="24"/>
          <w:szCs w:val="24"/>
        </w:rPr>
        <w:t>s. Nancy B. Welch</w:t>
      </w:r>
    </w:p>
    <w:p w:rsidR="00ED2E19" w:rsidRPr="00F165C2" w:rsidRDefault="00ED2E19" w:rsidP="00F165C2">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Mr. Stephen G. Whitten</w:t>
      </w:r>
    </w:p>
    <w:p w:rsidR="006A4B85" w:rsidRPr="00F165C2" w:rsidRDefault="006A4B85" w:rsidP="00F165C2">
      <w:pPr>
        <w:spacing w:after="0" w:line="240" w:lineRule="auto"/>
        <w:ind w:left="3600"/>
        <w:rPr>
          <w:rFonts w:ascii="Times New Roman" w:hAnsi="Times New Roman" w:cs="Times New Roman"/>
          <w:sz w:val="24"/>
          <w:szCs w:val="24"/>
        </w:rPr>
      </w:pPr>
      <w:bookmarkStart w:id="0" w:name="_Hlk508230512"/>
      <w:r w:rsidRPr="00F165C2">
        <w:rPr>
          <w:rFonts w:ascii="Times New Roman" w:hAnsi="Times New Roman" w:cs="Times New Roman"/>
          <w:sz w:val="24"/>
          <w:szCs w:val="24"/>
        </w:rPr>
        <w:t>Ms. Charletta M. Williams</w:t>
      </w:r>
    </w:p>
    <w:bookmarkEnd w:id="0"/>
    <w:p w:rsidR="00C064F1" w:rsidRDefault="00C064F1" w:rsidP="00F165C2">
      <w:pPr>
        <w:tabs>
          <w:tab w:val="left" w:pos="2430"/>
          <w:tab w:val="left" w:pos="2520"/>
        </w:tabs>
        <w:spacing w:after="0" w:line="240" w:lineRule="auto"/>
        <w:ind w:left="2160" w:firstLine="1440"/>
        <w:rPr>
          <w:rFonts w:ascii="Times New Roman" w:hAnsi="Times New Roman" w:cs="Times New Roman"/>
          <w:sz w:val="24"/>
          <w:szCs w:val="24"/>
        </w:rPr>
      </w:pPr>
      <w:r>
        <w:rPr>
          <w:rFonts w:ascii="Times New Roman" w:hAnsi="Times New Roman" w:cs="Times New Roman"/>
          <w:sz w:val="24"/>
          <w:szCs w:val="24"/>
        </w:rPr>
        <w:t>Dr. Scott B. Ziegler</w:t>
      </w:r>
    </w:p>
    <w:p w:rsidR="00C064F1" w:rsidRPr="00F165C2" w:rsidRDefault="00C064F1" w:rsidP="00F165C2">
      <w:pPr>
        <w:tabs>
          <w:tab w:val="left" w:pos="2430"/>
          <w:tab w:val="left" w:pos="2520"/>
        </w:tabs>
        <w:spacing w:after="0" w:line="240" w:lineRule="auto"/>
        <w:ind w:left="2160" w:firstLine="1440"/>
        <w:rPr>
          <w:rFonts w:ascii="Times New Roman" w:hAnsi="Times New Roman" w:cs="Times New Roman"/>
          <w:b/>
          <w:sz w:val="24"/>
          <w:szCs w:val="24"/>
        </w:rPr>
      </w:pPr>
    </w:p>
    <w:p w:rsidR="00B355C4" w:rsidRPr="00F165C2" w:rsidRDefault="00FA3B53" w:rsidP="00C0038F">
      <w:pPr>
        <w:spacing w:after="0" w:line="240" w:lineRule="auto"/>
        <w:rPr>
          <w:rFonts w:ascii="Times New Roman" w:hAnsi="Times New Roman" w:cs="Times New Roman"/>
          <w:sz w:val="24"/>
          <w:szCs w:val="24"/>
        </w:rPr>
      </w:pPr>
      <w:r w:rsidRPr="00F165C2">
        <w:rPr>
          <w:rStyle w:val="Heading3Char"/>
          <w:rFonts w:eastAsiaTheme="minorHAnsi"/>
        </w:rPr>
        <w:t>ABTEL Members Absent:</w:t>
      </w:r>
      <w:r w:rsidRPr="00F165C2">
        <w:rPr>
          <w:rFonts w:ascii="Times New Roman" w:hAnsi="Times New Roman" w:cs="Times New Roman"/>
          <w:sz w:val="24"/>
          <w:szCs w:val="24"/>
        </w:rPr>
        <w:tab/>
      </w:r>
      <w:r w:rsidRPr="00F165C2">
        <w:rPr>
          <w:rFonts w:ascii="Times New Roman" w:hAnsi="Times New Roman" w:cs="Times New Roman"/>
          <w:sz w:val="24"/>
          <w:szCs w:val="24"/>
        </w:rPr>
        <w:tab/>
      </w:r>
      <w:r w:rsidR="00C0038F">
        <w:rPr>
          <w:rFonts w:ascii="Times New Roman" w:hAnsi="Times New Roman" w:cs="Times New Roman"/>
          <w:sz w:val="24"/>
          <w:szCs w:val="24"/>
        </w:rPr>
        <w:t>Mr. Cardel C. Patillo, Jr.</w:t>
      </w:r>
    </w:p>
    <w:p w:rsidR="008757FC" w:rsidRPr="00F165C2" w:rsidRDefault="008757FC" w:rsidP="00F165C2">
      <w:pPr>
        <w:spacing w:after="0" w:line="240" w:lineRule="auto"/>
        <w:rPr>
          <w:rFonts w:ascii="Times New Roman" w:hAnsi="Times New Roman" w:cs="Times New Roman"/>
          <w:sz w:val="24"/>
          <w:szCs w:val="24"/>
        </w:rPr>
      </w:pPr>
    </w:p>
    <w:p w:rsidR="00FA3B53" w:rsidRPr="00F165C2" w:rsidRDefault="00860999" w:rsidP="00F165C2">
      <w:pPr>
        <w:spacing w:after="0" w:line="240" w:lineRule="auto"/>
        <w:rPr>
          <w:rFonts w:ascii="Times New Roman" w:hAnsi="Times New Roman" w:cs="Times New Roman"/>
          <w:sz w:val="24"/>
          <w:szCs w:val="24"/>
        </w:rPr>
      </w:pPr>
      <w:r w:rsidRPr="00F165C2">
        <w:rPr>
          <w:rStyle w:val="Heading3Char"/>
          <w:rFonts w:eastAsiaTheme="minorHAnsi"/>
        </w:rPr>
        <w:t xml:space="preserve">Ex </w:t>
      </w:r>
      <w:r w:rsidR="00FA3B53" w:rsidRPr="00F165C2">
        <w:rPr>
          <w:rStyle w:val="Heading3Char"/>
          <w:rFonts w:eastAsiaTheme="minorHAnsi"/>
        </w:rPr>
        <w:t>Officio Members:</w:t>
      </w:r>
      <w:r w:rsidR="00791A7E" w:rsidRPr="00F165C2">
        <w:rPr>
          <w:rStyle w:val="Heading3Char"/>
          <w:rFonts w:eastAsiaTheme="minorHAnsi"/>
        </w:rPr>
        <w:tab/>
      </w:r>
      <w:r w:rsidR="005F19F8" w:rsidRPr="00F165C2">
        <w:rPr>
          <w:rFonts w:ascii="Times New Roman" w:hAnsi="Times New Roman" w:cs="Times New Roman"/>
          <w:sz w:val="24"/>
          <w:szCs w:val="24"/>
        </w:rPr>
        <w:tab/>
      </w:r>
      <w:r w:rsidR="00A71902" w:rsidRPr="00F165C2">
        <w:rPr>
          <w:rFonts w:ascii="Times New Roman" w:hAnsi="Times New Roman" w:cs="Times New Roman"/>
          <w:sz w:val="24"/>
          <w:szCs w:val="24"/>
        </w:rPr>
        <w:tab/>
      </w:r>
      <w:r w:rsidR="00791A7E" w:rsidRPr="00F165C2">
        <w:rPr>
          <w:rFonts w:ascii="Times New Roman" w:hAnsi="Times New Roman" w:cs="Times New Roman"/>
          <w:sz w:val="24"/>
          <w:szCs w:val="24"/>
        </w:rPr>
        <w:t xml:space="preserve">Dr. Monica Osei </w:t>
      </w:r>
    </w:p>
    <w:p w:rsidR="00FA3B53" w:rsidRPr="00F165C2" w:rsidRDefault="00FA3B53" w:rsidP="00F165C2">
      <w:pPr>
        <w:pStyle w:val="ListParagraph"/>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t>State Council of Higher Education for Virginia</w:t>
      </w:r>
    </w:p>
    <w:p w:rsidR="009B7399" w:rsidRPr="00F165C2" w:rsidRDefault="00520A5B" w:rsidP="00F165C2">
      <w:pPr>
        <w:pStyle w:val="ListParagraph"/>
        <w:spacing w:after="0" w:line="240" w:lineRule="auto"/>
        <w:ind w:left="3600"/>
        <w:contextualSpacing w:val="0"/>
        <w:rPr>
          <w:rFonts w:ascii="Times New Roman" w:hAnsi="Times New Roman" w:cs="Times New Roman"/>
          <w:sz w:val="24"/>
          <w:szCs w:val="24"/>
        </w:rPr>
      </w:pPr>
      <w:r>
        <w:rPr>
          <w:rFonts w:ascii="Times New Roman" w:hAnsi="Times New Roman" w:cs="Times New Roman"/>
          <w:sz w:val="24"/>
          <w:szCs w:val="24"/>
        </w:rPr>
        <w:t xml:space="preserve">Dr. </w:t>
      </w:r>
      <w:r w:rsidR="002D0BF3" w:rsidRPr="00F165C2">
        <w:rPr>
          <w:rFonts w:ascii="Times New Roman" w:hAnsi="Times New Roman" w:cs="Times New Roman"/>
          <w:sz w:val="24"/>
          <w:szCs w:val="24"/>
        </w:rPr>
        <w:t>Dan</w:t>
      </w:r>
      <w:r>
        <w:rPr>
          <w:rFonts w:ascii="Times New Roman" w:hAnsi="Times New Roman" w:cs="Times New Roman"/>
          <w:sz w:val="24"/>
          <w:szCs w:val="24"/>
        </w:rPr>
        <w:t>iel C.</w:t>
      </w:r>
      <w:r w:rsidR="002D0BF3" w:rsidRPr="00F165C2">
        <w:rPr>
          <w:rFonts w:ascii="Times New Roman" w:hAnsi="Times New Roman" w:cs="Times New Roman"/>
          <w:sz w:val="24"/>
          <w:szCs w:val="24"/>
        </w:rPr>
        <w:t xml:space="preserve"> Lewis</w:t>
      </w:r>
      <w:r w:rsidR="00720B40" w:rsidRPr="00F165C2">
        <w:rPr>
          <w:rFonts w:ascii="Times New Roman" w:hAnsi="Times New Roman" w:cs="Times New Roman"/>
          <w:sz w:val="24"/>
          <w:szCs w:val="24"/>
        </w:rPr>
        <w:t xml:space="preserve"> </w:t>
      </w:r>
    </w:p>
    <w:p w:rsidR="00812E52" w:rsidRPr="00F165C2" w:rsidRDefault="00FA3B53"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 xml:space="preserve">Virginia Community College System </w:t>
      </w:r>
    </w:p>
    <w:p w:rsidR="00FA3B53" w:rsidRPr="00F165C2" w:rsidRDefault="00FA3B53" w:rsidP="00F165C2">
      <w:pPr>
        <w:pStyle w:val="ListParagraph"/>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t xml:space="preserve">Mrs. Patty S. Pitts </w:t>
      </w:r>
    </w:p>
    <w:p w:rsidR="00FA3B53" w:rsidRPr="00F165C2" w:rsidRDefault="00FA3B53" w:rsidP="00F165C2">
      <w:pPr>
        <w:spacing w:after="0" w:line="240" w:lineRule="auto"/>
        <w:ind w:left="3600"/>
        <w:rPr>
          <w:rFonts w:ascii="Times New Roman" w:hAnsi="Times New Roman" w:cs="Times New Roman"/>
          <w:sz w:val="24"/>
          <w:szCs w:val="24"/>
        </w:rPr>
      </w:pPr>
      <w:r w:rsidRPr="00F165C2">
        <w:rPr>
          <w:rFonts w:ascii="Times New Roman" w:hAnsi="Times New Roman" w:cs="Times New Roman"/>
          <w:sz w:val="24"/>
          <w:szCs w:val="24"/>
        </w:rPr>
        <w:t xml:space="preserve">Virginia Department of Education </w:t>
      </w:r>
    </w:p>
    <w:p w:rsidR="006E6F7A" w:rsidRPr="00F165C2" w:rsidRDefault="006E6F7A" w:rsidP="00F165C2">
      <w:pPr>
        <w:spacing w:after="0" w:line="240" w:lineRule="auto"/>
        <w:rPr>
          <w:rFonts w:ascii="Times New Roman" w:hAnsi="Times New Roman" w:cs="Times New Roman"/>
          <w:b/>
          <w:sz w:val="24"/>
          <w:szCs w:val="24"/>
        </w:rPr>
      </w:pPr>
    </w:p>
    <w:p w:rsidR="00FA3B53" w:rsidRPr="00F165C2" w:rsidRDefault="00FA3B53" w:rsidP="00F165C2">
      <w:pPr>
        <w:spacing w:after="0" w:line="240" w:lineRule="auto"/>
        <w:rPr>
          <w:rFonts w:ascii="Times New Roman" w:hAnsi="Times New Roman" w:cs="Times New Roman"/>
          <w:sz w:val="24"/>
          <w:szCs w:val="24"/>
        </w:rPr>
      </w:pPr>
      <w:r w:rsidRPr="00F165C2">
        <w:rPr>
          <w:rStyle w:val="Heading3Char"/>
          <w:rFonts w:eastAsiaTheme="minorHAnsi"/>
        </w:rPr>
        <w:t>Department of Education Staff:</w:t>
      </w:r>
      <w:r w:rsidR="00A71902" w:rsidRPr="00F165C2">
        <w:rPr>
          <w:rFonts w:ascii="Times New Roman" w:hAnsi="Times New Roman" w:cs="Times New Roman"/>
          <w:b/>
          <w:sz w:val="24"/>
          <w:szCs w:val="24"/>
        </w:rPr>
        <w:tab/>
      </w:r>
      <w:r w:rsidR="0048516E">
        <w:rPr>
          <w:rFonts w:ascii="Times New Roman" w:hAnsi="Times New Roman" w:cs="Times New Roman"/>
          <w:sz w:val="24"/>
          <w:szCs w:val="24"/>
        </w:rPr>
        <w:t>Ms. Maggie Clemmons</w:t>
      </w:r>
      <w:r w:rsidRPr="00F165C2">
        <w:rPr>
          <w:rFonts w:ascii="Times New Roman" w:hAnsi="Times New Roman" w:cs="Times New Roman"/>
          <w:sz w:val="24"/>
          <w:szCs w:val="24"/>
        </w:rPr>
        <w:t xml:space="preserve"> </w:t>
      </w:r>
    </w:p>
    <w:p w:rsidR="002B240C" w:rsidRDefault="0092795C" w:rsidP="00F165C2">
      <w:pPr>
        <w:pStyle w:val="ListParagraph"/>
        <w:spacing w:after="0" w:line="240" w:lineRule="auto"/>
        <w:ind w:left="3600"/>
        <w:contextualSpacing w:val="0"/>
        <w:rPr>
          <w:rFonts w:ascii="Times New Roman" w:hAnsi="Times New Roman" w:cs="Times New Roman"/>
          <w:sz w:val="24"/>
          <w:szCs w:val="24"/>
        </w:rPr>
      </w:pPr>
      <w:r w:rsidRPr="00F165C2">
        <w:rPr>
          <w:rFonts w:ascii="Times New Roman" w:hAnsi="Times New Roman" w:cs="Times New Roman"/>
          <w:sz w:val="24"/>
          <w:szCs w:val="24"/>
        </w:rPr>
        <w:t>M</w:t>
      </w:r>
      <w:r w:rsidR="002B240C" w:rsidRPr="00F165C2">
        <w:rPr>
          <w:rFonts w:ascii="Times New Roman" w:hAnsi="Times New Roman" w:cs="Times New Roman"/>
          <w:sz w:val="24"/>
          <w:szCs w:val="24"/>
        </w:rPr>
        <w:t>s. Tara McDaniel</w:t>
      </w:r>
    </w:p>
    <w:p w:rsidR="00A51BF3" w:rsidRPr="00F165C2" w:rsidRDefault="00D51C67" w:rsidP="00F165C2">
      <w:pPr>
        <w:pStyle w:val="ListParagraph"/>
        <w:spacing w:after="0" w:line="240" w:lineRule="auto"/>
        <w:ind w:left="3600"/>
        <w:contextualSpacing w:val="0"/>
        <w:rPr>
          <w:rFonts w:ascii="Times New Roman" w:hAnsi="Times New Roman" w:cs="Times New Roman"/>
          <w:sz w:val="24"/>
          <w:szCs w:val="24"/>
        </w:rPr>
      </w:pPr>
      <w:r>
        <w:rPr>
          <w:rFonts w:ascii="Times New Roman" w:hAnsi="Times New Roman" w:cs="Times New Roman"/>
          <w:sz w:val="24"/>
          <w:szCs w:val="24"/>
        </w:rPr>
        <w:t xml:space="preserve">Ms. </w:t>
      </w:r>
      <w:r w:rsidR="00A51BF3">
        <w:rPr>
          <w:rFonts w:ascii="Times New Roman" w:hAnsi="Times New Roman" w:cs="Times New Roman"/>
          <w:sz w:val="24"/>
          <w:szCs w:val="24"/>
        </w:rPr>
        <w:t>Nancy Walsh</w:t>
      </w:r>
    </w:p>
    <w:p w:rsidR="0016692C" w:rsidRPr="00F165C2" w:rsidRDefault="0016692C" w:rsidP="00F165C2">
      <w:pPr>
        <w:spacing w:after="0" w:line="240" w:lineRule="auto"/>
        <w:rPr>
          <w:rFonts w:ascii="Times New Roman" w:hAnsi="Times New Roman" w:cs="Times New Roman"/>
          <w:b/>
          <w:sz w:val="24"/>
          <w:szCs w:val="24"/>
        </w:rPr>
      </w:pPr>
    </w:p>
    <w:p w:rsidR="00154DBB" w:rsidRPr="00F165C2" w:rsidRDefault="00154DBB" w:rsidP="00F165C2">
      <w:pPr>
        <w:tabs>
          <w:tab w:val="left" w:pos="3960"/>
        </w:tabs>
        <w:spacing w:after="0" w:line="240" w:lineRule="auto"/>
        <w:ind w:left="3600"/>
        <w:rPr>
          <w:rFonts w:ascii="Times New Roman" w:hAnsi="Times New Roman" w:cs="Times New Roman"/>
          <w:sz w:val="24"/>
          <w:szCs w:val="24"/>
        </w:rPr>
      </w:pPr>
      <w:bookmarkStart w:id="1" w:name="_Hlk508230793"/>
    </w:p>
    <w:bookmarkEnd w:id="1"/>
    <w:p w:rsidR="00F2768C" w:rsidRPr="00F165C2" w:rsidRDefault="002113E8" w:rsidP="00F165C2">
      <w:pPr>
        <w:pStyle w:val="Heading1"/>
        <w:jc w:val="left"/>
      </w:pPr>
      <w:r w:rsidRPr="00F165C2">
        <w:t>FULL ADVISORY BOARD</w:t>
      </w:r>
      <w:r w:rsidR="00375CDD" w:rsidRPr="00F165C2">
        <w:t xml:space="preserve"> CONVENES</w:t>
      </w:r>
    </w:p>
    <w:p w:rsidR="00F2768C" w:rsidRPr="00F165C2" w:rsidRDefault="00F2768C" w:rsidP="00F165C2">
      <w:pPr>
        <w:spacing w:after="0" w:line="240" w:lineRule="auto"/>
        <w:rPr>
          <w:rFonts w:ascii="Times New Roman" w:hAnsi="Times New Roman" w:cs="Times New Roman"/>
          <w:b/>
          <w:sz w:val="24"/>
          <w:szCs w:val="24"/>
          <w:u w:val="single"/>
        </w:rPr>
      </w:pPr>
    </w:p>
    <w:p w:rsidR="002113E8" w:rsidRPr="00F165C2" w:rsidRDefault="000A7D48" w:rsidP="00F165C2">
      <w:pPr>
        <w:spacing w:after="0" w:line="240" w:lineRule="auto"/>
        <w:rPr>
          <w:rFonts w:ascii="Times New Roman" w:hAnsi="Times New Roman" w:cs="Times New Roman"/>
          <w:b/>
          <w:sz w:val="24"/>
          <w:szCs w:val="24"/>
          <w:u w:val="single"/>
        </w:rPr>
      </w:pPr>
      <w:r w:rsidRPr="00F165C2">
        <w:rPr>
          <w:rFonts w:ascii="Times New Roman" w:hAnsi="Times New Roman" w:cs="Times New Roman"/>
          <w:sz w:val="24"/>
          <w:szCs w:val="24"/>
        </w:rPr>
        <w:t xml:space="preserve">The Advisory Board on Teacher Education and Licensure </w:t>
      </w:r>
      <w:r w:rsidR="00860999" w:rsidRPr="00F165C2">
        <w:rPr>
          <w:rFonts w:ascii="Times New Roman" w:hAnsi="Times New Roman" w:cs="Times New Roman"/>
          <w:sz w:val="24"/>
          <w:szCs w:val="24"/>
        </w:rPr>
        <w:t xml:space="preserve">(ABTEL) </w:t>
      </w:r>
      <w:r w:rsidRPr="00F165C2">
        <w:rPr>
          <w:rFonts w:ascii="Times New Roman" w:hAnsi="Times New Roman" w:cs="Times New Roman"/>
          <w:sz w:val="24"/>
          <w:szCs w:val="24"/>
        </w:rPr>
        <w:t>convened at 9 a.m.</w:t>
      </w:r>
    </w:p>
    <w:p w:rsidR="00977DA1" w:rsidRPr="00F165C2" w:rsidRDefault="00977DA1" w:rsidP="00F165C2">
      <w:pPr>
        <w:spacing w:after="0" w:line="240" w:lineRule="auto"/>
        <w:rPr>
          <w:rFonts w:ascii="Times New Roman" w:hAnsi="Times New Roman" w:cs="Times New Roman"/>
          <w:b/>
          <w:sz w:val="24"/>
          <w:szCs w:val="24"/>
          <w:u w:val="single"/>
        </w:rPr>
      </w:pPr>
    </w:p>
    <w:p w:rsidR="002113E8" w:rsidRPr="00F165C2" w:rsidRDefault="002113E8" w:rsidP="00F165C2">
      <w:pPr>
        <w:pStyle w:val="Heading3"/>
        <w:numPr>
          <w:ilvl w:val="0"/>
          <w:numId w:val="29"/>
        </w:numPr>
        <w:contextualSpacing w:val="0"/>
      </w:pPr>
      <w:r w:rsidRPr="00F165C2">
        <w:t>Opening Remarks and Welcome</w:t>
      </w:r>
    </w:p>
    <w:p w:rsidR="002113E8" w:rsidRPr="00F165C2" w:rsidRDefault="004419A1" w:rsidP="00F165C2">
      <w:pPr>
        <w:pStyle w:val="ListParagraph"/>
        <w:tabs>
          <w:tab w:val="left" w:pos="3735"/>
        </w:tabs>
        <w:spacing w:after="0" w:line="240" w:lineRule="auto"/>
        <w:contextualSpacing w:val="0"/>
        <w:rPr>
          <w:rFonts w:ascii="Times New Roman" w:hAnsi="Times New Roman" w:cs="Times New Roman"/>
          <w:b/>
          <w:sz w:val="24"/>
          <w:szCs w:val="24"/>
        </w:rPr>
      </w:pPr>
      <w:r w:rsidRPr="00F165C2">
        <w:rPr>
          <w:rFonts w:ascii="Times New Roman" w:hAnsi="Times New Roman" w:cs="Times New Roman"/>
          <w:b/>
          <w:sz w:val="24"/>
          <w:szCs w:val="24"/>
        </w:rPr>
        <w:tab/>
      </w:r>
    </w:p>
    <w:p w:rsidR="002113E8" w:rsidRPr="00F165C2" w:rsidRDefault="00D90BCC" w:rsidP="00F165C2">
      <w:pPr>
        <w:pStyle w:val="ListParagraph"/>
        <w:spacing w:after="0" w:line="240" w:lineRule="auto"/>
        <w:contextualSpacing w:val="0"/>
        <w:rPr>
          <w:rFonts w:ascii="Times New Roman" w:hAnsi="Times New Roman" w:cs="Times New Roman"/>
          <w:sz w:val="24"/>
          <w:szCs w:val="24"/>
        </w:rPr>
      </w:pPr>
      <w:r w:rsidRPr="00F165C2">
        <w:rPr>
          <w:rFonts w:ascii="Times New Roman" w:hAnsi="Times New Roman" w:cs="Times New Roman"/>
          <w:sz w:val="24"/>
          <w:szCs w:val="24"/>
        </w:rPr>
        <w:t xml:space="preserve">Dr. </w:t>
      </w:r>
      <w:r w:rsidR="00E27385">
        <w:rPr>
          <w:rFonts w:ascii="Times New Roman" w:hAnsi="Times New Roman" w:cs="Times New Roman"/>
          <w:sz w:val="24"/>
          <w:szCs w:val="24"/>
        </w:rPr>
        <w:t>Patricia</w:t>
      </w:r>
      <w:r w:rsidRPr="00F165C2">
        <w:rPr>
          <w:rFonts w:ascii="Times New Roman" w:hAnsi="Times New Roman" w:cs="Times New Roman"/>
          <w:sz w:val="24"/>
          <w:szCs w:val="24"/>
        </w:rPr>
        <w:t xml:space="preserve"> Stohr-</w:t>
      </w:r>
      <w:r w:rsidR="001323E3" w:rsidRPr="00F165C2">
        <w:rPr>
          <w:rFonts w:ascii="Times New Roman" w:hAnsi="Times New Roman" w:cs="Times New Roman"/>
          <w:sz w:val="24"/>
          <w:szCs w:val="24"/>
        </w:rPr>
        <w:t xml:space="preserve">Hunt, </w:t>
      </w:r>
      <w:r w:rsidR="002113E8" w:rsidRPr="00F165C2">
        <w:rPr>
          <w:rFonts w:ascii="Times New Roman" w:hAnsi="Times New Roman" w:cs="Times New Roman"/>
          <w:sz w:val="24"/>
          <w:szCs w:val="24"/>
        </w:rPr>
        <w:t>Chair of the Advisory Board on Teacher</w:t>
      </w:r>
      <w:r w:rsidR="00860999" w:rsidRPr="00F165C2">
        <w:rPr>
          <w:rFonts w:ascii="Times New Roman" w:hAnsi="Times New Roman" w:cs="Times New Roman"/>
          <w:sz w:val="24"/>
          <w:szCs w:val="24"/>
        </w:rPr>
        <w:t xml:space="preserve"> Education and Licensure</w:t>
      </w:r>
      <w:r w:rsidR="002113E8" w:rsidRPr="00F165C2">
        <w:rPr>
          <w:rFonts w:ascii="Times New Roman" w:hAnsi="Times New Roman" w:cs="Times New Roman"/>
          <w:sz w:val="24"/>
          <w:szCs w:val="24"/>
        </w:rPr>
        <w:t>, called the meeting to order and welcomed members and guests.</w:t>
      </w:r>
    </w:p>
    <w:p w:rsidR="000C3C49" w:rsidRPr="00F165C2" w:rsidRDefault="000C3C49" w:rsidP="00F165C2">
      <w:pPr>
        <w:pStyle w:val="ListParagraph"/>
        <w:spacing w:after="0" w:line="240" w:lineRule="auto"/>
        <w:contextualSpacing w:val="0"/>
        <w:rPr>
          <w:rFonts w:ascii="Times New Roman" w:hAnsi="Times New Roman" w:cs="Times New Roman"/>
          <w:sz w:val="24"/>
          <w:szCs w:val="24"/>
        </w:rPr>
      </w:pPr>
    </w:p>
    <w:p w:rsidR="00A405BD" w:rsidRPr="00F165C2" w:rsidRDefault="00A405BD" w:rsidP="00F165C2">
      <w:pPr>
        <w:pStyle w:val="Heading3"/>
        <w:numPr>
          <w:ilvl w:val="0"/>
          <w:numId w:val="29"/>
        </w:numPr>
        <w:contextualSpacing w:val="0"/>
      </w:pPr>
      <w:r w:rsidRPr="00F165C2">
        <w:t>Introductions</w:t>
      </w:r>
    </w:p>
    <w:p w:rsidR="00A405BD" w:rsidRPr="00F165C2" w:rsidRDefault="00A405BD" w:rsidP="00F165C2">
      <w:pPr>
        <w:pStyle w:val="ListParagraph"/>
        <w:spacing w:after="0" w:line="240" w:lineRule="auto"/>
        <w:contextualSpacing w:val="0"/>
        <w:rPr>
          <w:rFonts w:ascii="Times New Roman" w:hAnsi="Times New Roman" w:cs="Times New Roman"/>
          <w:b/>
          <w:sz w:val="24"/>
          <w:szCs w:val="24"/>
        </w:rPr>
      </w:pPr>
    </w:p>
    <w:p w:rsidR="00434520" w:rsidRPr="00F165C2" w:rsidRDefault="00A405BD" w:rsidP="00F165C2">
      <w:pPr>
        <w:pStyle w:val="ListParagraph"/>
        <w:spacing w:after="0" w:line="240" w:lineRule="auto"/>
        <w:contextualSpacing w:val="0"/>
        <w:rPr>
          <w:rFonts w:ascii="Times New Roman" w:hAnsi="Times New Roman" w:cs="Times New Roman"/>
          <w:b/>
          <w:sz w:val="24"/>
          <w:szCs w:val="24"/>
        </w:rPr>
      </w:pPr>
      <w:r w:rsidRPr="00F165C2">
        <w:rPr>
          <w:rFonts w:ascii="Times New Roman" w:hAnsi="Times New Roman" w:cs="Times New Roman"/>
          <w:sz w:val="24"/>
          <w:szCs w:val="24"/>
        </w:rPr>
        <w:t xml:space="preserve">Advisory Board members, </w:t>
      </w:r>
      <w:r w:rsidR="00812E52" w:rsidRPr="00F165C2">
        <w:rPr>
          <w:rFonts w:ascii="Times New Roman" w:hAnsi="Times New Roman" w:cs="Times New Roman"/>
          <w:sz w:val="24"/>
          <w:szCs w:val="24"/>
        </w:rPr>
        <w:t xml:space="preserve">the </w:t>
      </w:r>
      <w:r w:rsidRPr="00F165C2">
        <w:rPr>
          <w:rFonts w:ascii="Times New Roman" w:hAnsi="Times New Roman" w:cs="Times New Roman"/>
          <w:sz w:val="24"/>
          <w:szCs w:val="24"/>
        </w:rPr>
        <w:t>Boa</w:t>
      </w:r>
      <w:r w:rsidR="00860999" w:rsidRPr="00F165C2">
        <w:rPr>
          <w:rFonts w:ascii="Times New Roman" w:hAnsi="Times New Roman" w:cs="Times New Roman"/>
          <w:sz w:val="24"/>
          <w:szCs w:val="24"/>
        </w:rPr>
        <w:t xml:space="preserve">rd of Education liaison, and ex </w:t>
      </w:r>
      <w:r w:rsidRPr="00F165C2">
        <w:rPr>
          <w:rFonts w:ascii="Times New Roman" w:hAnsi="Times New Roman" w:cs="Times New Roman"/>
          <w:sz w:val="24"/>
          <w:szCs w:val="24"/>
        </w:rPr>
        <w:t>officio members introduced themselves.</w:t>
      </w:r>
    </w:p>
    <w:p w:rsidR="00B21758" w:rsidRPr="00F165C2" w:rsidRDefault="00B21758" w:rsidP="00F165C2">
      <w:pPr>
        <w:spacing w:after="0" w:line="240" w:lineRule="auto"/>
        <w:rPr>
          <w:rFonts w:ascii="Times New Roman" w:hAnsi="Times New Roman" w:cs="Times New Roman"/>
          <w:b/>
          <w:sz w:val="24"/>
          <w:szCs w:val="24"/>
        </w:rPr>
      </w:pPr>
    </w:p>
    <w:p w:rsidR="002113E8" w:rsidRPr="00F165C2" w:rsidRDefault="001323E3" w:rsidP="00F165C2">
      <w:pPr>
        <w:pStyle w:val="Heading3"/>
        <w:numPr>
          <w:ilvl w:val="0"/>
          <w:numId w:val="29"/>
        </w:numPr>
        <w:contextualSpacing w:val="0"/>
      </w:pPr>
      <w:r w:rsidRPr="00F165C2">
        <w:t>Introduction of Guest</w:t>
      </w:r>
      <w:r w:rsidR="000A7D48" w:rsidRPr="00F165C2">
        <w:t>s</w:t>
      </w:r>
      <w:r w:rsidRPr="00F165C2">
        <w:br/>
      </w:r>
    </w:p>
    <w:p w:rsidR="001323E3" w:rsidRPr="00F165C2" w:rsidRDefault="001323E3" w:rsidP="00F165C2">
      <w:pPr>
        <w:pStyle w:val="ListParagraph"/>
        <w:spacing w:after="0" w:line="240" w:lineRule="auto"/>
        <w:contextualSpacing w:val="0"/>
        <w:rPr>
          <w:rFonts w:ascii="Times New Roman" w:hAnsi="Times New Roman" w:cs="Times New Roman"/>
          <w:sz w:val="24"/>
          <w:szCs w:val="24"/>
        </w:rPr>
      </w:pPr>
      <w:r w:rsidRPr="00F165C2">
        <w:rPr>
          <w:rFonts w:ascii="Times New Roman" w:hAnsi="Times New Roman" w:cs="Times New Roman"/>
          <w:sz w:val="24"/>
          <w:szCs w:val="24"/>
        </w:rPr>
        <w:t>Guest</w:t>
      </w:r>
      <w:r w:rsidR="00C139CA" w:rsidRPr="00F165C2">
        <w:rPr>
          <w:rFonts w:ascii="Times New Roman" w:hAnsi="Times New Roman" w:cs="Times New Roman"/>
          <w:sz w:val="24"/>
          <w:szCs w:val="24"/>
        </w:rPr>
        <w:t>s</w:t>
      </w:r>
      <w:r w:rsidRPr="00F165C2">
        <w:rPr>
          <w:rFonts w:ascii="Times New Roman" w:hAnsi="Times New Roman" w:cs="Times New Roman"/>
          <w:sz w:val="24"/>
          <w:szCs w:val="24"/>
        </w:rPr>
        <w:t xml:space="preserve"> attending the meeting introduced themselves to the Advisory Board members.</w:t>
      </w:r>
    </w:p>
    <w:p w:rsidR="00434520" w:rsidRPr="00F165C2" w:rsidRDefault="00434520" w:rsidP="00F165C2">
      <w:pPr>
        <w:pStyle w:val="ListParagraph"/>
        <w:spacing w:after="0" w:line="240" w:lineRule="auto"/>
        <w:contextualSpacing w:val="0"/>
        <w:rPr>
          <w:rFonts w:ascii="Times New Roman" w:hAnsi="Times New Roman" w:cs="Times New Roman"/>
          <w:sz w:val="24"/>
          <w:szCs w:val="24"/>
        </w:rPr>
      </w:pPr>
    </w:p>
    <w:p w:rsidR="00D4529F" w:rsidRPr="00F165C2" w:rsidRDefault="00D4529F" w:rsidP="00F165C2">
      <w:pPr>
        <w:pStyle w:val="Heading3"/>
        <w:numPr>
          <w:ilvl w:val="0"/>
          <w:numId w:val="29"/>
        </w:numPr>
        <w:contextualSpacing w:val="0"/>
      </w:pPr>
      <w:r w:rsidRPr="00F165C2">
        <w:t>Approval of Agenda</w:t>
      </w:r>
    </w:p>
    <w:p w:rsidR="00EC72D0" w:rsidRPr="00F165C2" w:rsidRDefault="00EC72D0" w:rsidP="00F165C2">
      <w:pPr>
        <w:pStyle w:val="ListParagraph"/>
        <w:spacing w:after="0" w:line="240" w:lineRule="auto"/>
        <w:contextualSpacing w:val="0"/>
        <w:rPr>
          <w:rFonts w:ascii="Times New Roman" w:hAnsi="Times New Roman" w:cs="Times New Roman"/>
          <w:b/>
          <w:sz w:val="24"/>
          <w:szCs w:val="24"/>
        </w:rPr>
      </w:pPr>
    </w:p>
    <w:p w:rsidR="00A03491" w:rsidRPr="00F165C2" w:rsidRDefault="00C010FE" w:rsidP="00F165C2">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Mr. </w:t>
      </w:r>
      <w:r w:rsidR="000E7F80">
        <w:rPr>
          <w:rFonts w:ascii="Times New Roman" w:hAnsi="Times New Roman" w:cs="Times New Roman"/>
          <w:b/>
          <w:sz w:val="24"/>
          <w:szCs w:val="24"/>
        </w:rPr>
        <w:t>Garry Carter</w:t>
      </w:r>
      <w:r w:rsidR="002D0BF3" w:rsidRPr="00F165C2">
        <w:rPr>
          <w:rFonts w:ascii="Times New Roman" w:hAnsi="Times New Roman" w:cs="Times New Roman"/>
          <w:b/>
          <w:sz w:val="24"/>
          <w:szCs w:val="24"/>
        </w:rPr>
        <w:t xml:space="preserve"> </w:t>
      </w:r>
      <w:r w:rsidR="002F3160" w:rsidRPr="00F165C2">
        <w:rPr>
          <w:rFonts w:ascii="Times New Roman" w:hAnsi="Times New Roman" w:cs="Times New Roman"/>
          <w:b/>
          <w:sz w:val="24"/>
          <w:szCs w:val="24"/>
        </w:rPr>
        <w:t xml:space="preserve">made a motion to approve the agenda as presented. </w:t>
      </w:r>
      <w:r w:rsidR="00B738BF" w:rsidRPr="00F165C2">
        <w:rPr>
          <w:rFonts w:ascii="Times New Roman" w:hAnsi="Times New Roman" w:cs="Times New Roman"/>
          <w:b/>
          <w:sz w:val="24"/>
          <w:szCs w:val="24"/>
        </w:rPr>
        <w:t xml:space="preserve"> </w:t>
      </w:r>
    </w:p>
    <w:p w:rsidR="000C78F2" w:rsidRDefault="00E069F2" w:rsidP="00F165C2">
      <w:pPr>
        <w:pStyle w:val="ListParagraph"/>
        <w:spacing w:after="0" w:line="240" w:lineRule="auto"/>
        <w:contextualSpacing w:val="0"/>
        <w:rPr>
          <w:rFonts w:ascii="Times New Roman" w:hAnsi="Times New Roman" w:cs="Times New Roman"/>
          <w:b/>
          <w:sz w:val="24"/>
          <w:szCs w:val="24"/>
        </w:rPr>
      </w:pPr>
      <w:r w:rsidRPr="00F165C2">
        <w:rPr>
          <w:rFonts w:ascii="Times New Roman" w:hAnsi="Times New Roman" w:cs="Times New Roman"/>
          <w:b/>
          <w:sz w:val="24"/>
          <w:szCs w:val="24"/>
        </w:rPr>
        <w:t xml:space="preserve">Dr. Nancy </w:t>
      </w:r>
      <w:r w:rsidR="002D0BF3" w:rsidRPr="00F165C2">
        <w:rPr>
          <w:rFonts w:ascii="Times New Roman" w:hAnsi="Times New Roman" w:cs="Times New Roman"/>
          <w:b/>
          <w:sz w:val="24"/>
          <w:szCs w:val="24"/>
        </w:rPr>
        <w:t xml:space="preserve">Bradley </w:t>
      </w:r>
      <w:r w:rsidR="002F3160" w:rsidRPr="00F165C2">
        <w:rPr>
          <w:rFonts w:ascii="Times New Roman" w:hAnsi="Times New Roman" w:cs="Times New Roman"/>
          <w:b/>
          <w:sz w:val="24"/>
          <w:szCs w:val="24"/>
        </w:rPr>
        <w:t xml:space="preserve">seconded the </w:t>
      </w:r>
      <w:r w:rsidR="00E91500">
        <w:rPr>
          <w:rFonts w:ascii="Times New Roman" w:hAnsi="Times New Roman" w:cs="Times New Roman"/>
          <w:b/>
          <w:sz w:val="24"/>
          <w:szCs w:val="24"/>
        </w:rPr>
        <w:t>motion.  The motion passed</w:t>
      </w:r>
      <w:r w:rsidR="00A03491" w:rsidRPr="00F165C2">
        <w:rPr>
          <w:rFonts w:ascii="Times New Roman" w:hAnsi="Times New Roman" w:cs="Times New Roman"/>
          <w:b/>
          <w:sz w:val="24"/>
          <w:szCs w:val="24"/>
        </w:rPr>
        <w:t xml:space="preserve"> </w:t>
      </w:r>
      <w:r w:rsidR="00E96226" w:rsidRPr="00F165C2">
        <w:rPr>
          <w:rFonts w:ascii="Times New Roman" w:hAnsi="Times New Roman" w:cs="Times New Roman"/>
          <w:b/>
          <w:sz w:val="24"/>
          <w:szCs w:val="24"/>
        </w:rPr>
        <w:t>unanimously</w:t>
      </w:r>
      <w:r w:rsidR="00B738BF" w:rsidRPr="00F165C2">
        <w:rPr>
          <w:rFonts w:ascii="Times New Roman" w:hAnsi="Times New Roman" w:cs="Times New Roman"/>
          <w:b/>
          <w:sz w:val="24"/>
          <w:szCs w:val="24"/>
        </w:rPr>
        <w:t>.</w:t>
      </w:r>
    </w:p>
    <w:p w:rsidR="000E7F80" w:rsidRDefault="000E7F80" w:rsidP="00F165C2">
      <w:pPr>
        <w:pStyle w:val="ListParagraph"/>
        <w:spacing w:after="0" w:line="240" w:lineRule="auto"/>
        <w:contextualSpacing w:val="0"/>
        <w:rPr>
          <w:rFonts w:ascii="Times New Roman" w:hAnsi="Times New Roman" w:cs="Times New Roman"/>
          <w:b/>
          <w:sz w:val="24"/>
          <w:szCs w:val="24"/>
        </w:rPr>
      </w:pPr>
    </w:p>
    <w:p w:rsidR="002F3160" w:rsidRPr="00E27385" w:rsidRDefault="00EF34A0" w:rsidP="00F165C2">
      <w:pPr>
        <w:pStyle w:val="ListParagraph"/>
        <w:spacing w:after="0" w:line="240" w:lineRule="auto"/>
        <w:contextualSpacing w:val="0"/>
        <w:rPr>
          <w:rFonts w:ascii="Times New Roman" w:hAnsi="Times New Roman" w:cs="Times New Roman"/>
          <w:i/>
          <w:sz w:val="24"/>
          <w:szCs w:val="24"/>
        </w:rPr>
      </w:pPr>
      <w:r w:rsidRPr="00E27385">
        <w:rPr>
          <w:rFonts w:ascii="Times New Roman" w:hAnsi="Times New Roman" w:cs="Times New Roman"/>
          <w:i/>
          <w:sz w:val="24"/>
          <w:szCs w:val="24"/>
        </w:rPr>
        <w:t>It was noted that the agenda header did list a time of 1 p.m. for the meeting; however, the public notice and the face of the agenda</w:t>
      </w:r>
      <w:r w:rsidR="00C010FE" w:rsidRPr="00E27385">
        <w:rPr>
          <w:rFonts w:ascii="Times New Roman" w:hAnsi="Times New Roman" w:cs="Times New Roman"/>
          <w:i/>
          <w:sz w:val="24"/>
          <w:szCs w:val="24"/>
        </w:rPr>
        <w:t xml:space="preserve"> noticed the meeting</w:t>
      </w:r>
      <w:r w:rsidRPr="00E27385">
        <w:rPr>
          <w:rFonts w:ascii="Times New Roman" w:hAnsi="Times New Roman" w:cs="Times New Roman"/>
          <w:i/>
          <w:sz w:val="24"/>
          <w:szCs w:val="24"/>
        </w:rPr>
        <w:t xml:space="preserve"> at 9 a.m.</w:t>
      </w:r>
    </w:p>
    <w:p w:rsidR="00EF34A0" w:rsidRPr="00F165C2" w:rsidRDefault="00EF34A0" w:rsidP="00F165C2">
      <w:pPr>
        <w:pStyle w:val="ListParagraph"/>
        <w:spacing w:after="0" w:line="240" w:lineRule="auto"/>
        <w:contextualSpacing w:val="0"/>
        <w:rPr>
          <w:rFonts w:ascii="Times New Roman" w:hAnsi="Times New Roman" w:cs="Times New Roman"/>
          <w:b/>
          <w:sz w:val="24"/>
          <w:szCs w:val="24"/>
        </w:rPr>
      </w:pPr>
    </w:p>
    <w:p w:rsidR="00D4529F" w:rsidRPr="00F165C2" w:rsidRDefault="00D4529F" w:rsidP="00F165C2">
      <w:pPr>
        <w:pStyle w:val="Heading3"/>
        <w:numPr>
          <w:ilvl w:val="0"/>
          <w:numId w:val="29"/>
        </w:numPr>
        <w:contextualSpacing w:val="0"/>
      </w:pPr>
      <w:r w:rsidRPr="00F165C2">
        <w:t>Approval of Minutes</w:t>
      </w:r>
    </w:p>
    <w:p w:rsidR="00D4529F" w:rsidRPr="00F165C2" w:rsidRDefault="00D4529F" w:rsidP="00F165C2">
      <w:pPr>
        <w:pStyle w:val="ListParagraph"/>
        <w:spacing w:after="0" w:line="240" w:lineRule="auto"/>
        <w:contextualSpacing w:val="0"/>
        <w:rPr>
          <w:rFonts w:ascii="Times New Roman" w:hAnsi="Times New Roman" w:cs="Times New Roman"/>
          <w:b/>
          <w:sz w:val="24"/>
          <w:szCs w:val="24"/>
        </w:rPr>
      </w:pPr>
    </w:p>
    <w:p w:rsidR="005F19F8" w:rsidRDefault="00C010FE" w:rsidP="00F165C2">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Ms. </w:t>
      </w:r>
      <w:r w:rsidR="00EF34A0">
        <w:rPr>
          <w:rFonts w:ascii="Times New Roman" w:hAnsi="Times New Roman" w:cs="Times New Roman"/>
          <w:b/>
          <w:sz w:val="24"/>
          <w:szCs w:val="24"/>
        </w:rPr>
        <w:t>Jennifer Andrews</w:t>
      </w:r>
      <w:r w:rsidR="001D3E6F" w:rsidRPr="00F165C2">
        <w:rPr>
          <w:rFonts w:ascii="Times New Roman" w:hAnsi="Times New Roman" w:cs="Times New Roman"/>
          <w:b/>
          <w:sz w:val="24"/>
          <w:szCs w:val="24"/>
        </w:rPr>
        <w:t xml:space="preserve"> </w:t>
      </w:r>
      <w:r w:rsidR="002F3160" w:rsidRPr="00F165C2">
        <w:rPr>
          <w:rFonts w:ascii="Times New Roman" w:hAnsi="Times New Roman" w:cs="Times New Roman"/>
          <w:b/>
          <w:sz w:val="24"/>
          <w:szCs w:val="24"/>
        </w:rPr>
        <w:t xml:space="preserve">made a motion to approve the </w:t>
      </w:r>
      <w:r w:rsidR="00EF34A0">
        <w:rPr>
          <w:rFonts w:ascii="Times New Roman" w:hAnsi="Times New Roman" w:cs="Times New Roman"/>
          <w:b/>
          <w:sz w:val="24"/>
          <w:szCs w:val="24"/>
        </w:rPr>
        <w:t>June 4, 2020</w:t>
      </w:r>
      <w:r w:rsidR="002F3160" w:rsidRPr="00F165C2">
        <w:rPr>
          <w:rFonts w:ascii="Times New Roman" w:hAnsi="Times New Roman" w:cs="Times New Roman"/>
          <w:b/>
          <w:sz w:val="24"/>
          <w:szCs w:val="24"/>
        </w:rPr>
        <w:t xml:space="preserve">, Advisory Board minutes.  </w:t>
      </w:r>
      <w:r w:rsidR="00EF34A0">
        <w:rPr>
          <w:rFonts w:ascii="Times New Roman" w:hAnsi="Times New Roman" w:cs="Times New Roman"/>
          <w:b/>
          <w:sz w:val="24"/>
          <w:szCs w:val="24"/>
        </w:rPr>
        <w:t>Ms. Nancy Welch</w:t>
      </w:r>
      <w:r w:rsidR="001D3E6F" w:rsidRPr="00F165C2">
        <w:rPr>
          <w:rFonts w:ascii="Times New Roman" w:hAnsi="Times New Roman" w:cs="Times New Roman"/>
          <w:b/>
          <w:sz w:val="24"/>
          <w:szCs w:val="24"/>
        </w:rPr>
        <w:t xml:space="preserve"> </w:t>
      </w:r>
      <w:r w:rsidR="002F3160" w:rsidRPr="00F165C2">
        <w:rPr>
          <w:rFonts w:ascii="Times New Roman" w:hAnsi="Times New Roman" w:cs="Times New Roman"/>
          <w:b/>
          <w:sz w:val="24"/>
          <w:szCs w:val="24"/>
        </w:rPr>
        <w:t>secon</w:t>
      </w:r>
      <w:r w:rsidR="00E91500">
        <w:rPr>
          <w:rFonts w:ascii="Times New Roman" w:hAnsi="Times New Roman" w:cs="Times New Roman"/>
          <w:b/>
          <w:sz w:val="24"/>
          <w:szCs w:val="24"/>
        </w:rPr>
        <w:t xml:space="preserve">ded the motion.  The motion passed </w:t>
      </w:r>
      <w:r w:rsidR="00E96226" w:rsidRPr="00F165C2">
        <w:rPr>
          <w:rFonts w:ascii="Times New Roman" w:hAnsi="Times New Roman" w:cs="Times New Roman"/>
          <w:b/>
          <w:sz w:val="24"/>
          <w:szCs w:val="24"/>
        </w:rPr>
        <w:t>unanimously</w:t>
      </w:r>
      <w:r w:rsidR="002F3160" w:rsidRPr="00F165C2">
        <w:rPr>
          <w:rFonts w:ascii="Times New Roman" w:hAnsi="Times New Roman" w:cs="Times New Roman"/>
          <w:b/>
          <w:sz w:val="24"/>
          <w:szCs w:val="24"/>
        </w:rPr>
        <w:t>.</w:t>
      </w:r>
    </w:p>
    <w:p w:rsidR="00EF34A0" w:rsidRPr="00F165C2" w:rsidRDefault="00EF34A0" w:rsidP="00F165C2">
      <w:pPr>
        <w:pStyle w:val="ListParagraph"/>
        <w:spacing w:after="0" w:line="240" w:lineRule="auto"/>
        <w:contextualSpacing w:val="0"/>
        <w:rPr>
          <w:rFonts w:ascii="Times New Roman" w:hAnsi="Times New Roman" w:cs="Times New Roman"/>
          <w:b/>
          <w:sz w:val="24"/>
          <w:szCs w:val="24"/>
        </w:rPr>
      </w:pPr>
    </w:p>
    <w:p w:rsidR="00F2768C" w:rsidRPr="00F165C2" w:rsidRDefault="0091603E" w:rsidP="00F165C2">
      <w:pPr>
        <w:pStyle w:val="Heading2"/>
        <w:spacing w:before="0"/>
        <w:contextualSpacing w:val="0"/>
      </w:pPr>
      <w:r w:rsidRPr="00F165C2">
        <w:t>PUBLIC COMMENT</w:t>
      </w:r>
    </w:p>
    <w:p w:rsidR="00443D34" w:rsidRPr="00F165C2" w:rsidRDefault="00443D34" w:rsidP="00F165C2">
      <w:pPr>
        <w:autoSpaceDE w:val="0"/>
        <w:autoSpaceDN w:val="0"/>
        <w:adjustRightInd w:val="0"/>
        <w:spacing w:after="0" w:line="240" w:lineRule="auto"/>
        <w:rPr>
          <w:rFonts w:ascii="Times New Roman" w:hAnsi="Times New Roman" w:cs="Times New Roman"/>
          <w:sz w:val="24"/>
          <w:szCs w:val="24"/>
        </w:rPr>
      </w:pPr>
    </w:p>
    <w:p w:rsidR="005F204A" w:rsidRPr="00F165C2" w:rsidRDefault="006E5981" w:rsidP="00F165C2">
      <w:pPr>
        <w:pStyle w:val="ListParagraph"/>
        <w:numPr>
          <w:ilvl w:val="0"/>
          <w:numId w:val="1"/>
        </w:numPr>
        <w:autoSpaceDE w:val="0"/>
        <w:autoSpaceDN w:val="0"/>
        <w:adjustRightInd w:val="0"/>
        <w:spacing w:after="0" w:line="240" w:lineRule="auto"/>
        <w:contextualSpacing w:val="0"/>
        <w:rPr>
          <w:rFonts w:ascii="Times New Roman" w:hAnsi="Times New Roman" w:cs="Times New Roman"/>
          <w:sz w:val="24"/>
          <w:szCs w:val="24"/>
        </w:rPr>
      </w:pPr>
      <w:r w:rsidRPr="00F165C2">
        <w:rPr>
          <w:rFonts w:ascii="Times New Roman" w:hAnsi="Times New Roman" w:cs="Times New Roman"/>
          <w:sz w:val="24"/>
          <w:szCs w:val="24"/>
        </w:rPr>
        <w:t xml:space="preserve">No </w:t>
      </w:r>
      <w:r w:rsidR="00EF34A0">
        <w:rPr>
          <w:rFonts w:ascii="Times New Roman" w:hAnsi="Times New Roman" w:cs="Times New Roman"/>
          <w:sz w:val="24"/>
          <w:szCs w:val="24"/>
        </w:rPr>
        <w:t xml:space="preserve">public comment was submitted to the Advisory Board. </w:t>
      </w:r>
    </w:p>
    <w:p w:rsidR="006E5981" w:rsidRPr="00F165C2" w:rsidRDefault="006E5981" w:rsidP="00F165C2">
      <w:pPr>
        <w:pStyle w:val="ListParagraph"/>
        <w:autoSpaceDE w:val="0"/>
        <w:autoSpaceDN w:val="0"/>
        <w:adjustRightInd w:val="0"/>
        <w:spacing w:after="0" w:line="240" w:lineRule="auto"/>
        <w:contextualSpacing w:val="0"/>
        <w:rPr>
          <w:rFonts w:ascii="Times New Roman" w:hAnsi="Times New Roman" w:cs="Times New Roman"/>
          <w:sz w:val="24"/>
          <w:szCs w:val="24"/>
        </w:rPr>
      </w:pPr>
    </w:p>
    <w:p w:rsidR="00520A5B" w:rsidRDefault="009E7DA8" w:rsidP="00F165C2">
      <w:pPr>
        <w:pStyle w:val="Heading2"/>
        <w:spacing w:before="0"/>
        <w:contextualSpacing w:val="0"/>
      </w:pPr>
      <w:r w:rsidRPr="00F165C2">
        <w:t>ELECTION OF OFFICERS AND APPOINTMENT OF COMMITTEE CHAIRS</w:t>
      </w:r>
    </w:p>
    <w:p w:rsidR="009E7DA8" w:rsidRPr="00F165C2" w:rsidRDefault="009E7DA8" w:rsidP="00F165C2">
      <w:pPr>
        <w:pStyle w:val="Heading2"/>
        <w:spacing w:before="0"/>
        <w:contextualSpacing w:val="0"/>
      </w:pPr>
    </w:p>
    <w:p w:rsidR="009E7DA8" w:rsidRPr="00F165C2" w:rsidRDefault="009E7DA8" w:rsidP="00F165C2">
      <w:pPr>
        <w:pStyle w:val="Heading3"/>
        <w:numPr>
          <w:ilvl w:val="0"/>
          <w:numId w:val="1"/>
        </w:numPr>
        <w:contextualSpacing w:val="0"/>
      </w:pPr>
      <w:r w:rsidRPr="00F165C2">
        <w:t>Election of the Chair of the Advisory Board on Teacher Education and Licensure</w:t>
      </w:r>
    </w:p>
    <w:p w:rsidR="00466E61" w:rsidRPr="00F165C2" w:rsidRDefault="00466E61" w:rsidP="00C010FE">
      <w:pPr>
        <w:shd w:val="clear" w:color="auto" w:fill="FFFFFF" w:themeFill="background1"/>
        <w:autoSpaceDE w:val="0"/>
        <w:autoSpaceDN w:val="0"/>
        <w:adjustRightInd w:val="0"/>
        <w:spacing w:after="0" w:line="240" w:lineRule="auto"/>
        <w:ind w:left="720"/>
        <w:rPr>
          <w:rFonts w:ascii="Times New Roman" w:eastAsia="SymbolMT" w:hAnsi="Times New Roman" w:cs="Times New Roman"/>
          <w:iCs/>
          <w:sz w:val="24"/>
          <w:szCs w:val="24"/>
        </w:rPr>
      </w:pPr>
    </w:p>
    <w:p w:rsidR="00294CBE" w:rsidRPr="00F165C2" w:rsidRDefault="00B95929" w:rsidP="00C010FE">
      <w:pPr>
        <w:shd w:val="clear" w:color="auto" w:fill="FFFFFF" w:themeFill="background1"/>
        <w:autoSpaceDE w:val="0"/>
        <w:autoSpaceDN w:val="0"/>
        <w:adjustRightInd w:val="0"/>
        <w:spacing w:after="0" w:line="240" w:lineRule="auto"/>
        <w:ind w:left="720"/>
        <w:rPr>
          <w:rFonts w:ascii="Times New Roman" w:eastAsia="SymbolMT" w:hAnsi="Times New Roman" w:cs="Times New Roman"/>
          <w:iCs/>
          <w:sz w:val="24"/>
          <w:szCs w:val="24"/>
        </w:rPr>
      </w:pPr>
      <w:r w:rsidRPr="00C010FE">
        <w:rPr>
          <w:rFonts w:ascii="Times New Roman" w:eastAsia="SymbolMT" w:hAnsi="Times New Roman" w:cs="Times New Roman"/>
          <w:iCs/>
          <w:sz w:val="24"/>
          <w:szCs w:val="24"/>
        </w:rPr>
        <w:t xml:space="preserve">Dr. </w:t>
      </w:r>
      <w:r w:rsidR="001D3E6F" w:rsidRPr="00C010FE">
        <w:rPr>
          <w:rFonts w:ascii="Times New Roman" w:eastAsia="SymbolMT" w:hAnsi="Times New Roman" w:cs="Times New Roman"/>
          <w:iCs/>
          <w:sz w:val="24"/>
          <w:szCs w:val="24"/>
        </w:rPr>
        <w:t>Andrew Daire</w:t>
      </w:r>
      <w:r w:rsidR="00520A5B" w:rsidRPr="00C010FE">
        <w:rPr>
          <w:rFonts w:ascii="Times New Roman" w:eastAsia="SymbolMT" w:hAnsi="Times New Roman" w:cs="Times New Roman"/>
          <w:iCs/>
          <w:sz w:val="24"/>
          <w:szCs w:val="24"/>
        </w:rPr>
        <w:t>, Vice-Chair of ABTEL,</w:t>
      </w:r>
      <w:r w:rsidRPr="00F165C2">
        <w:rPr>
          <w:rFonts w:ascii="Times New Roman" w:eastAsia="SymbolMT" w:hAnsi="Times New Roman" w:cs="Times New Roman"/>
          <w:iCs/>
          <w:sz w:val="24"/>
          <w:szCs w:val="24"/>
        </w:rPr>
        <w:t xml:space="preserve"> presided over the </w:t>
      </w:r>
      <w:r w:rsidR="0054309E" w:rsidRPr="00F165C2">
        <w:rPr>
          <w:rFonts w:ascii="Times New Roman" w:eastAsia="SymbolMT" w:hAnsi="Times New Roman" w:cs="Times New Roman"/>
          <w:iCs/>
          <w:sz w:val="24"/>
          <w:szCs w:val="24"/>
        </w:rPr>
        <w:t>nomination and</w:t>
      </w:r>
      <w:r w:rsidR="00EF34A0">
        <w:rPr>
          <w:rFonts w:ascii="Times New Roman" w:eastAsia="SymbolMT" w:hAnsi="Times New Roman" w:cs="Times New Roman"/>
          <w:iCs/>
          <w:sz w:val="24"/>
          <w:szCs w:val="24"/>
        </w:rPr>
        <w:t xml:space="preserve"> election of a chair for the 2020-2021</w:t>
      </w:r>
      <w:r w:rsidR="0054309E" w:rsidRPr="00F165C2">
        <w:rPr>
          <w:rFonts w:ascii="Times New Roman" w:eastAsia="SymbolMT" w:hAnsi="Times New Roman" w:cs="Times New Roman"/>
          <w:iCs/>
          <w:sz w:val="24"/>
          <w:szCs w:val="24"/>
        </w:rPr>
        <w:t xml:space="preserve"> year</w:t>
      </w:r>
      <w:r w:rsidRPr="00F165C2">
        <w:rPr>
          <w:rFonts w:ascii="Times New Roman" w:eastAsia="SymbolMT" w:hAnsi="Times New Roman" w:cs="Times New Roman"/>
          <w:iCs/>
          <w:sz w:val="24"/>
          <w:szCs w:val="24"/>
        </w:rPr>
        <w:t>.</w:t>
      </w:r>
    </w:p>
    <w:p w:rsidR="00294CBE" w:rsidRPr="00F165C2" w:rsidRDefault="00294CBE" w:rsidP="00C010FE">
      <w:pPr>
        <w:shd w:val="clear" w:color="auto" w:fill="FFFFFF" w:themeFill="background1"/>
        <w:autoSpaceDE w:val="0"/>
        <w:autoSpaceDN w:val="0"/>
        <w:adjustRightInd w:val="0"/>
        <w:spacing w:after="0" w:line="240" w:lineRule="auto"/>
        <w:ind w:left="720"/>
        <w:rPr>
          <w:rFonts w:ascii="Times New Roman" w:eastAsia="SymbolMT" w:hAnsi="Times New Roman" w:cs="Times New Roman"/>
          <w:iCs/>
          <w:sz w:val="24"/>
          <w:szCs w:val="24"/>
        </w:rPr>
      </w:pPr>
    </w:p>
    <w:p w:rsidR="0054309E" w:rsidRPr="00F165C2" w:rsidRDefault="001D3E6F" w:rsidP="00C010FE">
      <w:pPr>
        <w:shd w:val="clear" w:color="auto" w:fill="FFFFFF" w:themeFill="background1"/>
        <w:autoSpaceDE w:val="0"/>
        <w:autoSpaceDN w:val="0"/>
        <w:adjustRightInd w:val="0"/>
        <w:spacing w:after="0" w:line="240" w:lineRule="auto"/>
        <w:ind w:left="720"/>
        <w:rPr>
          <w:rFonts w:ascii="Times New Roman" w:eastAsia="SymbolMT" w:hAnsi="Times New Roman" w:cs="Times New Roman"/>
          <w:iCs/>
          <w:sz w:val="24"/>
          <w:szCs w:val="24"/>
        </w:rPr>
      </w:pPr>
      <w:r w:rsidRPr="00F165C2">
        <w:rPr>
          <w:rFonts w:ascii="Times New Roman" w:eastAsia="SymbolMT" w:hAnsi="Times New Roman" w:cs="Times New Roman"/>
          <w:iCs/>
          <w:sz w:val="24"/>
          <w:szCs w:val="24"/>
        </w:rPr>
        <w:t xml:space="preserve">Dr. Andrew Daire </w:t>
      </w:r>
      <w:r w:rsidR="00B001F7" w:rsidRPr="00F165C2">
        <w:rPr>
          <w:rFonts w:ascii="Times New Roman" w:eastAsia="SymbolMT" w:hAnsi="Times New Roman" w:cs="Times New Roman"/>
          <w:iCs/>
          <w:sz w:val="24"/>
          <w:szCs w:val="24"/>
        </w:rPr>
        <w:t>asked for nominations for th</w:t>
      </w:r>
      <w:r w:rsidR="00913411">
        <w:rPr>
          <w:rFonts w:ascii="Times New Roman" w:eastAsia="SymbolMT" w:hAnsi="Times New Roman" w:cs="Times New Roman"/>
          <w:iCs/>
          <w:sz w:val="24"/>
          <w:szCs w:val="24"/>
        </w:rPr>
        <w:t xml:space="preserve">e chair of the Advisory Board. </w:t>
      </w:r>
    </w:p>
    <w:p w:rsidR="00466E61" w:rsidRPr="00F165C2" w:rsidRDefault="00466E61" w:rsidP="00F165C2">
      <w:pPr>
        <w:autoSpaceDE w:val="0"/>
        <w:autoSpaceDN w:val="0"/>
        <w:adjustRightInd w:val="0"/>
        <w:spacing w:after="0" w:line="240" w:lineRule="auto"/>
        <w:ind w:left="720"/>
        <w:rPr>
          <w:rFonts w:ascii="Times New Roman" w:eastAsia="SymbolMT" w:hAnsi="Times New Roman" w:cs="Times New Roman"/>
          <w:iCs/>
          <w:sz w:val="24"/>
          <w:szCs w:val="24"/>
        </w:rPr>
      </w:pPr>
    </w:p>
    <w:p w:rsidR="00466E61" w:rsidRPr="00F165C2" w:rsidRDefault="00C010FE" w:rsidP="00C010FE">
      <w:pPr>
        <w:autoSpaceDE w:val="0"/>
        <w:autoSpaceDN w:val="0"/>
        <w:adjustRightInd w:val="0"/>
        <w:spacing w:after="0" w:line="240" w:lineRule="auto"/>
        <w:ind w:left="720"/>
        <w:rPr>
          <w:rFonts w:ascii="Times New Roman" w:eastAsia="SymbolMT" w:hAnsi="Times New Roman" w:cs="Times New Roman"/>
          <w:b/>
          <w:iCs/>
          <w:sz w:val="24"/>
          <w:szCs w:val="24"/>
        </w:rPr>
      </w:pPr>
      <w:r>
        <w:rPr>
          <w:rFonts w:ascii="Times New Roman" w:eastAsia="SymbolMT" w:hAnsi="Times New Roman" w:cs="Times New Roman"/>
          <w:b/>
          <w:iCs/>
          <w:sz w:val="24"/>
          <w:szCs w:val="24"/>
        </w:rPr>
        <w:t xml:space="preserve">Ms. </w:t>
      </w:r>
      <w:r w:rsidR="00631579" w:rsidRPr="00F165C2">
        <w:rPr>
          <w:rFonts w:ascii="Times New Roman" w:eastAsia="SymbolMT" w:hAnsi="Times New Roman" w:cs="Times New Roman"/>
          <w:b/>
          <w:iCs/>
          <w:sz w:val="24"/>
          <w:szCs w:val="24"/>
        </w:rPr>
        <w:t xml:space="preserve">Nancy </w:t>
      </w:r>
      <w:r w:rsidR="001D3E6F" w:rsidRPr="00F165C2">
        <w:rPr>
          <w:rFonts w:ascii="Times New Roman" w:eastAsia="SymbolMT" w:hAnsi="Times New Roman" w:cs="Times New Roman"/>
          <w:b/>
          <w:iCs/>
          <w:sz w:val="24"/>
          <w:szCs w:val="24"/>
        </w:rPr>
        <w:t xml:space="preserve">Welch </w:t>
      </w:r>
      <w:r w:rsidR="009E7DA8" w:rsidRPr="00F165C2">
        <w:rPr>
          <w:rFonts w:ascii="Times New Roman" w:eastAsia="SymbolMT" w:hAnsi="Times New Roman" w:cs="Times New Roman"/>
          <w:b/>
          <w:iCs/>
          <w:sz w:val="24"/>
          <w:szCs w:val="24"/>
        </w:rPr>
        <w:t>nom</w:t>
      </w:r>
      <w:r w:rsidR="006E4D2B" w:rsidRPr="00F165C2">
        <w:rPr>
          <w:rFonts w:ascii="Times New Roman" w:eastAsia="SymbolMT" w:hAnsi="Times New Roman" w:cs="Times New Roman"/>
          <w:b/>
          <w:iCs/>
          <w:sz w:val="24"/>
          <w:szCs w:val="24"/>
        </w:rPr>
        <w:t xml:space="preserve">inated Dr. </w:t>
      </w:r>
      <w:r w:rsidR="00E27385">
        <w:rPr>
          <w:rFonts w:ascii="Times New Roman" w:eastAsia="SymbolMT" w:hAnsi="Times New Roman" w:cs="Times New Roman"/>
          <w:b/>
          <w:iCs/>
          <w:sz w:val="24"/>
          <w:szCs w:val="24"/>
        </w:rPr>
        <w:t>Patricia</w:t>
      </w:r>
      <w:r w:rsidR="00B001F7" w:rsidRPr="00F165C2">
        <w:rPr>
          <w:rFonts w:ascii="Times New Roman" w:eastAsia="SymbolMT" w:hAnsi="Times New Roman" w:cs="Times New Roman"/>
          <w:b/>
          <w:iCs/>
          <w:sz w:val="24"/>
          <w:szCs w:val="24"/>
        </w:rPr>
        <w:t xml:space="preserve"> Stohr-Hunt</w:t>
      </w:r>
      <w:r w:rsidR="009E7DA8" w:rsidRPr="00F165C2">
        <w:rPr>
          <w:rFonts w:ascii="Times New Roman" w:eastAsia="SymbolMT" w:hAnsi="Times New Roman" w:cs="Times New Roman"/>
          <w:b/>
          <w:iCs/>
          <w:sz w:val="24"/>
          <w:szCs w:val="24"/>
        </w:rPr>
        <w:t>.</w:t>
      </w:r>
      <w:r w:rsidR="00B001F7" w:rsidRPr="00F165C2">
        <w:rPr>
          <w:rFonts w:ascii="Times New Roman" w:eastAsia="SymbolMT" w:hAnsi="Times New Roman" w:cs="Times New Roman"/>
          <w:b/>
          <w:iCs/>
          <w:sz w:val="24"/>
          <w:szCs w:val="24"/>
        </w:rPr>
        <w:t xml:space="preserve"> </w:t>
      </w:r>
      <w:r w:rsidR="009E7DA8" w:rsidRPr="00F165C2">
        <w:rPr>
          <w:rFonts w:ascii="Times New Roman" w:eastAsia="SymbolMT" w:hAnsi="Times New Roman" w:cs="Times New Roman"/>
          <w:b/>
          <w:iCs/>
          <w:sz w:val="24"/>
          <w:szCs w:val="24"/>
        </w:rPr>
        <w:t xml:space="preserve"> </w:t>
      </w:r>
      <w:r w:rsidR="00913411">
        <w:rPr>
          <w:rFonts w:ascii="Times New Roman" w:eastAsia="SymbolMT" w:hAnsi="Times New Roman" w:cs="Times New Roman"/>
          <w:b/>
          <w:iCs/>
          <w:sz w:val="24"/>
          <w:szCs w:val="24"/>
        </w:rPr>
        <w:t>Tracey Mercier</w:t>
      </w:r>
      <w:r w:rsidR="009E7DA8" w:rsidRPr="00F165C2">
        <w:rPr>
          <w:rFonts w:ascii="Times New Roman" w:eastAsia="SymbolMT" w:hAnsi="Times New Roman" w:cs="Times New Roman"/>
          <w:b/>
          <w:iCs/>
          <w:sz w:val="24"/>
          <w:szCs w:val="24"/>
        </w:rPr>
        <w:t xml:space="preserve"> seconded the motion.</w:t>
      </w:r>
      <w:r w:rsidR="006E4D2B" w:rsidRPr="00F165C2">
        <w:rPr>
          <w:rFonts w:ascii="Times New Roman" w:eastAsia="SymbolMT" w:hAnsi="Times New Roman" w:cs="Times New Roman"/>
          <w:b/>
          <w:iCs/>
          <w:sz w:val="24"/>
          <w:szCs w:val="24"/>
        </w:rPr>
        <w:t xml:space="preserve">  </w:t>
      </w:r>
      <w:r w:rsidR="00E91500">
        <w:rPr>
          <w:rFonts w:ascii="Times New Roman" w:eastAsia="SymbolMT" w:hAnsi="Times New Roman" w:cs="Times New Roman"/>
          <w:b/>
          <w:iCs/>
          <w:sz w:val="24"/>
          <w:szCs w:val="24"/>
        </w:rPr>
        <w:t>The motion passed.</w:t>
      </w:r>
    </w:p>
    <w:p w:rsidR="00466E61" w:rsidRPr="00F165C2" w:rsidRDefault="00466E61"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5F204A" w:rsidRPr="00F165C2" w:rsidRDefault="00C010FE" w:rsidP="00F165C2">
      <w:pPr>
        <w:autoSpaceDE w:val="0"/>
        <w:autoSpaceDN w:val="0"/>
        <w:adjustRightInd w:val="0"/>
        <w:spacing w:after="0" w:line="240" w:lineRule="auto"/>
        <w:ind w:left="720"/>
        <w:rPr>
          <w:rFonts w:ascii="Times New Roman" w:eastAsia="SymbolMT" w:hAnsi="Times New Roman" w:cs="Times New Roman"/>
          <w:b/>
          <w:iCs/>
          <w:sz w:val="24"/>
          <w:szCs w:val="24"/>
        </w:rPr>
      </w:pPr>
      <w:r>
        <w:rPr>
          <w:rFonts w:ascii="Times New Roman" w:eastAsia="SymbolMT" w:hAnsi="Times New Roman" w:cs="Times New Roman"/>
          <w:b/>
          <w:iCs/>
          <w:sz w:val="24"/>
          <w:szCs w:val="24"/>
        </w:rPr>
        <w:t xml:space="preserve">A motion was made by Tracey Mercier </w:t>
      </w:r>
      <w:r w:rsidR="00E91500">
        <w:rPr>
          <w:rFonts w:ascii="Times New Roman" w:eastAsia="SymbolMT" w:hAnsi="Times New Roman" w:cs="Times New Roman"/>
          <w:b/>
          <w:iCs/>
          <w:sz w:val="24"/>
          <w:szCs w:val="24"/>
        </w:rPr>
        <w:t>to close nominations and elect</w:t>
      </w:r>
      <w:r>
        <w:rPr>
          <w:rFonts w:ascii="Times New Roman" w:eastAsia="SymbolMT" w:hAnsi="Times New Roman" w:cs="Times New Roman"/>
          <w:b/>
          <w:iCs/>
          <w:sz w:val="24"/>
          <w:szCs w:val="24"/>
        </w:rPr>
        <w:t xml:space="preserve"> Dr. </w:t>
      </w:r>
      <w:r w:rsidR="00E27385">
        <w:rPr>
          <w:rFonts w:ascii="Times New Roman" w:eastAsia="SymbolMT" w:hAnsi="Times New Roman" w:cs="Times New Roman"/>
          <w:b/>
          <w:iCs/>
          <w:sz w:val="24"/>
          <w:szCs w:val="24"/>
        </w:rPr>
        <w:t>Patricia</w:t>
      </w:r>
      <w:r>
        <w:rPr>
          <w:rFonts w:ascii="Times New Roman" w:eastAsia="SymbolMT" w:hAnsi="Times New Roman" w:cs="Times New Roman"/>
          <w:b/>
          <w:iCs/>
          <w:sz w:val="24"/>
          <w:szCs w:val="24"/>
        </w:rPr>
        <w:t xml:space="preserve"> Stohr-Hunt chair of ABTEL.  The motion was seconded by Dr. Nancy Bradley.  The motion passed</w:t>
      </w:r>
      <w:r w:rsidR="00E91500">
        <w:rPr>
          <w:rFonts w:ascii="Times New Roman" w:eastAsia="SymbolMT" w:hAnsi="Times New Roman" w:cs="Times New Roman"/>
          <w:b/>
          <w:iCs/>
          <w:sz w:val="24"/>
          <w:szCs w:val="24"/>
        </w:rPr>
        <w:t xml:space="preserve"> unanimously with one abstention (Dr. Stohr-Hunt).</w:t>
      </w:r>
    </w:p>
    <w:p w:rsidR="00B64656" w:rsidRPr="00F165C2" w:rsidRDefault="00B64656" w:rsidP="00F165C2">
      <w:pPr>
        <w:autoSpaceDE w:val="0"/>
        <w:autoSpaceDN w:val="0"/>
        <w:adjustRightInd w:val="0"/>
        <w:spacing w:after="0" w:line="240" w:lineRule="auto"/>
        <w:ind w:left="360"/>
        <w:rPr>
          <w:rFonts w:ascii="Times New Roman" w:eastAsia="SymbolMT" w:hAnsi="Times New Roman" w:cs="Times New Roman"/>
          <w:iCs/>
          <w:sz w:val="24"/>
          <w:szCs w:val="24"/>
        </w:rPr>
      </w:pPr>
    </w:p>
    <w:p w:rsidR="006E4D2B" w:rsidRPr="00F165C2" w:rsidRDefault="006E4D2B" w:rsidP="00E27385">
      <w:pPr>
        <w:autoSpaceDE w:val="0"/>
        <w:autoSpaceDN w:val="0"/>
        <w:adjustRightInd w:val="0"/>
        <w:spacing w:after="0" w:line="240" w:lineRule="auto"/>
        <w:rPr>
          <w:rFonts w:ascii="Times New Roman" w:eastAsia="SymbolMT" w:hAnsi="Times New Roman" w:cs="Times New Roman"/>
          <w:iCs/>
          <w:sz w:val="24"/>
          <w:szCs w:val="24"/>
        </w:rPr>
      </w:pPr>
      <w:r w:rsidRPr="00F165C2">
        <w:rPr>
          <w:rFonts w:ascii="Times New Roman" w:eastAsia="SymbolMT" w:hAnsi="Times New Roman" w:cs="Times New Roman"/>
          <w:iCs/>
          <w:sz w:val="24"/>
          <w:szCs w:val="24"/>
        </w:rPr>
        <w:t xml:space="preserve">Dr. </w:t>
      </w:r>
      <w:r w:rsidR="00E27385">
        <w:rPr>
          <w:rFonts w:ascii="Times New Roman" w:eastAsia="SymbolMT" w:hAnsi="Times New Roman" w:cs="Times New Roman"/>
          <w:iCs/>
          <w:sz w:val="24"/>
          <w:szCs w:val="24"/>
        </w:rPr>
        <w:t>Patricia</w:t>
      </w:r>
      <w:r w:rsidRPr="00F165C2">
        <w:rPr>
          <w:rFonts w:ascii="Times New Roman" w:eastAsia="SymbolMT" w:hAnsi="Times New Roman" w:cs="Times New Roman"/>
          <w:iCs/>
          <w:sz w:val="24"/>
          <w:szCs w:val="24"/>
        </w:rPr>
        <w:t xml:space="preserve"> Stohr-Hunt assumed the role of chair of the Advisory Board and presided over the remainder of the meeting.</w:t>
      </w:r>
    </w:p>
    <w:p w:rsidR="006E4D2B" w:rsidRPr="00F165C2" w:rsidRDefault="006E4D2B" w:rsidP="00F165C2">
      <w:pPr>
        <w:autoSpaceDE w:val="0"/>
        <w:autoSpaceDN w:val="0"/>
        <w:adjustRightInd w:val="0"/>
        <w:spacing w:after="0" w:line="240" w:lineRule="auto"/>
        <w:rPr>
          <w:rFonts w:ascii="Times New Roman" w:eastAsia="SymbolMT" w:hAnsi="Times New Roman" w:cs="Times New Roman"/>
          <w:iCs/>
          <w:sz w:val="24"/>
          <w:szCs w:val="24"/>
        </w:rPr>
      </w:pPr>
    </w:p>
    <w:p w:rsidR="00335912" w:rsidRPr="00F165C2" w:rsidRDefault="00335912" w:rsidP="00F165C2">
      <w:pPr>
        <w:pStyle w:val="Heading3"/>
        <w:numPr>
          <w:ilvl w:val="0"/>
          <w:numId w:val="1"/>
        </w:numPr>
        <w:contextualSpacing w:val="0"/>
        <w:rPr>
          <w:rFonts w:eastAsiaTheme="majorEastAsia"/>
        </w:rPr>
      </w:pPr>
      <w:r w:rsidRPr="00F165C2">
        <w:rPr>
          <w:rFonts w:eastAsiaTheme="majorEastAsia"/>
        </w:rPr>
        <w:t>Election of the Vice-Chair of the Advisory Board on Teacher Education and Licensure</w:t>
      </w:r>
    </w:p>
    <w:p w:rsidR="003F28A2" w:rsidRPr="00F165C2" w:rsidRDefault="003F28A2" w:rsidP="00F165C2">
      <w:pPr>
        <w:autoSpaceDE w:val="0"/>
        <w:autoSpaceDN w:val="0"/>
        <w:adjustRightInd w:val="0"/>
        <w:spacing w:after="0" w:line="240" w:lineRule="auto"/>
        <w:ind w:left="720"/>
        <w:rPr>
          <w:rFonts w:ascii="Times New Roman" w:eastAsia="SymbolMT" w:hAnsi="Times New Roman" w:cs="Times New Roman"/>
          <w:iCs/>
          <w:sz w:val="24"/>
          <w:szCs w:val="24"/>
        </w:rPr>
      </w:pPr>
    </w:p>
    <w:p w:rsidR="0098697E" w:rsidRPr="00F165C2" w:rsidRDefault="00C010FE" w:rsidP="00F165C2">
      <w:pPr>
        <w:autoSpaceDE w:val="0"/>
        <w:autoSpaceDN w:val="0"/>
        <w:adjustRightInd w:val="0"/>
        <w:spacing w:after="0" w:line="240" w:lineRule="auto"/>
        <w:ind w:left="720"/>
        <w:rPr>
          <w:rFonts w:ascii="Times New Roman" w:eastAsia="SymbolMT" w:hAnsi="Times New Roman" w:cs="Times New Roman"/>
          <w:b/>
          <w:iCs/>
          <w:sz w:val="24"/>
          <w:szCs w:val="24"/>
        </w:rPr>
      </w:pPr>
      <w:r>
        <w:rPr>
          <w:rFonts w:ascii="Times New Roman" w:eastAsia="SymbolMT" w:hAnsi="Times New Roman" w:cs="Times New Roman"/>
          <w:b/>
          <w:iCs/>
          <w:sz w:val="24"/>
          <w:szCs w:val="24"/>
        </w:rPr>
        <w:t>Ms. Nancy Welch</w:t>
      </w:r>
      <w:r w:rsidR="00C64A9F" w:rsidRPr="00F165C2">
        <w:rPr>
          <w:rFonts w:ascii="Times New Roman" w:eastAsia="SymbolMT" w:hAnsi="Times New Roman" w:cs="Times New Roman"/>
          <w:b/>
          <w:iCs/>
          <w:sz w:val="24"/>
          <w:szCs w:val="24"/>
        </w:rPr>
        <w:t xml:space="preserve"> </w:t>
      </w:r>
      <w:r w:rsidR="00335912" w:rsidRPr="00F165C2">
        <w:rPr>
          <w:rFonts w:ascii="Times New Roman" w:eastAsia="SymbolMT" w:hAnsi="Times New Roman" w:cs="Times New Roman"/>
          <w:b/>
          <w:iCs/>
          <w:sz w:val="24"/>
          <w:szCs w:val="24"/>
        </w:rPr>
        <w:t xml:space="preserve">made a motion to nominate Dr. Andrew Daire as Vice-Chair of the Advisory Board on Teacher Education and Licensure.  </w:t>
      </w:r>
      <w:r>
        <w:rPr>
          <w:rFonts w:ascii="Times New Roman" w:eastAsia="SymbolMT" w:hAnsi="Times New Roman" w:cs="Times New Roman"/>
          <w:b/>
          <w:iCs/>
          <w:sz w:val="24"/>
          <w:szCs w:val="24"/>
        </w:rPr>
        <w:t xml:space="preserve">Ms. Nancy Bradley </w:t>
      </w:r>
      <w:r w:rsidR="00335912" w:rsidRPr="00F165C2">
        <w:rPr>
          <w:rFonts w:ascii="Times New Roman" w:eastAsia="SymbolMT" w:hAnsi="Times New Roman" w:cs="Times New Roman"/>
          <w:b/>
          <w:iCs/>
          <w:sz w:val="24"/>
          <w:szCs w:val="24"/>
        </w:rPr>
        <w:t>seconded the motion.</w:t>
      </w:r>
      <w:r w:rsidR="0098697E" w:rsidRPr="00F165C2">
        <w:rPr>
          <w:rFonts w:ascii="Times New Roman" w:eastAsia="SymbolMT" w:hAnsi="Times New Roman" w:cs="Times New Roman"/>
          <w:b/>
          <w:iCs/>
          <w:sz w:val="24"/>
          <w:szCs w:val="24"/>
        </w:rPr>
        <w:t xml:space="preserve"> </w:t>
      </w:r>
      <w:r w:rsidR="00E91500">
        <w:rPr>
          <w:rFonts w:ascii="Times New Roman" w:eastAsia="SymbolMT" w:hAnsi="Times New Roman" w:cs="Times New Roman"/>
          <w:b/>
          <w:iCs/>
          <w:sz w:val="24"/>
          <w:szCs w:val="24"/>
        </w:rPr>
        <w:t xml:space="preserve"> The motion passed.</w:t>
      </w:r>
    </w:p>
    <w:p w:rsidR="0098697E" w:rsidRPr="00F165C2" w:rsidRDefault="0098697E"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B64656" w:rsidRPr="00F165C2" w:rsidRDefault="00C010FE" w:rsidP="00F165C2">
      <w:pPr>
        <w:autoSpaceDE w:val="0"/>
        <w:autoSpaceDN w:val="0"/>
        <w:adjustRightInd w:val="0"/>
        <w:spacing w:after="0" w:line="240" w:lineRule="auto"/>
        <w:ind w:left="720"/>
        <w:rPr>
          <w:rFonts w:ascii="Times New Roman" w:eastAsia="SymbolMT" w:hAnsi="Times New Roman" w:cs="Times New Roman"/>
          <w:b/>
          <w:iCs/>
          <w:sz w:val="24"/>
          <w:szCs w:val="24"/>
        </w:rPr>
      </w:pPr>
      <w:r>
        <w:rPr>
          <w:rFonts w:ascii="Times New Roman" w:eastAsia="SymbolMT" w:hAnsi="Times New Roman" w:cs="Times New Roman"/>
          <w:b/>
          <w:iCs/>
          <w:sz w:val="24"/>
          <w:szCs w:val="24"/>
        </w:rPr>
        <w:t xml:space="preserve">Ms. Jennifer Andrews </w:t>
      </w:r>
      <w:r w:rsidR="0098697E" w:rsidRPr="00F165C2">
        <w:rPr>
          <w:rFonts w:ascii="Times New Roman" w:eastAsia="SymbolMT" w:hAnsi="Times New Roman" w:cs="Times New Roman"/>
          <w:b/>
          <w:iCs/>
          <w:sz w:val="24"/>
          <w:szCs w:val="24"/>
        </w:rPr>
        <w:t xml:space="preserve">made </w:t>
      </w:r>
      <w:r w:rsidR="00631579" w:rsidRPr="00F165C2">
        <w:rPr>
          <w:rFonts w:ascii="Times New Roman" w:eastAsia="SymbolMT" w:hAnsi="Times New Roman" w:cs="Times New Roman"/>
          <w:b/>
          <w:iCs/>
          <w:sz w:val="24"/>
          <w:szCs w:val="24"/>
        </w:rPr>
        <w:t>a motion to close nominations</w:t>
      </w:r>
      <w:r w:rsidR="00E91500">
        <w:rPr>
          <w:rFonts w:ascii="Times New Roman" w:eastAsia="SymbolMT" w:hAnsi="Times New Roman" w:cs="Times New Roman"/>
          <w:b/>
          <w:iCs/>
          <w:sz w:val="24"/>
          <w:szCs w:val="24"/>
        </w:rPr>
        <w:t xml:space="preserve"> and elect</w:t>
      </w:r>
      <w:r>
        <w:rPr>
          <w:rFonts w:ascii="Times New Roman" w:eastAsia="SymbolMT" w:hAnsi="Times New Roman" w:cs="Times New Roman"/>
          <w:b/>
          <w:iCs/>
          <w:sz w:val="24"/>
          <w:szCs w:val="24"/>
        </w:rPr>
        <w:t xml:space="preserve"> Dr. Andrew Daire as Vice-Chair of the Advisory Board on Teacher Education and Licensure.  Mr. Garry Carter</w:t>
      </w:r>
      <w:r w:rsidR="00C64A9F" w:rsidRPr="00F165C2">
        <w:rPr>
          <w:rFonts w:ascii="Times New Roman" w:eastAsia="SymbolMT" w:hAnsi="Times New Roman" w:cs="Times New Roman"/>
          <w:b/>
          <w:iCs/>
          <w:sz w:val="24"/>
          <w:szCs w:val="24"/>
        </w:rPr>
        <w:t xml:space="preserve"> </w:t>
      </w:r>
      <w:r w:rsidR="0098697E" w:rsidRPr="00F165C2">
        <w:rPr>
          <w:rFonts w:ascii="Times New Roman" w:eastAsia="SymbolMT" w:hAnsi="Times New Roman" w:cs="Times New Roman"/>
          <w:b/>
          <w:iCs/>
          <w:sz w:val="24"/>
          <w:szCs w:val="24"/>
        </w:rPr>
        <w:t>seconded the motion, and the motion passed unanimously</w:t>
      </w:r>
      <w:r w:rsidR="00E91500">
        <w:rPr>
          <w:rFonts w:ascii="Times New Roman" w:eastAsia="SymbolMT" w:hAnsi="Times New Roman" w:cs="Times New Roman"/>
          <w:b/>
          <w:iCs/>
          <w:sz w:val="24"/>
          <w:szCs w:val="24"/>
        </w:rPr>
        <w:t xml:space="preserve"> with one abstention (Dr. Daire)</w:t>
      </w:r>
      <w:r w:rsidR="0098697E" w:rsidRPr="00F165C2">
        <w:rPr>
          <w:rFonts w:ascii="Times New Roman" w:eastAsia="SymbolMT" w:hAnsi="Times New Roman" w:cs="Times New Roman"/>
          <w:b/>
          <w:iCs/>
          <w:sz w:val="24"/>
          <w:szCs w:val="24"/>
        </w:rPr>
        <w:t xml:space="preserve">.  </w:t>
      </w:r>
    </w:p>
    <w:p w:rsidR="00B64656" w:rsidRPr="00F165C2" w:rsidRDefault="00B64656"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98697E" w:rsidRPr="00F165C2" w:rsidRDefault="0098697E" w:rsidP="00F165C2">
      <w:pPr>
        <w:pStyle w:val="Heading3"/>
        <w:numPr>
          <w:ilvl w:val="0"/>
          <w:numId w:val="1"/>
        </w:numPr>
        <w:contextualSpacing w:val="0"/>
        <w:rPr>
          <w:rFonts w:eastAsiaTheme="majorEastAsia"/>
        </w:rPr>
      </w:pPr>
      <w:r w:rsidRPr="00F165C2">
        <w:rPr>
          <w:rFonts w:eastAsiaTheme="majorEastAsia"/>
        </w:rPr>
        <w:t xml:space="preserve">Election of the Member-at-Large of the Advisory Board on Teacher Education and </w:t>
      </w:r>
      <w:r w:rsidR="00B64656" w:rsidRPr="00F165C2">
        <w:rPr>
          <w:rFonts w:eastAsiaTheme="majorEastAsia"/>
        </w:rPr>
        <w:t>Licen</w:t>
      </w:r>
      <w:r w:rsidRPr="00F165C2">
        <w:rPr>
          <w:rFonts w:eastAsiaTheme="majorEastAsia"/>
        </w:rPr>
        <w:t>sure</w:t>
      </w:r>
    </w:p>
    <w:p w:rsidR="00631579" w:rsidRPr="00F165C2" w:rsidRDefault="00631579" w:rsidP="00F165C2">
      <w:pPr>
        <w:pStyle w:val="ListParagraph"/>
        <w:spacing w:after="0" w:line="240" w:lineRule="auto"/>
        <w:contextualSpacing w:val="0"/>
        <w:rPr>
          <w:rFonts w:ascii="Times New Roman" w:eastAsiaTheme="majorEastAsia" w:hAnsi="Times New Roman" w:cs="Times New Roman"/>
          <w:b/>
          <w:bCs/>
          <w:sz w:val="24"/>
          <w:szCs w:val="24"/>
        </w:rPr>
      </w:pPr>
    </w:p>
    <w:p w:rsidR="00466E61" w:rsidRPr="00F165C2" w:rsidRDefault="00E91500" w:rsidP="00F165C2">
      <w:pPr>
        <w:autoSpaceDE w:val="0"/>
        <w:autoSpaceDN w:val="0"/>
        <w:adjustRightInd w:val="0"/>
        <w:spacing w:after="0" w:line="240" w:lineRule="auto"/>
        <w:ind w:left="720"/>
        <w:rPr>
          <w:rFonts w:ascii="Times New Roman" w:eastAsia="SymbolMT" w:hAnsi="Times New Roman" w:cs="Times New Roman"/>
          <w:b/>
          <w:iCs/>
          <w:sz w:val="24"/>
          <w:szCs w:val="24"/>
        </w:rPr>
      </w:pPr>
      <w:r>
        <w:rPr>
          <w:rFonts w:ascii="Times New Roman" w:eastAsia="SymbolMT" w:hAnsi="Times New Roman" w:cs="Times New Roman"/>
          <w:b/>
          <w:iCs/>
          <w:sz w:val="24"/>
          <w:szCs w:val="24"/>
        </w:rPr>
        <w:t>Dr. Nancy Bradley</w:t>
      </w:r>
      <w:r w:rsidR="00C64A9F" w:rsidRPr="00F165C2">
        <w:rPr>
          <w:rFonts w:ascii="Times New Roman" w:eastAsia="SymbolMT" w:hAnsi="Times New Roman" w:cs="Times New Roman"/>
          <w:b/>
          <w:iCs/>
          <w:sz w:val="24"/>
          <w:szCs w:val="24"/>
        </w:rPr>
        <w:t xml:space="preserve"> </w:t>
      </w:r>
      <w:r w:rsidR="0098697E" w:rsidRPr="00F165C2">
        <w:rPr>
          <w:rFonts w:ascii="Times New Roman" w:eastAsia="SymbolMT" w:hAnsi="Times New Roman" w:cs="Times New Roman"/>
          <w:b/>
          <w:iCs/>
          <w:sz w:val="24"/>
          <w:szCs w:val="24"/>
        </w:rPr>
        <w:t xml:space="preserve">made a motion to </w:t>
      </w:r>
      <w:r>
        <w:rPr>
          <w:rFonts w:ascii="Times New Roman" w:eastAsia="SymbolMT" w:hAnsi="Times New Roman" w:cs="Times New Roman"/>
          <w:b/>
          <w:iCs/>
          <w:sz w:val="24"/>
          <w:szCs w:val="24"/>
        </w:rPr>
        <w:t>nominate M</w:t>
      </w:r>
      <w:r w:rsidR="00631579" w:rsidRPr="00F165C2">
        <w:rPr>
          <w:rFonts w:ascii="Times New Roman" w:eastAsia="SymbolMT" w:hAnsi="Times New Roman" w:cs="Times New Roman"/>
          <w:b/>
          <w:iCs/>
          <w:sz w:val="24"/>
          <w:szCs w:val="24"/>
        </w:rPr>
        <w:t xml:space="preserve">s. Nancy </w:t>
      </w:r>
      <w:r w:rsidR="00335912" w:rsidRPr="00F165C2">
        <w:rPr>
          <w:rFonts w:ascii="Times New Roman" w:eastAsia="SymbolMT" w:hAnsi="Times New Roman" w:cs="Times New Roman"/>
          <w:b/>
          <w:iCs/>
          <w:sz w:val="24"/>
          <w:szCs w:val="24"/>
        </w:rPr>
        <w:t xml:space="preserve">Welch as </w:t>
      </w:r>
      <w:r w:rsidR="0098697E" w:rsidRPr="00F165C2">
        <w:rPr>
          <w:rFonts w:ascii="Times New Roman" w:eastAsia="SymbolMT" w:hAnsi="Times New Roman" w:cs="Times New Roman"/>
          <w:b/>
          <w:iCs/>
          <w:sz w:val="24"/>
          <w:szCs w:val="24"/>
        </w:rPr>
        <w:t>Member-at-Large</w:t>
      </w:r>
      <w:r w:rsidR="00335912" w:rsidRPr="00F165C2">
        <w:rPr>
          <w:rFonts w:ascii="Times New Roman" w:eastAsia="SymbolMT" w:hAnsi="Times New Roman" w:cs="Times New Roman"/>
          <w:b/>
          <w:iCs/>
          <w:sz w:val="24"/>
          <w:szCs w:val="24"/>
        </w:rPr>
        <w:t xml:space="preserve">. </w:t>
      </w:r>
      <w:r w:rsidR="0098697E" w:rsidRPr="00F165C2">
        <w:rPr>
          <w:rFonts w:ascii="Times New Roman" w:eastAsia="SymbolMT" w:hAnsi="Times New Roman" w:cs="Times New Roman"/>
          <w:b/>
          <w:iCs/>
          <w:sz w:val="24"/>
          <w:szCs w:val="24"/>
        </w:rPr>
        <w:t xml:space="preserve"> </w:t>
      </w:r>
      <w:r>
        <w:rPr>
          <w:rFonts w:ascii="Times New Roman" w:eastAsia="SymbolMT" w:hAnsi="Times New Roman" w:cs="Times New Roman"/>
          <w:b/>
          <w:iCs/>
          <w:sz w:val="24"/>
          <w:szCs w:val="24"/>
        </w:rPr>
        <w:t>Ms. Charletta Williams</w:t>
      </w:r>
      <w:r w:rsidR="00C64A9F" w:rsidRPr="00F165C2">
        <w:rPr>
          <w:rFonts w:ascii="Times New Roman" w:eastAsia="SymbolMT" w:hAnsi="Times New Roman" w:cs="Times New Roman"/>
          <w:b/>
          <w:iCs/>
          <w:sz w:val="24"/>
          <w:szCs w:val="24"/>
        </w:rPr>
        <w:t xml:space="preserve"> </w:t>
      </w:r>
      <w:r w:rsidR="00335912" w:rsidRPr="00F165C2">
        <w:rPr>
          <w:rFonts w:ascii="Times New Roman" w:eastAsia="SymbolMT" w:hAnsi="Times New Roman" w:cs="Times New Roman"/>
          <w:b/>
          <w:iCs/>
          <w:sz w:val="24"/>
          <w:szCs w:val="24"/>
        </w:rPr>
        <w:t>seconded the motion</w:t>
      </w:r>
      <w:r w:rsidR="003F28A2" w:rsidRPr="00F165C2">
        <w:rPr>
          <w:rFonts w:ascii="Times New Roman" w:eastAsia="SymbolMT" w:hAnsi="Times New Roman" w:cs="Times New Roman"/>
          <w:b/>
          <w:iCs/>
          <w:sz w:val="24"/>
          <w:szCs w:val="24"/>
        </w:rPr>
        <w:t xml:space="preserve">.  </w:t>
      </w:r>
      <w:r>
        <w:rPr>
          <w:rFonts w:ascii="Times New Roman" w:eastAsia="SymbolMT" w:hAnsi="Times New Roman" w:cs="Times New Roman"/>
          <w:b/>
          <w:iCs/>
          <w:sz w:val="24"/>
          <w:szCs w:val="24"/>
        </w:rPr>
        <w:t>The motion passed.</w:t>
      </w:r>
    </w:p>
    <w:p w:rsidR="00466E61" w:rsidRPr="00F165C2" w:rsidRDefault="00466E61"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6A44F7" w:rsidRPr="00F165C2" w:rsidRDefault="00E91500" w:rsidP="00F165C2">
      <w:pPr>
        <w:autoSpaceDE w:val="0"/>
        <w:autoSpaceDN w:val="0"/>
        <w:adjustRightInd w:val="0"/>
        <w:spacing w:after="0" w:line="240" w:lineRule="auto"/>
        <w:ind w:left="720"/>
        <w:rPr>
          <w:rFonts w:ascii="Times New Roman" w:eastAsia="SymbolMT" w:hAnsi="Times New Roman" w:cs="Times New Roman"/>
          <w:b/>
          <w:iCs/>
          <w:sz w:val="24"/>
          <w:szCs w:val="24"/>
        </w:rPr>
      </w:pPr>
      <w:r>
        <w:rPr>
          <w:rFonts w:ascii="Times New Roman" w:eastAsia="SymbolMT" w:hAnsi="Times New Roman" w:cs="Times New Roman"/>
          <w:b/>
          <w:iCs/>
          <w:sz w:val="24"/>
          <w:szCs w:val="24"/>
        </w:rPr>
        <w:t>Dr. Nancy Bradley</w:t>
      </w:r>
      <w:r w:rsidR="00C64A9F" w:rsidRPr="00F165C2">
        <w:rPr>
          <w:rFonts w:ascii="Times New Roman" w:eastAsia="SymbolMT" w:hAnsi="Times New Roman" w:cs="Times New Roman"/>
          <w:b/>
          <w:iCs/>
          <w:sz w:val="24"/>
          <w:szCs w:val="24"/>
        </w:rPr>
        <w:t xml:space="preserve"> </w:t>
      </w:r>
      <w:r w:rsidR="003F28A2" w:rsidRPr="00F165C2">
        <w:rPr>
          <w:rFonts w:ascii="Times New Roman" w:eastAsia="SymbolMT" w:hAnsi="Times New Roman" w:cs="Times New Roman"/>
          <w:b/>
          <w:iCs/>
          <w:sz w:val="24"/>
          <w:szCs w:val="24"/>
        </w:rPr>
        <w:t>made a motion to close nominations</w:t>
      </w:r>
      <w:r>
        <w:rPr>
          <w:rFonts w:ascii="Times New Roman" w:eastAsia="SymbolMT" w:hAnsi="Times New Roman" w:cs="Times New Roman"/>
          <w:b/>
          <w:iCs/>
          <w:sz w:val="24"/>
          <w:szCs w:val="24"/>
        </w:rPr>
        <w:t xml:space="preserve"> and elect Ms. Nancy Welch as Member-at-Large</w:t>
      </w:r>
      <w:r w:rsidR="003F28A2" w:rsidRPr="00F165C2">
        <w:rPr>
          <w:rFonts w:ascii="Times New Roman" w:eastAsia="SymbolMT" w:hAnsi="Times New Roman" w:cs="Times New Roman"/>
          <w:b/>
          <w:iCs/>
          <w:sz w:val="24"/>
          <w:szCs w:val="24"/>
        </w:rPr>
        <w:t>.  M</w:t>
      </w:r>
      <w:r w:rsidR="00631579" w:rsidRPr="00F165C2">
        <w:rPr>
          <w:rFonts w:ascii="Times New Roman" w:eastAsia="SymbolMT" w:hAnsi="Times New Roman" w:cs="Times New Roman"/>
          <w:b/>
          <w:iCs/>
          <w:sz w:val="24"/>
          <w:szCs w:val="24"/>
        </w:rPr>
        <w:t>r</w:t>
      </w:r>
      <w:r w:rsidR="003F28A2" w:rsidRPr="00F165C2">
        <w:rPr>
          <w:rFonts w:ascii="Times New Roman" w:eastAsia="SymbolMT" w:hAnsi="Times New Roman" w:cs="Times New Roman"/>
          <w:b/>
          <w:iCs/>
          <w:sz w:val="24"/>
          <w:szCs w:val="24"/>
        </w:rPr>
        <w:t xml:space="preserve">s. </w:t>
      </w:r>
      <w:r w:rsidR="00631579" w:rsidRPr="00F165C2">
        <w:rPr>
          <w:rFonts w:ascii="Times New Roman" w:eastAsia="SymbolMT" w:hAnsi="Times New Roman" w:cs="Times New Roman"/>
          <w:b/>
          <w:iCs/>
          <w:sz w:val="24"/>
          <w:szCs w:val="24"/>
        </w:rPr>
        <w:t>Jennifer</w:t>
      </w:r>
      <w:r w:rsidR="00C64A9F" w:rsidRPr="00F165C2">
        <w:rPr>
          <w:rFonts w:ascii="Times New Roman" w:eastAsia="SymbolMT" w:hAnsi="Times New Roman" w:cs="Times New Roman"/>
          <w:b/>
          <w:iCs/>
          <w:sz w:val="24"/>
          <w:szCs w:val="24"/>
        </w:rPr>
        <w:t xml:space="preserve"> Andrews </w:t>
      </w:r>
      <w:r w:rsidR="003F28A2" w:rsidRPr="00F165C2">
        <w:rPr>
          <w:rFonts w:ascii="Times New Roman" w:eastAsia="SymbolMT" w:hAnsi="Times New Roman" w:cs="Times New Roman"/>
          <w:b/>
          <w:iCs/>
          <w:sz w:val="24"/>
          <w:szCs w:val="24"/>
        </w:rPr>
        <w:t>seconded the motion, and the</w:t>
      </w:r>
      <w:r>
        <w:rPr>
          <w:rFonts w:ascii="Times New Roman" w:eastAsia="SymbolMT" w:hAnsi="Times New Roman" w:cs="Times New Roman"/>
          <w:b/>
          <w:iCs/>
          <w:sz w:val="24"/>
          <w:szCs w:val="24"/>
        </w:rPr>
        <w:t xml:space="preserve"> motion passed unanimously with one abstention (Nancy Welch).</w:t>
      </w:r>
    </w:p>
    <w:p w:rsidR="00E45B69" w:rsidRPr="00F165C2" w:rsidRDefault="00E45B69" w:rsidP="00F165C2">
      <w:pPr>
        <w:autoSpaceDE w:val="0"/>
        <w:autoSpaceDN w:val="0"/>
        <w:adjustRightInd w:val="0"/>
        <w:spacing w:after="0" w:line="240" w:lineRule="auto"/>
        <w:ind w:left="720"/>
        <w:rPr>
          <w:rFonts w:ascii="Times New Roman" w:eastAsia="SymbolMT" w:hAnsi="Times New Roman" w:cs="Times New Roman"/>
          <w:b/>
          <w:iCs/>
          <w:sz w:val="24"/>
          <w:szCs w:val="24"/>
        </w:rPr>
      </w:pPr>
    </w:p>
    <w:p w:rsidR="003F28A2" w:rsidRPr="00F165C2" w:rsidRDefault="003F28A2" w:rsidP="00F165C2">
      <w:pPr>
        <w:pStyle w:val="Heading3"/>
        <w:numPr>
          <w:ilvl w:val="0"/>
          <w:numId w:val="1"/>
        </w:numPr>
        <w:contextualSpacing w:val="0"/>
        <w:rPr>
          <w:rFonts w:eastAsia="SymbolMT"/>
        </w:rPr>
      </w:pPr>
      <w:r w:rsidRPr="00F165C2">
        <w:rPr>
          <w:rFonts w:eastAsia="SymbolMT"/>
        </w:rPr>
        <w:t>Appointment of Chairs to the Teacher Education Committee and the Licensure Committee</w:t>
      </w:r>
    </w:p>
    <w:p w:rsidR="003F28A2" w:rsidRPr="00F165C2" w:rsidRDefault="003F28A2" w:rsidP="00F165C2">
      <w:pPr>
        <w:autoSpaceDE w:val="0"/>
        <w:autoSpaceDN w:val="0"/>
        <w:adjustRightInd w:val="0"/>
        <w:spacing w:after="0" w:line="240" w:lineRule="auto"/>
        <w:rPr>
          <w:rFonts w:ascii="Times New Roman" w:eastAsia="SymbolMT" w:hAnsi="Times New Roman" w:cs="Times New Roman"/>
          <w:iCs/>
          <w:sz w:val="24"/>
          <w:szCs w:val="24"/>
        </w:rPr>
      </w:pPr>
    </w:p>
    <w:p w:rsidR="003F28A2" w:rsidRDefault="003F28A2" w:rsidP="00F165C2">
      <w:pPr>
        <w:autoSpaceDE w:val="0"/>
        <w:autoSpaceDN w:val="0"/>
        <w:adjustRightInd w:val="0"/>
        <w:spacing w:after="0" w:line="240" w:lineRule="auto"/>
        <w:ind w:left="720"/>
        <w:rPr>
          <w:rFonts w:ascii="Times New Roman" w:eastAsia="SymbolMT" w:hAnsi="Times New Roman" w:cs="Times New Roman"/>
          <w:iCs/>
          <w:sz w:val="24"/>
          <w:szCs w:val="24"/>
        </w:rPr>
      </w:pPr>
      <w:r w:rsidRPr="00F165C2">
        <w:rPr>
          <w:rFonts w:ascii="Times New Roman" w:eastAsia="SymbolMT" w:hAnsi="Times New Roman" w:cs="Times New Roman"/>
          <w:iCs/>
          <w:sz w:val="24"/>
          <w:szCs w:val="24"/>
        </w:rPr>
        <w:t xml:space="preserve">The chairs of </w:t>
      </w:r>
      <w:r w:rsidR="00466E61" w:rsidRPr="00F165C2">
        <w:rPr>
          <w:rFonts w:ascii="Times New Roman" w:eastAsia="SymbolMT" w:hAnsi="Times New Roman" w:cs="Times New Roman"/>
          <w:iCs/>
          <w:sz w:val="24"/>
          <w:szCs w:val="24"/>
        </w:rPr>
        <w:t xml:space="preserve">the Teacher Education </w:t>
      </w:r>
      <w:r w:rsidR="001155ED" w:rsidRPr="00F165C2">
        <w:rPr>
          <w:rFonts w:ascii="Times New Roman" w:eastAsia="SymbolMT" w:hAnsi="Times New Roman" w:cs="Times New Roman"/>
          <w:iCs/>
          <w:sz w:val="24"/>
          <w:szCs w:val="24"/>
        </w:rPr>
        <w:t>Committee</w:t>
      </w:r>
      <w:r w:rsidR="00466E61" w:rsidRPr="00F165C2">
        <w:rPr>
          <w:rFonts w:ascii="Times New Roman" w:eastAsia="SymbolMT" w:hAnsi="Times New Roman" w:cs="Times New Roman"/>
          <w:iCs/>
          <w:sz w:val="24"/>
          <w:szCs w:val="24"/>
        </w:rPr>
        <w:t xml:space="preserve"> </w:t>
      </w:r>
      <w:r w:rsidRPr="00F165C2">
        <w:rPr>
          <w:rFonts w:ascii="Times New Roman" w:eastAsia="SymbolMT" w:hAnsi="Times New Roman" w:cs="Times New Roman"/>
          <w:iCs/>
          <w:sz w:val="24"/>
          <w:szCs w:val="24"/>
        </w:rPr>
        <w:t xml:space="preserve">and the Licensure Committee will be appointed by the chair, Dr. </w:t>
      </w:r>
      <w:r w:rsidR="00E27385">
        <w:rPr>
          <w:rFonts w:ascii="Times New Roman" w:eastAsia="SymbolMT" w:hAnsi="Times New Roman" w:cs="Times New Roman"/>
          <w:iCs/>
          <w:sz w:val="24"/>
          <w:szCs w:val="24"/>
        </w:rPr>
        <w:t>Patricia</w:t>
      </w:r>
      <w:r w:rsidRPr="00F165C2">
        <w:rPr>
          <w:rFonts w:ascii="Times New Roman" w:eastAsia="SymbolMT" w:hAnsi="Times New Roman" w:cs="Times New Roman"/>
          <w:iCs/>
          <w:sz w:val="24"/>
          <w:szCs w:val="24"/>
        </w:rPr>
        <w:t xml:space="preserve"> Stohr-Hunt. </w:t>
      </w:r>
      <w:r w:rsidR="00B001F7" w:rsidRPr="00F165C2">
        <w:rPr>
          <w:rFonts w:ascii="Times New Roman" w:eastAsia="SymbolMT" w:hAnsi="Times New Roman" w:cs="Times New Roman"/>
          <w:iCs/>
          <w:sz w:val="24"/>
          <w:szCs w:val="24"/>
        </w:rPr>
        <w:t xml:space="preserve"> </w:t>
      </w:r>
      <w:r w:rsidRPr="00F165C2">
        <w:rPr>
          <w:rFonts w:ascii="Times New Roman" w:eastAsia="SymbolMT" w:hAnsi="Times New Roman" w:cs="Times New Roman"/>
          <w:iCs/>
          <w:sz w:val="24"/>
          <w:szCs w:val="24"/>
        </w:rPr>
        <w:t>The names of the individuals will b</w:t>
      </w:r>
      <w:r w:rsidR="00C64A9F" w:rsidRPr="00F165C2">
        <w:rPr>
          <w:rFonts w:ascii="Times New Roman" w:eastAsia="SymbolMT" w:hAnsi="Times New Roman" w:cs="Times New Roman"/>
          <w:iCs/>
          <w:sz w:val="24"/>
          <w:szCs w:val="24"/>
        </w:rPr>
        <w:t>e announced at the November</w:t>
      </w:r>
      <w:r w:rsidR="00E91500">
        <w:rPr>
          <w:rFonts w:ascii="Times New Roman" w:eastAsia="SymbolMT" w:hAnsi="Times New Roman" w:cs="Times New Roman"/>
          <w:iCs/>
          <w:sz w:val="24"/>
          <w:szCs w:val="24"/>
        </w:rPr>
        <w:t xml:space="preserve"> 16, 2020</w:t>
      </w:r>
      <w:r w:rsidR="00466E61" w:rsidRPr="00F165C2">
        <w:rPr>
          <w:rFonts w:ascii="Times New Roman" w:eastAsia="SymbolMT" w:hAnsi="Times New Roman" w:cs="Times New Roman"/>
          <w:iCs/>
          <w:sz w:val="24"/>
          <w:szCs w:val="24"/>
        </w:rPr>
        <w:t>,</w:t>
      </w:r>
      <w:r w:rsidRPr="00F165C2">
        <w:rPr>
          <w:rFonts w:ascii="Times New Roman" w:eastAsia="SymbolMT" w:hAnsi="Times New Roman" w:cs="Times New Roman"/>
          <w:iCs/>
          <w:sz w:val="24"/>
          <w:szCs w:val="24"/>
        </w:rPr>
        <w:t xml:space="preserve"> meeting.</w:t>
      </w:r>
    </w:p>
    <w:p w:rsidR="00E91500" w:rsidRPr="00F165C2" w:rsidRDefault="00E91500" w:rsidP="00F165C2">
      <w:pPr>
        <w:autoSpaceDE w:val="0"/>
        <w:autoSpaceDN w:val="0"/>
        <w:adjustRightInd w:val="0"/>
        <w:spacing w:after="0" w:line="240" w:lineRule="auto"/>
        <w:ind w:left="720"/>
        <w:rPr>
          <w:rFonts w:ascii="Times New Roman" w:eastAsia="SymbolMT" w:hAnsi="Times New Roman" w:cs="Times New Roman"/>
          <w:iCs/>
          <w:sz w:val="24"/>
          <w:szCs w:val="24"/>
        </w:rPr>
      </w:pPr>
    </w:p>
    <w:p w:rsidR="00A71902" w:rsidRPr="00F165C2" w:rsidRDefault="00A71902" w:rsidP="00F165C2">
      <w:pPr>
        <w:spacing w:after="0" w:line="240" w:lineRule="auto"/>
        <w:rPr>
          <w:rFonts w:ascii="Times New Roman" w:hAnsi="Times New Roman" w:cs="Times New Roman"/>
          <w:sz w:val="24"/>
          <w:szCs w:val="24"/>
        </w:rPr>
      </w:pPr>
    </w:p>
    <w:p w:rsidR="000F69E8" w:rsidRPr="00F165C2" w:rsidRDefault="000F69E8" w:rsidP="00F165C2">
      <w:pPr>
        <w:pStyle w:val="Heading2"/>
        <w:spacing w:before="0"/>
        <w:contextualSpacing w:val="0"/>
      </w:pPr>
      <w:r w:rsidRPr="00F165C2">
        <w:t>STATUTORY REQUIREMENT FOR ABTEL</w:t>
      </w:r>
    </w:p>
    <w:p w:rsidR="00681AC7" w:rsidRPr="00F165C2" w:rsidRDefault="00681AC7" w:rsidP="00F165C2">
      <w:pPr>
        <w:pStyle w:val="ListParagraph"/>
        <w:spacing w:after="0" w:line="240" w:lineRule="auto"/>
        <w:contextualSpacing w:val="0"/>
        <w:rPr>
          <w:rFonts w:ascii="Times New Roman" w:hAnsi="Times New Roman" w:cs="Times New Roman"/>
          <w:b/>
          <w:sz w:val="24"/>
          <w:szCs w:val="24"/>
        </w:rPr>
      </w:pPr>
    </w:p>
    <w:p w:rsidR="006A44F7" w:rsidRDefault="00681AC7" w:rsidP="00F165C2">
      <w:pPr>
        <w:spacing w:after="0" w:line="240" w:lineRule="auto"/>
        <w:rPr>
          <w:rFonts w:ascii="Times New Roman" w:hAnsi="Times New Roman" w:cs="Times New Roman"/>
          <w:b/>
          <w:sz w:val="24"/>
          <w:szCs w:val="24"/>
        </w:rPr>
      </w:pPr>
      <w:r w:rsidRPr="00F165C2">
        <w:rPr>
          <w:rFonts w:ascii="Times New Roman" w:hAnsi="Times New Roman" w:cs="Times New Roman"/>
          <w:sz w:val="24"/>
          <w:szCs w:val="24"/>
        </w:rPr>
        <w:t xml:space="preserve">Mrs. Patty Pitts, Assistant Superintendent for Teacher Education and Licensure, Virginia Department of Education, reviewed with members the responsibilities of the Advisory Board on Teacher Education and Licensure pursuant to Section § 22.1-305.2 of the </w:t>
      </w:r>
      <w:r w:rsidRPr="00F165C2">
        <w:rPr>
          <w:rFonts w:ascii="Times New Roman" w:hAnsi="Times New Roman" w:cs="Times New Roman"/>
          <w:i/>
          <w:sz w:val="24"/>
          <w:szCs w:val="24"/>
        </w:rPr>
        <w:t>Code of Virginia</w:t>
      </w:r>
      <w:r w:rsidRPr="00F165C2">
        <w:rPr>
          <w:rFonts w:ascii="Times New Roman" w:hAnsi="Times New Roman" w:cs="Times New Roman"/>
          <w:sz w:val="24"/>
          <w:szCs w:val="24"/>
        </w:rPr>
        <w:t>.</w:t>
      </w:r>
      <w:r w:rsidR="006A44F7" w:rsidRPr="00F165C2">
        <w:rPr>
          <w:rFonts w:ascii="Times New Roman" w:hAnsi="Times New Roman" w:cs="Times New Roman"/>
          <w:b/>
          <w:sz w:val="24"/>
          <w:szCs w:val="24"/>
        </w:rPr>
        <w:t xml:space="preserve"> </w:t>
      </w:r>
    </w:p>
    <w:p w:rsidR="009B7C9D" w:rsidRPr="00F165C2" w:rsidRDefault="009B7C9D" w:rsidP="00F165C2">
      <w:pPr>
        <w:spacing w:after="0" w:line="240" w:lineRule="auto"/>
        <w:rPr>
          <w:rFonts w:ascii="Times New Roman" w:hAnsi="Times New Roman" w:cs="Times New Roman"/>
          <w:b/>
          <w:sz w:val="24"/>
          <w:szCs w:val="24"/>
        </w:rPr>
      </w:pPr>
    </w:p>
    <w:p w:rsidR="00EB7206" w:rsidRPr="00F165C2" w:rsidRDefault="00EB7206" w:rsidP="00F165C2">
      <w:pPr>
        <w:pStyle w:val="ListParagraph"/>
        <w:spacing w:after="0" w:line="240" w:lineRule="auto"/>
        <w:ind w:left="0"/>
        <w:contextualSpacing w:val="0"/>
        <w:rPr>
          <w:rFonts w:ascii="Times New Roman" w:hAnsi="Times New Roman" w:cs="Times New Roman"/>
          <w:sz w:val="24"/>
          <w:szCs w:val="24"/>
        </w:rPr>
      </w:pPr>
    </w:p>
    <w:p w:rsidR="00ED2E19" w:rsidRDefault="00ED2E19">
      <w:pPr>
        <w:rPr>
          <w:rFonts w:ascii="Times New Roman" w:eastAsiaTheme="majorEastAsia" w:hAnsi="Times New Roman" w:cs="Times New Roman"/>
          <w:b/>
          <w:bCs/>
          <w:sz w:val="24"/>
          <w:szCs w:val="24"/>
        </w:rPr>
      </w:pPr>
      <w:r>
        <w:br w:type="page"/>
      </w:r>
    </w:p>
    <w:p w:rsidR="00C64A9F" w:rsidRPr="00F165C2" w:rsidRDefault="00C64A9F" w:rsidP="00F165C2">
      <w:pPr>
        <w:pStyle w:val="Heading2"/>
        <w:spacing w:before="0"/>
        <w:contextualSpacing w:val="0"/>
      </w:pPr>
      <w:r w:rsidRPr="00F165C2">
        <w:lastRenderedPageBreak/>
        <w:t>ITEMS</w:t>
      </w:r>
    </w:p>
    <w:p w:rsidR="00466E61" w:rsidRPr="00F165C2" w:rsidRDefault="00466E61" w:rsidP="00F165C2">
      <w:pPr>
        <w:autoSpaceDE w:val="0"/>
        <w:autoSpaceDN w:val="0"/>
        <w:adjustRightInd w:val="0"/>
        <w:spacing w:after="0" w:line="240" w:lineRule="auto"/>
        <w:rPr>
          <w:rFonts w:ascii="Times New Roman" w:eastAsia="Times New Roman" w:hAnsi="Times New Roman" w:cs="Times New Roman"/>
          <w:bCs/>
          <w:sz w:val="24"/>
          <w:szCs w:val="24"/>
        </w:rPr>
      </w:pPr>
    </w:p>
    <w:p w:rsidR="00AC41DD" w:rsidRPr="00914C3B" w:rsidRDefault="00AC41DD" w:rsidP="00914C3B">
      <w:pPr>
        <w:pStyle w:val="Heading4"/>
      </w:pPr>
      <w:r w:rsidRPr="00914C3B">
        <w:t>Agenda Item 1</w:t>
      </w:r>
    </w:p>
    <w:p w:rsidR="00AC41DD" w:rsidRPr="00914C3B" w:rsidRDefault="00AC41DD" w:rsidP="00914C3B">
      <w:pPr>
        <w:pStyle w:val="Heading5"/>
      </w:pPr>
      <w:r w:rsidRPr="00914C3B">
        <w:t>Recommendations to Approve New Education (Endorsement) Programs at Institutions of Higher Education</w:t>
      </w:r>
    </w:p>
    <w:p w:rsidR="00AC41DD" w:rsidRDefault="00AC41DD" w:rsidP="00AC41DD">
      <w:pPr>
        <w:autoSpaceDE w:val="0"/>
        <w:autoSpaceDN w:val="0"/>
        <w:adjustRightInd w:val="0"/>
        <w:spacing w:after="0" w:line="240" w:lineRule="auto"/>
        <w:ind w:left="2160"/>
        <w:rPr>
          <w:rFonts w:ascii="Times New Roman" w:eastAsia="SymbolMT" w:hAnsi="Times New Roman"/>
          <w:b/>
          <w:sz w:val="24"/>
          <w:szCs w:val="24"/>
        </w:rPr>
      </w:pPr>
      <w:r>
        <w:rPr>
          <w:rFonts w:ascii="Times New Roman" w:hAnsi="Times New Roman" w:cs="Times New Roman"/>
          <w:b/>
          <w:sz w:val="24"/>
          <w:szCs w:val="24"/>
        </w:rPr>
        <w:tab/>
      </w:r>
    </w:p>
    <w:p w:rsidR="00AC41DD" w:rsidRDefault="00A51BF3" w:rsidP="00AC41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 Tara McDaniel, Director of Teacher Education, presented r</w:t>
      </w:r>
      <w:r w:rsidR="00AC41DD" w:rsidRPr="00306A62">
        <w:rPr>
          <w:rFonts w:ascii="Times New Roman" w:hAnsi="Times New Roman" w:cs="Times New Roman"/>
          <w:sz w:val="24"/>
          <w:szCs w:val="24"/>
        </w:rPr>
        <w:t>equests from Virginia institutions of hig</w:t>
      </w:r>
      <w:r w:rsidR="00AC41DD">
        <w:rPr>
          <w:rFonts w:ascii="Times New Roman" w:hAnsi="Times New Roman" w:cs="Times New Roman"/>
          <w:sz w:val="24"/>
          <w:szCs w:val="24"/>
        </w:rPr>
        <w:t>her education to add new education endorsement</w:t>
      </w:r>
      <w:r w:rsidR="00AC41DD" w:rsidRPr="00306A62">
        <w:rPr>
          <w:rFonts w:ascii="Times New Roman" w:hAnsi="Times New Roman" w:cs="Times New Roman"/>
          <w:sz w:val="24"/>
          <w:szCs w:val="24"/>
        </w:rPr>
        <w:t xml:space="preserve"> programs must be </w:t>
      </w:r>
      <w:r w:rsidR="00AC41DD">
        <w:rPr>
          <w:rFonts w:ascii="Times New Roman" w:hAnsi="Times New Roman" w:cs="Times New Roman"/>
          <w:sz w:val="24"/>
          <w:szCs w:val="24"/>
        </w:rPr>
        <w:t xml:space="preserve">recommended by ABTEL and </w:t>
      </w:r>
      <w:r w:rsidR="00AC41DD" w:rsidRPr="00306A62">
        <w:rPr>
          <w:rFonts w:ascii="Times New Roman" w:hAnsi="Times New Roman" w:cs="Times New Roman"/>
          <w:sz w:val="24"/>
          <w:szCs w:val="24"/>
        </w:rPr>
        <w:t>appro</w:t>
      </w:r>
      <w:r w:rsidR="00AC41DD">
        <w:rPr>
          <w:rFonts w:ascii="Times New Roman" w:hAnsi="Times New Roman" w:cs="Times New Roman"/>
          <w:sz w:val="24"/>
          <w:szCs w:val="24"/>
        </w:rPr>
        <w:t>ved by t</w:t>
      </w:r>
      <w:r w:rsidR="0044224B">
        <w:rPr>
          <w:rFonts w:ascii="Times New Roman" w:hAnsi="Times New Roman" w:cs="Times New Roman"/>
          <w:sz w:val="24"/>
          <w:szCs w:val="24"/>
        </w:rPr>
        <w:t>he Board of Education.  Such programs</w:t>
      </w:r>
      <w:r w:rsidR="00AC41DD">
        <w:rPr>
          <w:rFonts w:ascii="Times New Roman" w:hAnsi="Times New Roman" w:cs="Times New Roman"/>
          <w:sz w:val="24"/>
          <w:szCs w:val="24"/>
        </w:rPr>
        <w:t xml:space="preserve"> are made annually, by May 1 of each year.  The following is a list of the institutions of higher education and the new endorsements requested. </w:t>
      </w:r>
    </w:p>
    <w:p w:rsidR="00AC41DD" w:rsidRPr="00306A62" w:rsidRDefault="00AC41DD" w:rsidP="00AC41DD">
      <w:pPr>
        <w:autoSpaceDE w:val="0"/>
        <w:autoSpaceDN w:val="0"/>
        <w:adjustRightInd w:val="0"/>
        <w:spacing w:after="0" w:line="240" w:lineRule="auto"/>
        <w:rPr>
          <w:rFonts w:ascii="Times New Roman" w:hAnsi="Times New Roman" w:cs="Times New Roman"/>
          <w:sz w:val="24"/>
          <w:szCs w:val="24"/>
        </w:rPr>
      </w:pPr>
    </w:p>
    <w:tbl>
      <w:tblPr>
        <w:tblStyle w:val="TableGrid"/>
        <w:tblW w:w="9581" w:type="dxa"/>
        <w:tblInd w:w="-5" w:type="dxa"/>
        <w:tblLook w:val="04A0" w:firstRow="1" w:lastRow="0" w:firstColumn="1" w:lastColumn="0" w:noHBand="0" w:noVBand="1"/>
        <w:tblCaption w:val="College and University Proposed New Endorsements"/>
        <w:tblDescription w:val="Listing of new programs"/>
      </w:tblPr>
      <w:tblGrid>
        <w:gridCol w:w="3083"/>
        <w:gridCol w:w="4410"/>
        <w:gridCol w:w="2088"/>
      </w:tblGrid>
      <w:tr w:rsidR="00AC41DD" w:rsidRPr="00D85D69" w:rsidTr="00A51BF3">
        <w:trPr>
          <w:trHeight w:val="701"/>
          <w:tblHeader/>
        </w:trPr>
        <w:tc>
          <w:tcPr>
            <w:tcW w:w="3083" w:type="dxa"/>
            <w:shd w:val="clear" w:color="auto" w:fill="BFBFBF" w:themeFill="background1" w:themeFillShade="BF"/>
            <w:vAlign w:val="center"/>
          </w:tcPr>
          <w:p w:rsidR="00AC41DD" w:rsidRPr="00A66E43" w:rsidRDefault="00AC41DD" w:rsidP="00A51BF3">
            <w:pPr>
              <w:jc w:val="center"/>
              <w:rPr>
                <w:rFonts w:ascii="Times New Roman" w:hAnsi="Times New Roman" w:cs="Times New Roman"/>
                <w:b/>
                <w:sz w:val="24"/>
                <w:szCs w:val="24"/>
              </w:rPr>
            </w:pPr>
            <w:r w:rsidRPr="00A66E43">
              <w:rPr>
                <w:rFonts w:ascii="Times New Roman" w:hAnsi="Times New Roman" w:cs="Times New Roman"/>
                <w:b/>
                <w:sz w:val="24"/>
                <w:szCs w:val="24"/>
              </w:rPr>
              <w:t>College/University</w:t>
            </w:r>
          </w:p>
        </w:tc>
        <w:tc>
          <w:tcPr>
            <w:tcW w:w="4410" w:type="dxa"/>
            <w:shd w:val="clear" w:color="auto" w:fill="BFBFBF" w:themeFill="background1" w:themeFillShade="BF"/>
            <w:vAlign w:val="center"/>
          </w:tcPr>
          <w:p w:rsidR="00AC41DD" w:rsidRPr="00A66E43" w:rsidRDefault="00AC41DD" w:rsidP="00A51BF3">
            <w:pPr>
              <w:jc w:val="center"/>
              <w:rPr>
                <w:rFonts w:ascii="Times New Roman" w:hAnsi="Times New Roman" w:cs="Times New Roman"/>
                <w:b/>
                <w:sz w:val="24"/>
                <w:szCs w:val="24"/>
              </w:rPr>
            </w:pPr>
            <w:r w:rsidRPr="00A66E43">
              <w:rPr>
                <w:rFonts w:ascii="Times New Roman" w:hAnsi="Times New Roman" w:cs="Times New Roman"/>
                <w:b/>
                <w:sz w:val="24"/>
                <w:szCs w:val="24"/>
              </w:rPr>
              <w:t>Education Endorsement Program</w:t>
            </w:r>
          </w:p>
        </w:tc>
        <w:tc>
          <w:tcPr>
            <w:tcW w:w="2088" w:type="dxa"/>
            <w:shd w:val="clear" w:color="auto" w:fill="BFBFBF" w:themeFill="background1" w:themeFillShade="BF"/>
            <w:vAlign w:val="center"/>
          </w:tcPr>
          <w:p w:rsidR="00AC41DD" w:rsidRPr="00A66E43" w:rsidRDefault="00AC41DD" w:rsidP="00A51BF3">
            <w:pPr>
              <w:jc w:val="center"/>
              <w:rPr>
                <w:rFonts w:ascii="Times New Roman" w:hAnsi="Times New Roman" w:cs="Times New Roman"/>
                <w:b/>
                <w:sz w:val="24"/>
                <w:szCs w:val="24"/>
              </w:rPr>
            </w:pPr>
            <w:r w:rsidRPr="00A66E43">
              <w:rPr>
                <w:rFonts w:ascii="Times New Roman" w:hAnsi="Times New Roman" w:cs="Times New Roman"/>
                <w:b/>
                <w:sz w:val="24"/>
                <w:szCs w:val="24"/>
              </w:rPr>
              <w:t>Program Level</w:t>
            </w:r>
          </w:p>
        </w:tc>
      </w:tr>
      <w:tr w:rsidR="00AC41DD" w:rsidRPr="00D85D69" w:rsidTr="00A51BF3">
        <w:trPr>
          <w:trHeight w:val="350"/>
        </w:trPr>
        <w:tc>
          <w:tcPr>
            <w:tcW w:w="3083" w:type="dxa"/>
            <w:vMerge w:val="restart"/>
          </w:tcPr>
          <w:p w:rsidR="00AC41DD" w:rsidRPr="00D85D69" w:rsidRDefault="00AC41DD" w:rsidP="00A51BF3">
            <w:pPr>
              <w:autoSpaceDE w:val="0"/>
              <w:autoSpaceDN w:val="0"/>
              <w:adjustRightInd w:val="0"/>
              <w:rPr>
                <w:rFonts w:ascii="Times New Roman" w:hAnsi="Times New Roman" w:cs="Times New Roman"/>
                <w:b/>
                <w:sz w:val="24"/>
                <w:szCs w:val="24"/>
              </w:rPr>
            </w:pPr>
            <w:r w:rsidRPr="00D85D69">
              <w:rPr>
                <w:rFonts w:ascii="Times New Roman" w:hAnsi="Times New Roman" w:cs="Times New Roman"/>
                <w:b/>
                <w:sz w:val="24"/>
                <w:szCs w:val="24"/>
              </w:rPr>
              <w:t>Bluefield College</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Elementary Education PreK-6</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350"/>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Biology</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350"/>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Chemistry</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350"/>
        </w:trPr>
        <w:tc>
          <w:tcPr>
            <w:tcW w:w="3083" w:type="dxa"/>
          </w:tcPr>
          <w:p w:rsidR="00AC41DD"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Eastern Mennonite University</w:t>
            </w:r>
          </w:p>
        </w:tc>
        <w:tc>
          <w:tcPr>
            <w:tcW w:w="4410" w:type="dxa"/>
          </w:tcPr>
          <w:p w:rsidR="00AC41DD"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Elementary Education K-6 (add-on endorsement)</w:t>
            </w:r>
          </w:p>
        </w:tc>
        <w:tc>
          <w:tcPr>
            <w:tcW w:w="2088" w:type="dxa"/>
          </w:tcPr>
          <w:p w:rsidR="00AC41DD"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Undergraduate </w:t>
            </w:r>
          </w:p>
        </w:tc>
      </w:tr>
      <w:tr w:rsidR="00AC41DD" w:rsidRPr="00D85D69" w:rsidTr="00A51BF3">
        <w:trPr>
          <w:trHeight w:val="350"/>
        </w:trPr>
        <w:tc>
          <w:tcPr>
            <w:tcW w:w="3083" w:type="dxa"/>
            <w:vMerge w:val="restart"/>
          </w:tcPr>
          <w:p w:rsidR="00AC41DD"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Emory and Henry College</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Middle Education</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440"/>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Biology</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440"/>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Chemistry</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440"/>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Earth Science</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350"/>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Physics</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350"/>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Visual Arts PreK-12</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350"/>
        </w:trPr>
        <w:tc>
          <w:tcPr>
            <w:tcW w:w="3083" w:type="dxa"/>
          </w:tcPr>
          <w:p w:rsidR="00AC41DD"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Ferrum College</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Middle Education</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530"/>
        </w:trPr>
        <w:tc>
          <w:tcPr>
            <w:tcW w:w="3083" w:type="dxa"/>
            <w:vMerge w:val="restart"/>
          </w:tcPr>
          <w:p w:rsidR="00AC41DD" w:rsidRPr="00D85D69" w:rsidRDefault="00AC41DD" w:rsidP="00A51BF3">
            <w:pPr>
              <w:autoSpaceDE w:val="0"/>
              <w:autoSpaceDN w:val="0"/>
              <w:adjustRightInd w:val="0"/>
              <w:rPr>
                <w:rFonts w:ascii="Times New Roman" w:hAnsi="Times New Roman" w:cs="Times New Roman"/>
                <w:b/>
                <w:sz w:val="24"/>
                <w:szCs w:val="24"/>
              </w:rPr>
            </w:pPr>
            <w:r w:rsidRPr="00D85D69">
              <w:rPr>
                <w:rFonts w:ascii="Times New Roman" w:hAnsi="Times New Roman" w:cs="Times New Roman"/>
                <w:b/>
                <w:sz w:val="24"/>
                <w:szCs w:val="24"/>
              </w:rPr>
              <w:t>George Mason University</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Computer Science</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 Graduate</w:t>
            </w:r>
          </w:p>
        </w:tc>
      </w:tr>
      <w:tr w:rsidR="00AC41DD" w:rsidRPr="00D85D69" w:rsidTr="00A51BF3">
        <w:trPr>
          <w:trHeight w:val="359"/>
        </w:trPr>
        <w:tc>
          <w:tcPr>
            <w:tcW w:w="3083" w:type="dxa"/>
            <w:vMerge/>
          </w:tcPr>
          <w:p w:rsidR="00AC41DD" w:rsidRPr="00D85D69"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Elementary Education K-6 (add-on endorsement)</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350"/>
        </w:trPr>
        <w:tc>
          <w:tcPr>
            <w:tcW w:w="3083" w:type="dxa"/>
            <w:vMerge/>
          </w:tcPr>
          <w:p w:rsidR="00AC41DD" w:rsidRPr="00D85D69"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Middle Education Grades 6-8 (add-on endorsement)</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341"/>
        </w:trPr>
        <w:tc>
          <w:tcPr>
            <w:tcW w:w="3083" w:type="dxa"/>
            <w:vMerge/>
          </w:tcPr>
          <w:p w:rsidR="00AC41DD" w:rsidRPr="00D85D69"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Secondary Education Grades 6-12 (add-on endorsement)</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287"/>
        </w:trPr>
        <w:tc>
          <w:tcPr>
            <w:tcW w:w="3083" w:type="dxa"/>
            <w:vMerge w:val="restart"/>
          </w:tcPr>
          <w:p w:rsidR="00AC41DD" w:rsidRPr="00D85D69" w:rsidRDefault="00AC41DD" w:rsidP="00A51BF3">
            <w:pPr>
              <w:autoSpaceDE w:val="0"/>
              <w:autoSpaceDN w:val="0"/>
              <w:adjustRightInd w:val="0"/>
              <w:rPr>
                <w:rFonts w:ascii="Times New Roman" w:hAnsi="Times New Roman" w:cs="Times New Roman"/>
                <w:b/>
                <w:sz w:val="24"/>
                <w:szCs w:val="24"/>
              </w:rPr>
            </w:pPr>
            <w:r w:rsidRPr="00D85D69">
              <w:rPr>
                <w:rFonts w:ascii="Times New Roman" w:hAnsi="Times New Roman" w:cs="Times New Roman"/>
                <w:b/>
                <w:sz w:val="24"/>
                <w:szCs w:val="24"/>
              </w:rPr>
              <w:t>Liberty University</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Earth Science</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260"/>
        </w:trPr>
        <w:tc>
          <w:tcPr>
            <w:tcW w:w="3083" w:type="dxa"/>
            <w:vMerge/>
          </w:tcPr>
          <w:p w:rsidR="00AC41DD" w:rsidRPr="00D85D69"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Physics</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350"/>
        </w:trPr>
        <w:tc>
          <w:tcPr>
            <w:tcW w:w="3083" w:type="dxa"/>
          </w:tcPr>
          <w:p w:rsidR="00AC41DD" w:rsidRPr="00D85D69"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Randolph-Macon College</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Elementary Education PreK-6</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296"/>
        </w:trPr>
        <w:tc>
          <w:tcPr>
            <w:tcW w:w="3083" w:type="dxa"/>
            <w:vMerge w:val="restart"/>
          </w:tcPr>
          <w:p w:rsidR="00AC41DD" w:rsidRPr="00D85D69"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Roanoke College</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Biology</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296"/>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Chemistry</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296"/>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Physics</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296"/>
        </w:trPr>
        <w:tc>
          <w:tcPr>
            <w:tcW w:w="3083" w:type="dxa"/>
            <w:vMerge w:val="restart"/>
          </w:tcPr>
          <w:p w:rsidR="00AC41DD" w:rsidRPr="00D85D69"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Sweet Briar College</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Elementary Education K-6 (add-on endorsement)</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845"/>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Secondary Education Grades 6-12 (add-on endorsement)</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575"/>
        </w:trPr>
        <w:tc>
          <w:tcPr>
            <w:tcW w:w="3083" w:type="dxa"/>
          </w:tcPr>
          <w:p w:rsidR="00AC41DD" w:rsidRPr="00D85D69"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University of Mary Washington</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Theatre Arts PreK-12</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620"/>
        </w:trPr>
        <w:tc>
          <w:tcPr>
            <w:tcW w:w="3083" w:type="dxa"/>
          </w:tcPr>
          <w:p w:rsidR="00AC41DD" w:rsidRPr="00D85D69"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University of Richmond</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Elementary Education K-6 (add-on endorsement)</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 Graduate</w:t>
            </w:r>
          </w:p>
        </w:tc>
      </w:tr>
      <w:tr w:rsidR="00AC41DD" w:rsidRPr="00D85D69" w:rsidTr="00A51BF3">
        <w:trPr>
          <w:trHeight w:val="620"/>
        </w:trPr>
        <w:tc>
          <w:tcPr>
            <w:tcW w:w="3083" w:type="dxa"/>
          </w:tcPr>
          <w:p w:rsidR="00AC41DD"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University of Virginia</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Elementary Education K-6 (add-on endorsement)</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620"/>
        </w:trPr>
        <w:tc>
          <w:tcPr>
            <w:tcW w:w="3083" w:type="dxa"/>
          </w:tcPr>
          <w:p w:rsidR="00AC41DD"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University of Virginia’s College at Wise</w:t>
            </w:r>
          </w:p>
        </w:tc>
        <w:tc>
          <w:tcPr>
            <w:tcW w:w="4410"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Engineering</w:t>
            </w:r>
          </w:p>
        </w:tc>
        <w:tc>
          <w:tcPr>
            <w:tcW w:w="2088" w:type="dxa"/>
          </w:tcPr>
          <w:p w:rsidR="00AC41DD" w:rsidRPr="00D85D69"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323"/>
        </w:trPr>
        <w:tc>
          <w:tcPr>
            <w:tcW w:w="3083" w:type="dxa"/>
          </w:tcPr>
          <w:p w:rsidR="00AC41DD"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Virginia Union University</w:t>
            </w:r>
          </w:p>
        </w:tc>
        <w:tc>
          <w:tcPr>
            <w:tcW w:w="4410" w:type="dxa"/>
          </w:tcPr>
          <w:p w:rsidR="00AC41DD"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Elementary Education PreK-6</w:t>
            </w:r>
          </w:p>
        </w:tc>
        <w:tc>
          <w:tcPr>
            <w:tcW w:w="2088" w:type="dxa"/>
          </w:tcPr>
          <w:p w:rsidR="00AC41DD"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Undergraduate</w:t>
            </w:r>
          </w:p>
        </w:tc>
      </w:tr>
      <w:tr w:rsidR="00AC41DD" w:rsidRPr="00D85D69" w:rsidTr="00A51BF3">
        <w:trPr>
          <w:trHeight w:val="620"/>
        </w:trPr>
        <w:tc>
          <w:tcPr>
            <w:tcW w:w="3083" w:type="dxa"/>
            <w:vMerge w:val="restart"/>
          </w:tcPr>
          <w:p w:rsidR="00AC41DD" w:rsidRDefault="00AC41DD" w:rsidP="00A51B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William &amp; Mary</w:t>
            </w:r>
          </w:p>
        </w:tc>
        <w:tc>
          <w:tcPr>
            <w:tcW w:w="4410" w:type="dxa"/>
          </w:tcPr>
          <w:p w:rsidR="00AC41DD"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Elementary Education K-6 (add-on endorsement)</w:t>
            </w:r>
          </w:p>
        </w:tc>
        <w:tc>
          <w:tcPr>
            <w:tcW w:w="2088" w:type="dxa"/>
          </w:tcPr>
          <w:p w:rsidR="00AC41DD"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r w:rsidR="00AC41DD" w:rsidRPr="00D85D69" w:rsidTr="00A51BF3">
        <w:trPr>
          <w:trHeight w:val="620"/>
        </w:trPr>
        <w:tc>
          <w:tcPr>
            <w:tcW w:w="3083" w:type="dxa"/>
            <w:vMerge/>
          </w:tcPr>
          <w:p w:rsidR="00AC41DD" w:rsidRDefault="00AC41DD" w:rsidP="00A51BF3">
            <w:pPr>
              <w:autoSpaceDE w:val="0"/>
              <w:autoSpaceDN w:val="0"/>
              <w:adjustRightInd w:val="0"/>
              <w:rPr>
                <w:rFonts w:ascii="Times New Roman" w:hAnsi="Times New Roman" w:cs="Times New Roman"/>
                <w:b/>
                <w:sz w:val="24"/>
                <w:szCs w:val="24"/>
              </w:rPr>
            </w:pPr>
          </w:p>
        </w:tc>
        <w:tc>
          <w:tcPr>
            <w:tcW w:w="4410" w:type="dxa"/>
          </w:tcPr>
          <w:p w:rsidR="00AC41DD"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Special Education-General Curriculum Secondary Education Grades 6-12 (add-on endorsement)</w:t>
            </w:r>
          </w:p>
        </w:tc>
        <w:tc>
          <w:tcPr>
            <w:tcW w:w="2088" w:type="dxa"/>
          </w:tcPr>
          <w:p w:rsidR="00AC41DD" w:rsidRDefault="00AC41DD" w:rsidP="00A51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Graduate</w:t>
            </w:r>
          </w:p>
        </w:tc>
      </w:tr>
    </w:tbl>
    <w:p w:rsidR="00AC41DD" w:rsidRDefault="00AC41DD" w:rsidP="00AC41DD">
      <w:pPr>
        <w:autoSpaceDE w:val="0"/>
        <w:autoSpaceDN w:val="0"/>
        <w:adjustRightInd w:val="0"/>
        <w:spacing w:after="0" w:line="240" w:lineRule="auto"/>
        <w:rPr>
          <w:rFonts w:ascii="Times New Roman" w:hAnsi="Times New Roman" w:cs="Times New Roman"/>
          <w:sz w:val="24"/>
          <w:szCs w:val="24"/>
        </w:rPr>
      </w:pPr>
    </w:p>
    <w:p w:rsidR="00AC41DD" w:rsidRPr="00306A62" w:rsidRDefault="00AC41DD" w:rsidP="00AC41DD">
      <w:pPr>
        <w:autoSpaceDE w:val="0"/>
        <w:autoSpaceDN w:val="0"/>
        <w:adjustRightInd w:val="0"/>
        <w:spacing w:after="0" w:line="240" w:lineRule="auto"/>
        <w:rPr>
          <w:rFonts w:ascii="Times New Roman" w:hAnsi="Times New Roman" w:cs="Times New Roman"/>
          <w:sz w:val="24"/>
          <w:szCs w:val="24"/>
        </w:rPr>
      </w:pPr>
      <w:r w:rsidRPr="00306A62">
        <w:rPr>
          <w:rFonts w:ascii="Times New Roman" w:hAnsi="Times New Roman" w:cs="Times New Roman"/>
          <w:sz w:val="24"/>
          <w:szCs w:val="24"/>
        </w:rPr>
        <w:t>Program specialists in the Department of Education reviewed the</w:t>
      </w:r>
      <w:r>
        <w:rPr>
          <w:rFonts w:ascii="Times New Roman" w:hAnsi="Times New Roman" w:cs="Times New Roman"/>
          <w:sz w:val="24"/>
          <w:szCs w:val="24"/>
        </w:rPr>
        <w:t xml:space="preserve"> requests for the new education endorsement programs</w:t>
      </w:r>
      <w:r w:rsidRPr="00306A62">
        <w:rPr>
          <w:rFonts w:ascii="Times New Roman" w:hAnsi="Times New Roman" w:cs="Times New Roman"/>
          <w:sz w:val="24"/>
          <w:szCs w:val="24"/>
        </w:rPr>
        <w:t xml:space="preserve">.  Program endorsement competencies, based on the </w:t>
      </w:r>
      <w:r w:rsidRPr="00B87098">
        <w:rPr>
          <w:rFonts w:ascii="Times New Roman" w:hAnsi="Times New Roman" w:cs="Times New Roman"/>
          <w:i/>
          <w:sz w:val="24"/>
          <w:szCs w:val="24"/>
        </w:rPr>
        <w:t>Regulations Governing the Review and Approval of Education Programs in Virginia</w:t>
      </w:r>
      <w:r>
        <w:rPr>
          <w:rFonts w:ascii="Times New Roman" w:hAnsi="Times New Roman" w:cs="Times New Roman"/>
          <w:i/>
          <w:sz w:val="24"/>
          <w:szCs w:val="24"/>
        </w:rPr>
        <w:t>,</w:t>
      </w:r>
      <w:r w:rsidRPr="00B87098">
        <w:rPr>
          <w:rFonts w:ascii="Times New Roman" w:hAnsi="Times New Roman" w:cs="Times New Roman"/>
          <w:i/>
          <w:sz w:val="24"/>
          <w:szCs w:val="24"/>
        </w:rPr>
        <w:t xml:space="preserve"> </w:t>
      </w:r>
      <w:r w:rsidRPr="00306A62">
        <w:rPr>
          <w:rFonts w:ascii="Times New Roman" w:hAnsi="Times New Roman" w:cs="Times New Roman"/>
          <w:sz w:val="24"/>
          <w:szCs w:val="24"/>
        </w:rPr>
        <w:t>were verified through the review of course descriptions and syllabi to determine alignment with each of the competencies required, including supervised classroom instruction.  A review of the Request for New Endorsement Program application submitted by the institution evidenced written documentation of school division</w:t>
      </w:r>
      <w:r>
        <w:rPr>
          <w:rFonts w:ascii="Times New Roman" w:hAnsi="Times New Roman" w:cs="Times New Roman"/>
          <w:sz w:val="24"/>
          <w:szCs w:val="24"/>
        </w:rPr>
        <w:t>s’</w:t>
      </w:r>
      <w:r w:rsidRPr="00306A62">
        <w:rPr>
          <w:rFonts w:ascii="Times New Roman" w:hAnsi="Times New Roman" w:cs="Times New Roman"/>
          <w:sz w:val="24"/>
          <w:szCs w:val="24"/>
        </w:rPr>
        <w:t xml:space="preserve"> demand data, as well as institutional and school division support for the requested programs.</w:t>
      </w:r>
    </w:p>
    <w:p w:rsidR="00AC41DD" w:rsidRPr="00306A62" w:rsidRDefault="00AC41DD" w:rsidP="00AC41DD">
      <w:pPr>
        <w:autoSpaceDE w:val="0"/>
        <w:autoSpaceDN w:val="0"/>
        <w:adjustRightInd w:val="0"/>
        <w:spacing w:after="0" w:line="240" w:lineRule="auto"/>
        <w:rPr>
          <w:rFonts w:ascii="Times New Roman" w:hAnsi="Times New Roman" w:cs="Times New Roman"/>
          <w:sz w:val="24"/>
          <w:szCs w:val="24"/>
        </w:rPr>
      </w:pPr>
    </w:p>
    <w:p w:rsidR="00AC41DD" w:rsidRDefault="00AC41DD" w:rsidP="00AC41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8VAC20-543-3</w:t>
      </w:r>
      <w:r w:rsidRPr="00306A62">
        <w:rPr>
          <w:rFonts w:ascii="Times New Roman" w:hAnsi="Times New Roman" w:cs="Times New Roman"/>
          <w:sz w:val="24"/>
          <w:szCs w:val="24"/>
        </w:rPr>
        <w:t xml:space="preserve">0 of the </w:t>
      </w:r>
      <w:r w:rsidRPr="00B87098">
        <w:rPr>
          <w:rFonts w:ascii="Times New Roman" w:hAnsi="Times New Roman" w:cs="Times New Roman"/>
          <w:i/>
          <w:sz w:val="24"/>
          <w:szCs w:val="24"/>
        </w:rPr>
        <w:t xml:space="preserve">Regulations Governing the Review and Approval of Education Programs </w:t>
      </w:r>
      <w:r w:rsidRPr="00306A62">
        <w:rPr>
          <w:rFonts w:ascii="Times New Roman" w:hAnsi="Times New Roman" w:cs="Times New Roman"/>
          <w:sz w:val="24"/>
          <w:szCs w:val="24"/>
        </w:rPr>
        <w:t xml:space="preserve">in Virginia requires institutions seeking education program approval to establish partnerships and collaborations based on PreK-12 school needs.  </w:t>
      </w:r>
      <w:r>
        <w:rPr>
          <w:rFonts w:ascii="Times New Roman" w:hAnsi="Times New Roman" w:cs="Times New Roman"/>
          <w:sz w:val="24"/>
          <w:szCs w:val="24"/>
        </w:rPr>
        <w:t xml:space="preserve">All institutions of higher education </w:t>
      </w:r>
      <w:r w:rsidRPr="00306A62">
        <w:rPr>
          <w:rFonts w:ascii="Times New Roman" w:hAnsi="Times New Roman" w:cs="Times New Roman"/>
          <w:sz w:val="24"/>
          <w:szCs w:val="24"/>
        </w:rPr>
        <w:t xml:space="preserve">provided </w:t>
      </w:r>
      <w:r>
        <w:rPr>
          <w:rFonts w:ascii="Times New Roman" w:hAnsi="Times New Roman" w:cs="Times New Roman"/>
          <w:sz w:val="24"/>
          <w:szCs w:val="24"/>
        </w:rPr>
        <w:t xml:space="preserve">a </w:t>
      </w:r>
      <w:r w:rsidRPr="00306A62">
        <w:rPr>
          <w:rFonts w:ascii="Times New Roman" w:hAnsi="Times New Roman" w:cs="Times New Roman"/>
          <w:sz w:val="24"/>
          <w:szCs w:val="24"/>
        </w:rPr>
        <w:t xml:space="preserve">copy of the </w:t>
      </w:r>
      <w:r w:rsidRPr="00B91B42">
        <w:rPr>
          <w:rFonts w:ascii="Times New Roman" w:hAnsi="Times New Roman" w:cs="Times New Roman"/>
          <w:i/>
          <w:sz w:val="24"/>
          <w:szCs w:val="24"/>
        </w:rPr>
        <w:t>Virginia Department of Education – Standards for Biennial Approval of Education Programs Accountability Measurement of Partnerships and Collaborations Based on PreK-12 School Needs Education Programs</w:t>
      </w:r>
      <w:r w:rsidRPr="00306A62">
        <w:rPr>
          <w:rFonts w:ascii="Times New Roman" w:hAnsi="Times New Roman" w:cs="Times New Roman"/>
          <w:sz w:val="24"/>
          <w:szCs w:val="24"/>
        </w:rPr>
        <w:t xml:space="preserve"> form for </w:t>
      </w:r>
      <w:r>
        <w:rPr>
          <w:rFonts w:ascii="Times New Roman" w:hAnsi="Times New Roman" w:cs="Times New Roman"/>
          <w:sz w:val="24"/>
          <w:szCs w:val="24"/>
        </w:rPr>
        <w:t>the</w:t>
      </w:r>
      <w:r w:rsidRPr="00306A62">
        <w:rPr>
          <w:rFonts w:ascii="Times New Roman" w:hAnsi="Times New Roman" w:cs="Times New Roman"/>
          <w:sz w:val="24"/>
          <w:szCs w:val="24"/>
        </w:rPr>
        <w:t xml:space="preserve"> requested program endorsement area.</w:t>
      </w:r>
    </w:p>
    <w:p w:rsidR="00AC41DD" w:rsidRDefault="00AC41DD" w:rsidP="00AC41DD">
      <w:pPr>
        <w:autoSpaceDE w:val="0"/>
        <w:autoSpaceDN w:val="0"/>
        <w:adjustRightInd w:val="0"/>
        <w:spacing w:after="0" w:line="240" w:lineRule="auto"/>
        <w:rPr>
          <w:rFonts w:ascii="Times New Roman" w:hAnsi="Times New Roman" w:cs="Times New Roman"/>
          <w:sz w:val="24"/>
          <w:szCs w:val="24"/>
        </w:rPr>
      </w:pPr>
    </w:p>
    <w:p w:rsidR="00AC41DD" w:rsidRDefault="00AC41DD" w:rsidP="00AC41DD">
      <w:pPr>
        <w:autoSpaceDE w:val="0"/>
        <w:autoSpaceDN w:val="0"/>
        <w:adjustRightInd w:val="0"/>
        <w:spacing w:after="0" w:line="240" w:lineRule="auto"/>
        <w:rPr>
          <w:rFonts w:ascii="Times New Roman" w:hAnsi="Times New Roman" w:cs="Times New Roman"/>
          <w:b/>
          <w:sz w:val="24"/>
          <w:szCs w:val="24"/>
        </w:rPr>
      </w:pPr>
      <w:r w:rsidRPr="00AC41DD">
        <w:rPr>
          <w:rFonts w:ascii="Times New Roman" w:hAnsi="Times New Roman" w:cs="Times New Roman"/>
          <w:b/>
          <w:sz w:val="24"/>
          <w:szCs w:val="24"/>
        </w:rPr>
        <w:lastRenderedPageBreak/>
        <w:t>Mr. Garry Carter made a motion to recommend to the Board of Education approval of the program at Ferrum College.  Dr. Peggy Schimmoeller seconded the motion.  The motion passed unanimously with one recusal (Dr. Nancy Bradley).</w:t>
      </w:r>
    </w:p>
    <w:p w:rsidR="00AC41DD" w:rsidRDefault="00AC41DD" w:rsidP="00AC41DD">
      <w:pPr>
        <w:autoSpaceDE w:val="0"/>
        <w:autoSpaceDN w:val="0"/>
        <w:adjustRightInd w:val="0"/>
        <w:spacing w:after="0" w:line="240" w:lineRule="auto"/>
        <w:rPr>
          <w:rFonts w:ascii="Times New Roman" w:hAnsi="Times New Roman" w:cs="Times New Roman"/>
          <w:b/>
          <w:sz w:val="24"/>
          <w:szCs w:val="24"/>
        </w:rPr>
      </w:pPr>
    </w:p>
    <w:p w:rsidR="00AC41DD" w:rsidRDefault="00AC41DD" w:rsidP="00AC41D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Dr. Scott Ziegler made a motion to recommend to the Board of Education approval of the program at the University of Richmond.  Dr. Andrew Daire seconded the motion.  The motion passed unanimou</w:t>
      </w:r>
      <w:r w:rsidR="00ED2E19">
        <w:rPr>
          <w:rFonts w:ascii="Times New Roman" w:hAnsi="Times New Roman" w:cs="Times New Roman"/>
          <w:b/>
          <w:sz w:val="24"/>
          <w:szCs w:val="24"/>
        </w:rPr>
        <w:t xml:space="preserve">sly with one recusal (Dr. </w:t>
      </w:r>
      <w:r w:rsidR="00E27385">
        <w:rPr>
          <w:rFonts w:ascii="Times New Roman" w:hAnsi="Times New Roman" w:cs="Times New Roman"/>
          <w:b/>
          <w:sz w:val="24"/>
          <w:szCs w:val="24"/>
        </w:rPr>
        <w:t>Patricia</w:t>
      </w:r>
      <w:r>
        <w:rPr>
          <w:rFonts w:ascii="Times New Roman" w:hAnsi="Times New Roman" w:cs="Times New Roman"/>
          <w:b/>
          <w:sz w:val="24"/>
          <w:szCs w:val="24"/>
        </w:rPr>
        <w:t xml:space="preserve"> Stohr-Hunt).</w:t>
      </w:r>
    </w:p>
    <w:p w:rsidR="00AC41DD" w:rsidRDefault="00AC41DD" w:rsidP="00AC41DD">
      <w:pPr>
        <w:autoSpaceDE w:val="0"/>
        <w:autoSpaceDN w:val="0"/>
        <w:adjustRightInd w:val="0"/>
        <w:spacing w:after="0" w:line="240" w:lineRule="auto"/>
        <w:rPr>
          <w:rFonts w:ascii="Times New Roman" w:hAnsi="Times New Roman" w:cs="Times New Roman"/>
          <w:b/>
          <w:sz w:val="24"/>
          <w:szCs w:val="24"/>
        </w:rPr>
      </w:pPr>
    </w:p>
    <w:p w:rsidR="00AC41DD" w:rsidRDefault="00AC41DD" w:rsidP="00AC41D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Mr. Garry Carter made a motion to recommend to the Board of Education approval of the program at the University of Virginia’s College at Wise.  Ms. Nancy Welch seconded the motion.  The motion passed unanimously with one recusal (Dr. Andy Cox).</w:t>
      </w:r>
    </w:p>
    <w:p w:rsidR="00AC41DD" w:rsidRDefault="00AC41DD" w:rsidP="00AC41DD">
      <w:pPr>
        <w:autoSpaceDE w:val="0"/>
        <w:autoSpaceDN w:val="0"/>
        <w:adjustRightInd w:val="0"/>
        <w:spacing w:after="0" w:line="240" w:lineRule="auto"/>
        <w:rPr>
          <w:rFonts w:ascii="Times New Roman" w:hAnsi="Times New Roman" w:cs="Times New Roman"/>
          <w:b/>
          <w:sz w:val="24"/>
          <w:szCs w:val="24"/>
        </w:rPr>
      </w:pPr>
    </w:p>
    <w:p w:rsidR="00AC41DD" w:rsidRDefault="00AC41DD" w:rsidP="00AC41D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Ms. Nancy Welch made a motion to recommend to t</w:t>
      </w:r>
      <w:r w:rsidR="0044224B">
        <w:rPr>
          <w:rFonts w:ascii="Times New Roman" w:hAnsi="Times New Roman" w:cs="Times New Roman"/>
          <w:b/>
          <w:sz w:val="24"/>
          <w:szCs w:val="24"/>
        </w:rPr>
        <w:t>he Board of Education approval of</w:t>
      </w:r>
      <w:r>
        <w:rPr>
          <w:rFonts w:ascii="Times New Roman" w:hAnsi="Times New Roman" w:cs="Times New Roman"/>
          <w:b/>
          <w:sz w:val="24"/>
          <w:szCs w:val="24"/>
        </w:rPr>
        <w:t xml:space="preserve"> the program at the University of Virginia.  Ms. Salena Dickey seconded the motion. The motion passed unanimously with one recusal (Dr. Andy Cox).</w:t>
      </w:r>
    </w:p>
    <w:p w:rsidR="00AC41DD" w:rsidRDefault="00AC41DD" w:rsidP="00AC41DD">
      <w:pPr>
        <w:autoSpaceDE w:val="0"/>
        <w:autoSpaceDN w:val="0"/>
        <w:adjustRightInd w:val="0"/>
        <w:spacing w:after="0" w:line="240" w:lineRule="auto"/>
        <w:rPr>
          <w:rFonts w:ascii="Times New Roman" w:hAnsi="Times New Roman" w:cs="Times New Roman"/>
          <w:b/>
          <w:sz w:val="24"/>
          <w:szCs w:val="24"/>
        </w:rPr>
      </w:pPr>
    </w:p>
    <w:p w:rsidR="00AC41DD" w:rsidRDefault="00AC41DD" w:rsidP="00AC41D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Dr. Nnacy Bradley made a motion to recommend to t</w:t>
      </w:r>
      <w:r w:rsidR="0044224B">
        <w:rPr>
          <w:rFonts w:ascii="Times New Roman" w:hAnsi="Times New Roman" w:cs="Times New Roman"/>
          <w:b/>
          <w:sz w:val="24"/>
          <w:szCs w:val="24"/>
        </w:rPr>
        <w:t>he Board of Education approval of</w:t>
      </w:r>
      <w:r>
        <w:rPr>
          <w:rFonts w:ascii="Times New Roman" w:hAnsi="Times New Roman" w:cs="Times New Roman"/>
          <w:b/>
          <w:sz w:val="24"/>
          <w:szCs w:val="24"/>
        </w:rPr>
        <w:t xml:space="preserve"> the remaining listed programs.  Ms. Nancy Welch seconded the motion.  The motion passed unanimously.</w:t>
      </w:r>
    </w:p>
    <w:p w:rsidR="00AC41DD" w:rsidRDefault="00AC41DD" w:rsidP="00AC41DD">
      <w:pPr>
        <w:autoSpaceDE w:val="0"/>
        <w:autoSpaceDN w:val="0"/>
        <w:adjustRightInd w:val="0"/>
        <w:spacing w:after="0" w:line="240" w:lineRule="auto"/>
        <w:rPr>
          <w:rFonts w:ascii="Times New Roman" w:hAnsi="Times New Roman" w:cs="Times New Roman"/>
          <w:b/>
          <w:sz w:val="24"/>
          <w:szCs w:val="24"/>
        </w:rPr>
      </w:pPr>
    </w:p>
    <w:p w:rsidR="00AC41DD" w:rsidRDefault="00A51BF3" w:rsidP="00AC41DD">
      <w:pPr>
        <w:autoSpaceDE w:val="0"/>
        <w:autoSpaceDN w:val="0"/>
        <w:adjustRightInd w:val="0"/>
        <w:spacing w:after="0" w:line="240" w:lineRule="auto"/>
        <w:rPr>
          <w:rFonts w:ascii="Times New Roman" w:hAnsi="Times New Roman" w:cs="Times New Roman"/>
          <w:b/>
          <w:sz w:val="24"/>
          <w:szCs w:val="24"/>
          <w:u w:val="single"/>
        </w:rPr>
      </w:pPr>
      <w:r w:rsidRPr="00A51BF3">
        <w:rPr>
          <w:rFonts w:ascii="Times New Roman" w:hAnsi="Times New Roman" w:cs="Times New Roman"/>
          <w:b/>
          <w:sz w:val="24"/>
          <w:szCs w:val="24"/>
          <w:u w:val="single"/>
        </w:rPr>
        <w:t>Agenda Item 2</w:t>
      </w:r>
    </w:p>
    <w:p w:rsidR="00A51BF3" w:rsidRDefault="00A51BF3" w:rsidP="00A51BF3">
      <w:pPr>
        <w:spacing w:after="0" w:line="240" w:lineRule="auto"/>
        <w:rPr>
          <w:rFonts w:ascii="Times New Roman" w:eastAsia="SymbolMT" w:hAnsi="Times New Roman" w:cs="Times New Roman"/>
          <w:b/>
          <w:sz w:val="24"/>
          <w:szCs w:val="24"/>
        </w:rPr>
      </w:pPr>
      <w:r w:rsidRPr="00A51BF3">
        <w:rPr>
          <w:rFonts w:ascii="Times New Roman" w:eastAsia="SymbolMT" w:hAnsi="Times New Roman" w:cs="Times New Roman"/>
          <w:b/>
          <w:sz w:val="24"/>
          <w:szCs w:val="24"/>
        </w:rPr>
        <w:t xml:space="preserve">Review of Amendments to the </w:t>
      </w:r>
      <w:r w:rsidRPr="00A51BF3">
        <w:rPr>
          <w:rFonts w:ascii="Times New Roman" w:eastAsia="SymbolMT" w:hAnsi="Times New Roman" w:cs="Times New Roman"/>
          <w:b/>
          <w:i/>
          <w:sz w:val="24"/>
          <w:szCs w:val="24"/>
        </w:rPr>
        <w:t>Licensure Regulations for School Personnel</w:t>
      </w:r>
      <w:r w:rsidRPr="00A51BF3">
        <w:rPr>
          <w:rFonts w:ascii="Times New Roman" w:eastAsia="SymbolMT" w:hAnsi="Times New Roman" w:cs="Times New Roman"/>
          <w:b/>
          <w:sz w:val="24"/>
          <w:szCs w:val="24"/>
        </w:rPr>
        <w:t xml:space="preserve"> and the </w:t>
      </w:r>
      <w:r w:rsidRPr="00A51BF3">
        <w:rPr>
          <w:rFonts w:ascii="Times New Roman" w:eastAsia="SymbolMT" w:hAnsi="Times New Roman" w:cs="Times New Roman"/>
          <w:b/>
          <w:i/>
          <w:sz w:val="24"/>
          <w:szCs w:val="24"/>
        </w:rPr>
        <w:t>Regulations Governing the Review and Approval of Education Programs in Virginia</w:t>
      </w:r>
      <w:r w:rsidRPr="00A51BF3">
        <w:rPr>
          <w:rFonts w:ascii="Times New Roman" w:eastAsia="SymbolMT" w:hAnsi="Times New Roman" w:cs="Times New Roman"/>
          <w:b/>
          <w:sz w:val="24"/>
          <w:szCs w:val="24"/>
        </w:rPr>
        <w:t xml:space="preserve"> to Comport with Legislation from the 2019 and 2020 General Assembly</w:t>
      </w:r>
    </w:p>
    <w:p w:rsidR="00914C3B" w:rsidRDefault="00914C3B" w:rsidP="00A51BF3">
      <w:pPr>
        <w:spacing w:after="0" w:line="240" w:lineRule="auto"/>
        <w:rPr>
          <w:rFonts w:ascii="Times New Roman" w:eastAsia="SymbolMT" w:hAnsi="Times New Roman" w:cs="Times New Roman"/>
          <w:b/>
          <w:sz w:val="24"/>
          <w:szCs w:val="24"/>
        </w:rPr>
      </w:pPr>
    </w:p>
    <w:p w:rsidR="00914C3B" w:rsidRDefault="00914C3B" w:rsidP="00914C3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Ms. Patty Pitts presented</w:t>
      </w:r>
      <w:r w:rsidRPr="00A51BF3">
        <w:rPr>
          <w:rFonts w:ascii="Times New Roman" w:eastAsia="Calibri" w:hAnsi="Times New Roman" w:cs="Times New Roman"/>
          <w:sz w:val="24"/>
          <w:szCs w:val="24"/>
        </w:rPr>
        <w:t xml:space="preserve"> the revisions to the </w:t>
      </w:r>
      <w:r w:rsidRPr="00A51BF3">
        <w:rPr>
          <w:rFonts w:ascii="Times New Roman" w:eastAsia="Calibri" w:hAnsi="Times New Roman" w:cs="Times New Roman"/>
          <w:i/>
          <w:sz w:val="24"/>
          <w:szCs w:val="24"/>
        </w:rPr>
        <w:t>Licensure Regulations for School Personnel</w:t>
      </w:r>
      <w:r w:rsidRPr="00A51BF3">
        <w:rPr>
          <w:rFonts w:ascii="Times New Roman" w:eastAsia="Calibri" w:hAnsi="Times New Roman" w:cs="Times New Roman"/>
          <w:sz w:val="24"/>
          <w:szCs w:val="24"/>
        </w:rPr>
        <w:t xml:space="preserve"> and the </w:t>
      </w:r>
      <w:r w:rsidRPr="00A51BF3">
        <w:rPr>
          <w:rFonts w:ascii="Times New Roman" w:eastAsia="Calibri" w:hAnsi="Times New Roman" w:cs="Times New Roman"/>
          <w:i/>
          <w:sz w:val="24"/>
          <w:szCs w:val="24"/>
        </w:rPr>
        <w:t>Regulations Governing the Review and Appr</w:t>
      </w:r>
      <w:r>
        <w:rPr>
          <w:rFonts w:ascii="Times New Roman" w:eastAsia="Calibri" w:hAnsi="Times New Roman" w:cs="Times New Roman"/>
          <w:i/>
          <w:sz w:val="24"/>
          <w:szCs w:val="24"/>
        </w:rPr>
        <w:t>o</w:t>
      </w:r>
      <w:r w:rsidRPr="00A51BF3">
        <w:rPr>
          <w:rFonts w:ascii="Times New Roman" w:eastAsia="Calibri" w:hAnsi="Times New Roman" w:cs="Times New Roman"/>
          <w:i/>
          <w:sz w:val="24"/>
          <w:szCs w:val="24"/>
        </w:rPr>
        <w:t>val of Education Programs in Virginia</w:t>
      </w:r>
      <w:r w:rsidRPr="00A51BF3">
        <w:rPr>
          <w:rFonts w:ascii="Times New Roman" w:eastAsia="Calibri" w:hAnsi="Times New Roman" w:cs="Times New Roman"/>
          <w:sz w:val="24"/>
          <w:szCs w:val="24"/>
        </w:rPr>
        <w:t xml:space="preserve">, and </w:t>
      </w:r>
    </w:p>
    <w:p w:rsidR="00BB146B" w:rsidRDefault="00914C3B" w:rsidP="00A51BF3">
      <w:pPr>
        <w:autoSpaceDE w:val="0"/>
        <w:autoSpaceDN w:val="0"/>
        <w:adjustRightInd w:val="0"/>
        <w:spacing w:after="0" w:line="240" w:lineRule="auto"/>
        <w:rPr>
          <w:rFonts w:ascii="Times New Roman" w:eastAsia="Calibri" w:hAnsi="Times New Roman" w:cs="Times New Roman"/>
          <w:sz w:val="24"/>
          <w:szCs w:val="24"/>
        </w:rPr>
      </w:pPr>
      <w:r w:rsidRPr="00A51BF3">
        <w:rPr>
          <w:rFonts w:ascii="Times New Roman" w:eastAsia="Calibri" w:hAnsi="Times New Roman" w:cs="Times New Roman"/>
          <w:sz w:val="24"/>
          <w:szCs w:val="24"/>
        </w:rPr>
        <w:t xml:space="preserve">Ms. Nancy Walsh, Director of Professional Practices, presented the revisions to the </w:t>
      </w:r>
      <w:r w:rsidRPr="00A51BF3">
        <w:rPr>
          <w:rFonts w:ascii="Times New Roman" w:eastAsia="Calibri" w:hAnsi="Times New Roman" w:cs="Times New Roman"/>
          <w:i/>
          <w:sz w:val="24"/>
          <w:szCs w:val="24"/>
        </w:rPr>
        <w:t>Licensure Regulations for School Personnel</w:t>
      </w:r>
      <w:r w:rsidRPr="00A51BF3">
        <w:rPr>
          <w:rFonts w:ascii="Times New Roman" w:eastAsia="Calibri" w:hAnsi="Times New Roman" w:cs="Times New Roman"/>
          <w:sz w:val="24"/>
          <w:szCs w:val="24"/>
        </w:rPr>
        <w:t xml:space="preserve"> regarding reprimands, as well as the revisions to the </w:t>
      </w:r>
      <w:r w:rsidRPr="00A51BF3">
        <w:rPr>
          <w:rStyle w:val="Heading2Char"/>
          <w:b w:val="0"/>
          <w:i/>
        </w:rPr>
        <w:t>Procedural Guidelines for Conducting Licensure Hearings</w:t>
      </w:r>
      <w:r>
        <w:rPr>
          <w:rStyle w:val="Heading2Char"/>
          <w:b w:val="0"/>
          <w:i/>
        </w:rPr>
        <w:t>.</w:t>
      </w:r>
      <w:r w:rsidR="00644628">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full </w:t>
      </w:r>
      <w:r w:rsidR="00644628">
        <w:rPr>
          <w:rFonts w:ascii="Times New Roman" w:eastAsia="Calibri" w:hAnsi="Times New Roman" w:cs="Times New Roman"/>
          <w:sz w:val="24"/>
          <w:szCs w:val="24"/>
        </w:rPr>
        <w:t>documents may be reviewed on the links below:</w:t>
      </w:r>
    </w:p>
    <w:p w:rsidR="00BB146B" w:rsidRDefault="00BB146B" w:rsidP="00A51BF3">
      <w:pPr>
        <w:autoSpaceDE w:val="0"/>
        <w:autoSpaceDN w:val="0"/>
        <w:adjustRightInd w:val="0"/>
        <w:spacing w:after="0" w:line="240" w:lineRule="auto"/>
        <w:rPr>
          <w:rFonts w:ascii="Times New Roman" w:eastAsia="Calibri" w:hAnsi="Times New Roman" w:cs="Times New Roman"/>
          <w:sz w:val="24"/>
          <w:szCs w:val="24"/>
        </w:rPr>
      </w:pPr>
    </w:p>
    <w:p w:rsidR="00BB146B" w:rsidRPr="00BB146B" w:rsidRDefault="008778AC" w:rsidP="00BB146B">
      <w:pPr>
        <w:shd w:val="clear" w:color="auto" w:fill="FFFFFF"/>
        <w:spacing w:after="0" w:line="300" w:lineRule="atLeast"/>
        <w:ind w:left="450"/>
        <w:rPr>
          <w:rFonts w:ascii="Times New Roman" w:eastAsia="Times New Roman" w:hAnsi="Times New Roman" w:cs="Times New Roman"/>
          <w:color w:val="0000FF"/>
          <w:sz w:val="24"/>
          <w:szCs w:val="24"/>
          <w:u w:val="single"/>
        </w:rPr>
      </w:pPr>
      <w:hyperlink r:id="rId9" w:history="1">
        <w:r w:rsidR="00BB146B" w:rsidRPr="00BB146B">
          <w:rPr>
            <w:rFonts w:ascii="Times New Roman" w:eastAsia="Times New Roman" w:hAnsi="Times New Roman" w:cs="Times New Roman"/>
            <w:color w:val="0000FF"/>
            <w:sz w:val="24"/>
            <w:szCs w:val="24"/>
            <w:u w:val="single"/>
            <w:bdr w:val="none" w:sz="0" w:space="0" w:color="auto" w:frame="1"/>
          </w:rPr>
          <w:t>Agenda Item 2:  Review of Amendments to the </w:t>
        </w:r>
        <w:r w:rsidR="00BB146B" w:rsidRPr="00BB146B">
          <w:rPr>
            <w:rFonts w:ascii="Times New Roman" w:eastAsia="Times New Roman" w:hAnsi="Times New Roman" w:cs="Times New Roman"/>
            <w:i/>
            <w:iCs/>
            <w:color w:val="0000FF"/>
            <w:sz w:val="24"/>
            <w:szCs w:val="24"/>
            <w:u w:val="single"/>
            <w:bdr w:val="none" w:sz="0" w:space="0" w:color="auto" w:frame="1"/>
          </w:rPr>
          <w:t>Licensure Regulations for School Personnel</w:t>
        </w:r>
        <w:r w:rsidR="00BB146B" w:rsidRPr="00BB146B">
          <w:rPr>
            <w:rFonts w:ascii="Times New Roman" w:eastAsia="Times New Roman" w:hAnsi="Times New Roman" w:cs="Times New Roman"/>
            <w:color w:val="0000FF"/>
            <w:sz w:val="24"/>
            <w:szCs w:val="24"/>
            <w:u w:val="single"/>
            <w:bdr w:val="none" w:sz="0" w:space="0" w:color="auto" w:frame="1"/>
          </w:rPr>
          <w:t> and the </w:t>
        </w:r>
        <w:r w:rsidR="00BB146B" w:rsidRPr="00BB146B">
          <w:rPr>
            <w:rFonts w:ascii="Times New Roman" w:eastAsia="Times New Roman" w:hAnsi="Times New Roman" w:cs="Times New Roman"/>
            <w:i/>
            <w:iCs/>
            <w:color w:val="0000FF"/>
            <w:sz w:val="24"/>
            <w:szCs w:val="24"/>
            <w:u w:val="single"/>
            <w:bdr w:val="none" w:sz="0" w:space="0" w:color="auto" w:frame="1"/>
          </w:rPr>
          <w:t>Regulations Governing the Review and Approval of Education Programs in Virginia</w:t>
        </w:r>
        <w:r w:rsidR="00BB146B" w:rsidRPr="00BB146B">
          <w:rPr>
            <w:rFonts w:ascii="Times New Roman" w:eastAsia="Times New Roman" w:hAnsi="Times New Roman" w:cs="Times New Roman"/>
            <w:color w:val="0000FF"/>
            <w:sz w:val="24"/>
            <w:szCs w:val="24"/>
            <w:u w:val="single"/>
            <w:bdr w:val="none" w:sz="0" w:space="0" w:color="auto" w:frame="1"/>
          </w:rPr>
          <w:t> to Comport with Legislation from the 2019 and 2020 General Assembly</w:t>
        </w:r>
      </w:hyperlink>
      <w:r w:rsidR="00BB146B" w:rsidRPr="00BB146B">
        <w:rPr>
          <w:rFonts w:ascii="Times New Roman" w:eastAsia="Times New Roman" w:hAnsi="Times New Roman" w:cs="Times New Roman"/>
          <w:color w:val="0000FF"/>
          <w:sz w:val="24"/>
          <w:szCs w:val="24"/>
          <w:u w:val="single"/>
        </w:rPr>
        <w:t> </w:t>
      </w:r>
    </w:p>
    <w:p w:rsidR="00BB146B" w:rsidRPr="00BB146B" w:rsidRDefault="008778AC" w:rsidP="00BB146B">
      <w:pPr>
        <w:numPr>
          <w:ilvl w:val="1"/>
          <w:numId w:val="45"/>
        </w:numPr>
        <w:shd w:val="clear" w:color="auto" w:fill="FFFFFF"/>
        <w:spacing w:after="0" w:line="300" w:lineRule="atLeast"/>
        <w:ind w:left="900"/>
        <w:rPr>
          <w:rFonts w:ascii="Times New Roman" w:eastAsia="Times New Roman" w:hAnsi="Times New Roman" w:cs="Times New Roman"/>
          <w:color w:val="0000FF"/>
          <w:sz w:val="24"/>
          <w:szCs w:val="24"/>
          <w:u w:val="single"/>
        </w:rPr>
      </w:pPr>
      <w:hyperlink r:id="rId10" w:history="1">
        <w:r w:rsidR="00BB146B" w:rsidRPr="00BB146B">
          <w:rPr>
            <w:rFonts w:ascii="Times New Roman" w:eastAsia="Times New Roman" w:hAnsi="Times New Roman" w:cs="Times New Roman"/>
            <w:color w:val="0000FF"/>
            <w:sz w:val="24"/>
            <w:szCs w:val="24"/>
            <w:u w:val="single"/>
            <w:bdr w:val="none" w:sz="0" w:space="0" w:color="auto" w:frame="1"/>
          </w:rPr>
          <w:t>Attachment 1</w:t>
        </w:r>
      </w:hyperlink>
      <w:r w:rsidR="00BB146B" w:rsidRPr="00BB146B">
        <w:rPr>
          <w:rFonts w:ascii="Times New Roman" w:eastAsia="Times New Roman" w:hAnsi="Times New Roman" w:cs="Times New Roman"/>
          <w:color w:val="0000FF"/>
          <w:sz w:val="24"/>
          <w:szCs w:val="24"/>
          <w:u w:val="single"/>
        </w:rPr>
        <w:t> </w:t>
      </w:r>
    </w:p>
    <w:p w:rsidR="00BB146B" w:rsidRPr="00BB146B" w:rsidRDefault="008778AC" w:rsidP="00BB146B">
      <w:pPr>
        <w:numPr>
          <w:ilvl w:val="1"/>
          <w:numId w:val="45"/>
        </w:numPr>
        <w:shd w:val="clear" w:color="auto" w:fill="FFFFFF"/>
        <w:spacing w:after="0" w:line="300" w:lineRule="atLeast"/>
        <w:ind w:left="900"/>
        <w:rPr>
          <w:rFonts w:ascii="Times New Roman" w:eastAsia="Times New Roman" w:hAnsi="Times New Roman" w:cs="Times New Roman"/>
          <w:color w:val="0000FF"/>
          <w:sz w:val="24"/>
          <w:szCs w:val="24"/>
          <w:u w:val="single"/>
        </w:rPr>
      </w:pPr>
      <w:hyperlink r:id="rId11" w:history="1">
        <w:r w:rsidR="00BB146B" w:rsidRPr="00BB146B">
          <w:rPr>
            <w:rFonts w:ascii="Times New Roman" w:eastAsia="Times New Roman" w:hAnsi="Times New Roman" w:cs="Times New Roman"/>
            <w:color w:val="0000FF"/>
            <w:sz w:val="24"/>
            <w:szCs w:val="24"/>
            <w:u w:val="single"/>
            <w:bdr w:val="none" w:sz="0" w:space="0" w:color="auto" w:frame="1"/>
          </w:rPr>
          <w:t>Attachment 2</w:t>
        </w:r>
      </w:hyperlink>
      <w:r w:rsidR="00BB146B" w:rsidRPr="00BB146B">
        <w:rPr>
          <w:rFonts w:ascii="Times New Roman" w:eastAsia="Times New Roman" w:hAnsi="Times New Roman" w:cs="Times New Roman"/>
          <w:color w:val="0000FF"/>
          <w:sz w:val="24"/>
          <w:szCs w:val="24"/>
          <w:u w:val="single"/>
        </w:rPr>
        <w:t> </w:t>
      </w:r>
    </w:p>
    <w:p w:rsidR="00BB146B" w:rsidRDefault="00A51BF3" w:rsidP="00A51BF3">
      <w:pPr>
        <w:autoSpaceDE w:val="0"/>
        <w:autoSpaceDN w:val="0"/>
        <w:adjustRightInd w:val="0"/>
        <w:spacing w:after="0" w:line="240" w:lineRule="auto"/>
        <w:rPr>
          <w:rFonts w:ascii="Times New Roman" w:eastAsia="Calibri" w:hAnsi="Times New Roman" w:cs="Times New Roman"/>
          <w:sz w:val="24"/>
          <w:szCs w:val="24"/>
        </w:rPr>
      </w:pPr>
      <w:r w:rsidRPr="00A51BF3">
        <w:rPr>
          <w:rFonts w:ascii="Times New Roman" w:eastAsia="Calibri" w:hAnsi="Times New Roman" w:cs="Times New Roman"/>
          <w:sz w:val="24"/>
          <w:szCs w:val="24"/>
        </w:rPr>
        <w:t xml:space="preserve"> </w:t>
      </w:r>
    </w:p>
    <w:p w:rsidR="00A51BF3" w:rsidRDefault="00BB146B" w:rsidP="00A51BF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Since the changes are required by</w:t>
      </w:r>
      <w:r w:rsidR="00A51BF3" w:rsidRPr="00A51BF3">
        <w:rPr>
          <w:rFonts w:ascii="Times New Roman" w:eastAsia="Calibri" w:hAnsi="Times New Roman" w:cs="Times New Roman"/>
          <w:sz w:val="24"/>
          <w:szCs w:val="24"/>
        </w:rPr>
        <w:t xml:space="preserve"> legislation, the text of the statute must be incorporated into the regulations. The regulations will be amended through the fast-track regulatory action.</w:t>
      </w:r>
    </w:p>
    <w:p w:rsidR="00A51BF3" w:rsidRDefault="00A51BF3" w:rsidP="00A51BF3">
      <w:pPr>
        <w:autoSpaceDE w:val="0"/>
        <w:autoSpaceDN w:val="0"/>
        <w:adjustRightInd w:val="0"/>
        <w:spacing w:after="0" w:line="240" w:lineRule="auto"/>
        <w:rPr>
          <w:rFonts w:ascii="Times New Roman" w:eastAsia="Calibri" w:hAnsi="Times New Roman" w:cs="Times New Roman"/>
          <w:sz w:val="24"/>
          <w:szCs w:val="24"/>
        </w:rPr>
      </w:pPr>
    </w:p>
    <w:p w:rsidR="00A51BF3" w:rsidRDefault="00A51BF3" w:rsidP="00A51BF3">
      <w:pPr>
        <w:autoSpaceDE w:val="0"/>
        <w:autoSpaceDN w:val="0"/>
        <w:adjustRightInd w:val="0"/>
        <w:spacing w:after="0" w:line="240" w:lineRule="auto"/>
        <w:rPr>
          <w:rFonts w:ascii="Times New Roman" w:eastAsia="Calibri" w:hAnsi="Times New Roman" w:cs="Times New Roman"/>
          <w:b/>
          <w:sz w:val="24"/>
          <w:szCs w:val="24"/>
        </w:rPr>
      </w:pPr>
    </w:p>
    <w:p w:rsidR="00A51BF3" w:rsidRPr="00A51BF3" w:rsidRDefault="00A51BF3" w:rsidP="00A51BF3">
      <w:pPr>
        <w:autoSpaceDE w:val="0"/>
        <w:autoSpaceDN w:val="0"/>
        <w:adjustRightInd w:val="0"/>
        <w:spacing w:after="0" w:line="240" w:lineRule="auto"/>
        <w:rPr>
          <w:rFonts w:ascii="Times New Roman" w:eastAsia="Calibri" w:hAnsi="Times New Roman" w:cs="Times New Roman"/>
          <w:b/>
          <w:sz w:val="24"/>
          <w:szCs w:val="24"/>
        </w:rPr>
      </w:pPr>
    </w:p>
    <w:p w:rsidR="00BB146B" w:rsidRDefault="00BB146B">
      <w:pPr>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A51BF3" w:rsidRPr="00A51BF3" w:rsidRDefault="00A51BF3" w:rsidP="00A51BF3">
      <w:pPr>
        <w:autoSpaceDE w:val="0"/>
        <w:autoSpaceDN w:val="0"/>
        <w:adjustRightInd w:val="0"/>
        <w:spacing w:after="0" w:line="240" w:lineRule="auto"/>
        <w:ind w:left="2160" w:hanging="2160"/>
        <w:jc w:val="center"/>
        <w:rPr>
          <w:rFonts w:ascii="Times New Roman" w:eastAsia="Calibri" w:hAnsi="Times New Roman" w:cs="Times New Roman"/>
          <w:b/>
          <w:i/>
          <w:sz w:val="24"/>
          <w:szCs w:val="24"/>
        </w:rPr>
      </w:pPr>
      <w:r w:rsidRPr="00A51BF3">
        <w:rPr>
          <w:rFonts w:ascii="Times New Roman" w:eastAsia="Calibri" w:hAnsi="Times New Roman" w:cs="Times New Roman"/>
          <w:b/>
          <w:i/>
          <w:sz w:val="24"/>
          <w:szCs w:val="24"/>
        </w:rPr>
        <w:lastRenderedPageBreak/>
        <w:t>LICENSURE REGULATIONS FOR SCHOOL PERSONNEL</w:t>
      </w:r>
    </w:p>
    <w:p w:rsidR="00A51BF3" w:rsidRPr="00A51BF3" w:rsidRDefault="00A51BF3" w:rsidP="00A51BF3">
      <w:pPr>
        <w:autoSpaceDE w:val="0"/>
        <w:autoSpaceDN w:val="0"/>
        <w:adjustRightInd w:val="0"/>
        <w:spacing w:after="0" w:line="240" w:lineRule="auto"/>
        <w:ind w:left="2160" w:hanging="2160"/>
        <w:rPr>
          <w:rFonts w:ascii="Times New Roman" w:eastAsia="Calibri" w:hAnsi="Times New Roman" w:cs="Times New Roman"/>
          <w:b/>
          <w:sz w:val="24"/>
          <w:szCs w:val="24"/>
        </w:rPr>
      </w:pPr>
    </w:p>
    <w:p w:rsidR="00A51BF3" w:rsidRPr="00A51BF3" w:rsidRDefault="00A51BF3" w:rsidP="00A51BF3">
      <w:pPr>
        <w:spacing w:after="0" w:line="240" w:lineRule="auto"/>
        <w:rPr>
          <w:rFonts w:ascii="Times New Roman" w:hAnsi="Times New Roman" w:cs="Times New Roman"/>
          <w:sz w:val="24"/>
          <w:szCs w:val="24"/>
        </w:rPr>
      </w:pPr>
      <w:r w:rsidRPr="00A51BF3">
        <w:rPr>
          <w:rFonts w:ascii="Times New Roman" w:hAnsi="Times New Roman" w:cs="Times New Roman"/>
          <w:sz w:val="24"/>
          <w:szCs w:val="24"/>
        </w:rPr>
        <w:t xml:space="preserve">During the 2019 and 2020 Sessions, the General Assembly passed legislation requiring various amendments to the Board of Education’s </w:t>
      </w:r>
      <w:r w:rsidRPr="00A51BF3">
        <w:rPr>
          <w:rFonts w:ascii="Times New Roman" w:hAnsi="Times New Roman" w:cs="Times New Roman"/>
          <w:i/>
          <w:sz w:val="24"/>
          <w:szCs w:val="24"/>
        </w:rPr>
        <w:t xml:space="preserve">Licensure Regulations for School Personnel </w:t>
      </w:r>
      <w:r w:rsidRPr="00A51BF3">
        <w:rPr>
          <w:rFonts w:ascii="Times New Roman" w:hAnsi="Times New Roman" w:cs="Times New Roman"/>
          <w:sz w:val="24"/>
          <w:szCs w:val="24"/>
        </w:rPr>
        <w:t>(</w:t>
      </w:r>
      <w:hyperlink r:id="rId12" w:history="1">
        <w:r w:rsidRPr="00A51BF3">
          <w:rPr>
            <w:rStyle w:val="Hyperlink"/>
            <w:rFonts w:ascii="Times New Roman" w:hAnsi="Times New Roman" w:cs="Times New Roman"/>
            <w:sz w:val="24"/>
            <w:szCs w:val="24"/>
          </w:rPr>
          <w:t>8VAC20-23</w:t>
        </w:r>
      </w:hyperlink>
      <w:r w:rsidRPr="00A51BF3">
        <w:rPr>
          <w:rFonts w:ascii="Times New Roman" w:hAnsi="Times New Roman" w:cs="Times New Roman"/>
          <w:sz w:val="24"/>
          <w:szCs w:val="24"/>
        </w:rPr>
        <w:t xml:space="preserve">). The first section of this agenda item sets forth proposed revisions, such as legislation related to the technical professional license, provisional license extensions, and additional training for license holders. </w:t>
      </w:r>
      <w:r w:rsidRPr="00A51BF3">
        <w:rPr>
          <w:rFonts w:ascii="Times New Roman" w:hAnsi="Times New Roman" w:cs="Times New Roman"/>
          <w:color w:val="222222"/>
          <w:sz w:val="24"/>
          <w:szCs w:val="24"/>
          <w:shd w:val="clear" w:color="auto" w:fill="FFFFFF"/>
        </w:rPr>
        <w:t>The second section addresses amendments relating to the issuance of written reprimands of license holders. </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A51BF3" w:rsidP="00A51BF3">
      <w:pPr>
        <w:spacing w:after="0" w:line="240" w:lineRule="auto"/>
        <w:rPr>
          <w:rFonts w:ascii="Times New Roman" w:hAnsi="Times New Roman" w:cs="Times New Roman"/>
          <w:sz w:val="24"/>
          <w:szCs w:val="24"/>
        </w:rPr>
      </w:pPr>
      <w:r w:rsidRPr="00A51BF3">
        <w:rPr>
          <w:rFonts w:ascii="Times New Roman" w:hAnsi="Times New Roman" w:cs="Times New Roman"/>
          <w:sz w:val="24"/>
          <w:szCs w:val="24"/>
        </w:rPr>
        <w:t>This fast-track regulatory action addresses the following legislation, which took effect on July 1, 2020:</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8778AC" w:rsidP="00A51BF3">
      <w:pPr>
        <w:pStyle w:val="ListParagraph"/>
        <w:numPr>
          <w:ilvl w:val="0"/>
          <w:numId w:val="33"/>
        </w:numPr>
        <w:spacing w:after="0" w:line="240" w:lineRule="auto"/>
        <w:contextualSpacing w:val="0"/>
        <w:rPr>
          <w:rFonts w:ascii="Times New Roman" w:hAnsi="Times New Roman" w:cs="Times New Roman"/>
          <w:sz w:val="24"/>
          <w:szCs w:val="24"/>
        </w:rPr>
      </w:pPr>
      <w:hyperlink r:id="rId13" w:history="1">
        <w:r w:rsidR="00A51BF3" w:rsidRPr="00A51BF3">
          <w:rPr>
            <w:rStyle w:val="Hyperlink"/>
            <w:rFonts w:ascii="Times New Roman" w:hAnsi="Times New Roman" w:cs="Times New Roman"/>
            <w:sz w:val="24"/>
            <w:szCs w:val="24"/>
          </w:rPr>
          <w:t>HB 1568</w:t>
        </w:r>
      </w:hyperlink>
      <w:r w:rsidR="00A51BF3" w:rsidRPr="00A51BF3">
        <w:rPr>
          <w:rFonts w:ascii="Times New Roman" w:hAnsi="Times New Roman" w:cs="Times New Roman"/>
          <w:sz w:val="24"/>
          <w:szCs w:val="24"/>
        </w:rPr>
        <w:t xml:space="preserve"> (Rush) and </w:t>
      </w:r>
      <w:hyperlink r:id="rId14" w:history="1">
        <w:r w:rsidR="00A51BF3" w:rsidRPr="00A51BF3">
          <w:rPr>
            <w:rStyle w:val="Hyperlink"/>
            <w:rFonts w:ascii="Times New Roman" w:hAnsi="Times New Roman" w:cs="Times New Roman"/>
            <w:sz w:val="24"/>
            <w:szCs w:val="24"/>
          </w:rPr>
          <w:t>SB 978</w:t>
        </w:r>
      </w:hyperlink>
      <w:r w:rsidR="00A51BF3" w:rsidRPr="00A51BF3">
        <w:rPr>
          <w:rFonts w:ascii="Times New Roman" w:hAnsi="Times New Roman" w:cs="Times New Roman"/>
          <w:sz w:val="24"/>
          <w:szCs w:val="24"/>
        </w:rPr>
        <w:t xml:space="preserve"> (Edwards) require the Board of Education</w:t>
      </w:r>
      <w:r w:rsidR="00A51BF3" w:rsidRPr="00A51BF3">
        <w:rPr>
          <w:rFonts w:ascii="Times New Roman" w:hAnsi="Times New Roman" w:cs="Times New Roman"/>
          <w:color w:val="333333"/>
          <w:sz w:val="24"/>
          <w:szCs w:val="24"/>
          <w:shd w:val="clear" w:color="auto" w:fill="FFFFFF"/>
        </w:rPr>
        <w:t xml:space="preserve"> </w:t>
      </w:r>
      <w:r w:rsidR="00A51BF3" w:rsidRPr="00A51BF3">
        <w:rPr>
          <w:rFonts w:ascii="Times New Roman" w:hAnsi="Times New Roman" w:cs="Times New Roman"/>
          <w:sz w:val="24"/>
          <w:szCs w:val="24"/>
          <w:shd w:val="clear" w:color="auto" w:fill="FFFFFF"/>
        </w:rPr>
        <w:t>to amend its regulations to require that persons seeking a technical professional license with an endorsement to teach military science have either the appropriate credentials issued by the United States military or a recommendation from a Virginia employing educational agency</w:t>
      </w:r>
      <w:r w:rsidR="00A51BF3" w:rsidRPr="00A51BF3">
        <w:rPr>
          <w:rFonts w:ascii="Times New Roman" w:hAnsi="Times New Roman" w:cs="Times New Roman"/>
          <w:sz w:val="24"/>
          <w:szCs w:val="24"/>
        </w:rPr>
        <w:t>.</w:t>
      </w:r>
    </w:p>
    <w:p w:rsidR="00A51BF3" w:rsidRPr="00A51BF3" w:rsidRDefault="00A51BF3" w:rsidP="00A51BF3">
      <w:pPr>
        <w:pStyle w:val="ListParagraph"/>
        <w:spacing w:after="0" w:line="240" w:lineRule="auto"/>
        <w:rPr>
          <w:rFonts w:ascii="Times New Roman" w:hAnsi="Times New Roman" w:cs="Times New Roman"/>
          <w:sz w:val="24"/>
          <w:szCs w:val="24"/>
        </w:rPr>
      </w:pPr>
    </w:p>
    <w:p w:rsidR="00A51BF3" w:rsidRPr="00A51BF3" w:rsidRDefault="008778AC" w:rsidP="00A51BF3">
      <w:pPr>
        <w:pStyle w:val="ListParagraph"/>
        <w:numPr>
          <w:ilvl w:val="0"/>
          <w:numId w:val="33"/>
        </w:numPr>
        <w:spacing w:after="0" w:line="240" w:lineRule="auto"/>
        <w:contextualSpacing w:val="0"/>
        <w:rPr>
          <w:rFonts w:ascii="Times New Roman" w:hAnsi="Times New Roman" w:cs="Times New Roman"/>
          <w:sz w:val="24"/>
          <w:szCs w:val="24"/>
        </w:rPr>
      </w:pPr>
      <w:hyperlink r:id="rId15" w:history="1">
        <w:r w:rsidR="00A51BF3" w:rsidRPr="00A51BF3">
          <w:rPr>
            <w:rStyle w:val="Hyperlink"/>
            <w:rFonts w:ascii="Times New Roman" w:hAnsi="Times New Roman" w:cs="Times New Roman"/>
            <w:sz w:val="24"/>
            <w:szCs w:val="24"/>
          </w:rPr>
          <w:t>HB 1613</w:t>
        </w:r>
      </w:hyperlink>
      <w:r w:rsidR="00A51BF3" w:rsidRPr="00A51BF3">
        <w:rPr>
          <w:rFonts w:ascii="Times New Roman" w:hAnsi="Times New Roman" w:cs="Times New Roman"/>
          <w:sz w:val="24"/>
          <w:szCs w:val="24"/>
        </w:rPr>
        <w:t xml:space="preserve"> (Brewer) requires the Board of Education </w:t>
      </w:r>
      <w:r w:rsidR="00A51BF3" w:rsidRPr="00A51BF3">
        <w:rPr>
          <w:rFonts w:ascii="Times New Roman" w:hAnsi="Times New Roman" w:cs="Times New Roman"/>
          <w:sz w:val="24"/>
          <w:szCs w:val="24"/>
          <w:shd w:val="clear" w:color="auto" w:fill="FFFFFF"/>
        </w:rPr>
        <w:t>pursuant to regulation, to permit any individual who seeks a technical professional license to substitute the successful completion of an intensive, job-embedded, three-year program of professional development for the nine semester hours of professional studies required for such license.</w:t>
      </w:r>
    </w:p>
    <w:p w:rsidR="00A51BF3" w:rsidRPr="00A51BF3" w:rsidRDefault="00A51BF3" w:rsidP="00A51BF3">
      <w:pPr>
        <w:pStyle w:val="ListParagraph"/>
        <w:spacing w:after="0" w:line="240" w:lineRule="auto"/>
        <w:contextualSpacing w:val="0"/>
        <w:rPr>
          <w:rFonts w:ascii="Times New Roman" w:hAnsi="Times New Roman" w:cs="Times New Roman"/>
          <w:sz w:val="24"/>
          <w:szCs w:val="24"/>
        </w:rPr>
      </w:pPr>
    </w:p>
    <w:p w:rsidR="00A51BF3" w:rsidRPr="00A51BF3" w:rsidRDefault="008778AC" w:rsidP="00A51BF3">
      <w:pPr>
        <w:pStyle w:val="ListParagraph"/>
        <w:numPr>
          <w:ilvl w:val="0"/>
          <w:numId w:val="33"/>
        </w:numPr>
        <w:spacing w:after="0" w:line="240" w:lineRule="auto"/>
        <w:contextualSpacing w:val="0"/>
        <w:rPr>
          <w:rFonts w:ascii="Times New Roman" w:hAnsi="Times New Roman" w:cs="Times New Roman"/>
          <w:sz w:val="24"/>
          <w:szCs w:val="24"/>
        </w:rPr>
      </w:pPr>
      <w:hyperlink r:id="rId16" w:history="1">
        <w:r w:rsidR="00A51BF3" w:rsidRPr="00A51BF3">
          <w:rPr>
            <w:rStyle w:val="Hyperlink"/>
            <w:rFonts w:ascii="Times New Roman" w:hAnsi="Times New Roman" w:cs="Times New Roman"/>
            <w:sz w:val="24"/>
            <w:szCs w:val="24"/>
          </w:rPr>
          <w:t>HB 1630</w:t>
        </w:r>
      </w:hyperlink>
      <w:r w:rsidR="00A51BF3" w:rsidRPr="00A51BF3">
        <w:rPr>
          <w:rFonts w:ascii="Times New Roman" w:hAnsi="Times New Roman" w:cs="Times New Roman"/>
          <w:sz w:val="24"/>
          <w:szCs w:val="24"/>
        </w:rPr>
        <w:t xml:space="preserve"> (Kilgore) </w:t>
      </w:r>
      <w:r w:rsidR="00A51BF3" w:rsidRPr="00A51BF3">
        <w:rPr>
          <w:rFonts w:ascii="Times New Roman" w:hAnsi="Times New Roman" w:cs="Times New Roman"/>
          <w:sz w:val="24"/>
          <w:szCs w:val="24"/>
          <w:shd w:val="clear" w:color="auto" w:fill="FFFFFF"/>
        </w:rPr>
        <w:t>permits any school board and division superintendent to extend from three months to six months the period within which the provisional license of an individual seeking initial teacher licensure who has not completed professional assessments will expire for the purpose of establishing such individual's eligibility for initial licensure, provided that such individual has received a satisfactory mid-year performance review in the current school year and meets all other eligibility criteria.</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8778AC" w:rsidP="00A51BF3">
      <w:pPr>
        <w:pStyle w:val="ListParagraph"/>
        <w:numPr>
          <w:ilvl w:val="0"/>
          <w:numId w:val="33"/>
        </w:numPr>
        <w:spacing w:after="0" w:line="240" w:lineRule="auto"/>
        <w:contextualSpacing w:val="0"/>
        <w:rPr>
          <w:rFonts w:ascii="Times New Roman" w:hAnsi="Times New Roman" w:cs="Times New Roman"/>
          <w:sz w:val="24"/>
          <w:szCs w:val="24"/>
        </w:rPr>
      </w:pPr>
      <w:hyperlink r:id="rId17" w:history="1">
        <w:r w:rsidR="00A51BF3" w:rsidRPr="00A51BF3">
          <w:rPr>
            <w:rStyle w:val="Hyperlink"/>
            <w:rFonts w:ascii="Times New Roman" w:hAnsi="Times New Roman" w:cs="Times New Roman"/>
            <w:sz w:val="24"/>
            <w:szCs w:val="24"/>
          </w:rPr>
          <w:t>HB 1469</w:t>
        </w:r>
      </w:hyperlink>
      <w:r w:rsidR="00A51BF3" w:rsidRPr="00A51BF3">
        <w:rPr>
          <w:rFonts w:ascii="Times New Roman" w:hAnsi="Times New Roman" w:cs="Times New Roman"/>
          <w:sz w:val="24"/>
          <w:szCs w:val="24"/>
        </w:rPr>
        <w:t xml:space="preserve"> (Gooditis) and </w:t>
      </w:r>
      <w:hyperlink r:id="rId18" w:history="1">
        <w:r w:rsidR="00A51BF3" w:rsidRPr="00A51BF3">
          <w:rPr>
            <w:rStyle w:val="Hyperlink"/>
            <w:rFonts w:ascii="Times New Roman" w:hAnsi="Times New Roman" w:cs="Times New Roman"/>
            <w:sz w:val="24"/>
            <w:szCs w:val="24"/>
          </w:rPr>
          <w:t>SB 680</w:t>
        </w:r>
      </w:hyperlink>
      <w:r w:rsidR="00A51BF3" w:rsidRPr="00A51BF3">
        <w:rPr>
          <w:rFonts w:ascii="Times New Roman" w:hAnsi="Times New Roman" w:cs="Times New Roman"/>
          <w:sz w:val="24"/>
          <w:szCs w:val="24"/>
        </w:rPr>
        <w:t xml:space="preserve"> (Mason) </w:t>
      </w:r>
      <w:r w:rsidR="00A51BF3" w:rsidRPr="00A51BF3">
        <w:rPr>
          <w:rFonts w:ascii="Times New Roman" w:hAnsi="Times New Roman" w:cs="Times New Roman"/>
          <w:sz w:val="24"/>
          <w:szCs w:val="24"/>
          <w:shd w:val="clear" w:color="auto" w:fill="FFFFFF"/>
        </w:rPr>
        <w:t>require the Board of Education to extend for at least one additional year, but for no more than two additional years, the three-year provisional license of a teacher employed in a school for students with disabilities that is licensed by the Board upon receiving from the school administrator of such school (i) a recommendation for such extension and (ii) satisfactory performance evaluations for such teacher for each year of the original three-year provisional license. The provisions of the bill mirror current law relating to the extension of provisional licenses for public school teachers.</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8778AC" w:rsidP="00A51BF3">
      <w:pPr>
        <w:pStyle w:val="ListParagraph"/>
        <w:numPr>
          <w:ilvl w:val="0"/>
          <w:numId w:val="33"/>
        </w:numPr>
        <w:spacing w:after="0" w:line="240" w:lineRule="auto"/>
        <w:contextualSpacing w:val="0"/>
        <w:rPr>
          <w:rFonts w:ascii="Times New Roman" w:hAnsi="Times New Roman" w:cs="Times New Roman"/>
          <w:sz w:val="24"/>
          <w:szCs w:val="24"/>
        </w:rPr>
      </w:pPr>
      <w:hyperlink r:id="rId19" w:history="1">
        <w:r w:rsidR="00A51BF3" w:rsidRPr="00A51BF3">
          <w:rPr>
            <w:rStyle w:val="Hyperlink"/>
            <w:rFonts w:ascii="Times New Roman" w:hAnsi="Times New Roman" w:cs="Times New Roman"/>
            <w:sz w:val="24"/>
            <w:szCs w:val="24"/>
          </w:rPr>
          <w:t>HB 894</w:t>
        </w:r>
      </w:hyperlink>
      <w:r w:rsidR="00A51BF3" w:rsidRPr="00A51BF3">
        <w:rPr>
          <w:rFonts w:ascii="Times New Roman" w:hAnsi="Times New Roman" w:cs="Times New Roman"/>
          <w:sz w:val="24"/>
          <w:szCs w:val="24"/>
        </w:rPr>
        <w:t xml:space="preserve"> (Levine) </w:t>
      </w:r>
      <w:r w:rsidR="00A51BF3" w:rsidRPr="00A51BF3">
        <w:rPr>
          <w:rFonts w:ascii="Times New Roman" w:hAnsi="Times New Roman" w:cs="Times New Roman"/>
          <w:sz w:val="24"/>
          <w:szCs w:val="24"/>
          <w:shd w:val="clear" w:color="auto" w:fill="FFFFFF"/>
        </w:rPr>
        <w:t xml:space="preserve">requires education preparation programs offered by public institutions of higher education and private institutions of higher education to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 In addition, every person seeking initial licensure as a teacher who has not received such instruction must receive </w:t>
      </w:r>
      <w:r w:rsidR="00A51BF3" w:rsidRPr="00A51BF3">
        <w:rPr>
          <w:rFonts w:ascii="Times New Roman" w:hAnsi="Times New Roman" w:cs="Times New Roman"/>
          <w:sz w:val="24"/>
          <w:szCs w:val="24"/>
          <w:shd w:val="clear" w:color="auto" w:fill="FFFFFF"/>
        </w:rPr>
        <w:lastRenderedPageBreak/>
        <w:t>instruction or training on such topics as a condition of licensure. The bill requires the Board of Education to adopt regulations to implement the requirements.</w:t>
      </w:r>
    </w:p>
    <w:p w:rsidR="00644628" w:rsidRDefault="00644628" w:rsidP="00A51BF3">
      <w:pPr>
        <w:spacing w:after="0" w:line="240" w:lineRule="auto"/>
        <w:jc w:val="center"/>
        <w:rPr>
          <w:rFonts w:ascii="Times New Roman" w:hAnsi="Times New Roman" w:cs="Times New Roman"/>
          <w:b/>
          <w:sz w:val="24"/>
          <w:szCs w:val="24"/>
        </w:rPr>
      </w:pPr>
    </w:p>
    <w:p w:rsidR="00A51BF3" w:rsidRPr="00A51BF3" w:rsidRDefault="00A51BF3" w:rsidP="00644628">
      <w:pPr>
        <w:tabs>
          <w:tab w:val="left" w:pos="0"/>
        </w:tabs>
        <w:spacing w:after="0" w:line="240" w:lineRule="auto"/>
        <w:rPr>
          <w:rFonts w:ascii="Times New Roman" w:hAnsi="Times New Roman" w:cs="Times New Roman"/>
          <w:b/>
          <w:sz w:val="24"/>
          <w:szCs w:val="24"/>
        </w:rPr>
      </w:pPr>
      <w:r w:rsidRPr="00A51BF3">
        <w:rPr>
          <w:rFonts w:ascii="Times New Roman" w:hAnsi="Times New Roman" w:cs="Times New Roman"/>
          <w:b/>
          <w:sz w:val="24"/>
          <w:szCs w:val="24"/>
        </w:rPr>
        <w:t>WRITTEN REPRIMANDS</w:t>
      </w:r>
    </w:p>
    <w:p w:rsidR="00A51BF3" w:rsidRPr="00A51BF3" w:rsidRDefault="00A51BF3" w:rsidP="00A51BF3">
      <w:pPr>
        <w:spacing w:after="0" w:line="240" w:lineRule="auto"/>
        <w:jc w:val="center"/>
        <w:rPr>
          <w:rFonts w:ascii="Times New Roman" w:hAnsi="Times New Roman" w:cs="Times New Roman"/>
          <w:b/>
          <w:sz w:val="24"/>
          <w:szCs w:val="24"/>
        </w:rPr>
      </w:pPr>
    </w:p>
    <w:p w:rsidR="00A51BF3" w:rsidRPr="00A51BF3" w:rsidRDefault="00A51BF3" w:rsidP="00A51BF3">
      <w:pPr>
        <w:pStyle w:val="Heading2"/>
        <w:spacing w:before="0"/>
        <w:rPr>
          <w:b w:val="0"/>
        </w:rPr>
      </w:pPr>
      <w:r w:rsidRPr="00A51BF3">
        <w:rPr>
          <w:b w:val="0"/>
        </w:rPr>
        <w:t xml:space="preserve">The 2019 General Assembly and the 2020 General Assembly passed legislation relating to written reprimands of license holders by the Board of Education.  The following legislation requires revisions in the </w:t>
      </w:r>
      <w:r w:rsidRPr="00A51BF3">
        <w:rPr>
          <w:b w:val="0"/>
          <w:i/>
        </w:rPr>
        <w:t>Licensure Regulations for School Personnel</w:t>
      </w:r>
      <w:r w:rsidR="00A362E8">
        <w:rPr>
          <w:b w:val="0"/>
        </w:rPr>
        <w:t xml:space="preserve">, as well as </w:t>
      </w:r>
      <w:r w:rsidRPr="00A51BF3">
        <w:rPr>
          <w:b w:val="0"/>
        </w:rPr>
        <w:t xml:space="preserve">corresponding revisions to the </w:t>
      </w:r>
      <w:r w:rsidRPr="00A51BF3">
        <w:rPr>
          <w:b w:val="0"/>
          <w:i/>
        </w:rPr>
        <w:t>Procedural Guidelines for Conducting Licensure Hearings</w:t>
      </w:r>
      <w:r w:rsidRPr="00A51BF3">
        <w:rPr>
          <w:b w:val="0"/>
        </w:rPr>
        <w:t>, approved by the Board of Education on November 15, 2018, and effective as of January 1, 2019.</w:t>
      </w:r>
    </w:p>
    <w:p w:rsidR="00A51BF3" w:rsidRPr="00A51BF3" w:rsidRDefault="00A51BF3" w:rsidP="00A51BF3">
      <w:pPr>
        <w:shd w:val="clear" w:color="auto" w:fill="FFFFFF"/>
        <w:spacing w:after="0" w:line="240" w:lineRule="auto"/>
        <w:jc w:val="center"/>
        <w:rPr>
          <w:rFonts w:ascii="Times New Roman" w:hAnsi="Times New Roman" w:cs="Times New Roman"/>
          <w:b/>
          <w:sz w:val="24"/>
          <w:szCs w:val="24"/>
          <w:u w:val="single"/>
        </w:rPr>
      </w:pPr>
    </w:p>
    <w:p w:rsidR="00A51BF3" w:rsidRPr="00A51BF3" w:rsidRDefault="00A51BF3" w:rsidP="00A51BF3">
      <w:pPr>
        <w:pStyle w:val="Heading2"/>
        <w:spacing w:before="0"/>
        <w:jc w:val="center"/>
      </w:pPr>
      <w:r w:rsidRPr="00A51BF3">
        <w:t>2019 General Assembly</w:t>
      </w:r>
    </w:p>
    <w:p w:rsidR="00A51BF3" w:rsidRPr="00A51BF3" w:rsidRDefault="00A51BF3" w:rsidP="00A51BF3">
      <w:pPr>
        <w:pStyle w:val="ListParagraph"/>
        <w:shd w:val="clear" w:color="auto" w:fill="FFFFFF"/>
        <w:spacing w:after="0" w:line="240" w:lineRule="auto"/>
        <w:ind w:left="0"/>
        <w:rPr>
          <w:rFonts w:ascii="Times New Roman" w:hAnsi="Times New Roman" w:cs="Times New Roman"/>
          <w:b/>
          <w:sz w:val="24"/>
          <w:szCs w:val="24"/>
          <w:u w:val="single"/>
        </w:rPr>
      </w:pPr>
    </w:p>
    <w:p w:rsidR="00A51BF3" w:rsidRPr="00A51BF3" w:rsidRDefault="008778AC" w:rsidP="00A51BF3">
      <w:pPr>
        <w:pStyle w:val="ListParagraph"/>
        <w:numPr>
          <w:ilvl w:val="0"/>
          <w:numId w:val="34"/>
        </w:numPr>
        <w:shd w:val="clear" w:color="auto" w:fill="FFFFFF"/>
        <w:spacing w:after="0" w:line="240" w:lineRule="auto"/>
        <w:rPr>
          <w:rFonts w:ascii="Times New Roman" w:hAnsi="Times New Roman" w:cs="Times New Roman"/>
          <w:sz w:val="24"/>
          <w:szCs w:val="24"/>
        </w:rPr>
      </w:pPr>
      <w:hyperlink r:id="rId20" w:history="1">
        <w:r w:rsidR="00A51BF3" w:rsidRPr="00A51BF3">
          <w:rPr>
            <w:rStyle w:val="Hyperlink"/>
            <w:rFonts w:ascii="Times New Roman" w:hAnsi="Times New Roman" w:cs="Times New Roman"/>
            <w:b/>
            <w:bCs/>
            <w:sz w:val="24"/>
            <w:szCs w:val="24"/>
          </w:rPr>
          <w:t>HB 2325</w:t>
        </w:r>
      </w:hyperlink>
      <w:r w:rsidR="00A51BF3" w:rsidRPr="00A51BF3">
        <w:rPr>
          <w:rFonts w:ascii="Times New Roman" w:hAnsi="Times New Roman" w:cs="Times New Roman"/>
          <w:b/>
          <w:bCs/>
          <w:sz w:val="24"/>
          <w:szCs w:val="24"/>
        </w:rPr>
        <w:t xml:space="preserve"> </w:t>
      </w:r>
      <w:r w:rsidR="00A51BF3" w:rsidRPr="00A51BF3">
        <w:rPr>
          <w:rFonts w:ascii="Times New Roman" w:hAnsi="Times New Roman" w:cs="Times New Roman"/>
          <w:bCs/>
          <w:sz w:val="24"/>
          <w:szCs w:val="24"/>
        </w:rPr>
        <w:t xml:space="preserve">amended §§ </w:t>
      </w:r>
      <w:hyperlink r:id="rId21" w:history="1">
        <w:r w:rsidR="00A51BF3" w:rsidRPr="00A51BF3">
          <w:rPr>
            <w:rStyle w:val="Hyperlink"/>
            <w:rFonts w:ascii="Times New Roman" w:hAnsi="Times New Roman" w:cs="Times New Roman"/>
            <w:bCs/>
            <w:sz w:val="24"/>
            <w:szCs w:val="24"/>
          </w:rPr>
          <w:t>22.1-292.1</w:t>
        </w:r>
      </w:hyperlink>
      <w:r w:rsidR="00A51BF3" w:rsidRPr="00A51BF3">
        <w:rPr>
          <w:rFonts w:ascii="Times New Roman" w:hAnsi="Times New Roman" w:cs="Times New Roman"/>
          <w:bCs/>
          <w:sz w:val="24"/>
          <w:szCs w:val="24"/>
        </w:rPr>
        <w:t xml:space="preserve">, </w:t>
      </w:r>
      <w:hyperlink r:id="rId22" w:history="1">
        <w:r w:rsidR="00A51BF3" w:rsidRPr="00A51BF3">
          <w:rPr>
            <w:rStyle w:val="Hyperlink"/>
            <w:rFonts w:ascii="Times New Roman" w:hAnsi="Times New Roman" w:cs="Times New Roman"/>
            <w:bCs/>
            <w:sz w:val="24"/>
            <w:szCs w:val="24"/>
          </w:rPr>
          <w:t>22.1-304</w:t>
        </w:r>
      </w:hyperlink>
      <w:r w:rsidR="00A51BF3" w:rsidRPr="00A51BF3">
        <w:rPr>
          <w:rFonts w:ascii="Times New Roman" w:hAnsi="Times New Roman" w:cs="Times New Roman"/>
          <w:bCs/>
          <w:sz w:val="24"/>
          <w:szCs w:val="24"/>
        </w:rPr>
        <w:t xml:space="preserve">, and </w:t>
      </w:r>
      <w:hyperlink r:id="rId23" w:history="1">
        <w:r w:rsidR="00A51BF3" w:rsidRPr="00A51BF3">
          <w:rPr>
            <w:rStyle w:val="Hyperlink"/>
            <w:rFonts w:ascii="Times New Roman" w:hAnsi="Times New Roman" w:cs="Times New Roman"/>
            <w:bCs/>
            <w:sz w:val="24"/>
            <w:szCs w:val="24"/>
          </w:rPr>
          <w:t>22.1-298.1</w:t>
        </w:r>
      </w:hyperlink>
      <w:r w:rsidR="00A51BF3" w:rsidRPr="00A51BF3">
        <w:rPr>
          <w:rFonts w:ascii="Times New Roman" w:hAnsi="Times New Roman" w:cs="Times New Roman"/>
          <w:bCs/>
          <w:sz w:val="24"/>
          <w:szCs w:val="24"/>
        </w:rPr>
        <w:t xml:space="preserve">, of the </w:t>
      </w:r>
      <w:r w:rsidR="00A51BF3" w:rsidRPr="00A51BF3">
        <w:rPr>
          <w:rFonts w:ascii="Times New Roman" w:hAnsi="Times New Roman" w:cs="Times New Roman"/>
          <w:bCs/>
          <w:i/>
          <w:sz w:val="24"/>
          <w:szCs w:val="24"/>
        </w:rPr>
        <w:t>Code of Virginia</w:t>
      </w:r>
      <w:r w:rsidR="00A51BF3" w:rsidRPr="00A51BF3">
        <w:rPr>
          <w:rFonts w:ascii="Times New Roman" w:hAnsi="Times New Roman" w:cs="Times New Roman"/>
          <w:bCs/>
          <w:sz w:val="24"/>
          <w:szCs w:val="24"/>
        </w:rPr>
        <w:t xml:space="preserve"> to allow the Board of Education to issue a written reprimand to any holder of a license issued by the Board who commits certain offenses.  Under </w:t>
      </w:r>
      <w:hyperlink r:id="rId24" w:history="1">
        <w:r w:rsidR="00A51BF3" w:rsidRPr="00A51BF3">
          <w:rPr>
            <w:rStyle w:val="Hyperlink"/>
            <w:rFonts w:ascii="Times New Roman" w:hAnsi="Times New Roman" w:cs="Times New Roman"/>
            <w:bCs/>
            <w:sz w:val="24"/>
            <w:szCs w:val="24"/>
          </w:rPr>
          <w:t>§ 22.1-292A</w:t>
        </w:r>
      </w:hyperlink>
      <w:r w:rsidR="00A51BF3" w:rsidRPr="00A51BF3">
        <w:rPr>
          <w:rFonts w:ascii="Times New Roman" w:hAnsi="Times New Roman" w:cs="Times New Roman"/>
          <w:bCs/>
          <w:sz w:val="24"/>
          <w:szCs w:val="24"/>
        </w:rPr>
        <w:t xml:space="preserve"> of the </w:t>
      </w:r>
      <w:r w:rsidR="00A51BF3" w:rsidRPr="00A51BF3">
        <w:rPr>
          <w:rFonts w:ascii="Times New Roman" w:hAnsi="Times New Roman" w:cs="Times New Roman"/>
          <w:bCs/>
          <w:i/>
          <w:sz w:val="24"/>
          <w:szCs w:val="24"/>
        </w:rPr>
        <w:t>Code</w:t>
      </w:r>
      <w:r w:rsidR="00A51BF3" w:rsidRPr="00A51BF3">
        <w:rPr>
          <w:rFonts w:ascii="Times New Roman" w:hAnsi="Times New Roman" w:cs="Times New Roman"/>
          <w:bCs/>
          <w:sz w:val="24"/>
          <w:szCs w:val="24"/>
        </w:rPr>
        <w:t xml:space="preserve">, the Board now may issue a written reprimand to a license holder for any of the acts relating to secure mandatory tests listed.  </w:t>
      </w:r>
      <w:hyperlink r:id="rId25" w:history="1">
        <w:r w:rsidR="00A51BF3" w:rsidRPr="00A51BF3">
          <w:rPr>
            <w:rStyle w:val="Hyperlink"/>
            <w:rFonts w:ascii="Times New Roman" w:hAnsi="Times New Roman" w:cs="Times New Roman"/>
            <w:bCs/>
            <w:sz w:val="24"/>
            <w:szCs w:val="24"/>
          </w:rPr>
          <w:t>Section 22.1-304</w:t>
        </w:r>
      </w:hyperlink>
      <w:r w:rsidR="00A51BF3" w:rsidRPr="00A51BF3">
        <w:rPr>
          <w:rFonts w:ascii="Times New Roman" w:hAnsi="Times New Roman" w:cs="Times New Roman"/>
          <w:bCs/>
          <w:sz w:val="24"/>
          <w:szCs w:val="24"/>
        </w:rPr>
        <w:t xml:space="preserve"> was amended to allow written reprimand as a disciplinary action for breach of an employment contract, in the event that a school board or division superintendent declines to grant a license holder’s requested release from an employment contract on grounds of “insufficient or unjustifiable cause.”  Under the amended </w:t>
      </w:r>
      <w:r w:rsidR="00A51BF3" w:rsidRPr="00A51BF3">
        <w:rPr>
          <w:rFonts w:ascii="Times New Roman" w:hAnsi="Times New Roman" w:cs="Times New Roman"/>
          <w:bCs/>
          <w:i/>
          <w:sz w:val="24"/>
          <w:szCs w:val="24"/>
        </w:rPr>
        <w:t xml:space="preserve">Code </w:t>
      </w:r>
      <w:r w:rsidR="00A51BF3" w:rsidRPr="00A51BF3">
        <w:rPr>
          <w:rFonts w:ascii="Times New Roman" w:hAnsi="Times New Roman" w:cs="Times New Roman"/>
          <w:bCs/>
          <w:sz w:val="24"/>
          <w:szCs w:val="24"/>
        </w:rPr>
        <w:t>provisions, any written reprimand shall be rendered pursuant to regulations prescribed by the Board of Education.</w:t>
      </w:r>
    </w:p>
    <w:p w:rsidR="00A51BF3" w:rsidRPr="00A51BF3" w:rsidRDefault="00A51BF3" w:rsidP="00A51BF3">
      <w:pPr>
        <w:pStyle w:val="ListParagraph"/>
        <w:shd w:val="clear" w:color="auto" w:fill="FFFFFF"/>
        <w:spacing w:after="0" w:line="240" w:lineRule="auto"/>
        <w:rPr>
          <w:rFonts w:ascii="Times New Roman" w:hAnsi="Times New Roman" w:cs="Times New Roman"/>
          <w:bCs/>
          <w:sz w:val="24"/>
          <w:szCs w:val="24"/>
        </w:rPr>
      </w:pPr>
    </w:p>
    <w:p w:rsidR="00A51BF3" w:rsidRPr="00A51BF3" w:rsidRDefault="00A51BF3" w:rsidP="00A51BF3">
      <w:pPr>
        <w:pStyle w:val="ListParagraph"/>
        <w:shd w:val="clear" w:color="auto" w:fill="FFFFFF"/>
        <w:spacing w:after="0" w:line="240" w:lineRule="auto"/>
        <w:rPr>
          <w:rFonts w:ascii="Times New Roman" w:hAnsi="Times New Roman" w:cs="Times New Roman"/>
          <w:sz w:val="24"/>
          <w:szCs w:val="24"/>
        </w:rPr>
      </w:pPr>
      <w:r w:rsidRPr="00A51BF3">
        <w:rPr>
          <w:rFonts w:ascii="Times New Roman" w:hAnsi="Times New Roman" w:cs="Times New Roman"/>
          <w:bCs/>
          <w:sz w:val="24"/>
          <w:szCs w:val="24"/>
        </w:rPr>
        <w:t xml:space="preserve">The third statutory provision amended pursuant to the HB 2325, </w:t>
      </w:r>
      <w:hyperlink r:id="rId26" w:history="1">
        <w:r w:rsidRPr="00A51BF3">
          <w:rPr>
            <w:rStyle w:val="Hyperlink"/>
            <w:rFonts w:ascii="Times New Roman" w:hAnsi="Times New Roman" w:cs="Times New Roman"/>
            <w:bCs/>
            <w:sz w:val="24"/>
            <w:szCs w:val="24"/>
          </w:rPr>
          <w:t>§ 22.1-298.1</w:t>
        </w:r>
      </w:hyperlink>
      <w:r w:rsidRPr="00A51BF3">
        <w:rPr>
          <w:rFonts w:ascii="Times New Roman" w:hAnsi="Times New Roman" w:cs="Times New Roman"/>
          <w:bCs/>
          <w:sz w:val="24"/>
          <w:szCs w:val="24"/>
        </w:rPr>
        <w:t xml:space="preserve">, requires that licensure regulations promulgated by the Board of Education include procedures for the written reprimand of license holders.  The text of each amended statutory provision is included. </w:t>
      </w:r>
    </w:p>
    <w:p w:rsidR="00A51BF3" w:rsidRPr="00A51BF3" w:rsidRDefault="00A51BF3" w:rsidP="00A51BF3">
      <w:pPr>
        <w:pStyle w:val="Heading2"/>
        <w:spacing w:before="0"/>
        <w:jc w:val="center"/>
        <w:rPr>
          <w:rFonts w:eastAsia="Times New Roman"/>
        </w:rPr>
      </w:pPr>
      <w:r w:rsidRPr="00A51BF3">
        <w:rPr>
          <w:rFonts w:eastAsia="Times New Roman"/>
        </w:rPr>
        <w:t>2020 General Assembly</w:t>
      </w:r>
    </w:p>
    <w:p w:rsidR="00A51BF3" w:rsidRPr="00A51BF3" w:rsidRDefault="00A51BF3" w:rsidP="00A51BF3">
      <w:pPr>
        <w:pStyle w:val="ListParagraph"/>
        <w:shd w:val="clear" w:color="auto" w:fill="FFFFFF"/>
        <w:spacing w:after="0" w:line="240" w:lineRule="auto"/>
        <w:rPr>
          <w:rFonts w:ascii="Times New Roman" w:eastAsia="Times New Roman" w:hAnsi="Times New Roman" w:cs="Times New Roman"/>
          <w:b/>
          <w:iCs/>
          <w:sz w:val="24"/>
          <w:szCs w:val="24"/>
        </w:rPr>
      </w:pPr>
    </w:p>
    <w:p w:rsidR="00A51BF3" w:rsidRPr="00A51BF3" w:rsidRDefault="008778AC" w:rsidP="00A51BF3">
      <w:pPr>
        <w:pStyle w:val="ListParagraph"/>
        <w:numPr>
          <w:ilvl w:val="0"/>
          <w:numId w:val="35"/>
        </w:numPr>
        <w:shd w:val="clear" w:color="auto" w:fill="FFFFFF"/>
        <w:spacing w:after="0" w:line="240" w:lineRule="auto"/>
        <w:rPr>
          <w:rFonts w:ascii="Times New Roman" w:eastAsia="Times New Roman" w:hAnsi="Times New Roman" w:cs="Times New Roman"/>
          <w:bCs/>
          <w:iCs/>
          <w:sz w:val="24"/>
          <w:szCs w:val="24"/>
        </w:rPr>
      </w:pPr>
      <w:hyperlink r:id="rId27" w:history="1">
        <w:r w:rsidR="00A51BF3" w:rsidRPr="00A51BF3">
          <w:rPr>
            <w:rStyle w:val="Hyperlink"/>
            <w:rFonts w:ascii="Times New Roman" w:eastAsia="Times New Roman" w:hAnsi="Times New Roman" w:cs="Times New Roman"/>
            <w:b/>
            <w:bCs/>
            <w:iCs/>
            <w:sz w:val="24"/>
            <w:szCs w:val="24"/>
          </w:rPr>
          <w:t>HB 1344</w:t>
        </w:r>
      </w:hyperlink>
      <w:r w:rsidR="00A51BF3" w:rsidRPr="00A51BF3">
        <w:rPr>
          <w:rFonts w:ascii="Times New Roman" w:eastAsia="Times New Roman" w:hAnsi="Times New Roman" w:cs="Times New Roman"/>
          <w:bCs/>
          <w:iCs/>
          <w:sz w:val="24"/>
          <w:szCs w:val="24"/>
        </w:rPr>
        <w:t xml:space="preserve"> (Askew) amended §§ </w:t>
      </w:r>
      <w:hyperlink r:id="rId28" w:history="1">
        <w:r w:rsidR="00A51BF3" w:rsidRPr="00A51BF3">
          <w:rPr>
            <w:rStyle w:val="Hyperlink"/>
            <w:rFonts w:ascii="Times New Roman" w:eastAsia="Times New Roman" w:hAnsi="Times New Roman" w:cs="Times New Roman"/>
            <w:bCs/>
            <w:iCs/>
            <w:sz w:val="24"/>
            <w:szCs w:val="24"/>
          </w:rPr>
          <w:t>22.1-298.1</w:t>
        </w:r>
      </w:hyperlink>
      <w:r w:rsidR="00A51BF3" w:rsidRPr="00A51BF3">
        <w:rPr>
          <w:rFonts w:ascii="Times New Roman" w:eastAsia="Times New Roman" w:hAnsi="Times New Roman" w:cs="Times New Roman"/>
          <w:bCs/>
          <w:iCs/>
          <w:sz w:val="24"/>
          <w:szCs w:val="24"/>
        </w:rPr>
        <w:t xml:space="preserve"> and </w:t>
      </w:r>
      <w:hyperlink r:id="rId29" w:history="1">
        <w:r w:rsidR="00A51BF3" w:rsidRPr="00A51BF3">
          <w:rPr>
            <w:rStyle w:val="Hyperlink"/>
            <w:rFonts w:ascii="Times New Roman" w:eastAsia="Times New Roman" w:hAnsi="Times New Roman" w:cs="Times New Roman"/>
            <w:bCs/>
            <w:iCs/>
            <w:sz w:val="24"/>
            <w:szCs w:val="24"/>
          </w:rPr>
          <w:t>22.1-304</w:t>
        </w:r>
      </w:hyperlink>
      <w:r w:rsidR="00A51BF3" w:rsidRPr="00A51BF3">
        <w:rPr>
          <w:rFonts w:ascii="Times New Roman" w:eastAsia="Times New Roman" w:hAnsi="Times New Roman" w:cs="Times New Roman"/>
          <w:bCs/>
          <w:iCs/>
          <w:sz w:val="24"/>
          <w:szCs w:val="24"/>
        </w:rPr>
        <w:t xml:space="preserve"> of the </w:t>
      </w:r>
      <w:r w:rsidR="00A51BF3" w:rsidRPr="00A51BF3">
        <w:rPr>
          <w:rFonts w:ascii="Times New Roman" w:eastAsia="Times New Roman" w:hAnsi="Times New Roman" w:cs="Times New Roman"/>
          <w:bCs/>
          <w:i/>
          <w:iCs/>
          <w:sz w:val="24"/>
          <w:szCs w:val="24"/>
        </w:rPr>
        <w:t xml:space="preserve">Code of Virginia.  </w:t>
      </w:r>
      <w:r w:rsidR="00A51BF3" w:rsidRPr="00A51BF3">
        <w:rPr>
          <w:rFonts w:ascii="Times New Roman" w:eastAsia="Times New Roman" w:hAnsi="Times New Roman" w:cs="Times New Roman"/>
          <w:bCs/>
          <w:iCs/>
          <w:sz w:val="24"/>
          <w:szCs w:val="24"/>
        </w:rPr>
        <w:t xml:space="preserve">Both amendments provide clarification to provisions relating to the issuance of a written reprimand added by the General Assembly in 2019.  In particular, the bill amends § </w:t>
      </w:r>
      <w:hyperlink r:id="rId30" w:history="1">
        <w:r w:rsidR="00A51BF3" w:rsidRPr="00A51BF3">
          <w:rPr>
            <w:rStyle w:val="Hyperlink"/>
            <w:rFonts w:ascii="Times New Roman" w:eastAsia="Times New Roman" w:hAnsi="Times New Roman" w:cs="Times New Roman"/>
            <w:bCs/>
            <w:iCs/>
            <w:sz w:val="24"/>
            <w:szCs w:val="24"/>
          </w:rPr>
          <w:t>22.1-298.1</w:t>
        </w:r>
      </w:hyperlink>
      <w:r w:rsidR="00A51BF3" w:rsidRPr="00A51BF3">
        <w:rPr>
          <w:rFonts w:ascii="Times New Roman" w:eastAsia="Times New Roman" w:hAnsi="Times New Roman" w:cs="Times New Roman"/>
          <w:bCs/>
          <w:iCs/>
          <w:sz w:val="24"/>
          <w:szCs w:val="24"/>
        </w:rPr>
        <w:t xml:space="preserve"> by requiring that the licensure regulations include procedures for the issuance of written reprimand of a license holder “on grounds established by the Board of Education, in accordance with law.”  The added language clarifies the Board of Education’s authority to identify grounds for the issuance of a written reprimand.  The amendment of § </w:t>
      </w:r>
      <w:hyperlink r:id="rId31" w:history="1">
        <w:r w:rsidR="00A51BF3" w:rsidRPr="00A51BF3">
          <w:rPr>
            <w:rStyle w:val="Hyperlink"/>
            <w:rFonts w:ascii="Times New Roman" w:eastAsia="Times New Roman" w:hAnsi="Times New Roman" w:cs="Times New Roman"/>
            <w:bCs/>
            <w:iCs/>
            <w:sz w:val="24"/>
            <w:szCs w:val="24"/>
          </w:rPr>
          <w:t>22.1-304</w:t>
        </w:r>
      </w:hyperlink>
      <w:r w:rsidR="00A51BF3" w:rsidRPr="00A51BF3">
        <w:rPr>
          <w:rFonts w:ascii="Times New Roman" w:eastAsia="Times New Roman" w:hAnsi="Times New Roman" w:cs="Times New Roman"/>
          <w:bCs/>
          <w:iCs/>
          <w:sz w:val="24"/>
          <w:szCs w:val="24"/>
        </w:rPr>
        <w:t xml:space="preserve"> corrects language relating to possible licensure sanctions for the breach of an employment contract when a division superintendent or local school board fails to release an employee from a contract by stating that sanctions may include suspension of a license, as well as written reprimand and revocation.</w:t>
      </w:r>
    </w:p>
    <w:p w:rsidR="00A51BF3" w:rsidRPr="00A51BF3" w:rsidRDefault="00A51BF3" w:rsidP="00A51BF3">
      <w:pPr>
        <w:pStyle w:val="ListParagraph"/>
        <w:shd w:val="clear" w:color="auto" w:fill="FFFFFF"/>
        <w:spacing w:after="0" w:line="240" w:lineRule="auto"/>
        <w:rPr>
          <w:rFonts w:ascii="Times New Roman" w:eastAsia="Times New Roman" w:hAnsi="Times New Roman" w:cs="Times New Roman"/>
          <w:bCs/>
          <w:iCs/>
          <w:sz w:val="24"/>
          <w:szCs w:val="24"/>
        </w:rPr>
      </w:pPr>
    </w:p>
    <w:p w:rsidR="00A51BF3" w:rsidRPr="00A51BF3" w:rsidRDefault="00A51BF3" w:rsidP="00A51BF3">
      <w:pPr>
        <w:pStyle w:val="ListParagraph"/>
        <w:shd w:val="clear" w:color="auto" w:fill="FFFFFF"/>
        <w:spacing w:after="0" w:line="240" w:lineRule="auto"/>
        <w:rPr>
          <w:rFonts w:ascii="Times New Roman" w:eastAsia="Times New Roman" w:hAnsi="Times New Roman" w:cs="Times New Roman"/>
          <w:bCs/>
          <w:iCs/>
          <w:sz w:val="24"/>
          <w:szCs w:val="24"/>
        </w:rPr>
      </w:pPr>
      <w:r w:rsidRPr="00A51BF3">
        <w:rPr>
          <w:rFonts w:ascii="Times New Roman" w:eastAsia="Times New Roman" w:hAnsi="Times New Roman" w:cs="Times New Roman"/>
          <w:bCs/>
          <w:iCs/>
          <w:sz w:val="24"/>
          <w:szCs w:val="24"/>
        </w:rPr>
        <w:t xml:space="preserve">While these provisions include changes to statutory provisions relating to the issuance of a written reprimand, the requirement that the Board of Education’s licensure regulations include procedures relating to the issuance of written reprimand of a license holder was added to the </w:t>
      </w:r>
      <w:r w:rsidRPr="00A51BF3">
        <w:rPr>
          <w:rFonts w:ascii="Times New Roman" w:eastAsia="Times New Roman" w:hAnsi="Times New Roman" w:cs="Times New Roman"/>
          <w:bCs/>
          <w:i/>
          <w:iCs/>
          <w:sz w:val="24"/>
          <w:szCs w:val="24"/>
        </w:rPr>
        <w:t xml:space="preserve">Code of Virginia </w:t>
      </w:r>
      <w:r w:rsidRPr="00A51BF3">
        <w:rPr>
          <w:rFonts w:ascii="Times New Roman" w:eastAsia="Times New Roman" w:hAnsi="Times New Roman" w:cs="Times New Roman"/>
          <w:bCs/>
          <w:iCs/>
          <w:sz w:val="24"/>
          <w:szCs w:val="24"/>
        </w:rPr>
        <w:t xml:space="preserve">by the General Assembly in 2019.  As set forth below, however, the statutory provisions in 2019 arguably applied only to enumerated circumstances (violations relating to secure mandatory tests and breach of employment </w:t>
      </w:r>
      <w:r w:rsidRPr="00A51BF3">
        <w:rPr>
          <w:rFonts w:ascii="Times New Roman" w:eastAsia="Times New Roman" w:hAnsi="Times New Roman" w:cs="Times New Roman"/>
          <w:bCs/>
          <w:iCs/>
          <w:sz w:val="24"/>
          <w:szCs w:val="24"/>
        </w:rPr>
        <w:lastRenderedPageBreak/>
        <w:t>contract).  House Bill 1344 clarifies that the regulations may include procedures for the written reprimand for any reasons established by the Board in accordance with law.</w:t>
      </w:r>
    </w:p>
    <w:p w:rsidR="00A51BF3" w:rsidRPr="00A51BF3" w:rsidRDefault="00A51BF3" w:rsidP="00A51BF3">
      <w:pPr>
        <w:pStyle w:val="ListParagraph"/>
        <w:shd w:val="clear" w:color="auto" w:fill="FFFFFF"/>
        <w:spacing w:after="0" w:line="240" w:lineRule="auto"/>
        <w:rPr>
          <w:rFonts w:ascii="Times New Roman" w:eastAsia="Times New Roman" w:hAnsi="Times New Roman" w:cs="Times New Roman"/>
          <w:bCs/>
          <w:iCs/>
          <w:sz w:val="24"/>
          <w:szCs w:val="24"/>
        </w:rPr>
      </w:pPr>
    </w:p>
    <w:p w:rsidR="00A51BF3" w:rsidRPr="00A51BF3" w:rsidRDefault="00A51BF3" w:rsidP="00A51BF3">
      <w:pPr>
        <w:spacing w:after="0" w:line="240" w:lineRule="auto"/>
        <w:rPr>
          <w:rFonts w:ascii="Times New Roman" w:hAnsi="Times New Roman" w:cs="Times New Roman"/>
          <w:sz w:val="24"/>
          <w:szCs w:val="24"/>
        </w:rPr>
      </w:pPr>
      <w:r w:rsidRPr="00A51BF3">
        <w:rPr>
          <w:rFonts w:ascii="Times New Roman" w:hAnsi="Times New Roman" w:cs="Times New Roman"/>
          <w:sz w:val="24"/>
          <w:szCs w:val="24"/>
        </w:rPr>
        <w:t xml:space="preserve">The proposed amendments to the </w:t>
      </w:r>
      <w:r w:rsidRPr="00A51BF3">
        <w:rPr>
          <w:rFonts w:ascii="Times New Roman" w:hAnsi="Times New Roman" w:cs="Times New Roman"/>
          <w:i/>
          <w:sz w:val="24"/>
          <w:szCs w:val="24"/>
        </w:rPr>
        <w:t>Licensure Regulations for School Personnel</w:t>
      </w:r>
      <w:r w:rsidRPr="00A51BF3">
        <w:rPr>
          <w:rFonts w:ascii="Times New Roman" w:hAnsi="Times New Roman" w:cs="Times New Roman"/>
          <w:sz w:val="24"/>
          <w:szCs w:val="24"/>
        </w:rPr>
        <w:t xml:space="preserve"> incorporate these legislative changes and will follow the fast-track rulemaking requirements of the Administrative Process Act (APA).  </w:t>
      </w:r>
      <w:hyperlink r:id="rId32" w:history="1">
        <w:r w:rsidRPr="00A51BF3">
          <w:rPr>
            <w:rStyle w:val="Hyperlink"/>
            <w:rFonts w:ascii="Times New Roman" w:hAnsi="Times New Roman" w:cs="Times New Roman"/>
            <w:sz w:val="24"/>
            <w:szCs w:val="24"/>
          </w:rPr>
          <w:t>§ 2.2-4012.1</w:t>
        </w:r>
      </w:hyperlink>
      <w:r w:rsidRPr="00A51BF3">
        <w:rPr>
          <w:rFonts w:ascii="Times New Roman" w:hAnsi="Times New Roman" w:cs="Times New Roman"/>
          <w:sz w:val="24"/>
          <w:szCs w:val="24"/>
        </w:rPr>
        <w:t xml:space="preserve"> of the </w:t>
      </w:r>
      <w:r w:rsidRPr="00A51BF3">
        <w:rPr>
          <w:rFonts w:ascii="Times New Roman" w:hAnsi="Times New Roman" w:cs="Times New Roman"/>
          <w:i/>
          <w:sz w:val="24"/>
          <w:szCs w:val="24"/>
        </w:rPr>
        <w:t>Code of Virginia</w:t>
      </w:r>
      <w:r w:rsidRPr="00A51BF3">
        <w:rPr>
          <w:rFonts w:ascii="Times New Roman" w:hAnsi="Times New Roman" w:cs="Times New Roman"/>
          <w:sz w:val="24"/>
          <w:szCs w:val="24"/>
        </w:rPr>
        <w:t xml:space="preserve"> provides that the fast-track rulemaking process may be followed for rules that are expected to be noncontroversial.</w:t>
      </w:r>
    </w:p>
    <w:p w:rsidR="00A51BF3" w:rsidRPr="00A51BF3" w:rsidRDefault="00A51BF3" w:rsidP="00A51BF3">
      <w:pPr>
        <w:spacing w:after="0" w:line="240" w:lineRule="auto"/>
        <w:rPr>
          <w:rStyle w:val="Heading2Char"/>
        </w:rPr>
      </w:pPr>
    </w:p>
    <w:p w:rsidR="00A51BF3" w:rsidRPr="00A51BF3" w:rsidRDefault="00A51BF3" w:rsidP="00A51BF3">
      <w:pPr>
        <w:spacing w:after="0" w:line="240" w:lineRule="auto"/>
        <w:rPr>
          <w:rFonts w:ascii="Times New Roman" w:hAnsi="Times New Roman" w:cs="Times New Roman"/>
          <w:sz w:val="24"/>
          <w:szCs w:val="24"/>
        </w:rPr>
      </w:pPr>
      <w:r w:rsidRPr="00A51BF3">
        <w:rPr>
          <w:rStyle w:val="Heading2Char"/>
        </w:rPr>
        <w:t>Background Information and Statutory Authority:</w:t>
      </w:r>
      <w:r w:rsidRPr="00A51BF3">
        <w:rPr>
          <w:rFonts w:ascii="Times New Roman" w:hAnsi="Times New Roman" w:cs="Times New Roman"/>
          <w:sz w:val="24"/>
          <w:szCs w:val="24"/>
        </w:rPr>
        <w:t xml:space="preserve"> </w:t>
      </w:r>
    </w:p>
    <w:p w:rsidR="00A51BF3" w:rsidRPr="00A51BF3" w:rsidRDefault="00A51BF3" w:rsidP="00A51BF3">
      <w:pPr>
        <w:spacing w:after="0" w:line="240" w:lineRule="auto"/>
        <w:rPr>
          <w:rFonts w:ascii="Times New Roman" w:hAnsi="Times New Roman" w:cs="Times New Roman"/>
          <w:sz w:val="24"/>
          <w:szCs w:val="24"/>
        </w:rPr>
      </w:pPr>
      <w:r w:rsidRPr="00A51BF3">
        <w:rPr>
          <w:rFonts w:ascii="Times New Roman" w:hAnsi="Times New Roman" w:cs="Times New Roman"/>
          <w:sz w:val="24"/>
          <w:szCs w:val="24"/>
        </w:rPr>
        <w:br/>
      </w:r>
      <w:hyperlink r:id="rId33" w:anchor=":~:text=Regulations%20governing%20licensure.,A.&amp;text=The%20Board%20of%20Education%20shall,required%20to%20hold%20a%20license." w:history="1">
        <w:r w:rsidRPr="00A51BF3">
          <w:rPr>
            <w:rStyle w:val="Hyperlink"/>
            <w:rFonts w:ascii="Times New Roman" w:eastAsiaTheme="majorEastAsia" w:hAnsi="Times New Roman" w:cs="Times New Roman"/>
            <w:sz w:val="24"/>
            <w:szCs w:val="24"/>
          </w:rPr>
          <w:t>Section 22.1-298.1</w:t>
        </w:r>
      </w:hyperlink>
      <w:r w:rsidRPr="00A51BF3">
        <w:rPr>
          <w:rStyle w:val="Heading2Char"/>
        </w:rPr>
        <w:t xml:space="preserve"> of the </w:t>
      </w:r>
      <w:r w:rsidRPr="00A51BF3">
        <w:rPr>
          <w:rStyle w:val="Heading2Char"/>
          <w:i/>
        </w:rPr>
        <w:t>Code of Virginia</w:t>
      </w:r>
      <w:r w:rsidRPr="00A51BF3">
        <w:rPr>
          <w:rStyle w:val="Heading2Char"/>
        </w:rPr>
        <w:t xml:space="preserve"> provides, in part</w:t>
      </w:r>
      <w:r w:rsidRPr="00A51BF3">
        <w:rPr>
          <w:rFonts w:ascii="Times New Roman" w:hAnsi="Times New Roman" w:cs="Times New Roman"/>
          <w:b/>
          <w:sz w:val="24"/>
          <w:szCs w:val="24"/>
        </w:rPr>
        <w:t>:</w:t>
      </w:r>
    </w:p>
    <w:p w:rsidR="00A51BF3" w:rsidRPr="00A51BF3" w:rsidRDefault="00A51BF3" w:rsidP="00A51BF3">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rPr>
      </w:pPr>
      <w:r w:rsidRPr="00A51BF3">
        <w:rPr>
          <w:rFonts w:ascii="Times New Roman" w:hAnsi="Times New Roman" w:cs="Times New Roman"/>
          <w:sz w:val="24"/>
          <w:szCs w:val="24"/>
        </w:rPr>
        <w:t>B. The Board of Education shall prescribe, by regulation, the requirements for the licensure of teachers and other school personnel required to hold a license.</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A51BF3" w:rsidP="00A51BF3">
      <w:pPr>
        <w:spacing w:after="0" w:line="240" w:lineRule="auto"/>
        <w:rPr>
          <w:rFonts w:ascii="Times New Roman" w:hAnsi="Times New Roman" w:cs="Times New Roman"/>
          <w:sz w:val="24"/>
          <w:szCs w:val="24"/>
          <w:shd w:val="clear" w:color="auto" w:fill="FFFFFF"/>
        </w:rPr>
      </w:pPr>
      <w:r w:rsidRPr="00A51BF3">
        <w:rPr>
          <w:rFonts w:ascii="Times New Roman" w:hAnsi="Times New Roman" w:cs="Times New Roman"/>
          <w:sz w:val="24"/>
          <w:szCs w:val="24"/>
        </w:rPr>
        <w:t xml:space="preserve">The Board’s </w:t>
      </w:r>
      <w:r w:rsidRPr="00A51BF3">
        <w:rPr>
          <w:rFonts w:ascii="Times New Roman" w:hAnsi="Times New Roman" w:cs="Times New Roman"/>
          <w:i/>
          <w:sz w:val="24"/>
          <w:szCs w:val="24"/>
        </w:rPr>
        <w:t>Licensure Regulations for School Personnel</w:t>
      </w:r>
      <w:r w:rsidRPr="00A51BF3">
        <w:rPr>
          <w:rFonts w:ascii="Times New Roman" w:hAnsi="Times New Roman" w:cs="Times New Roman"/>
          <w:sz w:val="24"/>
          <w:szCs w:val="24"/>
        </w:rPr>
        <w:t xml:space="preserve"> set out licensure requirements for Virginia’s public school personnel. The 2020 Virginia General Assembly approved the following legislation which requires the Board of Education</w:t>
      </w:r>
      <w:r w:rsidRPr="00A51BF3">
        <w:rPr>
          <w:rFonts w:ascii="Times New Roman" w:hAnsi="Times New Roman" w:cs="Times New Roman"/>
          <w:color w:val="333333"/>
          <w:sz w:val="24"/>
          <w:szCs w:val="24"/>
          <w:shd w:val="clear" w:color="auto" w:fill="FFFFFF"/>
        </w:rPr>
        <w:t xml:space="preserve"> </w:t>
      </w:r>
      <w:r w:rsidRPr="00A51BF3">
        <w:rPr>
          <w:rFonts w:ascii="Times New Roman" w:hAnsi="Times New Roman" w:cs="Times New Roman"/>
          <w:sz w:val="24"/>
          <w:szCs w:val="24"/>
          <w:shd w:val="clear" w:color="auto" w:fill="FFFFFF"/>
        </w:rPr>
        <w:t>to amend its regulations:</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8778AC" w:rsidP="00A51BF3">
      <w:pPr>
        <w:spacing w:after="0" w:line="240" w:lineRule="auto"/>
        <w:rPr>
          <w:rFonts w:ascii="Times New Roman" w:hAnsi="Times New Roman" w:cs="Times New Roman"/>
          <w:sz w:val="24"/>
          <w:szCs w:val="24"/>
        </w:rPr>
      </w:pPr>
      <w:hyperlink r:id="rId34" w:history="1">
        <w:r w:rsidR="00A51BF3" w:rsidRPr="00A51BF3">
          <w:rPr>
            <w:rStyle w:val="Hyperlink"/>
            <w:rFonts w:ascii="Times New Roman" w:hAnsi="Times New Roman" w:cs="Times New Roman"/>
            <w:sz w:val="24"/>
            <w:szCs w:val="24"/>
          </w:rPr>
          <w:t>HB 1568</w:t>
        </w:r>
      </w:hyperlink>
      <w:r w:rsidR="00A51BF3" w:rsidRPr="00A51BF3">
        <w:rPr>
          <w:rFonts w:ascii="Times New Roman" w:hAnsi="Times New Roman" w:cs="Times New Roman"/>
          <w:sz w:val="24"/>
          <w:szCs w:val="24"/>
        </w:rPr>
        <w:t xml:space="preserve"> (Rush) and </w:t>
      </w:r>
      <w:hyperlink r:id="rId35" w:history="1">
        <w:r w:rsidR="00A51BF3" w:rsidRPr="00A51BF3">
          <w:rPr>
            <w:rStyle w:val="Hyperlink"/>
            <w:rFonts w:ascii="Times New Roman" w:hAnsi="Times New Roman" w:cs="Times New Roman"/>
            <w:sz w:val="24"/>
            <w:szCs w:val="24"/>
          </w:rPr>
          <w:t>SB 978</w:t>
        </w:r>
      </w:hyperlink>
      <w:r w:rsidR="00A51BF3" w:rsidRPr="00A51BF3">
        <w:rPr>
          <w:rFonts w:ascii="Times New Roman" w:hAnsi="Times New Roman" w:cs="Times New Roman"/>
          <w:sz w:val="24"/>
          <w:szCs w:val="24"/>
        </w:rPr>
        <w:t xml:space="preserve"> (Edwards) amend the </w:t>
      </w:r>
      <w:r w:rsidR="00A51BF3" w:rsidRPr="00A51BF3">
        <w:rPr>
          <w:rFonts w:ascii="Times New Roman" w:hAnsi="Times New Roman" w:cs="Times New Roman"/>
          <w:i/>
          <w:sz w:val="24"/>
          <w:szCs w:val="24"/>
        </w:rPr>
        <w:t>Code of Virginia</w:t>
      </w:r>
      <w:r w:rsidR="00A51BF3" w:rsidRPr="00A51BF3">
        <w:rPr>
          <w:rFonts w:ascii="Times New Roman" w:hAnsi="Times New Roman" w:cs="Times New Roman"/>
          <w:sz w:val="24"/>
          <w:szCs w:val="24"/>
        </w:rPr>
        <w:t xml:space="preserve"> by adding a section numbered </w:t>
      </w:r>
      <w:hyperlink r:id="rId36" w:history="1">
        <w:r w:rsidR="00A51BF3" w:rsidRPr="00A51BF3">
          <w:rPr>
            <w:rStyle w:val="Hyperlink"/>
            <w:rFonts w:ascii="Times New Roman" w:hAnsi="Times New Roman" w:cs="Times New Roman"/>
            <w:sz w:val="24"/>
            <w:szCs w:val="24"/>
          </w:rPr>
          <w:t>§ 22.1-16.7</w:t>
        </w:r>
      </w:hyperlink>
      <w:r w:rsidR="00A51BF3" w:rsidRPr="00A51BF3">
        <w:rPr>
          <w:rFonts w:ascii="Times New Roman" w:hAnsi="Times New Roman" w:cs="Times New Roman"/>
          <w:sz w:val="24"/>
          <w:szCs w:val="24"/>
        </w:rPr>
        <w:t xml:space="preserve"> to the </w:t>
      </w:r>
      <w:r w:rsidR="00A51BF3" w:rsidRPr="00A51BF3">
        <w:rPr>
          <w:rFonts w:ascii="Times New Roman" w:hAnsi="Times New Roman" w:cs="Times New Roman"/>
          <w:i/>
          <w:sz w:val="24"/>
          <w:szCs w:val="24"/>
        </w:rPr>
        <w:t>Code of Virginia</w:t>
      </w:r>
      <w:r w:rsidR="00A51BF3" w:rsidRPr="00A51BF3">
        <w:rPr>
          <w:rFonts w:ascii="Times New Roman" w:hAnsi="Times New Roman" w:cs="Times New Roman"/>
          <w:sz w:val="24"/>
          <w:szCs w:val="24"/>
        </w:rPr>
        <w:t xml:space="preserve"> and require the </w:t>
      </w:r>
      <w:r w:rsidR="00A51BF3" w:rsidRPr="00A51BF3">
        <w:rPr>
          <w:rFonts w:ascii="Times New Roman" w:hAnsi="Times New Roman" w:cs="Times New Roman"/>
          <w:i/>
          <w:sz w:val="24"/>
          <w:szCs w:val="24"/>
        </w:rPr>
        <w:t xml:space="preserve">Licensure Regulations for School Personnel </w:t>
      </w:r>
      <w:r w:rsidR="00A51BF3" w:rsidRPr="00A51BF3">
        <w:rPr>
          <w:rFonts w:ascii="Times New Roman" w:hAnsi="Times New Roman" w:cs="Times New Roman"/>
          <w:sz w:val="24"/>
          <w:szCs w:val="24"/>
        </w:rPr>
        <w:t>(</w:t>
      </w:r>
      <w:hyperlink r:id="rId37" w:history="1">
        <w:r w:rsidR="00A51BF3" w:rsidRPr="00A51BF3">
          <w:rPr>
            <w:rStyle w:val="Hyperlink"/>
            <w:rFonts w:ascii="Times New Roman" w:hAnsi="Times New Roman" w:cs="Times New Roman"/>
            <w:sz w:val="24"/>
            <w:szCs w:val="24"/>
          </w:rPr>
          <w:t>8VAC20-23-50</w:t>
        </w:r>
      </w:hyperlink>
      <w:r w:rsidR="00A51BF3" w:rsidRPr="00A51BF3">
        <w:rPr>
          <w:rFonts w:ascii="Times New Roman" w:hAnsi="Times New Roman" w:cs="Times New Roman"/>
          <w:sz w:val="24"/>
          <w:szCs w:val="24"/>
        </w:rPr>
        <w:t>) to be amended as follows:</w:t>
      </w:r>
    </w:p>
    <w:p w:rsidR="00A51BF3" w:rsidRPr="00A51BF3" w:rsidRDefault="00A51BF3" w:rsidP="00A51BF3">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cs="Times New Roman"/>
          <w:sz w:val="24"/>
          <w:szCs w:val="24"/>
        </w:rPr>
      </w:pPr>
      <w:r w:rsidRPr="00A51BF3">
        <w:rPr>
          <w:rFonts w:ascii="Times New Roman" w:hAnsi="Times New Roman" w:cs="Times New Roman"/>
          <w:sz w:val="24"/>
          <w:szCs w:val="24"/>
        </w:rPr>
        <w:t xml:space="preserve">4. … The Technical Professional License is issued at the recommendation of a Virginia employing educational agency in the areas of career and technical education, educational technology, and military science. Individuals seeking an endorsement to teach military science </w:t>
      </w:r>
    </w:p>
    <w:p w:rsidR="00A51BF3" w:rsidRPr="00A51BF3" w:rsidRDefault="00A51BF3" w:rsidP="00A51BF3">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cs="Times New Roman"/>
          <w:sz w:val="24"/>
          <w:szCs w:val="24"/>
        </w:rPr>
      </w:pPr>
      <w:r w:rsidRPr="00A51BF3">
        <w:rPr>
          <w:rFonts w:ascii="Times New Roman" w:hAnsi="Times New Roman" w:cs="Times New Roman"/>
          <w:sz w:val="24"/>
          <w:szCs w:val="24"/>
        </w:rPr>
        <w:t xml:space="preserve">shall have the appropriate credentials issued by the United States military. </w:t>
      </w:r>
      <w:r w:rsidRPr="00A51BF3">
        <w:rPr>
          <w:rFonts w:ascii="Times New Roman" w:hAnsi="Times New Roman" w:cs="Times New Roman"/>
          <w:sz w:val="24"/>
          <w:szCs w:val="24"/>
          <w:u w:val="single"/>
        </w:rPr>
        <w:t>Individuals holding a technical professional license may teach a military science leadership class with either the appropriate credentials issued by the United States military or a recommendation from a Virginia employing educational agency.</w:t>
      </w:r>
      <w:r w:rsidRPr="00A51BF3">
        <w:rPr>
          <w:rFonts w:ascii="Times New Roman" w:hAnsi="Times New Roman" w:cs="Times New Roman"/>
          <w:sz w:val="24"/>
          <w:szCs w:val="24"/>
        </w:rPr>
        <w:t xml:space="preserve"> The employing Virginia educational agency shall ensure the credentials issued by the United States military are active during the period the individual is teaching.  …</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8778AC" w:rsidP="00A51BF3">
      <w:pPr>
        <w:spacing w:after="0" w:line="240" w:lineRule="auto"/>
        <w:rPr>
          <w:rFonts w:ascii="Times New Roman" w:hAnsi="Times New Roman" w:cs="Times New Roman"/>
          <w:sz w:val="24"/>
          <w:szCs w:val="24"/>
        </w:rPr>
      </w:pPr>
      <w:hyperlink r:id="rId38" w:history="1">
        <w:r w:rsidR="00A51BF3" w:rsidRPr="00A51BF3">
          <w:rPr>
            <w:rStyle w:val="Hyperlink"/>
            <w:rFonts w:ascii="Times New Roman" w:hAnsi="Times New Roman" w:cs="Times New Roman"/>
            <w:sz w:val="24"/>
            <w:szCs w:val="24"/>
          </w:rPr>
          <w:t>HB 1613</w:t>
        </w:r>
      </w:hyperlink>
      <w:r w:rsidR="00A51BF3" w:rsidRPr="00A51BF3">
        <w:rPr>
          <w:rFonts w:ascii="Times New Roman" w:hAnsi="Times New Roman" w:cs="Times New Roman"/>
          <w:sz w:val="24"/>
          <w:szCs w:val="24"/>
        </w:rPr>
        <w:t xml:space="preserve"> (Brewer) amends the </w:t>
      </w:r>
      <w:r w:rsidR="00A51BF3" w:rsidRPr="00A51BF3">
        <w:rPr>
          <w:rFonts w:ascii="Times New Roman" w:hAnsi="Times New Roman" w:cs="Times New Roman"/>
          <w:i/>
          <w:sz w:val="24"/>
          <w:szCs w:val="24"/>
        </w:rPr>
        <w:t>Code of Virginia</w:t>
      </w:r>
      <w:r w:rsidR="00A51BF3" w:rsidRPr="00A51BF3">
        <w:rPr>
          <w:rFonts w:ascii="Times New Roman" w:hAnsi="Times New Roman" w:cs="Times New Roman"/>
          <w:sz w:val="24"/>
          <w:szCs w:val="24"/>
        </w:rPr>
        <w:t xml:space="preserve"> by adding a section numbered </w:t>
      </w:r>
      <w:hyperlink r:id="rId39" w:history="1">
        <w:r w:rsidR="00A51BF3" w:rsidRPr="00A51BF3">
          <w:rPr>
            <w:rStyle w:val="Hyperlink"/>
            <w:rFonts w:ascii="Times New Roman" w:hAnsi="Times New Roman" w:cs="Times New Roman"/>
            <w:sz w:val="24"/>
            <w:szCs w:val="24"/>
          </w:rPr>
          <w:t>§ 22.1-299.8</w:t>
        </w:r>
      </w:hyperlink>
      <w:r w:rsidR="00A51BF3" w:rsidRPr="00A51BF3">
        <w:rPr>
          <w:rFonts w:ascii="Times New Roman" w:hAnsi="Times New Roman" w:cs="Times New Roman"/>
          <w:sz w:val="24"/>
          <w:szCs w:val="24"/>
        </w:rPr>
        <w:t xml:space="preserve"> of the </w:t>
      </w:r>
      <w:r w:rsidR="00A51BF3" w:rsidRPr="00A51BF3">
        <w:rPr>
          <w:rFonts w:ascii="Times New Roman" w:hAnsi="Times New Roman" w:cs="Times New Roman"/>
          <w:i/>
          <w:sz w:val="24"/>
          <w:szCs w:val="24"/>
        </w:rPr>
        <w:t xml:space="preserve">Code of Virginia </w:t>
      </w:r>
      <w:r w:rsidR="00A51BF3" w:rsidRPr="00A51BF3">
        <w:rPr>
          <w:rFonts w:ascii="Times New Roman" w:hAnsi="Times New Roman" w:cs="Times New Roman"/>
          <w:sz w:val="24"/>
          <w:szCs w:val="24"/>
        </w:rPr>
        <w:t xml:space="preserve">and requires the </w:t>
      </w:r>
      <w:r w:rsidR="00A51BF3" w:rsidRPr="00A51BF3">
        <w:rPr>
          <w:rFonts w:ascii="Times New Roman" w:hAnsi="Times New Roman" w:cs="Times New Roman"/>
          <w:i/>
          <w:sz w:val="24"/>
          <w:szCs w:val="24"/>
        </w:rPr>
        <w:t xml:space="preserve">Licensure Regulations for School Personnel </w:t>
      </w:r>
      <w:r w:rsidR="00A51BF3" w:rsidRPr="00A51BF3">
        <w:rPr>
          <w:rFonts w:ascii="Times New Roman" w:hAnsi="Times New Roman" w:cs="Times New Roman"/>
          <w:sz w:val="24"/>
          <w:szCs w:val="24"/>
        </w:rPr>
        <w:t>(</w:t>
      </w:r>
      <w:hyperlink r:id="rId40" w:history="1">
        <w:r w:rsidR="00A51BF3" w:rsidRPr="00A51BF3">
          <w:rPr>
            <w:rStyle w:val="Hyperlink"/>
            <w:rFonts w:ascii="Times New Roman" w:hAnsi="Times New Roman" w:cs="Times New Roman"/>
            <w:sz w:val="24"/>
            <w:szCs w:val="24"/>
          </w:rPr>
          <w:t>8VAC20-23-50</w:t>
        </w:r>
      </w:hyperlink>
      <w:r w:rsidR="00A51BF3" w:rsidRPr="00A51BF3">
        <w:rPr>
          <w:rFonts w:ascii="Times New Roman" w:hAnsi="Times New Roman" w:cs="Times New Roman"/>
          <w:sz w:val="24"/>
          <w:szCs w:val="24"/>
        </w:rPr>
        <w:t>) to be amended as follows:</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51BF3">
        <w:rPr>
          <w:rFonts w:ascii="Times New Roman" w:hAnsi="Times New Roman" w:cs="Times New Roman"/>
          <w:sz w:val="24"/>
          <w:szCs w:val="24"/>
        </w:rPr>
        <w:t>4. The Technical Professional License .... The nine semester hours of professional studies coursework shall include three semester hours of human development and learning, three semester hours of curriculum and instruction, and three semester hours of applications of instructional technology or classroom and behavior management. </w:t>
      </w:r>
      <w:r w:rsidRPr="00A51BF3">
        <w:rPr>
          <w:rFonts w:ascii="Times New Roman" w:hAnsi="Times New Roman" w:cs="Times New Roman"/>
          <w:iCs/>
          <w:sz w:val="24"/>
          <w:szCs w:val="24"/>
          <w:u w:val="single"/>
        </w:rPr>
        <w:t>Individuals who seek a technical professional license may substitute the successful completion of an intensive, job-embedded, three-year program of professional development for the nine semester hours of professional studies required.</w:t>
      </w:r>
      <w:r w:rsidRPr="00A51BF3">
        <w:rPr>
          <w:rFonts w:ascii="Times New Roman" w:hAnsi="Times New Roman" w:cs="Times New Roman"/>
          <w:iCs/>
          <w:sz w:val="24"/>
          <w:szCs w:val="24"/>
        </w:rPr>
        <w:t xml:space="preserve"> …</w:t>
      </w:r>
    </w:p>
    <w:p w:rsidR="00A51BF3" w:rsidRPr="00A51BF3" w:rsidRDefault="00A51BF3" w:rsidP="00A51BF3">
      <w:pPr>
        <w:spacing w:after="0" w:line="240" w:lineRule="auto"/>
        <w:rPr>
          <w:rFonts w:ascii="Times New Roman" w:hAnsi="Times New Roman" w:cs="Times New Roman"/>
          <w:i/>
          <w:iCs/>
          <w:sz w:val="24"/>
          <w:szCs w:val="24"/>
        </w:rPr>
      </w:pPr>
    </w:p>
    <w:p w:rsidR="00A51BF3" w:rsidRPr="00A51BF3" w:rsidRDefault="008778AC" w:rsidP="00A51BF3">
      <w:pPr>
        <w:spacing w:after="0" w:line="240" w:lineRule="auto"/>
        <w:rPr>
          <w:rFonts w:ascii="Times New Roman" w:hAnsi="Times New Roman" w:cs="Times New Roman"/>
          <w:sz w:val="24"/>
          <w:szCs w:val="24"/>
        </w:rPr>
      </w:pPr>
      <w:hyperlink r:id="rId41" w:history="1">
        <w:r w:rsidR="00A51BF3" w:rsidRPr="00A51BF3">
          <w:rPr>
            <w:rStyle w:val="Hyperlink"/>
            <w:rFonts w:ascii="Times New Roman" w:hAnsi="Times New Roman" w:cs="Times New Roman"/>
            <w:sz w:val="24"/>
            <w:szCs w:val="24"/>
          </w:rPr>
          <w:t>HB 1630</w:t>
        </w:r>
      </w:hyperlink>
      <w:r w:rsidR="00A51BF3" w:rsidRPr="00A51BF3">
        <w:rPr>
          <w:rFonts w:ascii="Times New Roman" w:hAnsi="Times New Roman" w:cs="Times New Roman"/>
          <w:sz w:val="24"/>
          <w:szCs w:val="24"/>
        </w:rPr>
        <w:t xml:space="preserve"> (Kilgore) amends </w:t>
      </w:r>
      <w:hyperlink r:id="rId42" w:history="1">
        <w:r w:rsidR="00A51BF3" w:rsidRPr="00A51BF3">
          <w:rPr>
            <w:rStyle w:val="Hyperlink"/>
            <w:rFonts w:ascii="Times New Roman" w:hAnsi="Times New Roman" w:cs="Times New Roman"/>
            <w:sz w:val="24"/>
            <w:szCs w:val="24"/>
            <w:shd w:val="clear" w:color="auto" w:fill="FFFFFF"/>
          </w:rPr>
          <w:t>§ </w:t>
        </w:r>
        <w:r w:rsidR="00A51BF3" w:rsidRPr="00A51BF3">
          <w:rPr>
            <w:rStyle w:val="Hyperlink"/>
            <w:rFonts w:ascii="Times New Roman" w:hAnsi="Times New Roman" w:cs="Times New Roman"/>
            <w:bCs/>
            <w:sz w:val="24"/>
            <w:szCs w:val="24"/>
            <w:shd w:val="clear" w:color="auto" w:fill="FFFFFF"/>
          </w:rPr>
          <w:t>22.1-298.1</w:t>
        </w:r>
      </w:hyperlink>
      <w:r w:rsidR="00A51BF3" w:rsidRPr="00A51BF3">
        <w:rPr>
          <w:rFonts w:ascii="Times New Roman" w:hAnsi="Times New Roman" w:cs="Times New Roman"/>
          <w:sz w:val="24"/>
          <w:szCs w:val="24"/>
        </w:rPr>
        <w:t xml:space="preserve"> of the </w:t>
      </w:r>
      <w:r w:rsidR="00A51BF3" w:rsidRPr="00A51BF3">
        <w:rPr>
          <w:rFonts w:ascii="Times New Roman" w:hAnsi="Times New Roman" w:cs="Times New Roman"/>
          <w:i/>
          <w:color w:val="333333"/>
          <w:sz w:val="24"/>
          <w:szCs w:val="24"/>
          <w:shd w:val="clear" w:color="auto" w:fill="FFFFFF"/>
        </w:rPr>
        <w:t xml:space="preserve">Code of Virginia </w:t>
      </w:r>
      <w:r w:rsidR="00A51BF3" w:rsidRPr="00A51BF3">
        <w:rPr>
          <w:rFonts w:ascii="Times New Roman" w:hAnsi="Times New Roman" w:cs="Times New Roman"/>
          <w:sz w:val="24"/>
          <w:szCs w:val="24"/>
        </w:rPr>
        <w:t xml:space="preserve">and requires the </w:t>
      </w:r>
      <w:r w:rsidR="00A51BF3" w:rsidRPr="00A51BF3">
        <w:rPr>
          <w:rFonts w:ascii="Times New Roman" w:hAnsi="Times New Roman" w:cs="Times New Roman"/>
          <w:i/>
          <w:sz w:val="24"/>
          <w:szCs w:val="24"/>
        </w:rPr>
        <w:t xml:space="preserve">Licensure Regulations for School Personnel </w:t>
      </w:r>
      <w:hyperlink r:id="rId43" w:history="1">
        <w:r w:rsidR="00A51BF3" w:rsidRPr="00A51BF3">
          <w:rPr>
            <w:rStyle w:val="Hyperlink"/>
            <w:rFonts w:ascii="Times New Roman" w:hAnsi="Times New Roman" w:cs="Times New Roman"/>
            <w:sz w:val="24"/>
            <w:szCs w:val="24"/>
          </w:rPr>
          <w:t>(8VAC20-23-10)</w:t>
        </w:r>
      </w:hyperlink>
      <w:r w:rsidR="00A51BF3" w:rsidRPr="00A51BF3">
        <w:rPr>
          <w:rFonts w:ascii="Times New Roman" w:hAnsi="Times New Roman" w:cs="Times New Roman"/>
          <w:i/>
          <w:sz w:val="24"/>
          <w:szCs w:val="24"/>
        </w:rPr>
        <w:t xml:space="preserve"> </w:t>
      </w:r>
      <w:r w:rsidR="00A51BF3" w:rsidRPr="00A51BF3">
        <w:rPr>
          <w:rFonts w:ascii="Times New Roman" w:hAnsi="Times New Roman" w:cs="Times New Roman"/>
          <w:sz w:val="24"/>
          <w:szCs w:val="24"/>
        </w:rPr>
        <w:t xml:space="preserve">to be amended as follows: </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51BF3">
        <w:rPr>
          <w:rFonts w:ascii="Times New Roman" w:hAnsi="Times New Roman" w:cs="Times New Roman"/>
          <w:sz w:val="24"/>
          <w:szCs w:val="24"/>
        </w:rPr>
        <w:t xml:space="preserve">"Provisional License" means a nonrenewable license …  The Board shall issue a license to an individual seeking initial licensure who has not completed professional assessments as prescribed by the Board, if such individual (i) holds a provisional licensure that will expire </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u w:val="single"/>
        </w:rPr>
      </w:pPr>
      <w:r w:rsidRPr="00A51BF3">
        <w:rPr>
          <w:rFonts w:ascii="Times New Roman" w:hAnsi="Times New Roman" w:cs="Times New Roman"/>
          <w:sz w:val="24"/>
          <w:szCs w:val="24"/>
        </w:rPr>
        <w:lastRenderedPageBreak/>
        <w:t xml:space="preserve">within three months </w:t>
      </w:r>
      <w:r w:rsidRPr="00A51BF3">
        <w:rPr>
          <w:rFonts w:ascii="Times New Roman" w:hAnsi="Times New Roman" w:cs="Times New Roman"/>
          <w:sz w:val="24"/>
          <w:szCs w:val="24"/>
          <w:u w:val="single"/>
        </w:rPr>
        <w:t>or, at the discretion of the school board and division superintendent, within six months if the individual has received a satisfactory mid-year performance review in the current school year;</w:t>
      </w:r>
      <w:r w:rsidRPr="00A51BF3">
        <w:rPr>
          <w:rFonts w:ascii="Times New Roman" w:hAnsi="Times New Roman" w:cs="Times New Roman"/>
          <w:sz w:val="24"/>
          <w:szCs w:val="24"/>
        </w:rPr>
        <w:t xml:space="preserve"> (ii) is employed by a school board; …</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8778AC" w:rsidP="00A51BF3">
      <w:pPr>
        <w:spacing w:after="0" w:line="240" w:lineRule="auto"/>
        <w:rPr>
          <w:rFonts w:ascii="Times New Roman" w:hAnsi="Times New Roman" w:cs="Times New Roman"/>
          <w:sz w:val="24"/>
          <w:szCs w:val="24"/>
        </w:rPr>
      </w:pPr>
      <w:hyperlink r:id="rId44" w:history="1">
        <w:r w:rsidR="00A51BF3" w:rsidRPr="00A51BF3">
          <w:rPr>
            <w:rStyle w:val="Hyperlink"/>
            <w:rFonts w:ascii="Times New Roman" w:hAnsi="Times New Roman" w:cs="Times New Roman"/>
            <w:sz w:val="24"/>
            <w:szCs w:val="24"/>
          </w:rPr>
          <w:t>HB 1469</w:t>
        </w:r>
      </w:hyperlink>
      <w:r w:rsidR="00A51BF3" w:rsidRPr="00A51BF3">
        <w:rPr>
          <w:rFonts w:ascii="Times New Roman" w:hAnsi="Times New Roman" w:cs="Times New Roman"/>
          <w:sz w:val="24"/>
          <w:szCs w:val="24"/>
        </w:rPr>
        <w:t xml:space="preserve"> (Gooditis) and </w:t>
      </w:r>
      <w:hyperlink r:id="rId45" w:history="1">
        <w:r w:rsidR="00A51BF3" w:rsidRPr="00A51BF3">
          <w:rPr>
            <w:rStyle w:val="Hyperlink"/>
            <w:rFonts w:ascii="Times New Roman" w:hAnsi="Times New Roman" w:cs="Times New Roman"/>
            <w:sz w:val="24"/>
            <w:szCs w:val="24"/>
          </w:rPr>
          <w:t>SB 680</w:t>
        </w:r>
      </w:hyperlink>
      <w:r w:rsidR="00A51BF3" w:rsidRPr="00A51BF3">
        <w:rPr>
          <w:rFonts w:ascii="Times New Roman" w:hAnsi="Times New Roman" w:cs="Times New Roman"/>
          <w:sz w:val="24"/>
          <w:szCs w:val="24"/>
        </w:rPr>
        <w:t xml:space="preserve"> (Mason) amend </w:t>
      </w:r>
      <w:hyperlink r:id="rId46" w:history="1">
        <w:r w:rsidR="00A51BF3" w:rsidRPr="00A51BF3">
          <w:rPr>
            <w:rStyle w:val="Hyperlink"/>
            <w:rFonts w:ascii="Times New Roman" w:hAnsi="Times New Roman" w:cs="Times New Roman"/>
            <w:bCs/>
            <w:sz w:val="24"/>
            <w:szCs w:val="24"/>
            <w:shd w:val="clear" w:color="auto" w:fill="FFFFFF"/>
          </w:rPr>
          <w:t>§ 22.1-299</w:t>
        </w:r>
      </w:hyperlink>
      <w:r w:rsidR="00A51BF3" w:rsidRPr="00A51BF3">
        <w:rPr>
          <w:rFonts w:ascii="Times New Roman" w:hAnsi="Times New Roman" w:cs="Times New Roman"/>
          <w:sz w:val="24"/>
          <w:szCs w:val="24"/>
        </w:rPr>
        <w:t xml:space="preserve"> of the </w:t>
      </w:r>
      <w:r w:rsidR="00A51BF3" w:rsidRPr="00A51BF3">
        <w:rPr>
          <w:rFonts w:ascii="Times New Roman" w:hAnsi="Times New Roman" w:cs="Times New Roman"/>
          <w:i/>
          <w:color w:val="333333"/>
          <w:sz w:val="24"/>
          <w:szCs w:val="24"/>
          <w:shd w:val="clear" w:color="auto" w:fill="FFFFFF"/>
        </w:rPr>
        <w:t xml:space="preserve">Code of Virginia </w:t>
      </w:r>
      <w:r w:rsidR="00A51BF3" w:rsidRPr="00A51BF3">
        <w:rPr>
          <w:rFonts w:ascii="Times New Roman" w:hAnsi="Times New Roman" w:cs="Times New Roman"/>
          <w:sz w:val="24"/>
          <w:szCs w:val="24"/>
        </w:rPr>
        <w:t xml:space="preserve">and require the </w:t>
      </w:r>
      <w:r w:rsidR="00A51BF3" w:rsidRPr="00A51BF3">
        <w:rPr>
          <w:rFonts w:ascii="Times New Roman" w:hAnsi="Times New Roman" w:cs="Times New Roman"/>
          <w:i/>
          <w:sz w:val="24"/>
          <w:szCs w:val="24"/>
        </w:rPr>
        <w:t xml:space="preserve">Licensure Regulations for School Personnel </w:t>
      </w:r>
      <w:hyperlink r:id="rId47" w:history="1">
        <w:r w:rsidR="00A51BF3" w:rsidRPr="00A51BF3">
          <w:rPr>
            <w:rStyle w:val="Hyperlink"/>
            <w:rFonts w:ascii="Times New Roman" w:hAnsi="Times New Roman" w:cs="Times New Roman"/>
            <w:sz w:val="24"/>
            <w:szCs w:val="24"/>
          </w:rPr>
          <w:t>(8VAC20-23-10)</w:t>
        </w:r>
      </w:hyperlink>
      <w:r w:rsidR="00A51BF3" w:rsidRPr="00A51BF3">
        <w:rPr>
          <w:rFonts w:ascii="Times New Roman" w:hAnsi="Times New Roman" w:cs="Times New Roman"/>
          <w:i/>
          <w:sz w:val="24"/>
          <w:szCs w:val="24"/>
        </w:rPr>
        <w:t xml:space="preserve"> </w:t>
      </w:r>
      <w:r w:rsidR="00A51BF3" w:rsidRPr="00A51BF3">
        <w:rPr>
          <w:rFonts w:ascii="Times New Roman" w:hAnsi="Times New Roman" w:cs="Times New Roman"/>
          <w:sz w:val="24"/>
          <w:szCs w:val="24"/>
        </w:rPr>
        <w:t>to be amended as follows:</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51BF3">
        <w:rPr>
          <w:rFonts w:ascii="Times New Roman" w:hAnsi="Times New Roman" w:cs="Times New Roman"/>
          <w:sz w:val="24"/>
          <w:szCs w:val="24"/>
        </w:rPr>
        <w:t>"Provisional License" means a nonrenewable license valid for a specified period of time not to exceed three years issued to an individual who has allowable deficiencies for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51BF3">
        <w:rPr>
          <w:rFonts w:ascii="Times New Roman" w:hAnsi="Times New Roman" w:cs="Times New Roman"/>
          <w:sz w:val="24"/>
          <w:szCs w:val="24"/>
        </w:rPr>
        <w:t xml:space="preserve">initially issued for a one-year validity period and Teach For America Provisional License that will be initially issued for a two-year validity period. Individuals shall complete all requirements for licensure, including passing all licensure assessments, for a renewable license within the validity period of the Provisional License. 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 </w:t>
      </w:r>
      <w:r w:rsidRPr="00A51BF3">
        <w:rPr>
          <w:rFonts w:ascii="Times New Roman" w:hAnsi="Times New Roman" w:cs="Times New Roman"/>
          <w:iCs/>
          <w:sz w:val="24"/>
          <w:szCs w:val="24"/>
          <w:u w:val="single"/>
          <w:shd w:val="clear" w:color="auto" w:fill="FFFFFF"/>
        </w:rPr>
        <w:t xml:space="preserve">The Board shall extend for at least one additional year, but for no more than two additional years, the three-year provisional license of a teacher employed in an accredited private elementary or secondary school or a school for students with disabilities that is licensed pursuant to Chapter 16 </w:t>
      </w:r>
      <w:r w:rsidRPr="00A51BF3">
        <w:rPr>
          <w:rFonts w:ascii="Times New Roman" w:hAnsi="Times New Roman" w:cs="Times New Roman"/>
          <w:iCs/>
          <w:color w:val="333333"/>
          <w:sz w:val="24"/>
          <w:szCs w:val="24"/>
          <w:u w:val="single"/>
          <w:shd w:val="clear" w:color="auto" w:fill="FFFFFF"/>
        </w:rPr>
        <w:t>(</w:t>
      </w:r>
      <w:hyperlink r:id="rId48" w:history="1">
        <w:r w:rsidRPr="00A51BF3">
          <w:rPr>
            <w:rStyle w:val="Hyperlink"/>
            <w:rFonts w:ascii="Times New Roman" w:hAnsi="Times New Roman" w:cs="Times New Roman"/>
            <w:iCs/>
            <w:sz w:val="24"/>
            <w:szCs w:val="24"/>
            <w:shd w:val="clear" w:color="auto" w:fill="FFFFFF"/>
          </w:rPr>
          <w:t>§ </w:t>
        </w:r>
        <w:r w:rsidRPr="00A51BF3">
          <w:rPr>
            <w:rStyle w:val="Hyperlink"/>
            <w:rFonts w:ascii="Times New Roman" w:hAnsi="Times New Roman" w:cs="Times New Roman"/>
            <w:bCs/>
            <w:iCs/>
            <w:sz w:val="24"/>
            <w:szCs w:val="24"/>
            <w:shd w:val="clear" w:color="auto" w:fill="FFFFFF"/>
          </w:rPr>
          <w:t>22.1-319</w:t>
        </w:r>
      </w:hyperlink>
      <w:r w:rsidRPr="00A51BF3">
        <w:rPr>
          <w:rFonts w:ascii="Times New Roman" w:hAnsi="Times New Roman" w:cs="Times New Roman"/>
          <w:iCs/>
          <w:color w:val="333333"/>
          <w:sz w:val="24"/>
          <w:szCs w:val="24"/>
          <w:u w:val="single"/>
          <w:shd w:val="clear" w:color="auto" w:fill="FFFFFF"/>
        </w:rPr>
        <w:t> </w:t>
      </w:r>
      <w:r w:rsidRPr="00A51BF3">
        <w:rPr>
          <w:rFonts w:ascii="Times New Roman" w:hAnsi="Times New Roman" w:cs="Times New Roman"/>
          <w:iCs/>
          <w:sz w:val="24"/>
          <w:szCs w:val="24"/>
          <w:u w:val="single"/>
          <w:shd w:val="clear" w:color="auto" w:fill="FFFFFF"/>
        </w:rPr>
        <w:t>et seq.) upon receiving from the school administrator of such school (i) a recommendation for such extension and (ii) satisfactory performance evaluations for such teacher for each year of the original three-year provisional license.</w:t>
      </w:r>
      <w:r w:rsidRPr="00A51BF3">
        <w:rPr>
          <w:rFonts w:ascii="Times New Roman" w:hAnsi="Times New Roman" w:cs="Times New Roman"/>
          <w:iCs/>
          <w:sz w:val="24"/>
          <w:szCs w:val="24"/>
          <w:shd w:val="clear" w:color="auto" w:fill="FFFFFF"/>
        </w:rPr>
        <w:t xml:space="preserve">  …</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8778AC" w:rsidP="00A51BF3">
      <w:pPr>
        <w:spacing w:after="0" w:line="240" w:lineRule="auto"/>
        <w:rPr>
          <w:rFonts w:ascii="Times New Roman" w:hAnsi="Times New Roman" w:cs="Times New Roman"/>
          <w:sz w:val="24"/>
          <w:szCs w:val="24"/>
        </w:rPr>
      </w:pPr>
      <w:hyperlink r:id="rId49" w:history="1">
        <w:r w:rsidR="00A51BF3" w:rsidRPr="00A51BF3">
          <w:rPr>
            <w:rStyle w:val="Hyperlink"/>
            <w:rFonts w:ascii="Times New Roman" w:hAnsi="Times New Roman" w:cs="Times New Roman"/>
            <w:sz w:val="24"/>
            <w:szCs w:val="24"/>
          </w:rPr>
          <w:t>HB 894</w:t>
        </w:r>
      </w:hyperlink>
      <w:r w:rsidR="00A51BF3" w:rsidRPr="00A51BF3">
        <w:rPr>
          <w:rFonts w:ascii="Times New Roman" w:hAnsi="Times New Roman" w:cs="Times New Roman"/>
          <w:sz w:val="24"/>
          <w:szCs w:val="24"/>
        </w:rPr>
        <w:t xml:space="preserve"> (Levine) amends </w:t>
      </w:r>
      <w:hyperlink r:id="rId50" w:history="1">
        <w:r w:rsidR="00A51BF3" w:rsidRPr="00A51BF3">
          <w:rPr>
            <w:rStyle w:val="Hyperlink"/>
            <w:rFonts w:ascii="Times New Roman" w:hAnsi="Times New Roman" w:cs="Times New Roman"/>
            <w:bCs/>
            <w:sz w:val="24"/>
            <w:szCs w:val="24"/>
            <w:shd w:val="clear" w:color="auto" w:fill="FFFFFF"/>
          </w:rPr>
          <w:t>§ 22.1-298.1</w:t>
        </w:r>
      </w:hyperlink>
      <w:r w:rsidR="00A51BF3" w:rsidRPr="00A51BF3">
        <w:rPr>
          <w:rFonts w:ascii="Times New Roman" w:hAnsi="Times New Roman" w:cs="Times New Roman"/>
          <w:sz w:val="24"/>
          <w:szCs w:val="24"/>
        </w:rPr>
        <w:t xml:space="preserve"> of the </w:t>
      </w:r>
      <w:r w:rsidR="00A51BF3" w:rsidRPr="00A51BF3">
        <w:rPr>
          <w:rFonts w:ascii="Times New Roman" w:hAnsi="Times New Roman" w:cs="Times New Roman"/>
          <w:i/>
          <w:color w:val="333333"/>
          <w:sz w:val="24"/>
          <w:szCs w:val="24"/>
          <w:shd w:val="clear" w:color="auto" w:fill="FFFFFF"/>
        </w:rPr>
        <w:t xml:space="preserve">Code of Virginia </w:t>
      </w:r>
      <w:r w:rsidR="00A51BF3" w:rsidRPr="00A51BF3">
        <w:rPr>
          <w:rFonts w:ascii="Times New Roman" w:hAnsi="Times New Roman" w:cs="Times New Roman"/>
          <w:sz w:val="24"/>
          <w:szCs w:val="24"/>
        </w:rPr>
        <w:t xml:space="preserve">and requires adding a section to the </w:t>
      </w:r>
      <w:r w:rsidR="00A51BF3" w:rsidRPr="00A51BF3">
        <w:rPr>
          <w:rFonts w:ascii="Times New Roman" w:hAnsi="Times New Roman" w:cs="Times New Roman"/>
          <w:i/>
          <w:sz w:val="24"/>
          <w:szCs w:val="24"/>
        </w:rPr>
        <w:t xml:space="preserve">Licensure Regulations for School Personnel </w:t>
      </w:r>
      <w:hyperlink r:id="rId51" w:history="1">
        <w:r w:rsidR="00A51BF3" w:rsidRPr="00A51BF3">
          <w:rPr>
            <w:rStyle w:val="Hyperlink"/>
            <w:rFonts w:ascii="Times New Roman" w:hAnsi="Times New Roman" w:cs="Times New Roman"/>
            <w:sz w:val="24"/>
            <w:szCs w:val="24"/>
          </w:rPr>
          <w:t>(8VAC20-23-40)</w:t>
        </w:r>
      </w:hyperlink>
      <w:r w:rsidR="00A51BF3" w:rsidRPr="00A51BF3">
        <w:rPr>
          <w:rFonts w:ascii="Times New Roman" w:hAnsi="Times New Roman" w:cs="Times New Roman"/>
          <w:sz w:val="24"/>
          <w:szCs w:val="24"/>
        </w:rPr>
        <w:t xml:space="preserve"> as follows:</w:t>
      </w:r>
    </w:p>
    <w:p w:rsidR="00A51BF3" w:rsidRPr="00A51BF3" w:rsidRDefault="00A51BF3" w:rsidP="00A51BF3">
      <w:pPr>
        <w:spacing w:after="0" w:line="240" w:lineRule="auto"/>
        <w:rPr>
          <w:rStyle w:val="Heading2Char"/>
          <w:b w:val="0"/>
          <w:bCs w:val="0"/>
        </w:rPr>
      </w:pPr>
      <w:r w:rsidRPr="00A51BF3">
        <w:rPr>
          <w:rFonts w:ascii="Times New Roman" w:hAnsi="Times New Roman" w:cs="Times New Roman"/>
          <w:sz w:val="24"/>
          <w:szCs w:val="24"/>
        </w:rPr>
        <w:t>G. </w:t>
      </w:r>
      <w:r w:rsidRPr="00A51BF3">
        <w:rPr>
          <w:rFonts w:ascii="Times New Roman" w:hAnsi="Times New Roman" w:cs="Times New Roman"/>
          <w:sz w:val="24"/>
          <w:szCs w:val="24"/>
          <w:u w:val="single"/>
        </w:rPr>
        <w:t>Every person seeking initial licensure as a teacher who has not received the instruction described in subsection D of §23.1-902 of the Code of Virginia shall receive instruction or training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r w:rsidRPr="00A51BF3">
        <w:rPr>
          <w:rFonts w:ascii="Times New Roman" w:hAnsi="Times New Roman" w:cs="Times New Roman"/>
          <w:iCs/>
          <w:sz w:val="24"/>
          <w:szCs w:val="24"/>
          <w:u w:val="single"/>
          <w:shd w:val="clear" w:color="auto" w:fill="FFFFFF"/>
        </w:rPr>
        <w:t>.</w:t>
      </w:r>
      <w:r w:rsidRPr="00A51BF3">
        <w:rPr>
          <w:rFonts w:ascii="Times New Roman" w:hAnsi="Times New Roman" w:cs="Times New Roman"/>
          <w:iCs/>
          <w:sz w:val="24"/>
          <w:szCs w:val="24"/>
          <w:shd w:val="clear" w:color="auto" w:fill="FFFFFF"/>
        </w:rPr>
        <w:t xml:space="preserve"> </w:t>
      </w:r>
    </w:p>
    <w:p w:rsidR="00A51BF3" w:rsidRPr="00A51BF3" w:rsidRDefault="00A51BF3" w:rsidP="00A51BF3">
      <w:pPr>
        <w:spacing w:after="0" w:line="240" w:lineRule="auto"/>
        <w:jc w:val="center"/>
        <w:rPr>
          <w:rStyle w:val="Heading2Char"/>
          <w:u w:val="single"/>
        </w:rPr>
      </w:pPr>
    </w:p>
    <w:p w:rsidR="00A51BF3" w:rsidRPr="00A51BF3" w:rsidRDefault="00A51BF3" w:rsidP="00A51BF3">
      <w:pPr>
        <w:spacing w:after="0" w:line="240" w:lineRule="auto"/>
        <w:jc w:val="center"/>
        <w:rPr>
          <w:rStyle w:val="Heading2Char"/>
          <w:u w:val="single"/>
        </w:rPr>
      </w:pPr>
      <w:r w:rsidRPr="00A51BF3">
        <w:rPr>
          <w:rStyle w:val="Heading2Char"/>
          <w:u w:val="single"/>
        </w:rPr>
        <w:t>WRITTEN REPRIMANDS</w:t>
      </w:r>
    </w:p>
    <w:p w:rsidR="00A51BF3" w:rsidRPr="00A51BF3" w:rsidRDefault="00A51BF3" w:rsidP="00A51BF3">
      <w:pPr>
        <w:spacing w:after="0" w:line="240" w:lineRule="auto"/>
        <w:jc w:val="center"/>
        <w:rPr>
          <w:rStyle w:val="Heading2Char"/>
          <w:u w:val="single"/>
        </w:rPr>
      </w:pPr>
      <w:r w:rsidRPr="00A51BF3">
        <w:rPr>
          <w:rStyle w:val="Heading2Char"/>
          <w:u w:val="single"/>
        </w:rPr>
        <w:t>2019 General Assembly</w:t>
      </w:r>
    </w:p>
    <w:p w:rsidR="00A51BF3" w:rsidRPr="00A51BF3" w:rsidRDefault="00A51BF3" w:rsidP="00A51BF3">
      <w:pPr>
        <w:spacing w:after="0" w:line="240" w:lineRule="auto"/>
        <w:jc w:val="center"/>
        <w:rPr>
          <w:rStyle w:val="Heading2Char"/>
          <w:u w:val="single"/>
        </w:rPr>
      </w:pPr>
    </w:p>
    <w:p w:rsidR="00A51BF3" w:rsidRPr="00A51BF3" w:rsidRDefault="00A51BF3" w:rsidP="00A51BF3">
      <w:pP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b/>
          <w:sz w:val="24"/>
          <w:szCs w:val="24"/>
        </w:rPr>
        <w:t>HB 2325</w:t>
      </w:r>
      <w:r w:rsidRPr="00A51BF3">
        <w:rPr>
          <w:rFonts w:ascii="Times New Roman" w:eastAsia="Times New Roman" w:hAnsi="Times New Roman" w:cs="Times New Roman"/>
          <w:sz w:val="24"/>
          <w:szCs w:val="24"/>
        </w:rPr>
        <w:t xml:space="preserve"> amended §§ </w:t>
      </w:r>
      <w:hyperlink r:id="rId52" w:history="1">
        <w:r w:rsidRPr="00A51BF3">
          <w:rPr>
            <w:rStyle w:val="Hyperlink"/>
            <w:rFonts w:ascii="Times New Roman" w:hAnsi="Times New Roman" w:cs="Times New Roman"/>
            <w:b/>
            <w:bCs/>
            <w:sz w:val="24"/>
            <w:szCs w:val="24"/>
          </w:rPr>
          <w:t>22.1-292.1</w:t>
        </w:r>
      </w:hyperlink>
      <w:r w:rsidRPr="00A51BF3">
        <w:rPr>
          <w:rFonts w:ascii="Times New Roman" w:eastAsia="Times New Roman" w:hAnsi="Times New Roman" w:cs="Times New Roman"/>
          <w:sz w:val="24"/>
          <w:szCs w:val="24"/>
        </w:rPr>
        <w:t xml:space="preserve">, </w:t>
      </w:r>
      <w:hyperlink r:id="rId53" w:history="1">
        <w:r w:rsidRPr="00A51BF3">
          <w:rPr>
            <w:rStyle w:val="Hyperlink"/>
            <w:rFonts w:ascii="Times New Roman" w:eastAsia="Times New Roman" w:hAnsi="Times New Roman" w:cs="Times New Roman"/>
            <w:bCs/>
            <w:sz w:val="24"/>
            <w:szCs w:val="24"/>
          </w:rPr>
          <w:t>22.1-304</w:t>
        </w:r>
      </w:hyperlink>
      <w:r w:rsidRPr="00A51BF3">
        <w:rPr>
          <w:rFonts w:ascii="Times New Roman" w:eastAsia="Times New Roman" w:hAnsi="Times New Roman" w:cs="Times New Roman"/>
          <w:sz w:val="24"/>
          <w:szCs w:val="24"/>
        </w:rPr>
        <w:t xml:space="preserve">, and </w:t>
      </w:r>
      <w:hyperlink r:id="rId54" w:history="1">
        <w:r w:rsidRPr="00A51BF3">
          <w:rPr>
            <w:rStyle w:val="Hyperlink"/>
            <w:rFonts w:ascii="Times New Roman" w:eastAsia="Times New Roman" w:hAnsi="Times New Roman" w:cs="Times New Roman"/>
            <w:bCs/>
            <w:sz w:val="24"/>
            <w:szCs w:val="24"/>
          </w:rPr>
          <w:t>22.1-298.1</w:t>
        </w:r>
      </w:hyperlink>
      <w:r w:rsidRPr="00A51BF3">
        <w:rPr>
          <w:rFonts w:ascii="Times New Roman" w:eastAsia="Times New Roman" w:hAnsi="Times New Roman" w:cs="Times New Roman"/>
          <w:sz w:val="24"/>
          <w:szCs w:val="24"/>
        </w:rPr>
        <w:t xml:space="preserve"> of the </w:t>
      </w:r>
      <w:r w:rsidRPr="00A51BF3">
        <w:rPr>
          <w:rFonts w:ascii="Times New Roman" w:eastAsia="Times New Roman" w:hAnsi="Times New Roman" w:cs="Times New Roman"/>
          <w:i/>
          <w:sz w:val="24"/>
          <w:szCs w:val="24"/>
        </w:rPr>
        <w:t>Code of Virginia</w:t>
      </w:r>
      <w:r w:rsidRPr="00A51BF3">
        <w:rPr>
          <w:rFonts w:ascii="Times New Roman" w:eastAsia="Times New Roman" w:hAnsi="Times New Roman" w:cs="Times New Roman"/>
          <w:sz w:val="24"/>
          <w:szCs w:val="24"/>
        </w:rPr>
        <w:t xml:space="preserve"> as follows: </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 xml:space="preserve">§ </w:t>
      </w:r>
      <w:hyperlink r:id="rId55" w:history="1">
        <w:r w:rsidRPr="00A51BF3">
          <w:rPr>
            <w:rStyle w:val="Hyperlink"/>
            <w:rFonts w:ascii="Times New Roman" w:hAnsi="Times New Roman" w:cs="Times New Roman"/>
            <w:b/>
            <w:bCs/>
            <w:sz w:val="24"/>
            <w:szCs w:val="24"/>
          </w:rPr>
          <w:t>22.1-292.1</w:t>
        </w:r>
      </w:hyperlink>
      <w:r w:rsidRPr="00A51BF3">
        <w:rPr>
          <w:rFonts w:ascii="Times New Roman" w:eastAsia="Times New Roman" w:hAnsi="Times New Roman" w:cs="Times New Roman"/>
          <w:sz w:val="24"/>
          <w:szCs w:val="24"/>
        </w:rPr>
        <w:t>. Violations related to secure mandatory tests.</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i/>
          <w:iCs/>
          <w:sz w:val="24"/>
          <w:szCs w:val="24"/>
        </w:rPr>
      </w:pPr>
      <w:r w:rsidRPr="00A51BF3">
        <w:rPr>
          <w:rFonts w:ascii="Times New Roman" w:eastAsia="Times New Roman" w:hAnsi="Times New Roman" w:cs="Times New Roman"/>
          <w:sz w:val="24"/>
          <w:szCs w:val="24"/>
        </w:rPr>
        <w:t>A. The Board of Education may </w:t>
      </w:r>
      <w:r w:rsidRPr="00A51BF3">
        <w:rPr>
          <w:rFonts w:ascii="Times New Roman" w:eastAsia="Times New Roman" w:hAnsi="Times New Roman" w:cs="Times New Roman"/>
          <w:i/>
          <w:iCs/>
          <w:sz w:val="24"/>
          <w:szCs w:val="24"/>
        </w:rPr>
        <w:t>(i) issue written reprimand to or (ii) </w:t>
      </w:r>
      <w:r w:rsidRPr="00A51BF3">
        <w:rPr>
          <w:rFonts w:ascii="Times New Roman" w:eastAsia="Times New Roman" w:hAnsi="Times New Roman" w:cs="Times New Roman"/>
          <w:sz w:val="24"/>
          <w:szCs w:val="24"/>
        </w:rPr>
        <w:t>suspend or revoke the administrative or teaching license</w:t>
      </w:r>
      <w:r w:rsidRPr="00A51BF3">
        <w:rPr>
          <w:rFonts w:ascii="Times New Roman" w:eastAsia="Times New Roman" w:hAnsi="Times New Roman" w:cs="Times New Roman"/>
          <w:strike/>
          <w:sz w:val="24"/>
          <w:szCs w:val="24"/>
        </w:rPr>
        <w:t> it has issued to</w:t>
      </w:r>
      <w:r w:rsidRPr="00A51BF3">
        <w:rPr>
          <w:rFonts w:ascii="Times New Roman" w:eastAsia="Times New Roman" w:hAnsi="Times New Roman" w:cs="Times New Roman"/>
          <w:i/>
          <w:iCs/>
          <w:sz w:val="24"/>
          <w:szCs w:val="24"/>
        </w:rPr>
        <w:t xml:space="preserve"> of</w:t>
      </w:r>
      <w:r w:rsidRPr="00A51BF3">
        <w:rPr>
          <w:rFonts w:ascii="Times New Roman" w:eastAsia="Times New Roman" w:hAnsi="Times New Roman" w:cs="Times New Roman"/>
          <w:sz w:val="24"/>
          <w:szCs w:val="24"/>
        </w:rPr>
        <w:t> any</w:t>
      </w:r>
      <w:r w:rsidRPr="00A51BF3">
        <w:rPr>
          <w:rFonts w:ascii="Times New Roman" w:eastAsia="Times New Roman" w:hAnsi="Times New Roman" w:cs="Times New Roman"/>
          <w:strike/>
          <w:sz w:val="24"/>
          <w:szCs w:val="24"/>
        </w:rPr>
        <w:t> person</w:t>
      </w:r>
      <w:r w:rsidRPr="00A51BF3">
        <w:rPr>
          <w:rFonts w:ascii="Times New Roman" w:eastAsia="Times New Roman" w:hAnsi="Times New Roman" w:cs="Times New Roman"/>
          <w:i/>
          <w:iCs/>
          <w:sz w:val="24"/>
          <w:szCs w:val="24"/>
        </w:rPr>
        <w:t xml:space="preserve"> holder of a Board-issued </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i/>
          <w:iCs/>
          <w:sz w:val="24"/>
          <w:szCs w:val="24"/>
        </w:rPr>
        <w:t>administrative or teaching license</w:t>
      </w:r>
      <w:r w:rsidRPr="00A51BF3">
        <w:rPr>
          <w:rFonts w:ascii="Times New Roman" w:eastAsia="Times New Roman" w:hAnsi="Times New Roman" w:cs="Times New Roman"/>
          <w:sz w:val="24"/>
          <w:szCs w:val="24"/>
        </w:rPr>
        <w:t> who knowingly and willfully commits any of the following acts related to secure mandatory tests administered to students as required by this title or by the Board of Education:</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1. Giving unauthorized access to secure test questions;</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2. Copying or reproducing all or any portion of any secure test booklet;</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lastRenderedPageBreak/>
        <w:t>3. Divulging the contents of any portion of a secure test;</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4. Coaching or assisting examinees during testing or altering test materials or examinees' responses in any way;</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5. Making available any answer keys;</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6. Failing to follow test security procedures established by the Department of Education;</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7. Providing a false certification on any test security form required by the Department of Education;</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8. Retaining a copy of secure test questions;</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9. Excluding students from testing who are required to be assessed; and</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10. Participating in, directing, aiding, assisting in, or encouraging any of the acts prohibited by this section.</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For the purposes of this section, "secure test" means an item, question, or test that has not been made publicly available by the Department of Education.</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 xml:space="preserve">Nothing in this section shall be construed to prohibit educational personnel from providing input to administrators or other authorized personnel, including school board members and members of the General Assembly, except when done in a manner that violates test integrity or security </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regarding the accuracy, clarity, or propriety of test items or test administration procedures.</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B. Nothing in this section shall be construed to prohibit or restrict the reasonable and necessary actions of the Board of Education, the Superintendent of Public Instruction, or the Department of Education in test development or selection, test form construction, standard setting, test scoring and reporting, or any other related activities which, in the judgment of the Superintendent of Public Instruction or the Board of Education, are necessary and appropriate.</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C. Any </w:t>
      </w:r>
      <w:r w:rsidRPr="00A51BF3">
        <w:rPr>
          <w:rFonts w:ascii="Times New Roman" w:eastAsia="Times New Roman" w:hAnsi="Times New Roman" w:cs="Times New Roman"/>
          <w:i/>
          <w:iCs/>
          <w:sz w:val="24"/>
          <w:szCs w:val="24"/>
        </w:rPr>
        <w:t>written reprimand, </w:t>
      </w:r>
      <w:r w:rsidRPr="00A51BF3">
        <w:rPr>
          <w:rFonts w:ascii="Times New Roman" w:eastAsia="Times New Roman" w:hAnsi="Times New Roman" w:cs="Times New Roman"/>
          <w:sz w:val="24"/>
          <w:szCs w:val="24"/>
        </w:rPr>
        <w:t>suspension</w:t>
      </w:r>
      <w:r w:rsidRPr="00A51BF3">
        <w:rPr>
          <w:rFonts w:ascii="Times New Roman" w:eastAsia="Times New Roman" w:hAnsi="Times New Roman" w:cs="Times New Roman"/>
          <w:i/>
          <w:iCs/>
          <w:sz w:val="24"/>
          <w:szCs w:val="24"/>
        </w:rPr>
        <w:t>,</w:t>
      </w:r>
      <w:r w:rsidRPr="00A51BF3">
        <w:rPr>
          <w:rFonts w:ascii="Times New Roman" w:eastAsia="Times New Roman" w:hAnsi="Times New Roman" w:cs="Times New Roman"/>
          <w:sz w:val="24"/>
          <w:szCs w:val="24"/>
        </w:rPr>
        <w:t xml:space="preserve"> or revocation imposed for the acts enumerated in this section shall be rendered pursuant to Board regulations promulgated pursuant to the </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Administrative Process Act (§ </w:t>
      </w:r>
      <w:hyperlink r:id="rId56" w:history="1">
        <w:r w:rsidRPr="00A51BF3">
          <w:rPr>
            <w:rStyle w:val="Hyperlink"/>
            <w:rFonts w:ascii="Times New Roman" w:eastAsia="Times New Roman" w:hAnsi="Times New Roman" w:cs="Times New Roman"/>
            <w:b/>
            <w:bCs/>
            <w:sz w:val="24"/>
            <w:szCs w:val="24"/>
          </w:rPr>
          <w:t>2.2-4000</w:t>
        </w:r>
      </w:hyperlink>
      <w:r w:rsidRPr="00A51BF3">
        <w:rPr>
          <w:rFonts w:ascii="Times New Roman" w:eastAsia="Times New Roman" w:hAnsi="Times New Roman" w:cs="Times New Roman"/>
          <w:sz w:val="24"/>
          <w:szCs w:val="24"/>
        </w:rPr>
        <w:t> et seq.) and § </w:t>
      </w:r>
      <w:hyperlink r:id="rId57" w:history="1">
        <w:r w:rsidRPr="00A51BF3">
          <w:rPr>
            <w:rStyle w:val="Hyperlink"/>
            <w:rFonts w:ascii="Times New Roman" w:eastAsia="Times New Roman" w:hAnsi="Times New Roman" w:cs="Times New Roman"/>
            <w:b/>
            <w:bCs/>
            <w:sz w:val="24"/>
            <w:szCs w:val="24"/>
          </w:rPr>
          <w:t>22.1-298.1</w:t>
        </w:r>
      </w:hyperlink>
      <w:r w:rsidRPr="00A51BF3">
        <w:rPr>
          <w:rFonts w:ascii="Times New Roman" w:eastAsia="Times New Roman" w:hAnsi="Times New Roman" w:cs="Times New Roman"/>
          <w:sz w:val="24"/>
          <w:szCs w:val="24"/>
        </w:rPr>
        <w:t>, governing the licensure of teachers.</w:t>
      </w:r>
    </w:p>
    <w:p w:rsidR="00A51BF3" w:rsidRPr="00A51BF3" w:rsidRDefault="00A51BF3" w:rsidP="00A51BF3">
      <w:pPr>
        <w:spacing w:after="0" w:line="240" w:lineRule="auto"/>
        <w:rPr>
          <w:rFonts w:ascii="Times New Roman" w:hAnsi="Times New Roman" w:cs="Times New Roman"/>
          <w:sz w:val="24"/>
          <w:szCs w:val="24"/>
        </w:rPr>
      </w:pP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A51BF3">
        <w:rPr>
          <w:rFonts w:ascii="Times New Roman" w:eastAsia="Times New Roman" w:hAnsi="Times New Roman" w:cs="Times New Roman"/>
          <w:b/>
          <w:sz w:val="24"/>
          <w:szCs w:val="24"/>
        </w:rPr>
        <w:t>§ </w:t>
      </w:r>
      <w:hyperlink r:id="rId58" w:history="1">
        <w:r w:rsidRPr="00A51BF3">
          <w:rPr>
            <w:rStyle w:val="Hyperlink"/>
            <w:rFonts w:ascii="Times New Roman" w:hAnsi="Times New Roman" w:cs="Times New Roman"/>
            <w:b/>
            <w:bCs/>
            <w:sz w:val="24"/>
            <w:szCs w:val="24"/>
          </w:rPr>
          <w:t>22.1-304</w:t>
        </w:r>
      </w:hyperlink>
      <w:r w:rsidRPr="00A51BF3">
        <w:rPr>
          <w:rFonts w:ascii="Times New Roman" w:eastAsia="Times New Roman" w:hAnsi="Times New Roman" w:cs="Times New Roman"/>
          <w:b/>
          <w:sz w:val="24"/>
          <w:szCs w:val="24"/>
        </w:rPr>
        <w:t>.</w:t>
      </w:r>
      <w:r w:rsidRPr="00A51BF3">
        <w:rPr>
          <w:rFonts w:ascii="Times New Roman" w:eastAsia="Times New Roman" w:hAnsi="Times New Roman" w:cs="Times New Roman"/>
          <w:sz w:val="24"/>
          <w:szCs w:val="24"/>
        </w:rPr>
        <w:t xml:space="preserve"> </w:t>
      </w:r>
      <w:r w:rsidRPr="00A51BF3">
        <w:rPr>
          <w:rFonts w:ascii="Times New Roman" w:hAnsi="Times New Roman" w:cs="Times New Roman"/>
          <w:sz w:val="24"/>
          <w:szCs w:val="24"/>
        </w:rPr>
        <w:t>Reemployment of teacher who has not achieved continuing contract status; effect of continuing contract; resignation of teacher; reduction in number of teachers.</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C. A teacher may resign after June 15 of any school year with the approval of the local school board or, upon authorization by the school board, with the approval of the division superintendent. The teacher shall request release from contract at least two weeks in advance of intended date of resignation. Such request shall be in writing and shall set forth the cause of resignation.</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If the division superintendent has been authorized to approve resignations, a teacher may, within one week, withdraw a request to resign. Upon the expiration of the one-week period, the division superintendent shall notify the school board of his decision to accept or reject the resignation. The school board, within two weeks, may reverse the decision of the division superintendent.</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 xml:space="preserve">In the event that the board or the division superintendent declines to grant the request for release </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on the grounds of insufficient or unjustifiable cause, and the teacher breaches such contract, disciplinary action, which may include </w:t>
      </w:r>
      <w:r w:rsidRPr="00A51BF3">
        <w:rPr>
          <w:rFonts w:ascii="Times New Roman" w:eastAsia="Times New Roman" w:hAnsi="Times New Roman" w:cs="Times New Roman"/>
          <w:i/>
          <w:iCs/>
          <w:sz w:val="24"/>
          <w:szCs w:val="24"/>
        </w:rPr>
        <w:t>written reprimand or </w:t>
      </w:r>
      <w:r w:rsidRPr="00A51BF3">
        <w:rPr>
          <w:rFonts w:ascii="Times New Roman" w:eastAsia="Times New Roman" w:hAnsi="Times New Roman" w:cs="Times New Roman"/>
          <w:sz w:val="24"/>
          <w:szCs w:val="24"/>
        </w:rPr>
        <w:t>revocation of the teacher's license, may be taken pursuant to regulations prescribed by the Board of Education…</w:t>
      </w:r>
    </w:p>
    <w:p w:rsidR="00A51BF3" w:rsidRPr="00A51BF3" w:rsidRDefault="00A51BF3" w:rsidP="00A51BF3">
      <w:pPr>
        <w:shd w:val="clear" w:color="auto" w:fill="FFFFFF"/>
        <w:spacing w:after="0" w:line="240" w:lineRule="auto"/>
        <w:rPr>
          <w:rFonts w:ascii="Times New Roman" w:eastAsia="Times New Roman" w:hAnsi="Times New Roman" w:cs="Times New Roman"/>
          <w:sz w:val="24"/>
          <w:szCs w:val="24"/>
        </w:rPr>
      </w:pP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 xml:space="preserve">§ </w:t>
      </w:r>
      <w:hyperlink r:id="rId59" w:history="1">
        <w:r w:rsidRPr="00A51BF3">
          <w:rPr>
            <w:rFonts w:ascii="Times New Roman" w:eastAsia="Times New Roman" w:hAnsi="Times New Roman" w:cs="Times New Roman"/>
            <w:b/>
            <w:bCs/>
            <w:sz w:val="24"/>
            <w:szCs w:val="24"/>
          </w:rPr>
          <w:t>22.1-298.1</w:t>
        </w:r>
      </w:hyperlink>
      <w:r w:rsidRPr="00A51BF3">
        <w:rPr>
          <w:rFonts w:ascii="Times New Roman" w:eastAsia="Times New Roman" w:hAnsi="Times New Roman" w:cs="Times New Roman"/>
          <w:sz w:val="24"/>
          <w:szCs w:val="24"/>
        </w:rPr>
        <w:t>. Regulations governing licensure.</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B. The Board of Education shall prescribe, by regulation, the requirements for the licensure of teachers and other school personnel required to hold a license. Such regulations shall include</w:t>
      </w:r>
      <w:r w:rsidRPr="00A51BF3">
        <w:rPr>
          <w:rFonts w:ascii="Times New Roman" w:eastAsia="Times New Roman" w:hAnsi="Times New Roman" w:cs="Times New Roman"/>
          <w:strike/>
          <w:sz w:val="24"/>
          <w:szCs w:val="24"/>
        </w:rPr>
        <w:t> requirements</w:t>
      </w:r>
      <w:r w:rsidRPr="00A51BF3">
        <w:rPr>
          <w:rFonts w:ascii="Times New Roman" w:eastAsia="Times New Roman" w:hAnsi="Times New Roman" w:cs="Times New Roman"/>
          <w:i/>
          <w:iCs/>
          <w:sz w:val="24"/>
          <w:szCs w:val="24"/>
        </w:rPr>
        <w:t> procedures</w:t>
      </w:r>
      <w:r w:rsidRPr="00A51BF3">
        <w:rPr>
          <w:rFonts w:ascii="Times New Roman" w:eastAsia="Times New Roman" w:hAnsi="Times New Roman" w:cs="Times New Roman"/>
          <w:sz w:val="24"/>
          <w:szCs w:val="24"/>
        </w:rPr>
        <w:t> for </w:t>
      </w:r>
      <w:r w:rsidRPr="00A51BF3">
        <w:rPr>
          <w:rFonts w:ascii="Times New Roman" w:eastAsia="Times New Roman" w:hAnsi="Times New Roman" w:cs="Times New Roman"/>
          <w:i/>
          <w:iCs/>
          <w:sz w:val="24"/>
          <w:szCs w:val="24"/>
        </w:rPr>
        <w:t>(i) </w:t>
      </w:r>
      <w:r w:rsidRPr="00A51BF3">
        <w:rPr>
          <w:rFonts w:ascii="Times New Roman" w:eastAsia="Times New Roman" w:hAnsi="Times New Roman" w:cs="Times New Roman"/>
          <w:sz w:val="24"/>
          <w:szCs w:val="24"/>
        </w:rPr>
        <w:t xml:space="preserve">the denial, suspension, cancellation, revocation, and </w:t>
      </w:r>
    </w:p>
    <w:p w:rsidR="00FE1FAE"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lastRenderedPageBreak/>
        <w:t>reinstatement of licensure</w:t>
      </w:r>
      <w:r w:rsidRPr="00A51BF3">
        <w:rPr>
          <w:rFonts w:ascii="Times New Roman" w:eastAsia="Times New Roman" w:hAnsi="Times New Roman" w:cs="Times New Roman"/>
          <w:i/>
          <w:iCs/>
          <w:sz w:val="24"/>
          <w:szCs w:val="24"/>
        </w:rPr>
        <w:t>; (ii) written reprimand of license holders, notice of which shall be made by the Superintendent of Public Instruction to division superintendents or their designated representatives;</w:t>
      </w:r>
      <w:r w:rsidRPr="00A51BF3">
        <w:rPr>
          <w:rFonts w:ascii="Times New Roman" w:eastAsia="Times New Roman" w:hAnsi="Times New Roman" w:cs="Times New Roman"/>
          <w:sz w:val="24"/>
          <w:szCs w:val="24"/>
        </w:rPr>
        <w:t> and</w:t>
      </w:r>
      <w:r w:rsidRPr="00A51BF3">
        <w:rPr>
          <w:rFonts w:ascii="Times New Roman" w:eastAsia="Times New Roman" w:hAnsi="Times New Roman" w:cs="Times New Roman"/>
          <w:strike/>
          <w:sz w:val="24"/>
          <w:szCs w:val="24"/>
        </w:rPr>
        <w:t> procedures for</w:t>
      </w:r>
      <w:r w:rsidRPr="00A51BF3">
        <w:rPr>
          <w:rFonts w:ascii="Times New Roman" w:eastAsia="Times New Roman" w:hAnsi="Times New Roman" w:cs="Times New Roman"/>
          <w:i/>
          <w:iCs/>
          <w:strike/>
          <w:sz w:val="24"/>
          <w:szCs w:val="24"/>
        </w:rPr>
        <w:t> </w:t>
      </w:r>
      <w:r w:rsidRPr="00A51BF3">
        <w:rPr>
          <w:rFonts w:ascii="Times New Roman" w:eastAsia="Times New Roman" w:hAnsi="Times New Roman" w:cs="Times New Roman"/>
          <w:i/>
          <w:iCs/>
          <w:sz w:val="24"/>
          <w:szCs w:val="24"/>
        </w:rPr>
        <w:t>(iii)</w:t>
      </w:r>
      <w:r w:rsidRPr="00A51BF3">
        <w:rPr>
          <w:rFonts w:ascii="Times New Roman" w:eastAsia="Times New Roman" w:hAnsi="Times New Roman" w:cs="Times New Roman"/>
          <w:sz w:val="24"/>
          <w:szCs w:val="24"/>
        </w:rPr>
        <w:t xml:space="preserve"> the immediate and thorough investigation by the </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division superintendent or his designee of any complaint alleging that a license holder has engaged in conduct that may form the basis for the revocation of his license. At a minimum, such procedures for investigations contained in such regulations shall require</w:t>
      </w:r>
      <w:r w:rsidRPr="00A51BF3">
        <w:rPr>
          <w:rFonts w:ascii="Times New Roman" w:eastAsia="Times New Roman" w:hAnsi="Times New Roman" w:cs="Times New Roman"/>
          <w:strike/>
          <w:sz w:val="24"/>
          <w:szCs w:val="24"/>
        </w:rPr>
        <w:t> (i)</w:t>
      </w:r>
      <w:r w:rsidRPr="00A51BF3">
        <w:rPr>
          <w:rFonts w:ascii="Times New Roman" w:eastAsia="Times New Roman" w:hAnsi="Times New Roman" w:cs="Times New Roman"/>
          <w:i/>
          <w:iCs/>
          <w:sz w:val="24"/>
          <w:szCs w:val="24"/>
        </w:rPr>
        <w:t xml:space="preserve"> (a)</w:t>
      </w:r>
      <w:r w:rsidRPr="00A51BF3">
        <w:rPr>
          <w:rFonts w:ascii="Times New Roman" w:eastAsia="Times New Roman" w:hAnsi="Times New Roman" w:cs="Times New Roman"/>
          <w:sz w:val="24"/>
          <w:szCs w:val="24"/>
        </w:rPr>
        <w:t xml:space="preserve"> the division superintendent to petition for the revocation of the license upon completing such investigation and finding that there is reasonable cause to believe that the license holder has engaged in </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conduct that forms the basis for revocation of a license;</w:t>
      </w:r>
      <w:r w:rsidRPr="00A51BF3">
        <w:rPr>
          <w:rFonts w:ascii="Times New Roman" w:eastAsia="Times New Roman" w:hAnsi="Times New Roman" w:cs="Times New Roman"/>
          <w:strike/>
          <w:sz w:val="24"/>
          <w:szCs w:val="24"/>
        </w:rPr>
        <w:t> (ii)</w:t>
      </w:r>
      <w:r w:rsidRPr="00A51BF3">
        <w:rPr>
          <w:rFonts w:ascii="Times New Roman" w:eastAsia="Times New Roman" w:hAnsi="Times New Roman" w:cs="Times New Roman"/>
          <w:i/>
          <w:iCs/>
          <w:sz w:val="24"/>
          <w:szCs w:val="24"/>
        </w:rPr>
        <w:t> (b)</w:t>
      </w:r>
      <w:r w:rsidRPr="00A51BF3">
        <w:rPr>
          <w:rFonts w:ascii="Times New Roman" w:eastAsia="Times New Roman" w:hAnsi="Times New Roman" w:cs="Times New Roman"/>
          <w:sz w:val="24"/>
          <w:szCs w:val="24"/>
        </w:rPr>
        <w:t xml:space="preserve"> the school board to proceed to a hearing on such petition for revocation within 90 days of the mailing of a copy of the petition to </w:t>
      </w:r>
    </w:p>
    <w:p w:rsidR="00A51BF3" w:rsidRPr="00A51BF3" w:rsidRDefault="00A51BF3" w:rsidP="00A51BF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heme="majorEastAsia" w:hAnsi="Times New Roman" w:cs="Times New Roman"/>
          <w:b/>
          <w:bCs/>
          <w:sz w:val="24"/>
          <w:szCs w:val="24"/>
          <w:u w:val="single"/>
        </w:rPr>
      </w:pPr>
      <w:r w:rsidRPr="00A51BF3">
        <w:rPr>
          <w:rFonts w:ascii="Times New Roman" w:eastAsia="Times New Roman" w:hAnsi="Times New Roman" w:cs="Times New Roman"/>
          <w:sz w:val="24"/>
          <w:szCs w:val="24"/>
        </w:rPr>
        <w:t>the license holder, unless the license holder requests the cancellation of his license in accordance with Board regulations; and</w:t>
      </w:r>
      <w:r w:rsidRPr="00A51BF3">
        <w:rPr>
          <w:rFonts w:ascii="Times New Roman" w:eastAsia="Times New Roman" w:hAnsi="Times New Roman" w:cs="Times New Roman"/>
          <w:strike/>
          <w:sz w:val="24"/>
          <w:szCs w:val="24"/>
        </w:rPr>
        <w:t> (iii)</w:t>
      </w:r>
      <w:r w:rsidRPr="00A51BF3">
        <w:rPr>
          <w:rFonts w:ascii="Times New Roman" w:eastAsia="Times New Roman" w:hAnsi="Times New Roman" w:cs="Times New Roman"/>
          <w:i/>
          <w:iCs/>
          <w:sz w:val="24"/>
          <w:szCs w:val="24"/>
        </w:rPr>
        <w:t> (c)</w:t>
      </w:r>
      <w:r w:rsidRPr="00A51BF3">
        <w:rPr>
          <w:rFonts w:ascii="Times New Roman" w:eastAsia="Times New Roman" w:hAnsi="Times New Roman" w:cs="Times New Roman"/>
          <w:sz w:val="24"/>
          <w:szCs w:val="24"/>
        </w:rPr>
        <w:t>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60" w:history="1">
        <w:r w:rsidRPr="00A51BF3">
          <w:rPr>
            <w:rStyle w:val="Hyperlink"/>
            <w:rFonts w:ascii="Times New Roman" w:eastAsia="Times New Roman" w:hAnsi="Times New Roman" w:cs="Times New Roman"/>
            <w:b/>
            <w:bCs/>
            <w:sz w:val="24"/>
            <w:szCs w:val="24"/>
          </w:rPr>
          <w:t>22.1-313</w:t>
        </w:r>
      </w:hyperlink>
      <w:r w:rsidRPr="00A51BF3">
        <w:rPr>
          <w:rFonts w:ascii="Times New Roman" w:eastAsia="Times New Roman" w:hAnsi="Times New Roman" w:cs="Times New Roman"/>
          <w:sz w:val="24"/>
          <w:szCs w:val="24"/>
        </w:rPr>
        <w:t> and, in the case of a person who is the subject of a founded complaint of child abuse or neglect, after all rights to any administrative appeal provided by § </w:t>
      </w:r>
      <w:hyperlink r:id="rId61" w:history="1">
        <w:r w:rsidRPr="00A51BF3">
          <w:rPr>
            <w:rStyle w:val="Hyperlink"/>
            <w:rFonts w:ascii="Times New Roman" w:eastAsia="Times New Roman" w:hAnsi="Times New Roman" w:cs="Times New Roman"/>
            <w:b/>
            <w:bCs/>
            <w:sz w:val="24"/>
            <w:szCs w:val="24"/>
          </w:rPr>
          <w:t>63.2-1526</w:t>
        </w:r>
      </w:hyperlink>
      <w:r w:rsidRPr="00A51BF3">
        <w:rPr>
          <w:rFonts w:ascii="Times New Roman" w:eastAsia="Times New Roman" w:hAnsi="Times New Roman" w:cs="Times New Roman"/>
          <w:sz w:val="24"/>
          <w:szCs w:val="24"/>
        </w:rPr>
        <w:t> 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A51BF3" w:rsidRPr="00A51BF3" w:rsidRDefault="00A51BF3" w:rsidP="00A51BF3">
      <w:pPr>
        <w:spacing w:after="0" w:line="240" w:lineRule="auto"/>
        <w:jc w:val="center"/>
        <w:rPr>
          <w:rFonts w:ascii="Times New Roman" w:eastAsiaTheme="majorEastAsia" w:hAnsi="Times New Roman" w:cs="Times New Roman"/>
          <w:b/>
          <w:bCs/>
          <w:sz w:val="24"/>
          <w:szCs w:val="24"/>
          <w:u w:val="single"/>
        </w:rPr>
      </w:pPr>
    </w:p>
    <w:p w:rsidR="00A51BF3" w:rsidRPr="00A51BF3" w:rsidRDefault="00A51BF3" w:rsidP="00A51BF3">
      <w:pPr>
        <w:spacing w:after="0" w:line="240" w:lineRule="auto"/>
        <w:rPr>
          <w:rFonts w:ascii="Times New Roman" w:eastAsiaTheme="majorEastAsia" w:hAnsi="Times New Roman" w:cs="Times New Roman"/>
          <w:b/>
          <w:bCs/>
          <w:sz w:val="24"/>
          <w:szCs w:val="24"/>
          <w:u w:val="single"/>
        </w:rPr>
      </w:pPr>
    </w:p>
    <w:p w:rsidR="00A51BF3" w:rsidRPr="00A51BF3" w:rsidRDefault="00A51BF3" w:rsidP="00A51BF3">
      <w:pPr>
        <w:spacing w:after="0" w:line="240" w:lineRule="auto"/>
        <w:jc w:val="center"/>
        <w:rPr>
          <w:rFonts w:ascii="Times New Roman" w:eastAsiaTheme="majorEastAsia" w:hAnsi="Times New Roman" w:cs="Times New Roman"/>
          <w:b/>
          <w:bCs/>
          <w:sz w:val="24"/>
          <w:szCs w:val="24"/>
          <w:u w:val="single"/>
        </w:rPr>
      </w:pPr>
      <w:r w:rsidRPr="00A51BF3">
        <w:rPr>
          <w:rFonts w:ascii="Times New Roman" w:eastAsiaTheme="majorEastAsia" w:hAnsi="Times New Roman" w:cs="Times New Roman"/>
          <w:b/>
          <w:bCs/>
          <w:sz w:val="24"/>
          <w:szCs w:val="24"/>
          <w:u w:val="single"/>
        </w:rPr>
        <w:t>2020 General Assembly</w:t>
      </w:r>
    </w:p>
    <w:p w:rsidR="00A51BF3" w:rsidRPr="00A51BF3" w:rsidRDefault="00A51BF3" w:rsidP="00A51BF3">
      <w:pPr>
        <w:spacing w:after="0" w:line="240" w:lineRule="auto"/>
        <w:jc w:val="center"/>
        <w:rPr>
          <w:rFonts w:ascii="Times New Roman" w:eastAsiaTheme="majorEastAsia" w:hAnsi="Times New Roman" w:cs="Times New Roman"/>
          <w:b/>
          <w:bCs/>
          <w:sz w:val="24"/>
          <w:szCs w:val="24"/>
          <w:u w:val="single"/>
        </w:rPr>
      </w:pPr>
    </w:p>
    <w:p w:rsidR="00A51BF3" w:rsidRPr="00A51BF3" w:rsidRDefault="00A51BF3" w:rsidP="00A51BF3">
      <w:pP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
          <w:bCs/>
          <w:sz w:val="24"/>
          <w:szCs w:val="24"/>
        </w:rPr>
        <w:t xml:space="preserve">House Bill 1344 amended </w:t>
      </w:r>
      <w:r w:rsidRPr="00A51BF3">
        <w:rPr>
          <w:rFonts w:ascii="Times New Roman" w:eastAsiaTheme="majorEastAsia" w:hAnsi="Times New Roman" w:cs="Times New Roman"/>
          <w:bCs/>
          <w:iCs/>
          <w:sz w:val="24"/>
          <w:szCs w:val="24"/>
        </w:rPr>
        <w:t>§§ </w:t>
      </w:r>
      <w:hyperlink r:id="rId62" w:history="1">
        <w:r w:rsidRPr="00A51BF3">
          <w:rPr>
            <w:rStyle w:val="Hyperlink"/>
            <w:rFonts w:ascii="Times New Roman" w:eastAsiaTheme="majorEastAsia" w:hAnsi="Times New Roman" w:cs="Times New Roman"/>
            <w:bCs/>
            <w:iCs/>
            <w:sz w:val="24"/>
            <w:szCs w:val="24"/>
          </w:rPr>
          <w:t>22.1-298.1</w:t>
        </w:r>
      </w:hyperlink>
      <w:r w:rsidRPr="00A51BF3">
        <w:rPr>
          <w:rFonts w:ascii="Times New Roman" w:eastAsiaTheme="majorEastAsia" w:hAnsi="Times New Roman" w:cs="Times New Roman"/>
          <w:bCs/>
          <w:iCs/>
          <w:sz w:val="24"/>
          <w:szCs w:val="24"/>
        </w:rPr>
        <w:t> and </w:t>
      </w:r>
      <w:hyperlink r:id="rId63" w:history="1">
        <w:r w:rsidRPr="00A51BF3">
          <w:rPr>
            <w:rStyle w:val="Hyperlink"/>
            <w:rFonts w:ascii="Times New Roman" w:eastAsiaTheme="majorEastAsia" w:hAnsi="Times New Roman" w:cs="Times New Roman"/>
            <w:bCs/>
            <w:iCs/>
            <w:sz w:val="24"/>
            <w:szCs w:val="24"/>
          </w:rPr>
          <w:t>22.1-304</w:t>
        </w:r>
      </w:hyperlink>
      <w:r w:rsidRPr="00A51BF3">
        <w:rPr>
          <w:rFonts w:ascii="Times New Roman" w:eastAsiaTheme="majorEastAsia" w:hAnsi="Times New Roman" w:cs="Times New Roman"/>
          <w:bCs/>
          <w:iCs/>
          <w:sz w:val="24"/>
          <w:szCs w:val="24"/>
        </w:rPr>
        <w:t xml:space="preserve"> of the </w:t>
      </w:r>
      <w:r w:rsidRPr="00A51BF3">
        <w:rPr>
          <w:rFonts w:ascii="Times New Roman" w:eastAsiaTheme="majorEastAsia" w:hAnsi="Times New Roman" w:cs="Times New Roman"/>
          <w:bCs/>
          <w:i/>
          <w:iCs/>
          <w:sz w:val="24"/>
          <w:szCs w:val="24"/>
        </w:rPr>
        <w:t>Code of Virginia</w:t>
      </w:r>
      <w:r w:rsidRPr="00A51BF3">
        <w:rPr>
          <w:rFonts w:ascii="Times New Roman" w:eastAsiaTheme="majorEastAsia" w:hAnsi="Times New Roman" w:cs="Times New Roman"/>
          <w:bCs/>
          <w:iCs/>
          <w:sz w:val="24"/>
          <w:szCs w:val="24"/>
        </w:rPr>
        <w:t xml:space="preserve"> as follows: </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
          <w:bCs/>
          <w:sz w:val="24"/>
          <w:szCs w:val="24"/>
        </w:rPr>
        <w:t>§ </w:t>
      </w:r>
      <w:hyperlink r:id="rId64" w:history="1">
        <w:r w:rsidRPr="00A51BF3">
          <w:rPr>
            <w:rStyle w:val="Hyperlink"/>
            <w:rFonts w:ascii="Times New Roman" w:eastAsiaTheme="majorEastAsia" w:hAnsi="Times New Roman" w:cs="Times New Roman"/>
            <w:b/>
            <w:bCs/>
            <w:sz w:val="24"/>
            <w:szCs w:val="24"/>
          </w:rPr>
          <w:t>22.1-298.1</w:t>
        </w:r>
      </w:hyperlink>
      <w:r w:rsidRPr="00A51BF3">
        <w:rPr>
          <w:rFonts w:ascii="Times New Roman" w:eastAsiaTheme="majorEastAsia" w:hAnsi="Times New Roman" w:cs="Times New Roman"/>
          <w:b/>
          <w:bCs/>
          <w:sz w:val="24"/>
          <w:szCs w:val="24"/>
        </w:rPr>
        <w:t xml:space="preserve">. </w:t>
      </w:r>
      <w:r w:rsidRPr="00A51BF3">
        <w:rPr>
          <w:rFonts w:ascii="Times New Roman" w:eastAsiaTheme="majorEastAsia" w:hAnsi="Times New Roman" w:cs="Times New Roman"/>
          <w:bCs/>
          <w:sz w:val="24"/>
          <w:szCs w:val="24"/>
        </w:rPr>
        <w:t>Regulations governing licensure.</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i/>
          <w:iCs/>
          <w:sz w:val="24"/>
          <w:szCs w:val="24"/>
        </w:rPr>
      </w:pPr>
      <w:r w:rsidRPr="00A51BF3">
        <w:rPr>
          <w:rFonts w:ascii="Times New Roman" w:eastAsiaTheme="majorEastAsia" w:hAnsi="Times New Roman" w:cs="Times New Roman"/>
          <w:bCs/>
          <w:sz w:val="24"/>
          <w:szCs w:val="24"/>
        </w:rPr>
        <w:t>B. The Board of Education shall prescribe, by regulation, the requirements for the licensure of teachers and other school personnel required to hold a license. Such regulations shall include procedures for (i) the denial, suspension, cancellation, revocation, and reinstatement of licensure; (ii) written reprimand of license holders</w:t>
      </w:r>
      <w:r w:rsidRPr="00A51BF3">
        <w:rPr>
          <w:rFonts w:ascii="Times New Roman" w:eastAsiaTheme="majorEastAsia" w:hAnsi="Times New Roman" w:cs="Times New Roman"/>
          <w:bCs/>
          <w:i/>
          <w:iCs/>
          <w:sz w:val="24"/>
          <w:szCs w:val="24"/>
        </w:rPr>
        <w:t xml:space="preserve"> on grounds established by the Board, in accordance </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Cs/>
          <w:i/>
          <w:iCs/>
          <w:sz w:val="24"/>
          <w:szCs w:val="24"/>
        </w:rPr>
        <w:t>with law</w:t>
      </w:r>
      <w:r w:rsidRPr="00A51BF3">
        <w:rPr>
          <w:rFonts w:ascii="Times New Roman" w:eastAsiaTheme="majorEastAsia" w:hAnsi="Times New Roman" w:cs="Times New Roman"/>
          <w:bCs/>
          <w:sz w:val="24"/>
          <w:szCs w:val="24"/>
        </w:rPr>
        <w:t xml:space="preserve">, notice of which shall be made by the Superintendent of Public Instruction to division superintendents or their designated representatives; and (iii)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(a) the division superintendent to petition for the revocation of the license upon completing such investigation and finding that there is reasonable cause to believe that the license holder has engaged in conduct that forms the basis for revocation of a license; (b) the school board to </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Cs/>
          <w:sz w:val="24"/>
          <w:szCs w:val="24"/>
        </w:rPr>
        <w:t>proceed to a hearing on such petition for revocation within 90 days of the mailing of a copy of the petition to the license holder, unless the license holder requests the cancellation of his license</w:t>
      </w:r>
    </w:p>
    <w:p w:rsidR="005239FB"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Cs/>
          <w:sz w:val="24"/>
          <w:szCs w:val="24"/>
        </w:rPr>
        <w:t>in accordance with Board regulations; and (c)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65" w:history="1">
        <w:r w:rsidRPr="00A51BF3">
          <w:rPr>
            <w:rStyle w:val="Hyperlink"/>
            <w:rFonts w:ascii="Times New Roman" w:eastAsiaTheme="majorEastAsia" w:hAnsi="Times New Roman" w:cs="Times New Roman"/>
            <w:bCs/>
            <w:sz w:val="24"/>
            <w:szCs w:val="24"/>
          </w:rPr>
          <w:t>22.1-313</w:t>
        </w:r>
      </w:hyperlink>
      <w:r w:rsidRPr="00A51BF3">
        <w:rPr>
          <w:rFonts w:ascii="Times New Roman" w:eastAsiaTheme="majorEastAsia" w:hAnsi="Times New Roman" w:cs="Times New Roman"/>
          <w:bCs/>
          <w:sz w:val="24"/>
          <w:szCs w:val="24"/>
        </w:rPr>
        <w:t xml:space="preserve"> and, in the case of a person who is the subject of a founded complaint of child abuse </w:t>
      </w:r>
    </w:p>
    <w:p w:rsidR="00FE1FAE"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Cs/>
          <w:sz w:val="24"/>
          <w:szCs w:val="24"/>
        </w:rPr>
        <w:lastRenderedPageBreak/>
        <w:t>or neglect, after all rights to any administrative appeal provided by § </w:t>
      </w:r>
      <w:hyperlink r:id="rId66" w:history="1">
        <w:r w:rsidRPr="00A51BF3">
          <w:rPr>
            <w:rStyle w:val="Hyperlink"/>
            <w:rFonts w:ascii="Times New Roman" w:eastAsiaTheme="majorEastAsia" w:hAnsi="Times New Roman" w:cs="Times New Roman"/>
            <w:bCs/>
            <w:sz w:val="24"/>
            <w:szCs w:val="24"/>
          </w:rPr>
          <w:t>63.2-1526</w:t>
        </w:r>
      </w:hyperlink>
      <w:r w:rsidRPr="00A51BF3">
        <w:rPr>
          <w:rFonts w:ascii="Times New Roman" w:eastAsiaTheme="majorEastAsia" w:hAnsi="Times New Roman" w:cs="Times New Roman"/>
          <w:bCs/>
          <w:sz w:val="24"/>
          <w:szCs w:val="24"/>
        </w:rPr>
        <w:t xml:space="preserve"> have been exhausted. Regardless of the authority of any other agency of the Commonwealth to approve </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Cs/>
          <w:sz w:val="24"/>
          <w:szCs w:val="24"/>
        </w:rPr>
        <w:t>educational programs, only the Board of Education shall have the authority to license teachers to be regularly employed by school boards, including those teachers employed to provide nursing education…</w:t>
      </w:r>
    </w:p>
    <w:p w:rsidR="00A51BF3" w:rsidRPr="00A51BF3" w:rsidRDefault="00A51BF3" w:rsidP="00A51BF3">
      <w:pPr>
        <w:spacing w:after="0" w:line="240" w:lineRule="auto"/>
        <w:rPr>
          <w:rFonts w:ascii="Times New Roman" w:eastAsiaTheme="majorEastAsia" w:hAnsi="Times New Roman" w:cs="Times New Roman"/>
          <w:bCs/>
          <w:sz w:val="24"/>
          <w:szCs w:val="24"/>
        </w:rPr>
      </w:pP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
          <w:bCs/>
          <w:sz w:val="24"/>
          <w:szCs w:val="24"/>
        </w:rPr>
        <w:t>§ </w:t>
      </w:r>
      <w:hyperlink r:id="rId67" w:history="1">
        <w:r w:rsidRPr="00A51BF3">
          <w:rPr>
            <w:rStyle w:val="Hyperlink"/>
            <w:rFonts w:ascii="Times New Roman" w:eastAsiaTheme="majorEastAsia" w:hAnsi="Times New Roman" w:cs="Times New Roman"/>
            <w:b/>
            <w:bCs/>
            <w:sz w:val="24"/>
            <w:szCs w:val="24"/>
          </w:rPr>
          <w:t>22.1-304</w:t>
        </w:r>
      </w:hyperlink>
      <w:r w:rsidRPr="00A51BF3">
        <w:rPr>
          <w:rFonts w:ascii="Times New Roman" w:eastAsiaTheme="majorEastAsia" w:hAnsi="Times New Roman" w:cs="Times New Roman"/>
          <w:b/>
          <w:bCs/>
          <w:sz w:val="24"/>
          <w:szCs w:val="24"/>
        </w:rPr>
        <w:t xml:space="preserve">. </w:t>
      </w:r>
      <w:r w:rsidRPr="00A51BF3">
        <w:rPr>
          <w:rFonts w:ascii="Times New Roman" w:eastAsiaTheme="majorEastAsia" w:hAnsi="Times New Roman" w:cs="Times New Roman"/>
          <w:bCs/>
          <w:sz w:val="24"/>
          <w:szCs w:val="24"/>
        </w:rPr>
        <w:t>Reemployment of teacher who has not achieved continuing contract status; effect of continuing contract; resignation of teacher; reduction in number of teachers.</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Cs/>
          <w:sz w:val="24"/>
          <w:szCs w:val="24"/>
        </w:rPr>
        <w:t>C. A teacher may resign after June 15 of any school year with the approval of the local school board or, upon authorization by the school board, with the approval of the division superintendent. The teacher shall request release from contract at least two weeks in advance of intended date of resignation. Such request shall be in writing and shall set forth the cause of resignation.</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Cs/>
          <w:sz w:val="24"/>
          <w:szCs w:val="24"/>
        </w:rPr>
        <w:t>If the division superintendent has been authorized to approve resignations, a teacher may, within one week, withdraw a request to resign. Upon the expiration of the one-week period, the division</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Cs/>
          <w:sz w:val="24"/>
          <w:szCs w:val="24"/>
        </w:rPr>
        <w:t>superintendent shall notify the school board of his decision to accept or reject the resignation. The school board, within two weeks, may reverse the decision of the division superintendent.</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Fonts w:ascii="Times New Roman" w:eastAsiaTheme="majorEastAsia" w:hAnsi="Times New Roman" w:cs="Times New Roman"/>
          <w:bCs/>
          <w:sz w:val="24"/>
          <w:szCs w:val="24"/>
        </w:rPr>
      </w:pPr>
      <w:r w:rsidRPr="00A51BF3">
        <w:rPr>
          <w:rFonts w:ascii="Times New Roman" w:eastAsiaTheme="majorEastAsia" w:hAnsi="Times New Roman" w:cs="Times New Roman"/>
          <w:bCs/>
          <w:sz w:val="24"/>
          <w:szCs w:val="24"/>
        </w:rPr>
        <w:t>In the event that the board or the division superintendent declines to grant the request for release on the grounds of insufficient or unjustifiable cause, and the teacher breaches such contract, disciplinary action, which may include written reprimand</w:t>
      </w:r>
      <w:r w:rsidRPr="00A51BF3">
        <w:rPr>
          <w:rFonts w:ascii="Times New Roman" w:eastAsiaTheme="majorEastAsia" w:hAnsi="Times New Roman" w:cs="Times New Roman"/>
          <w:bCs/>
          <w:i/>
          <w:iCs/>
          <w:sz w:val="24"/>
          <w:szCs w:val="24"/>
        </w:rPr>
        <w:t>, suspension,</w:t>
      </w:r>
      <w:r w:rsidRPr="00A51BF3">
        <w:rPr>
          <w:rFonts w:ascii="Times New Roman" w:eastAsiaTheme="majorEastAsia" w:hAnsi="Times New Roman" w:cs="Times New Roman"/>
          <w:bCs/>
          <w:sz w:val="24"/>
          <w:szCs w:val="24"/>
        </w:rPr>
        <w:t> or revocation of the teacher's license, may be taken pursuant to regulations prescribed by the Board of Education…</w:t>
      </w:r>
    </w:p>
    <w:p w:rsidR="00A51BF3" w:rsidRPr="00A51BF3" w:rsidRDefault="00A51BF3" w:rsidP="00A51BF3">
      <w:pPr>
        <w:spacing w:after="0" w:line="240" w:lineRule="auto"/>
        <w:rPr>
          <w:rFonts w:ascii="Times New Roman" w:eastAsiaTheme="majorEastAsia" w:hAnsi="Times New Roman" w:cs="Times New Roman"/>
          <w:bCs/>
          <w:sz w:val="24"/>
          <w:szCs w:val="24"/>
        </w:rPr>
      </w:pPr>
    </w:p>
    <w:p w:rsidR="00FE1FAE" w:rsidRDefault="00FE1FAE" w:rsidP="00A51BF3">
      <w:pPr>
        <w:spacing w:after="0" w:line="240" w:lineRule="auto"/>
        <w:rPr>
          <w:rStyle w:val="Heading2Char"/>
          <w:b w:val="0"/>
        </w:rPr>
      </w:pPr>
    </w:p>
    <w:p w:rsidR="00FE1FAE" w:rsidRDefault="00FE1FAE" w:rsidP="00A51BF3">
      <w:pPr>
        <w:spacing w:after="0" w:line="240" w:lineRule="auto"/>
        <w:rPr>
          <w:rStyle w:val="Heading2Char"/>
          <w:b w:val="0"/>
        </w:rPr>
      </w:pPr>
      <w:r>
        <w:rPr>
          <w:rStyle w:val="Heading2Char"/>
          <w:b w:val="0"/>
        </w:rPr>
        <w:t xml:space="preserve">The </w:t>
      </w:r>
      <w:r w:rsidR="00A362E8">
        <w:rPr>
          <w:rStyle w:val="Heading2Char"/>
          <w:b w:val="0"/>
        </w:rPr>
        <w:t>documents presented to ABTEL provide the revisions in the</w:t>
      </w:r>
      <w:r w:rsidR="00A51BF3" w:rsidRPr="00FE1FAE">
        <w:rPr>
          <w:rStyle w:val="Heading2Char"/>
          <w:b w:val="0"/>
        </w:rPr>
        <w:t xml:space="preserve"> sections of the </w:t>
      </w:r>
      <w:r w:rsidR="00A51BF3" w:rsidRPr="00FE1FAE">
        <w:rPr>
          <w:rStyle w:val="Heading2Char"/>
          <w:b w:val="0"/>
          <w:i/>
        </w:rPr>
        <w:t>Licensure Regulations for School Personnel</w:t>
      </w:r>
      <w:r w:rsidR="00A51BF3" w:rsidRPr="00FE1FAE">
        <w:rPr>
          <w:rStyle w:val="Heading2Char"/>
          <w:b w:val="0"/>
        </w:rPr>
        <w:t>, highlighting (grey background) regulatory actio</w:t>
      </w:r>
      <w:r w:rsidR="00A362E8">
        <w:rPr>
          <w:rStyle w:val="Heading2Char"/>
          <w:b w:val="0"/>
        </w:rPr>
        <w:t>n that is pending, and outline</w:t>
      </w:r>
      <w:r w:rsidR="00A51BF3" w:rsidRPr="00FE1FAE">
        <w:rPr>
          <w:rStyle w:val="Heading2Char"/>
          <w:b w:val="0"/>
        </w:rPr>
        <w:t xml:space="preserve"> the proposed revisions relating to reprimand (blue background) to comport with the 2019 and 2020 General Assembly legislation and other proposed revisions unrelated to reprimand and comporting with 2020 General Assembly legislation (yel</w:t>
      </w:r>
      <w:r w:rsidR="00A362E8">
        <w:rPr>
          <w:rStyle w:val="Heading2Char"/>
          <w:b w:val="0"/>
        </w:rPr>
        <w:t xml:space="preserve">low background).  Also presented was </w:t>
      </w:r>
      <w:r w:rsidR="00A51BF3" w:rsidRPr="00FE1FAE">
        <w:rPr>
          <w:rStyle w:val="Heading2Char"/>
          <w:b w:val="0"/>
        </w:rPr>
        <w:t xml:space="preserve">a copy of the </w:t>
      </w:r>
      <w:r w:rsidR="00A51BF3" w:rsidRPr="00FE1FAE">
        <w:rPr>
          <w:rStyle w:val="Heading2Char"/>
          <w:b w:val="0"/>
          <w:i/>
        </w:rPr>
        <w:t xml:space="preserve">Procedural Guidelines for Conducting Licensure Hearings, </w:t>
      </w:r>
      <w:r w:rsidR="00A51BF3" w:rsidRPr="00FE1FAE">
        <w:rPr>
          <w:rStyle w:val="Heading2Char"/>
          <w:b w:val="0"/>
        </w:rPr>
        <w:t xml:space="preserve">adopted by the Board in November 2018 and effective January 1, 2019, reflecting proposed changes to the </w:t>
      </w:r>
      <w:r w:rsidR="00A51BF3" w:rsidRPr="00FE1FAE">
        <w:rPr>
          <w:rStyle w:val="Heading2Char"/>
          <w:b w:val="0"/>
          <w:i/>
        </w:rPr>
        <w:t xml:space="preserve">Guidelines </w:t>
      </w:r>
      <w:r w:rsidR="00A51BF3" w:rsidRPr="00FE1FAE">
        <w:rPr>
          <w:rStyle w:val="Heading2Char"/>
          <w:b w:val="0"/>
        </w:rPr>
        <w:t>relating to the issuance of written reprimands of license holders.</w:t>
      </w:r>
      <w:r>
        <w:rPr>
          <w:rStyle w:val="Heading2Char"/>
          <w:b w:val="0"/>
        </w:rPr>
        <w:t xml:space="preserve"> </w:t>
      </w:r>
    </w:p>
    <w:p w:rsidR="00644628" w:rsidRDefault="00644628" w:rsidP="00FE1FAE">
      <w:pPr>
        <w:rPr>
          <w:rStyle w:val="Heading2Char"/>
          <w:b w:val="0"/>
        </w:rPr>
      </w:pPr>
    </w:p>
    <w:p w:rsidR="00A51BF3" w:rsidRPr="00A51BF3" w:rsidRDefault="00A51BF3" w:rsidP="00A51BF3">
      <w:pPr>
        <w:spacing w:after="0" w:line="240" w:lineRule="auto"/>
        <w:rPr>
          <w:rFonts w:ascii="Times New Roman" w:hAnsi="Times New Roman" w:cs="Times New Roman"/>
          <w:b/>
          <w:i/>
          <w:sz w:val="24"/>
          <w:szCs w:val="24"/>
        </w:rPr>
      </w:pPr>
    </w:p>
    <w:p w:rsidR="00A51BF3" w:rsidRPr="00A51BF3" w:rsidRDefault="00A51BF3" w:rsidP="00A51BF3">
      <w:pPr>
        <w:spacing w:after="0" w:line="240" w:lineRule="auto"/>
        <w:jc w:val="center"/>
        <w:rPr>
          <w:rFonts w:ascii="Times New Roman" w:hAnsi="Times New Roman" w:cs="Times New Roman"/>
          <w:b/>
          <w:i/>
          <w:sz w:val="24"/>
          <w:szCs w:val="24"/>
        </w:rPr>
      </w:pPr>
      <w:r w:rsidRPr="00A51BF3">
        <w:rPr>
          <w:rFonts w:ascii="Times New Roman" w:hAnsi="Times New Roman" w:cs="Times New Roman"/>
          <w:b/>
          <w:i/>
          <w:sz w:val="24"/>
          <w:szCs w:val="24"/>
        </w:rPr>
        <w:t xml:space="preserve">REGULATIONS GOVERNING THE REVIEW AND </w:t>
      </w:r>
    </w:p>
    <w:p w:rsidR="00A51BF3" w:rsidRPr="00A51BF3" w:rsidRDefault="00A51BF3" w:rsidP="00A51BF3">
      <w:pPr>
        <w:spacing w:after="0" w:line="240" w:lineRule="auto"/>
        <w:jc w:val="center"/>
        <w:rPr>
          <w:rFonts w:ascii="Times New Roman" w:hAnsi="Times New Roman" w:cs="Times New Roman"/>
          <w:b/>
          <w:i/>
          <w:sz w:val="24"/>
          <w:szCs w:val="24"/>
        </w:rPr>
      </w:pPr>
      <w:r w:rsidRPr="00A51BF3">
        <w:rPr>
          <w:rFonts w:ascii="Times New Roman" w:hAnsi="Times New Roman" w:cs="Times New Roman"/>
          <w:b/>
          <w:i/>
          <w:sz w:val="24"/>
          <w:szCs w:val="24"/>
        </w:rPr>
        <w:t>APPROVAL OF EDUCATION PROGRAMS IN VIRGINIA</w:t>
      </w:r>
    </w:p>
    <w:p w:rsidR="00A51BF3" w:rsidRPr="00A51BF3" w:rsidRDefault="00A51BF3" w:rsidP="00A51BF3">
      <w:pPr>
        <w:spacing w:after="0" w:line="240" w:lineRule="auto"/>
        <w:jc w:val="center"/>
        <w:rPr>
          <w:rFonts w:ascii="Times New Roman" w:hAnsi="Times New Roman" w:cs="Times New Roman"/>
          <w:b/>
          <w:i/>
          <w:sz w:val="24"/>
          <w:szCs w:val="24"/>
        </w:rPr>
      </w:pPr>
    </w:p>
    <w:p w:rsidR="00A51BF3" w:rsidRPr="00A51BF3" w:rsidRDefault="008778AC" w:rsidP="00A51BF3">
      <w:pPr>
        <w:spacing w:after="0" w:line="240" w:lineRule="auto"/>
        <w:rPr>
          <w:rFonts w:ascii="Times New Roman" w:hAnsi="Times New Roman" w:cs="Times New Roman"/>
          <w:sz w:val="24"/>
          <w:szCs w:val="24"/>
        </w:rPr>
      </w:pPr>
      <w:hyperlink r:id="rId68" w:history="1">
        <w:r w:rsidR="00A51BF3" w:rsidRPr="00A51BF3">
          <w:rPr>
            <w:rStyle w:val="Hyperlink"/>
            <w:rFonts w:ascii="Times New Roman" w:hAnsi="Times New Roman" w:cs="Times New Roman"/>
            <w:sz w:val="24"/>
            <w:szCs w:val="24"/>
          </w:rPr>
          <w:t>HB 894</w:t>
        </w:r>
      </w:hyperlink>
      <w:r w:rsidR="00A51BF3" w:rsidRPr="00A51BF3">
        <w:rPr>
          <w:rFonts w:ascii="Times New Roman" w:hAnsi="Times New Roman" w:cs="Times New Roman"/>
          <w:sz w:val="24"/>
          <w:szCs w:val="24"/>
        </w:rPr>
        <w:t xml:space="preserve"> (Levine) amends </w:t>
      </w:r>
      <w:hyperlink r:id="rId69" w:history="1">
        <w:r w:rsidR="00A51BF3" w:rsidRPr="00A51BF3">
          <w:rPr>
            <w:rStyle w:val="Hyperlink"/>
            <w:rFonts w:ascii="Times New Roman" w:hAnsi="Times New Roman" w:cs="Times New Roman"/>
            <w:bCs/>
            <w:sz w:val="24"/>
            <w:szCs w:val="24"/>
            <w:shd w:val="clear" w:color="auto" w:fill="FFFFFF"/>
          </w:rPr>
          <w:t>§ 22.1-298.1</w:t>
        </w:r>
      </w:hyperlink>
      <w:r w:rsidR="00A51BF3" w:rsidRPr="00A51BF3">
        <w:rPr>
          <w:rFonts w:ascii="Times New Roman" w:hAnsi="Times New Roman" w:cs="Times New Roman"/>
          <w:sz w:val="24"/>
          <w:szCs w:val="24"/>
        </w:rPr>
        <w:t xml:space="preserve"> of the </w:t>
      </w:r>
      <w:r w:rsidR="00A51BF3" w:rsidRPr="00A51BF3">
        <w:rPr>
          <w:rFonts w:ascii="Times New Roman" w:hAnsi="Times New Roman" w:cs="Times New Roman"/>
          <w:i/>
          <w:color w:val="333333"/>
          <w:sz w:val="24"/>
          <w:szCs w:val="24"/>
          <w:shd w:val="clear" w:color="auto" w:fill="FFFFFF"/>
        </w:rPr>
        <w:t xml:space="preserve">Code of Virginia </w:t>
      </w:r>
      <w:r w:rsidR="00A51BF3" w:rsidRPr="00A51BF3">
        <w:rPr>
          <w:rFonts w:ascii="Times New Roman" w:hAnsi="Times New Roman" w:cs="Times New Roman"/>
          <w:sz w:val="24"/>
          <w:szCs w:val="24"/>
        </w:rPr>
        <w:t xml:space="preserve">requiring a revision in the </w:t>
      </w:r>
      <w:r w:rsidR="00A51BF3" w:rsidRPr="00A51BF3">
        <w:rPr>
          <w:rFonts w:ascii="Times New Roman" w:hAnsi="Times New Roman" w:cs="Times New Roman"/>
          <w:i/>
          <w:sz w:val="24"/>
          <w:szCs w:val="24"/>
        </w:rPr>
        <w:t>Regulations Governing the Review and Approval of Education Programs in Virginia</w:t>
      </w:r>
      <w:r w:rsidR="00A51BF3" w:rsidRPr="00A51BF3">
        <w:rPr>
          <w:rFonts w:ascii="Times New Roman" w:hAnsi="Times New Roman" w:cs="Times New Roman"/>
          <w:sz w:val="24"/>
          <w:szCs w:val="24"/>
        </w:rPr>
        <w:t>:</w:t>
      </w:r>
    </w:p>
    <w:p w:rsidR="00A51BF3" w:rsidRPr="00A51BF3" w:rsidRDefault="00A51BF3" w:rsidP="00A51BF3">
      <w:pPr>
        <w:pBdr>
          <w:top w:val="single" w:sz="4" w:space="1" w:color="auto"/>
          <w:left w:val="single" w:sz="4" w:space="4" w:color="auto"/>
          <w:bottom w:val="single" w:sz="4" w:space="1" w:color="auto"/>
          <w:right w:val="single" w:sz="4" w:space="4" w:color="auto"/>
        </w:pBdr>
        <w:spacing w:after="0" w:line="240" w:lineRule="auto"/>
        <w:rPr>
          <w:rStyle w:val="Heading2Char"/>
          <w:b w:val="0"/>
          <w:bCs w:val="0"/>
        </w:rPr>
      </w:pPr>
      <w:r w:rsidRPr="00A51BF3">
        <w:rPr>
          <w:rFonts w:ascii="Times New Roman" w:hAnsi="Times New Roman" w:cs="Times New Roman"/>
          <w:iCs/>
          <w:color w:val="333333"/>
          <w:sz w:val="24"/>
          <w:szCs w:val="24"/>
        </w:rPr>
        <w:t>D. Education preparation programs offered by public institutions of higher education and private institutions of higher education shall 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p>
    <w:p w:rsidR="00A51BF3" w:rsidRPr="00A51BF3" w:rsidRDefault="00A51BF3" w:rsidP="00A51BF3">
      <w:pPr>
        <w:spacing w:after="0" w:line="240" w:lineRule="auto"/>
        <w:jc w:val="center"/>
        <w:rPr>
          <w:rStyle w:val="Heading2Char"/>
          <w:u w:val="single"/>
        </w:rPr>
      </w:pPr>
    </w:p>
    <w:p w:rsidR="00644628" w:rsidRDefault="006446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51BF3" w:rsidRPr="00A51BF3" w:rsidRDefault="00A51BF3" w:rsidP="00A51BF3">
      <w:pPr>
        <w:spacing w:after="0" w:line="240" w:lineRule="auto"/>
        <w:textAlignment w:val="baseline"/>
        <w:outlineLvl w:val="1"/>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lastRenderedPageBreak/>
        <w:t xml:space="preserve">Below is the affected section of the </w:t>
      </w:r>
      <w:r w:rsidRPr="00A51BF3">
        <w:rPr>
          <w:rFonts w:ascii="Times New Roman" w:eastAsia="Times New Roman" w:hAnsi="Times New Roman" w:cs="Times New Roman"/>
          <w:i/>
          <w:sz w:val="24"/>
          <w:szCs w:val="24"/>
        </w:rPr>
        <w:t>Regulations Governing the Review and Approval of Education Programs in Virginia</w:t>
      </w:r>
      <w:r w:rsidRPr="00A51BF3">
        <w:rPr>
          <w:rFonts w:ascii="Times New Roman" w:eastAsia="Times New Roman" w:hAnsi="Times New Roman" w:cs="Times New Roman"/>
          <w:sz w:val="24"/>
          <w:szCs w:val="24"/>
        </w:rPr>
        <w:t>.  The proposed revision is as follows:</w:t>
      </w:r>
    </w:p>
    <w:p w:rsidR="00A51BF3" w:rsidRPr="00A51BF3" w:rsidRDefault="00A51BF3" w:rsidP="00A51BF3">
      <w:pPr>
        <w:spacing w:after="0" w:line="240" w:lineRule="auto"/>
        <w:textAlignment w:val="baseline"/>
        <w:outlineLvl w:val="1"/>
        <w:rPr>
          <w:rFonts w:ascii="Times New Roman" w:eastAsia="Times New Roman" w:hAnsi="Times New Roman" w:cs="Times New Roman"/>
          <w:b/>
          <w:sz w:val="24"/>
          <w:szCs w:val="24"/>
        </w:rPr>
      </w:pPr>
    </w:p>
    <w:p w:rsidR="00A51BF3" w:rsidRPr="00A51BF3" w:rsidRDefault="00A51BF3" w:rsidP="00914C3B">
      <w:pPr>
        <w:pStyle w:val="Heading5"/>
      </w:pPr>
      <w:r w:rsidRPr="00A51BF3">
        <w:t>8VAC20-543-20. Accreditation and Administering This Chapter.</w:t>
      </w:r>
    </w:p>
    <w:p w:rsidR="00A51BF3" w:rsidRPr="00A51BF3" w:rsidRDefault="00A51BF3" w:rsidP="00914C3B">
      <w:pPr>
        <w:pStyle w:val="Heading5"/>
      </w:pPr>
      <w:r w:rsidRPr="00A51BF3">
        <w:t>Part II</w:t>
      </w:r>
      <w:r w:rsidRPr="00A51BF3">
        <w:br/>
        <w:t>Accreditation and Administering this Chapter</w:t>
      </w:r>
    </w:p>
    <w:p w:rsidR="00A51BF3" w:rsidRPr="00A51BF3" w:rsidRDefault="00A51BF3" w:rsidP="00A51BF3">
      <w:pPr>
        <w:spacing w:after="0" w:line="240" w:lineRule="auto"/>
        <w:textAlignment w:val="baseline"/>
        <w:rPr>
          <w:rFonts w:ascii="Times New Roman" w:eastAsia="Times New Roman" w:hAnsi="Times New Roman" w:cs="Times New Roman"/>
          <w:b/>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A. Institutions of higher education seeking approval of an education endorsement program shall be accredited by a regional accrediting agency.</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color w:val="444444"/>
          <w:sz w:val="24"/>
          <w:szCs w:val="24"/>
        </w:rPr>
      </w:pPr>
      <w:r w:rsidRPr="00A51BF3">
        <w:rPr>
          <w:rFonts w:ascii="Times New Roman" w:eastAsia="Times New Roman" w:hAnsi="Times New Roman" w:cs="Times New Roman"/>
          <w:sz w:val="24"/>
          <w:szCs w:val="24"/>
        </w:rPr>
        <w:t>B. Professional education programs in Virginia shall obtain and maintain national accreditation from the Council for the Accreditation of Educator Preparation (CAEP). Professional education programs in Virginia seeking accreditation through CAEP shall adhere to procedures and timelines established by CAEP and the CAEP/Virginia Partnership Agreement. Professional education programs shall ensure and document that programs are aligned with standards set forth in</w:t>
      </w:r>
      <w:r w:rsidRPr="00A51BF3">
        <w:rPr>
          <w:rFonts w:ascii="Times New Roman" w:eastAsia="Times New Roman" w:hAnsi="Times New Roman" w:cs="Times New Roman"/>
          <w:color w:val="444444"/>
          <w:sz w:val="24"/>
          <w:szCs w:val="24"/>
        </w:rPr>
        <w:t> </w:t>
      </w:r>
      <w:hyperlink r:id="rId70" w:history="1">
        <w:r w:rsidRPr="00A51BF3">
          <w:rPr>
            <w:rFonts w:ascii="Times New Roman" w:eastAsia="Times New Roman" w:hAnsi="Times New Roman" w:cs="Times New Roman"/>
            <w:color w:val="1A73AE"/>
            <w:sz w:val="24"/>
            <w:szCs w:val="24"/>
            <w:u w:val="single"/>
            <w:bdr w:val="none" w:sz="0" w:space="0" w:color="auto" w:frame="1"/>
          </w:rPr>
          <w:t>8VAC20-543-40</w:t>
        </w:r>
      </w:hyperlink>
      <w:r w:rsidRPr="00A51BF3">
        <w:rPr>
          <w:rFonts w:ascii="Times New Roman" w:eastAsia="Times New Roman" w:hAnsi="Times New Roman" w:cs="Times New Roman"/>
          <w:color w:val="444444"/>
          <w:sz w:val="24"/>
          <w:szCs w:val="24"/>
        </w:rPr>
        <w:t> </w:t>
      </w:r>
      <w:r w:rsidRPr="00A51BF3">
        <w:rPr>
          <w:rFonts w:ascii="Times New Roman" w:eastAsia="Times New Roman" w:hAnsi="Times New Roman" w:cs="Times New Roman"/>
          <w:sz w:val="24"/>
          <w:szCs w:val="24"/>
        </w:rPr>
        <w:t>through</w:t>
      </w:r>
      <w:r w:rsidRPr="00A51BF3">
        <w:rPr>
          <w:rFonts w:ascii="Times New Roman" w:eastAsia="Times New Roman" w:hAnsi="Times New Roman" w:cs="Times New Roman"/>
          <w:color w:val="444444"/>
          <w:sz w:val="24"/>
          <w:szCs w:val="24"/>
        </w:rPr>
        <w:t> </w:t>
      </w:r>
      <w:hyperlink r:id="rId71" w:history="1">
        <w:r w:rsidRPr="00A51BF3">
          <w:rPr>
            <w:rFonts w:ascii="Times New Roman" w:eastAsia="Times New Roman" w:hAnsi="Times New Roman" w:cs="Times New Roman"/>
            <w:color w:val="1A73AE"/>
            <w:sz w:val="24"/>
            <w:szCs w:val="24"/>
            <w:u w:val="single"/>
            <w:bdr w:val="none" w:sz="0" w:space="0" w:color="auto" w:frame="1"/>
          </w:rPr>
          <w:t>8VAC20-543-50</w:t>
        </w:r>
      </w:hyperlink>
      <w:r w:rsidRPr="00A51BF3">
        <w:rPr>
          <w:rFonts w:ascii="Times New Roman" w:eastAsia="Times New Roman" w:hAnsi="Times New Roman" w:cs="Times New Roman"/>
          <w:color w:val="444444"/>
          <w:sz w:val="24"/>
          <w:szCs w:val="24"/>
        </w:rPr>
        <w:t> </w:t>
      </w:r>
      <w:r w:rsidRPr="00A51BF3">
        <w:rPr>
          <w:rFonts w:ascii="Times New Roman" w:eastAsia="Times New Roman" w:hAnsi="Times New Roman" w:cs="Times New Roman"/>
          <w:sz w:val="24"/>
          <w:szCs w:val="24"/>
        </w:rPr>
        <w:t>and meet competencies outlined in </w:t>
      </w:r>
      <w:hyperlink r:id="rId72" w:history="1">
        <w:r w:rsidRPr="00A51BF3">
          <w:rPr>
            <w:rFonts w:ascii="Times New Roman" w:eastAsia="Times New Roman" w:hAnsi="Times New Roman" w:cs="Times New Roman"/>
            <w:color w:val="1A73AE"/>
            <w:sz w:val="24"/>
            <w:szCs w:val="24"/>
            <w:u w:val="single"/>
            <w:bdr w:val="none" w:sz="0" w:space="0" w:color="auto" w:frame="1"/>
          </w:rPr>
          <w:t>8VAC20-543-60</w:t>
        </w:r>
      </w:hyperlink>
      <w:r w:rsidRPr="00A51BF3">
        <w:rPr>
          <w:rFonts w:ascii="Times New Roman" w:eastAsia="Times New Roman" w:hAnsi="Times New Roman" w:cs="Times New Roman"/>
          <w:color w:val="444444"/>
          <w:sz w:val="24"/>
          <w:szCs w:val="24"/>
        </w:rPr>
        <w:t> </w:t>
      </w:r>
      <w:r w:rsidRPr="00A51BF3">
        <w:rPr>
          <w:rFonts w:ascii="Times New Roman" w:eastAsia="Times New Roman" w:hAnsi="Times New Roman" w:cs="Times New Roman"/>
          <w:sz w:val="24"/>
          <w:szCs w:val="24"/>
        </w:rPr>
        <w:t>through</w:t>
      </w:r>
      <w:r w:rsidRPr="00A51BF3">
        <w:rPr>
          <w:rFonts w:ascii="Times New Roman" w:eastAsia="Times New Roman" w:hAnsi="Times New Roman" w:cs="Times New Roman"/>
          <w:color w:val="444444"/>
          <w:sz w:val="24"/>
          <w:szCs w:val="24"/>
        </w:rPr>
        <w:t> </w:t>
      </w:r>
      <w:hyperlink r:id="rId73" w:history="1">
        <w:r w:rsidRPr="00A51BF3">
          <w:rPr>
            <w:rFonts w:ascii="Times New Roman" w:eastAsia="Times New Roman" w:hAnsi="Times New Roman" w:cs="Times New Roman"/>
            <w:color w:val="1A73AE"/>
            <w:sz w:val="24"/>
            <w:szCs w:val="24"/>
            <w:u w:val="single"/>
            <w:bdr w:val="none" w:sz="0" w:space="0" w:color="auto" w:frame="1"/>
          </w:rPr>
          <w:t>8VAC20-543-640</w:t>
        </w:r>
      </w:hyperlink>
      <w:r w:rsidRPr="00A51BF3">
        <w:rPr>
          <w:rFonts w:ascii="Times New Roman" w:eastAsia="Times New Roman" w:hAnsi="Times New Roman" w:cs="Times New Roman"/>
          <w:color w:val="444444"/>
          <w:sz w:val="24"/>
          <w:szCs w:val="24"/>
        </w:rPr>
        <w:t>.</w:t>
      </w:r>
    </w:p>
    <w:p w:rsidR="00A51BF3" w:rsidRPr="00A51BF3" w:rsidRDefault="00A51BF3" w:rsidP="00A51BF3">
      <w:pPr>
        <w:spacing w:after="0" w:line="240" w:lineRule="auto"/>
        <w:textAlignment w:val="baseline"/>
        <w:rPr>
          <w:rFonts w:ascii="Times New Roman" w:eastAsia="Times New Roman" w:hAnsi="Times New Roman" w:cs="Times New Roman"/>
          <w:color w:val="444444"/>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C. If a professional education program fails to maintain accreditation, enrolled candidates shall be permitted to complete their programs of study. Professional education programs that fail to maintain accreditation shall not admit new candidates. Candidates shall be notified of the education endorsement program's approval status.</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D. Teacher candidates shall complete academic degrees in the arts and sciences, or equivalent, except in health, physical, and career and technical education. Candidates in early/primary education (preK-3), elementary education (preK-6), middle education (6</w:t>
      </w:r>
      <w:r w:rsidRPr="00A51BF3">
        <w:rPr>
          <w:rFonts w:ascii="Times New Roman" w:eastAsia="Times New Roman" w:hAnsi="Times New Roman" w:cs="Times New Roman"/>
          <w:sz w:val="24"/>
          <w:szCs w:val="24"/>
        </w:rPr>
        <w:noBreakHyphen/>
        <w:t>8), and special education programs may complete a major in interdisciplinary studies or its equivalent. Candidates seeking a secondary endorsement area must have earned a major, or the equivalent, in the area sought.</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E. Professional studies coursework and methodology, including field experiences, required in this chapter shall be designed for completion within an approved program.</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 xml:space="preserve">F. Professional education programs shall </w:t>
      </w:r>
      <w:r w:rsidRPr="00A51BF3">
        <w:rPr>
          <w:rFonts w:ascii="Times New Roman" w:hAnsi="Times New Roman" w:cs="Times New Roman"/>
          <w:b/>
          <w:iCs/>
          <w:color w:val="333333"/>
          <w:sz w:val="24"/>
          <w:szCs w:val="24"/>
          <w:u w:val="single"/>
        </w:rPr>
        <w:t>ensure that, as a condition of degree completion, each student enrolled in the education preparation program receives instruction on positive behavior interventions and supports; crisis prevention and de-escalation; the use of physical restraint and seclusion, consistent with regulations of the Board of Education; and appropriate alternative methods to reduce and prevent the need for the use of physical restraint and seclusion</w:t>
      </w:r>
      <w:r w:rsidRPr="00A51BF3">
        <w:rPr>
          <w:rFonts w:ascii="Times New Roman" w:hAnsi="Times New Roman" w:cs="Times New Roman"/>
          <w:iCs/>
          <w:color w:val="333333"/>
          <w:sz w:val="24"/>
          <w:szCs w:val="24"/>
        </w:rPr>
        <w:t xml:space="preserve">; </w:t>
      </w:r>
      <w:r w:rsidRPr="00A51BF3">
        <w:rPr>
          <w:rFonts w:ascii="Times New Roman" w:eastAsia="Times New Roman" w:hAnsi="Times New Roman" w:cs="Times New Roman"/>
          <w:sz w:val="24"/>
          <w:szCs w:val="24"/>
        </w:rPr>
        <w:t>ensure that candidates demonstrate proficiency in the use of educational technology for instruction; complete study in child abuse recognition and intervention; and complete training or certification in emergency first aid, cardiopulmonary resuscitation, and the use of automated external defibrillators. Candidates in education endorsement programs must demonstrate an understanding of competencies, including the core concepts and facts of the disciplines and the Virginia Standards of Learning, for the content areas they plan to teach. Professional education programs shall ensure that candidates demonstrate skills needed to help preK-12 students achieve college and career performance expectations.</w:t>
      </w:r>
    </w:p>
    <w:p w:rsidR="00A51BF3" w:rsidRPr="00A51BF3" w:rsidRDefault="00A51BF3" w:rsidP="00A51BF3">
      <w:pPr>
        <w:spacing w:after="0" w:line="240" w:lineRule="auto"/>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lastRenderedPageBreak/>
        <w:t>G. Standards and procedures for the review and approval of each education endorsement program shall adhere to procedures for administering the chapter as defined in this section and in</w:t>
      </w:r>
      <w:r w:rsidRPr="00A51BF3">
        <w:rPr>
          <w:rFonts w:ascii="Times New Roman" w:eastAsia="Times New Roman" w:hAnsi="Times New Roman" w:cs="Times New Roman"/>
          <w:color w:val="444444"/>
          <w:sz w:val="24"/>
          <w:szCs w:val="24"/>
        </w:rPr>
        <w:t> </w:t>
      </w:r>
      <w:hyperlink r:id="rId74" w:history="1">
        <w:r w:rsidRPr="00A51BF3">
          <w:rPr>
            <w:rFonts w:ascii="Times New Roman" w:eastAsia="Times New Roman" w:hAnsi="Times New Roman" w:cs="Times New Roman"/>
            <w:color w:val="1A73AE"/>
            <w:sz w:val="24"/>
            <w:szCs w:val="24"/>
            <w:u w:val="single"/>
            <w:bdr w:val="none" w:sz="0" w:space="0" w:color="auto" w:frame="1"/>
          </w:rPr>
          <w:t>8VAC20-543-40</w:t>
        </w:r>
      </w:hyperlink>
      <w:r w:rsidRPr="00A51BF3">
        <w:rPr>
          <w:rFonts w:ascii="Times New Roman" w:eastAsia="Times New Roman" w:hAnsi="Times New Roman" w:cs="Times New Roman"/>
          <w:color w:val="444444"/>
          <w:sz w:val="24"/>
          <w:szCs w:val="24"/>
        </w:rPr>
        <w:t>, </w:t>
      </w:r>
      <w:hyperlink r:id="rId75" w:history="1">
        <w:r w:rsidRPr="00A51BF3">
          <w:rPr>
            <w:rFonts w:ascii="Times New Roman" w:eastAsia="Times New Roman" w:hAnsi="Times New Roman" w:cs="Times New Roman"/>
            <w:color w:val="1A73AE"/>
            <w:sz w:val="24"/>
            <w:szCs w:val="24"/>
            <w:u w:val="single"/>
            <w:bdr w:val="none" w:sz="0" w:space="0" w:color="auto" w:frame="1"/>
          </w:rPr>
          <w:t>8VAC20-543-50</w:t>
        </w:r>
      </w:hyperlink>
      <w:r w:rsidRPr="00A51BF3">
        <w:rPr>
          <w:rFonts w:ascii="Times New Roman" w:eastAsia="Times New Roman" w:hAnsi="Times New Roman" w:cs="Times New Roman"/>
          <w:color w:val="444444"/>
          <w:sz w:val="24"/>
          <w:szCs w:val="24"/>
        </w:rPr>
        <w:t xml:space="preserve">, </w:t>
      </w:r>
      <w:r w:rsidRPr="00A51BF3">
        <w:rPr>
          <w:rFonts w:ascii="Times New Roman" w:eastAsia="Times New Roman" w:hAnsi="Times New Roman" w:cs="Times New Roman"/>
          <w:sz w:val="24"/>
          <w:szCs w:val="24"/>
        </w:rPr>
        <w:t>and</w:t>
      </w:r>
      <w:r w:rsidRPr="00A51BF3">
        <w:rPr>
          <w:rFonts w:ascii="Times New Roman" w:eastAsia="Times New Roman" w:hAnsi="Times New Roman" w:cs="Times New Roman"/>
          <w:color w:val="444444"/>
          <w:sz w:val="24"/>
          <w:szCs w:val="24"/>
        </w:rPr>
        <w:t> </w:t>
      </w:r>
      <w:hyperlink r:id="rId76" w:history="1">
        <w:r w:rsidRPr="00A51BF3">
          <w:rPr>
            <w:rFonts w:ascii="Times New Roman" w:eastAsia="Times New Roman" w:hAnsi="Times New Roman" w:cs="Times New Roman"/>
            <w:color w:val="1A73AE"/>
            <w:sz w:val="24"/>
            <w:szCs w:val="24"/>
            <w:u w:val="single"/>
            <w:bdr w:val="none" w:sz="0" w:space="0" w:color="auto" w:frame="1"/>
          </w:rPr>
          <w:t>8VAC20-543-60</w:t>
        </w:r>
      </w:hyperlink>
      <w:r w:rsidRPr="00A51BF3">
        <w:rPr>
          <w:rFonts w:ascii="Times New Roman" w:eastAsia="Times New Roman" w:hAnsi="Times New Roman" w:cs="Times New Roman"/>
          <w:color w:val="444444"/>
          <w:sz w:val="24"/>
          <w:szCs w:val="24"/>
        </w:rPr>
        <w:t xml:space="preserve">. </w:t>
      </w:r>
      <w:r w:rsidRPr="00A51BF3">
        <w:rPr>
          <w:rFonts w:ascii="Times New Roman" w:eastAsia="Times New Roman" w:hAnsi="Times New Roman" w:cs="Times New Roman"/>
          <w:sz w:val="24"/>
          <w:szCs w:val="24"/>
        </w:rPr>
        <w:t>These procedures shall result in biennial recommendations to the Board of Education for one of the following three ratings: "approved," "approved with stipulations," or "approval denied."</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color w:val="444444"/>
          <w:sz w:val="24"/>
          <w:szCs w:val="24"/>
        </w:rPr>
      </w:pPr>
      <w:r w:rsidRPr="00A51BF3">
        <w:rPr>
          <w:rFonts w:ascii="Times New Roman" w:eastAsia="Times New Roman" w:hAnsi="Times New Roman" w:cs="Times New Roman"/>
          <w:sz w:val="24"/>
          <w:szCs w:val="24"/>
        </w:rPr>
        <w:t>H. Education endorsement programs shall be approved under this chapter biennially based on compliance with the criteria described in</w:t>
      </w:r>
      <w:r w:rsidRPr="00A51BF3">
        <w:rPr>
          <w:rFonts w:ascii="Times New Roman" w:eastAsia="Times New Roman" w:hAnsi="Times New Roman" w:cs="Times New Roman"/>
          <w:color w:val="444444"/>
          <w:sz w:val="24"/>
          <w:szCs w:val="24"/>
        </w:rPr>
        <w:t> </w:t>
      </w:r>
      <w:hyperlink r:id="rId77" w:history="1">
        <w:r w:rsidRPr="00A51BF3">
          <w:rPr>
            <w:rFonts w:ascii="Times New Roman" w:eastAsia="Times New Roman" w:hAnsi="Times New Roman" w:cs="Times New Roman"/>
            <w:color w:val="1A73AE"/>
            <w:sz w:val="24"/>
            <w:szCs w:val="24"/>
            <w:u w:val="single"/>
            <w:bdr w:val="none" w:sz="0" w:space="0" w:color="auto" w:frame="1"/>
          </w:rPr>
          <w:t>8VAC20-543-40</w:t>
        </w:r>
      </w:hyperlink>
      <w:r w:rsidRPr="00A51BF3">
        <w:rPr>
          <w:rFonts w:ascii="Times New Roman" w:eastAsia="Times New Roman" w:hAnsi="Times New Roman" w:cs="Times New Roman"/>
          <w:color w:val="444444"/>
          <w:sz w:val="24"/>
          <w:szCs w:val="24"/>
        </w:rPr>
        <w:t>, </w:t>
      </w:r>
      <w:hyperlink r:id="rId78" w:history="1">
        <w:r w:rsidRPr="00A51BF3">
          <w:rPr>
            <w:rFonts w:ascii="Times New Roman" w:eastAsia="Times New Roman" w:hAnsi="Times New Roman" w:cs="Times New Roman"/>
            <w:color w:val="1A73AE"/>
            <w:sz w:val="24"/>
            <w:szCs w:val="24"/>
            <w:u w:val="single"/>
            <w:bdr w:val="none" w:sz="0" w:space="0" w:color="auto" w:frame="1"/>
          </w:rPr>
          <w:t>8VAC20-543-50</w:t>
        </w:r>
      </w:hyperlink>
      <w:r w:rsidRPr="00A51BF3">
        <w:rPr>
          <w:rFonts w:ascii="Times New Roman" w:eastAsia="Times New Roman" w:hAnsi="Times New Roman" w:cs="Times New Roman"/>
          <w:color w:val="444444"/>
          <w:sz w:val="24"/>
          <w:szCs w:val="24"/>
        </w:rPr>
        <w:t>, and </w:t>
      </w:r>
      <w:hyperlink r:id="rId79" w:history="1">
        <w:r w:rsidRPr="00A51BF3">
          <w:rPr>
            <w:rFonts w:ascii="Times New Roman" w:eastAsia="Times New Roman" w:hAnsi="Times New Roman" w:cs="Times New Roman"/>
            <w:color w:val="1A73AE"/>
            <w:sz w:val="24"/>
            <w:szCs w:val="24"/>
            <w:u w:val="single"/>
            <w:bdr w:val="none" w:sz="0" w:space="0" w:color="auto" w:frame="1"/>
          </w:rPr>
          <w:t>8VAC20-543-60</w:t>
        </w:r>
      </w:hyperlink>
      <w:r w:rsidRPr="00A51BF3">
        <w:rPr>
          <w:rFonts w:ascii="Times New Roman" w:eastAsia="Times New Roman" w:hAnsi="Times New Roman" w:cs="Times New Roman"/>
          <w:color w:val="444444"/>
          <w:sz w:val="24"/>
          <w:szCs w:val="24"/>
        </w:rPr>
        <w:t>.</w:t>
      </w:r>
    </w:p>
    <w:p w:rsidR="00A51BF3" w:rsidRPr="00A51BF3" w:rsidRDefault="00A51BF3" w:rsidP="00A51BF3">
      <w:pPr>
        <w:spacing w:after="0" w:line="240" w:lineRule="auto"/>
        <w:textAlignment w:val="baseline"/>
        <w:rPr>
          <w:rFonts w:ascii="Times New Roman" w:eastAsia="Times New Roman" w:hAnsi="Times New Roman" w:cs="Times New Roman"/>
          <w:color w:val="444444"/>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I. The Department of Education will determine the timeline and procedures for applying for education endorsement program approval.</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J. Education endorsement programs in Virginia shall address the competencies set forth in this chapter, and the curriculum for each program must be documented and submitted to the Department of Education for approval.</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K. Professional education programs shall submit to the Department of Education on behalf of each education endorsement program under consideration a biennial accountability measurement report and an annual education preparation program profile to include data prescribed by the Board of Education on education endorsement programs in accordance with department procedures and timelines.</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L. The professional education program authorized administrator shall maintain copies of approved education endorsement programs and required reports.</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M. The Department of Education may conduct onsite visits to review education endorsement programs and verify data.</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N. The Advisory Board on Teacher Education and Licensure (ABTEL) is authorized to review and make recommendations to the Board of Education on approval of Virginia education endorsement programs for school personnel. The Board of Education has final authority on education endorsement program approval.</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O. In administering this chapter, licensure requirements for Virginia are outlined in the Licensure Regulations for School Personne</w:t>
      </w:r>
      <w:r w:rsidRPr="00A51BF3">
        <w:rPr>
          <w:rFonts w:ascii="Times New Roman" w:eastAsia="Times New Roman" w:hAnsi="Times New Roman" w:cs="Times New Roman"/>
          <w:color w:val="444444"/>
          <w:sz w:val="24"/>
          <w:szCs w:val="24"/>
        </w:rPr>
        <w:t>l (</w:t>
      </w:r>
      <w:hyperlink r:id="rId80" w:history="1">
        <w:r w:rsidRPr="00A51BF3">
          <w:rPr>
            <w:rFonts w:ascii="Times New Roman" w:eastAsia="Times New Roman" w:hAnsi="Times New Roman" w:cs="Times New Roman"/>
            <w:color w:val="1A73AE"/>
            <w:sz w:val="24"/>
            <w:szCs w:val="24"/>
            <w:u w:val="single"/>
            <w:bdr w:val="none" w:sz="0" w:space="0" w:color="auto" w:frame="1"/>
          </w:rPr>
          <w:t>8VAC20-23</w:t>
        </w:r>
      </w:hyperlink>
      <w:r w:rsidRPr="00A51BF3">
        <w:rPr>
          <w:rFonts w:ascii="Times New Roman" w:eastAsia="Times New Roman" w:hAnsi="Times New Roman" w:cs="Times New Roman"/>
          <w:color w:val="444444"/>
          <w:sz w:val="24"/>
          <w:szCs w:val="24"/>
        </w:rPr>
        <w:t xml:space="preserve">). </w:t>
      </w:r>
      <w:r w:rsidRPr="00A51BF3">
        <w:rPr>
          <w:rFonts w:ascii="Times New Roman" w:eastAsia="Times New Roman" w:hAnsi="Times New Roman" w:cs="Times New Roman"/>
          <w:sz w:val="24"/>
          <w:szCs w:val="24"/>
        </w:rPr>
        <w:t>This document should be referenced for detailed information regarding requirements for Virginia licensure. An individual must meet licensure requirements set forth in the Code of Virginia.</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P. Modifications may be made by the Superintendent of Public Instruction in the administration of this chapter. Proposed modifications shall be made in writing to the Superintendent of Public Instruction, Commonwealth of Virginia.</w:t>
      </w: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p>
    <w:p w:rsidR="00A51BF3" w:rsidRPr="00A51BF3" w:rsidRDefault="00A51BF3" w:rsidP="00A51BF3">
      <w:pPr>
        <w:spacing w:after="0" w:line="240" w:lineRule="auto"/>
        <w:textAlignment w:val="baseline"/>
        <w:rPr>
          <w:rFonts w:ascii="Times New Roman" w:eastAsia="Times New Roman" w:hAnsi="Times New Roman" w:cs="Times New Roman"/>
          <w:sz w:val="24"/>
          <w:szCs w:val="24"/>
        </w:rPr>
      </w:pPr>
      <w:r w:rsidRPr="00A51BF3">
        <w:rPr>
          <w:rFonts w:ascii="Times New Roman" w:eastAsia="Times New Roman" w:hAnsi="Times New Roman" w:cs="Times New Roman"/>
          <w:sz w:val="24"/>
          <w:szCs w:val="24"/>
        </w:rPr>
        <w:t xml:space="preserve">Q. Upon the effective date of this chapter, the Board of Education grants colleges and universities two years to align their existing approved programs with this chapter and allows only college and universities that on the effective date of this chapter are accredited by the Board of Education process four years to become accredited by the Council for the Accreditation of </w:t>
      </w:r>
      <w:r w:rsidRPr="00A51BF3">
        <w:rPr>
          <w:rFonts w:ascii="Times New Roman" w:eastAsia="Times New Roman" w:hAnsi="Times New Roman" w:cs="Times New Roman"/>
          <w:sz w:val="24"/>
          <w:szCs w:val="24"/>
        </w:rPr>
        <w:lastRenderedPageBreak/>
        <w:t>Educator Preparation (CAEP) with the option of submitting a progress report to the Superintendent of Public Instruction to request an additional year, if needed.</w:t>
      </w:r>
    </w:p>
    <w:p w:rsidR="00644628" w:rsidRDefault="00644628">
      <w:pPr>
        <w:rPr>
          <w:rFonts w:ascii="Times New Roman" w:eastAsia="Calibri" w:hAnsi="Times New Roman" w:cs="Times New Roman"/>
          <w:b/>
          <w:sz w:val="24"/>
          <w:szCs w:val="24"/>
          <w:u w:val="single"/>
        </w:rPr>
      </w:pPr>
    </w:p>
    <w:p w:rsidR="005517B7" w:rsidRPr="005517B7" w:rsidRDefault="005517B7" w:rsidP="00914C3B">
      <w:pPr>
        <w:pStyle w:val="Heading4"/>
      </w:pPr>
      <w:r w:rsidRPr="005517B7">
        <w:t>Agenda Item 3</w:t>
      </w:r>
    </w:p>
    <w:p w:rsidR="005517B7" w:rsidRDefault="005517B7" w:rsidP="00914C3B">
      <w:pPr>
        <w:pStyle w:val="Heading5"/>
        <w:rPr>
          <w:i/>
        </w:rPr>
      </w:pPr>
      <w:r w:rsidRPr="00596BA7">
        <w:t xml:space="preserve">Recommendations for Licensure Renewal Requirements in the </w:t>
      </w:r>
      <w:r w:rsidRPr="00596BA7">
        <w:rPr>
          <w:i/>
        </w:rPr>
        <w:t>Licensure Regulations for School Personnel</w:t>
      </w:r>
    </w:p>
    <w:p w:rsidR="005517B7" w:rsidRDefault="005517B7" w:rsidP="005517B7">
      <w:pPr>
        <w:spacing w:after="0" w:line="240" w:lineRule="auto"/>
        <w:ind w:left="2160" w:hanging="2160"/>
        <w:rPr>
          <w:rFonts w:ascii="Times New Roman" w:eastAsia="SymbolMT" w:hAnsi="Times New Roman" w:cs="Times New Roman"/>
          <w:b/>
          <w:sz w:val="24"/>
          <w:szCs w:val="24"/>
        </w:rPr>
      </w:pPr>
    </w:p>
    <w:p w:rsidR="005517B7" w:rsidRPr="00596BA7" w:rsidRDefault="005517B7" w:rsidP="005517B7">
      <w:pPr>
        <w:spacing w:after="0" w:line="240" w:lineRule="auto"/>
        <w:rPr>
          <w:rFonts w:ascii="Times New Roman" w:eastAsia="Calibri" w:hAnsi="Times New Roman" w:cs="Times New Roman"/>
          <w:sz w:val="24"/>
          <w:szCs w:val="24"/>
        </w:rPr>
      </w:pPr>
      <w:r w:rsidRPr="00ED2E19">
        <w:rPr>
          <w:rFonts w:ascii="Times New Roman" w:eastAsia="SymbolMT" w:hAnsi="Times New Roman" w:cs="Times New Roman"/>
          <w:sz w:val="24"/>
          <w:szCs w:val="24"/>
        </w:rPr>
        <w:t>Patty Pitts provided a brief overview of how the</w:t>
      </w:r>
      <w:r w:rsidRPr="00596BA7">
        <w:rPr>
          <w:rFonts w:ascii="Times New Roman" w:eastAsia="Calibri" w:hAnsi="Times New Roman" w:cs="Times New Roman"/>
          <w:sz w:val="24"/>
          <w:szCs w:val="24"/>
        </w:rPr>
        <w:t xml:space="preserve"> process of license renewal has evolved over the years.  Below is a chronology of significant revisions to the requirements.</w:t>
      </w: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p>
    <w:p w:rsidR="005517B7" w:rsidRPr="00CE4B3E" w:rsidRDefault="005517B7" w:rsidP="005517B7">
      <w:pPr>
        <w:pStyle w:val="Heading2"/>
      </w:pPr>
      <w:r w:rsidRPr="00CE4B3E">
        <w:t>1958</w:t>
      </w: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In 1958, the Virginia Board of Education issued ten-year renewable certificates.  Collegiate Professional Licenses and Postgraduate Professional License Certificates could be renewed for periods equal to their original period of validity when:</w:t>
      </w:r>
    </w:p>
    <w:p w:rsidR="005517B7" w:rsidRPr="00596BA7" w:rsidRDefault="005517B7" w:rsidP="005517B7">
      <w:pPr>
        <w:tabs>
          <w:tab w:val="center" w:pos="4680"/>
          <w:tab w:val="right" w:pos="9360"/>
        </w:tabs>
        <w:spacing w:after="0" w:line="240" w:lineRule="auto"/>
        <w:ind w:left="720"/>
        <w:rPr>
          <w:rFonts w:ascii="Times New Roman" w:eastAsia="Calibri" w:hAnsi="Times New Roman" w:cs="Times New Roman"/>
          <w:sz w:val="24"/>
          <w:szCs w:val="24"/>
        </w:rPr>
      </w:pPr>
    </w:p>
    <w:p w:rsidR="005517B7" w:rsidRPr="00596BA7" w:rsidRDefault="005517B7" w:rsidP="005517B7">
      <w:pPr>
        <w:numPr>
          <w:ilvl w:val="0"/>
          <w:numId w:val="36"/>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Recommendation for renewal had been given by the division superintendent;</w:t>
      </w:r>
    </w:p>
    <w:p w:rsidR="005517B7" w:rsidRPr="00596BA7" w:rsidRDefault="005517B7" w:rsidP="005517B7">
      <w:pPr>
        <w:numPr>
          <w:ilvl w:val="0"/>
          <w:numId w:val="36"/>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Six semester hours had been completed in an accredited college or university in courses recommended by the division superintendent or the Examination on Recommended Reading List for Teachers had been successfully completed on three books selected in consultation with the division superintendent from the Recommended Reading List for Teachers;</w:t>
      </w:r>
    </w:p>
    <w:p w:rsidR="005517B7" w:rsidRPr="00596BA7" w:rsidRDefault="005517B7" w:rsidP="005517B7">
      <w:pPr>
        <w:numPr>
          <w:ilvl w:val="0"/>
          <w:numId w:val="36"/>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The holder of a Postgraduate Professional Certificate or a Collegiate Professional Certificate had 20 years of teaching experience (supervisory and administrative experience accepted) and if recommended by his or her division superintendent.  If the applicant was not employed by a local school board, renewal could have been obtained upon the recommendation of an official who was in a positon to evaluate the applicant’s qualifications.</w:t>
      </w:r>
    </w:p>
    <w:p w:rsidR="005517B7" w:rsidRPr="00596BA7" w:rsidRDefault="005517B7" w:rsidP="005517B7">
      <w:pPr>
        <w:tabs>
          <w:tab w:val="center" w:pos="4680"/>
          <w:tab w:val="right" w:pos="9360"/>
        </w:tabs>
        <w:spacing w:after="0" w:line="240" w:lineRule="auto"/>
        <w:ind w:left="2160"/>
        <w:rPr>
          <w:rFonts w:ascii="Times New Roman" w:eastAsia="Calibri" w:hAnsi="Times New Roman" w:cs="Times New Roman"/>
          <w:sz w:val="24"/>
          <w:szCs w:val="24"/>
        </w:rPr>
      </w:pPr>
    </w:p>
    <w:p w:rsidR="005517B7" w:rsidRPr="00596BA7" w:rsidRDefault="005517B7" w:rsidP="005517B7">
      <w:pPr>
        <w:pStyle w:val="Heading2"/>
      </w:pPr>
      <w:r w:rsidRPr="00596BA7">
        <w:t>1968</w:t>
      </w:r>
    </w:p>
    <w:p w:rsidR="005517B7" w:rsidRPr="00596BA7" w:rsidRDefault="005517B7" w:rsidP="005517B7">
      <w:pPr>
        <w:tabs>
          <w:tab w:val="center" w:pos="4680"/>
          <w:tab w:val="right" w:pos="9360"/>
        </w:tabs>
        <w:spacing w:after="0" w:line="240" w:lineRule="auto"/>
        <w:jc w:val="center"/>
        <w:rPr>
          <w:rFonts w:ascii="Times New Roman" w:eastAsia="Calibri" w:hAnsi="Times New Roman" w:cs="Times New Roman"/>
          <w:b/>
          <w:sz w:val="24"/>
          <w:szCs w:val="24"/>
          <w:u w:val="single"/>
        </w:rPr>
      </w:pP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In July 1, 1968, the Postgraduate Professional Certificate was subject to renewal after a period of ten years.  Other certificates were subject to renewal for a period of five years.</w:t>
      </w:r>
    </w:p>
    <w:p w:rsidR="005517B7" w:rsidRDefault="005517B7" w:rsidP="005517B7">
      <w:pPr>
        <w:rPr>
          <w:rFonts w:ascii="Times New Roman" w:eastAsia="Calibri" w:hAnsi="Times New Roman" w:cs="Times New Roman"/>
          <w:b/>
          <w:sz w:val="24"/>
          <w:szCs w:val="24"/>
          <w:u w:val="single"/>
        </w:rPr>
      </w:pPr>
    </w:p>
    <w:p w:rsidR="005517B7" w:rsidRPr="00596BA7" w:rsidRDefault="005517B7" w:rsidP="005517B7">
      <w:pPr>
        <w:pStyle w:val="Heading2"/>
      </w:pPr>
      <w:r w:rsidRPr="00596BA7">
        <w:t>1978</w:t>
      </w:r>
    </w:p>
    <w:p w:rsidR="005517B7" w:rsidRPr="00596BA7" w:rsidRDefault="005517B7" w:rsidP="005517B7">
      <w:pPr>
        <w:tabs>
          <w:tab w:val="center" w:pos="4680"/>
          <w:tab w:val="right" w:pos="9360"/>
        </w:tabs>
        <w:spacing w:after="0" w:line="240" w:lineRule="auto"/>
        <w:jc w:val="center"/>
        <w:rPr>
          <w:rFonts w:ascii="Times New Roman" w:eastAsia="Calibri" w:hAnsi="Times New Roman" w:cs="Times New Roman"/>
          <w:b/>
          <w:sz w:val="24"/>
          <w:szCs w:val="24"/>
          <w:u w:val="single"/>
        </w:rPr>
      </w:pP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In January 1978, Postgraduate Professional Certificates continued to be renewed for ten years, and other renewable certificates were renewed for a five-year period.  The following renewal requirements were required:</w:t>
      </w: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p>
    <w:p w:rsidR="005517B7" w:rsidRPr="00596BA7" w:rsidRDefault="005517B7" w:rsidP="005517B7">
      <w:pPr>
        <w:numPr>
          <w:ilvl w:val="0"/>
          <w:numId w:val="40"/>
        </w:numPr>
        <w:tabs>
          <w:tab w:val="center" w:pos="4680"/>
          <w:tab w:val="right" w:pos="9360"/>
        </w:tabs>
        <w:spacing w:after="0" w:line="240" w:lineRule="auto"/>
        <w:ind w:left="720"/>
        <w:rPr>
          <w:rFonts w:ascii="Times New Roman" w:eastAsia="Calibri" w:hAnsi="Times New Roman" w:cs="Times New Roman"/>
          <w:sz w:val="24"/>
          <w:szCs w:val="24"/>
        </w:rPr>
      </w:pPr>
      <w:r w:rsidRPr="00596BA7">
        <w:rPr>
          <w:rFonts w:ascii="Times New Roman" w:eastAsia="Calibri" w:hAnsi="Times New Roman" w:cs="Times New Roman"/>
          <w:sz w:val="24"/>
          <w:szCs w:val="24"/>
        </w:rPr>
        <w:t>Recommendation for renewal or revival by the employing division superintendent and completion of a minimum of six semester hours of course work (three of which may have been in non-credit courses completed through a program which had received prior approval from the Division of Teacher Education) taken at an accredited college or university.</w:t>
      </w:r>
    </w:p>
    <w:p w:rsidR="005517B7" w:rsidRPr="00596BA7" w:rsidRDefault="005517B7" w:rsidP="005517B7">
      <w:pPr>
        <w:tabs>
          <w:tab w:val="center" w:pos="4680"/>
          <w:tab w:val="right" w:pos="9360"/>
        </w:tabs>
        <w:spacing w:after="0" w:line="240" w:lineRule="auto"/>
        <w:ind w:hanging="360"/>
        <w:rPr>
          <w:rFonts w:ascii="Times New Roman" w:eastAsia="Calibri" w:hAnsi="Times New Roman" w:cs="Times New Roman"/>
          <w:sz w:val="24"/>
          <w:szCs w:val="24"/>
        </w:rPr>
      </w:pPr>
    </w:p>
    <w:p w:rsidR="005517B7" w:rsidRPr="00596BA7" w:rsidRDefault="005517B7" w:rsidP="005517B7">
      <w:pPr>
        <w:numPr>
          <w:ilvl w:val="0"/>
          <w:numId w:val="38"/>
        </w:numPr>
        <w:tabs>
          <w:tab w:val="center" w:pos="4680"/>
          <w:tab w:val="right" w:pos="9360"/>
        </w:tabs>
        <w:spacing w:after="0" w:line="240" w:lineRule="auto"/>
        <w:ind w:left="720"/>
        <w:rPr>
          <w:rFonts w:ascii="Times New Roman" w:eastAsia="Calibri" w:hAnsi="Times New Roman" w:cs="Times New Roman"/>
          <w:sz w:val="24"/>
          <w:szCs w:val="24"/>
        </w:rPr>
      </w:pPr>
      <w:r w:rsidRPr="00596BA7">
        <w:rPr>
          <w:rFonts w:ascii="Times New Roman" w:eastAsia="Calibri" w:hAnsi="Times New Roman" w:cs="Times New Roman"/>
          <w:sz w:val="24"/>
          <w:szCs w:val="24"/>
        </w:rPr>
        <w:t>The expired Virginia teaching certificate was to be submitted for renewal or revival.</w:t>
      </w:r>
    </w:p>
    <w:p w:rsidR="005517B7" w:rsidRPr="00596BA7" w:rsidRDefault="005517B7" w:rsidP="005517B7">
      <w:pPr>
        <w:tabs>
          <w:tab w:val="center" w:pos="4680"/>
          <w:tab w:val="right" w:pos="9360"/>
        </w:tabs>
        <w:spacing w:after="0" w:line="240" w:lineRule="auto"/>
        <w:ind w:left="2160"/>
        <w:rPr>
          <w:rFonts w:ascii="Times New Roman" w:eastAsia="Calibri" w:hAnsi="Times New Roman" w:cs="Times New Roman"/>
          <w:sz w:val="24"/>
          <w:szCs w:val="24"/>
        </w:rPr>
      </w:pPr>
    </w:p>
    <w:p w:rsidR="005517B7" w:rsidRPr="00596BA7" w:rsidRDefault="005517B7" w:rsidP="005517B7">
      <w:pPr>
        <w:pStyle w:val="Heading2"/>
      </w:pPr>
      <w:r w:rsidRPr="00596BA7">
        <w:t>1979</w:t>
      </w: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Effective </w:t>
      </w:r>
      <w:r w:rsidRPr="00596BA7">
        <w:rPr>
          <w:rFonts w:ascii="Times New Roman" w:eastAsia="Calibri" w:hAnsi="Times New Roman" w:cs="Times New Roman"/>
          <w:sz w:val="24"/>
          <w:szCs w:val="24"/>
          <w:u w:val="single"/>
        </w:rPr>
        <w:t>July 1, 1979</w:t>
      </w:r>
      <w:r w:rsidRPr="00596BA7">
        <w:rPr>
          <w:rFonts w:ascii="Times New Roman" w:eastAsia="Calibri" w:hAnsi="Times New Roman" w:cs="Times New Roman"/>
          <w:sz w:val="24"/>
          <w:szCs w:val="24"/>
        </w:rPr>
        <w:t xml:space="preserve">, all certificates were renewed for five years.  </w:t>
      </w: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p>
    <w:p w:rsidR="005517B7" w:rsidRPr="00596BA7" w:rsidRDefault="005517B7" w:rsidP="005517B7">
      <w:pPr>
        <w:pStyle w:val="Heading2"/>
      </w:pPr>
      <w:r w:rsidRPr="00596BA7">
        <w:t>1982</w:t>
      </w: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Certification Regulations for Teachers, effective </w:t>
      </w:r>
      <w:r w:rsidRPr="00596BA7">
        <w:rPr>
          <w:rFonts w:ascii="Times New Roman" w:eastAsia="Calibri" w:hAnsi="Times New Roman" w:cs="Times New Roman"/>
          <w:sz w:val="24"/>
          <w:szCs w:val="24"/>
          <w:u w:val="single"/>
        </w:rPr>
        <w:t>July 1, 1982</w:t>
      </w:r>
      <w:r w:rsidRPr="00596BA7">
        <w:rPr>
          <w:rFonts w:ascii="Times New Roman" w:eastAsia="Calibri" w:hAnsi="Times New Roman" w:cs="Times New Roman"/>
          <w:sz w:val="24"/>
          <w:szCs w:val="24"/>
        </w:rPr>
        <w:t>, required the completion of 90 clock hours of professional development work.  A minimum of 45 clock hours (3 semester hours) must have been taken from an accredited college or university.  The remaining work may have been taken through an accredited college or university, non-college credit courses.  Persons who completed an earned doctorate degree in the area in which they were employed could submit to the Department of Education, with the approval of the employing educational agency, a program for renewal of their certificate in lieu of formal course work.</w:t>
      </w:r>
    </w:p>
    <w:p w:rsidR="005517B7" w:rsidRPr="00596BA7" w:rsidRDefault="005517B7" w:rsidP="005517B7">
      <w:pPr>
        <w:tabs>
          <w:tab w:val="center" w:pos="4680"/>
          <w:tab w:val="right" w:pos="9360"/>
        </w:tabs>
        <w:spacing w:after="0" w:line="240" w:lineRule="auto"/>
        <w:ind w:left="1710"/>
        <w:jc w:val="center"/>
        <w:rPr>
          <w:rFonts w:ascii="Times New Roman" w:eastAsia="Calibri" w:hAnsi="Times New Roman" w:cs="Times New Roman"/>
          <w:sz w:val="24"/>
          <w:szCs w:val="24"/>
        </w:rPr>
      </w:pPr>
    </w:p>
    <w:p w:rsidR="005517B7" w:rsidRPr="00596BA7" w:rsidRDefault="005517B7" w:rsidP="005517B7">
      <w:pPr>
        <w:pStyle w:val="Heading2"/>
      </w:pPr>
      <w:r w:rsidRPr="00596BA7">
        <w:t>1990</w:t>
      </w: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Virginia implemented the </w:t>
      </w:r>
      <w:r w:rsidRPr="00596BA7">
        <w:rPr>
          <w:rFonts w:ascii="Times New Roman" w:eastAsia="Calibri" w:hAnsi="Times New Roman" w:cs="Times New Roman"/>
          <w:b/>
          <w:sz w:val="24"/>
          <w:szCs w:val="24"/>
        </w:rPr>
        <w:t>Recertification Point System</w:t>
      </w:r>
      <w:r w:rsidRPr="00596BA7">
        <w:rPr>
          <w:rFonts w:ascii="Times New Roman" w:eastAsia="Calibri" w:hAnsi="Times New Roman" w:cs="Times New Roman"/>
          <w:sz w:val="24"/>
          <w:szCs w:val="24"/>
        </w:rPr>
        <w:t xml:space="preserve"> in July 1990.  The point system for certificate renewal was developed to provide educators with options and opportunities for professional development.  License holders were required to accrue a total of 180 points during the five-year validity period of the license based on an individualized professional development plan.</w:t>
      </w: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The renewal requirements were intended to give the professional educator a choice of options.  License holders selected from ten options for renewal:</w:t>
      </w:r>
    </w:p>
    <w:p w:rsidR="005517B7" w:rsidRPr="00596BA7" w:rsidRDefault="005517B7" w:rsidP="005517B7">
      <w:pPr>
        <w:tabs>
          <w:tab w:val="center" w:pos="4680"/>
          <w:tab w:val="right" w:pos="9360"/>
        </w:tabs>
        <w:spacing w:after="0" w:line="240" w:lineRule="auto"/>
        <w:rPr>
          <w:rFonts w:ascii="Times New Roman" w:eastAsia="Calibri" w:hAnsi="Times New Roman" w:cs="Times New Roman"/>
          <w:sz w:val="24"/>
          <w:szCs w:val="24"/>
        </w:rPr>
      </w:pPr>
    </w:p>
    <w:p w:rsidR="005517B7" w:rsidRPr="00596BA7" w:rsidRDefault="005517B7" w:rsidP="005517B7">
      <w:pPr>
        <w:numPr>
          <w:ilvl w:val="0"/>
          <w:numId w:val="37"/>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College Credit</w:t>
      </w:r>
    </w:p>
    <w:p w:rsidR="005517B7" w:rsidRPr="00596BA7" w:rsidRDefault="005517B7" w:rsidP="005517B7">
      <w:pPr>
        <w:numPr>
          <w:ilvl w:val="0"/>
          <w:numId w:val="37"/>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Professional Conference</w:t>
      </w:r>
    </w:p>
    <w:p w:rsidR="005517B7" w:rsidRPr="00596BA7" w:rsidRDefault="005517B7" w:rsidP="005517B7">
      <w:pPr>
        <w:numPr>
          <w:ilvl w:val="0"/>
          <w:numId w:val="37"/>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Peer Observation</w:t>
      </w:r>
    </w:p>
    <w:p w:rsidR="005517B7" w:rsidRPr="00596BA7" w:rsidRDefault="005517B7" w:rsidP="005517B7">
      <w:pPr>
        <w:numPr>
          <w:ilvl w:val="0"/>
          <w:numId w:val="37"/>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Educational Travel</w:t>
      </w:r>
    </w:p>
    <w:p w:rsidR="005517B7" w:rsidRPr="00596BA7" w:rsidRDefault="005517B7" w:rsidP="005517B7">
      <w:pPr>
        <w:numPr>
          <w:ilvl w:val="0"/>
          <w:numId w:val="37"/>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Curriculum Development</w:t>
      </w:r>
    </w:p>
    <w:p w:rsidR="005517B7" w:rsidRPr="00596BA7" w:rsidRDefault="005517B7" w:rsidP="005517B7">
      <w:pPr>
        <w:numPr>
          <w:ilvl w:val="0"/>
          <w:numId w:val="37"/>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Publication of Article</w:t>
      </w:r>
    </w:p>
    <w:p w:rsidR="005517B7" w:rsidRPr="00596BA7" w:rsidRDefault="005517B7" w:rsidP="005517B7">
      <w:pPr>
        <w:numPr>
          <w:ilvl w:val="0"/>
          <w:numId w:val="37"/>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Publication of Book</w:t>
      </w:r>
    </w:p>
    <w:p w:rsidR="005517B7" w:rsidRPr="00596BA7" w:rsidRDefault="005517B7" w:rsidP="005517B7">
      <w:pPr>
        <w:numPr>
          <w:ilvl w:val="0"/>
          <w:numId w:val="37"/>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Mentorship/Supervision</w:t>
      </w:r>
    </w:p>
    <w:p w:rsidR="005517B7" w:rsidRPr="00596BA7" w:rsidRDefault="005517B7" w:rsidP="005517B7">
      <w:pPr>
        <w:numPr>
          <w:ilvl w:val="0"/>
          <w:numId w:val="37"/>
        </w:numPr>
        <w:tabs>
          <w:tab w:val="center" w:pos="4680"/>
          <w:tab w:val="right" w:pos="9360"/>
        </w:tabs>
        <w:spacing w:after="0" w:line="240" w:lineRule="auto"/>
        <w:ind w:left="810"/>
        <w:rPr>
          <w:rFonts w:ascii="Times New Roman" w:eastAsia="Calibri" w:hAnsi="Times New Roman" w:cs="Times New Roman"/>
          <w:sz w:val="24"/>
          <w:szCs w:val="24"/>
        </w:rPr>
      </w:pPr>
      <w:r w:rsidRPr="00596BA7">
        <w:rPr>
          <w:rFonts w:ascii="Times New Roman" w:eastAsia="Calibri" w:hAnsi="Times New Roman" w:cs="Times New Roman"/>
          <w:sz w:val="24"/>
          <w:szCs w:val="24"/>
        </w:rPr>
        <w:t>Educational Project</w:t>
      </w:r>
    </w:p>
    <w:p w:rsidR="005517B7" w:rsidRPr="00596BA7" w:rsidRDefault="005517B7" w:rsidP="005517B7">
      <w:pPr>
        <w:numPr>
          <w:ilvl w:val="0"/>
          <w:numId w:val="37"/>
        </w:numPr>
        <w:autoSpaceDE w:val="0"/>
        <w:autoSpaceDN w:val="0"/>
        <w:spacing w:after="0" w:line="240" w:lineRule="auto"/>
        <w:ind w:left="810"/>
        <w:rPr>
          <w:rFonts w:ascii="Times New Roman" w:eastAsiaTheme="minorEastAsia" w:hAnsi="Times New Roman" w:cs="Times New Roman"/>
          <w:sz w:val="24"/>
          <w:szCs w:val="24"/>
        </w:rPr>
      </w:pPr>
      <w:r w:rsidRPr="00596BA7">
        <w:rPr>
          <w:rFonts w:ascii="Times New Roman" w:eastAsiaTheme="minorEastAsia" w:hAnsi="Times New Roman" w:cs="Times New Roman"/>
          <w:sz w:val="24"/>
          <w:szCs w:val="24"/>
        </w:rPr>
        <w:t>Employing Educational Agency Professional Development Activity</w:t>
      </w:r>
    </w:p>
    <w:p w:rsidR="00ED2E19" w:rsidRDefault="00ED2E19" w:rsidP="005517B7">
      <w:pPr>
        <w:spacing w:after="0" w:line="240" w:lineRule="auto"/>
        <w:ind w:left="90"/>
        <w:rPr>
          <w:rFonts w:ascii="Times New Roman" w:eastAsia="Calibri" w:hAnsi="Times New Roman" w:cs="Times New Roman"/>
          <w:sz w:val="24"/>
          <w:szCs w:val="24"/>
        </w:rPr>
      </w:pPr>
    </w:p>
    <w:p w:rsidR="005517B7" w:rsidRDefault="005517B7" w:rsidP="005517B7">
      <w:pPr>
        <w:spacing w:after="0" w:line="240" w:lineRule="auto"/>
        <w:ind w:left="90"/>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A minimum of 90 points (3 semester hours) must have been earned through graduate-level course work (undergraduate course work if (1) a graduate course was not available within a radius of 50 miles; (2) the division superintendent granted prior approval because of particular need of a particular teacher) from an accredited four-year college or university in the certificate holder’s endorsement area(s) if a master’s degree was not held, or through vocational education workshops at institutes or through undergraduate college course work from an accredited two- or four-year college or university if a baccalaureate degree was not held.  With prior approval </w:t>
      </w:r>
      <w:r w:rsidRPr="00596BA7">
        <w:rPr>
          <w:rFonts w:ascii="Times New Roman" w:eastAsia="Calibri" w:hAnsi="Times New Roman" w:cs="Times New Roman"/>
          <w:sz w:val="24"/>
          <w:szCs w:val="24"/>
        </w:rPr>
        <w:lastRenderedPageBreak/>
        <w:t>by the division superintendent, undergraduate course work from an accredited two- or four-year institution would satisfy the 90 points (3 semester hours) graduate requirements if the course was taken to satisfy a new teaching endorsement area.  The remaining 90 points could be accrued by activities drawn from one or more of the ten options.</w:t>
      </w:r>
    </w:p>
    <w:p w:rsidR="005517B7" w:rsidRPr="00596BA7" w:rsidRDefault="005517B7" w:rsidP="005517B7">
      <w:pPr>
        <w:spacing w:after="0" w:line="240" w:lineRule="auto"/>
        <w:ind w:left="90"/>
        <w:rPr>
          <w:rFonts w:ascii="Times New Roman" w:eastAsia="Calibri" w:hAnsi="Times New Roman" w:cs="Times New Roman"/>
          <w:sz w:val="24"/>
          <w:szCs w:val="24"/>
        </w:rPr>
      </w:pPr>
    </w:p>
    <w:p w:rsidR="005517B7" w:rsidRDefault="005517B7" w:rsidP="005517B7">
      <w:pPr>
        <w:pStyle w:val="Heading2"/>
      </w:pPr>
      <w:r w:rsidRPr="00596BA7">
        <w:t>1992</w:t>
      </w:r>
    </w:p>
    <w:p w:rsidR="005517B7" w:rsidRPr="00CE4B3E" w:rsidRDefault="005517B7" w:rsidP="005517B7">
      <w:pPr>
        <w:spacing w:after="0" w:line="240" w:lineRule="auto"/>
      </w:pPr>
    </w:p>
    <w:p w:rsidR="005517B7" w:rsidRDefault="005517B7" w:rsidP="005517B7">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Effective </w:t>
      </w:r>
      <w:r w:rsidRPr="00596BA7">
        <w:rPr>
          <w:rFonts w:ascii="Times New Roman" w:eastAsia="Calibri" w:hAnsi="Times New Roman" w:cs="Times New Roman"/>
          <w:sz w:val="24"/>
          <w:szCs w:val="24"/>
          <w:u w:val="single"/>
        </w:rPr>
        <w:t>July 1, 1992</w:t>
      </w:r>
      <w:r w:rsidRPr="00596BA7">
        <w:rPr>
          <w:rFonts w:ascii="Times New Roman" w:eastAsia="Calibri" w:hAnsi="Times New Roman" w:cs="Times New Roman"/>
          <w:sz w:val="24"/>
          <w:szCs w:val="24"/>
        </w:rPr>
        <w:t>, the term, “certificate” was changed to “license” in Virginia.</w:t>
      </w:r>
    </w:p>
    <w:p w:rsidR="005517B7" w:rsidRPr="00596BA7" w:rsidRDefault="005517B7" w:rsidP="005517B7">
      <w:pPr>
        <w:spacing w:after="0" w:line="240" w:lineRule="auto"/>
        <w:rPr>
          <w:rFonts w:ascii="Times New Roman" w:eastAsia="Calibri" w:hAnsi="Times New Roman" w:cs="Times New Roman"/>
          <w:sz w:val="24"/>
          <w:szCs w:val="24"/>
        </w:rPr>
      </w:pPr>
    </w:p>
    <w:p w:rsidR="005517B7" w:rsidRDefault="005517B7" w:rsidP="005517B7">
      <w:pPr>
        <w:pStyle w:val="Heading2"/>
      </w:pPr>
      <w:r w:rsidRPr="00596BA7">
        <w:t>2003</w:t>
      </w:r>
    </w:p>
    <w:p w:rsidR="005517B7" w:rsidRPr="00CE4B3E" w:rsidRDefault="005517B7" w:rsidP="005517B7">
      <w:pPr>
        <w:spacing w:after="0" w:line="240" w:lineRule="auto"/>
      </w:pPr>
    </w:p>
    <w:p w:rsidR="005517B7" w:rsidRDefault="005517B7" w:rsidP="005517B7">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On and after July 1, 2003, persons seeking initial licensure or licensure renewal were required to demonstrate proficiency in the use of educational technology.</w:t>
      </w:r>
    </w:p>
    <w:p w:rsidR="005517B7" w:rsidRPr="00596BA7" w:rsidRDefault="005517B7" w:rsidP="005517B7">
      <w:pPr>
        <w:spacing w:after="0" w:line="240" w:lineRule="auto"/>
        <w:rPr>
          <w:rFonts w:ascii="Times New Roman" w:eastAsia="Calibri" w:hAnsi="Times New Roman" w:cs="Times New Roman"/>
          <w:sz w:val="24"/>
          <w:szCs w:val="24"/>
        </w:rPr>
      </w:pPr>
    </w:p>
    <w:p w:rsidR="005517B7" w:rsidRDefault="005517B7" w:rsidP="005517B7">
      <w:pPr>
        <w:pStyle w:val="Heading2"/>
      </w:pPr>
      <w:r w:rsidRPr="00596BA7">
        <w:t>2004</w:t>
      </w:r>
    </w:p>
    <w:p w:rsidR="005517B7" w:rsidRPr="00CE4B3E" w:rsidRDefault="005517B7" w:rsidP="005517B7">
      <w:pPr>
        <w:spacing w:after="0" w:line="240" w:lineRule="auto"/>
      </w:pPr>
    </w:p>
    <w:p w:rsidR="005517B7" w:rsidRPr="00596BA7" w:rsidRDefault="005517B7" w:rsidP="005517B7">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On July 1, 2004, the following requirement became effective:</w:t>
      </w:r>
    </w:p>
    <w:p w:rsidR="005517B7" w:rsidRDefault="005517B7" w:rsidP="005517B7">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b/>
          <w:sz w:val="24"/>
          <w:szCs w:val="24"/>
        </w:rPr>
        <w:t xml:space="preserve">Child Abuse and Neglect Recognition and Intervention Training </w:t>
      </w:r>
      <w:r w:rsidRPr="00596BA7">
        <w:rPr>
          <w:rFonts w:ascii="Times New Roman" w:eastAsia="Calibri" w:hAnsi="Times New Roman" w:cs="Times New Roman"/>
          <w:color w:val="000000"/>
          <w:sz w:val="24"/>
          <w:szCs w:val="24"/>
        </w:rPr>
        <w:t xml:space="preserve">– </w:t>
      </w:r>
      <w:r w:rsidRPr="00596BA7">
        <w:rPr>
          <w:rFonts w:ascii="Times New Roman" w:eastAsia="Calibri" w:hAnsi="Times New Roman" w:cs="Times New Roman"/>
          <w:sz w:val="24"/>
          <w:szCs w:val="24"/>
        </w:rPr>
        <w:t>Individuals seeking license renewal must complete study in child abuse and neglect recognition and intervention in accordance with curriculum guidelines approved by the Virginia Board of Education.</w:t>
      </w:r>
    </w:p>
    <w:p w:rsidR="005517B7" w:rsidRPr="00596BA7" w:rsidRDefault="005517B7" w:rsidP="005517B7">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  </w:t>
      </w:r>
    </w:p>
    <w:p w:rsidR="005517B7" w:rsidRDefault="005517B7" w:rsidP="005517B7">
      <w:pPr>
        <w:pStyle w:val="Heading2"/>
      </w:pPr>
      <w:r w:rsidRPr="00596BA7">
        <w:t>2007</w:t>
      </w:r>
    </w:p>
    <w:p w:rsidR="005517B7" w:rsidRDefault="005517B7" w:rsidP="005517B7">
      <w:pPr>
        <w:spacing w:after="0" w:line="240" w:lineRule="auto"/>
        <w:rPr>
          <w:rFonts w:ascii="Times New Roman" w:eastAsia="Calibri" w:hAnsi="Times New Roman" w:cs="Times New Roman"/>
          <w:sz w:val="24"/>
          <w:szCs w:val="24"/>
        </w:rPr>
      </w:pPr>
    </w:p>
    <w:p w:rsidR="005517B7" w:rsidRPr="00596BA7" w:rsidRDefault="005517B7" w:rsidP="005517B7">
      <w:pPr>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On March 29, 2007, the Board of Education approved eliminating “peer observation” and “educational travel” as options for license renewal.  Eight options became allowable for renewal.</w:t>
      </w:r>
    </w:p>
    <w:p w:rsidR="005517B7" w:rsidRPr="00596BA7" w:rsidRDefault="005517B7" w:rsidP="005517B7">
      <w:pPr>
        <w:numPr>
          <w:ilvl w:val="0"/>
          <w:numId w:val="39"/>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College Credit</w:t>
      </w:r>
    </w:p>
    <w:p w:rsidR="005517B7" w:rsidRPr="00596BA7" w:rsidRDefault="005517B7" w:rsidP="005517B7">
      <w:pPr>
        <w:numPr>
          <w:ilvl w:val="0"/>
          <w:numId w:val="39"/>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Professional Conference</w:t>
      </w:r>
    </w:p>
    <w:p w:rsidR="005517B7" w:rsidRPr="00596BA7" w:rsidRDefault="005517B7" w:rsidP="005517B7">
      <w:pPr>
        <w:numPr>
          <w:ilvl w:val="0"/>
          <w:numId w:val="39"/>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Curriculum Development</w:t>
      </w:r>
    </w:p>
    <w:p w:rsidR="005517B7" w:rsidRPr="00596BA7" w:rsidRDefault="005517B7" w:rsidP="005517B7">
      <w:pPr>
        <w:numPr>
          <w:ilvl w:val="0"/>
          <w:numId w:val="39"/>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Publication of Article</w:t>
      </w:r>
    </w:p>
    <w:p w:rsidR="005517B7" w:rsidRPr="00596BA7" w:rsidRDefault="005517B7" w:rsidP="005517B7">
      <w:pPr>
        <w:numPr>
          <w:ilvl w:val="0"/>
          <w:numId w:val="39"/>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Publication of Book</w:t>
      </w:r>
    </w:p>
    <w:p w:rsidR="005517B7" w:rsidRPr="00596BA7" w:rsidRDefault="005517B7" w:rsidP="005517B7">
      <w:pPr>
        <w:numPr>
          <w:ilvl w:val="0"/>
          <w:numId w:val="39"/>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Mentorship/Supervision</w:t>
      </w:r>
    </w:p>
    <w:p w:rsidR="005517B7" w:rsidRPr="00596BA7" w:rsidRDefault="005517B7" w:rsidP="005517B7">
      <w:pPr>
        <w:numPr>
          <w:ilvl w:val="0"/>
          <w:numId w:val="39"/>
        </w:numPr>
        <w:tabs>
          <w:tab w:val="center" w:pos="4680"/>
          <w:tab w:val="right" w:pos="9360"/>
        </w:tabs>
        <w:spacing w:after="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Educational Project</w:t>
      </w:r>
    </w:p>
    <w:p w:rsidR="005517B7" w:rsidRPr="00596BA7" w:rsidRDefault="005517B7" w:rsidP="005517B7">
      <w:pPr>
        <w:numPr>
          <w:ilvl w:val="0"/>
          <w:numId w:val="39"/>
        </w:numPr>
        <w:autoSpaceDE w:val="0"/>
        <w:autoSpaceDN w:val="0"/>
        <w:spacing w:after="0" w:line="240" w:lineRule="auto"/>
        <w:rPr>
          <w:rFonts w:ascii="Times New Roman" w:eastAsiaTheme="minorEastAsia" w:hAnsi="Times New Roman" w:cs="Times New Roman"/>
          <w:sz w:val="24"/>
          <w:szCs w:val="24"/>
        </w:rPr>
      </w:pPr>
      <w:r w:rsidRPr="00596BA7">
        <w:rPr>
          <w:rFonts w:ascii="Times New Roman" w:eastAsiaTheme="minorEastAsia" w:hAnsi="Times New Roman" w:cs="Times New Roman"/>
          <w:sz w:val="24"/>
          <w:szCs w:val="24"/>
        </w:rPr>
        <w:t>Employing Educational Agency Professional Development Activity</w:t>
      </w:r>
    </w:p>
    <w:p w:rsidR="005517B7" w:rsidRDefault="005517B7" w:rsidP="005517B7">
      <w:pPr>
        <w:pStyle w:val="Heading2"/>
      </w:pPr>
      <w:r w:rsidRPr="00596BA7">
        <w:t>2013</w:t>
      </w:r>
    </w:p>
    <w:p w:rsidR="00644628" w:rsidRDefault="00644628" w:rsidP="005517B7">
      <w:pPr>
        <w:spacing w:after="200" w:line="240" w:lineRule="auto"/>
        <w:rPr>
          <w:rFonts w:ascii="Times New Roman" w:eastAsia="Calibri" w:hAnsi="Times New Roman" w:cs="Times New Roman"/>
          <w:sz w:val="24"/>
          <w:szCs w:val="24"/>
        </w:rPr>
      </w:pPr>
    </w:p>
    <w:p w:rsidR="005517B7" w:rsidRPr="00596BA7" w:rsidRDefault="005517B7" w:rsidP="005517B7">
      <w:pPr>
        <w:spacing w:after="200" w:line="240" w:lineRule="auto"/>
        <w:rPr>
          <w:rFonts w:ascii="Times New Roman" w:eastAsia="Calibri" w:hAnsi="Times New Roman" w:cs="Times New Roman"/>
          <w:sz w:val="24"/>
          <w:szCs w:val="24"/>
        </w:rPr>
      </w:pPr>
      <w:r w:rsidRPr="00596BA7">
        <w:rPr>
          <w:rFonts w:ascii="Times New Roman" w:eastAsia="Calibri" w:hAnsi="Times New Roman" w:cs="Times New Roman"/>
          <w:sz w:val="24"/>
          <w:szCs w:val="24"/>
        </w:rPr>
        <w:t xml:space="preserve">On July 1, 2013, the following requirements became effective: </w:t>
      </w:r>
    </w:p>
    <w:p w:rsidR="005517B7" w:rsidRPr="00596BA7" w:rsidRDefault="005517B7" w:rsidP="005517B7">
      <w:pPr>
        <w:spacing w:after="200" w:line="240" w:lineRule="auto"/>
        <w:ind w:left="720"/>
        <w:rPr>
          <w:rFonts w:ascii="Times New Roman" w:eastAsia="Calibri" w:hAnsi="Times New Roman" w:cs="Times New Roman"/>
          <w:sz w:val="24"/>
          <w:szCs w:val="24"/>
        </w:rPr>
      </w:pPr>
      <w:r w:rsidRPr="00596BA7">
        <w:rPr>
          <w:rFonts w:ascii="Times New Roman" w:eastAsia="Calibri" w:hAnsi="Times New Roman" w:cs="Times New Roman"/>
          <w:b/>
          <w:sz w:val="24"/>
          <w:szCs w:val="24"/>
        </w:rPr>
        <w:t>Emergency First Aid, Cardiopulmonary Resuscitation, and the Use of Automated External Defibrillators</w:t>
      </w:r>
      <w:r w:rsidRPr="00596BA7">
        <w:rPr>
          <w:rFonts w:ascii="Times New Roman" w:eastAsia="Calibri" w:hAnsi="Times New Roman" w:cs="Times New Roman"/>
          <w:sz w:val="24"/>
          <w:szCs w:val="24"/>
        </w:rPr>
        <w:t xml:space="preserve"> </w:t>
      </w:r>
      <w:r w:rsidRPr="00596BA7">
        <w:rPr>
          <w:rFonts w:ascii="Times New Roman" w:eastAsia="Calibri" w:hAnsi="Times New Roman" w:cs="Times New Roman"/>
          <w:color w:val="000000"/>
          <w:sz w:val="24"/>
          <w:szCs w:val="24"/>
        </w:rPr>
        <w:t>–</w:t>
      </w:r>
      <w:r w:rsidRPr="00596BA7">
        <w:rPr>
          <w:rFonts w:ascii="Times New Roman" w:eastAsia="Calibri" w:hAnsi="Times New Roman" w:cs="Times New Roman"/>
          <w:sz w:val="24"/>
          <w:szCs w:val="24"/>
        </w:rPr>
        <w:t xml:space="preserve"> The 2013 General Assembly passed House Bill 2028 and Senate Bill 986 that, effective on July 1, 2013, required every person seeking initial licensure or renewal of a license is required to provide evidence of completion of certification or training in emergency first aid, cardiopulmonary resuscitation, and the use of automated external defibrillators.  The certification or training program shall be based on the current national evidence-based emergency cardiovascular care guidelines for </w:t>
      </w:r>
      <w:r w:rsidRPr="00596BA7">
        <w:rPr>
          <w:rFonts w:ascii="Times New Roman" w:eastAsia="Calibri" w:hAnsi="Times New Roman" w:cs="Times New Roman"/>
          <w:sz w:val="24"/>
          <w:szCs w:val="24"/>
        </w:rPr>
        <w:lastRenderedPageBreak/>
        <w:t>cardiopulmonary resuscitation and the use of an automated external defibrillator, such as a program developed by the American Heart Association or the American Red Cross.  The Board shall provide a waiver for this requirement for any person with a disability whose disability prohibits such person from completing the certification or training…</w:t>
      </w:r>
    </w:p>
    <w:p w:rsidR="005517B7" w:rsidRPr="00596BA7" w:rsidRDefault="005517B7" w:rsidP="005517B7">
      <w:pPr>
        <w:spacing w:after="0" w:line="240" w:lineRule="auto"/>
        <w:ind w:left="720" w:firstLine="1800"/>
        <w:rPr>
          <w:rFonts w:ascii="Times New Roman" w:eastAsia="Calibri" w:hAnsi="Times New Roman" w:cs="Times New Roman"/>
          <w:sz w:val="24"/>
          <w:szCs w:val="24"/>
        </w:rPr>
      </w:pPr>
    </w:p>
    <w:p w:rsidR="005517B7" w:rsidRPr="00596BA7" w:rsidRDefault="005517B7" w:rsidP="005517B7">
      <w:pPr>
        <w:spacing w:after="0" w:line="240" w:lineRule="auto"/>
        <w:ind w:left="720"/>
        <w:rPr>
          <w:rFonts w:ascii="Times New Roman" w:eastAsia="Calibri" w:hAnsi="Times New Roman" w:cs="Times New Roman"/>
          <w:sz w:val="24"/>
          <w:szCs w:val="24"/>
        </w:rPr>
      </w:pPr>
      <w:r w:rsidRPr="00596BA7">
        <w:rPr>
          <w:rFonts w:ascii="Times New Roman" w:eastAsiaTheme="majorEastAsia" w:hAnsi="Times New Roman" w:cs="Times New Roman"/>
          <w:b/>
          <w:sz w:val="24"/>
          <w:szCs w:val="24"/>
          <w:bdr w:val="none" w:sz="0" w:space="0" w:color="auto" w:frame="1"/>
          <w:shd w:val="clear" w:color="auto" w:fill="FFFFFF"/>
        </w:rPr>
        <w:t xml:space="preserve">Virginia History or State and Local Government Module </w:t>
      </w:r>
      <w:r w:rsidRPr="00596BA7">
        <w:rPr>
          <w:rFonts w:ascii="Times New Roman" w:eastAsia="Calibri" w:hAnsi="Times New Roman" w:cs="Times New Roman"/>
          <w:color w:val="000000"/>
          <w:sz w:val="24"/>
          <w:szCs w:val="24"/>
        </w:rPr>
        <w:t xml:space="preserve">–  In </w:t>
      </w:r>
      <w:r w:rsidRPr="00596BA7">
        <w:rPr>
          <w:rFonts w:ascii="Times New Roman" w:eastAsia="Calibri" w:hAnsi="Times New Roman" w:cs="Times New Roman"/>
          <w:sz w:val="24"/>
          <w:szCs w:val="24"/>
        </w:rPr>
        <w:t>response to Senate Bill 1345 of the 2013 General Assembly, the Virginia Board of Education amended the </w:t>
      </w:r>
      <w:r w:rsidRPr="00596BA7">
        <w:rPr>
          <w:rFonts w:ascii="Times New Roman" w:eastAsia="Calibri" w:hAnsi="Times New Roman" w:cs="Times New Roman"/>
          <w:i/>
          <w:iCs/>
          <w:sz w:val="24"/>
          <w:szCs w:val="24"/>
        </w:rPr>
        <w:t>Licensure Regulations for School Personnel</w:t>
      </w:r>
      <w:r w:rsidRPr="00596BA7">
        <w:rPr>
          <w:rFonts w:ascii="Times New Roman" w:eastAsia="Calibri" w:hAnsi="Times New Roman" w:cs="Times New Roman"/>
          <w:sz w:val="24"/>
          <w:szCs w:val="24"/>
        </w:rPr>
        <w:t> to require the following:</w:t>
      </w:r>
    </w:p>
    <w:p w:rsidR="005517B7" w:rsidRPr="00596BA7" w:rsidRDefault="005517B7" w:rsidP="005517B7">
      <w:pPr>
        <w:spacing w:after="0" w:line="240" w:lineRule="auto"/>
        <w:ind w:firstLine="1800"/>
        <w:rPr>
          <w:rFonts w:ascii="Times New Roman" w:eastAsia="Calibri" w:hAnsi="Times New Roman" w:cs="Times New Roman"/>
          <w:sz w:val="24"/>
          <w:szCs w:val="24"/>
        </w:rPr>
      </w:pPr>
    </w:p>
    <w:p w:rsidR="005517B7" w:rsidRPr="00596BA7" w:rsidRDefault="005517B7" w:rsidP="005517B7">
      <w:pPr>
        <w:spacing w:after="0" w:line="240" w:lineRule="auto"/>
        <w:ind w:left="1080"/>
        <w:rPr>
          <w:rFonts w:ascii="Times New Roman" w:eastAsia="Calibri" w:hAnsi="Times New Roman" w:cs="Times New Roman"/>
          <w:i/>
          <w:sz w:val="24"/>
          <w:szCs w:val="24"/>
        </w:rPr>
      </w:pPr>
      <w:r w:rsidRPr="00596BA7">
        <w:rPr>
          <w:rFonts w:ascii="Times New Roman" w:eastAsia="Calibri" w:hAnsi="Times New Roman" w:cs="Times New Roman"/>
          <w:i/>
          <w:iCs/>
          <w:sz w:val="24"/>
          <w:szCs w:val="24"/>
        </w:rPr>
        <w:t>Any individual licensed and endorsed to teach (i)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This requirement applies for purposes of the individual's next or initial renewal occurring after July 1, 2014</w:t>
      </w:r>
      <w:r w:rsidRPr="00596BA7">
        <w:rPr>
          <w:rFonts w:ascii="Times New Roman" w:eastAsia="Calibri" w:hAnsi="Times New Roman" w:cs="Times New Roman"/>
          <w:i/>
          <w:sz w:val="24"/>
          <w:szCs w:val="24"/>
        </w:rPr>
        <w:t>.</w:t>
      </w:r>
    </w:p>
    <w:p w:rsidR="005517B7" w:rsidRPr="00596BA7" w:rsidRDefault="005517B7" w:rsidP="005517B7">
      <w:pPr>
        <w:spacing w:after="0" w:line="240" w:lineRule="auto"/>
        <w:ind w:left="1080"/>
        <w:rPr>
          <w:rFonts w:ascii="Times New Roman" w:eastAsia="Calibri" w:hAnsi="Times New Roman" w:cs="Times New Roman"/>
          <w:i/>
          <w:sz w:val="24"/>
          <w:szCs w:val="24"/>
        </w:rPr>
      </w:pPr>
    </w:p>
    <w:p w:rsidR="005517B7" w:rsidRPr="00596BA7" w:rsidRDefault="005517B7" w:rsidP="005517B7">
      <w:pPr>
        <w:pStyle w:val="Heading2"/>
      </w:pPr>
      <w:r w:rsidRPr="00596BA7">
        <w:t>2017</w:t>
      </w:r>
    </w:p>
    <w:p w:rsidR="005517B7" w:rsidRPr="00596BA7" w:rsidRDefault="005517B7" w:rsidP="005517B7">
      <w:pPr>
        <w:spacing w:after="0" w:line="240" w:lineRule="auto"/>
        <w:jc w:val="center"/>
        <w:rPr>
          <w:rFonts w:ascii="Times New Roman" w:eastAsia="Calibri" w:hAnsi="Times New Roman" w:cs="Times New Roman"/>
          <w:b/>
          <w:sz w:val="24"/>
          <w:szCs w:val="24"/>
          <w:u w:val="single"/>
        </w:rPr>
      </w:pPr>
    </w:p>
    <w:p w:rsidR="005517B7" w:rsidRPr="00596BA7" w:rsidRDefault="005517B7" w:rsidP="005517B7">
      <w:pPr>
        <w:shd w:val="clear" w:color="auto" w:fill="FFFFFF"/>
        <w:spacing w:after="200" w:line="240" w:lineRule="auto"/>
        <w:rPr>
          <w:rFonts w:ascii="Times New Roman" w:eastAsiaTheme="majorEastAsia" w:hAnsi="Times New Roman" w:cs="Times New Roman"/>
          <w:color w:val="000000"/>
          <w:sz w:val="24"/>
          <w:szCs w:val="24"/>
          <w:bdr w:val="none" w:sz="0" w:space="0" w:color="auto" w:frame="1"/>
        </w:rPr>
      </w:pPr>
      <w:r w:rsidRPr="00596BA7">
        <w:rPr>
          <w:rFonts w:ascii="Times New Roman" w:eastAsiaTheme="majorEastAsia" w:hAnsi="Times New Roman" w:cs="Times New Roman"/>
          <w:color w:val="000000"/>
          <w:sz w:val="24"/>
          <w:szCs w:val="24"/>
          <w:bdr w:val="none" w:sz="0" w:space="0" w:color="auto" w:frame="1"/>
        </w:rPr>
        <w:t>On July 1, 2017, the following requirements became effective:</w:t>
      </w:r>
    </w:p>
    <w:p w:rsidR="005517B7" w:rsidRPr="00596BA7" w:rsidRDefault="005517B7" w:rsidP="005517B7">
      <w:pPr>
        <w:shd w:val="clear" w:color="auto" w:fill="FFFFFF"/>
        <w:spacing w:after="200" w:line="240" w:lineRule="auto"/>
        <w:ind w:left="720"/>
        <w:rPr>
          <w:rFonts w:ascii="Times New Roman" w:eastAsia="Calibri" w:hAnsi="Times New Roman" w:cs="Times New Roman"/>
          <w:color w:val="000000"/>
          <w:sz w:val="24"/>
          <w:szCs w:val="24"/>
        </w:rPr>
      </w:pPr>
      <w:r w:rsidRPr="00596BA7">
        <w:rPr>
          <w:rFonts w:ascii="Times New Roman" w:eastAsiaTheme="majorEastAsia" w:hAnsi="Times New Roman" w:cs="Times New Roman"/>
          <w:b/>
          <w:color w:val="000000"/>
          <w:sz w:val="24"/>
          <w:szCs w:val="24"/>
          <w:bdr w:val="none" w:sz="0" w:space="0" w:color="auto" w:frame="1"/>
        </w:rPr>
        <w:t>Dyslexia Awareness Training</w:t>
      </w:r>
      <w:r w:rsidRPr="00596BA7">
        <w:rPr>
          <w:rFonts w:ascii="Times New Roman" w:eastAsia="Calibri" w:hAnsi="Times New Roman" w:cs="Times New Roman"/>
          <w:color w:val="000000"/>
          <w:sz w:val="24"/>
          <w:szCs w:val="24"/>
        </w:rPr>
        <w:t> – The </w:t>
      </w:r>
      <w:r w:rsidRPr="00596BA7">
        <w:rPr>
          <w:rFonts w:ascii="Times New Roman" w:eastAsia="Calibri" w:hAnsi="Times New Roman" w:cs="Times New Roman"/>
          <w:i/>
          <w:iCs/>
          <w:color w:val="000000"/>
          <w:sz w:val="24"/>
          <w:szCs w:val="24"/>
        </w:rPr>
        <w:t xml:space="preserve">Code of Virginia </w:t>
      </w:r>
      <w:r w:rsidRPr="00596BA7">
        <w:rPr>
          <w:rFonts w:ascii="Times New Roman" w:eastAsia="Calibri" w:hAnsi="Times New Roman" w:cs="Times New Roman"/>
          <w:color w:val="000000"/>
          <w:sz w:val="24"/>
          <w:szCs w:val="24"/>
        </w:rPr>
        <w:t>requires every person seeking initial licensure or renewal of a license to complete awareness training, provided by the Virginia Department of Education, on the indicators of dyslexia, as that term is defined by the board pursuant to regulations, and the evidence-based interventions and accommodations for dyslexia.  (HB 842 of the 2016 General Assembly)</w:t>
      </w:r>
    </w:p>
    <w:p w:rsidR="005517B7" w:rsidRPr="00596BA7" w:rsidRDefault="005517B7" w:rsidP="005517B7">
      <w:pPr>
        <w:shd w:val="clear" w:color="auto" w:fill="FFFFFF"/>
        <w:spacing w:after="200" w:line="240" w:lineRule="auto"/>
        <w:ind w:left="720"/>
        <w:rPr>
          <w:rFonts w:ascii="Times New Roman" w:eastAsia="Calibri" w:hAnsi="Times New Roman" w:cs="Times New Roman"/>
          <w:color w:val="000000"/>
          <w:sz w:val="24"/>
          <w:szCs w:val="24"/>
        </w:rPr>
      </w:pPr>
      <w:r w:rsidRPr="00596BA7">
        <w:rPr>
          <w:rFonts w:ascii="Times New Roman" w:eastAsiaTheme="majorEastAsia" w:hAnsi="Times New Roman" w:cs="Times New Roman"/>
          <w:b/>
          <w:bCs/>
          <w:color w:val="333333"/>
          <w:sz w:val="24"/>
          <w:szCs w:val="24"/>
        </w:rPr>
        <w:t>School Counselor Training </w:t>
      </w:r>
      <w:r w:rsidRPr="00596BA7">
        <w:rPr>
          <w:rFonts w:ascii="Times New Roman" w:eastAsia="Calibri" w:hAnsi="Times New Roman" w:cs="Times New Roman"/>
          <w:color w:val="000000"/>
          <w:sz w:val="24"/>
          <w:szCs w:val="24"/>
        </w:rPr>
        <w:t>– The </w:t>
      </w:r>
      <w:r w:rsidRPr="00596BA7">
        <w:rPr>
          <w:rFonts w:ascii="Times New Roman" w:eastAsia="Calibri" w:hAnsi="Times New Roman" w:cs="Times New Roman"/>
          <w:i/>
          <w:iCs/>
          <w:color w:val="000000"/>
          <w:sz w:val="24"/>
          <w:szCs w:val="24"/>
        </w:rPr>
        <w:t>Code of Virginia </w:t>
      </w:r>
      <w:r w:rsidRPr="00596BA7">
        <w:rPr>
          <w:rFonts w:ascii="Times New Roman" w:eastAsia="Calibri" w:hAnsi="Times New Roman" w:cs="Times New Roman"/>
          <w:color w:val="000000"/>
          <w:sz w:val="24"/>
          <w:szCs w:val="24"/>
        </w:rPr>
        <w:t>requires every person seeking initial licensure or renewal of a license with an endorsement as a school counselor to complete training in the recognition of mental health disorder and behavioral distress, including depression, trauma, violence, youth suicide, and substance abuse.  (</w:t>
      </w:r>
      <w:r w:rsidRPr="00596BA7">
        <w:rPr>
          <w:rFonts w:ascii="Times New Roman" w:eastAsia="Calibri" w:hAnsi="Times New Roman" w:cs="Times New Roman"/>
          <w:bCs/>
          <w:sz w:val="24"/>
          <w:szCs w:val="24"/>
        </w:rPr>
        <w:t>SB 1117 of the 2017 General Assembly)</w:t>
      </w:r>
    </w:p>
    <w:p w:rsidR="005517B7" w:rsidRPr="00596BA7" w:rsidRDefault="005517B7" w:rsidP="005517B7">
      <w:pPr>
        <w:shd w:val="clear" w:color="auto" w:fill="FFFFFF"/>
        <w:tabs>
          <w:tab w:val="left" w:pos="1710"/>
        </w:tabs>
        <w:spacing w:after="200" w:line="240" w:lineRule="auto"/>
        <w:rPr>
          <w:rFonts w:ascii="Times New Roman" w:eastAsia="Calibri" w:hAnsi="Times New Roman" w:cs="Times New Roman"/>
          <w:color w:val="000000"/>
          <w:sz w:val="24"/>
          <w:szCs w:val="24"/>
        </w:rPr>
      </w:pPr>
      <w:r w:rsidRPr="00596BA7">
        <w:rPr>
          <w:rFonts w:ascii="Times New Roman" w:eastAsia="Calibri" w:hAnsi="Times New Roman" w:cs="Times New Roman"/>
          <w:color w:val="000000"/>
          <w:sz w:val="24"/>
          <w:szCs w:val="24"/>
        </w:rPr>
        <w:t>On September 1, 2017, the following requirement became effective:</w:t>
      </w:r>
    </w:p>
    <w:p w:rsidR="005517B7" w:rsidRPr="00596BA7" w:rsidRDefault="008778AC" w:rsidP="005517B7">
      <w:pPr>
        <w:spacing w:after="200" w:line="240" w:lineRule="auto"/>
        <w:ind w:left="720"/>
        <w:rPr>
          <w:rFonts w:ascii="Times New Roman" w:eastAsia="Calibri" w:hAnsi="Times New Roman" w:cs="Times New Roman"/>
          <w:color w:val="000000"/>
          <w:sz w:val="24"/>
          <w:szCs w:val="24"/>
          <w:shd w:val="clear" w:color="auto" w:fill="FFFFFF"/>
        </w:rPr>
      </w:pPr>
      <w:hyperlink r:id="rId81" w:history="1">
        <w:r w:rsidR="005517B7" w:rsidRPr="00596BA7">
          <w:rPr>
            <w:rFonts w:ascii="Times New Roman" w:eastAsiaTheme="majorEastAsia" w:hAnsi="Times New Roman" w:cs="Times New Roman"/>
            <w:b/>
            <w:color w:val="0000FF"/>
            <w:sz w:val="24"/>
            <w:szCs w:val="24"/>
            <w:u w:val="single"/>
            <w:bdr w:val="none" w:sz="0" w:space="0" w:color="auto" w:frame="1"/>
            <w:shd w:val="clear" w:color="auto" w:fill="FFFFFF"/>
          </w:rPr>
          <w:t>Emergency First Aid, CPR (including Hands-on Practice), and AED Certification or Training</w:t>
        </w:r>
      </w:hyperlink>
      <w:r w:rsidR="005517B7" w:rsidRPr="00596BA7">
        <w:rPr>
          <w:rFonts w:ascii="Times New Roman" w:eastAsia="Calibri" w:hAnsi="Times New Roman" w:cs="Times New Roman"/>
          <w:color w:val="000000"/>
          <w:sz w:val="24"/>
          <w:szCs w:val="24"/>
          <w:shd w:val="clear" w:color="auto" w:fill="FFFFFF"/>
        </w:rPr>
        <w:t> </w:t>
      </w:r>
      <w:r w:rsidR="005517B7" w:rsidRPr="00596BA7">
        <w:rPr>
          <w:rFonts w:ascii="Times New Roman" w:eastAsia="Calibri" w:hAnsi="Times New Roman" w:cs="Times New Roman"/>
          <w:color w:val="000000"/>
          <w:sz w:val="24"/>
          <w:szCs w:val="24"/>
        </w:rPr>
        <w:t>– T</w:t>
      </w:r>
      <w:r w:rsidR="005517B7" w:rsidRPr="00596BA7">
        <w:rPr>
          <w:rFonts w:ascii="Times New Roman" w:eastAsia="Calibri" w:hAnsi="Times New Roman" w:cs="Times New Roman"/>
          <w:color w:val="000000"/>
          <w:sz w:val="24"/>
          <w:szCs w:val="24"/>
          <w:shd w:val="clear" w:color="auto" w:fill="FFFFFF"/>
        </w:rPr>
        <w:t>he </w:t>
      </w:r>
      <w:r w:rsidR="005517B7" w:rsidRPr="00596BA7">
        <w:rPr>
          <w:rFonts w:ascii="Times New Roman" w:eastAsiaTheme="majorEastAsia" w:hAnsi="Times New Roman" w:cs="Times New Roman"/>
          <w:i/>
          <w:iCs/>
          <w:color w:val="000000"/>
          <w:sz w:val="24"/>
          <w:szCs w:val="24"/>
          <w:shd w:val="clear" w:color="auto" w:fill="FFFFFF"/>
        </w:rPr>
        <w:t>Code of Virginia </w:t>
      </w:r>
      <w:r w:rsidR="005517B7" w:rsidRPr="00596BA7">
        <w:rPr>
          <w:rFonts w:ascii="Times New Roman" w:eastAsia="Calibri" w:hAnsi="Times New Roman" w:cs="Times New Roman"/>
          <w:color w:val="000000"/>
          <w:sz w:val="24"/>
          <w:szCs w:val="24"/>
          <w:shd w:val="clear" w:color="auto" w:fill="FFFFFF"/>
        </w:rPr>
        <w:t xml:space="preserve">specifies that the certification or training in emergency first aid, cardiopulmonary resuscitation, and the use of automated external defibrillators </w:t>
      </w:r>
      <w:r w:rsidR="005517B7" w:rsidRPr="00596BA7">
        <w:rPr>
          <w:rFonts w:ascii="Times New Roman" w:eastAsia="Calibri" w:hAnsi="Times New Roman" w:cs="Times New Roman"/>
          <w:b/>
          <w:color w:val="000000"/>
          <w:sz w:val="24"/>
          <w:szCs w:val="24"/>
          <w:shd w:val="clear" w:color="auto" w:fill="FFFFFF"/>
        </w:rPr>
        <w:t xml:space="preserve">shall include hands-on practice </w:t>
      </w:r>
      <w:r w:rsidR="005517B7" w:rsidRPr="00596BA7">
        <w:rPr>
          <w:rFonts w:ascii="Times New Roman" w:eastAsia="Calibri" w:hAnsi="Times New Roman" w:cs="Times New Roman"/>
          <w:color w:val="000000"/>
          <w:sz w:val="24"/>
          <w:szCs w:val="24"/>
          <w:shd w:val="clear" w:color="auto" w:fill="FFFFFF"/>
        </w:rPr>
        <w:t>of the skills necessary to perform cardiopulmonary resuscitation.  (HB 1829 of the 2017 General Assembly)</w:t>
      </w:r>
    </w:p>
    <w:p w:rsidR="005517B7" w:rsidRPr="00596BA7" w:rsidRDefault="005517B7" w:rsidP="005517B7">
      <w:pPr>
        <w:pStyle w:val="Heading2"/>
      </w:pPr>
      <w:r w:rsidRPr="00596BA7">
        <w:t>2018</w:t>
      </w:r>
    </w:p>
    <w:p w:rsidR="005517B7" w:rsidRPr="00596BA7" w:rsidRDefault="005517B7" w:rsidP="005517B7">
      <w:pPr>
        <w:spacing w:after="0" w:line="240" w:lineRule="auto"/>
        <w:rPr>
          <w:rFonts w:ascii="Times New Roman" w:eastAsia="Calibri" w:hAnsi="Times New Roman" w:cs="Times New Roman"/>
          <w:b/>
          <w:color w:val="000000"/>
          <w:sz w:val="24"/>
          <w:szCs w:val="24"/>
          <w:u w:val="single"/>
        </w:rPr>
      </w:pPr>
    </w:p>
    <w:p w:rsidR="005517B7" w:rsidRPr="00596BA7" w:rsidRDefault="005517B7" w:rsidP="005517B7">
      <w:pPr>
        <w:spacing w:after="0" w:line="240" w:lineRule="auto"/>
        <w:rPr>
          <w:rFonts w:ascii="Times New Roman" w:eastAsia="Calibri" w:hAnsi="Times New Roman" w:cs="Times New Roman"/>
          <w:color w:val="000000"/>
          <w:sz w:val="24"/>
          <w:szCs w:val="24"/>
        </w:rPr>
      </w:pPr>
      <w:r w:rsidRPr="00596BA7">
        <w:rPr>
          <w:rFonts w:ascii="Times New Roman" w:eastAsia="Calibri" w:hAnsi="Times New Roman" w:cs="Times New Roman"/>
          <w:color w:val="000000"/>
          <w:sz w:val="24"/>
          <w:szCs w:val="24"/>
        </w:rPr>
        <w:t>On July 1, 2018, the following requirements became effective:</w:t>
      </w:r>
    </w:p>
    <w:p w:rsidR="005517B7" w:rsidRPr="00596BA7" w:rsidRDefault="005517B7" w:rsidP="005517B7">
      <w:pPr>
        <w:spacing w:after="0" w:line="240" w:lineRule="auto"/>
        <w:ind w:left="1800"/>
        <w:rPr>
          <w:rFonts w:ascii="Times New Roman" w:eastAsia="Calibri" w:hAnsi="Times New Roman" w:cs="Times New Roman"/>
          <w:b/>
          <w:color w:val="000000"/>
          <w:sz w:val="24"/>
          <w:szCs w:val="24"/>
        </w:rPr>
      </w:pPr>
    </w:p>
    <w:p w:rsidR="005517B7" w:rsidRDefault="005517B7" w:rsidP="005517B7">
      <w:pPr>
        <w:spacing w:after="0" w:line="240" w:lineRule="auto"/>
        <w:ind w:left="720"/>
        <w:rPr>
          <w:rFonts w:ascii="Times New Roman" w:eastAsia="Calibri" w:hAnsi="Times New Roman" w:cs="Times New Roman"/>
          <w:color w:val="000000"/>
          <w:sz w:val="24"/>
          <w:szCs w:val="24"/>
        </w:rPr>
      </w:pPr>
      <w:r w:rsidRPr="00596BA7">
        <w:rPr>
          <w:rFonts w:ascii="Times New Roman" w:eastAsia="Calibri" w:hAnsi="Times New Roman" w:cs="Times New Roman"/>
          <w:b/>
          <w:color w:val="000000"/>
          <w:sz w:val="24"/>
          <w:szCs w:val="24"/>
        </w:rPr>
        <w:t>Demonstration of Educational Technology for License Renewal Eliminated</w:t>
      </w:r>
      <w:r w:rsidRPr="00596BA7">
        <w:rPr>
          <w:rFonts w:ascii="Times New Roman" w:eastAsia="Calibri" w:hAnsi="Times New Roman" w:cs="Times New Roman"/>
          <w:color w:val="000000"/>
          <w:sz w:val="24"/>
          <w:szCs w:val="24"/>
        </w:rPr>
        <w:t xml:space="preserve"> – Effective July 1, 2018, </w:t>
      </w:r>
      <w:r w:rsidRPr="00596BA7">
        <w:rPr>
          <w:rFonts w:ascii="Times New Roman" w:eastAsia="Calibri" w:hAnsi="Times New Roman" w:cs="Times New Roman"/>
          <w:sz w:val="24"/>
          <w:szCs w:val="24"/>
          <w:bdr w:val="none" w:sz="0" w:space="0" w:color="auto" w:frame="1"/>
        </w:rPr>
        <w:t>House Bill 1125</w:t>
      </w:r>
      <w:r w:rsidRPr="00596BA7">
        <w:rPr>
          <w:rFonts w:ascii="Times New Roman" w:eastAsia="Calibri" w:hAnsi="Times New Roman" w:cs="Times New Roman"/>
          <w:color w:val="000000"/>
          <w:sz w:val="24"/>
          <w:szCs w:val="24"/>
        </w:rPr>
        <w:t xml:space="preserve"> eliminated the requirement that teachers seeking </w:t>
      </w:r>
      <w:r w:rsidRPr="00596BA7">
        <w:rPr>
          <w:rFonts w:ascii="Times New Roman" w:eastAsia="Calibri" w:hAnsi="Times New Roman" w:cs="Times New Roman"/>
          <w:color w:val="000000"/>
          <w:sz w:val="24"/>
          <w:szCs w:val="24"/>
        </w:rPr>
        <w:lastRenderedPageBreak/>
        <w:t>initial licensure or renewal of a license demonstrate proficiency in the use of educational technology for instruction.</w:t>
      </w:r>
    </w:p>
    <w:p w:rsidR="005517B7" w:rsidRPr="00596BA7" w:rsidRDefault="005517B7" w:rsidP="005517B7">
      <w:pPr>
        <w:spacing w:after="0" w:line="240" w:lineRule="auto"/>
        <w:ind w:left="720"/>
        <w:rPr>
          <w:rFonts w:ascii="Times New Roman" w:eastAsia="Calibri" w:hAnsi="Times New Roman" w:cs="Times New Roman"/>
          <w:color w:val="000000"/>
          <w:sz w:val="24"/>
          <w:szCs w:val="24"/>
        </w:rPr>
      </w:pPr>
    </w:p>
    <w:p w:rsidR="005517B7" w:rsidRDefault="005517B7" w:rsidP="005517B7">
      <w:pPr>
        <w:spacing w:after="0" w:line="240" w:lineRule="auto"/>
        <w:ind w:left="720"/>
        <w:rPr>
          <w:rFonts w:ascii="Times New Roman" w:eastAsia="Calibri" w:hAnsi="Times New Roman" w:cs="Times New Roman"/>
          <w:bCs/>
          <w:sz w:val="24"/>
          <w:szCs w:val="24"/>
        </w:rPr>
      </w:pPr>
      <w:r w:rsidRPr="00596BA7">
        <w:rPr>
          <w:rFonts w:ascii="Times New Roman" w:eastAsia="Calibri" w:hAnsi="Times New Roman" w:cs="Times New Roman"/>
          <w:b/>
          <w:sz w:val="24"/>
          <w:szCs w:val="24"/>
        </w:rPr>
        <w:t>Ten-year Renewable Licenses</w:t>
      </w:r>
      <w:r w:rsidRPr="00596BA7">
        <w:rPr>
          <w:rFonts w:ascii="Times New Roman" w:eastAsia="Calibri" w:hAnsi="Times New Roman" w:cs="Times New Roman"/>
          <w:sz w:val="24"/>
          <w:szCs w:val="24"/>
        </w:rPr>
        <w:t xml:space="preserve"> </w:t>
      </w:r>
      <w:r w:rsidRPr="00596BA7">
        <w:rPr>
          <w:rFonts w:ascii="Times New Roman" w:eastAsia="Calibri" w:hAnsi="Times New Roman" w:cs="Times New Roman"/>
          <w:color w:val="000000"/>
          <w:sz w:val="24"/>
          <w:szCs w:val="24"/>
        </w:rPr>
        <w:t xml:space="preserve">– </w:t>
      </w:r>
      <w:r w:rsidRPr="00596BA7">
        <w:rPr>
          <w:rFonts w:ascii="Times New Roman" w:eastAsia="Calibri" w:hAnsi="Times New Roman" w:cs="Times New Roman"/>
          <w:sz w:val="24"/>
          <w:szCs w:val="24"/>
        </w:rPr>
        <w:t xml:space="preserve">In response to 2018 General Assembly legislation (House Bill 1125 and Senate Bill 349), effective July 1, 2018, the Board of Education issues </w:t>
      </w:r>
      <w:r w:rsidRPr="00596BA7">
        <w:rPr>
          <w:rFonts w:ascii="Times New Roman" w:eastAsia="Calibri" w:hAnsi="Times New Roman" w:cs="Times New Roman"/>
          <w:sz w:val="24"/>
          <w:szCs w:val="24"/>
          <w:u w:val="single"/>
        </w:rPr>
        <w:t>ten-year renewable licenses</w:t>
      </w:r>
      <w:r w:rsidRPr="00596BA7">
        <w:rPr>
          <w:rFonts w:ascii="Times New Roman" w:eastAsia="Calibri" w:hAnsi="Times New Roman" w:cs="Times New Roman"/>
          <w:sz w:val="24"/>
          <w:szCs w:val="24"/>
        </w:rPr>
        <w:t xml:space="preserve">.  No longer are five-year renewable licenses issued.  On January 24, 2019, the Board of Education approved </w:t>
      </w:r>
      <w:r w:rsidRPr="00596BA7">
        <w:rPr>
          <w:rFonts w:ascii="Times New Roman" w:eastAsia="Calibri" w:hAnsi="Times New Roman" w:cs="Times New Roman"/>
          <w:bCs/>
          <w:sz w:val="24"/>
          <w:szCs w:val="24"/>
        </w:rPr>
        <w:t>that individuals renewing ten-year licenses will be required to complete 270 professional development points for renewal.  All statutory renewal requirements also are required.</w:t>
      </w:r>
      <w:r w:rsidRPr="00596BA7">
        <w:rPr>
          <w:rFonts w:ascii="Times New Roman" w:eastAsia="Calibri" w:hAnsi="Times New Roman" w:cs="Times New Roman"/>
          <w:b/>
          <w:bCs/>
          <w:sz w:val="24"/>
          <w:szCs w:val="24"/>
        </w:rPr>
        <w:t xml:space="preserve">  </w:t>
      </w:r>
      <w:r w:rsidRPr="00596BA7">
        <w:rPr>
          <w:rFonts w:ascii="Times New Roman" w:eastAsia="Calibri" w:hAnsi="Times New Roman" w:cs="Times New Roman"/>
          <w:bCs/>
          <w:sz w:val="24"/>
          <w:szCs w:val="24"/>
        </w:rPr>
        <w:t>Individuals who hold a five-year renewable license must complete 180 points for renewal, as well as the statutory requirements for renewal.</w:t>
      </w:r>
    </w:p>
    <w:p w:rsidR="005517B7" w:rsidRPr="00596BA7" w:rsidRDefault="005517B7" w:rsidP="005517B7">
      <w:pPr>
        <w:spacing w:after="0" w:line="240" w:lineRule="auto"/>
        <w:ind w:left="720"/>
        <w:rPr>
          <w:rFonts w:ascii="Times New Roman" w:eastAsia="Calibri" w:hAnsi="Times New Roman" w:cs="Times New Roman"/>
          <w:bCs/>
          <w:sz w:val="24"/>
          <w:szCs w:val="24"/>
        </w:rPr>
      </w:pPr>
    </w:p>
    <w:p w:rsidR="005517B7" w:rsidRDefault="005517B7" w:rsidP="005517B7">
      <w:pPr>
        <w:pStyle w:val="Heading1"/>
      </w:pPr>
      <w:r w:rsidRPr="000347E7">
        <w:t>RENEWAL FEE</w:t>
      </w:r>
    </w:p>
    <w:p w:rsidR="005517B7" w:rsidRPr="00CE4B3E" w:rsidRDefault="005517B7" w:rsidP="005517B7">
      <w:pPr>
        <w:spacing w:after="0" w:line="240" w:lineRule="auto"/>
      </w:pPr>
    </w:p>
    <w:p w:rsidR="005517B7" w:rsidRPr="000347E7" w:rsidRDefault="005517B7" w:rsidP="005517B7">
      <w:pPr>
        <w:spacing w:after="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 xml:space="preserve">The license renewal fee is currently $50 per license (remains $5 per year).  On January 1, 2019, the fee schedule approved by the Board of Education became effective, and the fee for renewal was increased from $25 to $50.  This revision coincided with the change from renewing licenses for a five-year period to ten years.  </w:t>
      </w:r>
    </w:p>
    <w:p w:rsidR="005517B7" w:rsidRPr="000347E7" w:rsidRDefault="005517B7" w:rsidP="005517B7">
      <w:pPr>
        <w:pStyle w:val="Heading1"/>
      </w:pPr>
    </w:p>
    <w:p w:rsidR="005517B7" w:rsidRDefault="005517B7" w:rsidP="005517B7">
      <w:pPr>
        <w:pStyle w:val="Heading1"/>
      </w:pPr>
      <w:r w:rsidRPr="000347E7">
        <w:t>INDIVIDUALIZED RENEWAL – PROFESSIONAL DEVELOPMENT POINTS</w:t>
      </w:r>
    </w:p>
    <w:p w:rsidR="005517B7" w:rsidRPr="00CE4B3E" w:rsidRDefault="005517B7" w:rsidP="005517B7">
      <w:pPr>
        <w:spacing w:after="0" w:line="240" w:lineRule="auto"/>
      </w:pPr>
    </w:p>
    <w:p w:rsidR="005517B7" w:rsidRDefault="005517B7" w:rsidP="005517B7">
      <w:pPr>
        <w:spacing w:after="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 xml:space="preserve">The following chart shows the number of professional development points required to renew five-year and ten-year licenses.  </w:t>
      </w:r>
    </w:p>
    <w:p w:rsidR="005517B7" w:rsidRPr="000347E7" w:rsidRDefault="005517B7" w:rsidP="005517B7">
      <w:pPr>
        <w:spacing w:after="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ab/>
        <w:t xml:space="preserve"> </w:t>
      </w:r>
    </w:p>
    <w:tbl>
      <w:tblPr>
        <w:tblW w:w="0" w:type="auto"/>
        <w:jc w:val="center"/>
        <w:tblLook w:val="04A0" w:firstRow="1" w:lastRow="0" w:firstColumn="1" w:lastColumn="0" w:noHBand="0" w:noVBand="1"/>
        <w:tblCaption w:val="Chart -- Validity Period of Licenses and Number of Professional Development Points to Renew"/>
        <w:tblDescription w:val="The table shows that for a five-year license, one must earn 180 points to renew.  For a ten-year license, one must earn 270 points to renew."/>
      </w:tblPr>
      <w:tblGrid>
        <w:gridCol w:w="3036"/>
        <w:gridCol w:w="4116"/>
      </w:tblGrid>
      <w:tr w:rsidR="005517B7" w:rsidRPr="000347E7" w:rsidTr="00FE1FAE">
        <w:trPr>
          <w:tblHeader/>
          <w:jc w:val="center"/>
        </w:trPr>
        <w:tc>
          <w:tcPr>
            <w:tcW w:w="3036" w:type="dxa"/>
            <w:vAlign w:val="center"/>
          </w:tcPr>
          <w:p w:rsidR="005517B7" w:rsidRPr="000347E7" w:rsidRDefault="005517B7" w:rsidP="00FE1FAE">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Validity Period of License</w:t>
            </w:r>
          </w:p>
        </w:tc>
        <w:tc>
          <w:tcPr>
            <w:tcW w:w="4116" w:type="dxa"/>
            <w:vAlign w:val="center"/>
          </w:tcPr>
          <w:p w:rsidR="005517B7" w:rsidRPr="000347E7" w:rsidRDefault="005517B7" w:rsidP="00FE1FAE">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Number of Professional Development Points to Renew</w:t>
            </w:r>
          </w:p>
        </w:tc>
      </w:tr>
      <w:tr w:rsidR="005517B7" w:rsidRPr="000347E7" w:rsidTr="00FE1FAE">
        <w:trPr>
          <w:jc w:val="center"/>
        </w:trPr>
        <w:tc>
          <w:tcPr>
            <w:tcW w:w="3036" w:type="dxa"/>
            <w:shd w:val="clear" w:color="auto" w:fill="20039B"/>
          </w:tcPr>
          <w:p w:rsidR="005517B7" w:rsidRPr="000347E7" w:rsidRDefault="005517B7" w:rsidP="00FE1FAE">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Five-Year License</w:t>
            </w:r>
          </w:p>
        </w:tc>
        <w:tc>
          <w:tcPr>
            <w:tcW w:w="4116" w:type="dxa"/>
            <w:shd w:val="clear" w:color="auto" w:fill="20039B"/>
          </w:tcPr>
          <w:p w:rsidR="005517B7" w:rsidRPr="000347E7" w:rsidRDefault="005517B7" w:rsidP="00FE1FAE">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180</w:t>
            </w:r>
          </w:p>
        </w:tc>
      </w:tr>
      <w:tr w:rsidR="005517B7" w:rsidRPr="000347E7" w:rsidTr="00FE1FAE">
        <w:trPr>
          <w:jc w:val="center"/>
        </w:trPr>
        <w:tc>
          <w:tcPr>
            <w:tcW w:w="3036" w:type="dxa"/>
            <w:shd w:val="clear" w:color="auto" w:fill="C00000"/>
          </w:tcPr>
          <w:p w:rsidR="005517B7" w:rsidRPr="000347E7" w:rsidRDefault="005517B7" w:rsidP="00FE1FAE">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Ten-Year License</w:t>
            </w:r>
          </w:p>
        </w:tc>
        <w:tc>
          <w:tcPr>
            <w:tcW w:w="4116" w:type="dxa"/>
            <w:shd w:val="clear" w:color="auto" w:fill="C00000"/>
          </w:tcPr>
          <w:p w:rsidR="005517B7" w:rsidRPr="000347E7" w:rsidRDefault="005517B7" w:rsidP="00FE1FAE">
            <w:pPr>
              <w:spacing w:after="200" w:line="276" w:lineRule="auto"/>
              <w:jc w:val="center"/>
              <w:rPr>
                <w:rFonts w:ascii="Times New Roman" w:eastAsia="Calibri" w:hAnsi="Times New Roman" w:cs="Times New Roman"/>
                <w:b/>
                <w:bCs/>
                <w:sz w:val="24"/>
                <w:szCs w:val="24"/>
              </w:rPr>
            </w:pPr>
            <w:r w:rsidRPr="000347E7">
              <w:rPr>
                <w:rFonts w:ascii="Times New Roman" w:eastAsia="Calibri" w:hAnsi="Times New Roman" w:cs="Times New Roman"/>
                <w:b/>
                <w:bCs/>
                <w:sz w:val="24"/>
                <w:szCs w:val="24"/>
              </w:rPr>
              <w:t>270</w:t>
            </w:r>
          </w:p>
        </w:tc>
      </w:tr>
    </w:tbl>
    <w:p w:rsidR="005517B7" w:rsidRPr="000347E7" w:rsidRDefault="005517B7" w:rsidP="005517B7">
      <w:pPr>
        <w:spacing w:after="200" w:line="240" w:lineRule="auto"/>
        <w:rPr>
          <w:rFonts w:ascii="Times New Roman" w:eastAsia="Calibri" w:hAnsi="Times New Roman" w:cs="Times New Roman"/>
          <w:bCs/>
          <w:sz w:val="24"/>
          <w:szCs w:val="24"/>
        </w:rPr>
      </w:pPr>
    </w:p>
    <w:p w:rsidR="005517B7" w:rsidRPr="000347E7" w:rsidRDefault="005517B7" w:rsidP="005517B7">
      <w:pPr>
        <w:spacing w:after="200" w:line="240" w:lineRule="auto"/>
        <w:rPr>
          <w:rFonts w:ascii="Times New Roman" w:eastAsia="Calibri" w:hAnsi="Times New Roman" w:cs="Times New Roman"/>
          <w:bCs/>
          <w:sz w:val="24"/>
          <w:szCs w:val="24"/>
        </w:rPr>
      </w:pPr>
      <w:r w:rsidRPr="000347E7">
        <w:rPr>
          <w:rFonts w:ascii="Times New Roman" w:eastAsia="Calibri" w:hAnsi="Times New Roman" w:cs="Times New Roman"/>
          <w:bCs/>
          <w:sz w:val="24"/>
          <w:szCs w:val="24"/>
        </w:rPr>
        <w:t>The Board of Education approved the following maximum points for each of the eight options to earn points to renew a ten-year license.</w:t>
      </w:r>
    </w:p>
    <w:p w:rsidR="005517B7" w:rsidRPr="000347E7" w:rsidRDefault="005517B7" w:rsidP="005517B7">
      <w:pPr>
        <w:numPr>
          <w:ilvl w:val="0"/>
          <w:numId w:val="42"/>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College Credit</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270 points</w:t>
      </w:r>
    </w:p>
    <w:p w:rsidR="005517B7" w:rsidRPr="000347E7" w:rsidRDefault="005517B7" w:rsidP="005517B7">
      <w:pPr>
        <w:numPr>
          <w:ilvl w:val="0"/>
          <w:numId w:val="42"/>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Professional Conference</w:t>
      </w:r>
      <w:r w:rsidRPr="000347E7">
        <w:rPr>
          <w:rFonts w:ascii="Times New Roman" w:eastAsia="Arial" w:hAnsi="Times New Roman" w:cs="Times New Roman"/>
          <w:sz w:val="24"/>
          <w:szCs w:val="24"/>
        </w:rPr>
        <w:tab/>
        <w:t xml:space="preserve"> </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 xml:space="preserve">  60 points</w:t>
      </w:r>
    </w:p>
    <w:p w:rsidR="005517B7" w:rsidRPr="000347E7" w:rsidRDefault="005517B7" w:rsidP="005517B7">
      <w:pPr>
        <w:numPr>
          <w:ilvl w:val="0"/>
          <w:numId w:val="42"/>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Curriculum Development</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5517B7" w:rsidRPr="000347E7" w:rsidRDefault="005517B7" w:rsidP="005517B7">
      <w:pPr>
        <w:numPr>
          <w:ilvl w:val="0"/>
          <w:numId w:val="42"/>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Publication of Article</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5517B7" w:rsidRPr="000347E7" w:rsidRDefault="005517B7" w:rsidP="005517B7">
      <w:pPr>
        <w:numPr>
          <w:ilvl w:val="0"/>
          <w:numId w:val="42"/>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Publication of Book</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5517B7" w:rsidRPr="000347E7" w:rsidRDefault="005517B7" w:rsidP="005517B7">
      <w:pPr>
        <w:numPr>
          <w:ilvl w:val="0"/>
          <w:numId w:val="42"/>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Mentor/Supervision</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5517B7" w:rsidRPr="000347E7" w:rsidRDefault="005517B7" w:rsidP="005517B7">
      <w:pPr>
        <w:numPr>
          <w:ilvl w:val="0"/>
          <w:numId w:val="42"/>
        </w:numPr>
        <w:tabs>
          <w:tab w:val="left" w:pos="3960"/>
        </w:tabs>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Educational Project</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135 points</w:t>
      </w:r>
    </w:p>
    <w:p w:rsidR="005517B7" w:rsidRPr="000347E7" w:rsidRDefault="005517B7" w:rsidP="005517B7">
      <w:pPr>
        <w:numPr>
          <w:ilvl w:val="0"/>
          <w:numId w:val="42"/>
        </w:numPr>
        <w:spacing w:after="200" w:line="240" w:lineRule="auto"/>
        <w:contextualSpacing/>
        <w:rPr>
          <w:rFonts w:ascii="Times New Roman" w:eastAsia="Arial" w:hAnsi="Times New Roman" w:cs="Times New Roman"/>
          <w:sz w:val="24"/>
          <w:szCs w:val="24"/>
        </w:rPr>
      </w:pPr>
      <w:r w:rsidRPr="000347E7">
        <w:rPr>
          <w:rFonts w:ascii="Times New Roman" w:eastAsia="Arial" w:hAnsi="Times New Roman" w:cs="Times New Roman"/>
          <w:sz w:val="24"/>
          <w:szCs w:val="24"/>
        </w:rPr>
        <w:t>Professional Development Activities</w:t>
      </w:r>
      <w:r w:rsidRPr="000347E7">
        <w:rPr>
          <w:rFonts w:ascii="Times New Roman" w:eastAsia="Arial" w:hAnsi="Times New Roman" w:cs="Times New Roman"/>
          <w:sz w:val="24"/>
          <w:szCs w:val="24"/>
        </w:rPr>
        <w:tab/>
      </w:r>
      <w:r w:rsidRPr="000347E7">
        <w:rPr>
          <w:rFonts w:ascii="Times New Roman" w:eastAsia="Arial" w:hAnsi="Times New Roman" w:cs="Times New Roman"/>
          <w:sz w:val="24"/>
          <w:szCs w:val="24"/>
        </w:rPr>
        <w:tab/>
        <w:t>270 points</w:t>
      </w:r>
    </w:p>
    <w:p w:rsidR="005517B7" w:rsidRPr="000347E7" w:rsidRDefault="005517B7" w:rsidP="005517B7">
      <w:pPr>
        <w:spacing w:after="200" w:line="240" w:lineRule="auto"/>
        <w:rPr>
          <w:rFonts w:ascii="Times New Roman" w:eastAsia="Calibri" w:hAnsi="Times New Roman" w:cs="Times New Roman"/>
          <w:b/>
          <w:sz w:val="24"/>
          <w:szCs w:val="24"/>
          <w:u w:val="single"/>
        </w:rPr>
      </w:pPr>
    </w:p>
    <w:p w:rsidR="005517B7" w:rsidRDefault="005517B7" w:rsidP="005517B7">
      <w:pPr>
        <w:pStyle w:val="Heading1"/>
      </w:pPr>
    </w:p>
    <w:p w:rsidR="005517B7" w:rsidRDefault="005517B7" w:rsidP="005517B7">
      <w:pPr>
        <w:pStyle w:val="Heading1"/>
      </w:pPr>
    </w:p>
    <w:p w:rsidR="005517B7" w:rsidRDefault="005517B7" w:rsidP="005517B7">
      <w:pPr>
        <w:pStyle w:val="Heading1"/>
      </w:pPr>
    </w:p>
    <w:p w:rsidR="005517B7" w:rsidRDefault="005517B7" w:rsidP="005517B7">
      <w:pPr>
        <w:pStyle w:val="Heading1"/>
      </w:pPr>
    </w:p>
    <w:p w:rsidR="005517B7" w:rsidRPr="000347E7" w:rsidRDefault="005517B7" w:rsidP="005517B7">
      <w:pPr>
        <w:spacing w:after="200" w:line="240" w:lineRule="auto"/>
        <w:jc w:val="center"/>
        <w:rPr>
          <w:rFonts w:ascii="Times New Roman" w:eastAsia="Calibri" w:hAnsi="Times New Roman" w:cs="Times New Roman"/>
          <w:b/>
          <w:color w:val="FF0000"/>
          <w:sz w:val="24"/>
          <w:szCs w:val="24"/>
          <w:u w:val="single"/>
        </w:rPr>
      </w:pPr>
      <w:r w:rsidRPr="000347E7">
        <w:rPr>
          <w:rFonts w:ascii="Times New Roman" w:eastAsia="Calibri" w:hAnsi="Times New Roman" w:cs="Times New Roman"/>
          <w:b/>
          <w:color w:val="FF0000"/>
          <w:sz w:val="24"/>
          <w:szCs w:val="24"/>
          <w:u w:val="single"/>
        </w:rPr>
        <w:t>DRAFT FOR ABTEL DISCUSSION</w:t>
      </w:r>
    </w:p>
    <w:p w:rsidR="005517B7" w:rsidRPr="000347E7" w:rsidRDefault="005517B7" w:rsidP="00FE1FAE">
      <w:pPr>
        <w:spacing w:after="200" w:line="240" w:lineRule="auto"/>
        <w:rPr>
          <w:rFonts w:ascii="Times New Roman" w:eastAsia="Calibri" w:hAnsi="Times New Roman" w:cs="Times New Roman"/>
          <w:sz w:val="24"/>
          <w:szCs w:val="24"/>
        </w:rPr>
      </w:pPr>
      <w:r w:rsidRPr="000347E7">
        <w:rPr>
          <w:rFonts w:ascii="Times New Roman" w:eastAsia="Calibri" w:hAnsi="Times New Roman" w:cs="Times New Roman"/>
          <w:sz w:val="24"/>
          <w:szCs w:val="24"/>
        </w:rPr>
        <w:t>Professional development and learning activities must be earned in one of the eight options and must clearly align with one or more of the topics listed below.  The topic areas on the bottom row suggest the minimum number of points to be earned.  Additional points may be earned from the other topic areas, using the eight options.  Those individuals who have earned acceptable renewal points on the effective date of the revisions to the license renewal requirements are not required to earn additional points for renewal. Reciprocity among employing agencies of the Commonwealth is required for approved renewal points earned by the license holder.  Statutory requirements m</w:t>
      </w:r>
      <w:r>
        <w:rPr>
          <w:rFonts w:ascii="Times New Roman" w:eastAsia="Calibri" w:hAnsi="Times New Roman" w:cs="Times New Roman"/>
          <w:sz w:val="24"/>
          <w:szCs w:val="24"/>
        </w:rPr>
        <w:t>ust be completed by all license</w:t>
      </w:r>
      <w:r w:rsidR="0044224B">
        <w:rPr>
          <w:rFonts w:ascii="Times New Roman" w:eastAsia="Calibri" w:hAnsi="Times New Roman" w:cs="Times New Roman"/>
          <w:sz w:val="24"/>
          <w:szCs w:val="24"/>
        </w:rPr>
        <w:t xml:space="preserve"> </w:t>
      </w:r>
      <w:r w:rsidRPr="000347E7">
        <w:rPr>
          <w:rFonts w:ascii="Times New Roman" w:eastAsia="Calibri" w:hAnsi="Times New Roman" w:cs="Times New Roman"/>
          <w:sz w:val="24"/>
          <w:szCs w:val="24"/>
        </w:rPr>
        <w:t>holders.</w:t>
      </w:r>
    </w:p>
    <w:p w:rsidR="005517B7" w:rsidRPr="000347E7" w:rsidRDefault="005517B7" w:rsidP="00FE1FAE">
      <w:pPr>
        <w:spacing w:after="200" w:line="240" w:lineRule="auto"/>
        <w:rPr>
          <w:rFonts w:ascii="Times New Roman" w:eastAsia="Calibri" w:hAnsi="Times New Roman" w:cs="Times New Roman"/>
          <w:sz w:val="24"/>
          <w:szCs w:val="24"/>
        </w:rPr>
      </w:pPr>
      <w:r w:rsidRPr="000347E7">
        <w:rPr>
          <w:rFonts w:ascii="Times New Roman" w:eastAsia="Calibri" w:hAnsi="Times New Roman" w:cs="Times New Roman"/>
          <w:sz w:val="24"/>
          <w:szCs w:val="24"/>
        </w:rPr>
        <w:t xml:space="preserve">For those individuals who hold a ten-year license, at least one-half of the 270 points required for renewal should be earned in the first five years. </w:t>
      </w:r>
    </w:p>
    <w:p w:rsidR="005517B7" w:rsidRPr="000347E7" w:rsidRDefault="005517B7" w:rsidP="005517B7">
      <w:pPr>
        <w:spacing w:after="200" w:line="240" w:lineRule="auto"/>
        <w:ind w:firstLine="720"/>
        <w:jc w:val="center"/>
        <w:rPr>
          <w:rFonts w:ascii="Times New Roman" w:eastAsia="Calibri" w:hAnsi="Times New Roman" w:cs="Times New Roman"/>
          <w:b/>
          <w:color w:val="20039B"/>
          <w:sz w:val="24"/>
          <w:szCs w:val="24"/>
        </w:rPr>
      </w:pPr>
      <w:r w:rsidRPr="000347E7">
        <w:rPr>
          <w:rFonts w:ascii="Times New Roman" w:eastAsia="Calibri" w:hAnsi="Times New Roman" w:cs="Times New Roman"/>
          <w:b/>
          <w:color w:val="20039B"/>
          <w:sz w:val="24"/>
          <w:szCs w:val="24"/>
        </w:rPr>
        <w:t xml:space="preserve">EIGHT TOPICS FOR RENEWAL </w:t>
      </w:r>
    </w:p>
    <w:p w:rsidR="005517B7" w:rsidRPr="000347E7" w:rsidRDefault="005517B7" w:rsidP="005517B7">
      <w:pPr>
        <w:spacing w:after="200" w:line="240" w:lineRule="auto"/>
        <w:ind w:firstLine="720"/>
        <w:jc w:val="center"/>
        <w:rPr>
          <w:rFonts w:ascii="Times New Roman" w:eastAsia="Calibri" w:hAnsi="Times New Roman" w:cs="Times New Roman"/>
          <w:color w:val="C00000"/>
          <w:sz w:val="24"/>
          <w:szCs w:val="24"/>
          <w:u w:val="single"/>
        </w:rPr>
      </w:pPr>
      <w:r w:rsidRPr="000347E7">
        <w:rPr>
          <w:rFonts w:ascii="Times New Roman" w:eastAsia="Calibri" w:hAnsi="Times New Roman" w:cs="Times New Roman"/>
          <w:b/>
          <w:color w:val="C00000"/>
          <w:sz w:val="24"/>
          <w:szCs w:val="24"/>
        </w:rPr>
        <w:t xml:space="preserve">(WITH APPLICABLE MINIMUM POINT REQUREMENTS -- </w:t>
      </w:r>
      <w:r w:rsidRPr="000347E7">
        <w:rPr>
          <w:rFonts w:ascii="Times New Roman" w:eastAsia="Calibri" w:hAnsi="Times New Roman" w:cs="Times New Roman"/>
          <w:color w:val="C00000"/>
          <w:sz w:val="24"/>
          <w:szCs w:val="24"/>
          <w:u w:val="single"/>
        </w:rPr>
        <w:t>DRAFT)</w:t>
      </w:r>
    </w:p>
    <w:tbl>
      <w:tblPr>
        <w:tblW w:w="0" w:type="auto"/>
        <w:tblLook w:val="04A0" w:firstRow="1" w:lastRow="0" w:firstColumn="1" w:lastColumn="0" w:noHBand="0" w:noVBand="1"/>
        <w:tblCaption w:val="EIGHT TOPICS FOR LICENSE RENEWAL"/>
        <w:tblDescription w:val="Lists the draft topics for license renewal"/>
      </w:tblPr>
      <w:tblGrid>
        <w:gridCol w:w="2301"/>
        <w:gridCol w:w="2310"/>
        <w:gridCol w:w="2409"/>
        <w:gridCol w:w="2330"/>
      </w:tblGrid>
      <w:tr w:rsidR="005517B7" w:rsidRPr="000347E7" w:rsidTr="00FE1FAE">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7B7" w:rsidRPr="000347E7" w:rsidRDefault="005517B7" w:rsidP="00FE1FAE">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Diversity, Equity, and Cultural Competence</w:t>
            </w:r>
          </w:p>
          <w:p w:rsidR="005517B7" w:rsidRPr="000347E7" w:rsidRDefault="005517B7" w:rsidP="00FE1FAE">
            <w:pPr>
              <w:spacing w:after="0" w:line="240" w:lineRule="auto"/>
              <w:contextualSpacing/>
              <w:rPr>
                <w:rFonts w:ascii="Times New Roman" w:eastAsia="Times New Roman" w:hAnsi="Times New Roman" w:cs="Times New Roman"/>
                <w:sz w:val="18"/>
                <w:szCs w:val="24"/>
              </w:rPr>
            </w:pPr>
            <w:r w:rsidRPr="000347E7">
              <w:rPr>
                <w:rFonts w:ascii="Times New Roman" w:eastAsia="+mn-ea" w:hAnsi="Times New Roman" w:cs="Times New Roman"/>
                <w:sz w:val="18"/>
                <w:szCs w:val="18"/>
              </w:rPr>
              <w:t>(a minimum of 15 points)</w:t>
            </w:r>
          </w:p>
          <w:p w:rsidR="005517B7" w:rsidRPr="000347E7" w:rsidRDefault="005517B7" w:rsidP="00FE1FAE">
            <w:pPr>
              <w:spacing w:after="200" w:line="240" w:lineRule="auto"/>
              <w:jc w:val="center"/>
              <w:rPr>
                <w:rFonts w:ascii="Times New Roman" w:eastAsia="Calibri" w:hAnsi="Times New Roman" w:cs="Times New Roman"/>
                <w:sz w:val="24"/>
                <w:szCs w:val="24"/>
                <w:u w:val="single"/>
              </w:rPr>
            </w:pP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7B7" w:rsidRPr="000347E7" w:rsidRDefault="005517B7" w:rsidP="00FE1FAE">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 xml:space="preserve">School Division Professional Development and Learning </w:t>
            </w:r>
          </w:p>
          <w:p w:rsidR="005517B7" w:rsidRPr="000347E7" w:rsidRDefault="005517B7" w:rsidP="00644628">
            <w:pPr>
              <w:spacing w:after="0" w:line="240" w:lineRule="auto"/>
              <w:contextualSpacing/>
              <w:rPr>
                <w:rFonts w:ascii="Times New Roman" w:eastAsia="Calibri" w:hAnsi="Times New Roman" w:cs="Times New Roman"/>
                <w:sz w:val="24"/>
                <w:szCs w:val="24"/>
                <w:u w:val="single"/>
              </w:rPr>
            </w:pPr>
            <w:r w:rsidRPr="000347E7">
              <w:rPr>
                <w:rFonts w:ascii="Times New Roman" w:eastAsia="+mn-ea" w:hAnsi="Times New Roman" w:cs="Times New Roman"/>
                <w:sz w:val="18"/>
                <w:szCs w:val="18"/>
              </w:rPr>
              <w:t>(a minimum of 15 points if employed by a Virginia school division)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7B7" w:rsidRPr="000347E7" w:rsidRDefault="005517B7" w:rsidP="00FE1FAE">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Social Emotional Learning/ Trauma Informed Teaching Strategies/Classroom Management</w:t>
            </w:r>
          </w:p>
          <w:p w:rsidR="005517B7" w:rsidRPr="000347E7" w:rsidRDefault="005517B7" w:rsidP="00FE1FAE">
            <w:pPr>
              <w:spacing w:after="0" w:line="240" w:lineRule="auto"/>
              <w:contextualSpacing/>
              <w:rPr>
                <w:rFonts w:ascii="Times New Roman" w:eastAsia="Times New Roman" w:hAnsi="Times New Roman" w:cs="Times New Roman"/>
                <w:sz w:val="18"/>
                <w:szCs w:val="24"/>
              </w:rPr>
            </w:pPr>
            <w:r w:rsidRPr="000347E7">
              <w:rPr>
                <w:rFonts w:ascii="Times New Roman" w:eastAsia="+mn-ea" w:hAnsi="Times New Roman" w:cs="Times New Roman"/>
                <w:sz w:val="18"/>
                <w:szCs w:val="18"/>
              </w:rPr>
              <w:t>(a minimum of 15 points)</w:t>
            </w:r>
          </w:p>
          <w:p w:rsidR="005517B7" w:rsidRPr="000347E7" w:rsidRDefault="005517B7" w:rsidP="00FE1FAE">
            <w:pPr>
              <w:spacing w:after="200" w:line="240" w:lineRule="auto"/>
              <w:jc w:val="center"/>
              <w:rPr>
                <w:rFonts w:ascii="Times New Roman" w:eastAsia="Calibri" w:hAnsi="Times New Roman" w:cs="Times New Roman"/>
                <w:sz w:val="24"/>
                <w:szCs w:val="24"/>
                <w:u w:val="single"/>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7B7" w:rsidRPr="000347E7" w:rsidRDefault="005517B7" w:rsidP="00FE1FAE">
            <w:pPr>
              <w:spacing w:after="0" w:line="240" w:lineRule="auto"/>
              <w:contextualSpacing/>
              <w:rPr>
                <w:rFonts w:ascii="Times New Roman" w:eastAsia="Times New Roman" w:hAnsi="Times New Roman" w:cs="Times New Roman"/>
                <w:sz w:val="21"/>
                <w:szCs w:val="24"/>
              </w:rPr>
            </w:pPr>
            <w:r w:rsidRPr="000347E7">
              <w:rPr>
                <w:rFonts w:ascii="Times New Roman" w:eastAsia="+mn-ea" w:hAnsi="Times New Roman" w:cs="Times New Roman"/>
                <w:b/>
                <w:bCs/>
                <w:sz w:val="21"/>
                <w:szCs w:val="21"/>
              </w:rPr>
              <w:t>Mandatory Statutory Requirements for Renewal</w:t>
            </w:r>
          </w:p>
          <w:p w:rsidR="005517B7" w:rsidRPr="000347E7" w:rsidRDefault="005517B7" w:rsidP="00FE1FAE">
            <w:pPr>
              <w:spacing w:after="0" w:line="240" w:lineRule="auto"/>
              <w:contextualSpacing/>
              <w:rPr>
                <w:rFonts w:ascii="Times New Roman" w:eastAsia="Times New Roman" w:hAnsi="Times New Roman" w:cs="Times New Roman"/>
                <w:sz w:val="18"/>
                <w:szCs w:val="24"/>
              </w:rPr>
            </w:pPr>
            <w:r w:rsidRPr="000347E7">
              <w:rPr>
                <w:rFonts w:ascii="Times New Roman" w:eastAsia="+mn-ea" w:hAnsi="Times New Roman" w:cs="Times New Roman"/>
                <w:sz w:val="18"/>
                <w:szCs w:val="18"/>
              </w:rPr>
              <w:t>(Refer to note for minimum points.*)</w:t>
            </w:r>
          </w:p>
          <w:p w:rsidR="005517B7" w:rsidRPr="000347E7" w:rsidRDefault="005517B7" w:rsidP="00FE1FAE">
            <w:pPr>
              <w:spacing w:after="200" w:line="240" w:lineRule="auto"/>
              <w:jc w:val="center"/>
              <w:rPr>
                <w:rFonts w:ascii="Times New Roman" w:eastAsia="Calibri" w:hAnsi="Times New Roman" w:cs="Times New Roman"/>
                <w:sz w:val="24"/>
                <w:szCs w:val="24"/>
                <w:u w:val="single"/>
              </w:rPr>
            </w:pPr>
          </w:p>
        </w:tc>
      </w:tr>
      <w:tr w:rsidR="005517B7" w:rsidRPr="000347E7" w:rsidTr="00ED2E19">
        <w:trPr>
          <w:trHeight w:val="1070"/>
        </w:trPr>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7B7" w:rsidRPr="000347E7" w:rsidRDefault="005517B7" w:rsidP="00FE1FAE">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Data Analysis and Instructional Planning</w:t>
            </w:r>
          </w:p>
          <w:p w:rsidR="005517B7" w:rsidRPr="000347E7" w:rsidRDefault="005517B7" w:rsidP="00FE1FAE">
            <w:pPr>
              <w:spacing w:after="200" w:line="240" w:lineRule="auto"/>
              <w:jc w:val="center"/>
              <w:rPr>
                <w:rFonts w:ascii="Times New Roman" w:eastAsia="Calibri" w:hAnsi="Times New Roman" w:cs="Times New Roman"/>
                <w:sz w:val="24"/>
                <w:szCs w:val="24"/>
                <w:u w:val="single"/>
              </w:rPr>
            </w:pPr>
          </w:p>
        </w:tc>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7B7" w:rsidRPr="000347E7" w:rsidRDefault="005517B7" w:rsidP="00FE1FAE">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 xml:space="preserve">Content Knowledge </w:t>
            </w:r>
          </w:p>
          <w:p w:rsidR="005517B7" w:rsidRPr="000347E7" w:rsidRDefault="005517B7" w:rsidP="00FE1FAE">
            <w:pPr>
              <w:spacing w:after="0" w:line="240" w:lineRule="auto"/>
              <w:contextualSpacing/>
              <w:rPr>
                <w:rFonts w:ascii="Times New Roman" w:eastAsia="+mn-ea" w:hAnsi="Times New Roman" w:cs="Times New Roman"/>
                <w:sz w:val="18"/>
                <w:szCs w:val="18"/>
              </w:rPr>
            </w:pPr>
            <w:r w:rsidRPr="000347E7">
              <w:rPr>
                <w:rFonts w:ascii="Times New Roman" w:eastAsia="+mn-ea" w:hAnsi="Times New Roman" w:cs="Times New Roman"/>
                <w:sz w:val="18"/>
                <w:szCs w:val="18"/>
              </w:rPr>
              <w:t>(to add an endorsement or expand knowledge or expertise in teaching assignment)</w:t>
            </w:r>
          </w:p>
          <w:p w:rsidR="005517B7" w:rsidRPr="000347E7" w:rsidRDefault="005517B7" w:rsidP="00FE1FAE">
            <w:pPr>
              <w:spacing w:after="0" w:line="240" w:lineRule="auto"/>
              <w:contextualSpacing/>
              <w:rPr>
                <w:rFonts w:ascii="Times New Roman" w:eastAsia="Calibri" w:hAnsi="Times New Roman" w:cs="Times New Roman"/>
                <w:sz w:val="24"/>
                <w:szCs w:val="24"/>
                <w:u w:val="single"/>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7B7" w:rsidRPr="000347E7" w:rsidRDefault="005517B7" w:rsidP="00FE1FAE">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Technology Integration and Computer Science</w:t>
            </w:r>
          </w:p>
          <w:p w:rsidR="005517B7" w:rsidRPr="000347E7" w:rsidRDefault="005517B7" w:rsidP="00FE1FAE">
            <w:pPr>
              <w:spacing w:after="200" w:line="240" w:lineRule="auto"/>
              <w:jc w:val="center"/>
              <w:rPr>
                <w:rFonts w:ascii="Times New Roman" w:eastAsia="Calibri" w:hAnsi="Times New Roman" w:cs="Times New Roman"/>
                <w:sz w:val="24"/>
                <w:szCs w:val="24"/>
                <w:u w:val="single"/>
              </w:rPr>
            </w:pP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7B7" w:rsidRPr="000347E7" w:rsidRDefault="005517B7" w:rsidP="00FE1FAE">
            <w:pPr>
              <w:spacing w:after="0" w:line="240" w:lineRule="auto"/>
              <w:contextualSpacing/>
              <w:rPr>
                <w:rFonts w:ascii="Times New Roman" w:eastAsia="Times New Roman" w:hAnsi="Times New Roman" w:cs="Times New Roman"/>
                <w:sz w:val="20"/>
                <w:szCs w:val="24"/>
              </w:rPr>
            </w:pPr>
            <w:r w:rsidRPr="000347E7">
              <w:rPr>
                <w:rFonts w:ascii="Times New Roman" w:eastAsia="+mn-ea" w:hAnsi="Times New Roman" w:cs="Times New Roman"/>
                <w:b/>
                <w:bCs/>
                <w:sz w:val="20"/>
                <w:szCs w:val="20"/>
              </w:rPr>
              <w:t>Instructional and Assessment Practices</w:t>
            </w:r>
          </w:p>
          <w:p w:rsidR="005517B7" w:rsidRPr="000347E7" w:rsidRDefault="005517B7" w:rsidP="00FE1FAE">
            <w:pPr>
              <w:spacing w:after="200" w:line="240" w:lineRule="auto"/>
              <w:jc w:val="center"/>
              <w:rPr>
                <w:rFonts w:ascii="Times New Roman" w:eastAsia="Calibri" w:hAnsi="Times New Roman" w:cs="Times New Roman"/>
                <w:sz w:val="24"/>
                <w:szCs w:val="24"/>
                <w:u w:val="single"/>
              </w:rPr>
            </w:pPr>
          </w:p>
        </w:tc>
      </w:tr>
    </w:tbl>
    <w:p w:rsidR="005517B7" w:rsidRPr="000347E7" w:rsidRDefault="005517B7" w:rsidP="005517B7">
      <w:pPr>
        <w:spacing w:after="200" w:line="240" w:lineRule="auto"/>
        <w:ind w:left="1080"/>
        <w:rPr>
          <w:rFonts w:ascii="Times New Roman" w:eastAsia="Calibri" w:hAnsi="Times New Roman" w:cs="Times New Roman"/>
          <w:noProof/>
          <w:color w:val="202124"/>
          <w:spacing w:val="3"/>
          <w:sz w:val="24"/>
          <w:szCs w:val="24"/>
        </w:rPr>
      </w:pPr>
      <w:r w:rsidRPr="000347E7">
        <w:rPr>
          <w:rFonts w:ascii="Times New Roman" w:eastAsia="Calibri" w:hAnsi="Times New Roman" w:cs="Times New Roman"/>
          <w:noProof/>
          <w:color w:val="202124"/>
          <w:spacing w:val="3"/>
          <w:sz w:val="24"/>
          <w:szCs w:val="24"/>
        </w:rPr>
        <w:t>*Mandatory statutory requirements include the following:</w:t>
      </w:r>
    </w:p>
    <w:p w:rsidR="005517B7" w:rsidRPr="000347E7" w:rsidRDefault="005517B7" w:rsidP="00164E09">
      <w:pPr>
        <w:numPr>
          <w:ilvl w:val="0"/>
          <w:numId w:val="46"/>
        </w:numPr>
        <w:shd w:val="clear" w:color="auto" w:fill="FFFFFF"/>
        <w:tabs>
          <w:tab w:val="num" w:pos="507"/>
          <w:tab w:val="num" w:pos="540"/>
        </w:tabs>
        <w:spacing w:after="0" w:line="240" w:lineRule="auto"/>
        <w:rPr>
          <w:rFonts w:ascii="Times New Roman" w:eastAsia="Calibri" w:hAnsi="Times New Roman" w:cs="Times New Roman"/>
          <w:sz w:val="24"/>
          <w:szCs w:val="24"/>
          <w:lang w:val="en"/>
        </w:rPr>
      </w:pPr>
      <w:r w:rsidRPr="000347E7">
        <w:rPr>
          <w:rFonts w:ascii="Times New Roman" w:eastAsia="Calibri" w:hAnsi="Times New Roman" w:cs="Times New Roman"/>
          <w:sz w:val="24"/>
          <w:szCs w:val="24"/>
          <w:bdr w:val="none" w:sz="0" w:space="0" w:color="auto" w:frame="1"/>
          <w:lang w:val="en"/>
        </w:rPr>
        <w:t>Child Abuse and Neglect Recognition and Intervention Training (5 points)</w:t>
      </w:r>
    </w:p>
    <w:p w:rsidR="005517B7" w:rsidRPr="000347E7" w:rsidRDefault="005517B7" w:rsidP="00164E09">
      <w:pPr>
        <w:numPr>
          <w:ilvl w:val="0"/>
          <w:numId w:val="46"/>
        </w:numPr>
        <w:shd w:val="clear" w:color="auto" w:fill="FFFFFF"/>
        <w:tabs>
          <w:tab w:val="num" w:pos="540"/>
        </w:tabs>
        <w:spacing w:after="0" w:line="240" w:lineRule="auto"/>
        <w:rPr>
          <w:rFonts w:ascii="Times New Roman" w:eastAsia="Calibri" w:hAnsi="Times New Roman" w:cs="Times New Roman"/>
          <w:sz w:val="24"/>
          <w:szCs w:val="24"/>
          <w:lang w:val="en"/>
        </w:rPr>
      </w:pPr>
      <w:r w:rsidRPr="000347E7">
        <w:rPr>
          <w:rFonts w:ascii="Times New Roman" w:eastAsia="Calibri" w:hAnsi="Times New Roman" w:cs="Times New Roman"/>
          <w:sz w:val="24"/>
          <w:szCs w:val="24"/>
          <w:bdr w:val="none" w:sz="0" w:space="0" w:color="auto" w:frame="1"/>
          <w:lang w:val="en"/>
        </w:rPr>
        <w:t>Emergency First Aid, CPR (including hands-on training) and AED Certification or Training</w:t>
      </w:r>
      <w:r w:rsidRPr="000347E7">
        <w:rPr>
          <w:rFonts w:ascii="Times New Roman" w:eastAsia="Calibri" w:hAnsi="Times New Roman" w:cs="Times New Roman"/>
          <w:sz w:val="24"/>
          <w:szCs w:val="24"/>
          <w:lang w:val="en"/>
        </w:rPr>
        <w:t xml:space="preserve">  (5 points)</w:t>
      </w:r>
    </w:p>
    <w:p w:rsidR="005517B7" w:rsidRPr="000347E7" w:rsidRDefault="000558C6" w:rsidP="00164E09">
      <w:pPr>
        <w:numPr>
          <w:ilvl w:val="0"/>
          <w:numId w:val="46"/>
        </w:numPr>
        <w:shd w:val="clear" w:color="auto" w:fill="FFFFFF"/>
        <w:tabs>
          <w:tab w:val="num" w:pos="540"/>
        </w:tabs>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bdr w:val="none" w:sz="0" w:space="0" w:color="auto" w:frame="1"/>
          <w:lang w:val="en"/>
        </w:rPr>
        <w:t xml:space="preserve">Dyslexia Awareness Training </w:t>
      </w:r>
      <w:r w:rsidR="005517B7" w:rsidRPr="000347E7">
        <w:rPr>
          <w:rFonts w:ascii="Times New Roman" w:eastAsia="Calibri" w:hAnsi="Times New Roman" w:cs="Times New Roman"/>
          <w:sz w:val="24"/>
          <w:szCs w:val="24"/>
          <w:bdr w:val="none" w:sz="0" w:space="0" w:color="auto" w:frame="1"/>
          <w:lang w:val="en"/>
        </w:rPr>
        <w:t>(5 points)</w:t>
      </w:r>
    </w:p>
    <w:p w:rsidR="005517B7" w:rsidRPr="000347E7" w:rsidRDefault="005517B7" w:rsidP="00164E09">
      <w:pPr>
        <w:numPr>
          <w:ilvl w:val="0"/>
          <w:numId w:val="46"/>
        </w:numPr>
        <w:shd w:val="clear" w:color="auto" w:fill="FFFFFF"/>
        <w:tabs>
          <w:tab w:val="num" w:pos="540"/>
        </w:tabs>
        <w:spacing w:after="0" w:line="240" w:lineRule="auto"/>
        <w:rPr>
          <w:rFonts w:ascii="Times New Roman" w:eastAsia="Calibri" w:hAnsi="Times New Roman" w:cs="Times New Roman"/>
          <w:sz w:val="24"/>
          <w:szCs w:val="24"/>
          <w:lang w:val="en"/>
        </w:rPr>
      </w:pPr>
      <w:r w:rsidRPr="000347E7">
        <w:rPr>
          <w:rFonts w:ascii="Times New Roman" w:eastAsia="Calibri" w:hAnsi="Times New Roman" w:cs="Times New Roman"/>
          <w:b/>
          <w:bCs/>
          <w:sz w:val="24"/>
          <w:szCs w:val="24"/>
          <w:u w:val="single"/>
          <w:lang w:val="en"/>
        </w:rPr>
        <w:t>SCHOOL COUNSELORS ONLY</w:t>
      </w:r>
      <w:r w:rsidRPr="000347E7">
        <w:rPr>
          <w:rFonts w:ascii="Times New Roman" w:eastAsia="Calibri" w:hAnsi="Times New Roman" w:cs="Times New Roman"/>
          <w:b/>
          <w:bCs/>
          <w:sz w:val="24"/>
          <w:szCs w:val="24"/>
          <w:lang w:val="en"/>
        </w:rPr>
        <w:t xml:space="preserve">:  </w:t>
      </w:r>
      <w:r w:rsidRPr="000558C6">
        <w:rPr>
          <w:rFonts w:ascii="Times New Roman" w:eastAsia="Calibri" w:hAnsi="Times New Roman" w:cs="Times New Roman"/>
          <w:bCs/>
          <w:sz w:val="24"/>
          <w:szCs w:val="24"/>
          <w:lang w:val="en"/>
        </w:rPr>
        <w:t>School Counselor Training in t</w:t>
      </w:r>
      <w:r w:rsidRPr="000558C6">
        <w:rPr>
          <w:rFonts w:ascii="Times New Roman" w:eastAsia="Calibri" w:hAnsi="Times New Roman" w:cs="Times New Roman"/>
          <w:sz w:val="24"/>
          <w:szCs w:val="24"/>
          <w:lang w:val="en"/>
        </w:rPr>
        <w:t xml:space="preserve">he </w:t>
      </w:r>
      <w:r w:rsidRPr="000347E7">
        <w:rPr>
          <w:rFonts w:ascii="Times New Roman" w:eastAsia="Calibri" w:hAnsi="Times New Roman" w:cs="Times New Roman"/>
          <w:sz w:val="24"/>
          <w:szCs w:val="24"/>
          <w:lang w:val="en"/>
        </w:rPr>
        <w:t>recognition of mental health disorder and behavioral distress, including depression, trauma, violence, youth suicide, and substance abuse. (5 points)</w:t>
      </w:r>
    </w:p>
    <w:p w:rsidR="005517B7" w:rsidRPr="000347E7" w:rsidRDefault="005517B7" w:rsidP="00164E09">
      <w:pPr>
        <w:numPr>
          <w:ilvl w:val="0"/>
          <w:numId w:val="46"/>
        </w:numPr>
        <w:shd w:val="clear" w:color="auto" w:fill="FFFFFF"/>
        <w:tabs>
          <w:tab w:val="num" w:pos="540"/>
        </w:tabs>
        <w:spacing w:after="0" w:line="240" w:lineRule="auto"/>
        <w:rPr>
          <w:rFonts w:ascii="Times New Roman" w:eastAsia="Calibri" w:hAnsi="Times New Roman" w:cs="Times New Roman"/>
          <w:sz w:val="24"/>
          <w:szCs w:val="24"/>
          <w:lang w:val="en"/>
        </w:rPr>
      </w:pPr>
      <w:r w:rsidRPr="000347E7">
        <w:rPr>
          <w:rFonts w:ascii="Times New Roman" w:eastAsia="Calibri" w:hAnsi="Times New Roman" w:cs="Times New Roman"/>
          <w:b/>
          <w:sz w:val="24"/>
          <w:szCs w:val="24"/>
          <w:u w:val="single"/>
          <w:lang w:val="en"/>
        </w:rPr>
        <w:t>LICENSEES ENDORSED TO TEACH MIDDLE SCHOOL CIVICS OR ECONOMICS OR HIGH SCHOOL GOVERNMENT OR HISTORY ONLY</w:t>
      </w:r>
      <w:r w:rsidRPr="000347E7">
        <w:rPr>
          <w:rFonts w:ascii="Times New Roman" w:eastAsia="Calibri" w:hAnsi="Times New Roman" w:cs="Times New Roman"/>
          <w:sz w:val="24"/>
          <w:szCs w:val="24"/>
          <w:lang w:val="en"/>
        </w:rPr>
        <w:t xml:space="preserve">:  </w:t>
      </w:r>
      <w:r w:rsidRPr="000347E7">
        <w:rPr>
          <w:rFonts w:ascii="Times New Roman" w:eastAsia="Calibri" w:hAnsi="Times New Roman" w:cs="Times New Roman"/>
          <w:sz w:val="24"/>
          <w:szCs w:val="24"/>
          <w:bdr w:val="none" w:sz="0" w:space="0" w:color="auto" w:frame="1"/>
          <w:lang w:val="en"/>
        </w:rPr>
        <w:t>Virginia History or State and Local Government Module</w:t>
      </w:r>
      <w:r w:rsidR="000558C6">
        <w:rPr>
          <w:rFonts w:ascii="Times New Roman" w:eastAsia="Calibri" w:hAnsi="Times New Roman" w:cs="Times New Roman"/>
          <w:sz w:val="24"/>
          <w:szCs w:val="24"/>
          <w:lang w:val="en"/>
        </w:rPr>
        <w:t xml:space="preserve"> </w:t>
      </w:r>
      <w:r w:rsidRPr="000347E7">
        <w:rPr>
          <w:rFonts w:ascii="Times New Roman" w:eastAsia="Calibri" w:hAnsi="Times New Roman" w:cs="Times New Roman"/>
          <w:sz w:val="24"/>
          <w:szCs w:val="24"/>
          <w:lang w:val="en"/>
        </w:rPr>
        <w:t>(5 points)</w:t>
      </w:r>
    </w:p>
    <w:p w:rsidR="00814172" w:rsidRDefault="00814172" w:rsidP="00814172">
      <w:pPr>
        <w:rPr>
          <w:rFonts w:ascii="Times New Roman" w:hAnsi="Times New Roman" w:cs="Times New Roman"/>
          <w:sz w:val="24"/>
          <w:szCs w:val="24"/>
        </w:rPr>
      </w:pPr>
    </w:p>
    <w:p w:rsidR="00560D97" w:rsidRDefault="00560D97">
      <w:pPr>
        <w:rPr>
          <w:rFonts w:ascii="Times New Roman" w:hAnsi="Times New Roman" w:cs="Times New Roman"/>
          <w:sz w:val="24"/>
          <w:szCs w:val="24"/>
        </w:rPr>
      </w:pPr>
      <w:r>
        <w:rPr>
          <w:rFonts w:ascii="Times New Roman" w:hAnsi="Times New Roman" w:cs="Times New Roman"/>
          <w:sz w:val="24"/>
          <w:szCs w:val="24"/>
        </w:rPr>
        <w:br w:type="page"/>
      </w:r>
    </w:p>
    <w:p w:rsidR="00814172" w:rsidRDefault="00814172" w:rsidP="00814172">
      <w:pPr>
        <w:spacing w:after="0" w:line="240" w:lineRule="auto"/>
        <w:rPr>
          <w:rFonts w:ascii="Times New Roman" w:hAnsi="Times New Roman" w:cs="Times New Roman"/>
          <w:sz w:val="24"/>
          <w:szCs w:val="24"/>
        </w:rPr>
      </w:pPr>
      <w:r w:rsidRPr="004E056B">
        <w:rPr>
          <w:rFonts w:ascii="Times New Roman" w:hAnsi="Times New Roman" w:cs="Times New Roman"/>
          <w:sz w:val="24"/>
          <w:szCs w:val="24"/>
        </w:rPr>
        <w:lastRenderedPageBreak/>
        <w:t xml:space="preserve">The Advisory Board members </w:t>
      </w:r>
      <w:r>
        <w:rPr>
          <w:rFonts w:ascii="Times New Roman" w:hAnsi="Times New Roman" w:cs="Times New Roman"/>
          <w:sz w:val="24"/>
          <w:szCs w:val="24"/>
        </w:rPr>
        <w:t>have been engaged in a dialogue</w:t>
      </w:r>
      <w:r w:rsidRPr="004E056B">
        <w:rPr>
          <w:rFonts w:ascii="Times New Roman" w:hAnsi="Times New Roman" w:cs="Times New Roman"/>
          <w:sz w:val="24"/>
          <w:szCs w:val="24"/>
        </w:rPr>
        <w:t xml:space="preserve"> about </w:t>
      </w:r>
      <w:r>
        <w:rPr>
          <w:rFonts w:ascii="Times New Roman" w:hAnsi="Times New Roman" w:cs="Times New Roman"/>
          <w:sz w:val="24"/>
          <w:szCs w:val="24"/>
        </w:rPr>
        <w:t>revisions to license renewal</w:t>
      </w:r>
      <w:r w:rsidR="0044224B">
        <w:rPr>
          <w:rFonts w:ascii="Times New Roman" w:hAnsi="Times New Roman" w:cs="Times New Roman"/>
          <w:sz w:val="24"/>
          <w:szCs w:val="24"/>
        </w:rPr>
        <w:t xml:space="preserve"> requirements</w:t>
      </w:r>
      <w:r>
        <w:rPr>
          <w:rFonts w:ascii="Times New Roman" w:hAnsi="Times New Roman" w:cs="Times New Roman"/>
          <w:sz w:val="24"/>
          <w:szCs w:val="24"/>
        </w:rPr>
        <w:t>.  A draft document was provided to begin discussion about recommendations to revise the renewal requirements</w:t>
      </w:r>
      <w:r w:rsidRPr="004E056B">
        <w:rPr>
          <w:rFonts w:ascii="Times New Roman" w:hAnsi="Times New Roman" w:cs="Times New Roman"/>
          <w:sz w:val="24"/>
          <w:szCs w:val="24"/>
        </w:rPr>
        <w:t>.  The major discussion points for future consideration were as follows:</w:t>
      </w:r>
    </w:p>
    <w:p w:rsidR="00560D97" w:rsidRDefault="00560D97" w:rsidP="00814172">
      <w:pPr>
        <w:spacing w:after="0" w:line="240" w:lineRule="auto"/>
        <w:rPr>
          <w:rFonts w:ascii="Times New Roman" w:hAnsi="Times New Roman" w:cs="Times New Roman"/>
          <w:sz w:val="24"/>
          <w:szCs w:val="24"/>
        </w:rPr>
      </w:pPr>
    </w:p>
    <w:p w:rsidR="00814172" w:rsidRDefault="00814172" w:rsidP="00164E09">
      <w:pPr>
        <w:pStyle w:val="ListParagraph"/>
        <w:numPr>
          <w:ilvl w:val="4"/>
          <w:numId w:val="43"/>
        </w:numPr>
        <w:spacing w:after="0" w:line="240" w:lineRule="auto"/>
        <w:ind w:left="1080"/>
        <w:rPr>
          <w:rFonts w:ascii="Times New Roman" w:hAnsi="Times New Roman" w:cs="Times New Roman"/>
          <w:sz w:val="24"/>
          <w:szCs w:val="24"/>
        </w:rPr>
      </w:pPr>
      <w:r w:rsidRPr="004E056B">
        <w:rPr>
          <w:rFonts w:ascii="Times New Roman" w:hAnsi="Times New Roman" w:cs="Times New Roman"/>
          <w:sz w:val="24"/>
          <w:szCs w:val="24"/>
        </w:rPr>
        <w:t>Change the titles of the areas to earn renewal points, such as a consider changing the title of Diversity, Equity, and Cultural Competence to</w:t>
      </w:r>
      <w:r>
        <w:rPr>
          <w:rFonts w:ascii="Times New Roman" w:hAnsi="Times New Roman" w:cs="Times New Roman"/>
          <w:sz w:val="24"/>
          <w:szCs w:val="24"/>
        </w:rPr>
        <w:t xml:space="preserve"> the suggested title of</w:t>
      </w:r>
      <w:r w:rsidR="0044224B">
        <w:rPr>
          <w:rFonts w:ascii="Times New Roman" w:hAnsi="Times New Roman" w:cs="Times New Roman"/>
          <w:sz w:val="24"/>
          <w:szCs w:val="24"/>
        </w:rPr>
        <w:t xml:space="preserve"> Diversity, Equity, Cultural</w:t>
      </w:r>
      <w:r w:rsidRPr="004E056B">
        <w:rPr>
          <w:rFonts w:ascii="Times New Roman" w:hAnsi="Times New Roman" w:cs="Times New Roman"/>
          <w:sz w:val="24"/>
          <w:szCs w:val="24"/>
        </w:rPr>
        <w:t xml:space="preserve"> Responsiveness and </w:t>
      </w:r>
      <w:r>
        <w:rPr>
          <w:rFonts w:ascii="Times New Roman" w:hAnsi="Times New Roman" w:cs="Times New Roman"/>
          <w:sz w:val="24"/>
          <w:szCs w:val="24"/>
        </w:rPr>
        <w:t>Competence/Anti-racist Practice;</w:t>
      </w:r>
      <w:r w:rsidRPr="004E056B">
        <w:rPr>
          <w:rFonts w:ascii="Times New Roman" w:hAnsi="Times New Roman" w:cs="Times New Roman"/>
          <w:sz w:val="24"/>
          <w:szCs w:val="24"/>
        </w:rPr>
        <w:t xml:space="preserve">  </w:t>
      </w:r>
    </w:p>
    <w:p w:rsidR="00814172" w:rsidRDefault="00814172" w:rsidP="00164E09">
      <w:pPr>
        <w:pStyle w:val="ListParagraph"/>
        <w:numPr>
          <w:ilvl w:val="4"/>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Include definitions of areas required for renewal;</w:t>
      </w:r>
    </w:p>
    <w:p w:rsidR="00814172" w:rsidRDefault="0044224B" w:rsidP="00164E09">
      <w:pPr>
        <w:pStyle w:val="ListParagraph"/>
        <w:numPr>
          <w:ilvl w:val="4"/>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Consider regrouping and/or combining the topics</w:t>
      </w:r>
      <w:r w:rsidR="00814172">
        <w:rPr>
          <w:rFonts w:ascii="Times New Roman" w:hAnsi="Times New Roman" w:cs="Times New Roman"/>
          <w:sz w:val="24"/>
          <w:szCs w:val="24"/>
        </w:rPr>
        <w:t>.</w:t>
      </w:r>
    </w:p>
    <w:p w:rsidR="00814172" w:rsidRDefault="00814172" w:rsidP="00164E09">
      <w:pPr>
        <w:pStyle w:val="ListParagraph"/>
        <w:numPr>
          <w:ilvl w:val="4"/>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Discuss further how to address individuals who may be enrolled in a master’s program or taking coursework required for another endorsement (Do they then need to complete additional work to meet </w:t>
      </w:r>
      <w:r w:rsidR="0044224B">
        <w:rPr>
          <w:rFonts w:ascii="Times New Roman" w:hAnsi="Times New Roman" w:cs="Times New Roman"/>
          <w:sz w:val="24"/>
          <w:szCs w:val="24"/>
        </w:rPr>
        <w:t xml:space="preserve">renewal </w:t>
      </w:r>
      <w:r>
        <w:rPr>
          <w:rFonts w:ascii="Times New Roman" w:hAnsi="Times New Roman" w:cs="Times New Roman"/>
          <w:sz w:val="24"/>
          <w:szCs w:val="24"/>
        </w:rPr>
        <w:t>requirements in each of the topic areas?);</w:t>
      </w:r>
    </w:p>
    <w:p w:rsidR="00814172" w:rsidRDefault="00814172" w:rsidP="00164E09">
      <w:pPr>
        <w:pStyle w:val="ListParagraph"/>
        <w:numPr>
          <w:ilvl w:val="4"/>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Discuss a timeline for individuals who</w:t>
      </w:r>
      <w:r w:rsidR="0044224B">
        <w:rPr>
          <w:rFonts w:ascii="Times New Roman" w:hAnsi="Times New Roman" w:cs="Times New Roman"/>
          <w:sz w:val="24"/>
          <w:szCs w:val="24"/>
        </w:rPr>
        <w:t xml:space="preserve"> may have completed </w:t>
      </w:r>
      <w:r>
        <w:rPr>
          <w:rFonts w:ascii="Times New Roman" w:hAnsi="Times New Roman" w:cs="Times New Roman"/>
          <w:sz w:val="24"/>
          <w:szCs w:val="24"/>
        </w:rPr>
        <w:t>renewal requirements;</w:t>
      </w:r>
    </w:p>
    <w:p w:rsidR="00814172" w:rsidRDefault="00814172" w:rsidP="00164E09">
      <w:pPr>
        <w:pStyle w:val="ListParagraph"/>
        <w:numPr>
          <w:ilvl w:val="4"/>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Align renewal and professional development with the Performance Standards and Evaluation Criteria for teachers; and</w:t>
      </w:r>
    </w:p>
    <w:p w:rsidR="00814172" w:rsidRDefault="00814172" w:rsidP="00164E09">
      <w:pPr>
        <w:pStyle w:val="ListParagraph"/>
        <w:numPr>
          <w:ilvl w:val="4"/>
          <w:numId w:val="4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Align renewal with Board of Education objectives.</w:t>
      </w:r>
    </w:p>
    <w:p w:rsidR="00814172" w:rsidRDefault="00814172" w:rsidP="00814172">
      <w:pPr>
        <w:pStyle w:val="ListParagraph"/>
        <w:spacing w:after="0" w:line="240" w:lineRule="auto"/>
        <w:rPr>
          <w:rFonts w:ascii="Times New Roman" w:hAnsi="Times New Roman" w:cs="Times New Roman"/>
          <w:sz w:val="24"/>
          <w:szCs w:val="24"/>
        </w:rPr>
      </w:pPr>
    </w:p>
    <w:p w:rsidR="00814172" w:rsidRPr="00ED2E19" w:rsidRDefault="00814172" w:rsidP="008141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ABTEL members were asked to consider revisions for additional discussion at its November meeting.</w:t>
      </w:r>
    </w:p>
    <w:p w:rsidR="00A51BF3" w:rsidRPr="00A51BF3" w:rsidRDefault="00A51BF3" w:rsidP="00AC41DD">
      <w:pPr>
        <w:autoSpaceDE w:val="0"/>
        <w:autoSpaceDN w:val="0"/>
        <w:adjustRightInd w:val="0"/>
        <w:spacing w:after="0" w:line="240" w:lineRule="auto"/>
        <w:rPr>
          <w:rFonts w:ascii="Times New Roman" w:hAnsi="Times New Roman" w:cs="Times New Roman"/>
          <w:b/>
          <w:sz w:val="24"/>
          <w:szCs w:val="24"/>
          <w:u w:val="single"/>
        </w:rPr>
      </w:pPr>
    </w:p>
    <w:p w:rsidR="003D7DEA" w:rsidRDefault="003D7DEA" w:rsidP="00F165C2">
      <w:pPr>
        <w:pStyle w:val="Heading1"/>
        <w:jc w:val="left"/>
      </w:pPr>
      <w:r w:rsidRPr="00F165C2">
        <w:t>LIAISON REPORTS</w:t>
      </w:r>
    </w:p>
    <w:p w:rsidR="000558C6" w:rsidRDefault="000558C6" w:rsidP="00914C3B">
      <w:pPr>
        <w:pStyle w:val="Heading5"/>
      </w:pPr>
    </w:p>
    <w:p w:rsidR="0050299A" w:rsidRDefault="0050299A" w:rsidP="00914C3B">
      <w:pPr>
        <w:pStyle w:val="Heading5"/>
      </w:pPr>
      <w:bookmarkStart w:id="2" w:name="_GoBack"/>
      <w:bookmarkEnd w:id="2"/>
      <w:r w:rsidRPr="00731160">
        <w:t>Virginia Community College System (VCCS)</w:t>
      </w:r>
    </w:p>
    <w:p w:rsidR="00914C3B" w:rsidRDefault="00C0038F" w:rsidP="00C0038F">
      <w:pPr>
        <w:shd w:val="clear" w:color="auto" w:fill="FFFFFF"/>
        <w:spacing w:after="0" w:line="240" w:lineRule="auto"/>
        <w:rPr>
          <w:rFonts w:ascii="Times New Roman" w:eastAsia="Times New Roman" w:hAnsi="Times New Roman" w:cs="Times New Roman"/>
          <w:color w:val="000000"/>
          <w:sz w:val="24"/>
          <w:szCs w:val="24"/>
        </w:rPr>
      </w:pPr>
      <w:r w:rsidRPr="00C0038F">
        <w:rPr>
          <w:rFonts w:ascii="Times New Roman" w:eastAsia="Times New Roman" w:hAnsi="Times New Roman" w:cs="Times New Roman"/>
          <w:color w:val="000000"/>
          <w:sz w:val="24"/>
          <w:szCs w:val="24"/>
        </w:rPr>
        <w:t xml:space="preserve">EducateVA submitted its Annual Report to the Virginia Department of Education on </w:t>
      </w:r>
    </w:p>
    <w:p w:rsidR="00C0038F" w:rsidRPr="00C0038F" w:rsidRDefault="00C0038F" w:rsidP="00C0038F">
      <w:pPr>
        <w:shd w:val="clear" w:color="auto" w:fill="FFFFFF"/>
        <w:spacing w:after="0" w:line="240" w:lineRule="auto"/>
        <w:rPr>
          <w:rFonts w:ascii="Times New Roman" w:eastAsia="Times New Roman" w:hAnsi="Times New Roman" w:cs="Times New Roman"/>
          <w:color w:val="000000"/>
          <w:sz w:val="24"/>
          <w:szCs w:val="24"/>
        </w:rPr>
      </w:pPr>
      <w:r w:rsidRPr="00C0038F">
        <w:rPr>
          <w:rFonts w:ascii="Times New Roman" w:eastAsia="Times New Roman" w:hAnsi="Times New Roman" w:cs="Times New Roman"/>
          <w:color w:val="000000"/>
          <w:sz w:val="24"/>
          <w:szCs w:val="24"/>
        </w:rPr>
        <w:t xml:space="preserve">September 14, 2020.  The report reflected the significant updates made to the EducateVA staffing </w:t>
      </w:r>
      <w:r w:rsidR="002144E2">
        <w:rPr>
          <w:rFonts w:ascii="Times New Roman" w:eastAsia="Times New Roman" w:hAnsi="Times New Roman" w:cs="Times New Roman"/>
          <w:color w:val="000000"/>
          <w:sz w:val="24"/>
          <w:szCs w:val="24"/>
        </w:rPr>
        <w:t>and curriculum.  Most notable were</w:t>
      </w:r>
      <w:r w:rsidRPr="00C0038F">
        <w:rPr>
          <w:rFonts w:ascii="Times New Roman" w:eastAsia="Times New Roman" w:hAnsi="Times New Roman" w:cs="Times New Roman"/>
          <w:color w:val="000000"/>
          <w:sz w:val="24"/>
          <w:szCs w:val="24"/>
        </w:rPr>
        <w:t xml:space="preserve"> the addition of an Assistant Director and the fu</w:t>
      </w:r>
      <w:r w:rsidR="002144E2">
        <w:rPr>
          <w:rFonts w:ascii="Times New Roman" w:eastAsia="Times New Roman" w:hAnsi="Times New Roman" w:cs="Times New Roman"/>
          <w:color w:val="000000"/>
          <w:sz w:val="24"/>
          <w:szCs w:val="24"/>
        </w:rPr>
        <w:t>ll implementation of the Assess</w:t>
      </w:r>
      <w:r w:rsidRPr="00C0038F">
        <w:rPr>
          <w:rFonts w:ascii="Times New Roman" w:eastAsia="Times New Roman" w:hAnsi="Times New Roman" w:cs="Times New Roman"/>
          <w:color w:val="000000"/>
          <w:sz w:val="24"/>
          <w:szCs w:val="24"/>
        </w:rPr>
        <w:t xml:space="preserve">ment, Data, and Feedback course, which was first piloted in the spring semester of 2018.  </w:t>
      </w:r>
    </w:p>
    <w:p w:rsidR="00C0038F" w:rsidRPr="00C0038F" w:rsidRDefault="00C0038F" w:rsidP="00C0038F">
      <w:pPr>
        <w:shd w:val="clear" w:color="auto" w:fill="FFFFFF"/>
        <w:spacing w:after="0" w:line="240" w:lineRule="auto"/>
        <w:rPr>
          <w:rFonts w:ascii="Times New Roman" w:eastAsia="Times New Roman" w:hAnsi="Times New Roman" w:cs="Times New Roman"/>
          <w:color w:val="000000"/>
          <w:sz w:val="24"/>
          <w:szCs w:val="24"/>
        </w:rPr>
      </w:pPr>
    </w:p>
    <w:p w:rsidR="00C0038F" w:rsidRPr="00C0038F" w:rsidRDefault="00C0038F" w:rsidP="00C0038F">
      <w:pPr>
        <w:shd w:val="clear" w:color="auto" w:fill="FFFFFF"/>
        <w:spacing w:after="0" w:line="240" w:lineRule="auto"/>
        <w:rPr>
          <w:rFonts w:ascii="Times New Roman" w:eastAsia="Times New Roman" w:hAnsi="Times New Roman" w:cs="Times New Roman"/>
          <w:color w:val="222222"/>
          <w:sz w:val="24"/>
          <w:szCs w:val="24"/>
        </w:rPr>
      </w:pPr>
      <w:r w:rsidRPr="00C0038F">
        <w:rPr>
          <w:rFonts w:ascii="Times New Roman" w:eastAsia="Times New Roman" w:hAnsi="Times New Roman" w:cs="Times New Roman"/>
          <w:color w:val="000000"/>
          <w:sz w:val="24"/>
          <w:szCs w:val="24"/>
        </w:rPr>
        <w:t>During the 2019-20 academic year, EducateVA had 90 Lev</w:t>
      </w:r>
      <w:r w:rsidR="000558C6">
        <w:rPr>
          <w:rFonts w:ascii="Times New Roman" w:eastAsia="Times New Roman" w:hAnsi="Times New Roman" w:cs="Times New Roman"/>
          <w:color w:val="000000"/>
          <w:sz w:val="24"/>
          <w:szCs w:val="24"/>
        </w:rPr>
        <w:t xml:space="preserve">el 1 completers, </w:t>
      </w:r>
      <w:r w:rsidRPr="00C0038F">
        <w:rPr>
          <w:rFonts w:ascii="Times New Roman" w:eastAsia="Times New Roman" w:hAnsi="Times New Roman" w:cs="Times New Roman"/>
          <w:color w:val="000000"/>
          <w:sz w:val="24"/>
          <w:szCs w:val="24"/>
        </w:rPr>
        <w:t>and 97 Level 2 teachers received the</w:t>
      </w:r>
      <w:r w:rsidR="000558C6">
        <w:rPr>
          <w:rFonts w:ascii="Times New Roman" w:eastAsia="Times New Roman" w:hAnsi="Times New Roman" w:cs="Times New Roman"/>
          <w:color w:val="000000"/>
          <w:sz w:val="24"/>
          <w:szCs w:val="24"/>
        </w:rPr>
        <w:t xml:space="preserve">ir 10-year renewable licenses.  </w:t>
      </w:r>
      <w:r w:rsidRPr="00C0038F">
        <w:rPr>
          <w:rFonts w:ascii="Times New Roman" w:eastAsia="Times New Roman" w:hAnsi="Times New Roman" w:cs="Times New Roman"/>
          <w:color w:val="000000"/>
          <w:sz w:val="24"/>
          <w:szCs w:val="24"/>
        </w:rPr>
        <w:t>E</w:t>
      </w:r>
      <w:r w:rsidR="002A72B0">
        <w:rPr>
          <w:rFonts w:ascii="Times New Roman" w:eastAsia="Times New Roman" w:hAnsi="Times New Roman" w:cs="Times New Roman"/>
          <w:color w:val="000000"/>
          <w:sz w:val="24"/>
          <w:szCs w:val="24"/>
        </w:rPr>
        <w:t>ducateVA also delivered two English as a Second Language</w:t>
      </w:r>
      <w:r w:rsidRPr="00C0038F">
        <w:rPr>
          <w:rFonts w:ascii="Times New Roman" w:eastAsia="Times New Roman" w:hAnsi="Times New Roman" w:cs="Times New Roman"/>
          <w:color w:val="000000"/>
          <w:sz w:val="24"/>
          <w:szCs w:val="24"/>
        </w:rPr>
        <w:t xml:space="preserve"> Workshop series, which prepared 5</w:t>
      </w:r>
      <w:r w:rsidR="002A72B0">
        <w:rPr>
          <w:rFonts w:ascii="Times New Roman" w:eastAsia="Times New Roman" w:hAnsi="Times New Roman" w:cs="Times New Roman"/>
          <w:color w:val="000000"/>
          <w:sz w:val="24"/>
          <w:szCs w:val="24"/>
        </w:rPr>
        <w:t xml:space="preserve">0 licensed teachers for the English as a Second Language </w:t>
      </w:r>
      <w:r w:rsidR="002144E2">
        <w:rPr>
          <w:rFonts w:ascii="Times New Roman" w:eastAsia="Times New Roman" w:hAnsi="Times New Roman" w:cs="Times New Roman"/>
          <w:color w:val="000000"/>
          <w:sz w:val="24"/>
          <w:szCs w:val="24"/>
        </w:rPr>
        <w:t>Praxis</w:t>
      </w:r>
      <w:r w:rsidRPr="00C0038F">
        <w:rPr>
          <w:rFonts w:ascii="Times New Roman" w:eastAsia="Times New Roman" w:hAnsi="Times New Roman" w:cs="Times New Roman"/>
          <w:color w:val="000000"/>
          <w:sz w:val="24"/>
          <w:szCs w:val="24"/>
        </w:rPr>
        <w:t xml:space="preserve"> exam.</w:t>
      </w:r>
    </w:p>
    <w:p w:rsidR="00C0038F" w:rsidRPr="00C0038F" w:rsidRDefault="00C0038F" w:rsidP="00C0038F">
      <w:pPr>
        <w:shd w:val="clear" w:color="auto" w:fill="FFFFFF"/>
        <w:spacing w:after="0" w:line="240" w:lineRule="auto"/>
        <w:rPr>
          <w:rFonts w:ascii="Times New Roman" w:eastAsia="Times New Roman" w:hAnsi="Times New Roman" w:cs="Times New Roman"/>
          <w:color w:val="222222"/>
          <w:sz w:val="24"/>
          <w:szCs w:val="24"/>
        </w:rPr>
      </w:pPr>
      <w:r w:rsidRPr="00C0038F">
        <w:rPr>
          <w:rFonts w:ascii="Times New Roman" w:eastAsia="Times New Roman" w:hAnsi="Times New Roman" w:cs="Times New Roman"/>
          <w:color w:val="000000"/>
          <w:sz w:val="24"/>
          <w:szCs w:val="24"/>
        </w:rPr>
        <w:t> </w:t>
      </w:r>
    </w:p>
    <w:p w:rsidR="00C0038F" w:rsidRPr="00C0038F" w:rsidRDefault="00C0038F" w:rsidP="00C0038F">
      <w:pPr>
        <w:shd w:val="clear" w:color="auto" w:fill="FFFFFF"/>
        <w:spacing w:after="0" w:line="240" w:lineRule="auto"/>
        <w:rPr>
          <w:rFonts w:ascii="Times New Roman" w:eastAsia="Times New Roman" w:hAnsi="Times New Roman" w:cs="Times New Roman"/>
          <w:color w:val="222222"/>
          <w:sz w:val="24"/>
          <w:szCs w:val="24"/>
        </w:rPr>
      </w:pPr>
      <w:r w:rsidRPr="00C0038F">
        <w:rPr>
          <w:rFonts w:ascii="Times New Roman" w:eastAsia="Times New Roman" w:hAnsi="Times New Roman" w:cs="Times New Roman"/>
          <w:color w:val="000000"/>
          <w:sz w:val="24"/>
          <w:szCs w:val="24"/>
        </w:rPr>
        <w:t xml:space="preserve">The fall semester is significantly smaller than usual due to COVID's impact on testing centers and access to transcripts; however, 24 students are currently enrolled.  They have just completed the fifth week of the semester and are awaiting final information about their practicum placement assignments, which have been requested in 14 school divisions around the </w:t>
      </w:r>
      <w:r w:rsidR="002A72B0">
        <w:rPr>
          <w:rFonts w:ascii="Times New Roman" w:eastAsia="Times New Roman" w:hAnsi="Times New Roman" w:cs="Times New Roman"/>
          <w:color w:val="000000"/>
          <w:sz w:val="24"/>
          <w:szCs w:val="24"/>
        </w:rPr>
        <w:t xml:space="preserve">Commonwealth.  </w:t>
      </w:r>
      <w:r w:rsidRPr="00C0038F">
        <w:rPr>
          <w:rFonts w:ascii="Times New Roman" w:eastAsia="Times New Roman" w:hAnsi="Times New Roman" w:cs="Times New Roman"/>
          <w:color w:val="000000"/>
          <w:sz w:val="24"/>
          <w:szCs w:val="24"/>
        </w:rPr>
        <w:t>Level 2 is just getting underway, but there are 67 first-year teachers working in Virginia schools, who will receive support from the program.</w:t>
      </w:r>
    </w:p>
    <w:p w:rsidR="00C0038F" w:rsidRPr="00C0038F" w:rsidRDefault="00C0038F" w:rsidP="00C0038F">
      <w:pPr>
        <w:shd w:val="clear" w:color="auto" w:fill="FFFFFF"/>
        <w:spacing w:after="0" w:line="240" w:lineRule="auto"/>
        <w:rPr>
          <w:rFonts w:ascii="Times New Roman" w:eastAsia="Times New Roman" w:hAnsi="Times New Roman" w:cs="Times New Roman"/>
          <w:color w:val="222222"/>
          <w:sz w:val="24"/>
          <w:szCs w:val="24"/>
        </w:rPr>
      </w:pPr>
      <w:r w:rsidRPr="00C0038F">
        <w:rPr>
          <w:rFonts w:ascii="Times New Roman" w:eastAsia="Times New Roman" w:hAnsi="Times New Roman" w:cs="Times New Roman"/>
          <w:color w:val="000000"/>
          <w:sz w:val="24"/>
          <w:szCs w:val="24"/>
        </w:rPr>
        <w:t> </w:t>
      </w:r>
    </w:p>
    <w:p w:rsidR="00C0038F" w:rsidRPr="00C0038F" w:rsidRDefault="00C0038F" w:rsidP="00C0038F">
      <w:pPr>
        <w:shd w:val="clear" w:color="auto" w:fill="FFFFFF"/>
        <w:spacing w:after="0" w:line="240" w:lineRule="auto"/>
        <w:rPr>
          <w:rFonts w:ascii="Times New Roman" w:eastAsia="Times New Roman" w:hAnsi="Times New Roman" w:cs="Times New Roman"/>
          <w:color w:val="222222"/>
          <w:sz w:val="24"/>
          <w:szCs w:val="24"/>
        </w:rPr>
      </w:pPr>
      <w:r w:rsidRPr="00C0038F">
        <w:rPr>
          <w:rFonts w:ascii="Times New Roman" w:eastAsia="Times New Roman" w:hAnsi="Times New Roman" w:cs="Times New Roman"/>
          <w:color w:val="000000"/>
          <w:sz w:val="24"/>
          <w:szCs w:val="24"/>
        </w:rPr>
        <w:t>The application window for the spring semester will open on October 16,</w:t>
      </w:r>
      <w:r w:rsidR="002144E2">
        <w:rPr>
          <w:rFonts w:ascii="Times New Roman" w:eastAsia="Times New Roman" w:hAnsi="Times New Roman" w:cs="Times New Roman"/>
          <w:color w:val="000000"/>
          <w:sz w:val="24"/>
          <w:szCs w:val="24"/>
        </w:rPr>
        <w:t xml:space="preserve"> </w:t>
      </w:r>
      <w:r w:rsidRPr="00C0038F">
        <w:rPr>
          <w:rFonts w:ascii="Times New Roman" w:eastAsia="Times New Roman" w:hAnsi="Times New Roman" w:cs="Times New Roman"/>
          <w:color w:val="000000"/>
          <w:sz w:val="24"/>
          <w:szCs w:val="24"/>
        </w:rPr>
        <w:t>2020, with a deadline of November 6, 2020.  Additionally, two new ESOL workshops have been slated for January - March and will be made available to participants statewide through a virtual classroom.  </w:t>
      </w:r>
    </w:p>
    <w:p w:rsidR="00C0038F" w:rsidRPr="00C0038F" w:rsidRDefault="00C0038F" w:rsidP="00C0038F">
      <w:pPr>
        <w:shd w:val="clear" w:color="auto" w:fill="FFFFFF"/>
        <w:spacing w:after="0" w:line="240" w:lineRule="auto"/>
        <w:rPr>
          <w:rFonts w:ascii="Times New Roman" w:eastAsia="Times New Roman" w:hAnsi="Times New Roman" w:cs="Times New Roman"/>
          <w:color w:val="222222"/>
          <w:sz w:val="24"/>
          <w:szCs w:val="24"/>
        </w:rPr>
      </w:pPr>
      <w:r w:rsidRPr="00C0038F">
        <w:rPr>
          <w:rFonts w:ascii="Times New Roman" w:eastAsia="Times New Roman" w:hAnsi="Times New Roman" w:cs="Times New Roman"/>
          <w:color w:val="000000"/>
          <w:sz w:val="24"/>
          <w:szCs w:val="24"/>
        </w:rPr>
        <w:t> </w:t>
      </w:r>
    </w:p>
    <w:p w:rsidR="00C0038F" w:rsidRPr="00C0038F" w:rsidRDefault="00C0038F" w:rsidP="00C0038F">
      <w:pPr>
        <w:shd w:val="clear" w:color="auto" w:fill="FFFFFF"/>
        <w:spacing w:after="0" w:line="240" w:lineRule="auto"/>
        <w:rPr>
          <w:rFonts w:ascii="Times New Roman" w:eastAsia="Times New Roman" w:hAnsi="Times New Roman" w:cs="Times New Roman"/>
          <w:color w:val="222222"/>
          <w:sz w:val="24"/>
          <w:szCs w:val="24"/>
        </w:rPr>
      </w:pPr>
      <w:r w:rsidRPr="00C0038F">
        <w:rPr>
          <w:rFonts w:ascii="Times New Roman" w:eastAsia="Times New Roman" w:hAnsi="Times New Roman" w:cs="Times New Roman"/>
          <w:color w:val="000000"/>
          <w:sz w:val="24"/>
          <w:szCs w:val="24"/>
        </w:rPr>
        <w:lastRenderedPageBreak/>
        <w:t>Finally, EducateVA students continue to have access to workforce grant funding, which reduces program tuition to $1,330.  Of the 90 program completers from last year, 83 were eligible for the reduced tuition rate.  In the current cohort, 23 of 24 have been able to take advantage of this opportunity.</w:t>
      </w:r>
    </w:p>
    <w:p w:rsidR="0050299A" w:rsidRPr="00F165C2" w:rsidRDefault="0050299A" w:rsidP="00F165C2">
      <w:pPr>
        <w:spacing w:after="0" w:line="240" w:lineRule="auto"/>
        <w:rPr>
          <w:rFonts w:ascii="Times New Roman" w:eastAsia="Calibri" w:hAnsi="Times New Roman" w:cs="Times New Roman"/>
          <w:sz w:val="24"/>
          <w:szCs w:val="24"/>
        </w:rPr>
      </w:pPr>
    </w:p>
    <w:p w:rsidR="000D1021" w:rsidRPr="00F165C2" w:rsidRDefault="000D1021" w:rsidP="00914C3B">
      <w:pPr>
        <w:pStyle w:val="Heading5"/>
      </w:pPr>
      <w:r w:rsidRPr="00F165C2">
        <w:t xml:space="preserve">State Council of Higher Education for Virginia (SCHEV) </w:t>
      </w:r>
    </w:p>
    <w:p w:rsidR="000D1021" w:rsidRDefault="006E5981" w:rsidP="00F165C2">
      <w:pPr>
        <w:spacing w:after="0" w:line="240" w:lineRule="auto"/>
        <w:rPr>
          <w:rFonts w:ascii="Times New Roman" w:hAnsi="Times New Roman" w:cs="Times New Roman"/>
          <w:sz w:val="24"/>
          <w:szCs w:val="24"/>
        </w:rPr>
      </w:pPr>
      <w:r w:rsidRPr="00F165C2">
        <w:rPr>
          <w:rFonts w:ascii="Times New Roman" w:hAnsi="Times New Roman" w:cs="Times New Roman"/>
          <w:sz w:val="24"/>
          <w:szCs w:val="24"/>
        </w:rPr>
        <w:t>No report was presented by the State Council of Higher Education for Virginia.</w:t>
      </w:r>
    </w:p>
    <w:p w:rsidR="0050299A" w:rsidRPr="00F165C2" w:rsidRDefault="0050299A" w:rsidP="00F165C2">
      <w:pPr>
        <w:spacing w:after="0" w:line="240" w:lineRule="auto"/>
        <w:rPr>
          <w:rFonts w:ascii="Times New Roman" w:hAnsi="Times New Roman" w:cs="Times New Roman"/>
          <w:sz w:val="24"/>
          <w:szCs w:val="24"/>
        </w:rPr>
      </w:pPr>
    </w:p>
    <w:p w:rsidR="000D1021" w:rsidRPr="00F165C2" w:rsidRDefault="000D1021" w:rsidP="00914C3B">
      <w:pPr>
        <w:pStyle w:val="Heading5"/>
      </w:pPr>
      <w:r w:rsidRPr="00F165C2">
        <w:t>Virginia Department of Education (VDOE)</w:t>
      </w:r>
    </w:p>
    <w:p w:rsidR="000D1021" w:rsidRPr="00F165C2" w:rsidRDefault="00C0038F" w:rsidP="00F165C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Mrs. Patty Pitts shared that the eight</w:t>
      </w:r>
      <w:r w:rsidR="00E069F2" w:rsidRPr="00F165C2">
        <w:rPr>
          <w:rFonts w:ascii="Times New Roman" w:eastAsia="Calibri" w:hAnsi="Times New Roman" w:cs="Times New Roman"/>
          <w:bCs/>
          <w:sz w:val="24"/>
          <w:szCs w:val="24"/>
        </w:rPr>
        <w:t xml:space="preserve"> Virginia Regional Teachers of the Year </w:t>
      </w:r>
      <w:r>
        <w:rPr>
          <w:rFonts w:ascii="Times New Roman" w:eastAsia="Calibri" w:hAnsi="Times New Roman" w:cs="Times New Roman"/>
          <w:bCs/>
          <w:sz w:val="24"/>
          <w:szCs w:val="24"/>
        </w:rPr>
        <w:t xml:space="preserve">were announced </w:t>
      </w:r>
      <w:r w:rsidR="00E069F2" w:rsidRPr="00F165C2">
        <w:rPr>
          <w:rFonts w:ascii="Times New Roman" w:eastAsia="Calibri" w:hAnsi="Times New Roman" w:cs="Times New Roman"/>
          <w:bCs/>
          <w:sz w:val="24"/>
          <w:szCs w:val="24"/>
        </w:rPr>
        <w:t xml:space="preserve">during surprise </w:t>
      </w:r>
      <w:r w:rsidR="0050299A">
        <w:rPr>
          <w:rFonts w:ascii="Times New Roman" w:eastAsia="Calibri" w:hAnsi="Times New Roman" w:cs="Times New Roman"/>
          <w:bCs/>
          <w:sz w:val="24"/>
          <w:szCs w:val="24"/>
        </w:rPr>
        <w:t xml:space="preserve">school </w:t>
      </w:r>
      <w:r w:rsidR="00E069F2" w:rsidRPr="00F165C2">
        <w:rPr>
          <w:rFonts w:ascii="Times New Roman" w:eastAsia="Calibri" w:hAnsi="Times New Roman" w:cs="Times New Roman"/>
          <w:bCs/>
          <w:sz w:val="24"/>
          <w:szCs w:val="24"/>
        </w:rPr>
        <w:t>announcements.</w:t>
      </w:r>
      <w:r w:rsidR="006C5B7C" w:rsidRPr="00F165C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The Virginia Teacher of the Year will be announced during a virtual celebration in October. </w:t>
      </w:r>
    </w:p>
    <w:p w:rsidR="00E069F2" w:rsidRPr="00F165C2" w:rsidRDefault="00E069F2" w:rsidP="00F165C2">
      <w:pPr>
        <w:spacing w:after="0" w:line="240" w:lineRule="auto"/>
        <w:rPr>
          <w:rFonts w:ascii="Times New Roman" w:eastAsia="Calibri" w:hAnsi="Times New Roman" w:cs="Times New Roman"/>
          <w:b/>
          <w:bCs/>
          <w:sz w:val="24"/>
          <w:szCs w:val="24"/>
        </w:rPr>
      </w:pPr>
    </w:p>
    <w:p w:rsidR="000D1021" w:rsidRPr="00F165C2" w:rsidRDefault="000D1021" w:rsidP="00F165C2">
      <w:pPr>
        <w:pStyle w:val="Heading1"/>
        <w:jc w:val="left"/>
      </w:pPr>
      <w:r w:rsidRPr="00F165C2">
        <w:t>ADJOURNMENT</w:t>
      </w:r>
    </w:p>
    <w:p w:rsidR="00625DC5" w:rsidRPr="00F165C2" w:rsidRDefault="008A1418" w:rsidP="00F165C2">
      <w:pPr>
        <w:spacing w:after="0" w:line="240" w:lineRule="auto"/>
        <w:rPr>
          <w:rFonts w:ascii="Times New Roman" w:eastAsia="Calibri" w:hAnsi="Times New Roman" w:cs="Times New Roman"/>
          <w:sz w:val="24"/>
          <w:szCs w:val="24"/>
        </w:rPr>
      </w:pPr>
      <w:r w:rsidRPr="00F165C2">
        <w:rPr>
          <w:rFonts w:ascii="Times New Roman" w:eastAsia="Calibri" w:hAnsi="Times New Roman" w:cs="Times New Roman"/>
          <w:sz w:val="24"/>
          <w:szCs w:val="24"/>
        </w:rPr>
        <w:t xml:space="preserve"> </w:t>
      </w:r>
    </w:p>
    <w:p w:rsidR="00625DC5" w:rsidRPr="005D5801" w:rsidRDefault="00C0038F" w:rsidP="00F165C2">
      <w:pPr>
        <w:spacing w:after="0" w:line="240" w:lineRule="auto"/>
        <w:rPr>
          <w:rFonts w:ascii="Times New Roman" w:eastAsia="Calibri" w:hAnsi="Times New Roman" w:cs="Times New Roman"/>
          <w:sz w:val="24"/>
          <w:szCs w:val="24"/>
        </w:rPr>
      </w:pPr>
      <w:r w:rsidRPr="005D5801">
        <w:rPr>
          <w:rFonts w:ascii="Times New Roman" w:hAnsi="Times New Roman" w:cs="Times New Roman"/>
          <w:sz w:val="24"/>
          <w:szCs w:val="24"/>
        </w:rPr>
        <w:t>The ABTEL meeting was adjourned.</w:t>
      </w:r>
    </w:p>
    <w:sectPr w:rsidR="00625DC5" w:rsidRPr="005D5801" w:rsidSect="00E27385">
      <w:headerReference w:type="default" r:id="rId82"/>
      <w:footerReference w:type="default" r:id="rId83"/>
      <w:headerReference w:type="first" r:id="rId84"/>
      <w:pgSz w:w="12240" w:h="15840"/>
      <w:pgMar w:top="1440" w:right="1440" w:bottom="10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4B" w:rsidRDefault="0044224B" w:rsidP="007D4026">
      <w:pPr>
        <w:spacing w:after="0" w:line="240" w:lineRule="auto"/>
      </w:pPr>
      <w:r>
        <w:separator/>
      </w:r>
    </w:p>
  </w:endnote>
  <w:endnote w:type="continuationSeparator" w:id="0">
    <w:p w:rsidR="0044224B" w:rsidRDefault="0044224B" w:rsidP="007D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21652"/>
      <w:docPartObj>
        <w:docPartGallery w:val="Page Numbers (Bottom of Page)"/>
        <w:docPartUnique/>
      </w:docPartObj>
    </w:sdtPr>
    <w:sdtEndPr>
      <w:rPr>
        <w:rFonts w:ascii="Times New Roman" w:hAnsi="Times New Roman" w:cs="Times New Roman"/>
        <w:noProof/>
        <w:sz w:val="24"/>
        <w:szCs w:val="24"/>
      </w:rPr>
    </w:sdtEndPr>
    <w:sdtContent>
      <w:p w:rsidR="0044224B" w:rsidRPr="00762165" w:rsidRDefault="0044224B">
        <w:pPr>
          <w:pStyle w:val="Footer"/>
          <w:jc w:val="center"/>
          <w:rPr>
            <w:rFonts w:ascii="Times New Roman" w:hAnsi="Times New Roman" w:cs="Times New Roman"/>
            <w:sz w:val="24"/>
            <w:szCs w:val="24"/>
          </w:rPr>
        </w:pPr>
        <w:r w:rsidRPr="00762165">
          <w:rPr>
            <w:rFonts w:ascii="Times New Roman" w:hAnsi="Times New Roman" w:cs="Times New Roman"/>
            <w:sz w:val="24"/>
            <w:szCs w:val="24"/>
          </w:rPr>
          <w:fldChar w:fldCharType="begin"/>
        </w:r>
        <w:r w:rsidRPr="00762165">
          <w:rPr>
            <w:rFonts w:ascii="Times New Roman" w:hAnsi="Times New Roman" w:cs="Times New Roman"/>
            <w:sz w:val="24"/>
            <w:szCs w:val="24"/>
          </w:rPr>
          <w:instrText xml:space="preserve"> PAGE   \* MERGEFORMAT </w:instrText>
        </w:r>
        <w:r w:rsidRPr="00762165">
          <w:rPr>
            <w:rFonts w:ascii="Times New Roman" w:hAnsi="Times New Roman" w:cs="Times New Roman"/>
            <w:sz w:val="24"/>
            <w:szCs w:val="24"/>
          </w:rPr>
          <w:fldChar w:fldCharType="separate"/>
        </w:r>
        <w:r w:rsidR="008778AC">
          <w:rPr>
            <w:rFonts w:ascii="Times New Roman" w:hAnsi="Times New Roman" w:cs="Times New Roman"/>
            <w:noProof/>
            <w:sz w:val="24"/>
            <w:szCs w:val="24"/>
          </w:rPr>
          <w:t>23</w:t>
        </w:r>
        <w:r w:rsidRPr="00762165">
          <w:rPr>
            <w:rFonts w:ascii="Times New Roman" w:hAnsi="Times New Roman" w:cs="Times New Roman"/>
            <w:noProof/>
            <w:sz w:val="24"/>
            <w:szCs w:val="24"/>
          </w:rPr>
          <w:fldChar w:fldCharType="end"/>
        </w:r>
      </w:p>
    </w:sdtContent>
  </w:sdt>
  <w:p w:rsidR="0044224B" w:rsidRDefault="0044224B">
    <w:pPr>
      <w:pStyle w:val="Footer"/>
    </w:pPr>
  </w:p>
  <w:p w:rsidR="0044224B" w:rsidRDefault="0044224B" w:rsidP="005F43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4B" w:rsidRDefault="0044224B" w:rsidP="007D4026">
      <w:pPr>
        <w:spacing w:after="0" w:line="240" w:lineRule="auto"/>
      </w:pPr>
      <w:r>
        <w:separator/>
      </w:r>
    </w:p>
  </w:footnote>
  <w:footnote w:type="continuationSeparator" w:id="0">
    <w:p w:rsidR="0044224B" w:rsidRDefault="0044224B" w:rsidP="007D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4B" w:rsidRDefault="0044224B">
    <w:pPr>
      <w:pStyle w:val="Header"/>
    </w:pPr>
  </w:p>
  <w:p w:rsidR="0044224B" w:rsidRPr="00E27385" w:rsidRDefault="0044224B">
    <w:pPr>
      <w:pStyle w:val="Header"/>
      <w:rPr>
        <w:rFonts w:ascii="Times New Roman" w:hAnsi="Times New Roman" w:cs="Times New Roman"/>
        <w:sz w:val="24"/>
        <w:szCs w:val="24"/>
      </w:rPr>
    </w:pPr>
  </w:p>
  <w:p w:rsidR="0044224B" w:rsidRPr="00E27385" w:rsidRDefault="0044224B" w:rsidP="00514A40">
    <w:pPr>
      <w:pStyle w:val="Header"/>
      <w:jc w:val="center"/>
      <w:rPr>
        <w:rFonts w:ascii="Times New Roman" w:hAnsi="Times New Roman" w:cs="Times New Roman"/>
        <w:i/>
        <w:sz w:val="24"/>
        <w:szCs w:val="24"/>
      </w:rPr>
    </w:pPr>
    <w:r w:rsidRPr="00E27385">
      <w:rPr>
        <w:rFonts w:ascii="Times New Roman" w:hAnsi="Times New Roman" w:cs="Times New Roman"/>
        <w:i/>
        <w:sz w:val="24"/>
        <w:szCs w:val="24"/>
      </w:rPr>
      <w:t>Note:  The minutes of the Advisory Board on Teacher Education and Licensure will be reviewed and approved by the membership on November 16,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4B" w:rsidRPr="0081294A" w:rsidRDefault="0044224B" w:rsidP="005058CE">
    <w:pPr>
      <w:pStyle w:val="Heading1"/>
      <w:contextualSpacing/>
      <w:rPr>
        <w:color w:val="948A54"/>
        <w:sz w:val="20"/>
        <w:szCs w:val="20"/>
      </w:rPr>
    </w:pPr>
    <w:r w:rsidRPr="0081294A">
      <w:rPr>
        <w:color w:val="948A54"/>
        <w:sz w:val="20"/>
        <w:szCs w:val="20"/>
      </w:rPr>
      <w:t>MINUTES HAVE NOT BEEN APPROVED. ABTEL WILL RECEIVE THE MINUTES</w:t>
    </w:r>
  </w:p>
  <w:p w:rsidR="0044224B" w:rsidRPr="0081294A" w:rsidRDefault="0044224B" w:rsidP="005058CE">
    <w:pPr>
      <w:pStyle w:val="Heading1"/>
      <w:contextualSpacing/>
      <w:rPr>
        <w:color w:val="948A54"/>
        <w:sz w:val="20"/>
        <w:szCs w:val="20"/>
      </w:rPr>
    </w:pPr>
    <w:r w:rsidRPr="0081294A">
      <w:rPr>
        <w:color w:val="948A54"/>
        <w:sz w:val="20"/>
        <w:szCs w:val="20"/>
      </w:rPr>
      <w:t>AT THE NOVEMBER 2018 MEETING FOR APPROVAL.</w:t>
    </w:r>
  </w:p>
  <w:p w:rsidR="0044224B" w:rsidRPr="006A44F7" w:rsidRDefault="0044224B" w:rsidP="006A4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418"/>
    <w:multiLevelType w:val="hybridMultilevel"/>
    <w:tmpl w:val="1DC8CE1A"/>
    <w:lvl w:ilvl="0" w:tplc="536CD466">
      <w:start w:val="1"/>
      <w:numFmt w:val="upperLetter"/>
      <w:lvlText w:val="%1."/>
      <w:lvlJc w:val="left"/>
      <w:pPr>
        <w:ind w:left="360" w:hanging="360"/>
      </w:pPr>
      <w:rPr>
        <w:rFonts w:hint="default"/>
        <w:color w:val="333333"/>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06EE1"/>
    <w:multiLevelType w:val="hybridMultilevel"/>
    <w:tmpl w:val="002E1FA0"/>
    <w:lvl w:ilvl="0" w:tplc="09F8B39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3C27BA"/>
    <w:multiLevelType w:val="multilevel"/>
    <w:tmpl w:val="7B561CE8"/>
    <w:lvl w:ilvl="0">
      <w:start w:val="1"/>
      <w:numFmt w:val="bullet"/>
      <w:lvlText w:val=""/>
      <w:lvlJc w:val="left"/>
      <w:pPr>
        <w:tabs>
          <w:tab w:val="num" w:pos="-753"/>
        </w:tabs>
        <w:ind w:left="-753" w:hanging="360"/>
      </w:pPr>
      <w:rPr>
        <w:rFonts w:ascii="Wingdings" w:hAnsi="Wingdings" w:hint="default"/>
        <w:sz w:val="20"/>
      </w:rPr>
    </w:lvl>
    <w:lvl w:ilvl="1" w:tentative="1">
      <w:start w:val="1"/>
      <w:numFmt w:val="bullet"/>
      <w:lvlText w:val=""/>
      <w:lvlJc w:val="left"/>
      <w:pPr>
        <w:tabs>
          <w:tab w:val="num" w:pos="-33"/>
        </w:tabs>
        <w:ind w:left="-33" w:hanging="360"/>
      </w:pPr>
      <w:rPr>
        <w:rFonts w:ascii="Wingdings" w:hAnsi="Wingdings" w:hint="default"/>
        <w:sz w:val="20"/>
      </w:rPr>
    </w:lvl>
    <w:lvl w:ilvl="2" w:tentative="1">
      <w:start w:val="1"/>
      <w:numFmt w:val="bullet"/>
      <w:lvlText w:val=""/>
      <w:lvlJc w:val="left"/>
      <w:pPr>
        <w:tabs>
          <w:tab w:val="num" w:pos="687"/>
        </w:tabs>
        <w:ind w:left="687" w:hanging="360"/>
      </w:pPr>
      <w:rPr>
        <w:rFonts w:ascii="Wingdings" w:hAnsi="Wingdings" w:hint="default"/>
        <w:sz w:val="20"/>
      </w:rPr>
    </w:lvl>
    <w:lvl w:ilvl="3" w:tentative="1">
      <w:start w:val="1"/>
      <w:numFmt w:val="bullet"/>
      <w:lvlText w:val=""/>
      <w:lvlJc w:val="left"/>
      <w:pPr>
        <w:tabs>
          <w:tab w:val="num" w:pos="1407"/>
        </w:tabs>
        <w:ind w:left="1407" w:hanging="360"/>
      </w:pPr>
      <w:rPr>
        <w:rFonts w:ascii="Wingdings" w:hAnsi="Wingdings" w:hint="default"/>
        <w:sz w:val="20"/>
      </w:rPr>
    </w:lvl>
    <w:lvl w:ilvl="4" w:tentative="1">
      <w:start w:val="1"/>
      <w:numFmt w:val="bullet"/>
      <w:lvlText w:val=""/>
      <w:lvlJc w:val="left"/>
      <w:pPr>
        <w:tabs>
          <w:tab w:val="num" w:pos="2127"/>
        </w:tabs>
        <w:ind w:left="2127" w:hanging="360"/>
      </w:pPr>
      <w:rPr>
        <w:rFonts w:ascii="Wingdings" w:hAnsi="Wingdings" w:hint="default"/>
        <w:sz w:val="20"/>
      </w:rPr>
    </w:lvl>
    <w:lvl w:ilvl="5" w:tentative="1">
      <w:start w:val="1"/>
      <w:numFmt w:val="bullet"/>
      <w:lvlText w:val=""/>
      <w:lvlJc w:val="left"/>
      <w:pPr>
        <w:tabs>
          <w:tab w:val="num" w:pos="2847"/>
        </w:tabs>
        <w:ind w:left="2847" w:hanging="360"/>
      </w:pPr>
      <w:rPr>
        <w:rFonts w:ascii="Wingdings" w:hAnsi="Wingdings" w:hint="default"/>
        <w:sz w:val="20"/>
      </w:rPr>
    </w:lvl>
    <w:lvl w:ilvl="6" w:tentative="1">
      <w:start w:val="1"/>
      <w:numFmt w:val="bullet"/>
      <w:lvlText w:val=""/>
      <w:lvlJc w:val="left"/>
      <w:pPr>
        <w:tabs>
          <w:tab w:val="num" w:pos="3567"/>
        </w:tabs>
        <w:ind w:left="3567" w:hanging="360"/>
      </w:pPr>
      <w:rPr>
        <w:rFonts w:ascii="Wingdings" w:hAnsi="Wingdings" w:hint="default"/>
        <w:sz w:val="20"/>
      </w:rPr>
    </w:lvl>
    <w:lvl w:ilvl="7" w:tentative="1">
      <w:start w:val="1"/>
      <w:numFmt w:val="bullet"/>
      <w:lvlText w:val=""/>
      <w:lvlJc w:val="left"/>
      <w:pPr>
        <w:tabs>
          <w:tab w:val="num" w:pos="4287"/>
        </w:tabs>
        <w:ind w:left="4287" w:hanging="360"/>
      </w:pPr>
      <w:rPr>
        <w:rFonts w:ascii="Wingdings" w:hAnsi="Wingdings" w:hint="default"/>
        <w:sz w:val="20"/>
      </w:rPr>
    </w:lvl>
    <w:lvl w:ilvl="8" w:tentative="1">
      <w:start w:val="1"/>
      <w:numFmt w:val="bullet"/>
      <w:lvlText w:val=""/>
      <w:lvlJc w:val="left"/>
      <w:pPr>
        <w:tabs>
          <w:tab w:val="num" w:pos="5007"/>
        </w:tabs>
        <w:ind w:left="5007" w:hanging="360"/>
      </w:pPr>
      <w:rPr>
        <w:rFonts w:ascii="Wingdings" w:hAnsi="Wingdings" w:hint="default"/>
        <w:sz w:val="20"/>
      </w:rPr>
    </w:lvl>
  </w:abstractNum>
  <w:abstractNum w:abstractNumId="3" w15:restartNumberingAfterBreak="0">
    <w:nsid w:val="1872102B"/>
    <w:multiLevelType w:val="hybridMultilevel"/>
    <w:tmpl w:val="0E1EE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44570"/>
    <w:multiLevelType w:val="hybridMultilevel"/>
    <w:tmpl w:val="277404F4"/>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C730FBE"/>
    <w:multiLevelType w:val="hybridMultilevel"/>
    <w:tmpl w:val="5A5032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C797305"/>
    <w:multiLevelType w:val="hybridMultilevel"/>
    <w:tmpl w:val="59F0A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D6100"/>
    <w:multiLevelType w:val="multilevel"/>
    <w:tmpl w:val="183CF994"/>
    <w:lvl w:ilvl="0">
      <w:start w:val="8"/>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D1C6A89"/>
    <w:multiLevelType w:val="hybridMultilevel"/>
    <w:tmpl w:val="912015C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F913B1"/>
    <w:multiLevelType w:val="hybridMultilevel"/>
    <w:tmpl w:val="3D0A36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407CF7"/>
    <w:multiLevelType w:val="hybridMultilevel"/>
    <w:tmpl w:val="F3B6301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85B55"/>
    <w:multiLevelType w:val="hybridMultilevel"/>
    <w:tmpl w:val="C18A4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C1D99"/>
    <w:multiLevelType w:val="hybridMultilevel"/>
    <w:tmpl w:val="3A704E84"/>
    <w:lvl w:ilvl="0" w:tplc="6B5AEAC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B2DCB"/>
    <w:multiLevelType w:val="hybridMultilevel"/>
    <w:tmpl w:val="EAFC49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EA10DFB"/>
    <w:multiLevelType w:val="hybridMultilevel"/>
    <w:tmpl w:val="B15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B3606"/>
    <w:multiLevelType w:val="hybridMultilevel"/>
    <w:tmpl w:val="F31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4DF0"/>
    <w:multiLevelType w:val="hybridMultilevel"/>
    <w:tmpl w:val="7ADA88D0"/>
    <w:lvl w:ilvl="0" w:tplc="27BCDA42">
      <w:start w:val="3"/>
      <w:numFmt w:val="decimal"/>
      <w:lvlText w:val="%1."/>
      <w:lvlJc w:val="left"/>
      <w:pPr>
        <w:tabs>
          <w:tab w:val="num" w:pos="720"/>
        </w:tabs>
        <w:ind w:left="720" w:hanging="360"/>
      </w:pPr>
    </w:lvl>
    <w:lvl w:ilvl="1" w:tplc="9C90E670" w:tentative="1">
      <w:start w:val="1"/>
      <w:numFmt w:val="decimal"/>
      <w:lvlText w:val="%2."/>
      <w:lvlJc w:val="left"/>
      <w:pPr>
        <w:tabs>
          <w:tab w:val="num" w:pos="1440"/>
        </w:tabs>
        <w:ind w:left="1440" w:hanging="360"/>
      </w:pPr>
    </w:lvl>
    <w:lvl w:ilvl="2" w:tplc="00FC1C56" w:tentative="1">
      <w:start w:val="1"/>
      <w:numFmt w:val="decimal"/>
      <w:lvlText w:val="%3."/>
      <w:lvlJc w:val="left"/>
      <w:pPr>
        <w:tabs>
          <w:tab w:val="num" w:pos="2160"/>
        </w:tabs>
        <w:ind w:left="2160" w:hanging="360"/>
      </w:pPr>
    </w:lvl>
    <w:lvl w:ilvl="3" w:tplc="56F8DB58" w:tentative="1">
      <w:start w:val="1"/>
      <w:numFmt w:val="decimal"/>
      <w:lvlText w:val="%4."/>
      <w:lvlJc w:val="left"/>
      <w:pPr>
        <w:tabs>
          <w:tab w:val="num" w:pos="2880"/>
        </w:tabs>
        <w:ind w:left="2880" w:hanging="360"/>
      </w:pPr>
    </w:lvl>
    <w:lvl w:ilvl="4" w:tplc="4686DD6C" w:tentative="1">
      <w:start w:val="1"/>
      <w:numFmt w:val="decimal"/>
      <w:lvlText w:val="%5."/>
      <w:lvlJc w:val="left"/>
      <w:pPr>
        <w:tabs>
          <w:tab w:val="num" w:pos="3600"/>
        </w:tabs>
        <w:ind w:left="3600" w:hanging="360"/>
      </w:pPr>
    </w:lvl>
    <w:lvl w:ilvl="5" w:tplc="FAF8B636" w:tentative="1">
      <w:start w:val="1"/>
      <w:numFmt w:val="decimal"/>
      <w:lvlText w:val="%6."/>
      <w:lvlJc w:val="left"/>
      <w:pPr>
        <w:tabs>
          <w:tab w:val="num" w:pos="4320"/>
        </w:tabs>
        <w:ind w:left="4320" w:hanging="360"/>
      </w:pPr>
    </w:lvl>
    <w:lvl w:ilvl="6" w:tplc="A3B84B78" w:tentative="1">
      <w:start w:val="1"/>
      <w:numFmt w:val="decimal"/>
      <w:lvlText w:val="%7."/>
      <w:lvlJc w:val="left"/>
      <w:pPr>
        <w:tabs>
          <w:tab w:val="num" w:pos="5040"/>
        </w:tabs>
        <w:ind w:left="5040" w:hanging="360"/>
      </w:pPr>
    </w:lvl>
    <w:lvl w:ilvl="7" w:tplc="BBD451C0" w:tentative="1">
      <w:start w:val="1"/>
      <w:numFmt w:val="decimal"/>
      <w:lvlText w:val="%8."/>
      <w:lvlJc w:val="left"/>
      <w:pPr>
        <w:tabs>
          <w:tab w:val="num" w:pos="5760"/>
        </w:tabs>
        <w:ind w:left="5760" w:hanging="360"/>
      </w:pPr>
    </w:lvl>
    <w:lvl w:ilvl="8" w:tplc="BFE2F9C6" w:tentative="1">
      <w:start w:val="1"/>
      <w:numFmt w:val="decimal"/>
      <w:lvlText w:val="%9."/>
      <w:lvlJc w:val="left"/>
      <w:pPr>
        <w:tabs>
          <w:tab w:val="num" w:pos="6480"/>
        </w:tabs>
        <w:ind w:left="6480" w:hanging="360"/>
      </w:pPr>
    </w:lvl>
  </w:abstractNum>
  <w:abstractNum w:abstractNumId="18" w15:restartNumberingAfterBreak="0">
    <w:nsid w:val="3A3B1CC4"/>
    <w:multiLevelType w:val="hybridMultilevel"/>
    <w:tmpl w:val="2748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25984"/>
    <w:multiLevelType w:val="hybridMultilevel"/>
    <w:tmpl w:val="FFCA8C3C"/>
    <w:lvl w:ilvl="0" w:tplc="3692E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335902"/>
    <w:multiLevelType w:val="hybridMultilevel"/>
    <w:tmpl w:val="5D46C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C5E81"/>
    <w:multiLevelType w:val="hybridMultilevel"/>
    <w:tmpl w:val="1F9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876D6"/>
    <w:multiLevelType w:val="hybridMultilevel"/>
    <w:tmpl w:val="8AC07404"/>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1">
      <w:start w:val="1"/>
      <w:numFmt w:val="bullet"/>
      <w:lvlText w:val=""/>
      <w:lvlJc w:val="left"/>
      <w:pPr>
        <w:ind w:left="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3" w15:restartNumberingAfterBreak="0">
    <w:nsid w:val="44901285"/>
    <w:multiLevelType w:val="hybridMultilevel"/>
    <w:tmpl w:val="FAAEB124"/>
    <w:lvl w:ilvl="0" w:tplc="1CB82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96CA5"/>
    <w:multiLevelType w:val="hybridMultilevel"/>
    <w:tmpl w:val="1F066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F2A72"/>
    <w:multiLevelType w:val="hybridMultilevel"/>
    <w:tmpl w:val="4D400158"/>
    <w:lvl w:ilvl="0" w:tplc="28CEC69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497C6F88"/>
    <w:multiLevelType w:val="hybridMultilevel"/>
    <w:tmpl w:val="DCFC6BA2"/>
    <w:lvl w:ilvl="0" w:tplc="EEA6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C55860"/>
    <w:multiLevelType w:val="hybridMultilevel"/>
    <w:tmpl w:val="2B48F0B0"/>
    <w:lvl w:ilvl="0" w:tplc="81F04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1D35D8"/>
    <w:multiLevelType w:val="hybridMultilevel"/>
    <w:tmpl w:val="A732C6C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4D5281"/>
    <w:multiLevelType w:val="hybridMultilevel"/>
    <w:tmpl w:val="C0F85EC4"/>
    <w:lvl w:ilvl="0" w:tplc="E2E2991E">
      <w:start w:val="1"/>
      <w:numFmt w:val="upperLetter"/>
      <w:lvlText w:val="%1."/>
      <w:lvlJc w:val="left"/>
      <w:pPr>
        <w:ind w:left="1080" w:hanging="360"/>
      </w:pPr>
      <w:rPr>
        <w:rFonts w:ascii="PT Serif" w:eastAsia="Times New Roman" w:hAnsi="PT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12C55"/>
    <w:multiLevelType w:val="hybridMultilevel"/>
    <w:tmpl w:val="6684356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1">
      <w:start w:val="1"/>
      <w:numFmt w:val="bullet"/>
      <w:lvlText w:val=""/>
      <w:lvlJc w:val="left"/>
      <w:pPr>
        <w:ind w:left="0" w:hanging="360"/>
      </w:pPr>
      <w:rPr>
        <w:rFonts w:ascii="Symbol" w:hAnsi="Symbol" w:hint="default"/>
      </w:rPr>
    </w:lvl>
    <w:lvl w:ilvl="4" w:tplc="04090019">
      <w:start w:val="1"/>
      <w:numFmt w:val="lowerLetter"/>
      <w:lvlText w:val="%5."/>
      <w:lvlJc w:val="left"/>
      <w:pPr>
        <w:ind w:left="720" w:hanging="360"/>
      </w:p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1" w15:restartNumberingAfterBreak="0">
    <w:nsid w:val="5FF7440D"/>
    <w:multiLevelType w:val="hybridMultilevel"/>
    <w:tmpl w:val="36F8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C1823"/>
    <w:multiLevelType w:val="multilevel"/>
    <w:tmpl w:val="58AE86EE"/>
    <w:lvl w:ilvl="0">
      <w:start w:val="1"/>
      <w:numFmt w:val="bullet"/>
      <w:lvlText w:val=""/>
      <w:lvlJc w:val="left"/>
      <w:pPr>
        <w:tabs>
          <w:tab w:val="num" w:pos="1047"/>
        </w:tabs>
        <w:ind w:left="1047" w:hanging="360"/>
      </w:pPr>
      <w:rPr>
        <w:rFonts w:ascii="Symbol" w:hAnsi="Symbol" w:hint="default"/>
        <w:sz w:val="20"/>
      </w:rPr>
    </w:lvl>
    <w:lvl w:ilvl="1" w:tentative="1">
      <w:start w:val="1"/>
      <w:numFmt w:val="bullet"/>
      <w:lvlText w:val=""/>
      <w:lvlJc w:val="left"/>
      <w:pPr>
        <w:tabs>
          <w:tab w:val="num" w:pos="1767"/>
        </w:tabs>
        <w:ind w:left="1767" w:hanging="360"/>
      </w:pPr>
      <w:rPr>
        <w:rFonts w:ascii="Wingdings" w:hAnsi="Wingdings" w:hint="default"/>
        <w:sz w:val="20"/>
      </w:rPr>
    </w:lvl>
    <w:lvl w:ilvl="2" w:tentative="1">
      <w:start w:val="1"/>
      <w:numFmt w:val="bullet"/>
      <w:lvlText w:val=""/>
      <w:lvlJc w:val="left"/>
      <w:pPr>
        <w:tabs>
          <w:tab w:val="num" w:pos="2487"/>
        </w:tabs>
        <w:ind w:left="2487" w:hanging="360"/>
      </w:pPr>
      <w:rPr>
        <w:rFonts w:ascii="Wingdings" w:hAnsi="Wingdings" w:hint="default"/>
        <w:sz w:val="20"/>
      </w:rPr>
    </w:lvl>
    <w:lvl w:ilvl="3" w:tentative="1">
      <w:start w:val="1"/>
      <w:numFmt w:val="bullet"/>
      <w:lvlText w:val=""/>
      <w:lvlJc w:val="left"/>
      <w:pPr>
        <w:tabs>
          <w:tab w:val="num" w:pos="3207"/>
        </w:tabs>
        <w:ind w:left="3207" w:hanging="360"/>
      </w:pPr>
      <w:rPr>
        <w:rFonts w:ascii="Wingdings" w:hAnsi="Wingdings" w:hint="default"/>
        <w:sz w:val="20"/>
      </w:rPr>
    </w:lvl>
    <w:lvl w:ilvl="4" w:tentative="1">
      <w:start w:val="1"/>
      <w:numFmt w:val="bullet"/>
      <w:lvlText w:val=""/>
      <w:lvlJc w:val="left"/>
      <w:pPr>
        <w:tabs>
          <w:tab w:val="num" w:pos="3927"/>
        </w:tabs>
        <w:ind w:left="3927" w:hanging="360"/>
      </w:pPr>
      <w:rPr>
        <w:rFonts w:ascii="Wingdings" w:hAnsi="Wingdings" w:hint="default"/>
        <w:sz w:val="20"/>
      </w:rPr>
    </w:lvl>
    <w:lvl w:ilvl="5" w:tentative="1">
      <w:start w:val="1"/>
      <w:numFmt w:val="bullet"/>
      <w:lvlText w:val=""/>
      <w:lvlJc w:val="left"/>
      <w:pPr>
        <w:tabs>
          <w:tab w:val="num" w:pos="4647"/>
        </w:tabs>
        <w:ind w:left="4647" w:hanging="360"/>
      </w:pPr>
      <w:rPr>
        <w:rFonts w:ascii="Wingdings" w:hAnsi="Wingdings" w:hint="default"/>
        <w:sz w:val="20"/>
      </w:rPr>
    </w:lvl>
    <w:lvl w:ilvl="6" w:tentative="1">
      <w:start w:val="1"/>
      <w:numFmt w:val="bullet"/>
      <w:lvlText w:val=""/>
      <w:lvlJc w:val="left"/>
      <w:pPr>
        <w:tabs>
          <w:tab w:val="num" w:pos="5367"/>
        </w:tabs>
        <w:ind w:left="5367" w:hanging="360"/>
      </w:pPr>
      <w:rPr>
        <w:rFonts w:ascii="Wingdings" w:hAnsi="Wingdings" w:hint="default"/>
        <w:sz w:val="20"/>
      </w:rPr>
    </w:lvl>
    <w:lvl w:ilvl="7" w:tentative="1">
      <w:start w:val="1"/>
      <w:numFmt w:val="bullet"/>
      <w:lvlText w:val=""/>
      <w:lvlJc w:val="left"/>
      <w:pPr>
        <w:tabs>
          <w:tab w:val="num" w:pos="6087"/>
        </w:tabs>
        <w:ind w:left="6087" w:hanging="360"/>
      </w:pPr>
      <w:rPr>
        <w:rFonts w:ascii="Wingdings" w:hAnsi="Wingdings" w:hint="default"/>
        <w:sz w:val="20"/>
      </w:rPr>
    </w:lvl>
    <w:lvl w:ilvl="8" w:tentative="1">
      <w:start w:val="1"/>
      <w:numFmt w:val="bullet"/>
      <w:lvlText w:val=""/>
      <w:lvlJc w:val="left"/>
      <w:pPr>
        <w:tabs>
          <w:tab w:val="num" w:pos="6807"/>
        </w:tabs>
        <w:ind w:left="6807" w:hanging="360"/>
      </w:pPr>
      <w:rPr>
        <w:rFonts w:ascii="Wingdings" w:hAnsi="Wingdings" w:hint="default"/>
        <w:sz w:val="20"/>
      </w:rPr>
    </w:lvl>
  </w:abstractNum>
  <w:abstractNum w:abstractNumId="33" w15:restartNumberingAfterBreak="0">
    <w:nsid w:val="6B155D1A"/>
    <w:multiLevelType w:val="hybridMultilevel"/>
    <w:tmpl w:val="07A0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C64EA"/>
    <w:multiLevelType w:val="hybridMultilevel"/>
    <w:tmpl w:val="7A4C3522"/>
    <w:lvl w:ilvl="0" w:tplc="D1B6C132">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0A236E8"/>
    <w:multiLevelType w:val="hybridMultilevel"/>
    <w:tmpl w:val="2BF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A0603"/>
    <w:multiLevelType w:val="hybridMultilevel"/>
    <w:tmpl w:val="D712679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FB09EA"/>
    <w:multiLevelType w:val="hybridMultilevel"/>
    <w:tmpl w:val="555C4122"/>
    <w:lvl w:ilvl="0" w:tplc="ED2AF8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47F4C"/>
    <w:multiLevelType w:val="multilevel"/>
    <w:tmpl w:val="A670AE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295ED8"/>
    <w:multiLevelType w:val="hybridMultilevel"/>
    <w:tmpl w:val="784C98E2"/>
    <w:lvl w:ilvl="0" w:tplc="0C08D2B2">
      <w:start w:val="1"/>
      <w:numFmt w:val="upperLetter"/>
      <w:lvlText w:val="%1."/>
      <w:lvlJc w:val="left"/>
      <w:pPr>
        <w:ind w:left="600" w:hanging="360"/>
      </w:pPr>
      <w:rPr>
        <w:rFonts w:eastAsia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15:restartNumberingAfterBreak="0">
    <w:nsid w:val="7AA142F1"/>
    <w:multiLevelType w:val="hybridMultilevel"/>
    <w:tmpl w:val="7C72B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E5B09"/>
    <w:multiLevelType w:val="hybridMultilevel"/>
    <w:tmpl w:val="495CC29E"/>
    <w:lvl w:ilvl="0" w:tplc="1EF87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1D63B5"/>
    <w:multiLevelType w:val="hybridMultilevel"/>
    <w:tmpl w:val="732CBE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FAC462F"/>
    <w:multiLevelType w:val="hybridMultilevel"/>
    <w:tmpl w:val="565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5"/>
  </w:num>
  <w:num w:numId="4">
    <w:abstractNumId w:val="0"/>
  </w:num>
  <w:num w:numId="5">
    <w:abstractNumId w:val="23"/>
  </w:num>
  <w:num w:numId="6">
    <w:abstractNumId w:val="40"/>
  </w:num>
  <w:num w:numId="7">
    <w:abstractNumId w:val="41"/>
  </w:num>
  <w:num w:numId="8">
    <w:abstractNumId w:val="19"/>
  </w:num>
  <w:num w:numId="9">
    <w:abstractNumId w:val="10"/>
  </w:num>
  <w:num w:numId="10">
    <w:abstractNumId w:val="29"/>
  </w:num>
  <w:num w:numId="11">
    <w:abstractNumId w:val="39"/>
  </w:num>
  <w:num w:numId="12">
    <w:abstractNumId w:val="1"/>
  </w:num>
  <w:num w:numId="13">
    <w:abstractNumId w:val="11"/>
  </w:num>
  <w:num w:numId="14">
    <w:abstractNumId w:val="8"/>
  </w:num>
  <w:num w:numId="15">
    <w:abstractNumId w:val="36"/>
  </w:num>
  <w:num w:numId="16">
    <w:abstractNumId w:val="28"/>
  </w:num>
  <w:num w:numId="17">
    <w:abstractNumId w:val="9"/>
  </w:num>
  <w:num w:numId="18">
    <w:abstractNumId w:val="13"/>
  </w:num>
  <w:num w:numId="19">
    <w:abstractNumId w:val="27"/>
  </w:num>
  <w:num w:numId="20">
    <w:abstractNumId w:val="15"/>
  </w:num>
  <w:num w:numId="21">
    <w:abstractNumId w:val="17"/>
  </w:num>
  <w:num w:numId="22">
    <w:abstractNumId w:val="3"/>
  </w:num>
  <w:num w:numId="23">
    <w:abstractNumId w:val="16"/>
  </w:num>
  <w:num w:numId="24">
    <w:abstractNumId w:val="26"/>
  </w:num>
  <w:num w:numId="25">
    <w:abstractNumId w:val="24"/>
  </w:num>
  <w:num w:numId="26">
    <w:abstractNumId w:val="37"/>
  </w:num>
  <w:num w:numId="27">
    <w:abstractNumId w:val="4"/>
  </w:num>
  <w:num w:numId="28">
    <w:abstractNumId w:val="34"/>
  </w:num>
  <w:num w:numId="29">
    <w:abstractNumId w:val="43"/>
  </w:num>
  <w:num w:numId="30">
    <w:abstractNumId w:val="20"/>
  </w:num>
  <w:num w:numId="31">
    <w:abstractNumId w:val="1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8"/>
  </w:num>
  <w:num w:numId="35">
    <w:abstractNumId w:val="33"/>
  </w:num>
  <w:num w:numId="36">
    <w:abstractNumId w:val="6"/>
  </w:num>
  <w:num w:numId="37">
    <w:abstractNumId w:val="42"/>
  </w:num>
  <w:num w:numId="38">
    <w:abstractNumId w:val="30"/>
  </w:num>
  <w:num w:numId="39">
    <w:abstractNumId w:val="12"/>
  </w:num>
  <w:num w:numId="40">
    <w:abstractNumId w:val="14"/>
  </w:num>
  <w:num w:numId="41">
    <w:abstractNumId w:val="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7"/>
  </w:num>
  <w:num w:numId="45">
    <w:abstractNumId w:val="38"/>
  </w:num>
  <w:num w:numId="4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wsDAwMjIyMDUxNjJW0lEKTi0uzszPAykwrgUA01/dcywAAAA="/>
  </w:docVars>
  <w:rsids>
    <w:rsidRoot w:val="007D4026"/>
    <w:rsid w:val="000005B9"/>
    <w:rsid w:val="00000E21"/>
    <w:rsid w:val="000033D8"/>
    <w:rsid w:val="0000752E"/>
    <w:rsid w:val="00010F58"/>
    <w:rsid w:val="000122F2"/>
    <w:rsid w:val="000145DA"/>
    <w:rsid w:val="00016406"/>
    <w:rsid w:val="00022480"/>
    <w:rsid w:val="0002327A"/>
    <w:rsid w:val="000236D3"/>
    <w:rsid w:val="0002466B"/>
    <w:rsid w:val="00026E18"/>
    <w:rsid w:val="0003211B"/>
    <w:rsid w:val="000331B6"/>
    <w:rsid w:val="00033211"/>
    <w:rsid w:val="00033DDF"/>
    <w:rsid w:val="000351EE"/>
    <w:rsid w:val="000360D1"/>
    <w:rsid w:val="0003756C"/>
    <w:rsid w:val="00041E0F"/>
    <w:rsid w:val="00043288"/>
    <w:rsid w:val="00043A96"/>
    <w:rsid w:val="00044EE1"/>
    <w:rsid w:val="0005318E"/>
    <w:rsid w:val="00054DBE"/>
    <w:rsid w:val="000558C6"/>
    <w:rsid w:val="00057A8E"/>
    <w:rsid w:val="00062770"/>
    <w:rsid w:val="00063916"/>
    <w:rsid w:val="00074FAB"/>
    <w:rsid w:val="00075980"/>
    <w:rsid w:val="000847D5"/>
    <w:rsid w:val="000869DA"/>
    <w:rsid w:val="00086C77"/>
    <w:rsid w:val="00093BB3"/>
    <w:rsid w:val="000A04AF"/>
    <w:rsid w:val="000A3B06"/>
    <w:rsid w:val="000A401F"/>
    <w:rsid w:val="000A4729"/>
    <w:rsid w:val="000A7D48"/>
    <w:rsid w:val="000B0F7C"/>
    <w:rsid w:val="000B0FD7"/>
    <w:rsid w:val="000B22A7"/>
    <w:rsid w:val="000C3C49"/>
    <w:rsid w:val="000C41B8"/>
    <w:rsid w:val="000C5B9F"/>
    <w:rsid w:val="000C5F74"/>
    <w:rsid w:val="000C78F2"/>
    <w:rsid w:val="000C7BC1"/>
    <w:rsid w:val="000D1021"/>
    <w:rsid w:val="000D15C8"/>
    <w:rsid w:val="000D1BC3"/>
    <w:rsid w:val="000D64E1"/>
    <w:rsid w:val="000D6BC3"/>
    <w:rsid w:val="000E13CD"/>
    <w:rsid w:val="000E3651"/>
    <w:rsid w:val="000E4B9D"/>
    <w:rsid w:val="000E5B66"/>
    <w:rsid w:val="000E7F80"/>
    <w:rsid w:val="000F5FE3"/>
    <w:rsid w:val="000F69E8"/>
    <w:rsid w:val="000F79EA"/>
    <w:rsid w:val="001001F4"/>
    <w:rsid w:val="001020FF"/>
    <w:rsid w:val="0011106F"/>
    <w:rsid w:val="00112ED5"/>
    <w:rsid w:val="00113D45"/>
    <w:rsid w:val="001155ED"/>
    <w:rsid w:val="00117EC7"/>
    <w:rsid w:val="00120A25"/>
    <w:rsid w:val="00121B7C"/>
    <w:rsid w:val="00126734"/>
    <w:rsid w:val="001317C3"/>
    <w:rsid w:val="001323E3"/>
    <w:rsid w:val="0013269A"/>
    <w:rsid w:val="00132B8C"/>
    <w:rsid w:val="00133757"/>
    <w:rsid w:val="00140F47"/>
    <w:rsid w:val="00146534"/>
    <w:rsid w:val="00147671"/>
    <w:rsid w:val="00147BF2"/>
    <w:rsid w:val="00151BA7"/>
    <w:rsid w:val="00154DBB"/>
    <w:rsid w:val="001566F5"/>
    <w:rsid w:val="001619E1"/>
    <w:rsid w:val="00163707"/>
    <w:rsid w:val="00164E09"/>
    <w:rsid w:val="0016692C"/>
    <w:rsid w:val="001702FA"/>
    <w:rsid w:val="00171D30"/>
    <w:rsid w:val="00172900"/>
    <w:rsid w:val="0017469E"/>
    <w:rsid w:val="00176C6A"/>
    <w:rsid w:val="00180A77"/>
    <w:rsid w:val="00182ABD"/>
    <w:rsid w:val="00185622"/>
    <w:rsid w:val="00185D8A"/>
    <w:rsid w:val="00186CDE"/>
    <w:rsid w:val="001879A6"/>
    <w:rsid w:val="001918A5"/>
    <w:rsid w:val="00194E43"/>
    <w:rsid w:val="00195B37"/>
    <w:rsid w:val="001A2390"/>
    <w:rsid w:val="001A6BC3"/>
    <w:rsid w:val="001B1D79"/>
    <w:rsid w:val="001B5691"/>
    <w:rsid w:val="001C4A13"/>
    <w:rsid w:val="001C7562"/>
    <w:rsid w:val="001C7B5D"/>
    <w:rsid w:val="001D1D88"/>
    <w:rsid w:val="001D3E6F"/>
    <w:rsid w:val="001D6403"/>
    <w:rsid w:val="001E0579"/>
    <w:rsid w:val="001E40DA"/>
    <w:rsid w:val="001E416B"/>
    <w:rsid w:val="001E7267"/>
    <w:rsid w:val="001E79BC"/>
    <w:rsid w:val="001F056F"/>
    <w:rsid w:val="001F08C1"/>
    <w:rsid w:val="001F0F37"/>
    <w:rsid w:val="001F1992"/>
    <w:rsid w:val="001F4DA2"/>
    <w:rsid w:val="0020267B"/>
    <w:rsid w:val="002050DD"/>
    <w:rsid w:val="002054FA"/>
    <w:rsid w:val="00211253"/>
    <w:rsid w:val="002113E8"/>
    <w:rsid w:val="00212EF2"/>
    <w:rsid w:val="00214150"/>
    <w:rsid w:val="002144E2"/>
    <w:rsid w:val="00222960"/>
    <w:rsid w:val="002301C5"/>
    <w:rsid w:val="00230F55"/>
    <w:rsid w:val="002339CB"/>
    <w:rsid w:val="00233EC4"/>
    <w:rsid w:val="00234AE4"/>
    <w:rsid w:val="00234F63"/>
    <w:rsid w:val="0023662E"/>
    <w:rsid w:val="00236BD8"/>
    <w:rsid w:val="00240A8A"/>
    <w:rsid w:val="00242F10"/>
    <w:rsid w:val="0024656D"/>
    <w:rsid w:val="00246DE2"/>
    <w:rsid w:val="00251270"/>
    <w:rsid w:val="00252F7A"/>
    <w:rsid w:val="00253855"/>
    <w:rsid w:val="00255E57"/>
    <w:rsid w:val="00262132"/>
    <w:rsid w:val="00267BA7"/>
    <w:rsid w:val="00270A99"/>
    <w:rsid w:val="00272630"/>
    <w:rsid w:val="002740DB"/>
    <w:rsid w:val="002754B4"/>
    <w:rsid w:val="0027590D"/>
    <w:rsid w:val="00277821"/>
    <w:rsid w:val="00284D57"/>
    <w:rsid w:val="002857D5"/>
    <w:rsid w:val="00286201"/>
    <w:rsid w:val="00291275"/>
    <w:rsid w:val="00292A9B"/>
    <w:rsid w:val="00293294"/>
    <w:rsid w:val="00294CBE"/>
    <w:rsid w:val="002A0219"/>
    <w:rsid w:val="002A3565"/>
    <w:rsid w:val="002A3BBB"/>
    <w:rsid w:val="002A458D"/>
    <w:rsid w:val="002A5BCF"/>
    <w:rsid w:val="002A6B3A"/>
    <w:rsid w:val="002A72B0"/>
    <w:rsid w:val="002B240C"/>
    <w:rsid w:val="002B4312"/>
    <w:rsid w:val="002B749E"/>
    <w:rsid w:val="002C01A8"/>
    <w:rsid w:val="002C058A"/>
    <w:rsid w:val="002C097B"/>
    <w:rsid w:val="002C0CD3"/>
    <w:rsid w:val="002C11C7"/>
    <w:rsid w:val="002C5086"/>
    <w:rsid w:val="002C7E26"/>
    <w:rsid w:val="002D0BF3"/>
    <w:rsid w:val="002D18D6"/>
    <w:rsid w:val="002D5D9A"/>
    <w:rsid w:val="002E0C6A"/>
    <w:rsid w:val="002E3E92"/>
    <w:rsid w:val="002E41F3"/>
    <w:rsid w:val="002E48AD"/>
    <w:rsid w:val="002E5F39"/>
    <w:rsid w:val="002F2E07"/>
    <w:rsid w:val="002F3160"/>
    <w:rsid w:val="002F538D"/>
    <w:rsid w:val="002F58AA"/>
    <w:rsid w:val="00300A03"/>
    <w:rsid w:val="00306B57"/>
    <w:rsid w:val="003070D6"/>
    <w:rsid w:val="00307417"/>
    <w:rsid w:val="00307C67"/>
    <w:rsid w:val="00307FDF"/>
    <w:rsid w:val="0031123A"/>
    <w:rsid w:val="003148B1"/>
    <w:rsid w:val="003160D2"/>
    <w:rsid w:val="00317071"/>
    <w:rsid w:val="00317BD0"/>
    <w:rsid w:val="00317F0D"/>
    <w:rsid w:val="00323297"/>
    <w:rsid w:val="0032341E"/>
    <w:rsid w:val="00324AE4"/>
    <w:rsid w:val="00325A2F"/>
    <w:rsid w:val="003274F1"/>
    <w:rsid w:val="00330179"/>
    <w:rsid w:val="00330F66"/>
    <w:rsid w:val="0033479A"/>
    <w:rsid w:val="00335912"/>
    <w:rsid w:val="00335C6D"/>
    <w:rsid w:val="00340AF2"/>
    <w:rsid w:val="003415D8"/>
    <w:rsid w:val="003429FF"/>
    <w:rsid w:val="0034378C"/>
    <w:rsid w:val="00351B76"/>
    <w:rsid w:val="00352E80"/>
    <w:rsid w:val="00354538"/>
    <w:rsid w:val="003559D9"/>
    <w:rsid w:val="003648E4"/>
    <w:rsid w:val="0037198D"/>
    <w:rsid w:val="00372FEE"/>
    <w:rsid w:val="00375CDD"/>
    <w:rsid w:val="00377900"/>
    <w:rsid w:val="00380A6B"/>
    <w:rsid w:val="00384C6E"/>
    <w:rsid w:val="00384FE6"/>
    <w:rsid w:val="0039311B"/>
    <w:rsid w:val="00394468"/>
    <w:rsid w:val="00394E1C"/>
    <w:rsid w:val="0039709D"/>
    <w:rsid w:val="00397434"/>
    <w:rsid w:val="003B33B4"/>
    <w:rsid w:val="003B4671"/>
    <w:rsid w:val="003B5A84"/>
    <w:rsid w:val="003C0BC6"/>
    <w:rsid w:val="003C45A4"/>
    <w:rsid w:val="003C5151"/>
    <w:rsid w:val="003C5834"/>
    <w:rsid w:val="003C591E"/>
    <w:rsid w:val="003D03C3"/>
    <w:rsid w:val="003D072A"/>
    <w:rsid w:val="003D07D5"/>
    <w:rsid w:val="003D2B4F"/>
    <w:rsid w:val="003D5458"/>
    <w:rsid w:val="003D6642"/>
    <w:rsid w:val="003D7DEA"/>
    <w:rsid w:val="003E3186"/>
    <w:rsid w:val="003E76D7"/>
    <w:rsid w:val="003E7F54"/>
    <w:rsid w:val="003F28A2"/>
    <w:rsid w:val="003F3782"/>
    <w:rsid w:val="003F3E90"/>
    <w:rsid w:val="003F6775"/>
    <w:rsid w:val="003F6CCE"/>
    <w:rsid w:val="003F7A15"/>
    <w:rsid w:val="004030C6"/>
    <w:rsid w:val="00411ECD"/>
    <w:rsid w:val="00412089"/>
    <w:rsid w:val="00412132"/>
    <w:rsid w:val="00412E48"/>
    <w:rsid w:val="0041309E"/>
    <w:rsid w:val="00420E59"/>
    <w:rsid w:val="004249D0"/>
    <w:rsid w:val="00426258"/>
    <w:rsid w:val="00427DA9"/>
    <w:rsid w:val="004321FA"/>
    <w:rsid w:val="0043248D"/>
    <w:rsid w:val="00433C61"/>
    <w:rsid w:val="00434520"/>
    <w:rsid w:val="004350BE"/>
    <w:rsid w:val="0043790F"/>
    <w:rsid w:val="004419A1"/>
    <w:rsid w:val="00441FBA"/>
    <w:rsid w:val="0044224B"/>
    <w:rsid w:val="004423F3"/>
    <w:rsid w:val="00443C8E"/>
    <w:rsid w:val="00443D34"/>
    <w:rsid w:val="00446EEF"/>
    <w:rsid w:val="00447B50"/>
    <w:rsid w:val="0045451E"/>
    <w:rsid w:val="00454C7A"/>
    <w:rsid w:val="00454E88"/>
    <w:rsid w:val="0045517A"/>
    <w:rsid w:val="004571EE"/>
    <w:rsid w:val="00457E64"/>
    <w:rsid w:val="00460B47"/>
    <w:rsid w:val="00460C56"/>
    <w:rsid w:val="00462190"/>
    <w:rsid w:val="00463F56"/>
    <w:rsid w:val="00463FA8"/>
    <w:rsid w:val="00466E61"/>
    <w:rsid w:val="00472831"/>
    <w:rsid w:val="0048004E"/>
    <w:rsid w:val="00481294"/>
    <w:rsid w:val="00481693"/>
    <w:rsid w:val="00484642"/>
    <w:rsid w:val="00484916"/>
    <w:rsid w:val="0048516E"/>
    <w:rsid w:val="004925C6"/>
    <w:rsid w:val="004926C9"/>
    <w:rsid w:val="00492933"/>
    <w:rsid w:val="00496A9B"/>
    <w:rsid w:val="00497A9A"/>
    <w:rsid w:val="004A1277"/>
    <w:rsid w:val="004A2A5F"/>
    <w:rsid w:val="004A60DD"/>
    <w:rsid w:val="004B1845"/>
    <w:rsid w:val="004B453A"/>
    <w:rsid w:val="004B59FC"/>
    <w:rsid w:val="004C216F"/>
    <w:rsid w:val="004C524A"/>
    <w:rsid w:val="004C731A"/>
    <w:rsid w:val="004C7327"/>
    <w:rsid w:val="004D1C6B"/>
    <w:rsid w:val="004D25A6"/>
    <w:rsid w:val="004D7066"/>
    <w:rsid w:val="004E056B"/>
    <w:rsid w:val="004E1197"/>
    <w:rsid w:val="004E1981"/>
    <w:rsid w:val="004E1AEC"/>
    <w:rsid w:val="004E2359"/>
    <w:rsid w:val="004E2D56"/>
    <w:rsid w:val="004E5EB8"/>
    <w:rsid w:val="004F4E6F"/>
    <w:rsid w:val="004F5303"/>
    <w:rsid w:val="004F6654"/>
    <w:rsid w:val="004F7029"/>
    <w:rsid w:val="004F7CC1"/>
    <w:rsid w:val="0050243C"/>
    <w:rsid w:val="0050299A"/>
    <w:rsid w:val="005038A9"/>
    <w:rsid w:val="005058CE"/>
    <w:rsid w:val="00510481"/>
    <w:rsid w:val="005104E0"/>
    <w:rsid w:val="00514A40"/>
    <w:rsid w:val="00520A5B"/>
    <w:rsid w:val="00520F3B"/>
    <w:rsid w:val="005239FB"/>
    <w:rsid w:val="0052669E"/>
    <w:rsid w:val="00526EAE"/>
    <w:rsid w:val="00527481"/>
    <w:rsid w:val="00527828"/>
    <w:rsid w:val="00534338"/>
    <w:rsid w:val="00534E0F"/>
    <w:rsid w:val="005420FF"/>
    <w:rsid w:val="0054309E"/>
    <w:rsid w:val="00543F2F"/>
    <w:rsid w:val="005517B7"/>
    <w:rsid w:val="00557979"/>
    <w:rsid w:val="00560D97"/>
    <w:rsid w:val="00562200"/>
    <w:rsid w:val="005623CF"/>
    <w:rsid w:val="005628D5"/>
    <w:rsid w:val="00563DF0"/>
    <w:rsid w:val="005643A5"/>
    <w:rsid w:val="00564D46"/>
    <w:rsid w:val="005707C0"/>
    <w:rsid w:val="00573BD4"/>
    <w:rsid w:val="005766A5"/>
    <w:rsid w:val="00577EEC"/>
    <w:rsid w:val="005862CD"/>
    <w:rsid w:val="00586614"/>
    <w:rsid w:val="00586841"/>
    <w:rsid w:val="005A01E4"/>
    <w:rsid w:val="005A0807"/>
    <w:rsid w:val="005A680B"/>
    <w:rsid w:val="005A7720"/>
    <w:rsid w:val="005B49C3"/>
    <w:rsid w:val="005B58A7"/>
    <w:rsid w:val="005C01C9"/>
    <w:rsid w:val="005C155C"/>
    <w:rsid w:val="005C2632"/>
    <w:rsid w:val="005D26A2"/>
    <w:rsid w:val="005D5801"/>
    <w:rsid w:val="005D6E1D"/>
    <w:rsid w:val="005E283B"/>
    <w:rsid w:val="005E2B6F"/>
    <w:rsid w:val="005E4A21"/>
    <w:rsid w:val="005E6F45"/>
    <w:rsid w:val="005F19F8"/>
    <w:rsid w:val="005F204A"/>
    <w:rsid w:val="005F3274"/>
    <w:rsid w:val="005F3CEF"/>
    <w:rsid w:val="005F439D"/>
    <w:rsid w:val="005F4FD7"/>
    <w:rsid w:val="00601858"/>
    <w:rsid w:val="00602C80"/>
    <w:rsid w:val="00603AA2"/>
    <w:rsid w:val="00607499"/>
    <w:rsid w:val="00612946"/>
    <w:rsid w:val="00616A6C"/>
    <w:rsid w:val="00624916"/>
    <w:rsid w:val="00625DC5"/>
    <w:rsid w:val="00627B29"/>
    <w:rsid w:val="00630DC3"/>
    <w:rsid w:val="00631217"/>
    <w:rsid w:val="00631579"/>
    <w:rsid w:val="006322D5"/>
    <w:rsid w:val="006333FB"/>
    <w:rsid w:val="00634BBF"/>
    <w:rsid w:val="0063568D"/>
    <w:rsid w:val="0063716F"/>
    <w:rsid w:val="00640490"/>
    <w:rsid w:val="00641281"/>
    <w:rsid w:val="006424CB"/>
    <w:rsid w:val="00644628"/>
    <w:rsid w:val="0064492A"/>
    <w:rsid w:val="00644D5E"/>
    <w:rsid w:val="00645300"/>
    <w:rsid w:val="0064643C"/>
    <w:rsid w:val="00647824"/>
    <w:rsid w:val="006555B4"/>
    <w:rsid w:val="00655B53"/>
    <w:rsid w:val="0066000B"/>
    <w:rsid w:val="006643C7"/>
    <w:rsid w:val="006671EA"/>
    <w:rsid w:val="0067448A"/>
    <w:rsid w:val="00674E40"/>
    <w:rsid w:val="006754C9"/>
    <w:rsid w:val="006764BE"/>
    <w:rsid w:val="006770C1"/>
    <w:rsid w:val="00677745"/>
    <w:rsid w:val="00680573"/>
    <w:rsid w:val="0068154A"/>
    <w:rsid w:val="00681AC7"/>
    <w:rsid w:val="00684FC0"/>
    <w:rsid w:val="00687A55"/>
    <w:rsid w:val="00687CB5"/>
    <w:rsid w:val="00690469"/>
    <w:rsid w:val="00691A1E"/>
    <w:rsid w:val="00693860"/>
    <w:rsid w:val="00695DC7"/>
    <w:rsid w:val="00696027"/>
    <w:rsid w:val="006977CF"/>
    <w:rsid w:val="006A1CE8"/>
    <w:rsid w:val="006A274B"/>
    <w:rsid w:val="006A415C"/>
    <w:rsid w:val="006A44F7"/>
    <w:rsid w:val="006A4B85"/>
    <w:rsid w:val="006B04C8"/>
    <w:rsid w:val="006B33E8"/>
    <w:rsid w:val="006B691D"/>
    <w:rsid w:val="006C061B"/>
    <w:rsid w:val="006C15DA"/>
    <w:rsid w:val="006C2CA7"/>
    <w:rsid w:val="006C5AE8"/>
    <w:rsid w:val="006C5B7C"/>
    <w:rsid w:val="006C7C9F"/>
    <w:rsid w:val="006C7EB2"/>
    <w:rsid w:val="006D1653"/>
    <w:rsid w:val="006D30E5"/>
    <w:rsid w:val="006D48B8"/>
    <w:rsid w:val="006D6DBE"/>
    <w:rsid w:val="006D722A"/>
    <w:rsid w:val="006E0D55"/>
    <w:rsid w:val="006E3A92"/>
    <w:rsid w:val="006E400D"/>
    <w:rsid w:val="006E4C38"/>
    <w:rsid w:val="006E4D2B"/>
    <w:rsid w:val="006E5981"/>
    <w:rsid w:val="006E5EE2"/>
    <w:rsid w:val="006E6F7A"/>
    <w:rsid w:val="006F17BC"/>
    <w:rsid w:val="006F17DB"/>
    <w:rsid w:val="006F2A1C"/>
    <w:rsid w:val="006F2E80"/>
    <w:rsid w:val="006F31EC"/>
    <w:rsid w:val="007027FF"/>
    <w:rsid w:val="00704C7A"/>
    <w:rsid w:val="00704DC6"/>
    <w:rsid w:val="00705EA9"/>
    <w:rsid w:val="007069D1"/>
    <w:rsid w:val="00706B4A"/>
    <w:rsid w:val="00710346"/>
    <w:rsid w:val="00720B40"/>
    <w:rsid w:val="00721C4D"/>
    <w:rsid w:val="007246BB"/>
    <w:rsid w:val="00731160"/>
    <w:rsid w:val="00731E0E"/>
    <w:rsid w:val="007320C4"/>
    <w:rsid w:val="00740F3C"/>
    <w:rsid w:val="00741225"/>
    <w:rsid w:val="00743763"/>
    <w:rsid w:val="0074526E"/>
    <w:rsid w:val="00753B7C"/>
    <w:rsid w:val="00755ABF"/>
    <w:rsid w:val="00762165"/>
    <w:rsid w:val="007643CC"/>
    <w:rsid w:val="007715D4"/>
    <w:rsid w:val="007777E0"/>
    <w:rsid w:val="0078176F"/>
    <w:rsid w:val="0078182C"/>
    <w:rsid w:val="00783A29"/>
    <w:rsid w:val="00791A7E"/>
    <w:rsid w:val="00792349"/>
    <w:rsid w:val="00792C17"/>
    <w:rsid w:val="007935A0"/>
    <w:rsid w:val="007943B0"/>
    <w:rsid w:val="007A1CA1"/>
    <w:rsid w:val="007A1CA2"/>
    <w:rsid w:val="007A4B9E"/>
    <w:rsid w:val="007A5D4F"/>
    <w:rsid w:val="007A696F"/>
    <w:rsid w:val="007B0EA7"/>
    <w:rsid w:val="007B135C"/>
    <w:rsid w:val="007B1EAD"/>
    <w:rsid w:val="007B5433"/>
    <w:rsid w:val="007C03B4"/>
    <w:rsid w:val="007C1795"/>
    <w:rsid w:val="007C3866"/>
    <w:rsid w:val="007C4762"/>
    <w:rsid w:val="007D101C"/>
    <w:rsid w:val="007D4026"/>
    <w:rsid w:val="007D4B84"/>
    <w:rsid w:val="007E000A"/>
    <w:rsid w:val="007E10E8"/>
    <w:rsid w:val="007E1852"/>
    <w:rsid w:val="007E31D7"/>
    <w:rsid w:val="007E4723"/>
    <w:rsid w:val="007E75FB"/>
    <w:rsid w:val="007E78BE"/>
    <w:rsid w:val="007F0D4C"/>
    <w:rsid w:val="007F1FCC"/>
    <w:rsid w:val="007F69C5"/>
    <w:rsid w:val="00802C69"/>
    <w:rsid w:val="00804AD7"/>
    <w:rsid w:val="00804F0D"/>
    <w:rsid w:val="008050DE"/>
    <w:rsid w:val="0080510F"/>
    <w:rsid w:val="008066CC"/>
    <w:rsid w:val="00811B33"/>
    <w:rsid w:val="0081294A"/>
    <w:rsid w:val="00812E52"/>
    <w:rsid w:val="00814172"/>
    <w:rsid w:val="00814E57"/>
    <w:rsid w:val="00816295"/>
    <w:rsid w:val="0081643E"/>
    <w:rsid w:val="00824AFE"/>
    <w:rsid w:val="00824E48"/>
    <w:rsid w:val="00825EB8"/>
    <w:rsid w:val="00826650"/>
    <w:rsid w:val="008313A8"/>
    <w:rsid w:val="00841560"/>
    <w:rsid w:val="0084661A"/>
    <w:rsid w:val="008471D1"/>
    <w:rsid w:val="00853A61"/>
    <w:rsid w:val="00853B1C"/>
    <w:rsid w:val="00855869"/>
    <w:rsid w:val="00860999"/>
    <w:rsid w:val="00863C1C"/>
    <w:rsid w:val="008736D9"/>
    <w:rsid w:val="00874008"/>
    <w:rsid w:val="00874328"/>
    <w:rsid w:val="008751EB"/>
    <w:rsid w:val="008757FC"/>
    <w:rsid w:val="00875A53"/>
    <w:rsid w:val="008778AC"/>
    <w:rsid w:val="00883CF2"/>
    <w:rsid w:val="00883FE3"/>
    <w:rsid w:val="0088659F"/>
    <w:rsid w:val="008900FD"/>
    <w:rsid w:val="00890FEA"/>
    <w:rsid w:val="0089674A"/>
    <w:rsid w:val="008A1418"/>
    <w:rsid w:val="008A164E"/>
    <w:rsid w:val="008A1CB7"/>
    <w:rsid w:val="008A1DC0"/>
    <w:rsid w:val="008A2309"/>
    <w:rsid w:val="008A6E68"/>
    <w:rsid w:val="008B0329"/>
    <w:rsid w:val="008B0B9B"/>
    <w:rsid w:val="008B1DE8"/>
    <w:rsid w:val="008B7A16"/>
    <w:rsid w:val="008C2A22"/>
    <w:rsid w:val="008C2BCE"/>
    <w:rsid w:val="008C3849"/>
    <w:rsid w:val="008D351B"/>
    <w:rsid w:val="008D39B0"/>
    <w:rsid w:val="008E0538"/>
    <w:rsid w:val="008E1027"/>
    <w:rsid w:val="008E1F36"/>
    <w:rsid w:val="008E67F2"/>
    <w:rsid w:val="008E7504"/>
    <w:rsid w:val="008E7852"/>
    <w:rsid w:val="008F5738"/>
    <w:rsid w:val="009015C4"/>
    <w:rsid w:val="00903C61"/>
    <w:rsid w:val="00904EA9"/>
    <w:rsid w:val="00906C98"/>
    <w:rsid w:val="009078AB"/>
    <w:rsid w:val="00907AE2"/>
    <w:rsid w:val="00913411"/>
    <w:rsid w:val="00914C3B"/>
    <w:rsid w:val="00915B09"/>
    <w:rsid w:val="00915DF0"/>
    <w:rsid w:val="0091603E"/>
    <w:rsid w:val="0092112C"/>
    <w:rsid w:val="00922616"/>
    <w:rsid w:val="0092795C"/>
    <w:rsid w:val="009306A5"/>
    <w:rsid w:val="00930AEC"/>
    <w:rsid w:val="00937F1F"/>
    <w:rsid w:val="009404E0"/>
    <w:rsid w:val="0094185F"/>
    <w:rsid w:val="009432FB"/>
    <w:rsid w:val="00945848"/>
    <w:rsid w:val="00947736"/>
    <w:rsid w:val="0095083C"/>
    <w:rsid w:val="00963700"/>
    <w:rsid w:val="00963B7B"/>
    <w:rsid w:val="00964136"/>
    <w:rsid w:val="009648A3"/>
    <w:rsid w:val="00965188"/>
    <w:rsid w:val="0096622F"/>
    <w:rsid w:val="00966C3C"/>
    <w:rsid w:val="009670F6"/>
    <w:rsid w:val="00972CBA"/>
    <w:rsid w:val="00976609"/>
    <w:rsid w:val="00977DA1"/>
    <w:rsid w:val="0098205D"/>
    <w:rsid w:val="009846FA"/>
    <w:rsid w:val="00985A04"/>
    <w:rsid w:val="0098697E"/>
    <w:rsid w:val="00987760"/>
    <w:rsid w:val="009913A7"/>
    <w:rsid w:val="009937D0"/>
    <w:rsid w:val="00993984"/>
    <w:rsid w:val="00993E98"/>
    <w:rsid w:val="00994AA7"/>
    <w:rsid w:val="00996CC5"/>
    <w:rsid w:val="009A2C06"/>
    <w:rsid w:val="009A353E"/>
    <w:rsid w:val="009A5E49"/>
    <w:rsid w:val="009A7A89"/>
    <w:rsid w:val="009B2415"/>
    <w:rsid w:val="009B3141"/>
    <w:rsid w:val="009B3EB0"/>
    <w:rsid w:val="009B600D"/>
    <w:rsid w:val="009B7399"/>
    <w:rsid w:val="009B7C9D"/>
    <w:rsid w:val="009C03D4"/>
    <w:rsid w:val="009C2FF4"/>
    <w:rsid w:val="009D1F5D"/>
    <w:rsid w:val="009D6586"/>
    <w:rsid w:val="009D7952"/>
    <w:rsid w:val="009D7E2A"/>
    <w:rsid w:val="009E0B4E"/>
    <w:rsid w:val="009E4035"/>
    <w:rsid w:val="009E7DA8"/>
    <w:rsid w:val="009F04F4"/>
    <w:rsid w:val="009F27CB"/>
    <w:rsid w:val="009F2ABE"/>
    <w:rsid w:val="009F2E1F"/>
    <w:rsid w:val="009F46C1"/>
    <w:rsid w:val="009F4FA1"/>
    <w:rsid w:val="009F79D9"/>
    <w:rsid w:val="00A03491"/>
    <w:rsid w:val="00A03E1B"/>
    <w:rsid w:val="00A11042"/>
    <w:rsid w:val="00A11DFA"/>
    <w:rsid w:val="00A12AF6"/>
    <w:rsid w:val="00A149FD"/>
    <w:rsid w:val="00A16BA9"/>
    <w:rsid w:val="00A21188"/>
    <w:rsid w:val="00A3104C"/>
    <w:rsid w:val="00A34BA8"/>
    <w:rsid w:val="00A354C4"/>
    <w:rsid w:val="00A35A7E"/>
    <w:rsid w:val="00A362E8"/>
    <w:rsid w:val="00A3683C"/>
    <w:rsid w:val="00A37461"/>
    <w:rsid w:val="00A405BD"/>
    <w:rsid w:val="00A43681"/>
    <w:rsid w:val="00A51BF3"/>
    <w:rsid w:val="00A5437B"/>
    <w:rsid w:val="00A564E9"/>
    <w:rsid w:val="00A57C23"/>
    <w:rsid w:val="00A57FBF"/>
    <w:rsid w:val="00A60F28"/>
    <w:rsid w:val="00A62EE8"/>
    <w:rsid w:val="00A70F65"/>
    <w:rsid w:val="00A71902"/>
    <w:rsid w:val="00A727F6"/>
    <w:rsid w:val="00A764D6"/>
    <w:rsid w:val="00A946A9"/>
    <w:rsid w:val="00A95163"/>
    <w:rsid w:val="00A95BF3"/>
    <w:rsid w:val="00AB0343"/>
    <w:rsid w:val="00AB03FD"/>
    <w:rsid w:val="00AB0AB3"/>
    <w:rsid w:val="00AB50F8"/>
    <w:rsid w:val="00AB5BE3"/>
    <w:rsid w:val="00AC2B1D"/>
    <w:rsid w:val="00AC41DD"/>
    <w:rsid w:val="00AC6CDA"/>
    <w:rsid w:val="00AD42B3"/>
    <w:rsid w:val="00AD6624"/>
    <w:rsid w:val="00AD67A3"/>
    <w:rsid w:val="00AE0D05"/>
    <w:rsid w:val="00AE3AA0"/>
    <w:rsid w:val="00AE7C5B"/>
    <w:rsid w:val="00AF057C"/>
    <w:rsid w:val="00AF130D"/>
    <w:rsid w:val="00AF53B3"/>
    <w:rsid w:val="00AF67EA"/>
    <w:rsid w:val="00B001F7"/>
    <w:rsid w:val="00B1022B"/>
    <w:rsid w:val="00B153BE"/>
    <w:rsid w:val="00B17859"/>
    <w:rsid w:val="00B17BDF"/>
    <w:rsid w:val="00B21758"/>
    <w:rsid w:val="00B2212D"/>
    <w:rsid w:val="00B24140"/>
    <w:rsid w:val="00B261C1"/>
    <w:rsid w:val="00B26963"/>
    <w:rsid w:val="00B26BFD"/>
    <w:rsid w:val="00B32E8B"/>
    <w:rsid w:val="00B336EB"/>
    <w:rsid w:val="00B355C4"/>
    <w:rsid w:val="00B407FE"/>
    <w:rsid w:val="00B40B91"/>
    <w:rsid w:val="00B412F4"/>
    <w:rsid w:val="00B4543A"/>
    <w:rsid w:val="00B46A76"/>
    <w:rsid w:val="00B50266"/>
    <w:rsid w:val="00B577E2"/>
    <w:rsid w:val="00B57D8C"/>
    <w:rsid w:val="00B57EE4"/>
    <w:rsid w:val="00B57EF4"/>
    <w:rsid w:val="00B63B4C"/>
    <w:rsid w:val="00B64656"/>
    <w:rsid w:val="00B66A14"/>
    <w:rsid w:val="00B66ADD"/>
    <w:rsid w:val="00B715CF"/>
    <w:rsid w:val="00B738BF"/>
    <w:rsid w:val="00B75265"/>
    <w:rsid w:val="00B76F4F"/>
    <w:rsid w:val="00B77C63"/>
    <w:rsid w:val="00B82287"/>
    <w:rsid w:val="00B834EB"/>
    <w:rsid w:val="00B848F7"/>
    <w:rsid w:val="00B856C7"/>
    <w:rsid w:val="00B86150"/>
    <w:rsid w:val="00B863A9"/>
    <w:rsid w:val="00B9311A"/>
    <w:rsid w:val="00B95929"/>
    <w:rsid w:val="00B973B9"/>
    <w:rsid w:val="00BA3BB2"/>
    <w:rsid w:val="00BA6A1E"/>
    <w:rsid w:val="00BB0652"/>
    <w:rsid w:val="00BB146B"/>
    <w:rsid w:val="00BB2E38"/>
    <w:rsid w:val="00BB47B1"/>
    <w:rsid w:val="00BB4C8C"/>
    <w:rsid w:val="00BB537C"/>
    <w:rsid w:val="00BC1B73"/>
    <w:rsid w:val="00BC44CD"/>
    <w:rsid w:val="00BC5B37"/>
    <w:rsid w:val="00BC6222"/>
    <w:rsid w:val="00BD12B6"/>
    <w:rsid w:val="00BD346C"/>
    <w:rsid w:val="00BE1D0A"/>
    <w:rsid w:val="00BE3AB5"/>
    <w:rsid w:val="00BE6DFB"/>
    <w:rsid w:val="00BE7289"/>
    <w:rsid w:val="00BE72AE"/>
    <w:rsid w:val="00BF14F9"/>
    <w:rsid w:val="00BF17A9"/>
    <w:rsid w:val="00BF345C"/>
    <w:rsid w:val="00BF4C3F"/>
    <w:rsid w:val="00BF5216"/>
    <w:rsid w:val="00BF7700"/>
    <w:rsid w:val="00C0038F"/>
    <w:rsid w:val="00C010FE"/>
    <w:rsid w:val="00C014E0"/>
    <w:rsid w:val="00C064F1"/>
    <w:rsid w:val="00C1251B"/>
    <w:rsid w:val="00C12821"/>
    <w:rsid w:val="00C139CA"/>
    <w:rsid w:val="00C1415A"/>
    <w:rsid w:val="00C141DD"/>
    <w:rsid w:val="00C14472"/>
    <w:rsid w:val="00C2086A"/>
    <w:rsid w:val="00C20C3F"/>
    <w:rsid w:val="00C27998"/>
    <w:rsid w:val="00C33639"/>
    <w:rsid w:val="00C3395F"/>
    <w:rsid w:val="00C340BF"/>
    <w:rsid w:val="00C360B6"/>
    <w:rsid w:val="00C40B01"/>
    <w:rsid w:val="00C436C5"/>
    <w:rsid w:val="00C43D5C"/>
    <w:rsid w:val="00C45327"/>
    <w:rsid w:val="00C47799"/>
    <w:rsid w:val="00C51F72"/>
    <w:rsid w:val="00C64A9F"/>
    <w:rsid w:val="00C661A1"/>
    <w:rsid w:val="00C673DE"/>
    <w:rsid w:val="00C67753"/>
    <w:rsid w:val="00C72ED8"/>
    <w:rsid w:val="00C745AF"/>
    <w:rsid w:val="00C86857"/>
    <w:rsid w:val="00C93DD8"/>
    <w:rsid w:val="00C96ED0"/>
    <w:rsid w:val="00CA4AEF"/>
    <w:rsid w:val="00CA554E"/>
    <w:rsid w:val="00CA5C04"/>
    <w:rsid w:val="00CB1C4F"/>
    <w:rsid w:val="00CB210E"/>
    <w:rsid w:val="00CC1A44"/>
    <w:rsid w:val="00CC6C7D"/>
    <w:rsid w:val="00CC7940"/>
    <w:rsid w:val="00CD08AB"/>
    <w:rsid w:val="00CD506D"/>
    <w:rsid w:val="00CE0656"/>
    <w:rsid w:val="00CE0FE8"/>
    <w:rsid w:val="00CE1E1E"/>
    <w:rsid w:val="00CE350C"/>
    <w:rsid w:val="00CE7B5D"/>
    <w:rsid w:val="00CF3F14"/>
    <w:rsid w:val="00CF7770"/>
    <w:rsid w:val="00D00CFE"/>
    <w:rsid w:val="00D02721"/>
    <w:rsid w:val="00D037CE"/>
    <w:rsid w:val="00D0424A"/>
    <w:rsid w:val="00D105FD"/>
    <w:rsid w:val="00D10D53"/>
    <w:rsid w:val="00D12234"/>
    <w:rsid w:val="00D15873"/>
    <w:rsid w:val="00D15E11"/>
    <w:rsid w:val="00D17526"/>
    <w:rsid w:val="00D17868"/>
    <w:rsid w:val="00D2023D"/>
    <w:rsid w:val="00D2426A"/>
    <w:rsid w:val="00D255AA"/>
    <w:rsid w:val="00D25877"/>
    <w:rsid w:val="00D26491"/>
    <w:rsid w:val="00D27E78"/>
    <w:rsid w:val="00D33737"/>
    <w:rsid w:val="00D376EA"/>
    <w:rsid w:val="00D4448F"/>
    <w:rsid w:val="00D444E9"/>
    <w:rsid w:val="00D4529F"/>
    <w:rsid w:val="00D51C67"/>
    <w:rsid w:val="00D648D8"/>
    <w:rsid w:val="00D67369"/>
    <w:rsid w:val="00D702D2"/>
    <w:rsid w:val="00D71037"/>
    <w:rsid w:val="00D72C26"/>
    <w:rsid w:val="00D75DA7"/>
    <w:rsid w:val="00D77708"/>
    <w:rsid w:val="00D7784C"/>
    <w:rsid w:val="00D77875"/>
    <w:rsid w:val="00D77E0D"/>
    <w:rsid w:val="00D802DA"/>
    <w:rsid w:val="00D80BBB"/>
    <w:rsid w:val="00D81BE9"/>
    <w:rsid w:val="00D82681"/>
    <w:rsid w:val="00D82768"/>
    <w:rsid w:val="00D82B91"/>
    <w:rsid w:val="00D8471B"/>
    <w:rsid w:val="00D86468"/>
    <w:rsid w:val="00D90B28"/>
    <w:rsid w:val="00D90BCC"/>
    <w:rsid w:val="00D93695"/>
    <w:rsid w:val="00D951E5"/>
    <w:rsid w:val="00D95AAA"/>
    <w:rsid w:val="00DA099A"/>
    <w:rsid w:val="00DA2660"/>
    <w:rsid w:val="00DA317C"/>
    <w:rsid w:val="00DA481B"/>
    <w:rsid w:val="00DA766D"/>
    <w:rsid w:val="00DB07F8"/>
    <w:rsid w:val="00DB206D"/>
    <w:rsid w:val="00DB48E4"/>
    <w:rsid w:val="00DC1690"/>
    <w:rsid w:val="00DC499B"/>
    <w:rsid w:val="00DD356B"/>
    <w:rsid w:val="00DE2297"/>
    <w:rsid w:val="00DE44D9"/>
    <w:rsid w:val="00DE6501"/>
    <w:rsid w:val="00DE733C"/>
    <w:rsid w:val="00DF2089"/>
    <w:rsid w:val="00E008FF"/>
    <w:rsid w:val="00E00ABA"/>
    <w:rsid w:val="00E0416C"/>
    <w:rsid w:val="00E069F2"/>
    <w:rsid w:val="00E11526"/>
    <w:rsid w:val="00E1164E"/>
    <w:rsid w:val="00E14583"/>
    <w:rsid w:val="00E145BC"/>
    <w:rsid w:val="00E165B4"/>
    <w:rsid w:val="00E2064B"/>
    <w:rsid w:val="00E21580"/>
    <w:rsid w:val="00E23C88"/>
    <w:rsid w:val="00E258F5"/>
    <w:rsid w:val="00E27385"/>
    <w:rsid w:val="00E2781F"/>
    <w:rsid w:val="00E326AB"/>
    <w:rsid w:val="00E332ED"/>
    <w:rsid w:val="00E378F3"/>
    <w:rsid w:val="00E37DE5"/>
    <w:rsid w:val="00E42AF8"/>
    <w:rsid w:val="00E43219"/>
    <w:rsid w:val="00E44E6F"/>
    <w:rsid w:val="00E455D5"/>
    <w:rsid w:val="00E45B69"/>
    <w:rsid w:val="00E460D0"/>
    <w:rsid w:val="00E51756"/>
    <w:rsid w:val="00E52667"/>
    <w:rsid w:val="00E55293"/>
    <w:rsid w:val="00E578FC"/>
    <w:rsid w:val="00E57D84"/>
    <w:rsid w:val="00E6319B"/>
    <w:rsid w:val="00E6438E"/>
    <w:rsid w:val="00E66725"/>
    <w:rsid w:val="00E678F5"/>
    <w:rsid w:val="00E72FF4"/>
    <w:rsid w:val="00E7339B"/>
    <w:rsid w:val="00E7371A"/>
    <w:rsid w:val="00E755CE"/>
    <w:rsid w:val="00E76129"/>
    <w:rsid w:val="00E76DA3"/>
    <w:rsid w:val="00E84AF0"/>
    <w:rsid w:val="00E902A0"/>
    <w:rsid w:val="00E91500"/>
    <w:rsid w:val="00E94D15"/>
    <w:rsid w:val="00E96226"/>
    <w:rsid w:val="00EA0C97"/>
    <w:rsid w:val="00EA1472"/>
    <w:rsid w:val="00EA2AEC"/>
    <w:rsid w:val="00EA5C73"/>
    <w:rsid w:val="00EA7FBC"/>
    <w:rsid w:val="00EB1186"/>
    <w:rsid w:val="00EB7206"/>
    <w:rsid w:val="00EC37BE"/>
    <w:rsid w:val="00EC5BB3"/>
    <w:rsid w:val="00EC6745"/>
    <w:rsid w:val="00EC72D0"/>
    <w:rsid w:val="00ED01B4"/>
    <w:rsid w:val="00ED1A89"/>
    <w:rsid w:val="00ED2545"/>
    <w:rsid w:val="00ED2E19"/>
    <w:rsid w:val="00ED39DC"/>
    <w:rsid w:val="00ED4B50"/>
    <w:rsid w:val="00ED599E"/>
    <w:rsid w:val="00ED6004"/>
    <w:rsid w:val="00ED61C9"/>
    <w:rsid w:val="00ED64B4"/>
    <w:rsid w:val="00ED7E60"/>
    <w:rsid w:val="00EE0DE6"/>
    <w:rsid w:val="00EE1930"/>
    <w:rsid w:val="00EE3DB9"/>
    <w:rsid w:val="00EE70E4"/>
    <w:rsid w:val="00EF013C"/>
    <w:rsid w:val="00EF0C2F"/>
    <w:rsid w:val="00EF0F89"/>
    <w:rsid w:val="00EF34A0"/>
    <w:rsid w:val="00EF42D9"/>
    <w:rsid w:val="00F03857"/>
    <w:rsid w:val="00F05988"/>
    <w:rsid w:val="00F05ED5"/>
    <w:rsid w:val="00F06170"/>
    <w:rsid w:val="00F077E8"/>
    <w:rsid w:val="00F10C57"/>
    <w:rsid w:val="00F165C2"/>
    <w:rsid w:val="00F1787E"/>
    <w:rsid w:val="00F2259A"/>
    <w:rsid w:val="00F229F8"/>
    <w:rsid w:val="00F24B52"/>
    <w:rsid w:val="00F25269"/>
    <w:rsid w:val="00F25C64"/>
    <w:rsid w:val="00F26666"/>
    <w:rsid w:val="00F26A76"/>
    <w:rsid w:val="00F2768C"/>
    <w:rsid w:val="00F27876"/>
    <w:rsid w:val="00F320E0"/>
    <w:rsid w:val="00F40CE9"/>
    <w:rsid w:val="00F41CBC"/>
    <w:rsid w:val="00F42BB4"/>
    <w:rsid w:val="00F478DA"/>
    <w:rsid w:val="00F51CC9"/>
    <w:rsid w:val="00F537EF"/>
    <w:rsid w:val="00F548FF"/>
    <w:rsid w:val="00F57B11"/>
    <w:rsid w:val="00F601C3"/>
    <w:rsid w:val="00F62AB5"/>
    <w:rsid w:val="00F7155B"/>
    <w:rsid w:val="00F72DE2"/>
    <w:rsid w:val="00F764E8"/>
    <w:rsid w:val="00F7749E"/>
    <w:rsid w:val="00F77FD6"/>
    <w:rsid w:val="00F82A65"/>
    <w:rsid w:val="00F8729F"/>
    <w:rsid w:val="00F93BC9"/>
    <w:rsid w:val="00F9605C"/>
    <w:rsid w:val="00FA1D88"/>
    <w:rsid w:val="00FA1E06"/>
    <w:rsid w:val="00FA3B53"/>
    <w:rsid w:val="00FA47B3"/>
    <w:rsid w:val="00FB2C25"/>
    <w:rsid w:val="00FB3DF0"/>
    <w:rsid w:val="00FB3E39"/>
    <w:rsid w:val="00FB5AF2"/>
    <w:rsid w:val="00FB7E76"/>
    <w:rsid w:val="00FC00D2"/>
    <w:rsid w:val="00FC1F2E"/>
    <w:rsid w:val="00FC4F1F"/>
    <w:rsid w:val="00FC6FBE"/>
    <w:rsid w:val="00FD14F7"/>
    <w:rsid w:val="00FD16A2"/>
    <w:rsid w:val="00FD252D"/>
    <w:rsid w:val="00FD6564"/>
    <w:rsid w:val="00FD7117"/>
    <w:rsid w:val="00FE1FAE"/>
    <w:rsid w:val="00FE4F28"/>
    <w:rsid w:val="00FF055E"/>
    <w:rsid w:val="00FF2338"/>
    <w:rsid w:val="00FF7526"/>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0A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A0"/>
  </w:style>
  <w:style w:type="paragraph" w:styleId="Heading1">
    <w:name w:val="heading 1"/>
    <w:basedOn w:val="Normal"/>
    <w:next w:val="Normal"/>
    <w:link w:val="Heading1Char"/>
    <w:uiPriority w:val="9"/>
    <w:qFormat/>
    <w:rsid w:val="00BF5216"/>
    <w:pPr>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F7155B"/>
    <w:pPr>
      <w:keepNext/>
      <w:keepLines/>
      <w:spacing w:before="200" w:after="0" w:line="240" w:lineRule="auto"/>
      <w:contextualSpacing/>
      <w:outlineLvl w:val="1"/>
    </w:pPr>
    <w:rPr>
      <w:rFonts w:ascii="Times New Roman" w:eastAsiaTheme="majorEastAsia" w:hAnsi="Times New Roman" w:cs="Times New Roman"/>
      <w:b/>
      <w:bCs/>
      <w:sz w:val="24"/>
      <w:szCs w:val="24"/>
    </w:rPr>
  </w:style>
  <w:style w:type="paragraph" w:styleId="Heading3">
    <w:name w:val="heading 3"/>
    <w:basedOn w:val="Normal"/>
    <w:link w:val="Heading3Char"/>
    <w:uiPriority w:val="9"/>
    <w:qFormat/>
    <w:rsid w:val="00F7155B"/>
    <w:pPr>
      <w:spacing w:after="0" w:line="240" w:lineRule="auto"/>
      <w:contextualSpacing/>
      <w:textAlignment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914C3B"/>
    <w:pPr>
      <w:spacing w:after="0" w:line="240" w:lineRule="auto"/>
      <w:ind w:left="2160" w:hanging="2160"/>
      <w:outlineLvl w:val="3"/>
    </w:pPr>
    <w:rPr>
      <w:rFonts w:ascii="Times New Roman" w:eastAsia="Calibri" w:hAnsi="Times New Roman" w:cs="Times New Roman"/>
      <w:b/>
      <w:sz w:val="24"/>
      <w:szCs w:val="24"/>
      <w:u w:val="single"/>
    </w:rPr>
  </w:style>
  <w:style w:type="paragraph" w:styleId="Heading5">
    <w:name w:val="heading 5"/>
    <w:basedOn w:val="Normal"/>
    <w:next w:val="Normal"/>
    <w:link w:val="Heading5Char"/>
    <w:uiPriority w:val="9"/>
    <w:unhideWhenUsed/>
    <w:qFormat/>
    <w:rsid w:val="00914C3B"/>
    <w:pPr>
      <w:spacing w:after="0" w:line="240" w:lineRule="auto"/>
      <w:outlineLvl w:val="4"/>
    </w:pPr>
    <w:rPr>
      <w:rFonts w:ascii="Times New Roman" w:eastAsia="SymbolMT" w:hAnsi="Times New Roman"/>
      <w:b/>
      <w:sz w:val="24"/>
      <w:szCs w:val="24"/>
    </w:rPr>
  </w:style>
  <w:style w:type="paragraph" w:styleId="Heading6">
    <w:name w:val="heading 6"/>
    <w:basedOn w:val="Normal"/>
    <w:next w:val="Normal"/>
    <w:link w:val="Heading6Char"/>
    <w:uiPriority w:val="9"/>
    <w:unhideWhenUsed/>
    <w:qFormat/>
    <w:rsid w:val="00F7155B"/>
    <w:pPr>
      <w:spacing w:after="0" w:line="240" w:lineRule="auto"/>
      <w:contextualSpacing/>
      <w:outlineLvl w:val="5"/>
    </w:pPr>
    <w:rPr>
      <w:rFonts w:ascii="Times New Roman" w:hAnsi="Times New Roman" w:cs="Times New Roman"/>
      <w:b/>
      <w:sz w:val="24"/>
      <w:szCs w:val="24"/>
    </w:rPr>
  </w:style>
  <w:style w:type="paragraph" w:styleId="Heading7">
    <w:name w:val="heading 7"/>
    <w:basedOn w:val="Heading6"/>
    <w:next w:val="Normal"/>
    <w:link w:val="Heading7Char"/>
    <w:uiPriority w:val="9"/>
    <w:unhideWhenUsed/>
    <w:qFormat/>
    <w:rsid w:val="00F7155B"/>
    <w:pPr>
      <w:outlineLvl w:val="6"/>
    </w:pPr>
  </w:style>
  <w:style w:type="paragraph" w:styleId="Heading8">
    <w:name w:val="heading 8"/>
    <w:basedOn w:val="Normal"/>
    <w:next w:val="Normal"/>
    <w:link w:val="Heading8Char"/>
    <w:uiPriority w:val="9"/>
    <w:unhideWhenUsed/>
    <w:qFormat/>
    <w:rsid w:val="00F7155B"/>
    <w:pPr>
      <w:keepNext/>
      <w:keepLines/>
      <w:spacing w:after="0" w:line="240" w:lineRule="auto"/>
      <w:contextualSpacing/>
      <w:outlineLvl w:val="7"/>
    </w:pPr>
    <w:rPr>
      <w:rFonts w:ascii="Times New Roman" w:eastAsiaTheme="majorEastAsia" w:hAnsi="Times New Roman" w:cs="Times New Roman"/>
      <w:b/>
      <w:sz w:val="24"/>
      <w:szCs w:val="24"/>
    </w:rPr>
  </w:style>
  <w:style w:type="paragraph" w:styleId="Heading9">
    <w:name w:val="heading 9"/>
    <w:basedOn w:val="Normal"/>
    <w:next w:val="Normal"/>
    <w:link w:val="Heading9Char"/>
    <w:uiPriority w:val="9"/>
    <w:unhideWhenUsed/>
    <w:qFormat/>
    <w:rsid w:val="00A12AF6"/>
    <w:pPr>
      <w:keepNext/>
      <w:keepLines/>
      <w:spacing w:after="0" w:line="240" w:lineRule="auto"/>
      <w:contextualSpacing/>
      <w:outlineLvl w:val="8"/>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26"/>
  </w:style>
  <w:style w:type="paragraph" w:styleId="Footer">
    <w:name w:val="footer"/>
    <w:basedOn w:val="Normal"/>
    <w:link w:val="FooterChar"/>
    <w:uiPriority w:val="99"/>
    <w:unhideWhenUsed/>
    <w:rsid w:val="007D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26"/>
  </w:style>
  <w:style w:type="paragraph" w:styleId="ListParagraph">
    <w:name w:val="List Paragraph"/>
    <w:basedOn w:val="Normal"/>
    <w:uiPriority w:val="34"/>
    <w:qFormat/>
    <w:rsid w:val="002113E8"/>
    <w:pPr>
      <w:ind w:left="720"/>
      <w:contextualSpacing/>
    </w:pPr>
  </w:style>
  <w:style w:type="paragraph" w:styleId="BodyText">
    <w:name w:val="Body Text"/>
    <w:basedOn w:val="Normal"/>
    <w:link w:val="BodyTextChar"/>
    <w:uiPriority w:val="99"/>
    <w:rsid w:val="0078176F"/>
    <w:pPr>
      <w:spacing w:after="0" w:line="240" w:lineRule="auto"/>
      <w:jc w:val="center"/>
    </w:pPr>
    <w:rPr>
      <w:rFonts w:ascii="Times New Roman" w:eastAsia="Times New Roman" w:hAnsi="Times New Roman" w:cs="Times New Roman"/>
      <w:b/>
      <w:i/>
      <w:sz w:val="32"/>
      <w:szCs w:val="20"/>
    </w:rPr>
  </w:style>
  <w:style w:type="character" w:customStyle="1" w:styleId="BodyTextChar">
    <w:name w:val="Body Text Char"/>
    <w:basedOn w:val="DefaultParagraphFont"/>
    <w:link w:val="BodyText"/>
    <w:uiPriority w:val="99"/>
    <w:rsid w:val="0078176F"/>
    <w:rPr>
      <w:rFonts w:ascii="Times New Roman" w:eastAsia="Times New Roman" w:hAnsi="Times New Roman" w:cs="Times New Roman"/>
      <w:b/>
      <w:i/>
      <w:sz w:val="32"/>
      <w:szCs w:val="20"/>
    </w:rPr>
  </w:style>
  <w:style w:type="paragraph" w:customStyle="1" w:styleId="ArialBoldBeforeAfter6pt">
    <w:name w:val="Arial Bold Before After:  6 pt"/>
    <w:basedOn w:val="Normal"/>
    <w:autoRedefine/>
    <w:rsid w:val="0078176F"/>
    <w:pPr>
      <w:spacing w:after="0" w:line="240" w:lineRule="auto"/>
    </w:pPr>
    <w:rPr>
      <w:rFonts w:ascii="Times New Roman" w:eastAsia="Times New Roman" w:hAnsi="Times New Roman" w:cs="Times New Roman"/>
      <w:b/>
      <w:bCs/>
      <w:sz w:val="24"/>
      <w:szCs w:val="24"/>
      <w:u w:val="single"/>
    </w:rPr>
  </w:style>
  <w:style w:type="character" w:styleId="Hyperlink">
    <w:name w:val="Hyperlink"/>
    <w:uiPriority w:val="99"/>
    <w:rsid w:val="0078176F"/>
    <w:rPr>
      <w:color w:val="0000FF"/>
      <w:u w:val="single"/>
    </w:rPr>
  </w:style>
  <w:style w:type="paragraph" w:styleId="BodyText2">
    <w:name w:val="Body Text 2"/>
    <w:basedOn w:val="Normal"/>
    <w:link w:val="BodyText2Char"/>
    <w:rsid w:val="0078176F"/>
    <w:pPr>
      <w:spacing w:after="120" w:line="480" w:lineRule="auto"/>
    </w:pPr>
    <w:rPr>
      <w:rFonts w:ascii="Tms Rmn" w:eastAsia="Times New Roman" w:hAnsi="Tms Rmn" w:cs="Times New Roman"/>
      <w:sz w:val="20"/>
      <w:szCs w:val="20"/>
    </w:rPr>
  </w:style>
  <w:style w:type="character" w:customStyle="1" w:styleId="BodyText2Char">
    <w:name w:val="Body Text 2 Char"/>
    <w:basedOn w:val="DefaultParagraphFont"/>
    <w:link w:val="BodyText2"/>
    <w:rsid w:val="0078176F"/>
    <w:rPr>
      <w:rFonts w:ascii="Tms Rmn" w:eastAsia="Times New Roman" w:hAnsi="Tms Rmn" w:cs="Times New Roman"/>
      <w:sz w:val="20"/>
      <w:szCs w:val="20"/>
    </w:rPr>
  </w:style>
  <w:style w:type="paragraph" w:styleId="FootnoteText">
    <w:name w:val="footnote text"/>
    <w:basedOn w:val="Normal"/>
    <w:link w:val="FootnoteTextChar"/>
    <w:uiPriority w:val="99"/>
    <w:rsid w:val="0078176F"/>
    <w:pPr>
      <w:spacing w:after="0" w:line="240" w:lineRule="auto"/>
    </w:pPr>
    <w:rPr>
      <w:rFonts w:ascii="Tms Rmn" w:eastAsia="Times New Roman" w:hAnsi="Tms Rmn" w:cs="Times New Roman"/>
      <w:sz w:val="20"/>
      <w:szCs w:val="20"/>
    </w:rPr>
  </w:style>
  <w:style w:type="character" w:customStyle="1" w:styleId="FootnoteTextChar">
    <w:name w:val="Footnote Text Char"/>
    <w:basedOn w:val="DefaultParagraphFont"/>
    <w:link w:val="FootnoteText"/>
    <w:uiPriority w:val="99"/>
    <w:rsid w:val="0078176F"/>
    <w:rPr>
      <w:rFonts w:ascii="Tms Rmn" w:eastAsia="Times New Roman" w:hAnsi="Tms Rmn" w:cs="Times New Roman"/>
      <w:sz w:val="20"/>
      <w:szCs w:val="20"/>
    </w:rPr>
  </w:style>
  <w:style w:type="character" w:styleId="FootnoteReference">
    <w:name w:val="footnote reference"/>
    <w:uiPriority w:val="99"/>
    <w:rsid w:val="0078176F"/>
    <w:rPr>
      <w:vertAlign w:val="superscript"/>
    </w:rPr>
  </w:style>
  <w:style w:type="paragraph" w:styleId="BalloonText">
    <w:name w:val="Balloon Text"/>
    <w:basedOn w:val="Normal"/>
    <w:link w:val="BalloonTextChar"/>
    <w:uiPriority w:val="99"/>
    <w:semiHidden/>
    <w:unhideWhenUsed/>
    <w:rsid w:val="00F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53"/>
    <w:rPr>
      <w:rFonts w:ascii="Tahoma" w:hAnsi="Tahoma" w:cs="Tahoma"/>
      <w:sz w:val="16"/>
      <w:szCs w:val="16"/>
    </w:rPr>
  </w:style>
  <w:style w:type="character" w:customStyle="1" w:styleId="Heading3Char">
    <w:name w:val="Heading 3 Char"/>
    <w:basedOn w:val="DefaultParagraphFont"/>
    <w:link w:val="Heading3"/>
    <w:uiPriority w:val="9"/>
    <w:rsid w:val="00F7155B"/>
    <w:rPr>
      <w:rFonts w:ascii="Times New Roman" w:eastAsia="Times New Roman" w:hAnsi="Times New Roman" w:cs="Times New Roman"/>
      <w:b/>
      <w:bCs/>
      <w:sz w:val="24"/>
      <w:szCs w:val="24"/>
    </w:rPr>
  </w:style>
  <w:style w:type="paragraph" w:styleId="NormalWeb">
    <w:name w:val="Normal (Web)"/>
    <w:basedOn w:val="Normal"/>
    <w:uiPriority w:val="99"/>
    <w:unhideWhenUsed/>
    <w:rsid w:val="00F24B52"/>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469E"/>
    <w:rPr>
      <w:color w:val="954F72" w:themeColor="followedHyperlink"/>
      <w:u w:val="single"/>
    </w:rPr>
  </w:style>
  <w:style w:type="paragraph" w:customStyle="1" w:styleId="Default">
    <w:name w:val="Default"/>
    <w:rsid w:val="008E750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20C3F"/>
    <w:rPr>
      <w:b/>
      <w:bCs/>
    </w:rPr>
  </w:style>
  <w:style w:type="table" w:styleId="TableGrid">
    <w:name w:val="Table Grid"/>
    <w:basedOn w:val="TableNormal"/>
    <w:uiPriority w:val="59"/>
    <w:unhideWhenUsed/>
    <w:rsid w:val="0065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216"/>
    <w:rPr>
      <w:rFonts w:ascii="Times New Roman" w:hAnsi="Times New Roman" w:cs="Times New Roman"/>
      <w:b/>
      <w:sz w:val="24"/>
      <w:szCs w:val="24"/>
    </w:rPr>
  </w:style>
  <w:style w:type="character" w:customStyle="1" w:styleId="Heading2Char">
    <w:name w:val="Heading 2 Char"/>
    <w:basedOn w:val="DefaultParagraphFont"/>
    <w:link w:val="Heading2"/>
    <w:rsid w:val="00F7155B"/>
    <w:rPr>
      <w:rFonts w:ascii="Times New Roman" w:eastAsiaTheme="majorEastAsia" w:hAnsi="Times New Roman" w:cs="Times New Roman"/>
      <w:b/>
      <w:bCs/>
      <w:sz w:val="24"/>
      <w:szCs w:val="24"/>
    </w:rPr>
  </w:style>
  <w:style w:type="character" w:customStyle="1" w:styleId="UnresolvedMention1">
    <w:name w:val="Unresolved Mention1"/>
    <w:basedOn w:val="DefaultParagraphFont"/>
    <w:uiPriority w:val="99"/>
    <w:semiHidden/>
    <w:unhideWhenUsed/>
    <w:rsid w:val="009B2415"/>
    <w:rPr>
      <w:color w:val="808080"/>
      <w:shd w:val="clear" w:color="auto" w:fill="E6E6E6"/>
    </w:rPr>
  </w:style>
  <w:style w:type="character" w:customStyle="1" w:styleId="Heading4Char">
    <w:name w:val="Heading 4 Char"/>
    <w:basedOn w:val="DefaultParagraphFont"/>
    <w:link w:val="Heading4"/>
    <w:uiPriority w:val="9"/>
    <w:rsid w:val="00914C3B"/>
    <w:rPr>
      <w:rFonts w:ascii="Times New Roman" w:eastAsia="Calibri" w:hAnsi="Times New Roman" w:cs="Times New Roman"/>
      <w:b/>
      <w:sz w:val="24"/>
      <w:szCs w:val="24"/>
      <w:u w:val="single"/>
    </w:rPr>
  </w:style>
  <w:style w:type="character" w:customStyle="1" w:styleId="Heading5Char">
    <w:name w:val="Heading 5 Char"/>
    <w:basedOn w:val="DefaultParagraphFont"/>
    <w:link w:val="Heading5"/>
    <w:uiPriority w:val="9"/>
    <w:rsid w:val="00914C3B"/>
    <w:rPr>
      <w:rFonts w:ascii="Times New Roman" w:eastAsia="SymbolMT" w:hAnsi="Times New Roman"/>
      <w:b/>
      <w:sz w:val="24"/>
      <w:szCs w:val="24"/>
    </w:rPr>
  </w:style>
  <w:style w:type="character" w:customStyle="1" w:styleId="Heading6Char">
    <w:name w:val="Heading 6 Char"/>
    <w:basedOn w:val="DefaultParagraphFont"/>
    <w:link w:val="Heading6"/>
    <w:uiPriority w:val="9"/>
    <w:rsid w:val="00F7155B"/>
    <w:rPr>
      <w:rFonts w:ascii="Times New Roman" w:hAnsi="Times New Roman" w:cs="Times New Roman"/>
      <w:b/>
      <w:sz w:val="24"/>
      <w:szCs w:val="24"/>
    </w:rPr>
  </w:style>
  <w:style w:type="character" w:customStyle="1" w:styleId="Heading7Char">
    <w:name w:val="Heading 7 Char"/>
    <w:basedOn w:val="DefaultParagraphFont"/>
    <w:link w:val="Heading7"/>
    <w:uiPriority w:val="9"/>
    <w:rsid w:val="00F7155B"/>
    <w:rPr>
      <w:rFonts w:ascii="Times New Roman" w:hAnsi="Times New Roman" w:cs="Times New Roman"/>
      <w:b/>
      <w:sz w:val="24"/>
      <w:szCs w:val="24"/>
    </w:rPr>
  </w:style>
  <w:style w:type="character" w:customStyle="1" w:styleId="Heading8Char">
    <w:name w:val="Heading 8 Char"/>
    <w:basedOn w:val="DefaultParagraphFont"/>
    <w:link w:val="Heading8"/>
    <w:uiPriority w:val="9"/>
    <w:rsid w:val="00F7155B"/>
    <w:rPr>
      <w:rFonts w:ascii="Times New Roman" w:eastAsiaTheme="majorEastAsia" w:hAnsi="Times New Roman" w:cs="Times New Roman"/>
      <w:b/>
      <w:sz w:val="24"/>
      <w:szCs w:val="24"/>
    </w:rPr>
  </w:style>
  <w:style w:type="paragraph" w:styleId="NoSpacing">
    <w:name w:val="No Spacing"/>
    <w:uiPriority w:val="1"/>
    <w:qFormat/>
    <w:rsid w:val="00A12AF6"/>
    <w:pPr>
      <w:spacing w:after="0" w:line="240" w:lineRule="auto"/>
    </w:pPr>
  </w:style>
  <w:style w:type="character" w:customStyle="1" w:styleId="Heading9Char">
    <w:name w:val="Heading 9 Char"/>
    <w:basedOn w:val="DefaultParagraphFont"/>
    <w:link w:val="Heading9"/>
    <w:uiPriority w:val="9"/>
    <w:rsid w:val="00A12AF6"/>
    <w:rPr>
      <w:rFonts w:ascii="Times New Roman" w:eastAsiaTheme="majorEastAsia" w:hAnsi="Times New Roman" w:cs="Times New Roman"/>
      <w:b/>
      <w:iCs/>
      <w:sz w:val="24"/>
      <w:szCs w:val="24"/>
    </w:rPr>
  </w:style>
  <w:style w:type="table" w:customStyle="1" w:styleId="TableGrid1">
    <w:name w:val="Table Grid1"/>
    <w:basedOn w:val="TableNormal"/>
    <w:next w:val="TableGrid"/>
    <w:uiPriority w:val="59"/>
    <w:rsid w:val="00B1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226"/>
    <w:pPr>
      <w:spacing w:after="0" w:line="240" w:lineRule="auto"/>
    </w:pPr>
  </w:style>
  <w:style w:type="paragraph" w:customStyle="1" w:styleId="SECTind">
    <w:name w:val="SECTind"/>
    <w:basedOn w:val="Normal"/>
    <w:uiPriority w:val="99"/>
    <w:rsid w:val="000C41B8"/>
    <w:pPr>
      <w:tabs>
        <w:tab w:val="right" w:pos="4939"/>
      </w:tabs>
      <w:spacing w:before="120" w:after="0" w:line="240" w:lineRule="auto"/>
      <w:jc w:val="both"/>
    </w:pPr>
    <w:rPr>
      <w:rFonts w:ascii="Times New Roman" w:eastAsia="Times New Roman" w:hAnsi="Times New Roman" w:cs="Times New Roman"/>
      <w:b/>
      <w:sz w:val="40"/>
      <w:szCs w:val="20"/>
    </w:rPr>
  </w:style>
  <w:style w:type="paragraph" w:styleId="BodyTextIndent">
    <w:name w:val="Body Text Indent"/>
    <w:basedOn w:val="Normal"/>
    <w:link w:val="BodyTextIndentChar"/>
    <w:uiPriority w:val="99"/>
    <w:semiHidden/>
    <w:unhideWhenUsed/>
    <w:rsid w:val="00286201"/>
    <w:pPr>
      <w:spacing w:after="120"/>
      <w:ind w:left="360"/>
    </w:pPr>
  </w:style>
  <w:style w:type="character" w:customStyle="1" w:styleId="BodyTextIndentChar">
    <w:name w:val="Body Text Indent Char"/>
    <w:basedOn w:val="DefaultParagraphFont"/>
    <w:link w:val="BodyTextIndent"/>
    <w:uiPriority w:val="99"/>
    <w:semiHidden/>
    <w:rsid w:val="00286201"/>
  </w:style>
  <w:style w:type="table" w:customStyle="1" w:styleId="TableGrid2">
    <w:name w:val="Table Grid2"/>
    <w:basedOn w:val="TableNormal"/>
    <w:next w:val="TableGrid"/>
    <w:uiPriority w:val="59"/>
    <w:rsid w:val="007935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5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1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5999">
      <w:bodyDiv w:val="1"/>
      <w:marLeft w:val="0"/>
      <w:marRight w:val="0"/>
      <w:marTop w:val="0"/>
      <w:marBottom w:val="0"/>
      <w:divBdr>
        <w:top w:val="none" w:sz="0" w:space="0" w:color="auto"/>
        <w:left w:val="none" w:sz="0" w:space="0" w:color="auto"/>
        <w:bottom w:val="none" w:sz="0" w:space="0" w:color="auto"/>
        <w:right w:val="none" w:sz="0" w:space="0" w:color="auto"/>
      </w:divBdr>
      <w:divsChild>
        <w:div w:id="40983646">
          <w:marLeft w:val="0"/>
          <w:marRight w:val="0"/>
          <w:marTop w:val="0"/>
          <w:marBottom w:val="0"/>
          <w:divBdr>
            <w:top w:val="none" w:sz="0" w:space="0" w:color="auto"/>
            <w:left w:val="none" w:sz="0" w:space="0" w:color="auto"/>
            <w:bottom w:val="none" w:sz="0" w:space="0" w:color="auto"/>
            <w:right w:val="none" w:sz="0" w:space="0" w:color="auto"/>
          </w:divBdr>
        </w:div>
        <w:div w:id="490484787">
          <w:marLeft w:val="0"/>
          <w:marRight w:val="0"/>
          <w:marTop w:val="0"/>
          <w:marBottom w:val="0"/>
          <w:divBdr>
            <w:top w:val="none" w:sz="0" w:space="0" w:color="auto"/>
            <w:left w:val="none" w:sz="0" w:space="0" w:color="auto"/>
            <w:bottom w:val="none" w:sz="0" w:space="0" w:color="auto"/>
            <w:right w:val="none" w:sz="0" w:space="0" w:color="auto"/>
          </w:divBdr>
        </w:div>
      </w:divsChild>
    </w:div>
    <w:div w:id="478308810">
      <w:bodyDiv w:val="1"/>
      <w:marLeft w:val="0"/>
      <w:marRight w:val="0"/>
      <w:marTop w:val="0"/>
      <w:marBottom w:val="0"/>
      <w:divBdr>
        <w:top w:val="none" w:sz="0" w:space="0" w:color="auto"/>
        <w:left w:val="none" w:sz="0" w:space="0" w:color="auto"/>
        <w:bottom w:val="none" w:sz="0" w:space="0" w:color="auto"/>
        <w:right w:val="none" w:sz="0" w:space="0" w:color="auto"/>
      </w:divBdr>
    </w:div>
    <w:div w:id="484778987">
      <w:bodyDiv w:val="1"/>
      <w:marLeft w:val="0"/>
      <w:marRight w:val="0"/>
      <w:marTop w:val="0"/>
      <w:marBottom w:val="0"/>
      <w:divBdr>
        <w:top w:val="none" w:sz="0" w:space="0" w:color="auto"/>
        <w:left w:val="none" w:sz="0" w:space="0" w:color="auto"/>
        <w:bottom w:val="none" w:sz="0" w:space="0" w:color="auto"/>
        <w:right w:val="none" w:sz="0" w:space="0" w:color="auto"/>
      </w:divBdr>
      <w:divsChild>
        <w:div w:id="1807312734">
          <w:marLeft w:val="0"/>
          <w:marRight w:val="0"/>
          <w:marTop w:val="0"/>
          <w:marBottom w:val="0"/>
          <w:divBdr>
            <w:top w:val="none" w:sz="0" w:space="0" w:color="auto"/>
            <w:left w:val="none" w:sz="0" w:space="0" w:color="auto"/>
            <w:bottom w:val="none" w:sz="0" w:space="0" w:color="auto"/>
            <w:right w:val="none" w:sz="0" w:space="0" w:color="auto"/>
          </w:divBdr>
          <w:divsChild>
            <w:div w:id="157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579">
      <w:bodyDiv w:val="1"/>
      <w:marLeft w:val="0"/>
      <w:marRight w:val="0"/>
      <w:marTop w:val="0"/>
      <w:marBottom w:val="0"/>
      <w:divBdr>
        <w:top w:val="none" w:sz="0" w:space="0" w:color="auto"/>
        <w:left w:val="none" w:sz="0" w:space="0" w:color="auto"/>
        <w:bottom w:val="none" w:sz="0" w:space="0" w:color="auto"/>
        <w:right w:val="none" w:sz="0" w:space="0" w:color="auto"/>
      </w:divBdr>
    </w:div>
    <w:div w:id="659583616">
      <w:bodyDiv w:val="1"/>
      <w:marLeft w:val="0"/>
      <w:marRight w:val="0"/>
      <w:marTop w:val="0"/>
      <w:marBottom w:val="0"/>
      <w:divBdr>
        <w:top w:val="none" w:sz="0" w:space="0" w:color="auto"/>
        <w:left w:val="none" w:sz="0" w:space="0" w:color="auto"/>
        <w:bottom w:val="none" w:sz="0" w:space="0" w:color="auto"/>
        <w:right w:val="none" w:sz="0" w:space="0" w:color="auto"/>
      </w:divBdr>
    </w:div>
    <w:div w:id="774906222">
      <w:bodyDiv w:val="1"/>
      <w:marLeft w:val="0"/>
      <w:marRight w:val="0"/>
      <w:marTop w:val="0"/>
      <w:marBottom w:val="0"/>
      <w:divBdr>
        <w:top w:val="none" w:sz="0" w:space="0" w:color="auto"/>
        <w:left w:val="none" w:sz="0" w:space="0" w:color="auto"/>
        <w:bottom w:val="none" w:sz="0" w:space="0" w:color="auto"/>
        <w:right w:val="none" w:sz="0" w:space="0" w:color="auto"/>
      </w:divBdr>
      <w:divsChild>
        <w:div w:id="180515784">
          <w:marLeft w:val="0"/>
          <w:marRight w:val="0"/>
          <w:marTop w:val="0"/>
          <w:marBottom w:val="0"/>
          <w:divBdr>
            <w:top w:val="none" w:sz="0" w:space="0" w:color="auto"/>
            <w:left w:val="none" w:sz="0" w:space="0" w:color="auto"/>
            <w:bottom w:val="none" w:sz="0" w:space="0" w:color="auto"/>
            <w:right w:val="none" w:sz="0" w:space="0" w:color="auto"/>
          </w:divBdr>
        </w:div>
        <w:div w:id="286787361">
          <w:marLeft w:val="0"/>
          <w:marRight w:val="0"/>
          <w:marTop w:val="0"/>
          <w:marBottom w:val="0"/>
          <w:divBdr>
            <w:top w:val="none" w:sz="0" w:space="0" w:color="auto"/>
            <w:left w:val="none" w:sz="0" w:space="0" w:color="auto"/>
            <w:bottom w:val="none" w:sz="0" w:space="0" w:color="auto"/>
            <w:right w:val="none" w:sz="0" w:space="0" w:color="auto"/>
          </w:divBdr>
        </w:div>
        <w:div w:id="495001663">
          <w:marLeft w:val="0"/>
          <w:marRight w:val="0"/>
          <w:marTop w:val="0"/>
          <w:marBottom w:val="0"/>
          <w:divBdr>
            <w:top w:val="none" w:sz="0" w:space="0" w:color="auto"/>
            <w:left w:val="none" w:sz="0" w:space="0" w:color="auto"/>
            <w:bottom w:val="none" w:sz="0" w:space="0" w:color="auto"/>
            <w:right w:val="none" w:sz="0" w:space="0" w:color="auto"/>
          </w:divBdr>
        </w:div>
        <w:div w:id="524830339">
          <w:marLeft w:val="0"/>
          <w:marRight w:val="0"/>
          <w:marTop w:val="0"/>
          <w:marBottom w:val="0"/>
          <w:divBdr>
            <w:top w:val="none" w:sz="0" w:space="0" w:color="auto"/>
            <w:left w:val="none" w:sz="0" w:space="0" w:color="auto"/>
            <w:bottom w:val="none" w:sz="0" w:space="0" w:color="auto"/>
            <w:right w:val="none" w:sz="0" w:space="0" w:color="auto"/>
          </w:divBdr>
        </w:div>
        <w:div w:id="572206165">
          <w:marLeft w:val="0"/>
          <w:marRight w:val="0"/>
          <w:marTop w:val="0"/>
          <w:marBottom w:val="0"/>
          <w:divBdr>
            <w:top w:val="none" w:sz="0" w:space="0" w:color="auto"/>
            <w:left w:val="none" w:sz="0" w:space="0" w:color="auto"/>
            <w:bottom w:val="none" w:sz="0" w:space="0" w:color="auto"/>
            <w:right w:val="none" w:sz="0" w:space="0" w:color="auto"/>
          </w:divBdr>
        </w:div>
        <w:div w:id="693724451">
          <w:marLeft w:val="0"/>
          <w:marRight w:val="0"/>
          <w:marTop w:val="0"/>
          <w:marBottom w:val="0"/>
          <w:divBdr>
            <w:top w:val="none" w:sz="0" w:space="0" w:color="auto"/>
            <w:left w:val="none" w:sz="0" w:space="0" w:color="auto"/>
            <w:bottom w:val="none" w:sz="0" w:space="0" w:color="auto"/>
            <w:right w:val="none" w:sz="0" w:space="0" w:color="auto"/>
          </w:divBdr>
        </w:div>
        <w:div w:id="1560675041">
          <w:marLeft w:val="0"/>
          <w:marRight w:val="0"/>
          <w:marTop w:val="0"/>
          <w:marBottom w:val="0"/>
          <w:divBdr>
            <w:top w:val="none" w:sz="0" w:space="0" w:color="auto"/>
            <w:left w:val="none" w:sz="0" w:space="0" w:color="auto"/>
            <w:bottom w:val="none" w:sz="0" w:space="0" w:color="auto"/>
            <w:right w:val="none" w:sz="0" w:space="0" w:color="auto"/>
          </w:divBdr>
        </w:div>
        <w:div w:id="1663894112">
          <w:marLeft w:val="0"/>
          <w:marRight w:val="0"/>
          <w:marTop w:val="0"/>
          <w:marBottom w:val="0"/>
          <w:divBdr>
            <w:top w:val="none" w:sz="0" w:space="0" w:color="auto"/>
            <w:left w:val="none" w:sz="0" w:space="0" w:color="auto"/>
            <w:bottom w:val="none" w:sz="0" w:space="0" w:color="auto"/>
            <w:right w:val="none" w:sz="0" w:space="0" w:color="auto"/>
          </w:divBdr>
        </w:div>
        <w:div w:id="1682202724">
          <w:marLeft w:val="0"/>
          <w:marRight w:val="0"/>
          <w:marTop w:val="0"/>
          <w:marBottom w:val="0"/>
          <w:divBdr>
            <w:top w:val="none" w:sz="0" w:space="0" w:color="auto"/>
            <w:left w:val="none" w:sz="0" w:space="0" w:color="auto"/>
            <w:bottom w:val="none" w:sz="0" w:space="0" w:color="auto"/>
            <w:right w:val="none" w:sz="0" w:space="0" w:color="auto"/>
          </w:divBdr>
        </w:div>
        <w:div w:id="1973556046">
          <w:marLeft w:val="0"/>
          <w:marRight w:val="0"/>
          <w:marTop w:val="0"/>
          <w:marBottom w:val="0"/>
          <w:divBdr>
            <w:top w:val="none" w:sz="0" w:space="0" w:color="auto"/>
            <w:left w:val="none" w:sz="0" w:space="0" w:color="auto"/>
            <w:bottom w:val="none" w:sz="0" w:space="0" w:color="auto"/>
            <w:right w:val="none" w:sz="0" w:space="0" w:color="auto"/>
          </w:divBdr>
        </w:div>
        <w:div w:id="1977293112">
          <w:marLeft w:val="0"/>
          <w:marRight w:val="0"/>
          <w:marTop w:val="0"/>
          <w:marBottom w:val="0"/>
          <w:divBdr>
            <w:top w:val="none" w:sz="0" w:space="0" w:color="auto"/>
            <w:left w:val="none" w:sz="0" w:space="0" w:color="auto"/>
            <w:bottom w:val="none" w:sz="0" w:space="0" w:color="auto"/>
            <w:right w:val="none" w:sz="0" w:space="0" w:color="auto"/>
          </w:divBdr>
        </w:div>
      </w:divsChild>
    </w:div>
    <w:div w:id="776950429">
      <w:bodyDiv w:val="1"/>
      <w:marLeft w:val="0"/>
      <w:marRight w:val="0"/>
      <w:marTop w:val="0"/>
      <w:marBottom w:val="0"/>
      <w:divBdr>
        <w:top w:val="none" w:sz="0" w:space="0" w:color="auto"/>
        <w:left w:val="none" w:sz="0" w:space="0" w:color="auto"/>
        <w:bottom w:val="none" w:sz="0" w:space="0" w:color="auto"/>
        <w:right w:val="none" w:sz="0" w:space="0" w:color="auto"/>
      </w:divBdr>
    </w:div>
    <w:div w:id="984898677">
      <w:bodyDiv w:val="1"/>
      <w:marLeft w:val="0"/>
      <w:marRight w:val="0"/>
      <w:marTop w:val="0"/>
      <w:marBottom w:val="0"/>
      <w:divBdr>
        <w:top w:val="none" w:sz="0" w:space="0" w:color="auto"/>
        <w:left w:val="none" w:sz="0" w:space="0" w:color="auto"/>
        <w:bottom w:val="none" w:sz="0" w:space="0" w:color="auto"/>
        <w:right w:val="none" w:sz="0" w:space="0" w:color="auto"/>
      </w:divBdr>
      <w:divsChild>
        <w:div w:id="1494686223">
          <w:marLeft w:val="1166"/>
          <w:marRight w:val="0"/>
          <w:marTop w:val="130"/>
          <w:marBottom w:val="0"/>
          <w:divBdr>
            <w:top w:val="none" w:sz="0" w:space="0" w:color="auto"/>
            <w:left w:val="none" w:sz="0" w:space="0" w:color="auto"/>
            <w:bottom w:val="none" w:sz="0" w:space="0" w:color="auto"/>
            <w:right w:val="none" w:sz="0" w:space="0" w:color="auto"/>
          </w:divBdr>
        </w:div>
        <w:div w:id="1699962266">
          <w:marLeft w:val="1166"/>
          <w:marRight w:val="0"/>
          <w:marTop w:val="130"/>
          <w:marBottom w:val="0"/>
          <w:divBdr>
            <w:top w:val="none" w:sz="0" w:space="0" w:color="auto"/>
            <w:left w:val="none" w:sz="0" w:space="0" w:color="auto"/>
            <w:bottom w:val="none" w:sz="0" w:space="0" w:color="auto"/>
            <w:right w:val="none" w:sz="0" w:space="0" w:color="auto"/>
          </w:divBdr>
        </w:div>
        <w:div w:id="1820878031">
          <w:marLeft w:val="1166"/>
          <w:marRight w:val="0"/>
          <w:marTop w:val="130"/>
          <w:marBottom w:val="0"/>
          <w:divBdr>
            <w:top w:val="none" w:sz="0" w:space="0" w:color="auto"/>
            <w:left w:val="none" w:sz="0" w:space="0" w:color="auto"/>
            <w:bottom w:val="none" w:sz="0" w:space="0" w:color="auto"/>
            <w:right w:val="none" w:sz="0" w:space="0" w:color="auto"/>
          </w:divBdr>
        </w:div>
      </w:divsChild>
    </w:div>
    <w:div w:id="1029140265">
      <w:bodyDiv w:val="1"/>
      <w:marLeft w:val="0"/>
      <w:marRight w:val="0"/>
      <w:marTop w:val="0"/>
      <w:marBottom w:val="0"/>
      <w:divBdr>
        <w:top w:val="none" w:sz="0" w:space="0" w:color="auto"/>
        <w:left w:val="none" w:sz="0" w:space="0" w:color="auto"/>
        <w:bottom w:val="none" w:sz="0" w:space="0" w:color="auto"/>
        <w:right w:val="none" w:sz="0" w:space="0" w:color="auto"/>
      </w:divBdr>
    </w:div>
    <w:div w:id="1054474897">
      <w:bodyDiv w:val="1"/>
      <w:marLeft w:val="0"/>
      <w:marRight w:val="0"/>
      <w:marTop w:val="0"/>
      <w:marBottom w:val="0"/>
      <w:divBdr>
        <w:top w:val="none" w:sz="0" w:space="0" w:color="auto"/>
        <w:left w:val="none" w:sz="0" w:space="0" w:color="auto"/>
        <w:bottom w:val="none" w:sz="0" w:space="0" w:color="auto"/>
        <w:right w:val="none" w:sz="0" w:space="0" w:color="auto"/>
      </w:divBdr>
    </w:div>
    <w:div w:id="1054889657">
      <w:bodyDiv w:val="1"/>
      <w:marLeft w:val="0"/>
      <w:marRight w:val="0"/>
      <w:marTop w:val="0"/>
      <w:marBottom w:val="0"/>
      <w:divBdr>
        <w:top w:val="none" w:sz="0" w:space="0" w:color="auto"/>
        <w:left w:val="none" w:sz="0" w:space="0" w:color="auto"/>
        <w:bottom w:val="none" w:sz="0" w:space="0" w:color="auto"/>
        <w:right w:val="none" w:sz="0" w:space="0" w:color="auto"/>
      </w:divBdr>
      <w:divsChild>
        <w:div w:id="580337043">
          <w:marLeft w:val="0"/>
          <w:marRight w:val="0"/>
          <w:marTop w:val="0"/>
          <w:marBottom w:val="0"/>
          <w:divBdr>
            <w:top w:val="none" w:sz="0" w:space="0" w:color="auto"/>
            <w:left w:val="none" w:sz="0" w:space="0" w:color="auto"/>
            <w:bottom w:val="none" w:sz="0" w:space="0" w:color="auto"/>
            <w:right w:val="none" w:sz="0" w:space="0" w:color="auto"/>
          </w:divBdr>
          <w:divsChild>
            <w:div w:id="1674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9095">
      <w:bodyDiv w:val="1"/>
      <w:marLeft w:val="0"/>
      <w:marRight w:val="0"/>
      <w:marTop w:val="0"/>
      <w:marBottom w:val="0"/>
      <w:divBdr>
        <w:top w:val="none" w:sz="0" w:space="0" w:color="auto"/>
        <w:left w:val="none" w:sz="0" w:space="0" w:color="auto"/>
        <w:bottom w:val="none" w:sz="0" w:space="0" w:color="auto"/>
        <w:right w:val="none" w:sz="0" w:space="0" w:color="auto"/>
      </w:divBdr>
    </w:div>
    <w:div w:id="1233391477">
      <w:bodyDiv w:val="1"/>
      <w:marLeft w:val="0"/>
      <w:marRight w:val="0"/>
      <w:marTop w:val="0"/>
      <w:marBottom w:val="0"/>
      <w:divBdr>
        <w:top w:val="none" w:sz="0" w:space="0" w:color="auto"/>
        <w:left w:val="none" w:sz="0" w:space="0" w:color="auto"/>
        <w:bottom w:val="none" w:sz="0" w:space="0" w:color="auto"/>
        <w:right w:val="none" w:sz="0" w:space="0" w:color="auto"/>
      </w:divBdr>
      <w:divsChild>
        <w:div w:id="394620513">
          <w:marLeft w:val="634"/>
          <w:marRight w:val="0"/>
          <w:marTop w:val="120"/>
          <w:marBottom w:val="160"/>
          <w:divBdr>
            <w:top w:val="none" w:sz="0" w:space="0" w:color="auto"/>
            <w:left w:val="none" w:sz="0" w:space="0" w:color="auto"/>
            <w:bottom w:val="none" w:sz="0" w:space="0" w:color="auto"/>
            <w:right w:val="none" w:sz="0" w:space="0" w:color="auto"/>
          </w:divBdr>
        </w:div>
        <w:div w:id="327363986">
          <w:marLeft w:val="547"/>
          <w:marRight w:val="0"/>
          <w:marTop w:val="120"/>
          <w:marBottom w:val="160"/>
          <w:divBdr>
            <w:top w:val="none" w:sz="0" w:space="0" w:color="auto"/>
            <w:left w:val="none" w:sz="0" w:space="0" w:color="auto"/>
            <w:bottom w:val="none" w:sz="0" w:space="0" w:color="auto"/>
            <w:right w:val="none" w:sz="0" w:space="0" w:color="auto"/>
          </w:divBdr>
        </w:div>
      </w:divsChild>
    </w:div>
    <w:div w:id="1301377858">
      <w:bodyDiv w:val="1"/>
      <w:marLeft w:val="0"/>
      <w:marRight w:val="0"/>
      <w:marTop w:val="0"/>
      <w:marBottom w:val="0"/>
      <w:divBdr>
        <w:top w:val="none" w:sz="0" w:space="0" w:color="auto"/>
        <w:left w:val="none" w:sz="0" w:space="0" w:color="auto"/>
        <w:bottom w:val="none" w:sz="0" w:space="0" w:color="auto"/>
        <w:right w:val="none" w:sz="0" w:space="0" w:color="auto"/>
      </w:divBdr>
    </w:div>
    <w:div w:id="1309093827">
      <w:bodyDiv w:val="1"/>
      <w:marLeft w:val="0"/>
      <w:marRight w:val="0"/>
      <w:marTop w:val="0"/>
      <w:marBottom w:val="0"/>
      <w:divBdr>
        <w:top w:val="none" w:sz="0" w:space="0" w:color="auto"/>
        <w:left w:val="none" w:sz="0" w:space="0" w:color="auto"/>
        <w:bottom w:val="none" w:sz="0" w:space="0" w:color="auto"/>
        <w:right w:val="none" w:sz="0" w:space="0" w:color="auto"/>
      </w:divBdr>
    </w:div>
    <w:div w:id="1367834269">
      <w:bodyDiv w:val="1"/>
      <w:marLeft w:val="0"/>
      <w:marRight w:val="0"/>
      <w:marTop w:val="0"/>
      <w:marBottom w:val="0"/>
      <w:divBdr>
        <w:top w:val="none" w:sz="0" w:space="0" w:color="auto"/>
        <w:left w:val="none" w:sz="0" w:space="0" w:color="auto"/>
        <w:bottom w:val="none" w:sz="0" w:space="0" w:color="auto"/>
        <w:right w:val="none" w:sz="0" w:space="0" w:color="auto"/>
      </w:divBdr>
      <w:divsChild>
        <w:div w:id="243495152">
          <w:marLeft w:val="0"/>
          <w:marRight w:val="0"/>
          <w:marTop w:val="0"/>
          <w:marBottom w:val="0"/>
          <w:divBdr>
            <w:top w:val="none" w:sz="0" w:space="0" w:color="auto"/>
            <w:left w:val="none" w:sz="0" w:space="0" w:color="auto"/>
            <w:bottom w:val="none" w:sz="0" w:space="0" w:color="auto"/>
            <w:right w:val="none" w:sz="0" w:space="0" w:color="auto"/>
          </w:divBdr>
        </w:div>
        <w:div w:id="798500145">
          <w:marLeft w:val="0"/>
          <w:marRight w:val="0"/>
          <w:marTop w:val="0"/>
          <w:marBottom w:val="0"/>
          <w:divBdr>
            <w:top w:val="none" w:sz="0" w:space="0" w:color="auto"/>
            <w:left w:val="none" w:sz="0" w:space="0" w:color="auto"/>
            <w:bottom w:val="none" w:sz="0" w:space="0" w:color="auto"/>
            <w:right w:val="none" w:sz="0" w:space="0" w:color="auto"/>
          </w:divBdr>
        </w:div>
        <w:div w:id="1527059375">
          <w:marLeft w:val="0"/>
          <w:marRight w:val="0"/>
          <w:marTop w:val="0"/>
          <w:marBottom w:val="0"/>
          <w:divBdr>
            <w:top w:val="none" w:sz="0" w:space="0" w:color="auto"/>
            <w:left w:val="none" w:sz="0" w:space="0" w:color="auto"/>
            <w:bottom w:val="none" w:sz="0" w:space="0" w:color="auto"/>
            <w:right w:val="none" w:sz="0" w:space="0" w:color="auto"/>
          </w:divBdr>
        </w:div>
        <w:div w:id="1673414140">
          <w:marLeft w:val="0"/>
          <w:marRight w:val="0"/>
          <w:marTop w:val="0"/>
          <w:marBottom w:val="0"/>
          <w:divBdr>
            <w:top w:val="none" w:sz="0" w:space="0" w:color="auto"/>
            <w:left w:val="none" w:sz="0" w:space="0" w:color="auto"/>
            <w:bottom w:val="none" w:sz="0" w:space="0" w:color="auto"/>
            <w:right w:val="none" w:sz="0" w:space="0" w:color="auto"/>
          </w:divBdr>
        </w:div>
        <w:div w:id="1856571321">
          <w:marLeft w:val="0"/>
          <w:marRight w:val="0"/>
          <w:marTop w:val="0"/>
          <w:marBottom w:val="0"/>
          <w:divBdr>
            <w:top w:val="none" w:sz="0" w:space="0" w:color="auto"/>
            <w:left w:val="none" w:sz="0" w:space="0" w:color="auto"/>
            <w:bottom w:val="none" w:sz="0" w:space="0" w:color="auto"/>
            <w:right w:val="none" w:sz="0" w:space="0" w:color="auto"/>
          </w:divBdr>
        </w:div>
      </w:divsChild>
    </w:div>
    <w:div w:id="1430927688">
      <w:bodyDiv w:val="1"/>
      <w:marLeft w:val="0"/>
      <w:marRight w:val="0"/>
      <w:marTop w:val="0"/>
      <w:marBottom w:val="0"/>
      <w:divBdr>
        <w:top w:val="none" w:sz="0" w:space="0" w:color="auto"/>
        <w:left w:val="none" w:sz="0" w:space="0" w:color="auto"/>
        <w:bottom w:val="none" w:sz="0" w:space="0" w:color="auto"/>
        <w:right w:val="none" w:sz="0" w:space="0" w:color="auto"/>
      </w:divBdr>
      <w:divsChild>
        <w:div w:id="9531157">
          <w:marLeft w:val="0"/>
          <w:marRight w:val="0"/>
          <w:marTop w:val="0"/>
          <w:marBottom w:val="0"/>
          <w:divBdr>
            <w:top w:val="none" w:sz="0" w:space="0" w:color="auto"/>
            <w:left w:val="none" w:sz="0" w:space="0" w:color="auto"/>
            <w:bottom w:val="none" w:sz="0" w:space="0" w:color="auto"/>
            <w:right w:val="none" w:sz="0" w:space="0" w:color="auto"/>
          </w:divBdr>
        </w:div>
        <w:div w:id="469901155">
          <w:marLeft w:val="0"/>
          <w:marRight w:val="0"/>
          <w:marTop w:val="0"/>
          <w:marBottom w:val="0"/>
          <w:divBdr>
            <w:top w:val="none" w:sz="0" w:space="0" w:color="auto"/>
            <w:left w:val="none" w:sz="0" w:space="0" w:color="auto"/>
            <w:bottom w:val="none" w:sz="0" w:space="0" w:color="auto"/>
            <w:right w:val="none" w:sz="0" w:space="0" w:color="auto"/>
          </w:divBdr>
        </w:div>
        <w:div w:id="511382314">
          <w:marLeft w:val="0"/>
          <w:marRight w:val="0"/>
          <w:marTop w:val="0"/>
          <w:marBottom w:val="0"/>
          <w:divBdr>
            <w:top w:val="none" w:sz="0" w:space="0" w:color="auto"/>
            <w:left w:val="none" w:sz="0" w:space="0" w:color="auto"/>
            <w:bottom w:val="none" w:sz="0" w:space="0" w:color="auto"/>
            <w:right w:val="none" w:sz="0" w:space="0" w:color="auto"/>
          </w:divBdr>
        </w:div>
        <w:div w:id="609629996">
          <w:marLeft w:val="0"/>
          <w:marRight w:val="0"/>
          <w:marTop w:val="0"/>
          <w:marBottom w:val="0"/>
          <w:divBdr>
            <w:top w:val="none" w:sz="0" w:space="0" w:color="auto"/>
            <w:left w:val="none" w:sz="0" w:space="0" w:color="auto"/>
            <w:bottom w:val="none" w:sz="0" w:space="0" w:color="auto"/>
            <w:right w:val="none" w:sz="0" w:space="0" w:color="auto"/>
          </w:divBdr>
        </w:div>
        <w:div w:id="646978841">
          <w:marLeft w:val="0"/>
          <w:marRight w:val="0"/>
          <w:marTop w:val="0"/>
          <w:marBottom w:val="0"/>
          <w:divBdr>
            <w:top w:val="none" w:sz="0" w:space="0" w:color="auto"/>
            <w:left w:val="none" w:sz="0" w:space="0" w:color="auto"/>
            <w:bottom w:val="none" w:sz="0" w:space="0" w:color="auto"/>
            <w:right w:val="none" w:sz="0" w:space="0" w:color="auto"/>
          </w:divBdr>
        </w:div>
        <w:div w:id="1143429647">
          <w:marLeft w:val="0"/>
          <w:marRight w:val="0"/>
          <w:marTop w:val="0"/>
          <w:marBottom w:val="0"/>
          <w:divBdr>
            <w:top w:val="none" w:sz="0" w:space="0" w:color="auto"/>
            <w:left w:val="none" w:sz="0" w:space="0" w:color="auto"/>
            <w:bottom w:val="none" w:sz="0" w:space="0" w:color="auto"/>
            <w:right w:val="none" w:sz="0" w:space="0" w:color="auto"/>
          </w:divBdr>
        </w:div>
        <w:div w:id="1333029197">
          <w:marLeft w:val="0"/>
          <w:marRight w:val="0"/>
          <w:marTop w:val="0"/>
          <w:marBottom w:val="0"/>
          <w:divBdr>
            <w:top w:val="none" w:sz="0" w:space="0" w:color="auto"/>
            <w:left w:val="none" w:sz="0" w:space="0" w:color="auto"/>
            <w:bottom w:val="none" w:sz="0" w:space="0" w:color="auto"/>
            <w:right w:val="none" w:sz="0" w:space="0" w:color="auto"/>
          </w:divBdr>
        </w:div>
      </w:divsChild>
    </w:div>
    <w:div w:id="1539657385">
      <w:bodyDiv w:val="1"/>
      <w:marLeft w:val="0"/>
      <w:marRight w:val="0"/>
      <w:marTop w:val="0"/>
      <w:marBottom w:val="0"/>
      <w:divBdr>
        <w:top w:val="none" w:sz="0" w:space="0" w:color="auto"/>
        <w:left w:val="none" w:sz="0" w:space="0" w:color="auto"/>
        <w:bottom w:val="none" w:sz="0" w:space="0" w:color="auto"/>
        <w:right w:val="none" w:sz="0" w:space="0" w:color="auto"/>
      </w:divBdr>
    </w:div>
    <w:div w:id="1558124387">
      <w:bodyDiv w:val="1"/>
      <w:marLeft w:val="0"/>
      <w:marRight w:val="0"/>
      <w:marTop w:val="0"/>
      <w:marBottom w:val="0"/>
      <w:divBdr>
        <w:top w:val="none" w:sz="0" w:space="0" w:color="auto"/>
        <w:left w:val="none" w:sz="0" w:space="0" w:color="auto"/>
        <w:bottom w:val="none" w:sz="0" w:space="0" w:color="auto"/>
        <w:right w:val="none" w:sz="0" w:space="0" w:color="auto"/>
      </w:divBdr>
    </w:div>
    <w:div w:id="1566602351">
      <w:bodyDiv w:val="1"/>
      <w:marLeft w:val="0"/>
      <w:marRight w:val="0"/>
      <w:marTop w:val="0"/>
      <w:marBottom w:val="0"/>
      <w:divBdr>
        <w:top w:val="none" w:sz="0" w:space="0" w:color="auto"/>
        <w:left w:val="none" w:sz="0" w:space="0" w:color="auto"/>
        <w:bottom w:val="none" w:sz="0" w:space="0" w:color="auto"/>
        <w:right w:val="none" w:sz="0" w:space="0" w:color="auto"/>
      </w:divBdr>
      <w:divsChild>
        <w:div w:id="724649131">
          <w:marLeft w:val="547"/>
          <w:marRight w:val="0"/>
          <w:marTop w:val="120"/>
          <w:marBottom w:val="160"/>
          <w:divBdr>
            <w:top w:val="none" w:sz="0" w:space="0" w:color="auto"/>
            <w:left w:val="none" w:sz="0" w:space="0" w:color="auto"/>
            <w:bottom w:val="none" w:sz="0" w:space="0" w:color="auto"/>
            <w:right w:val="none" w:sz="0" w:space="0" w:color="auto"/>
          </w:divBdr>
        </w:div>
        <w:div w:id="1995643501">
          <w:marLeft w:val="547"/>
          <w:marRight w:val="0"/>
          <w:marTop w:val="120"/>
          <w:marBottom w:val="160"/>
          <w:divBdr>
            <w:top w:val="none" w:sz="0" w:space="0" w:color="auto"/>
            <w:left w:val="none" w:sz="0" w:space="0" w:color="auto"/>
            <w:bottom w:val="none" w:sz="0" w:space="0" w:color="auto"/>
            <w:right w:val="none" w:sz="0" w:space="0" w:color="auto"/>
          </w:divBdr>
        </w:div>
      </w:divsChild>
    </w:div>
    <w:div w:id="1567496077">
      <w:bodyDiv w:val="1"/>
      <w:marLeft w:val="0"/>
      <w:marRight w:val="0"/>
      <w:marTop w:val="0"/>
      <w:marBottom w:val="0"/>
      <w:divBdr>
        <w:top w:val="none" w:sz="0" w:space="0" w:color="auto"/>
        <w:left w:val="none" w:sz="0" w:space="0" w:color="auto"/>
        <w:bottom w:val="none" w:sz="0" w:space="0" w:color="auto"/>
        <w:right w:val="none" w:sz="0" w:space="0" w:color="auto"/>
      </w:divBdr>
      <w:divsChild>
        <w:div w:id="1981033844">
          <w:marLeft w:val="0"/>
          <w:marRight w:val="0"/>
          <w:marTop w:val="0"/>
          <w:marBottom w:val="0"/>
          <w:divBdr>
            <w:top w:val="none" w:sz="0" w:space="0" w:color="auto"/>
            <w:left w:val="single" w:sz="6" w:space="0" w:color="BEB9A8"/>
            <w:bottom w:val="none" w:sz="0" w:space="0" w:color="auto"/>
            <w:right w:val="single" w:sz="6" w:space="0" w:color="BEB9A8"/>
          </w:divBdr>
          <w:divsChild>
            <w:div w:id="1694766665">
              <w:marLeft w:val="0"/>
              <w:marRight w:val="0"/>
              <w:marTop w:val="0"/>
              <w:marBottom w:val="0"/>
              <w:divBdr>
                <w:top w:val="none" w:sz="0" w:space="0" w:color="auto"/>
                <w:left w:val="none" w:sz="0" w:space="0" w:color="auto"/>
                <w:bottom w:val="none" w:sz="0" w:space="0" w:color="auto"/>
                <w:right w:val="none" w:sz="0" w:space="0" w:color="auto"/>
              </w:divBdr>
              <w:divsChild>
                <w:div w:id="1794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94948">
      <w:bodyDiv w:val="1"/>
      <w:marLeft w:val="0"/>
      <w:marRight w:val="0"/>
      <w:marTop w:val="0"/>
      <w:marBottom w:val="0"/>
      <w:divBdr>
        <w:top w:val="none" w:sz="0" w:space="0" w:color="auto"/>
        <w:left w:val="none" w:sz="0" w:space="0" w:color="auto"/>
        <w:bottom w:val="none" w:sz="0" w:space="0" w:color="auto"/>
        <w:right w:val="none" w:sz="0" w:space="0" w:color="auto"/>
      </w:divBdr>
      <w:divsChild>
        <w:div w:id="1104375609">
          <w:marLeft w:val="547"/>
          <w:marRight w:val="0"/>
          <w:marTop w:val="120"/>
          <w:marBottom w:val="160"/>
          <w:divBdr>
            <w:top w:val="none" w:sz="0" w:space="0" w:color="auto"/>
            <w:left w:val="none" w:sz="0" w:space="0" w:color="auto"/>
            <w:bottom w:val="none" w:sz="0" w:space="0" w:color="auto"/>
            <w:right w:val="none" w:sz="0" w:space="0" w:color="auto"/>
          </w:divBdr>
        </w:div>
        <w:div w:id="963653858">
          <w:marLeft w:val="547"/>
          <w:marRight w:val="0"/>
          <w:marTop w:val="120"/>
          <w:marBottom w:val="160"/>
          <w:divBdr>
            <w:top w:val="none" w:sz="0" w:space="0" w:color="auto"/>
            <w:left w:val="none" w:sz="0" w:space="0" w:color="auto"/>
            <w:bottom w:val="none" w:sz="0" w:space="0" w:color="auto"/>
            <w:right w:val="none" w:sz="0" w:space="0" w:color="auto"/>
          </w:divBdr>
        </w:div>
      </w:divsChild>
    </w:div>
    <w:div w:id="1752963444">
      <w:bodyDiv w:val="1"/>
      <w:marLeft w:val="0"/>
      <w:marRight w:val="0"/>
      <w:marTop w:val="0"/>
      <w:marBottom w:val="0"/>
      <w:divBdr>
        <w:top w:val="none" w:sz="0" w:space="0" w:color="auto"/>
        <w:left w:val="none" w:sz="0" w:space="0" w:color="auto"/>
        <w:bottom w:val="none" w:sz="0" w:space="0" w:color="auto"/>
        <w:right w:val="none" w:sz="0" w:space="0" w:color="auto"/>
      </w:divBdr>
    </w:div>
    <w:div w:id="1875077396">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9">
          <w:marLeft w:val="0"/>
          <w:marRight w:val="0"/>
          <w:marTop w:val="0"/>
          <w:marBottom w:val="0"/>
          <w:divBdr>
            <w:top w:val="none" w:sz="0" w:space="0" w:color="auto"/>
            <w:left w:val="none" w:sz="0" w:space="0" w:color="auto"/>
            <w:bottom w:val="none" w:sz="0" w:space="0" w:color="auto"/>
            <w:right w:val="none" w:sz="0" w:space="0" w:color="auto"/>
          </w:divBdr>
          <w:divsChild>
            <w:div w:id="14480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737">
      <w:bodyDiv w:val="1"/>
      <w:marLeft w:val="0"/>
      <w:marRight w:val="0"/>
      <w:marTop w:val="0"/>
      <w:marBottom w:val="0"/>
      <w:divBdr>
        <w:top w:val="none" w:sz="0" w:space="0" w:color="auto"/>
        <w:left w:val="none" w:sz="0" w:space="0" w:color="auto"/>
        <w:bottom w:val="none" w:sz="0" w:space="0" w:color="auto"/>
        <w:right w:val="none" w:sz="0" w:space="0" w:color="auto"/>
      </w:divBdr>
      <w:divsChild>
        <w:div w:id="849368646">
          <w:marLeft w:val="634"/>
          <w:marRight w:val="0"/>
          <w:marTop w:val="120"/>
          <w:marBottom w:val="160"/>
          <w:divBdr>
            <w:top w:val="none" w:sz="0" w:space="0" w:color="auto"/>
            <w:left w:val="none" w:sz="0" w:space="0" w:color="auto"/>
            <w:bottom w:val="none" w:sz="0" w:space="0" w:color="auto"/>
            <w:right w:val="none" w:sz="0" w:space="0" w:color="auto"/>
          </w:divBdr>
        </w:div>
        <w:div w:id="1785344460">
          <w:marLeft w:val="547"/>
          <w:marRight w:val="0"/>
          <w:marTop w:val="120"/>
          <w:marBottom w:val="160"/>
          <w:divBdr>
            <w:top w:val="none" w:sz="0" w:space="0" w:color="auto"/>
            <w:left w:val="none" w:sz="0" w:space="0" w:color="auto"/>
            <w:bottom w:val="none" w:sz="0" w:space="0" w:color="auto"/>
            <w:right w:val="none" w:sz="0" w:space="0" w:color="auto"/>
          </w:divBdr>
        </w:div>
      </w:divsChild>
    </w:div>
    <w:div w:id="1980110016">
      <w:bodyDiv w:val="1"/>
      <w:marLeft w:val="0"/>
      <w:marRight w:val="0"/>
      <w:marTop w:val="0"/>
      <w:marBottom w:val="0"/>
      <w:divBdr>
        <w:top w:val="none" w:sz="0" w:space="0" w:color="auto"/>
        <w:left w:val="none" w:sz="0" w:space="0" w:color="auto"/>
        <w:bottom w:val="none" w:sz="0" w:space="0" w:color="auto"/>
        <w:right w:val="none" w:sz="0" w:space="0" w:color="auto"/>
      </w:divBdr>
      <w:divsChild>
        <w:div w:id="587269174">
          <w:marLeft w:val="0"/>
          <w:marRight w:val="0"/>
          <w:marTop w:val="0"/>
          <w:marBottom w:val="0"/>
          <w:divBdr>
            <w:top w:val="none" w:sz="0" w:space="0" w:color="auto"/>
            <w:left w:val="none" w:sz="0" w:space="0" w:color="auto"/>
            <w:bottom w:val="none" w:sz="0" w:space="0" w:color="auto"/>
            <w:right w:val="none" w:sz="0" w:space="0" w:color="auto"/>
          </w:divBdr>
        </w:div>
        <w:div w:id="436172562">
          <w:marLeft w:val="0"/>
          <w:marRight w:val="0"/>
          <w:marTop w:val="0"/>
          <w:marBottom w:val="0"/>
          <w:divBdr>
            <w:top w:val="none" w:sz="0" w:space="0" w:color="auto"/>
            <w:left w:val="none" w:sz="0" w:space="0" w:color="auto"/>
            <w:bottom w:val="none" w:sz="0" w:space="0" w:color="auto"/>
            <w:right w:val="none" w:sz="0" w:space="0" w:color="auto"/>
          </w:divBdr>
        </w:div>
        <w:div w:id="388382760">
          <w:marLeft w:val="0"/>
          <w:marRight w:val="0"/>
          <w:marTop w:val="0"/>
          <w:marBottom w:val="0"/>
          <w:divBdr>
            <w:top w:val="none" w:sz="0" w:space="0" w:color="auto"/>
            <w:left w:val="none" w:sz="0" w:space="0" w:color="auto"/>
            <w:bottom w:val="none" w:sz="0" w:space="0" w:color="auto"/>
            <w:right w:val="none" w:sz="0" w:space="0" w:color="auto"/>
          </w:divBdr>
        </w:div>
        <w:div w:id="1413164441">
          <w:marLeft w:val="0"/>
          <w:marRight w:val="0"/>
          <w:marTop w:val="0"/>
          <w:marBottom w:val="0"/>
          <w:divBdr>
            <w:top w:val="none" w:sz="0" w:space="0" w:color="auto"/>
            <w:left w:val="none" w:sz="0" w:space="0" w:color="auto"/>
            <w:bottom w:val="none" w:sz="0" w:space="0" w:color="auto"/>
            <w:right w:val="none" w:sz="0" w:space="0" w:color="auto"/>
          </w:divBdr>
        </w:div>
        <w:div w:id="1233738936">
          <w:marLeft w:val="0"/>
          <w:marRight w:val="0"/>
          <w:marTop w:val="0"/>
          <w:marBottom w:val="0"/>
          <w:divBdr>
            <w:top w:val="none" w:sz="0" w:space="0" w:color="auto"/>
            <w:left w:val="none" w:sz="0" w:space="0" w:color="auto"/>
            <w:bottom w:val="none" w:sz="0" w:space="0" w:color="auto"/>
            <w:right w:val="none" w:sz="0" w:space="0" w:color="auto"/>
          </w:divBdr>
        </w:div>
        <w:div w:id="610094432">
          <w:marLeft w:val="0"/>
          <w:marRight w:val="0"/>
          <w:marTop w:val="0"/>
          <w:marBottom w:val="0"/>
          <w:divBdr>
            <w:top w:val="none" w:sz="0" w:space="0" w:color="auto"/>
            <w:left w:val="none" w:sz="0" w:space="0" w:color="auto"/>
            <w:bottom w:val="none" w:sz="0" w:space="0" w:color="auto"/>
            <w:right w:val="none" w:sz="0" w:space="0" w:color="auto"/>
          </w:divBdr>
        </w:div>
      </w:divsChild>
    </w:div>
    <w:div w:id="1989359257">
      <w:bodyDiv w:val="1"/>
      <w:marLeft w:val="0"/>
      <w:marRight w:val="0"/>
      <w:marTop w:val="0"/>
      <w:marBottom w:val="0"/>
      <w:divBdr>
        <w:top w:val="none" w:sz="0" w:space="0" w:color="auto"/>
        <w:left w:val="none" w:sz="0" w:space="0" w:color="auto"/>
        <w:bottom w:val="none" w:sz="0" w:space="0" w:color="auto"/>
        <w:right w:val="none" w:sz="0" w:space="0" w:color="auto"/>
      </w:divBdr>
      <w:divsChild>
        <w:div w:id="398775">
          <w:marLeft w:val="0"/>
          <w:marRight w:val="0"/>
          <w:marTop w:val="0"/>
          <w:marBottom w:val="0"/>
          <w:divBdr>
            <w:top w:val="none" w:sz="0" w:space="0" w:color="auto"/>
            <w:left w:val="none" w:sz="0" w:space="0" w:color="auto"/>
            <w:bottom w:val="none" w:sz="0" w:space="0" w:color="auto"/>
            <w:right w:val="none" w:sz="0" w:space="0" w:color="auto"/>
          </w:divBdr>
        </w:div>
        <w:div w:id="274287084">
          <w:marLeft w:val="0"/>
          <w:marRight w:val="0"/>
          <w:marTop w:val="0"/>
          <w:marBottom w:val="0"/>
          <w:divBdr>
            <w:top w:val="none" w:sz="0" w:space="0" w:color="auto"/>
            <w:left w:val="none" w:sz="0" w:space="0" w:color="auto"/>
            <w:bottom w:val="none" w:sz="0" w:space="0" w:color="auto"/>
            <w:right w:val="none" w:sz="0" w:space="0" w:color="auto"/>
          </w:divBdr>
        </w:div>
        <w:div w:id="287861260">
          <w:marLeft w:val="0"/>
          <w:marRight w:val="0"/>
          <w:marTop w:val="0"/>
          <w:marBottom w:val="0"/>
          <w:divBdr>
            <w:top w:val="none" w:sz="0" w:space="0" w:color="auto"/>
            <w:left w:val="none" w:sz="0" w:space="0" w:color="auto"/>
            <w:bottom w:val="none" w:sz="0" w:space="0" w:color="auto"/>
            <w:right w:val="none" w:sz="0" w:space="0" w:color="auto"/>
          </w:divBdr>
        </w:div>
        <w:div w:id="477112366">
          <w:marLeft w:val="0"/>
          <w:marRight w:val="0"/>
          <w:marTop w:val="0"/>
          <w:marBottom w:val="0"/>
          <w:divBdr>
            <w:top w:val="none" w:sz="0" w:space="0" w:color="auto"/>
            <w:left w:val="none" w:sz="0" w:space="0" w:color="auto"/>
            <w:bottom w:val="none" w:sz="0" w:space="0" w:color="auto"/>
            <w:right w:val="none" w:sz="0" w:space="0" w:color="auto"/>
          </w:divBdr>
        </w:div>
        <w:div w:id="538011843">
          <w:marLeft w:val="0"/>
          <w:marRight w:val="0"/>
          <w:marTop w:val="0"/>
          <w:marBottom w:val="0"/>
          <w:divBdr>
            <w:top w:val="none" w:sz="0" w:space="0" w:color="auto"/>
            <w:left w:val="none" w:sz="0" w:space="0" w:color="auto"/>
            <w:bottom w:val="none" w:sz="0" w:space="0" w:color="auto"/>
            <w:right w:val="none" w:sz="0" w:space="0" w:color="auto"/>
          </w:divBdr>
        </w:div>
        <w:div w:id="1716077646">
          <w:marLeft w:val="0"/>
          <w:marRight w:val="0"/>
          <w:marTop w:val="0"/>
          <w:marBottom w:val="0"/>
          <w:divBdr>
            <w:top w:val="none" w:sz="0" w:space="0" w:color="auto"/>
            <w:left w:val="none" w:sz="0" w:space="0" w:color="auto"/>
            <w:bottom w:val="none" w:sz="0" w:space="0" w:color="auto"/>
            <w:right w:val="none" w:sz="0" w:space="0" w:color="auto"/>
          </w:divBdr>
        </w:div>
        <w:div w:id="2035644038">
          <w:marLeft w:val="0"/>
          <w:marRight w:val="0"/>
          <w:marTop w:val="0"/>
          <w:marBottom w:val="0"/>
          <w:divBdr>
            <w:top w:val="none" w:sz="0" w:space="0" w:color="auto"/>
            <w:left w:val="none" w:sz="0" w:space="0" w:color="auto"/>
            <w:bottom w:val="none" w:sz="0" w:space="0" w:color="auto"/>
            <w:right w:val="none" w:sz="0" w:space="0" w:color="auto"/>
          </w:divBdr>
        </w:div>
      </w:divsChild>
    </w:div>
    <w:div w:id="1990548702">
      <w:bodyDiv w:val="1"/>
      <w:marLeft w:val="0"/>
      <w:marRight w:val="0"/>
      <w:marTop w:val="0"/>
      <w:marBottom w:val="0"/>
      <w:divBdr>
        <w:top w:val="none" w:sz="0" w:space="0" w:color="auto"/>
        <w:left w:val="none" w:sz="0" w:space="0" w:color="auto"/>
        <w:bottom w:val="none" w:sz="0" w:space="0" w:color="auto"/>
        <w:right w:val="none" w:sz="0" w:space="0" w:color="auto"/>
      </w:divBdr>
    </w:div>
    <w:div w:id="2017338922">
      <w:bodyDiv w:val="1"/>
      <w:marLeft w:val="0"/>
      <w:marRight w:val="0"/>
      <w:marTop w:val="0"/>
      <w:marBottom w:val="0"/>
      <w:divBdr>
        <w:top w:val="none" w:sz="0" w:space="0" w:color="auto"/>
        <w:left w:val="none" w:sz="0" w:space="0" w:color="auto"/>
        <w:bottom w:val="none" w:sz="0" w:space="0" w:color="auto"/>
        <w:right w:val="none" w:sz="0" w:space="0" w:color="auto"/>
      </w:divBdr>
      <w:divsChild>
        <w:div w:id="81150336">
          <w:marLeft w:val="0"/>
          <w:marRight w:val="0"/>
          <w:marTop w:val="0"/>
          <w:marBottom w:val="0"/>
          <w:divBdr>
            <w:top w:val="none" w:sz="0" w:space="0" w:color="auto"/>
            <w:left w:val="none" w:sz="0" w:space="0" w:color="auto"/>
            <w:bottom w:val="none" w:sz="0" w:space="0" w:color="auto"/>
            <w:right w:val="none" w:sz="0" w:space="0" w:color="auto"/>
          </w:divBdr>
          <w:divsChild>
            <w:div w:id="1585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7401">
      <w:bodyDiv w:val="1"/>
      <w:marLeft w:val="0"/>
      <w:marRight w:val="0"/>
      <w:marTop w:val="0"/>
      <w:marBottom w:val="0"/>
      <w:divBdr>
        <w:top w:val="none" w:sz="0" w:space="0" w:color="auto"/>
        <w:left w:val="none" w:sz="0" w:space="0" w:color="auto"/>
        <w:bottom w:val="none" w:sz="0" w:space="0" w:color="auto"/>
        <w:right w:val="none" w:sz="0" w:space="0" w:color="auto"/>
      </w:divBdr>
      <w:divsChild>
        <w:div w:id="316345325">
          <w:marLeft w:val="0"/>
          <w:marRight w:val="0"/>
          <w:marTop w:val="0"/>
          <w:marBottom w:val="0"/>
          <w:divBdr>
            <w:top w:val="none" w:sz="0" w:space="0" w:color="auto"/>
            <w:left w:val="none" w:sz="0" w:space="0" w:color="auto"/>
            <w:bottom w:val="none" w:sz="0" w:space="0" w:color="auto"/>
            <w:right w:val="none" w:sz="0" w:space="0" w:color="auto"/>
          </w:divBdr>
        </w:div>
        <w:div w:id="381976445">
          <w:marLeft w:val="0"/>
          <w:marRight w:val="0"/>
          <w:marTop w:val="0"/>
          <w:marBottom w:val="0"/>
          <w:divBdr>
            <w:top w:val="none" w:sz="0" w:space="0" w:color="auto"/>
            <w:left w:val="none" w:sz="0" w:space="0" w:color="auto"/>
            <w:bottom w:val="none" w:sz="0" w:space="0" w:color="auto"/>
            <w:right w:val="none" w:sz="0" w:space="0" w:color="auto"/>
          </w:divBdr>
        </w:div>
        <w:div w:id="624385720">
          <w:marLeft w:val="0"/>
          <w:marRight w:val="0"/>
          <w:marTop w:val="0"/>
          <w:marBottom w:val="0"/>
          <w:divBdr>
            <w:top w:val="none" w:sz="0" w:space="0" w:color="auto"/>
            <w:left w:val="none" w:sz="0" w:space="0" w:color="auto"/>
            <w:bottom w:val="none" w:sz="0" w:space="0" w:color="auto"/>
            <w:right w:val="none" w:sz="0" w:space="0" w:color="auto"/>
          </w:divBdr>
        </w:div>
        <w:div w:id="760495316">
          <w:marLeft w:val="0"/>
          <w:marRight w:val="0"/>
          <w:marTop w:val="0"/>
          <w:marBottom w:val="0"/>
          <w:divBdr>
            <w:top w:val="none" w:sz="0" w:space="0" w:color="auto"/>
            <w:left w:val="none" w:sz="0" w:space="0" w:color="auto"/>
            <w:bottom w:val="none" w:sz="0" w:space="0" w:color="auto"/>
            <w:right w:val="none" w:sz="0" w:space="0" w:color="auto"/>
          </w:divBdr>
        </w:div>
        <w:div w:id="824861570">
          <w:marLeft w:val="0"/>
          <w:marRight w:val="0"/>
          <w:marTop w:val="0"/>
          <w:marBottom w:val="0"/>
          <w:divBdr>
            <w:top w:val="none" w:sz="0" w:space="0" w:color="auto"/>
            <w:left w:val="none" w:sz="0" w:space="0" w:color="auto"/>
            <w:bottom w:val="none" w:sz="0" w:space="0" w:color="auto"/>
            <w:right w:val="none" w:sz="0" w:space="0" w:color="auto"/>
          </w:divBdr>
        </w:div>
        <w:div w:id="839271013">
          <w:marLeft w:val="0"/>
          <w:marRight w:val="0"/>
          <w:marTop w:val="0"/>
          <w:marBottom w:val="0"/>
          <w:divBdr>
            <w:top w:val="none" w:sz="0" w:space="0" w:color="auto"/>
            <w:left w:val="none" w:sz="0" w:space="0" w:color="auto"/>
            <w:bottom w:val="none" w:sz="0" w:space="0" w:color="auto"/>
            <w:right w:val="none" w:sz="0" w:space="0" w:color="auto"/>
          </w:divBdr>
        </w:div>
        <w:div w:id="1859808588">
          <w:marLeft w:val="0"/>
          <w:marRight w:val="0"/>
          <w:marTop w:val="0"/>
          <w:marBottom w:val="0"/>
          <w:divBdr>
            <w:top w:val="none" w:sz="0" w:space="0" w:color="auto"/>
            <w:left w:val="none" w:sz="0" w:space="0" w:color="auto"/>
            <w:bottom w:val="none" w:sz="0" w:space="0" w:color="auto"/>
            <w:right w:val="none" w:sz="0" w:space="0" w:color="auto"/>
          </w:divBdr>
        </w:div>
        <w:div w:id="1893300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01+sum+HB1568" TargetMode="External"/><Relationship Id="rId18" Type="http://schemas.openxmlformats.org/officeDocument/2006/relationships/hyperlink" Target="https://lis.virginia.gov/cgi-bin/legp604.exe?ses=201&amp;typ=bil&amp;val=sb680" TargetMode="External"/><Relationship Id="rId26" Type="http://schemas.openxmlformats.org/officeDocument/2006/relationships/hyperlink" Target="https://law.lis.virginia.gov/vacode/title22.1/chapter15/section22.1-298.1/" TargetMode="External"/><Relationship Id="rId39" Type="http://schemas.openxmlformats.org/officeDocument/2006/relationships/hyperlink" Target="https://lis.virginia.gov/cgi-bin/legp604.exe?201+ful+CHAP0684" TargetMode="External"/><Relationship Id="rId21" Type="http://schemas.openxmlformats.org/officeDocument/2006/relationships/hyperlink" Target="https://law.lis.virginia.gov/vacode/title22.1/chapter15/section22.1-292.1/" TargetMode="External"/><Relationship Id="rId34" Type="http://schemas.openxmlformats.org/officeDocument/2006/relationships/hyperlink" Target="https://lis.virginia.gov/cgi-bin/legp604.exe?201+sum+HB1568" TargetMode="External"/><Relationship Id="rId42" Type="http://schemas.openxmlformats.org/officeDocument/2006/relationships/hyperlink" Target="http://law.lis.virginia.gov/vacode/22.1-298.1" TargetMode="External"/><Relationship Id="rId47" Type="http://schemas.openxmlformats.org/officeDocument/2006/relationships/hyperlink" Target="https://law.lis.virginia.gov/admincode/title8/agency20/chapter23/section10/" TargetMode="External"/><Relationship Id="rId50" Type="http://schemas.openxmlformats.org/officeDocument/2006/relationships/hyperlink" Target="https://law.lis.virginia.gov/vacode/22.1-298.1/" TargetMode="External"/><Relationship Id="rId55" Type="http://schemas.openxmlformats.org/officeDocument/2006/relationships/hyperlink" Target="https://law.lis.virginia.gov/vacode/title22.1/chapter15/section22.1-292.1/" TargetMode="External"/><Relationship Id="rId63" Type="http://schemas.openxmlformats.org/officeDocument/2006/relationships/hyperlink" Target="http://law.lis.virginia.gov/vacode/22.1-304" TargetMode="External"/><Relationship Id="rId68" Type="http://schemas.openxmlformats.org/officeDocument/2006/relationships/hyperlink" Target="https://lis.virginia.gov/cgi-bin/legp604.exe?201+sum+HB894" TargetMode="External"/><Relationship Id="rId76" Type="http://schemas.openxmlformats.org/officeDocument/2006/relationships/hyperlink" Target="https://law.lis.virginia.gov/admincode/title8/agency20/chapter543/section60/"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law.lis.virginia.gov/admincode/title8/agency20/chapter543/section50/" TargetMode="External"/><Relationship Id="rId2" Type="http://schemas.openxmlformats.org/officeDocument/2006/relationships/numbering" Target="numbering.xml"/><Relationship Id="rId16" Type="http://schemas.openxmlformats.org/officeDocument/2006/relationships/hyperlink" Target="https://lis.virginia.gov/cgi-bin/legp604.exe?ses=201&amp;typ=bil&amp;val=hb1630" TargetMode="External"/><Relationship Id="rId29" Type="http://schemas.openxmlformats.org/officeDocument/2006/relationships/hyperlink" Target="https://law.lis.virginia.gov/vacode/title22.1/chapter15/section22.1-304/" TargetMode="External"/><Relationship Id="rId11" Type="http://schemas.openxmlformats.org/officeDocument/2006/relationships/hyperlink" Target="https://www.doe.virginia.gov/boe/committees_advisory/teacher_ed_licensure/2020-21/09-sep/agenda-item%202-attachment-2.docx" TargetMode="External"/><Relationship Id="rId24" Type="http://schemas.openxmlformats.org/officeDocument/2006/relationships/hyperlink" Target="https://law.lis.virginia.gov/vacode/title22.1/chapter15/section22.1-292.1/" TargetMode="External"/><Relationship Id="rId32" Type="http://schemas.openxmlformats.org/officeDocument/2006/relationships/hyperlink" Target="https://law.lis.virginia.gov/vacode/title2.2/chapter40/section2.2-4012.1/" TargetMode="External"/><Relationship Id="rId37" Type="http://schemas.openxmlformats.org/officeDocument/2006/relationships/hyperlink" Target="https://law.lis.virginia.gov/admincode/title8/agency20/chapter23/section50/" TargetMode="External"/><Relationship Id="rId40" Type="http://schemas.openxmlformats.org/officeDocument/2006/relationships/hyperlink" Target="https://law.lis.virginia.gov/admincode/title8/agency20/chapter23/section50/" TargetMode="External"/><Relationship Id="rId45" Type="http://schemas.openxmlformats.org/officeDocument/2006/relationships/hyperlink" Target="https://lis.virginia.gov/cgi-bin/legp604.exe?ses=201&amp;typ=bil&amp;val=sb680" TargetMode="External"/><Relationship Id="rId53" Type="http://schemas.openxmlformats.org/officeDocument/2006/relationships/hyperlink" Target="https://law.lis.virginia.gov/vacode/title22.1/chapter15/section22.1-304/" TargetMode="External"/><Relationship Id="rId58" Type="http://schemas.openxmlformats.org/officeDocument/2006/relationships/hyperlink" Target="https://law.lis.virginia.gov/vacode/title22.1/chapter15/section22.1-304/" TargetMode="External"/><Relationship Id="rId66" Type="http://schemas.openxmlformats.org/officeDocument/2006/relationships/hyperlink" Target="http://law.lis.virginia.gov/vacode/63.2-1526" TargetMode="External"/><Relationship Id="rId74" Type="http://schemas.openxmlformats.org/officeDocument/2006/relationships/hyperlink" Target="https://law.lis.virginia.gov/admincode/title8/agency20/chapter543/section40/" TargetMode="External"/><Relationship Id="rId79" Type="http://schemas.openxmlformats.org/officeDocument/2006/relationships/hyperlink" Target="https://law.lis.virginia.gov/admincode/title8/agency20/chapter543/section60/" TargetMode="External"/><Relationship Id="rId5" Type="http://schemas.openxmlformats.org/officeDocument/2006/relationships/webSettings" Target="webSettings.xml"/><Relationship Id="rId61" Type="http://schemas.openxmlformats.org/officeDocument/2006/relationships/hyperlink" Target="http://law.lis.virginia.gov/vacode/63.2-1526" TargetMode="External"/><Relationship Id="rId82" Type="http://schemas.openxmlformats.org/officeDocument/2006/relationships/header" Target="header1.xml"/><Relationship Id="rId19" Type="http://schemas.openxmlformats.org/officeDocument/2006/relationships/hyperlink" Target="https://lis.virginia.gov/cgi-bin/legp604.exe?201+sum+HB894" TargetMode="External"/><Relationship Id="rId4" Type="http://schemas.openxmlformats.org/officeDocument/2006/relationships/settings" Target="settings.xml"/><Relationship Id="rId9" Type="http://schemas.openxmlformats.org/officeDocument/2006/relationships/hyperlink" Target="https://www.doe.virginia.gov/boe/committees_advisory/teacher_ed_licensure/2020-21/09-sep/agenda-item-2-regulatory-revisions.docx" TargetMode="External"/><Relationship Id="rId14" Type="http://schemas.openxmlformats.org/officeDocument/2006/relationships/hyperlink" Target="https://lis.virginia.gov/cgi-bin/legp604.exe?201+sum+SB978" TargetMode="External"/><Relationship Id="rId22" Type="http://schemas.openxmlformats.org/officeDocument/2006/relationships/hyperlink" Target="https://law.lis.virginia.gov/vacode/title22.1/chapter15/section22.1-304/" TargetMode="External"/><Relationship Id="rId27" Type="http://schemas.openxmlformats.org/officeDocument/2006/relationships/hyperlink" Target="https://lis.virginia.gov/cgi-bin/legp604.exe?201+ful+CHAP0513" TargetMode="External"/><Relationship Id="rId30" Type="http://schemas.openxmlformats.org/officeDocument/2006/relationships/hyperlink" Target="https://law.lis.virginia.gov/vacode/title22.1/chapter15/section22.1-298.1/" TargetMode="External"/><Relationship Id="rId35" Type="http://schemas.openxmlformats.org/officeDocument/2006/relationships/hyperlink" Target="https://lis.virginia.gov/cgi-bin/legp604.exe?201+sum+SB978" TargetMode="External"/><Relationship Id="rId43" Type="http://schemas.openxmlformats.org/officeDocument/2006/relationships/hyperlink" Target="https://law.lis.virginia.gov/admincode/title8/agency20/chapter23/section10/" TargetMode="External"/><Relationship Id="rId48" Type="http://schemas.openxmlformats.org/officeDocument/2006/relationships/hyperlink" Target="http://law.lis.virginia.gov/vacode/22.1-319" TargetMode="External"/><Relationship Id="rId56" Type="http://schemas.openxmlformats.org/officeDocument/2006/relationships/hyperlink" Target="http://law.lis.virginia.gov/vacode/2.2-4000" TargetMode="External"/><Relationship Id="rId64" Type="http://schemas.openxmlformats.org/officeDocument/2006/relationships/hyperlink" Target="http://law.lis.virginia.gov/vacode/22.1-298.1" TargetMode="External"/><Relationship Id="rId69" Type="http://schemas.openxmlformats.org/officeDocument/2006/relationships/hyperlink" Target="https://law.lis.virginia.gov/vacode/22.1-298.1/" TargetMode="External"/><Relationship Id="rId77" Type="http://schemas.openxmlformats.org/officeDocument/2006/relationships/hyperlink" Target="https://law.lis.virginia.gov/admincode/title8/agency20/chapter543/section40/" TargetMode="External"/><Relationship Id="rId8" Type="http://schemas.openxmlformats.org/officeDocument/2006/relationships/hyperlink" Target="https://www.youtube.com/channel/UCrbxl9wHScrWKWIEoUWNIfQ/videos" TargetMode="External"/><Relationship Id="rId51" Type="http://schemas.openxmlformats.org/officeDocument/2006/relationships/hyperlink" Target="https://law.lis.virginia.gov/admincode/title8/agency20/chapter23/section40/" TargetMode="External"/><Relationship Id="rId72" Type="http://schemas.openxmlformats.org/officeDocument/2006/relationships/hyperlink" Target="https://law.lis.virginia.gov/admincode/title8/agency20/chapter543/section60/" TargetMode="External"/><Relationship Id="rId80" Type="http://schemas.openxmlformats.org/officeDocument/2006/relationships/hyperlink" Target="https://law.lis.virginia.gov/admincode/title8/agency20/chapter23/"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aw.lis.virginia.gov/admincode/title8/agency20/chapter23/section50/" TargetMode="External"/><Relationship Id="rId17" Type="http://schemas.openxmlformats.org/officeDocument/2006/relationships/hyperlink" Target="https://lis.virginia.gov/cgi-bin/legp604.exe?ses=201&amp;typ=bil&amp;val=hb1469" TargetMode="External"/><Relationship Id="rId25" Type="http://schemas.openxmlformats.org/officeDocument/2006/relationships/hyperlink" Target="https://www.bing.com/search?q=Section+22.1-304&amp;src=IE-SearchBox&amp;FORM=IESR4N" TargetMode="External"/><Relationship Id="rId33" Type="http://schemas.openxmlformats.org/officeDocument/2006/relationships/hyperlink" Target="https://law.lis.virginia.gov/vacode/title22.1/chapter15/section22.1-298.1/" TargetMode="External"/><Relationship Id="rId38" Type="http://schemas.openxmlformats.org/officeDocument/2006/relationships/hyperlink" Target="https://lis.virginia.gov/cgi-bin/legp604.exe?ses=201&amp;typ=bil&amp;val=hb1613" TargetMode="External"/><Relationship Id="rId46" Type="http://schemas.openxmlformats.org/officeDocument/2006/relationships/hyperlink" Target="https://lis.virginia.gov/cgi-bin/legp604.exe?201+ful+CHAP0639" TargetMode="External"/><Relationship Id="rId59" Type="http://schemas.openxmlformats.org/officeDocument/2006/relationships/hyperlink" Target="http://law.lis.virginia.gov/vacode/22.1-298.1" TargetMode="External"/><Relationship Id="rId67" Type="http://schemas.openxmlformats.org/officeDocument/2006/relationships/hyperlink" Target="http://law.lis.virginia.gov/vacode/22.1-304" TargetMode="External"/><Relationship Id="rId20" Type="http://schemas.openxmlformats.org/officeDocument/2006/relationships/hyperlink" Target="http://lis.virginia.gov/cgi-bin/legp604.exe?191+ful+CHAP0587" TargetMode="External"/><Relationship Id="rId41" Type="http://schemas.openxmlformats.org/officeDocument/2006/relationships/hyperlink" Target="https://lis.virginia.gov/cgi-bin/legp604.exe?ses=201&amp;typ=bil&amp;val=hb1630" TargetMode="External"/><Relationship Id="rId54" Type="http://schemas.openxmlformats.org/officeDocument/2006/relationships/hyperlink" Target="https://law.lis.virginia.gov/vacode/title22.1/chapter15/section22.1-298.1/" TargetMode="External"/><Relationship Id="rId62" Type="http://schemas.openxmlformats.org/officeDocument/2006/relationships/hyperlink" Target="http://law.lis.virginia.gov/vacode/22.1-298.1" TargetMode="External"/><Relationship Id="rId70" Type="http://schemas.openxmlformats.org/officeDocument/2006/relationships/hyperlink" Target="https://law.lis.virginia.gov/admincode/title8/agency20/chapter543/section40/" TargetMode="External"/><Relationship Id="rId75" Type="http://schemas.openxmlformats.org/officeDocument/2006/relationships/hyperlink" Target="https://law.lis.virginia.gov/admincode/title8/agency20/chapter543/section5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s.virginia.gov/cgi-bin/legp604.exe?ses=201&amp;typ=bil&amp;val=hb1613" TargetMode="External"/><Relationship Id="rId23" Type="http://schemas.openxmlformats.org/officeDocument/2006/relationships/hyperlink" Target="https://law.lis.virginia.gov/vacode/title22.1/chapter15/section22.1-298.1/" TargetMode="External"/><Relationship Id="rId28" Type="http://schemas.openxmlformats.org/officeDocument/2006/relationships/hyperlink" Target="https://law.lis.virginia.gov/vacode/title22.1/chapter15/section22.1-298.1/" TargetMode="External"/><Relationship Id="rId36" Type="http://schemas.openxmlformats.org/officeDocument/2006/relationships/hyperlink" Target="https://law.lis.virginia.gov/vacode/title22.1/chapter2/section22.1-16.7/" TargetMode="External"/><Relationship Id="rId49" Type="http://schemas.openxmlformats.org/officeDocument/2006/relationships/hyperlink" Target="https://lis.virginia.gov/cgi-bin/legp604.exe?201+sum+HB894" TargetMode="External"/><Relationship Id="rId57" Type="http://schemas.openxmlformats.org/officeDocument/2006/relationships/hyperlink" Target="http://law.lis.virginia.gov/vacode/22.1-298.1" TargetMode="External"/><Relationship Id="rId10" Type="http://schemas.openxmlformats.org/officeDocument/2006/relationships/hyperlink" Target="https://www.doe.virginia.gov/boe/committees_advisory/teacher_ed_licensure/2020-21/09-sep/agenda-item-2-attachment-1.docx" TargetMode="External"/><Relationship Id="rId31" Type="http://schemas.openxmlformats.org/officeDocument/2006/relationships/hyperlink" Target="https://law.lis.virginia.gov/vacode/title22.1/chapter15/section22.1-304/" TargetMode="External"/><Relationship Id="rId44" Type="http://schemas.openxmlformats.org/officeDocument/2006/relationships/hyperlink" Target="https://lis.virginia.gov/cgi-bin/legp604.exe?ses=201&amp;typ=bil&amp;val=hb1469" TargetMode="External"/><Relationship Id="rId52" Type="http://schemas.openxmlformats.org/officeDocument/2006/relationships/hyperlink" Target="https://law.lis.virginia.gov/vacode/title22.1/chapter15/section22.1-292.1/" TargetMode="External"/><Relationship Id="rId60" Type="http://schemas.openxmlformats.org/officeDocument/2006/relationships/hyperlink" Target="http://law.lis.virginia.gov/vacode/22.1-313" TargetMode="External"/><Relationship Id="rId65" Type="http://schemas.openxmlformats.org/officeDocument/2006/relationships/hyperlink" Target="http://law.lis.virginia.gov/vacode/22.1-313" TargetMode="External"/><Relationship Id="rId73" Type="http://schemas.openxmlformats.org/officeDocument/2006/relationships/hyperlink" Target="https://law.lis.virginia.gov/admincode/title8/agency20/chapter543/section640/" TargetMode="External"/><Relationship Id="rId78" Type="http://schemas.openxmlformats.org/officeDocument/2006/relationships/hyperlink" Target="https://law.lis.virginia.gov/admincode/title8/agency20/chapter543/section50/" TargetMode="External"/><Relationship Id="rId81" Type="http://schemas.openxmlformats.org/officeDocument/2006/relationships/hyperlink" Target="http://www.doe.virginia.gov/teaching/licensure/emergency_first_aid_cpr_aed/index.s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Vir19</b:Tag>
    <b:SourceType>Report</b:SourceType>
    <b:Guid>{CFDE1BF9-C135-4532-8777-8371FFFC389E}</b:Guid>
    <b:Author>
      <b:Author>
        <b:Corporate>Virginia Department of Education</b:Corporate>
      </b:Author>
    </b:Author>
    <b:Title>Virginia Licensure Renewal Manual</b:Title>
    <b:Year>2019</b:Year>
    <b:Publisher>Author</b:Publisher>
    <b:City>Richmond</b:City>
    <b:Pages>17</b:Pages>
    <b:YearAccessed>2019</b:YearAccessed>
    <b:MonthAccessed>July</b:MonthAccessed>
    <b:DayAccessed>17</b:DayAccessed>
    <b:URL>http://doe.virginia.gov/teaching/licensure/licensure-renewal-manual.docx</b:URL>
    <b:RefOrder>39</b:RefOrder>
  </b:Source>
</b:Sources>
</file>

<file path=customXml/itemProps1.xml><?xml version="1.0" encoding="utf-8"?>
<ds:datastoreItem xmlns:ds="http://schemas.openxmlformats.org/officeDocument/2006/customXml" ds:itemID="{292F4E3B-349C-4E01-AE9C-B48C12DF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ABTEL September 23, 2019, Minutes</vt:lpstr>
    </vt:vector>
  </TitlesOfParts>
  <LinksUpToDate>false</LinksUpToDate>
  <CharactersWithSpaces>63926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ABTEL September 23, 2019, Minutes</dc:title>
  <dc:creator/>
  <cp:lastModifiedBy/>
  <cp:revision>1</cp:revision>
  <dcterms:created xsi:type="dcterms:W3CDTF">2020-11-09T18:51:00Z</dcterms:created>
  <dcterms:modified xsi:type="dcterms:W3CDTF">2020-11-09T18:51:00Z</dcterms:modified>
</cp:coreProperties>
</file>