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A8" w:rsidRPr="00536AFE" w:rsidRDefault="00536AFE" w:rsidP="00536AFE">
      <w:pPr>
        <w:jc w:val="center"/>
        <w:rPr>
          <w:b/>
          <w:color w:val="C00000"/>
          <w:sz w:val="48"/>
          <w:szCs w:val="48"/>
        </w:rPr>
      </w:pPr>
      <w:r w:rsidRPr="00536AFE">
        <w:rPr>
          <w:b/>
          <w:color w:val="C00000"/>
          <w:sz w:val="48"/>
          <w:szCs w:val="48"/>
        </w:rPr>
        <w:t>DRAFT FOR DISCUSSION</w:t>
      </w:r>
    </w:p>
    <w:p w:rsidR="006360A8" w:rsidRPr="00EC6758" w:rsidRDefault="006360A8" w:rsidP="002F11BE">
      <w:pPr>
        <w:jc w:val="right"/>
        <w:rPr>
          <w:color w:val="FFFFFF" w:themeColor="background1"/>
          <w:sz w:val="20"/>
          <w:szCs w:val="20"/>
        </w:rPr>
      </w:pPr>
    </w:p>
    <w:p w:rsidR="006360A8" w:rsidRPr="00EC6758" w:rsidRDefault="006360A8" w:rsidP="002F11BE">
      <w:pPr>
        <w:jc w:val="right"/>
        <w:rPr>
          <w:color w:val="FFFFFF" w:themeColor="background1"/>
          <w:sz w:val="20"/>
          <w:szCs w:val="20"/>
        </w:rPr>
      </w:pPr>
    </w:p>
    <w:p w:rsidR="006360A8" w:rsidRPr="00EC6758" w:rsidRDefault="006360A8" w:rsidP="002F11BE">
      <w:pPr>
        <w:jc w:val="right"/>
        <w:rPr>
          <w:color w:val="FFFFFF" w:themeColor="background1"/>
          <w:sz w:val="20"/>
          <w:szCs w:val="20"/>
        </w:rPr>
      </w:pPr>
    </w:p>
    <w:p w:rsidR="00872D19" w:rsidRPr="00EC6758" w:rsidRDefault="00D67DE0" w:rsidP="002F11BE">
      <w:pPr>
        <w:jc w:val="right"/>
        <w:rPr>
          <w:color w:val="FFFFFF" w:themeColor="background1"/>
          <w:sz w:val="20"/>
          <w:szCs w:val="20"/>
        </w:rPr>
      </w:pPr>
      <w:r w:rsidRPr="00EC6758">
        <w:rPr>
          <w:color w:val="FFFFFF" w:themeColor="background1"/>
          <w:sz w:val="20"/>
          <w:szCs w:val="20"/>
        </w:rPr>
        <w:t>July 1, 20</w:t>
      </w:r>
    </w:p>
    <w:p w:rsidR="00ED44F8" w:rsidRPr="00EC6758" w:rsidRDefault="00ED44F8" w:rsidP="002F11BE">
      <w:pPr>
        <w:pStyle w:val="Heading1"/>
        <w:jc w:val="center"/>
        <w:rPr>
          <w:i/>
          <w:color w:val="auto"/>
          <w:sz w:val="68"/>
          <w:szCs w:val="68"/>
          <w:u w:val="none"/>
        </w:rPr>
      </w:pPr>
      <w:bookmarkStart w:id="0" w:name="_Toc66126951"/>
      <w:bookmarkStart w:id="1" w:name="_Toc66127129"/>
      <w:r w:rsidRPr="00EC6758">
        <w:rPr>
          <w:i/>
          <w:color w:val="auto"/>
          <w:sz w:val="68"/>
          <w:szCs w:val="68"/>
          <w:u w:val="none"/>
        </w:rPr>
        <w:t>Virginia Licensure</w:t>
      </w:r>
      <w:bookmarkEnd w:id="0"/>
      <w:bookmarkEnd w:id="1"/>
    </w:p>
    <w:p w:rsidR="00B42C0A" w:rsidRPr="00EC6758" w:rsidRDefault="00271A18" w:rsidP="002F11BE">
      <w:pPr>
        <w:pStyle w:val="Heading1"/>
        <w:jc w:val="center"/>
        <w:rPr>
          <w:i/>
          <w:color w:val="auto"/>
          <w:sz w:val="68"/>
          <w:szCs w:val="68"/>
          <w:u w:val="none"/>
        </w:rPr>
      </w:pPr>
      <w:bookmarkStart w:id="2" w:name="_Toc66126952"/>
      <w:bookmarkStart w:id="3" w:name="_Toc66127130"/>
      <w:r w:rsidRPr="00EC6758">
        <w:rPr>
          <w:i/>
          <w:color w:val="auto"/>
          <w:sz w:val="68"/>
          <w:szCs w:val="68"/>
          <w:u w:val="none"/>
        </w:rPr>
        <w:t>Renewal Manual</w:t>
      </w:r>
      <w:bookmarkEnd w:id="2"/>
      <w:bookmarkEnd w:id="3"/>
      <w:r w:rsidR="00B42C0A" w:rsidRPr="00EC6758">
        <w:rPr>
          <w:i/>
          <w:color w:val="auto"/>
          <w:sz w:val="68"/>
          <w:szCs w:val="68"/>
          <w:u w:val="none"/>
        </w:rPr>
        <w:t xml:space="preserve"> </w:t>
      </w:r>
    </w:p>
    <w:p w:rsidR="00B42C0A" w:rsidRPr="00EC6758" w:rsidRDefault="00B42C0A" w:rsidP="002F11BE"/>
    <w:p w:rsidR="00351E5B" w:rsidRPr="00EC6758" w:rsidRDefault="00351E5B" w:rsidP="002F11BE">
      <w:pPr>
        <w:jc w:val="center"/>
        <w:rPr>
          <w:b/>
          <w:i/>
          <w:sz w:val="28"/>
          <w:szCs w:val="28"/>
        </w:rPr>
      </w:pPr>
    </w:p>
    <w:p w:rsidR="00A966EF" w:rsidRPr="00EC6758" w:rsidRDefault="00A966EF" w:rsidP="002F11BE">
      <w:pPr>
        <w:jc w:val="center"/>
        <w:rPr>
          <w:b/>
          <w:i/>
          <w:sz w:val="28"/>
          <w:szCs w:val="28"/>
        </w:rPr>
      </w:pPr>
    </w:p>
    <w:p w:rsidR="000F2703" w:rsidRPr="00EC6758" w:rsidRDefault="000F2703" w:rsidP="002F11BE">
      <w:pPr>
        <w:jc w:val="center"/>
        <w:rPr>
          <w:b/>
          <w:i/>
          <w:sz w:val="40"/>
          <w:szCs w:val="40"/>
        </w:rPr>
      </w:pPr>
      <w:r w:rsidRPr="00EC6758">
        <w:rPr>
          <w:b/>
          <w:i/>
          <w:sz w:val="40"/>
          <w:szCs w:val="40"/>
        </w:rPr>
        <w:t>This Manual is for Individuals Who Hold a</w:t>
      </w:r>
    </w:p>
    <w:p w:rsidR="000F2703" w:rsidRPr="00EC6758" w:rsidRDefault="00D10E40" w:rsidP="002F11BE">
      <w:pPr>
        <w:jc w:val="center"/>
        <w:rPr>
          <w:b/>
          <w:i/>
          <w:sz w:val="40"/>
          <w:szCs w:val="40"/>
        </w:rPr>
      </w:pPr>
      <w:r w:rsidRPr="00EC6758">
        <w:rPr>
          <w:b/>
          <w:i/>
          <w:sz w:val="40"/>
          <w:szCs w:val="40"/>
        </w:rPr>
        <w:t>10</w:t>
      </w:r>
      <w:r w:rsidR="000F2703" w:rsidRPr="00EC6758">
        <w:rPr>
          <w:b/>
          <w:i/>
          <w:sz w:val="40"/>
          <w:szCs w:val="40"/>
        </w:rPr>
        <w:t>-Year Renewable License</w:t>
      </w:r>
    </w:p>
    <w:p w:rsidR="00351E5B" w:rsidRPr="00EC6758" w:rsidRDefault="00351E5B" w:rsidP="002F11BE">
      <w:pPr>
        <w:jc w:val="center"/>
        <w:rPr>
          <w:b/>
          <w:i/>
          <w:sz w:val="28"/>
          <w:szCs w:val="28"/>
        </w:rPr>
      </w:pPr>
    </w:p>
    <w:p w:rsidR="000F2703" w:rsidRPr="00EC6758" w:rsidRDefault="000F2703" w:rsidP="002F11BE">
      <w:pPr>
        <w:jc w:val="center"/>
        <w:rPr>
          <w:b/>
          <w:i/>
          <w:sz w:val="28"/>
          <w:szCs w:val="28"/>
        </w:rPr>
      </w:pPr>
    </w:p>
    <w:p w:rsidR="000F2703" w:rsidRPr="00EC6758" w:rsidRDefault="000F2703" w:rsidP="002F11BE">
      <w:pPr>
        <w:jc w:val="center"/>
        <w:rPr>
          <w:b/>
          <w:i/>
          <w:sz w:val="28"/>
          <w:szCs w:val="28"/>
        </w:rPr>
      </w:pPr>
    </w:p>
    <w:p w:rsidR="00351E5B" w:rsidRPr="00EC6758" w:rsidRDefault="00351E5B" w:rsidP="002F11BE">
      <w:pPr>
        <w:jc w:val="center"/>
        <w:rPr>
          <w:b/>
          <w:i/>
          <w:sz w:val="28"/>
          <w:szCs w:val="28"/>
        </w:rPr>
      </w:pPr>
    </w:p>
    <w:p w:rsidR="00271A18" w:rsidRPr="00EC6758" w:rsidRDefault="00271A18" w:rsidP="002F11BE">
      <w:pPr>
        <w:jc w:val="center"/>
        <w:rPr>
          <w:b/>
          <w:i/>
          <w:sz w:val="28"/>
          <w:szCs w:val="28"/>
        </w:rPr>
      </w:pPr>
      <w:bookmarkStart w:id="4" w:name="_GoBack"/>
      <w:bookmarkEnd w:id="4"/>
    </w:p>
    <w:p w:rsidR="00351E5B" w:rsidRPr="00EC6758" w:rsidRDefault="00351E5B" w:rsidP="002F11BE">
      <w:pPr>
        <w:jc w:val="center"/>
        <w:rPr>
          <w:i/>
          <w:sz w:val="28"/>
          <w:szCs w:val="28"/>
        </w:rPr>
      </w:pPr>
    </w:p>
    <w:p w:rsidR="00271A18" w:rsidRPr="00EC6758" w:rsidRDefault="0050368E" w:rsidP="002F11BE">
      <w:pPr>
        <w:jc w:val="center"/>
        <w:rPr>
          <w:i/>
          <w:sz w:val="28"/>
          <w:szCs w:val="28"/>
        </w:rPr>
      </w:pPr>
      <w:r w:rsidRPr="00EC6758">
        <w:rPr>
          <w:i/>
          <w:noProof/>
          <w:sz w:val="28"/>
          <w:szCs w:val="28"/>
        </w:rPr>
        <w:drawing>
          <wp:inline distT="0" distB="0" distL="0" distR="0" wp14:anchorId="45A78C27" wp14:editId="47B8A037">
            <wp:extent cx="2663022" cy="1452961"/>
            <wp:effectExtent l="0" t="0" r="4445" b="0"/>
            <wp:docPr id="1" name="Picture 1" descr="Teacher Education and Licensure" title="Teacher Education and Lice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3022" cy="1452961"/>
                    </a:xfrm>
                    <a:prstGeom prst="rect">
                      <a:avLst/>
                    </a:prstGeom>
                    <a:noFill/>
                    <a:ln w="9525">
                      <a:noFill/>
                      <a:miter lim="800000"/>
                      <a:headEnd/>
                      <a:tailEnd/>
                    </a:ln>
                  </pic:spPr>
                </pic:pic>
              </a:graphicData>
            </a:graphic>
          </wp:inline>
        </w:drawing>
      </w:r>
    </w:p>
    <w:p w:rsidR="00271A18" w:rsidRPr="00EC6758" w:rsidRDefault="00271A18" w:rsidP="002F11BE">
      <w:pPr>
        <w:jc w:val="center"/>
        <w:rPr>
          <w:i/>
          <w:sz w:val="28"/>
          <w:szCs w:val="28"/>
        </w:rPr>
      </w:pPr>
    </w:p>
    <w:p w:rsidR="00C54B5B" w:rsidRPr="00EC6758" w:rsidRDefault="00C54B5B" w:rsidP="002F11BE">
      <w:pPr>
        <w:jc w:val="center"/>
        <w:rPr>
          <w:i/>
          <w:sz w:val="28"/>
          <w:szCs w:val="28"/>
        </w:rPr>
      </w:pPr>
    </w:p>
    <w:p w:rsidR="00C54B5B" w:rsidRPr="00EC6758" w:rsidRDefault="00C54B5B" w:rsidP="002F11BE">
      <w:pPr>
        <w:jc w:val="center"/>
        <w:rPr>
          <w:i/>
          <w:sz w:val="28"/>
          <w:szCs w:val="28"/>
        </w:rPr>
      </w:pPr>
    </w:p>
    <w:p w:rsidR="003B31AE" w:rsidRPr="00EC6758" w:rsidRDefault="003B31AE" w:rsidP="002F11BE">
      <w:pPr>
        <w:jc w:val="center"/>
        <w:rPr>
          <w:i/>
          <w:sz w:val="28"/>
          <w:szCs w:val="28"/>
        </w:rPr>
      </w:pPr>
    </w:p>
    <w:p w:rsidR="00C54B5B" w:rsidRPr="00EC6758" w:rsidRDefault="00C54B5B" w:rsidP="002F11BE">
      <w:pPr>
        <w:jc w:val="center"/>
        <w:rPr>
          <w:i/>
          <w:sz w:val="28"/>
          <w:szCs w:val="28"/>
        </w:rPr>
      </w:pPr>
    </w:p>
    <w:p w:rsidR="00271A18" w:rsidRPr="00EC6758" w:rsidRDefault="00271A18" w:rsidP="002F11BE">
      <w:pPr>
        <w:jc w:val="center"/>
        <w:rPr>
          <w:i/>
          <w:sz w:val="28"/>
          <w:szCs w:val="28"/>
        </w:rPr>
      </w:pPr>
    </w:p>
    <w:p w:rsidR="00271A18" w:rsidRPr="00EC6758" w:rsidRDefault="00271A18" w:rsidP="002F11BE">
      <w:pPr>
        <w:jc w:val="center"/>
        <w:rPr>
          <w:b/>
          <w:i/>
          <w:sz w:val="28"/>
          <w:szCs w:val="28"/>
        </w:rPr>
      </w:pPr>
      <w:r w:rsidRPr="00EC6758">
        <w:rPr>
          <w:b/>
          <w:i/>
          <w:sz w:val="28"/>
          <w:szCs w:val="28"/>
        </w:rPr>
        <w:t>Virginia Department of Education</w:t>
      </w:r>
    </w:p>
    <w:p w:rsidR="00271A18" w:rsidRPr="00EC6758" w:rsidRDefault="00F245F9" w:rsidP="002F11BE">
      <w:pPr>
        <w:jc w:val="center"/>
        <w:rPr>
          <w:b/>
          <w:i/>
          <w:sz w:val="28"/>
          <w:szCs w:val="28"/>
        </w:rPr>
      </w:pPr>
      <w:r w:rsidRPr="00EC6758">
        <w:rPr>
          <w:b/>
          <w:i/>
          <w:sz w:val="28"/>
          <w:szCs w:val="28"/>
        </w:rPr>
        <w:t>Department of Teacher Education and Licensure</w:t>
      </w:r>
    </w:p>
    <w:p w:rsidR="00271A18" w:rsidRPr="00EC6758" w:rsidRDefault="00D10E40" w:rsidP="002F11BE">
      <w:pPr>
        <w:jc w:val="center"/>
        <w:rPr>
          <w:b/>
          <w:i/>
          <w:sz w:val="28"/>
          <w:szCs w:val="28"/>
        </w:rPr>
      </w:pPr>
      <w:r w:rsidRPr="00EC6758">
        <w:rPr>
          <w:b/>
          <w:i/>
          <w:sz w:val="28"/>
          <w:szCs w:val="28"/>
        </w:rPr>
        <w:t>P</w:t>
      </w:r>
      <w:r w:rsidR="00390CB4" w:rsidRPr="00EC6758">
        <w:rPr>
          <w:b/>
          <w:i/>
          <w:sz w:val="28"/>
          <w:szCs w:val="28"/>
        </w:rPr>
        <w:t>.</w:t>
      </w:r>
      <w:r w:rsidRPr="00EC6758">
        <w:rPr>
          <w:b/>
          <w:i/>
          <w:sz w:val="28"/>
          <w:szCs w:val="28"/>
        </w:rPr>
        <w:t>O</w:t>
      </w:r>
      <w:r w:rsidR="00390CB4" w:rsidRPr="00EC6758">
        <w:rPr>
          <w:b/>
          <w:i/>
          <w:sz w:val="28"/>
          <w:szCs w:val="28"/>
        </w:rPr>
        <w:t>.</w:t>
      </w:r>
      <w:r w:rsidR="00271A18" w:rsidRPr="00EC6758">
        <w:rPr>
          <w:b/>
          <w:i/>
          <w:sz w:val="28"/>
          <w:szCs w:val="28"/>
        </w:rPr>
        <w:t xml:space="preserve"> Box 2120</w:t>
      </w:r>
    </w:p>
    <w:p w:rsidR="00271A18" w:rsidRPr="00EC6758" w:rsidRDefault="00271A18" w:rsidP="002F11BE">
      <w:pPr>
        <w:jc w:val="center"/>
        <w:rPr>
          <w:b/>
          <w:i/>
          <w:sz w:val="28"/>
          <w:szCs w:val="28"/>
        </w:rPr>
      </w:pPr>
      <w:r w:rsidRPr="00EC6758">
        <w:rPr>
          <w:b/>
          <w:i/>
          <w:sz w:val="28"/>
          <w:szCs w:val="28"/>
        </w:rPr>
        <w:t>Richmond, Virginia 23218-2120</w:t>
      </w:r>
    </w:p>
    <w:p w:rsidR="000F2703" w:rsidRPr="00EC6758" w:rsidRDefault="000F2703" w:rsidP="002F11BE">
      <w:pPr>
        <w:jc w:val="center"/>
        <w:rPr>
          <w:b/>
          <w:i/>
          <w:sz w:val="28"/>
          <w:szCs w:val="28"/>
        </w:rPr>
      </w:pPr>
    </w:p>
    <w:p w:rsidR="000F2703" w:rsidRPr="00EC6758" w:rsidRDefault="000F2703" w:rsidP="002F11BE">
      <w:pPr>
        <w:jc w:val="center"/>
        <w:rPr>
          <w:b/>
          <w:i/>
          <w:sz w:val="28"/>
          <w:szCs w:val="28"/>
        </w:rPr>
      </w:pPr>
    </w:p>
    <w:p w:rsidR="000F2703" w:rsidRPr="00EC6758" w:rsidRDefault="000F2703" w:rsidP="002F11BE">
      <w:pPr>
        <w:jc w:val="center"/>
        <w:rPr>
          <w:b/>
          <w:i/>
          <w:sz w:val="28"/>
          <w:szCs w:val="28"/>
        </w:rPr>
      </w:pPr>
    </w:p>
    <w:p w:rsidR="003C5D69" w:rsidRPr="00EC6758" w:rsidRDefault="00EF7C83" w:rsidP="002F11BE">
      <w:pPr>
        <w:ind w:left="720" w:firstLine="720"/>
      </w:pPr>
      <w:r w:rsidRPr="00EC6758">
        <w:tab/>
      </w:r>
      <w:r w:rsidRPr="00EC6758">
        <w:tab/>
      </w:r>
      <w:r w:rsidR="00D10E40" w:rsidRPr="00EC6758">
        <w:t xml:space="preserve">      </w:t>
      </w:r>
      <w:r w:rsidRPr="00EC6758">
        <w:t xml:space="preserve"> </w:t>
      </w:r>
    </w:p>
    <w:sdt>
      <w:sdtPr>
        <w:id w:val="-703250352"/>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321F6A" w:rsidRPr="00C61FA1" w:rsidRDefault="00321F6A" w:rsidP="00C61FA1">
          <w:pPr>
            <w:pStyle w:val="TOCHeading"/>
            <w:jc w:val="center"/>
            <w:rPr>
              <w:b/>
              <w:color w:val="auto"/>
            </w:rPr>
          </w:pPr>
          <w:r w:rsidRPr="00C61FA1">
            <w:rPr>
              <w:b/>
              <w:color w:val="auto"/>
            </w:rPr>
            <w:t>Contents</w:t>
          </w:r>
        </w:p>
        <w:p w:rsidR="00321F6A" w:rsidRDefault="00321F6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321F6A" w:rsidRDefault="00321F6A">
          <w:pPr>
            <w:pStyle w:val="TOC1"/>
            <w:tabs>
              <w:tab w:val="right" w:leader="dot" w:pos="9350"/>
            </w:tabs>
            <w:rPr>
              <w:rStyle w:val="Hyperlink"/>
              <w:noProof/>
            </w:rPr>
          </w:pPr>
          <w:hyperlink w:anchor="_Toc66127133" w:history="1">
            <w:r w:rsidRPr="004C254E">
              <w:rPr>
                <w:rStyle w:val="Hyperlink"/>
                <w:b/>
                <w:i/>
                <w:iCs/>
                <w:noProof/>
              </w:rPr>
              <w:t>Foreword</w:t>
            </w:r>
            <w:r>
              <w:rPr>
                <w:noProof/>
                <w:webHidden/>
              </w:rPr>
              <w:tab/>
            </w:r>
            <w:r>
              <w:rPr>
                <w:noProof/>
                <w:webHidden/>
              </w:rPr>
              <w:fldChar w:fldCharType="begin"/>
            </w:r>
            <w:r>
              <w:rPr>
                <w:noProof/>
                <w:webHidden/>
              </w:rPr>
              <w:instrText xml:space="preserve"> PAGEREF _Toc66127133 \h </w:instrText>
            </w:r>
            <w:r>
              <w:rPr>
                <w:noProof/>
                <w:webHidden/>
              </w:rPr>
            </w:r>
            <w:r>
              <w:rPr>
                <w:noProof/>
                <w:webHidden/>
              </w:rPr>
              <w:fldChar w:fldCharType="separate"/>
            </w:r>
            <w:r w:rsidR="00267FC8">
              <w:rPr>
                <w:noProof/>
                <w:webHidden/>
              </w:rPr>
              <w:t>3</w:t>
            </w:r>
            <w:r>
              <w:rPr>
                <w:noProof/>
                <w:webHidden/>
              </w:rPr>
              <w:fldChar w:fldCharType="end"/>
            </w:r>
          </w:hyperlink>
        </w:p>
        <w:p w:rsidR="00657FE7" w:rsidRPr="00657FE7" w:rsidRDefault="00657FE7" w:rsidP="00657FE7">
          <w:pPr>
            <w:rPr>
              <w:rFonts w:eastAsiaTheme="minorEastAsia"/>
              <w:noProof/>
            </w:rPr>
          </w:pPr>
          <w:r w:rsidRPr="00385CD1">
            <w:rPr>
              <w:rFonts w:eastAsiaTheme="minorEastAsia"/>
              <w:b/>
              <w:noProof/>
            </w:rPr>
            <w:t>Introduction</w:t>
          </w:r>
          <w:r>
            <w:rPr>
              <w:rFonts w:eastAsiaTheme="minorEastAsia"/>
              <w:noProof/>
            </w:rPr>
            <w:t>…</w:t>
          </w:r>
          <w:r w:rsidR="00385CD1">
            <w:rPr>
              <w:rFonts w:eastAsiaTheme="minorEastAsia"/>
              <w:noProof/>
            </w:rPr>
            <w:t>..</w:t>
          </w:r>
          <w:r>
            <w:rPr>
              <w:rFonts w:eastAsiaTheme="minorEastAsia"/>
              <w:noProof/>
            </w:rPr>
            <w:t>…………………………………………………………………………………..4</w:t>
          </w:r>
        </w:p>
        <w:p w:rsidR="00321F6A" w:rsidRDefault="00321F6A">
          <w:pPr>
            <w:pStyle w:val="TOC1"/>
            <w:tabs>
              <w:tab w:val="right" w:leader="dot" w:pos="9350"/>
            </w:tabs>
            <w:rPr>
              <w:rFonts w:asciiTheme="minorHAnsi" w:eastAsiaTheme="minorEastAsia" w:hAnsiTheme="minorHAnsi" w:cstheme="minorBidi"/>
              <w:noProof/>
              <w:sz w:val="22"/>
              <w:szCs w:val="22"/>
            </w:rPr>
          </w:pPr>
          <w:hyperlink w:anchor="_Toc66127134" w:history="1">
            <w:r w:rsidRPr="00385CD1">
              <w:rPr>
                <w:rStyle w:val="Hyperlink"/>
                <w:b/>
                <w:i/>
                <w:noProof/>
              </w:rPr>
              <w:t>Professional Development and Learning</w:t>
            </w:r>
            <w:r>
              <w:rPr>
                <w:noProof/>
                <w:webHidden/>
              </w:rPr>
              <w:tab/>
            </w:r>
            <w:r>
              <w:rPr>
                <w:noProof/>
                <w:webHidden/>
              </w:rPr>
              <w:fldChar w:fldCharType="begin"/>
            </w:r>
            <w:r>
              <w:rPr>
                <w:noProof/>
                <w:webHidden/>
              </w:rPr>
              <w:instrText xml:space="preserve"> PAGEREF _Toc66127134 \h </w:instrText>
            </w:r>
            <w:r>
              <w:rPr>
                <w:noProof/>
                <w:webHidden/>
              </w:rPr>
            </w:r>
            <w:r>
              <w:rPr>
                <w:noProof/>
                <w:webHidden/>
              </w:rPr>
              <w:fldChar w:fldCharType="separate"/>
            </w:r>
            <w:r w:rsidR="00267FC8">
              <w:rPr>
                <w:noProof/>
                <w:webHidden/>
              </w:rPr>
              <w:t>4</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35" w:history="1">
            <w:r w:rsidRPr="004C254E">
              <w:rPr>
                <w:rStyle w:val="Hyperlink"/>
                <w:noProof/>
              </w:rPr>
              <w:t>1.</w:t>
            </w:r>
            <w:r>
              <w:rPr>
                <w:rFonts w:asciiTheme="minorHAnsi" w:eastAsiaTheme="minorEastAsia" w:hAnsiTheme="minorHAnsi" w:cstheme="minorBidi"/>
                <w:noProof/>
                <w:sz w:val="22"/>
                <w:szCs w:val="22"/>
              </w:rPr>
              <w:tab/>
            </w:r>
            <w:r w:rsidRPr="004C254E">
              <w:rPr>
                <w:rStyle w:val="Hyperlink"/>
                <w:noProof/>
              </w:rPr>
              <w:t>Cultural Competence</w:t>
            </w:r>
            <w:r>
              <w:rPr>
                <w:noProof/>
                <w:webHidden/>
              </w:rPr>
              <w:tab/>
            </w:r>
            <w:r>
              <w:rPr>
                <w:noProof/>
                <w:webHidden/>
              </w:rPr>
              <w:fldChar w:fldCharType="begin"/>
            </w:r>
            <w:r>
              <w:rPr>
                <w:noProof/>
                <w:webHidden/>
              </w:rPr>
              <w:instrText xml:space="preserve"> PAGEREF _Toc66127135 \h </w:instrText>
            </w:r>
            <w:r>
              <w:rPr>
                <w:noProof/>
                <w:webHidden/>
              </w:rPr>
            </w:r>
            <w:r>
              <w:rPr>
                <w:noProof/>
                <w:webHidden/>
              </w:rPr>
              <w:fldChar w:fldCharType="separate"/>
            </w:r>
            <w:r w:rsidR="00267FC8">
              <w:rPr>
                <w:noProof/>
                <w:webHidden/>
              </w:rPr>
              <w:t>4</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36" w:history="1">
            <w:r w:rsidRPr="004C254E">
              <w:rPr>
                <w:rStyle w:val="Hyperlink"/>
                <w:noProof/>
              </w:rPr>
              <w:t>2.</w:t>
            </w:r>
            <w:r>
              <w:rPr>
                <w:rFonts w:asciiTheme="minorHAnsi" w:eastAsiaTheme="minorEastAsia" w:hAnsiTheme="minorHAnsi" w:cstheme="minorBidi"/>
                <w:noProof/>
                <w:sz w:val="22"/>
                <w:szCs w:val="22"/>
              </w:rPr>
              <w:tab/>
            </w:r>
            <w:r w:rsidRPr="004C254E">
              <w:rPr>
                <w:rStyle w:val="Hyperlink"/>
                <w:noProof/>
              </w:rPr>
              <w:t>Social Emotional Learning/ Trauma Information Teaching/Classroom Management</w:t>
            </w:r>
            <w:r>
              <w:rPr>
                <w:noProof/>
                <w:webHidden/>
              </w:rPr>
              <w:tab/>
            </w:r>
            <w:r>
              <w:rPr>
                <w:noProof/>
                <w:webHidden/>
              </w:rPr>
              <w:fldChar w:fldCharType="begin"/>
            </w:r>
            <w:r>
              <w:rPr>
                <w:noProof/>
                <w:webHidden/>
              </w:rPr>
              <w:instrText xml:space="preserve"> PAGEREF _Toc66127136 \h </w:instrText>
            </w:r>
            <w:r>
              <w:rPr>
                <w:noProof/>
                <w:webHidden/>
              </w:rPr>
            </w:r>
            <w:r>
              <w:rPr>
                <w:noProof/>
                <w:webHidden/>
              </w:rPr>
              <w:fldChar w:fldCharType="separate"/>
            </w:r>
            <w:r w:rsidR="00267FC8">
              <w:rPr>
                <w:noProof/>
                <w:webHidden/>
              </w:rPr>
              <w:t>5</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37" w:history="1">
            <w:r w:rsidRPr="004C254E">
              <w:rPr>
                <w:rStyle w:val="Hyperlink"/>
                <w:noProof/>
              </w:rPr>
              <w:t>3.</w:t>
            </w:r>
            <w:r>
              <w:rPr>
                <w:rFonts w:asciiTheme="minorHAnsi" w:eastAsiaTheme="minorEastAsia" w:hAnsiTheme="minorHAnsi" w:cstheme="minorBidi"/>
                <w:noProof/>
                <w:sz w:val="22"/>
                <w:szCs w:val="22"/>
              </w:rPr>
              <w:tab/>
            </w:r>
            <w:r w:rsidRPr="004C254E">
              <w:rPr>
                <w:rStyle w:val="Hyperlink"/>
                <w:noProof/>
              </w:rPr>
              <w:t>Data Analysis and Instructional Planning</w:t>
            </w:r>
            <w:r>
              <w:rPr>
                <w:noProof/>
                <w:webHidden/>
              </w:rPr>
              <w:tab/>
            </w:r>
            <w:r>
              <w:rPr>
                <w:noProof/>
                <w:webHidden/>
              </w:rPr>
              <w:fldChar w:fldCharType="begin"/>
            </w:r>
            <w:r>
              <w:rPr>
                <w:noProof/>
                <w:webHidden/>
              </w:rPr>
              <w:instrText xml:space="preserve"> PAGEREF _Toc66127137 \h </w:instrText>
            </w:r>
            <w:r>
              <w:rPr>
                <w:noProof/>
                <w:webHidden/>
              </w:rPr>
            </w:r>
            <w:r>
              <w:rPr>
                <w:noProof/>
                <w:webHidden/>
              </w:rPr>
              <w:fldChar w:fldCharType="separate"/>
            </w:r>
            <w:r w:rsidR="00267FC8">
              <w:rPr>
                <w:noProof/>
                <w:webHidden/>
              </w:rPr>
              <w:t>5</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38" w:history="1">
            <w:r w:rsidRPr="004C254E">
              <w:rPr>
                <w:rStyle w:val="Hyperlink"/>
                <w:noProof/>
              </w:rPr>
              <w:t>4.</w:t>
            </w:r>
            <w:r>
              <w:rPr>
                <w:rFonts w:asciiTheme="minorHAnsi" w:eastAsiaTheme="minorEastAsia" w:hAnsiTheme="minorHAnsi" w:cstheme="minorBidi"/>
                <w:noProof/>
                <w:sz w:val="22"/>
                <w:szCs w:val="22"/>
              </w:rPr>
              <w:tab/>
            </w:r>
            <w:r w:rsidRPr="004C254E">
              <w:rPr>
                <w:rStyle w:val="Hyperlink"/>
                <w:noProof/>
              </w:rPr>
              <w:t>Professional Knowledge</w:t>
            </w:r>
            <w:r>
              <w:rPr>
                <w:noProof/>
                <w:webHidden/>
              </w:rPr>
              <w:tab/>
            </w:r>
            <w:r>
              <w:rPr>
                <w:noProof/>
                <w:webHidden/>
              </w:rPr>
              <w:fldChar w:fldCharType="begin"/>
            </w:r>
            <w:r>
              <w:rPr>
                <w:noProof/>
                <w:webHidden/>
              </w:rPr>
              <w:instrText xml:space="preserve"> PAGEREF _Toc66127138 \h </w:instrText>
            </w:r>
            <w:r>
              <w:rPr>
                <w:noProof/>
                <w:webHidden/>
              </w:rPr>
            </w:r>
            <w:r>
              <w:rPr>
                <w:noProof/>
                <w:webHidden/>
              </w:rPr>
              <w:fldChar w:fldCharType="separate"/>
            </w:r>
            <w:r w:rsidR="00267FC8">
              <w:rPr>
                <w:noProof/>
                <w:webHidden/>
              </w:rPr>
              <w:t>5</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39" w:history="1">
            <w:r w:rsidRPr="004C254E">
              <w:rPr>
                <w:rStyle w:val="Hyperlink"/>
                <w:noProof/>
              </w:rPr>
              <w:t>5.</w:t>
            </w:r>
            <w:r>
              <w:rPr>
                <w:rFonts w:asciiTheme="minorHAnsi" w:eastAsiaTheme="minorEastAsia" w:hAnsiTheme="minorHAnsi" w:cstheme="minorBidi"/>
                <w:noProof/>
                <w:sz w:val="22"/>
                <w:szCs w:val="22"/>
              </w:rPr>
              <w:tab/>
            </w:r>
            <w:r w:rsidRPr="004C254E">
              <w:rPr>
                <w:rStyle w:val="Hyperlink"/>
                <w:noProof/>
              </w:rPr>
              <w:t>Digital Learning Integration</w:t>
            </w:r>
            <w:r>
              <w:rPr>
                <w:noProof/>
                <w:webHidden/>
              </w:rPr>
              <w:tab/>
            </w:r>
            <w:r>
              <w:rPr>
                <w:noProof/>
                <w:webHidden/>
              </w:rPr>
              <w:fldChar w:fldCharType="begin"/>
            </w:r>
            <w:r>
              <w:rPr>
                <w:noProof/>
                <w:webHidden/>
              </w:rPr>
              <w:instrText xml:space="preserve"> PAGEREF _Toc66127139 \h </w:instrText>
            </w:r>
            <w:r>
              <w:rPr>
                <w:noProof/>
                <w:webHidden/>
              </w:rPr>
            </w:r>
            <w:r>
              <w:rPr>
                <w:noProof/>
                <w:webHidden/>
              </w:rPr>
              <w:fldChar w:fldCharType="separate"/>
            </w:r>
            <w:r w:rsidR="00267FC8">
              <w:rPr>
                <w:noProof/>
                <w:webHidden/>
              </w:rPr>
              <w:t>5</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40" w:history="1">
            <w:r w:rsidRPr="004C254E">
              <w:rPr>
                <w:rStyle w:val="Hyperlink"/>
                <w:noProof/>
              </w:rPr>
              <w:t>6.</w:t>
            </w:r>
            <w:r>
              <w:rPr>
                <w:rFonts w:asciiTheme="minorHAnsi" w:eastAsiaTheme="minorEastAsia" w:hAnsiTheme="minorHAnsi" w:cstheme="minorBidi"/>
                <w:noProof/>
                <w:sz w:val="22"/>
                <w:szCs w:val="22"/>
              </w:rPr>
              <w:tab/>
            </w:r>
            <w:r w:rsidRPr="004C254E">
              <w:rPr>
                <w:rStyle w:val="Hyperlink"/>
                <w:noProof/>
              </w:rPr>
              <w:t>Instructional Practices and Assessment</w:t>
            </w:r>
            <w:r>
              <w:rPr>
                <w:noProof/>
                <w:webHidden/>
              </w:rPr>
              <w:tab/>
            </w:r>
            <w:r>
              <w:rPr>
                <w:noProof/>
                <w:webHidden/>
              </w:rPr>
              <w:fldChar w:fldCharType="begin"/>
            </w:r>
            <w:r>
              <w:rPr>
                <w:noProof/>
                <w:webHidden/>
              </w:rPr>
              <w:instrText xml:space="preserve"> PAGEREF _Toc66127140 \h </w:instrText>
            </w:r>
            <w:r>
              <w:rPr>
                <w:noProof/>
                <w:webHidden/>
              </w:rPr>
            </w:r>
            <w:r>
              <w:rPr>
                <w:noProof/>
                <w:webHidden/>
              </w:rPr>
              <w:fldChar w:fldCharType="separate"/>
            </w:r>
            <w:r w:rsidR="00267FC8">
              <w:rPr>
                <w:noProof/>
                <w:webHidden/>
              </w:rPr>
              <w:t>5</w:t>
            </w:r>
            <w:r>
              <w:rPr>
                <w:noProof/>
                <w:webHidden/>
              </w:rPr>
              <w:fldChar w:fldCharType="end"/>
            </w:r>
          </w:hyperlink>
        </w:p>
        <w:p w:rsidR="00321F6A" w:rsidRDefault="00321F6A" w:rsidP="00C61FA1">
          <w:pPr>
            <w:pStyle w:val="TOC2"/>
            <w:tabs>
              <w:tab w:val="left" w:pos="540"/>
              <w:tab w:val="right" w:leader="dot" w:pos="9350"/>
            </w:tabs>
            <w:rPr>
              <w:rFonts w:asciiTheme="minorHAnsi" w:eastAsiaTheme="minorEastAsia" w:hAnsiTheme="minorHAnsi" w:cstheme="minorBidi"/>
              <w:noProof/>
              <w:sz w:val="22"/>
              <w:szCs w:val="22"/>
            </w:rPr>
          </w:pPr>
          <w:hyperlink w:anchor="_Toc66127141" w:history="1">
            <w:r w:rsidRPr="004C254E">
              <w:rPr>
                <w:rStyle w:val="Hyperlink"/>
                <w:noProof/>
              </w:rPr>
              <w:t>7.</w:t>
            </w:r>
            <w:r>
              <w:rPr>
                <w:rFonts w:asciiTheme="minorHAnsi" w:eastAsiaTheme="minorEastAsia" w:hAnsiTheme="minorHAnsi" w:cstheme="minorBidi"/>
                <w:noProof/>
                <w:sz w:val="22"/>
                <w:szCs w:val="22"/>
              </w:rPr>
              <w:tab/>
            </w:r>
            <w:r w:rsidRPr="004C254E">
              <w:rPr>
                <w:rStyle w:val="Hyperlink"/>
                <w:noProof/>
              </w:rPr>
              <w:t>School Division Professional Development and Learning</w:t>
            </w:r>
            <w:r>
              <w:rPr>
                <w:noProof/>
                <w:webHidden/>
              </w:rPr>
              <w:tab/>
            </w:r>
            <w:r>
              <w:rPr>
                <w:noProof/>
                <w:webHidden/>
              </w:rPr>
              <w:fldChar w:fldCharType="begin"/>
            </w:r>
            <w:r>
              <w:rPr>
                <w:noProof/>
                <w:webHidden/>
              </w:rPr>
              <w:instrText xml:space="preserve"> PAGEREF _Toc66127141 \h </w:instrText>
            </w:r>
            <w:r>
              <w:rPr>
                <w:noProof/>
                <w:webHidden/>
              </w:rPr>
            </w:r>
            <w:r>
              <w:rPr>
                <w:noProof/>
                <w:webHidden/>
              </w:rPr>
              <w:fldChar w:fldCharType="separate"/>
            </w:r>
            <w:r w:rsidR="00267FC8">
              <w:rPr>
                <w:noProof/>
                <w:webHidden/>
              </w:rPr>
              <w:t>6</w:t>
            </w:r>
            <w:r>
              <w:rPr>
                <w:noProof/>
                <w:webHidden/>
              </w:rPr>
              <w:fldChar w:fldCharType="end"/>
            </w:r>
          </w:hyperlink>
        </w:p>
        <w:p w:rsidR="00321F6A" w:rsidRDefault="00321F6A">
          <w:pPr>
            <w:pStyle w:val="TOC1"/>
            <w:tabs>
              <w:tab w:val="right" w:leader="dot" w:pos="9350"/>
            </w:tabs>
            <w:rPr>
              <w:rFonts w:asciiTheme="minorHAnsi" w:eastAsiaTheme="minorEastAsia" w:hAnsiTheme="minorHAnsi" w:cstheme="minorBidi"/>
              <w:noProof/>
              <w:sz w:val="22"/>
              <w:szCs w:val="22"/>
            </w:rPr>
          </w:pPr>
          <w:hyperlink w:anchor="_Toc66127142" w:history="1">
            <w:r w:rsidRPr="004C254E">
              <w:rPr>
                <w:rStyle w:val="Hyperlink"/>
                <w:b/>
                <w:i/>
                <w:iCs/>
                <w:noProof/>
              </w:rPr>
              <w:t>Instructions for Submitting an Application for Renewal</w:t>
            </w:r>
            <w:r>
              <w:rPr>
                <w:noProof/>
                <w:webHidden/>
              </w:rPr>
              <w:tab/>
            </w:r>
            <w:r>
              <w:rPr>
                <w:noProof/>
                <w:webHidden/>
              </w:rPr>
              <w:fldChar w:fldCharType="begin"/>
            </w:r>
            <w:r>
              <w:rPr>
                <w:noProof/>
                <w:webHidden/>
              </w:rPr>
              <w:instrText xml:space="preserve"> PAGEREF _Toc66127142 \h </w:instrText>
            </w:r>
            <w:r>
              <w:rPr>
                <w:noProof/>
                <w:webHidden/>
              </w:rPr>
            </w:r>
            <w:r>
              <w:rPr>
                <w:noProof/>
                <w:webHidden/>
              </w:rPr>
              <w:fldChar w:fldCharType="separate"/>
            </w:r>
            <w:r w:rsidR="00267FC8">
              <w:rPr>
                <w:noProof/>
                <w:webHidden/>
              </w:rPr>
              <w:t>7</w:t>
            </w:r>
            <w:r>
              <w:rPr>
                <w:noProof/>
                <w:webHidden/>
              </w:rPr>
              <w:fldChar w:fldCharType="end"/>
            </w:r>
          </w:hyperlink>
        </w:p>
        <w:p w:rsidR="00321F6A" w:rsidRDefault="00321F6A">
          <w:pPr>
            <w:pStyle w:val="TOC2"/>
            <w:tabs>
              <w:tab w:val="right" w:leader="dot" w:pos="9350"/>
            </w:tabs>
            <w:rPr>
              <w:rFonts w:asciiTheme="minorHAnsi" w:eastAsiaTheme="minorEastAsia" w:hAnsiTheme="minorHAnsi" w:cstheme="minorBidi"/>
              <w:noProof/>
              <w:sz w:val="22"/>
              <w:szCs w:val="22"/>
            </w:rPr>
          </w:pPr>
          <w:hyperlink w:anchor="_Toc66127143" w:history="1">
            <w:r w:rsidRPr="004C254E">
              <w:rPr>
                <w:rStyle w:val="Hyperlink"/>
                <w:noProof/>
              </w:rPr>
              <w:t>Step 1: Application</w:t>
            </w:r>
            <w:r>
              <w:rPr>
                <w:noProof/>
                <w:webHidden/>
              </w:rPr>
              <w:tab/>
            </w:r>
            <w:r>
              <w:rPr>
                <w:noProof/>
                <w:webHidden/>
              </w:rPr>
              <w:fldChar w:fldCharType="begin"/>
            </w:r>
            <w:r>
              <w:rPr>
                <w:noProof/>
                <w:webHidden/>
              </w:rPr>
              <w:instrText xml:space="preserve"> PAGEREF _Toc66127143 \h </w:instrText>
            </w:r>
            <w:r>
              <w:rPr>
                <w:noProof/>
                <w:webHidden/>
              </w:rPr>
            </w:r>
            <w:r>
              <w:rPr>
                <w:noProof/>
                <w:webHidden/>
              </w:rPr>
              <w:fldChar w:fldCharType="separate"/>
            </w:r>
            <w:r w:rsidR="00267FC8">
              <w:rPr>
                <w:noProof/>
                <w:webHidden/>
              </w:rPr>
              <w:t>7</w:t>
            </w:r>
            <w:r>
              <w:rPr>
                <w:noProof/>
                <w:webHidden/>
              </w:rPr>
              <w:fldChar w:fldCharType="end"/>
            </w:r>
          </w:hyperlink>
        </w:p>
        <w:p w:rsidR="00321F6A" w:rsidRDefault="00321F6A">
          <w:pPr>
            <w:pStyle w:val="TOC2"/>
            <w:tabs>
              <w:tab w:val="right" w:leader="dot" w:pos="9350"/>
            </w:tabs>
            <w:rPr>
              <w:rFonts w:asciiTheme="minorHAnsi" w:eastAsiaTheme="minorEastAsia" w:hAnsiTheme="minorHAnsi" w:cstheme="minorBidi"/>
              <w:noProof/>
              <w:sz w:val="22"/>
              <w:szCs w:val="22"/>
            </w:rPr>
          </w:pPr>
          <w:hyperlink w:anchor="_Toc66127144" w:history="1">
            <w:r w:rsidRPr="004C254E">
              <w:rPr>
                <w:rStyle w:val="Hyperlink"/>
                <w:noProof/>
              </w:rPr>
              <w:t>Step 2: Nonrefundable Application Fee</w:t>
            </w:r>
            <w:r>
              <w:rPr>
                <w:noProof/>
                <w:webHidden/>
              </w:rPr>
              <w:tab/>
            </w:r>
            <w:r>
              <w:rPr>
                <w:noProof/>
                <w:webHidden/>
              </w:rPr>
              <w:fldChar w:fldCharType="begin"/>
            </w:r>
            <w:r>
              <w:rPr>
                <w:noProof/>
                <w:webHidden/>
              </w:rPr>
              <w:instrText xml:space="preserve"> PAGEREF _Toc66127144 \h </w:instrText>
            </w:r>
            <w:r>
              <w:rPr>
                <w:noProof/>
                <w:webHidden/>
              </w:rPr>
            </w:r>
            <w:r>
              <w:rPr>
                <w:noProof/>
                <w:webHidden/>
              </w:rPr>
              <w:fldChar w:fldCharType="separate"/>
            </w:r>
            <w:r w:rsidR="00267FC8">
              <w:rPr>
                <w:noProof/>
                <w:webHidden/>
              </w:rPr>
              <w:t>8</w:t>
            </w:r>
            <w:r>
              <w:rPr>
                <w:noProof/>
                <w:webHidden/>
              </w:rPr>
              <w:fldChar w:fldCharType="end"/>
            </w:r>
          </w:hyperlink>
        </w:p>
        <w:p w:rsidR="00321F6A" w:rsidRDefault="00321F6A">
          <w:pPr>
            <w:pStyle w:val="TOC2"/>
            <w:tabs>
              <w:tab w:val="right" w:leader="dot" w:pos="9350"/>
            </w:tabs>
            <w:rPr>
              <w:rFonts w:asciiTheme="minorHAnsi" w:eastAsiaTheme="minorEastAsia" w:hAnsiTheme="minorHAnsi" w:cstheme="minorBidi"/>
              <w:noProof/>
              <w:sz w:val="22"/>
              <w:szCs w:val="22"/>
            </w:rPr>
          </w:pPr>
          <w:hyperlink w:anchor="_Toc66127145" w:history="1">
            <w:r w:rsidRPr="004C254E">
              <w:rPr>
                <w:rStyle w:val="Hyperlink"/>
                <w:noProof/>
              </w:rPr>
              <w:t>Step 3: Verification of 270 Professional Development Renewal Points</w:t>
            </w:r>
            <w:r>
              <w:rPr>
                <w:noProof/>
                <w:webHidden/>
              </w:rPr>
              <w:tab/>
            </w:r>
            <w:r>
              <w:rPr>
                <w:noProof/>
                <w:webHidden/>
              </w:rPr>
              <w:fldChar w:fldCharType="begin"/>
            </w:r>
            <w:r>
              <w:rPr>
                <w:noProof/>
                <w:webHidden/>
              </w:rPr>
              <w:instrText xml:space="preserve"> PAGEREF _Toc66127145 \h </w:instrText>
            </w:r>
            <w:r>
              <w:rPr>
                <w:noProof/>
                <w:webHidden/>
              </w:rPr>
            </w:r>
            <w:r>
              <w:rPr>
                <w:noProof/>
                <w:webHidden/>
              </w:rPr>
              <w:fldChar w:fldCharType="separate"/>
            </w:r>
            <w:r w:rsidR="00267FC8">
              <w:rPr>
                <w:noProof/>
                <w:webHidden/>
              </w:rPr>
              <w:t>8</w:t>
            </w:r>
            <w:r>
              <w:rPr>
                <w:noProof/>
                <w:webHidden/>
              </w:rPr>
              <w:fldChar w:fldCharType="end"/>
            </w:r>
          </w:hyperlink>
        </w:p>
        <w:p w:rsidR="00321F6A" w:rsidRDefault="00321F6A">
          <w:pPr>
            <w:pStyle w:val="TOC2"/>
            <w:tabs>
              <w:tab w:val="right" w:leader="dot" w:pos="9350"/>
            </w:tabs>
            <w:rPr>
              <w:rFonts w:asciiTheme="minorHAnsi" w:eastAsiaTheme="minorEastAsia" w:hAnsiTheme="minorHAnsi" w:cstheme="minorBidi"/>
              <w:noProof/>
              <w:sz w:val="22"/>
              <w:szCs w:val="22"/>
            </w:rPr>
          </w:pPr>
          <w:hyperlink w:anchor="_Toc66127146" w:history="1">
            <w:r w:rsidRPr="004C254E">
              <w:rPr>
                <w:rStyle w:val="Hyperlink"/>
                <w:noProof/>
              </w:rPr>
              <w:t>Step 4: Statutory Requirements</w:t>
            </w:r>
            <w:r>
              <w:rPr>
                <w:noProof/>
                <w:webHidden/>
              </w:rPr>
              <w:tab/>
            </w:r>
            <w:r>
              <w:rPr>
                <w:noProof/>
                <w:webHidden/>
              </w:rPr>
              <w:fldChar w:fldCharType="begin"/>
            </w:r>
            <w:r>
              <w:rPr>
                <w:noProof/>
                <w:webHidden/>
              </w:rPr>
              <w:instrText xml:space="preserve"> PAGEREF _Toc66127146 \h </w:instrText>
            </w:r>
            <w:r>
              <w:rPr>
                <w:noProof/>
                <w:webHidden/>
              </w:rPr>
            </w:r>
            <w:r>
              <w:rPr>
                <w:noProof/>
                <w:webHidden/>
              </w:rPr>
              <w:fldChar w:fldCharType="separate"/>
            </w:r>
            <w:r w:rsidR="00267FC8">
              <w:rPr>
                <w:noProof/>
                <w:webHidden/>
              </w:rPr>
              <w:t>8</w:t>
            </w:r>
            <w:r>
              <w:rPr>
                <w:noProof/>
                <w:webHidden/>
              </w:rPr>
              <w:fldChar w:fldCharType="end"/>
            </w:r>
          </w:hyperlink>
        </w:p>
        <w:p w:rsidR="00321F6A" w:rsidRPr="00385CD1" w:rsidRDefault="00321F6A">
          <w:pPr>
            <w:pStyle w:val="TOC1"/>
            <w:tabs>
              <w:tab w:val="right" w:leader="dot" w:pos="9350"/>
            </w:tabs>
            <w:rPr>
              <w:rFonts w:asciiTheme="minorHAnsi" w:eastAsiaTheme="minorEastAsia" w:hAnsiTheme="minorHAnsi" w:cstheme="minorBidi"/>
              <w:b/>
              <w:noProof/>
              <w:sz w:val="22"/>
              <w:szCs w:val="22"/>
            </w:rPr>
          </w:pPr>
          <w:hyperlink w:anchor="_Toc66127155" w:history="1">
            <w:r w:rsidRPr="00385CD1">
              <w:rPr>
                <w:rStyle w:val="Hyperlink"/>
                <w:b/>
                <w:i/>
                <w:noProof/>
              </w:rPr>
              <w:t>Professional Development Renewal Points</w:t>
            </w:r>
            <w:r w:rsidRPr="00385CD1">
              <w:rPr>
                <w:b/>
                <w:noProof/>
                <w:webHidden/>
              </w:rPr>
              <w:tab/>
            </w:r>
            <w:r w:rsidRPr="00385CD1">
              <w:rPr>
                <w:b/>
                <w:noProof/>
                <w:webHidden/>
              </w:rPr>
              <w:fldChar w:fldCharType="begin"/>
            </w:r>
            <w:r w:rsidRPr="00385CD1">
              <w:rPr>
                <w:b/>
                <w:noProof/>
                <w:webHidden/>
              </w:rPr>
              <w:instrText xml:space="preserve"> PAGEREF _Toc66127155 \h </w:instrText>
            </w:r>
            <w:r w:rsidRPr="00385CD1">
              <w:rPr>
                <w:b/>
                <w:noProof/>
                <w:webHidden/>
              </w:rPr>
            </w:r>
            <w:r w:rsidRPr="00385CD1">
              <w:rPr>
                <w:b/>
                <w:noProof/>
                <w:webHidden/>
              </w:rPr>
              <w:fldChar w:fldCharType="separate"/>
            </w:r>
            <w:r w:rsidR="00267FC8">
              <w:rPr>
                <w:b/>
                <w:noProof/>
                <w:webHidden/>
              </w:rPr>
              <w:t>11</w:t>
            </w:r>
            <w:r w:rsidRPr="00385CD1">
              <w:rPr>
                <w:b/>
                <w:noProof/>
                <w:webHidden/>
              </w:rPr>
              <w:fldChar w:fldCharType="end"/>
            </w:r>
          </w:hyperlink>
        </w:p>
        <w:p w:rsidR="00321F6A" w:rsidRDefault="00321F6A">
          <w:pPr>
            <w:pStyle w:val="TOC1"/>
            <w:tabs>
              <w:tab w:val="right" w:leader="dot" w:pos="9350"/>
            </w:tabs>
            <w:rPr>
              <w:rFonts w:asciiTheme="minorHAnsi" w:eastAsiaTheme="minorEastAsia" w:hAnsiTheme="minorHAnsi" w:cstheme="minorBidi"/>
              <w:noProof/>
              <w:sz w:val="22"/>
              <w:szCs w:val="22"/>
            </w:rPr>
          </w:pPr>
          <w:hyperlink w:anchor="_Toc66127156" w:history="1">
            <w:r w:rsidRPr="00385CD1">
              <w:rPr>
                <w:rStyle w:val="Hyperlink"/>
                <w:b/>
                <w:i/>
                <w:noProof/>
              </w:rPr>
              <w:t>Detailed Information: Activity Types</w:t>
            </w:r>
            <w:r>
              <w:rPr>
                <w:noProof/>
                <w:webHidden/>
              </w:rPr>
              <w:tab/>
            </w:r>
            <w:r>
              <w:rPr>
                <w:noProof/>
                <w:webHidden/>
              </w:rPr>
              <w:fldChar w:fldCharType="begin"/>
            </w:r>
            <w:r>
              <w:rPr>
                <w:noProof/>
                <w:webHidden/>
              </w:rPr>
              <w:instrText xml:space="preserve"> PAGEREF _Toc66127156 \h </w:instrText>
            </w:r>
            <w:r>
              <w:rPr>
                <w:noProof/>
                <w:webHidden/>
              </w:rPr>
            </w:r>
            <w:r>
              <w:rPr>
                <w:noProof/>
                <w:webHidden/>
              </w:rPr>
              <w:fldChar w:fldCharType="separate"/>
            </w:r>
            <w:r w:rsidR="00267FC8">
              <w:rPr>
                <w:noProof/>
                <w:webHidden/>
              </w:rPr>
              <w:t>12</w:t>
            </w:r>
            <w:r>
              <w:rPr>
                <w:noProof/>
                <w:webHidden/>
              </w:rPr>
              <w:fldChar w:fldCharType="end"/>
            </w:r>
          </w:hyperlink>
        </w:p>
        <w:p w:rsidR="00321F6A" w:rsidRPr="00C61FA1" w:rsidRDefault="00C61FA1">
          <w:pPr>
            <w:pStyle w:val="TOC1"/>
            <w:tabs>
              <w:tab w:val="right" w:leader="dot" w:pos="9350"/>
            </w:tabs>
            <w:rPr>
              <w:rFonts w:asciiTheme="minorHAnsi" w:eastAsiaTheme="minorEastAsia" w:hAnsiTheme="minorHAnsi" w:cstheme="minorBidi"/>
              <w:noProof/>
              <w:sz w:val="22"/>
              <w:szCs w:val="22"/>
            </w:rPr>
          </w:pPr>
          <w:r>
            <w:rPr>
              <w:rStyle w:val="Hyperlink"/>
              <w:noProof/>
              <w:u w:val="none"/>
            </w:rPr>
            <w:t xml:space="preserve">    </w:t>
          </w:r>
          <w:hyperlink w:anchor="_Toc66127157" w:history="1">
            <w:r w:rsidR="00321F6A" w:rsidRPr="00C61FA1">
              <w:rPr>
                <w:rStyle w:val="Hyperlink"/>
                <w:noProof/>
              </w:rPr>
              <w:t>1. College Credit</w:t>
            </w:r>
            <w:r w:rsidR="00321F6A" w:rsidRPr="00C61FA1">
              <w:rPr>
                <w:noProof/>
                <w:webHidden/>
              </w:rPr>
              <w:tab/>
            </w:r>
            <w:r w:rsidR="00321F6A" w:rsidRPr="00C61FA1">
              <w:rPr>
                <w:noProof/>
                <w:webHidden/>
              </w:rPr>
              <w:fldChar w:fldCharType="begin"/>
            </w:r>
            <w:r w:rsidR="00321F6A" w:rsidRPr="00C61FA1">
              <w:rPr>
                <w:noProof/>
                <w:webHidden/>
              </w:rPr>
              <w:instrText xml:space="preserve"> PAGEREF _Toc66127157 \h </w:instrText>
            </w:r>
            <w:r w:rsidR="00321F6A" w:rsidRPr="00C61FA1">
              <w:rPr>
                <w:noProof/>
                <w:webHidden/>
              </w:rPr>
            </w:r>
            <w:r w:rsidR="00321F6A" w:rsidRPr="00C61FA1">
              <w:rPr>
                <w:noProof/>
                <w:webHidden/>
              </w:rPr>
              <w:fldChar w:fldCharType="separate"/>
            </w:r>
            <w:r w:rsidR="00267FC8">
              <w:rPr>
                <w:noProof/>
                <w:webHidden/>
              </w:rPr>
              <w:t>12</w:t>
            </w:r>
            <w:r w:rsidR="00321F6A" w:rsidRPr="00C61FA1">
              <w:rPr>
                <w:noProof/>
                <w:webHidden/>
              </w:rPr>
              <w:fldChar w:fldCharType="end"/>
            </w:r>
          </w:hyperlink>
        </w:p>
        <w:p w:rsidR="00321F6A" w:rsidRPr="00C61FA1" w:rsidRDefault="00321F6A">
          <w:pPr>
            <w:pStyle w:val="TOC2"/>
            <w:tabs>
              <w:tab w:val="right" w:leader="dot" w:pos="9350"/>
            </w:tabs>
            <w:rPr>
              <w:rFonts w:asciiTheme="minorHAnsi" w:eastAsiaTheme="minorEastAsia" w:hAnsiTheme="minorHAnsi" w:cstheme="minorBidi"/>
              <w:noProof/>
              <w:sz w:val="22"/>
              <w:szCs w:val="22"/>
            </w:rPr>
          </w:pPr>
          <w:hyperlink w:anchor="_Toc66127158" w:history="1">
            <w:r w:rsidRPr="00C61FA1">
              <w:rPr>
                <w:rStyle w:val="Hyperlink"/>
                <w:noProof/>
              </w:rPr>
              <w:t>2. Professional Conference</w:t>
            </w:r>
            <w:r w:rsidRPr="00C61FA1">
              <w:rPr>
                <w:noProof/>
                <w:webHidden/>
              </w:rPr>
              <w:tab/>
            </w:r>
            <w:r w:rsidRPr="00C61FA1">
              <w:rPr>
                <w:noProof/>
                <w:webHidden/>
              </w:rPr>
              <w:fldChar w:fldCharType="begin"/>
            </w:r>
            <w:r w:rsidRPr="00C61FA1">
              <w:rPr>
                <w:noProof/>
                <w:webHidden/>
              </w:rPr>
              <w:instrText xml:space="preserve"> PAGEREF _Toc66127158 \h </w:instrText>
            </w:r>
            <w:r w:rsidRPr="00C61FA1">
              <w:rPr>
                <w:noProof/>
                <w:webHidden/>
              </w:rPr>
            </w:r>
            <w:r w:rsidRPr="00C61FA1">
              <w:rPr>
                <w:noProof/>
                <w:webHidden/>
              </w:rPr>
              <w:fldChar w:fldCharType="separate"/>
            </w:r>
            <w:r w:rsidR="00267FC8">
              <w:rPr>
                <w:noProof/>
                <w:webHidden/>
              </w:rPr>
              <w:t>13</w:t>
            </w:r>
            <w:r w:rsidRPr="00C61FA1">
              <w:rPr>
                <w:noProof/>
                <w:webHidden/>
              </w:rPr>
              <w:fldChar w:fldCharType="end"/>
            </w:r>
          </w:hyperlink>
        </w:p>
        <w:p w:rsidR="00321F6A" w:rsidRPr="00C61FA1" w:rsidRDefault="00321F6A">
          <w:pPr>
            <w:pStyle w:val="TOC2"/>
            <w:tabs>
              <w:tab w:val="right" w:leader="dot" w:pos="9350"/>
            </w:tabs>
            <w:rPr>
              <w:rFonts w:asciiTheme="minorHAnsi" w:eastAsiaTheme="minorEastAsia" w:hAnsiTheme="minorHAnsi" w:cstheme="minorBidi"/>
              <w:noProof/>
              <w:sz w:val="22"/>
              <w:szCs w:val="22"/>
            </w:rPr>
          </w:pPr>
          <w:hyperlink w:anchor="_Toc66127159" w:history="1">
            <w:r w:rsidRPr="00C61FA1">
              <w:rPr>
                <w:rStyle w:val="Hyperlink"/>
                <w:noProof/>
              </w:rPr>
              <w:t>3. Curriculum Development</w:t>
            </w:r>
            <w:r w:rsidRPr="00C61FA1">
              <w:rPr>
                <w:noProof/>
                <w:webHidden/>
              </w:rPr>
              <w:tab/>
            </w:r>
            <w:r w:rsidRPr="00C61FA1">
              <w:rPr>
                <w:noProof/>
                <w:webHidden/>
              </w:rPr>
              <w:fldChar w:fldCharType="begin"/>
            </w:r>
            <w:r w:rsidRPr="00C61FA1">
              <w:rPr>
                <w:noProof/>
                <w:webHidden/>
              </w:rPr>
              <w:instrText xml:space="preserve"> PAGEREF _Toc66127159 \h </w:instrText>
            </w:r>
            <w:r w:rsidRPr="00C61FA1">
              <w:rPr>
                <w:noProof/>
                <w:webHidden/>
              </w:rPr>
            </w:r>
            <w:r w:rsidRPr="00C61FA1">
              <w:rPr>
                <w:noProof/>
                <w:webHidden/>
              </w:rPr>
              <w:fldChar w:fldCharType="separate"/>
            </w:r>
            <w:r w:rsidR="00267FC8">
              <w:rPr>
                <w:noProof/>
                <w:webHidden/>
              </w:rPr>
              <w:t>14</w:t>
            </w:r>
            <w:r w:rsidRPr="00C61FA1">
              <w:rPr>
                <w:noProof/>
                <w:webHidden/>
              </w:rPr>
              <w:fldChar w:fldCharType="end"/>
            </w:r>
          </w:hyperlink>
        </w:p>
        <w:p w:rsidR="00321F6A" w:rsidRPr="00C61FA1" w:rsidRDefault="00321F6A">
          <w:pPr>
            <w:pStyle w:val="TOC2"/>
            <w:tabs>
              <w:tab w:val="right" w:leader="dot" w:pos="9350"/>
            </w:tabs>
            <w:rPr>
              <w:rFonts w:asciiTheme="minorHAnsi" w:eastAsiaTheme="minorEastAsia" w:hAnsiTheme="minorHAnsi" w:cstheme="minorBidi"/>
              <w:noProof/>
              <w:sz w:val="22"/>
              <w:szCs w:val="22"/>
            </w:rPr>
          </w:pPr>
          <w:hyperlink w:anchor="_Toc66127160" w:history="1">
            <w:r w:rsidRPr="00C61FA1">
              <w:rPr>
                <w:rStyle w:val="Hyperlink"/>
                <w:noProof/>
              </w:rPr>
              <w:t>4. Publication of Article</w:t>
            </w:r>
            <w:r w:rsidRPr="00C61FA1">
              <w:rPr>
                <w:noProof/>
                <w:webHidden/>
              </w:rPr>
              <w:tab/>
            </w:r>
            <w:r w:rsidRPr="00C61FA1">
              <w:rPr>
                <w:noProof/>
                <w:webHidden/>
              </w:rPr>
              <w:fldChar w:fldCharType="begin"/>
            </w:r>
            <w:r w:rsidRPr="00C61FA1">
              <w:rPr>
                <w:noProof/>
                <w:webHidden/>
              </w:rPr>
              <w:instrText xml:space="preserve"> PAGEREF _Toc66127160 \h </w:instrText>
            </w:r>
            <w:r w:rsidRPr="00C61FA1">
              <w:rPr>
                <w:noProof/>
                <w:webHidden/>
              </w:rPr>
            </w:r>
            <w:r w:rsidRPr="00C61FA1">
              <w:rPr>
                <w:noProof/>
                <w:webHidden/>
              </w:rPr>
              <w:fldChar w:fldCharType="separate"/>
            </w:r>
            <w:r w:rsidR="00267FC8">
              <w:rPr>
                <w:noProof/>
                <w:webHidden/>
              </w:rPr>
              <w:t>15</w:t>
            </w:r>
            <w:r w:rsidRPr="00C61FA1">
              <w:rPr>
                <w:noProof/>
                <w:webHidden/>
              </w:rPr>
              <w:fldChar w:fldCharType="end"/>
            </w:r>
          </w:hyperlink>
        </w:p>
        <w:p w:rsidR="00321F6A" w:rsidRPr="00C61FA1" w:rsidRDefault="00321F6A">
          <w:pPr>
            <w:pStyle w:val="TOC2"/>
            <w:tabs>
              <w:tab w:val="right" w:leader="dot" w:pos="9350"/>
            </w:tabs>
            <w:rPr>
              <w:rFonts w:asciiTheme="minorHAnsi" w:eastAsiaTheme="minorEastAsia" w:hAnsiTheme="minorHAnsi" w:cstheme="minorBidi"/>
              <w:noProof/>
              <w:sz w:val="22"/>
              <w:szCs w:val="22"/>
            </w:rPr>
          </w:pPr>
          <w:hyperlink w:anchor="_Toc66127161" w:history="1">
            <w:r w:rsidRPr="00C61FA1">
              <w:rPr>
                <w:rStyle w:val="Hyperlink"/>
                <w:noProof/>
              </w:rPr>
              <w:t>5. Publication of Book</w:t>
            </w:r>
            <w:r w:rsidRPr="00C61FA1">
              <w:rPr>
                <w:noProof/>
                <w:webHidden/>
              </w:rPr>
              <w:tab/>
            </w:r>
            <w:r w:rsidRPr="00C61FA1">
              <w:rPr>
                <w:noProof/>
                <w:webHidden/>
              </w:rPr>
              <w:fldChar w:fldCharType="begin"/>
            </w:r>
            <w:r w:rsidRPr="00C61FA1">
              <w:rPr>
                <w:noProof/>
                <w:webHidden/>
              </w:rPr>
              <w:instrText xml:space="preserve"> PAGEREF _Toc66127161 \h </w:instrText>
            </w:r>
            <w:r w:rsidRPr="00C61FA1">
              <w:rPr>
                <w:noProof/>
                <w:webHidden/>
              </w:rPr>
            </w:r>
            <w:r w:rsidRPr="00C61FA1">
              <w:rPr>
                <w:noProof/>
                <w:webHidden/>
              </w:rPr>
              <w:fldChar w:fldCharType="separate"/>
            </w:r>
            <w:r w:rsidR="00267FC8">
              <w:rPr>
                <w:noProof/>
                <w:webHidden/>
              </w:rPr>
              <w:t>16</w:t>
            </w:r>
            <w:r w:rsidRPr="00C61FA1">
              <w:rPr>
                <w:noProof/>
                <w:webHidden/>
              </w:rPr>
              <w:fldChar w:fldCharType="end"/>
            </w:r>
          </w:hyperlink>
        </w:p>
        <w:p w:rsidR="00321F6A" w:rsidRPr="00C61FA1" w:rsidRDefault="00321F6A">
          <w:pPr>
            <w:pStyle w:val="TOC2"/>
            <w:tabs>
              <w:tab w:val="left" w:pos="660"/>
              <w:tab w:val="right" w:leader="dot" w:pos="9350"/>
            </w:tabs>
            <w:rPr>
              <w:rFonts w:asciiTheme="minorHAnsi" w:eastAsiaTheme="minorEastAsia" w:hAnsiTheme="minorHAnsi" w:cstheme="minorBidi"/>
              <w:noProof/>
              <w:sz w:val="22"/>
              <w:szCs w:val="22"/>
            </w:rPr>
          </w:pPr>
          <w:hyperlink w:anchor="_Toc66127162" w:history="1">
            <w:r w:rsidRPr="00C61FA1">
              <w:rPr>
                <w:rStyle w:val="Hyperlink"/>
                <w:noProof/>
              </w:rPr>
              <w:t>6.</w:t>
            </w:r>
            <w:r w:rsidR="00C61FA1" w:rsidRPr="00C61FA1">
              <w:rPr>
                <w:rFonts w:asciiTheme="minorHAnsi" w:eastAsiaTheme="minorEastAsia" w:hAnsiTheme="minorHAnsi" w:cstheme="minorBidi"/>
                <w:noProof/>
                <w:sz w:val="22"/>
                <w:szCs w:val="22"/>
              </w:rPr>
              <w:t xml:space="preserve"> </w:t>
            </w:r>
            <w:r w:rsidRPr="00C61FA1">
              <w:rPr>
                <w:rStyle w:val="Hyperlink"/>
                <w:noProof/>
              </w:rPr>
              <w:t>Mentorship/Supervision</w:t>
            </w:r>
            <w:r w:rsidRPr="00C61FA1">
              <w:rPr>
                <w:noProof/>
                <w:webHidden/>
              </w:rPr>
              <w:tab/>
            </w:r>
            <w:r w:rsidRPr="00C61FA1">
              <w:rPr>
                <w:noProof/>
                <w:webHidden/>
              </w:rPr>
              <w:fldChar w:fldCharType="begin"/>
            </w:r>
            <w:r w:rsidRPr="00C61FA1">
              <w:rPr>
                <w:noProof/>
                <w:webHidden/>
              </w:rPr>
              <w:instrText xml:space="preserve"> PAGEREF _Toc66127162 \h </w:instrText>
            </w:r>
            <w:r w:rsidRPr="00C61FA1">
              <w:rPr>
                <w:noProof/>
                <w:webHidden/>
              </w:rPr>
            </w:r>
            <w:r w:rsidRPr="00C61FA1">
              <w:rPr>
                <w:noProof/>
                <w:webHidden/>
              </w:rPr>
              <w:fldChar w:fldCharType="separate"/>
            </w:r>
            <w:r w:rsidR="00267FC8">
              <w:rPr>
                <w:noProof/>
                <w:webHidden/>
              </w:rPr>
              <w:t>16</w:t>
            </w:r>
            <w:r w:rsidRPr="00C61FA1">
              <w:rPr>
                <w:noProof/>
                <w:webHidden/>
              </w:rPr>
              <w:fldChar w:fldCharType="end"/>
            </w:r>
          </w:hyperlink>
        </w:p>
        <w:p w:rsidR="00321F6A" w:rsidRPr="00C61FA1" w:rsidRDefault="00321F6A">
          <w:pPr>
            <w:pStyle w:val="TOC2"/>
            <w:tabs>
              <w:tab w:val="right" w:leader="dot" w:pos="9350"/>
            </w:tabs>
            <w:rPr>
              <w:rFonts w:asciiTheme="minorHAnsi" w:eastAsiaTheme="minorEastAsia" w:hAnsiTheme="minorHAnsi" w:cstheme="minorBidi"/>
              <w:noProof/>
              <w:sz w:val="22"/>
              <w:szCs w:val="22"/>
            </w:rPr>
          </w:pPr>
          <w:hyperlink w:anchor="_Toc66127163" w:history="1">
            <w:r w:rsidRPr="00C61FA1">
              <w:rPr>
                <w:rStyle w:val="Hyperlink"/>
                <w:noProof/>
              </w:rPr>
              <w:t>7. Educational Project</w:t>
            </w:r>
            <w:r w:rsidRPr="00C61FA1">
              <w:rPr>
                <w:noProof/>
                <w:webHidden/>
              </w:rPr>
              <w:tab/>
            </w:r>
            <w:r w:rsidRPr="00C61FA1">
              <w:rPr>
                <w:noProof/>
                <w:webHidden/>
              </w:rPr>
              <w:fldChar w:fldCharType="begin"/>
            </w:r>
            <w:r w:rsidRPr="00C61FA1">
              <w:rPr>
                <w:noProof/>
                <w:webHidden/>
              </w:rPr>
              <w:instrText xml:space="preserve"> PAGEREF _Toc66127163 \h </w:instrText>
            </w:r>
            <w:r w:rsidRPr="00C61FA1">
              <w:rPr>
                <w:noProof/>
                <w:webHidden/>
              </w:rPr>
            </w:r>
            <w:r w:rsidRPr="00C61FA1">
              <w:rPr>
                <w:noProof/>
                <w:webHidden/>
              </w:rPr>
              <w:fldChar w:fldCharType="separate"/>
            </w:r>
            <w:r w:rsidR="00267FC8">
              <w:rPr>
                <w:noProof/>
                <w:webHidden/>
              </w:rPr>
              <w:t>17</w:t>
            </w:r>
            <w:r w:rsidRPr="00C61FA1">
              <w:rPr>
                <w:noProof/>
                <w:webHidden/>
              </w:rPr>
              <w:fldChar w:fldCharType="end"/>
            </w:r>
          </w:hyperlink>
        </w:p>
        <w:p w:rsidR="00321F6A" w:rsidRPr="00C61FA1" w:rsidRDefault="00321F6A">
          <w:pPr>
            <w:pStyle w:val="TOC2"/>
            <w:tabs>
              <w:tab w:val="right" w:leader="dot" w:pos="9350"/>
            </w:tabs>
            <w:rPr>
              <w:rFonts w:asciiTheme="minorHAnsi" w:eastAsiaTheme="minorEastAsia" w:hAnsiTheme="minorHAnsi" w:cstheme="minorBidi"/>
              <w:noProof/>
              <w:sz w:val="22"/>
              <w:szCs w:val="22"/>
            </w:rPr>
          </w:pPr>
          <w:hyperlink w:anchor="_Toc66127164" w:history="1">
            <w:r w:rsidRPr="00C61FA1">
              <w:rPr>
                <w:rStyle w:val="Hyperlink"/>
                <w:noProof/>
              </w:rPr>
              <w:t>8. Professional Development Activities</w:t>
            </w:r>
            <w:r w:rsidRPr="00C61FA1">
              <w:rPr>
                <w:noProof/>
                <w:webHidden/>
              </w:rPr>
              <w:tab/>
            </w:r>
            <w:r w:rsidRPr="00C61FA1">
              <w:rPr>
                <w:noProof/>
                <w:webHidden/>
              </w:rPr>
              <w:fldChar w:fldCharType="begin"/>
            </w:r>
            <w:r w:rsidRPr="00C61FA1">
              <w:rPr>
                <w:noProof/>
                <w:webHidden/>
              </w:rPr>
              <w:instrText xml:space="preserve"> PAGEREF _Toc66127164 \h </w:instrText>
            </w:r>
            <w:r w:rsidRPr="00C61FA1">
              <w:rPr>
                <w:noProof/>
                <w:webHidden/>
              </w:rPr>
            </w:r>
            <w:r w:rsidRPr="00C61FA1">
              <w:rPr>
                <w:noProof/>
                <w:webHidden/>
              </w:rPr>
              <w:fldChar w:fldCharType="separate"/>
            </w:r>
            <w:r w:rsidR="00267FC8">
              <w:rPr>
                <w:noProof/>
                <w:webHidden/>
              </w:rPr>
              <w:t>18</w:t>
            </w:r>
            <w:r w:rsidRPr="00C61FA1">
              <w:rPr>
                <w:noProof/>
                <w:webHidden/>
              </w:rPr>
              <w:fldChar w:fldCharType="end"/>
            </w:r>
          </w:hyperlink>
        </w:p>
        <w:p w:rsidR="00321F6A" w:rsidRDefault="00321F6A">
          <w:pPr>
            <w:pStyle w:val="TOC1"/>
            <w:tabs>
              <w:tab w:val="right" w:leader="dot" w:pos="9350"/>
            </w:tabs>
            <w:rPr>
              <w:rFonts w:asciiTheme="minorHAnsi" w:eastAsiaTheme="minorEastAsia" w:hAnsiTheme="minorHAnsi" w:cstheme="minorBidi"/>
              <w:noProof/>
              <w:sz w:val="22"/>
              <w:szCs w:val="22"/>
            </w:rPr>
          </w:pPr>
          <w:hyperlink w:anchor="_Toc66127165" w:history="1">
            <w:r w:rsidRPr="00C61FA1">
              <w:rPr>
                <w:rStyle w:val="Hyperlink"/>
                <w:b/>
                <w:i/>
                <w:noProof/>
              </w:rPr>
              <w:t>Frequently Asked Questions</w:t>
            </w:r>
            <w:r>
              <w:rPr>
                <w:noProof/>
                <w:webHidden/>
              </w:rPr>
              <w:tab/>
            </w:r>
            <w:r>
              <w:rPr>
                <w:noProof/>
                <w:webHidden/>
              </w:rPr>
              <w:fldChar w:fldCharType="begin"/>
            </w:r>
            <w:r>
              <w:rPr>
                <w:noProof/>
                <w:webHidden/>
              </w:rPr>
              <w:instrText xml:space="preserve"> PAGEREF _Toc66127165 \h </w:instrText>
            </w:r>
            <w:r>
              <w:rPr>
                <w:noProof/>
                <w:webHidden/>
              </w:rPr>
            </w:r>
            <w:r>
              <w:rPr>
                <w:noProof/>
                <w:webHidden/>
              </w:rPr>
              <w:fldChar w:fldCharType="separate"/>
            </w:r>
            <w:r w:rsidR="00267FC8">
              <w:rPr>
                <w:noProof/>
                <w:webHidden/>
              </w:rPr>
              <w:t>20</w:t>
            </w:r>
            <w:r>
              <w:rPr>
                <w:noProof/>
                <w:webHidden/>
              </w:rPr>
              <w:fldChar w:fldCharType="end"/>
            </w:r>
          </w:hyperlink>
        </w:p>
        <w:p w:rsidR="00321F6A" w:rsidRDefault="00321F6A">
          <w:pPr>
            <w:pStyle w:val="TOC2"/>
            <w:tabs>
              <w:tab w:val="right" w:leader="dot" w:pos="9350"/>
            </w:tabs>
            <w:rPr>
              <w:rFonts w:asciiTheme="minorHAnsi" w:eastAsiaTheme="minorEastAsia" w:hAnsiTheme="minorHAnsi" w:cstheme="minorBidi"/>
              <w:noProof/>
              <w:sz w:val="22"/>
              <w:szCs w:val="22"/>
            </w:rPr>
          </w:pPr>
          <w:hyperlink w:anchor="_Toc66127166" w:history="1">
            <w:r w:rsidRPr="004C254E">
              <w:rPr>
                <w:rStyle w:val="Hyperlink"/>
                <w:i/>
                <w:noProof/>
              </w:rPr>
              <w:t>Responsibilities of the License Holder, Advisor, Employing Educational Agency, and Virginia Department of Education</w:t>
            </w:r>
            <w:r>
              <w:rPr>
                <w:noProof/>
                <w:webHidden/>
              </w:rPr>
              <w:tab/>
            </w:r>
            <w:r>
              <w:rPr>
                <w:noProof/>
                <w:webHidden/>
              </w:rPr>
              <w:fldChar w:fldCharType="begin"/>
            </w:r>
            <w:r>
              <w:rPr>
                <w:noProof/>
                <w:webHidden/>
              </w:rPr>
              <w:instrText xml:space="preserve"> PAGEREF _Toc66127166 \h </w:instrText>
            </w:r>
            <w:r>
              <w:rPr>
                <w:noProof/>
                <w:webHidden/>
              </w:rPr>
            </w:r>
            <w:r>
              <w:rPr>
                <w:noProof/>
                <w:webHidden/>
              </w:rPr>
              <w:fldChar w:fldCharType="separate"/>
            </w:r>
            <w:r w:rsidR="00267FC8">
              <w:rPr>
                <w:noProof/>
                <w:webHidden/>
              </w:rPr>
              <w:t>21</w:t>
            </w:r>
            <w:r>
              <w:rPr>
                <w:noProof/>
                <w:webHidden/>
              </w:rPr>
              <w:fldChar w:fldCharType="end"/>
            </w:r>
          </w:hyperlink>
        </w:p>
        <w:p w:rsidR="00321F6A" w:rsidRDefault="00321F6A">
          <w:pPr>
            <w:pStyle w:val="TOC1"/>
            <w:tabs>
              <w:tab w:val="right" w:leader="dot" w:pos="9350"/>
            </w:tabs>
            <w:rPr>
              <w:rFonts w:asciiTheme="minorHAnsi" w:eastAsiaTheme="minorEastAsia" w:hAnsiTheme="minorHAnsi" w:cstheme="minorBidi"/>
              <w:noProof/>
              <w:sz w:val="22"/>
              <w:szCs w:val="22"/>
            </w:rPr>
          </w:pPr>
          <w:hyperlink w:anchor="_Toc66127167" w:history="1">
            <w:r w:rsidRPr="00C61FA1">
              <w:rPr>
                <w:rStyle w:val="Hyperlink"/>
                <w:b/>
                <w:i/>
                <w:noProof/>
              </w:rPr>
              <w:t>Appendices</w:t>
            </w:r>
            <w:r>
              <w:rPr>
                <w:noProof/>
                <w:webHidden/>
              </w:rPr>
              <w:tab/>
            </w:r>
            <w:r>
              <w:rPr>
                <w:noProof/>
                <w:webHidden/>
              </w:rPr>
              <w:fldChar w:fldCharType="begin"/>
            </w:r>
            <w:r>
              <w:rPr>
                <w:noProof/>
                <w:webHidden/>
              </w:rPr>
              <w:instrText xml:space="preserve"> PAGEREF _Toc66127167 \h </w:instrText>
            </w:r>
            <w:r>
              <w:rPr>
                <w:noProof/>
                <w:webHidden/>
              </w:rPr>
            </w:r>
            <w:r>
              <w:rPr>
                <w:noProof/>
                <w:webHidden/>
              </w:rPr>
              <w:fldChar w:fldCharType="separate"/>
            </w:r>
            <w:r w:rsidR="00267FC8">
              <w:rPr>
                <w:noProof/>
                <w:webHidden/>
              </w:rPr>
              <w:t>24</w:t>
            </w:r>
            <w:r>
              <w:rPr>
                <w:noProof/>
                <w:webHidden/>
              </w:rPr>
              <w:fldChar w:fldCharType="end"/>
            </w:r>
          </w:hyperlink>
        </w:p>
        <w:p w:rsidR="00321F6A" w:rsidRDefault="00321F6A">
          <w:pPr>
            <w:pStyle w:val="TOC2"/>
            <w:tabs>
              <w:tab w:val="right" w:leader="dot" w:pos="9350"/>
            </w:tabs>
            <w:rPr>
              <w:rFonts w:asciiTheme="minorHAnsi" w:eastAsiaTheme="minorEastAsia" w:hAnsiTheme="minorHAnsi" w:cstheme="minorBidi"/>
              <w:noProof/>
              <w:sz w:val="22"/>
              <w:szCs w:val="22"/>
            </w:rPr>
          </w:pPr>
          <w:hyperlink w:anchor="_Toc66127168" w:history="1">
            <w:r w:rsidRPr="00385CD1">
              <w:rPr>
                <w:rStyle w:val="Hyperlink"/>
                <w:b/>
                <w:i/>
                <w:noProof/>
              </w:rPr>
              <w:t>Glossary</w:t>
            </w:r>
            <w:r>
              <w:rPr>
                <w:noProof/>
                <w:webHidden/>
              </w:rPr>
              <w:tab/>
            </w:r>
            <w:r>
              <w:rPr>
                <w:noProof/>
                <w:webHidden/>
              </w:rPr>
              <w:fldChar w:fldCharType="begin"/>
            </w:r>
            <w:r>
              <w:rPr>
                <w:noProof/>
                <w:webHidden/>
              </w:rPr>
              <w:instrText xml:space="preserve"> PAGEREF _Toc66127168 \h </w:instrText>
            </w:r>
            <w:r>
              <w:rPr>
                <w:noProof/>
                <w:webHidden/>
              </w:rPr>
            </w:r>
            <w:r>
              <w:rPr>
                <w:noProof/>
                <w:webHidden/>
              </w:rPr>
              <w:fldChar w:fldCharType="separate"/>
            </w:r>
            <w:r w:rsidR="00267FC8">
              <w:rPr>
                <w:noProof/>
                <w:webHidden/>
              </w:rPr>
              <w:t>24</w:t>
            </w:r>
            <w:r>
              <w:rPr>
                <w:noProof/>
                <w:webHidden/>
              </w:rPr>
              <w:fldChar w:fldCharType="end"/>
            </w:r>
          </w:hyperlink>
        </w:p>
        <w:p w:rsidR="00321F6A" w:rsidRDefault="00321F6A">
          <w:r>
            <w:rPr>
              <w:b/>
              <w:bCs/>
              <w:noProof/>
            </w:rPr>
            <w:fldChar w:fldCharType="end"/>
          </w:r>
        </w:p>
      </w:sdtContent>
    </w:sdt>
    <w:p w:rsidR="00ED44F8" w:rsidRPr="00EC6758" w:rsidRDefault="00536AFE" w:rsidP="0043576E">
      <w:pPr>
        <w:rPr>
          <w:i/>
          <w:sz w:val="48"/>
          <w:szCs w:val="48"/>
        </w:rPr>
      </w:pPr>
      <w:bookmarkStart w:id="5" w:name="_Toc66126954"/>
      <w:bookmarkStart w:id="6" w:name="_Toc66127132"/>
      <w:r>
        <w:rPr>
          <w:i/>
          <w:sz w:val="48"/>
          <w:szCs w:val="48"/>
        </w:rPr>
        <w:br w:type="page"/>
      </w:r>
      <w:r w:rsidR="00ED44F8" w:rsidRPr="00EC6758">
        <w:rPr>
          <w:i/>
          <w:sz w:val="48"/>
          <w:szCs w:val="48"/>
        </w:rPr>
        <w:t>Virginia Licensure Renewal Manual</w:t>
      </w:r>
      <w:bookmarkEnd w:id="5"/>
      <w:bookmarkEnd w:id="6"/>
      <w:r w:rsidR="00ED44F8" w:rsidRPr="00EC6758">
        <w:rPr>
          <w:i/>
          <w:sz w:val="48"/>
          <w:szCs w:val="48"/>
        </w:rPr>
        <w:t xml:space="preserve"> </w:t>
      </w:r>
    </w:p>
    <w:p w:rsidR="00D10E40" w:rsidRPr="00EC6758" w:rsidRDefault="00D10E40" w:rsidP="002F11BE"/>
    <w:p w:rsidR="003C5D69" w:rsidRPr="003321D4" w:rsidRDefault="003321D4" w:rsidP="003321D4">
      <w:pPr>
        <w:pStyle w:val="CM52"/>
        <w:spacing w:after="0"/>
        <w:contextualSpacing/>
        <w:jc w:val="center"/>
        <w:outlineLvl w:val="0"/>
        <w:rPr>
          <w:rFonts w:ascii="Times New Roman" w:hAnsi="Times New Roman"/>
          <w:b/>
          <w:i/>
          <w:iCs/>
          <w:color w:val="000000"/>
        </w:rPr>
      </w:pPr>
      <w:bookmarkStart w:id="7" w:name="_Toc66127133"/>
      <w:r w:rsidRPr="003321D4">
        <w:rPr>
          <w:rFonts w:ascii="Times New Roman" w:hAnsi="Times New Roman"/>
          <w:b/>
          <w:i/>
          <w:iCs/>
          <w:color w:val="000000"/>
        </w:rPr>
        <w:t>Foreword</w:t>
      </w:r>
      <w:bookmarkEnd w:id="7"/>
    </w:p>
    <w:p w:rsidR="00B53CC3" w:rsidRPr="003321D4" w:rsidRDefault="00B53CC3" w:rsidP="002F11BE">
      <w:pPr>
        <w:ind w:firstLine="720"/>
        <w:contextualSpacing/>
      </w:pPr>
    </w:p>
    <w:p w:rsidR="00287E95" w:rsidRDefault="00B804DF" w:rsidP="00A6306E">
      <w:pPr>
        <w:contextualSpacing/>
      </w:pPr>
      <w:r w:rsidRPr="003321D4">
        <w:rPr>
          <w:b/>
          <w:i/>
        </w:rPr>
        <w:t>(Add a statement aligning educator performance standards and evaluation criteria and professional development and learning</w:t>
      </w:r>
      <w:r w:rsidR="00A6306E">
        <w:rPr>
          <w:b/>
          <w:i/>
        </w:rPr>
        <w:t>.  Include the commitment to continuous professional growth and development</w:t>
      </w:r>
      <w:r w:rsidRPr="003321D4">
        <w:rPr>
          <w:b/>
          <w:i/>
        </w:rPr>
        <w:t>.)</w:t>
      </w:r>
      <w:r w:rsidR="00A6306E" w:rsidRPr="00A6306E">
        <w:t xml:space="preserve"> </w:t>
      </w:r>
    </w:p>
    <w:p w:rsidR="00287E95" w:rsidRDefault="00287E95">
      <w:r>
        <w:br w:type="page"/>
      </w:r>
    </w:p>
    <w:p w:rsidR="003321D4" w:rsidRPr="00287E95" w:rsidRDefault="003321D4" w:rsidP="003321D4">
      <w:pPr>
        <w:contextualSpacing/>
        <w:jc w:val="center"/>
        <w:rPr>
          <w:b/>
          <w:i/>
          <w:sz w:val="32"/>
          <w:szCs w:val="32"/>
        </w:rPr>
      </w:pPr>
      <w:r w:rsidRPr="00287E95">
        <w:rPr>
          <w:b/>
          <w:i/>
          <w:sz w:val="32"/>
          <w:szCs w:val="32"/>
        </w:rPr>
        <w:t>Introduction</w:t>
      </w:r>
    </w:p>
    <w:p w:rsidR="00B804DF" w:rsidRDefault="00B804DF" w:rsidP="002F11BE">
      <w:pPr>
        <w:contextualSpacing/>
      </w:pPr>
    </w:p>
    <w:p w:rsidR="00A6306E" w:rsidRPr="00EC6758" w:rsidRDefault="00A6306E" w:rsidP="00A6306E">
      <w:pPr>
        <w:rPr>
          <w:b/>
          <w:bCs/>
        </w:rPr>
      </w:pPr>
      <w:r w:rsidRPr="00EC6758">
        <w:t xml:space="preserve">The manual describes the process for renewing Virginia’s educators’ licenses through an individualized plan. </w:t>
      </w:r>
      <w:r w:rsidRPr="00EC6758">
        <w:rPr>
          <w:bCs/>
        </w:rPr>
        <w:t>In response to 2018 General Assembly legislation (House Bill 1125 and Senate Bill 349), effective July 1, 2018, the Board of Education issues ten-year renewable licenses. Five-year renewable licenses are no longer issued.</w:t>
      </w:r>
      <w:r w:rsidRPr="00EC6758">
        <w:rPr>
          <w:b/>
          <w:bCs/>
        </w:rPr>
        <w:t xml:space="preserve"> </w:t>
      </w:r>
      <w:r w:rsidRPr="00A6306E">
        <w:rPr>
          <w:bCs/>
        </w:rPr>
        <w:t xml:space="preserve">Individuals who hold a ten-year renewable license must complete 270 points for renewal, as well as the statutory requirements for renewal. </w:t>
      </w:r>
    </w:p>
    <w:p w:rsidR="00A6306E" w:rsidRDefault="00A6306E" w:rsidP="00A6306E"/>
    <w:p w:rsidR="00A6306E" w:rsidRDefault="00A6306E" w:rsidP="00A6306E">
      <w:pPr>
        <w:contextualSpacing/>
      </w:pPr>
      <w:r w:rsidRPr="00EC6758">
        <w:t>License holde</w:t>
      </w:r>
      <w:r>
        <w:t>rs are responsible for meeting</w:t>
      </w:r>
      <w:r w:rsidRPr="00EC6758">
        <w:t xml:space="preserve"> license renewal requirements as set forth in the </w:t>
      </w:r>
      <w:r w:rsidRPr="00EC6758">
        <w:rPr>
          <w:i/>
        </w:rPr>
        <w:t xml:space="preserve">Licensure Regulations for School Personnel </w:t>
      </w:r>
      <w:r w:rsidRPr="00EC6758">
        <w:t xml:space="preserve">and the </w:t>
      </w:r>
      <w:r w:rsidRPr="00EC6758">
        <w:rPr>
          <w:i/>
        </w:rPr>
        <w:t>Code of Virginia</w:t>
      </w:r>
      <w:r w:rsidRPr="00EC6758">
        <w:t xml:space="preserve">. The </w:t>
      </w:r>
      <w:r w:rsidRPr="00EC6758">
        <w:rPr>
          <w:i/>
        </w:rPr>
        <w:t xml:space="preserve">Virginia Licensure Renewal Manual for Five-Year Licenses </w:t>
      </w:r>
      <w:r w:rsidRPr="00EC6758">
        <w:t>and the</w:t>
      </w:r>
      <w:r w:rsidRPr="00EC6758">
        <w:rPr>
          <w:i/>
        </w:rPr>
        <w:t xml:space="preserve"> Virginia Licensure Renewal Manual for Ten-Year Licenses </w:t>
      </w:r>
      <w:r w:rsidRPr="00EC6758">
        <w:t xml:space="preserve">provide guidance for </w:t>
      </w:r>
      <w:r>
        <w:t>all license holders in planning</w:t>
      </w:r>
      <w:r w:rsidRPr="00EC6758">
        <w:t xml:space="preserve"> their personal growth within the profession.</w:t>
      </w:r>
    </w:p>
    <w:p w:rsidR="00A6306E" w:rsidRDefault="00A6306E" w:rsidP="00A6306E"/>
    <w:p w:rsidR="00A6306E" w:rsidRPr="00EC6758" w:rsidRDefault="00A6306E" w:rsidP="00A6306E">
      <w:r w:rsidRPr="00A6306E">
        <w:t>All statutory renewal requirements must be completed during each renewal period</w:t>
      </w:r>
      <w:r w:rsidRPr="00EC6758">
        <w:t xml:space="preserve">. All activities must have prior approval from the chief executive officer or designee if the license holder is employed in a Virginia educational agency. </w:t>
      </w:r>
      <w:r w:rsidRPr="00A6306E">
        <w:t>There shall be complete reciprocity among employing educational agencies of the Commonwealth with respect to professional development points earned by the license holder.</w:t>
      </w:r>
      <w:r w:rsidRPr="00EC6758">
        <w:rPr>
          <w:b/>
        </w:rPr>
        <w:t xml:space="preserve"> </w:t>
      </w:r>
    </w:p>
    <w:p w:rsidR="00A6306E" w:rsidRDefault="00A6306E" w:rsidP="002F11BE">
      <w:pPr>
        <w:contextualSpacing/>
      </w:pPr>
    </w:p>
    <w:p w:rsidR="00D10E40" w:rsidRPr="00EC6758" w:rsidRDefault="00D10E40" w:rsidP="002F11BE">
      <w:pPr>
        <w:contextualSpacing/>
      </w:pPr>
      <w:r w:rsidRPr="00EC6758">
        <w:t xml:space="preserve">The division superintendent license, postgraduate professional license, collegiate professional license, pupil personnel services license, vocational evaluator license (no longer issued), school manager license, or technical professional license may be renewed. </w:t>
      </w:r>
      <w:r w:rsidR="00A6306E" w:rsidRPr="00EC6758">
        <w:t>Professional development activities completed by provisional license holders may not be credited toward license renewal.</w:t>
      </w:r>
    </w:p>
    <w:p w:rsidR="00D10E40" w:rsidRPr="00EC6758" w:rsidRDefault="00D10E40" w:rsidP="002F11BE">
      <w:pPr>
        <w:ind w:firstLine="720"/>
        <w:contextualSpacing/>
      </w:pPr>
    </w:p>
    <w:p w:rsidR="00C61FA1" w:rsidRDefault="003321D4" w:rsidP="002F11BE">
      <w:pPr>
        <w:contextualSpacing/>
      </w:pPr>
      <w:r>
        <w:t xml:space="preserve">Individuals </w:t>
      </w:r>
      <w:r w:rsidR="00AB62E0" w:rsidRPr="00EC6758">
        <w:t>employed in</w:t>
      </w:r>
      <w:r>
        <w:t xml:space="preserve"> a Virginia educational agency should submit a</w:t>
      </w:r>
      <w:r w:rsidR="00AB62E0" w:rsidRPr="00EC6758">
        <w:t xml:space="preserve"> completed </w:t>
      </w:r>
      <w:r w:rsidR="00CF75EE" w:rsidRPr="00EC6758">
        <w:t>renewal</w:t>
      </w:r>
      <w:r w:rsidR="00AB62E0" w:rsidRPr="00EC6758">
        <w:t xml:space="preserve"> packet directly to th</w:t>
      </w:r>
      <w:r>
        <w:t>e appropriate individual in the employing</w:t>
      </w:r>
      <w:r w:rsidR="00AB62E0" w:rsidRPr="00EC6758">
        <w:t xml:space="preserve"> </w:t>
      </w:r>
      <w:r w:rsidR="008013A1" w:rsidRPr="00EC6758">
        <w:t xml:space="preserve">Virginia </w:t>
      </w:r>
      <w:r w:rsidR="00AB62E0" w:rsidRPr="00EC6758">
        <w:t xml:space="preserve">school division or </w:t>
      </w:r>
      <w:r w:rsidR="008013A1" w:rsidRPr="00EC6758">
        <w:t xml:space="preserve">Virginia </w:t>
      </w:r>
      <w:r w:rsidR="00891DF9" w:rsidRPr="00EC6758">
        <w:t xml:space="preserve">accredited </w:t>
      </w:r>
      <w:r w:rsidR="00AB62E0" w:rsidRPr="00EC6758">
        <w:t>nonpublic school.</w:t>
      </w:r>
      <w:r w:rsidR="00D10E40" w:rsidRPr="00EC6758">
        <w:t xml:space="preserve"> </w:t>
      </w:r>
      <w:r w:rsidR="00AB62E0" w:rsidRPr="00EC6758">
        <w:t>If an incom</w:t>
      </w:r>
      <w:r>
        <w:t xml:space="preserve">plete packet is submitted, an </w:t>
      </w:r>
      <w:r w:rsidR="00AB62E0" w:rsidRPr="00EC6758">
        <w:t xml:space="preserve">application will be retained for only one year. </w:t>
      </w:r>
      <w:r>
        <w:t>If an individual is</w:t>
      </w:r>
      <w:r w:rsidR="00210ECA" w:rsidRPr="00EC6758">
        <w:t xml:space="preserve"> not employed by a Virginia school division or Virginia accredited nonpublic school, </w:t>
      </w:r>
      <w:r>
        <w:t xml:space="preserve">the </w:t>
      </w:r>
      <w:r w:rsidR="00210ECA" w:rsidRPr="00EC6758">
        <w:t xml:space="preserve">renewal application </w:t>
      </w:r>
      <w:r>
        <w:t xml:space="preserve">should be submitted </w:t>
      </w:r>
      <w:r w:rsidR="00210ECA" w:rsidRPr="00EC6758">
        <w:t xml:space="preserve">to </w:t>
      </w:r>
      <w:r>
        <w:t xml:space="preserve">the </w:t>
      </w:r>
      <w:r w:rsidR="00210ECA" w:rsidRPr="00EC6758">
        <w:t xml:space="preserve">Virginia Department of Education, Department of Teacher Education and Licensure, </w:t>
      </w:r>
    </w:p>
    <w:p w:rsidR="00AB62E0" w:rsidRDefault="00210ECA" w:rsidP="002F11BE">
      <w:pPr>
        <w:contextualSpacing/>
      </w:pPr>
      <w:r w:rsidRPr="00EC6758">
        <w:t>P</w:t>
      </w:r>
      <w:r w:rsidR="002F11BE" w:rsidRPr="00EC6758">
        <w:t xml:space="preserve">. O. </w:t>
      </w:r>
      <w:r w:rsidRPr="00EC6758">
        <w:t xml:space="preserve">Box 2120, Richmond, Virginia 23218-2120. </w:t>
      </w:r>
      <w:r w:rsidR="00AB62E0" w:rsidRPr="00EC6758">
        <w:t xml:space="preserve">An updated </w:t>
      </w:r>
      <w:r w:rsidR="00891DF9" w:rsidRPr="00EC6758">
        <w:t>A</w:t>
      </w:r>
      <w:r w:rsidR="00AB62E0" w:rsidRPr="00EC6758">
        <w:t xml:space="preserve">pplication </w:t>
      </w:r>
      <w:r w:rsidR="00891DF9" w:rsidRPr="00EC6758">
        <w:t xml:space="preserve">for License Renewal </w:t>
      </w:r>
      <w:r w:rsidR="00AB62E0" w:rsidRPr="00EC6758">
        <w:t xml:space="preserve">is required for a license to be issued. </w:t>
      </w:r>
    </w:p>
    <w:p w:rsidR="00287E95" w:rsidRPr="00EC6758" w:rsidRDefault="00287E95" w:rsidP="002F11BE">
      <w:pPr>
        <w:contextualSpacing/>
      </w:pPr>
    </w:p>
    <w:p w:rsidR="00390CB4" w:rsidRPr="00EC6758" w:rsidRDefault="00390CB4" w:rsidP="00287E95">
      <w:pPr>
        <w:pStyle w:val="Heading1"/>
        <w:jc w:val="center"/>
        <w:rPr>
          <w:i/>
          <w:color w:val="auto"/>
          <w:sz w:val="32"/>
          <w:szCs w:val="32"/>
          <w:u w:val="none"/>
        </w:rPr>
      </w:pPr>
      <w:bookmarkStart w:id="8" w:name="_Toc66127134"/>
      <w:r w:rsidRPr="00EC6758">
        <w:rPr>
          <w:i/>
          <w:color w:val="auto"/>
          <w:sz w:val="32"/>
          <w:szCs w:val="32"/>
          <w:u w:val="none"/>
        </w:rPr>
        <w:t>Professional Development and Learning</w:t>
      </w:r>
      <w:bookmarkEnd w:id="8"/>
    </w:p>
    <w:p w:rsidR="00390CB4" w:rsidRPr="00EC6758" w:rsidRDefault="00390CB4" w:rsidP="002F11BE"/>
    <w:p w:rsidR="003321D4" w:rsidRDefault="003321D4" w:rsidP="003321D4">
      <w:pPr>
        <w:contextualSpacing/>
      </w:pPr>
      <w:r w:rsidRPr="00EC6758">
        <w:t>The substance or content of each renewal activity must be consistent with the license holder’s goal(s) for profession</w:t>
      </w:r>
      <w:r>
        <w:t>al</w:t>
      </w:r>
      <w:r w:rsidR="00A6306E">
        <w:t xml:space="preserve"> growth and</w:t>
      </w:r>
      <w:r>
        <w:t xml:space="preserve"> development and must clearly align with the following domains of professional competency. </w:t>
      </w:r>
      <w:r w:rsidRPr="00EC6758">
        <w:t>License holders should choose, and advisors should ver</w:t>
      </w:r>
      <w:r>
        <w:t>ify, only those activities in which the professional development and learning ac</w:t>
      </w:r>
      <w:r w:rsidR="00E47841">
        <w:t>tivities align with the following categories.  A total of 270 professional development points through eight options must be earned to renew a Virginia license.</w:t>
      </w:r>
    </w:p>
    <w:p w:rsidR="00287E95" w:rsidRPr="00EC6758" w:rsidRDefault="00287E95" w:rsidP="003321D4">
      <w:pPr>
        <w:contextualSpacing/>
      </w:pPr>
    </w:p>
    <w:p w:rsidR="003321D4" w:rsidRPr="003321D4" w:rsidRDefault="003321D4" w:rsidP="00D96E4B">
      <w:pPr>
        <w:pStyle w:val="Heading2"/>
        <w:numPr>
          <w:ilvl w:val="0"/>
          <w:numId w:val="19"/>
        </w:numPr>
        <w:rPr>
          <w:color w:val="000000" w:themeColor="text1"/>
          <w:sz w:val="24"/>
          <w:szCs w:val="24"/>
        </w:rPr>
      </w:pPr>
      <w:bookmarkStart w:id="9" w:name="_Toc66127135"/>
      <w:r w:rsidRPr="003321D4">
        <w:rPr>
          <w:color w:val="000000" w:themeColor="text1"/>
          <w:sz w:val="24"/>
          <w:szCs w:val="24"/>
        </w:rPr>
        <w:t>Cultural Competence</w:t>
      </w:r>
      <w:bookmarkEnd w:id="9"/>
    </w:p>
    <w:p w:rsidR="003321D4" w:rsidRPr="003321D4" w:rsidRDefault="003321D4" w:rsidP="003321D4">
      <w:pPr>
        <w:pStyle w:val="ListParagraph"/>
        <w:rPr>
          <w:rFonts w:ascii="Times New Roman" w:hAnsi="Times New Roman" w:cs="Times New Roman"/>
          <w:color w:val="0A0A0A"/>
          <w:sz w:val="24"/>
          <w:szCs w:val="24"/>
          <w:shd w:val="clear" w:color="auto" w:fill="FEFEFE"/>
        </w:rPr>
      </w:pPr>
      <w:r w:rsidRPr="003321D4">
        <w:rPr>
          <w:rFonts w:ascii="Times New Roman" w:hAnsi="Times New Roman" w:cs="Times New Roman"/>
          <w:sz w:val="24"/>
          <w:szCs w:val="24"/>
        </w:rPr>
        <w:t xml:space="preserve">Cultural Competence is having an awareness of one’s own cultural identity and views about difference, and the ability to learn and build on the varying cultural and community norms of students and their families. It is the ability to understand the within-group differences that make each student unique, while celebrating the between-group variations that make our country a tapestry. Training and learning opportunities will </w:t>
      </w:r>
      <w:r w:rsidRPr="003321D4">
        <w:rPr>
          <w:rFonts w:ascii="Times New Roman" w:hAnsi="Times New Roman" w:cs="Times New Roman"/>
          <w:color w:val="0A0A0A"/>
          <w:sz w:val="24"/>
          <w:szCs w:val="24"/>
          <w:shd w:val="clear" w:color="auto" w:fill="FEFEFE"/>
        </w:rPr>
        <w:t>enhance both educator practice and outcomes for every student and facilitate educators’ self-examination of their awareness, knowledge, skills, and actions that pertain to culture and how they can develop culturally-responsive strategies to enrich the educational experiences for all students.</w:t>
      </w:r>
    </w:p>
    <w:p w:rsidR="003321D4" w:rsidRPr="003321D4" w:rsidRDefault="003321D4" w:rsidP="003321D4">
      <w:pPr>
        <w:ind w:firstLine="720"/>
      </w:pPr>
    </w:p>
    <w:p w:rsidR="003321D4" w:rsidRPr="003321D4" w:rsidRDefault="003321D4" w:rsidP="00D96E4B">
      <w:pPr>
        <w:pStyle w:val="Heading2"/>
        <w:numPr>
          <w:ilvl w:val="0"/>
          <w:numId w:val="19"/>
        </w:numPr>
        <w:rPr>
          <w:color w:val="000000" w:themeColor="text1"/>
          <w:sz w:val="24"/>
          <w:szCs w:val="24"/>
        </w:rPr>
      </w:pPr>
      <w:bookmarkStart w:id="10" w:name="_Toc66127136"/>
      <w:r w:rsidRPr="003321D4">
        <w:rPr>
          <w:color w:val="000000" w:themeColor="text1"/>
          <w:sz w:val="24"/>
          <w:szCs w:val="24"/>
        </w:rPr>
        <w:t>Social Emotional Learning/ Trauma Information Teaching/Classroom Management</w:t>
      </w:r>
      <w:bookmarkEnd w:id="10"/>
    </w:p>
    <w:p w:rsidR="003321D4" w:rsidRPr="003321D4" w:rsidRDefault="003321D4" w:rsidP="003321D4">
      <w:pPr>
        <w:pStyle w:val="ListParagraph"/>
        <w:rPr>
          <w:rFonts w:ascii="Times New Roman" w:hAnsi="Times New Roman" w:cs="Times New Roman"/>
          <w:sz w:val="24"/>
          <w:szCs w:val="24"/>
        </w:rPr>
      </w:pPr>
      <w:r w:rsidRPr="003321D4">
        <w:rPr>
          <w:rFonts w:ascii="Times New Roman" w:hAnsi="Times New Roman" w:cs="Times New Roman"/>
          <w:iCs/>
          <w:sz w:val="24"/>
          <w:szCs w:val="24"/>
        </w:rPr>
        <w:t>The Collaborative for Academic, Social, and Emotional Learning (CASEL) defines social and emotional learning (SEL) as </w:t>
      </w:r>
      <w:r w:rsidRPr="003321D4">
        <w:rPr>
          <w:rFonts w:ascii="Times New Roman" w:hAnsi="Times New Roman" w:cs="Times New Roman"/>
          <w:bCs/>
          <w:iCs/>
          <w:sz w:val="24"/>
          <w:szCs w:val="24"/>
        </w:rPr>
        <w:t>“the process through which children and adults understand and manage emotions, set and achieve positive goals, feel and show empathy for others, establish and maintain positive relationships, and make responsible decisions.”</w:t>
      </w:r>
      <w:r w:rsidRPr="003321D4">
        <w:rPr>
          <w:rFonts w:ascii="Times New Roman" w:hAnsi="Times New Roman" w:cs="Times New Roman"/>
          <w:sz w:val="24"/>
          <w:szCs w:val="24"/>
        </w:rPr>
        <w:t xml:space="preserve"> Training in this area could address </w:t>
      </w:r>
      <w:r w:rsidRPr="003321D4">
        <w:rPr>
          <w:rFonts w:ascii="Times New Roman" w:hAnsi="Times New Roman" w:cs="Times New Roman"/>
          <w:iCs/>
          <w:sz w:val="24"/>
          <w:szCs w:val="24"/>
        </w:rPr>
        <w:t>understanding the importance of relationships for students who have experienced trauma; identifying strategies to foster an environment that supports a trauma-sensitive classroom; and exploring key classroom practices and understanding how the practices support students impacted by trauma</w:t>
      </w:r>
      <w:r w:rsidRPr="003321D4">
        <w:rPr>
          <w:rFonts w:ascii="Times New Roman" w:hAnsi="Times New Roman" w:cs="Times New Roman"/>
          <w:sz w:val="24"/>
          <w:szCs w:val="24"/>
        </w:rPr>
        <w:t>. In addition, training could address u</w:t>
      </w:r>
      <w:r w:rsidRPr="003321D4">
        <w:rPr>
          <w:rFonts w:ascii="Times New Roman" w:hAnsi="Times New Roman" w:cs="Times New Roman"/>
          <w:iCs/>
          <w:sz w:val="24"/>
          <w:szCs w:val="24"/>
        </w:rPr>
        <w:t>sing resources, routines, and procedures to provide a respectful, positive, safe, student-centered environment that is conducive to learning.</w:t>
      </w:r>
    </w:p>
    <w:p w:rsidR="003321D4" w:rsidRPr="003321D4" w:rsidRDefault="003321D4" w:rsidP="003321D4"/>
    <w:p w:rsidR="003321D4" w:rsidRPr="003321D4" w:rsidRDefault="003321D4" w:rsidP="00D96E4B">
      <w:pPr>
        <w:pStyle w:val="Heading2"/>
        <w:numPr>
          <w:ilvl w:val="0"/>
          <w:numId w:val="19"/>
        </w:numPr>
        <w:rPr>
          <w:color w:val="000000" w:themeColor="text1"/>
          <w:sz w:val="24"/>
          <w:szCs w:val="24"/>
        </w:rPr>
      </w:pPr>
      <w:bookmarkStart w:id="11" w:name="_Toc66127137"/>
      <w:r w:rsidRPr="003321D4">
        <w:rPr>
          <w:color w:val="000000" w:themeColor="text1"/>
          <w:sz w:val="24"/>
          <w:szCs w:val="24"/>
        </w:rPr>
        <w:t>Data Analysis and Instructional Planning</w:t>
      </w:r>
      <w:bookmarkEnd w:id="11"/>
    </w:p>
    <w:p w:rsidR="003321D4" w:rsidRPr="003321D4" w:rsidRDefault="003321D4" w:rsidP="003321D4">
      <w:pPr>
        <w:pStyle w:val="ListParagraph"/>
        <w:rPr>
          <w:rFonts w:ascii="Times New Roman" w:hAnsi="Times New Roman" w:cs="Times New Roman"/>
          <w:color w:val="000000" w:themeColor="text1"/>
          <w:sz w:val="24"/>
          <w:szCs w:val="24"/>
          <w:shd w:val="clear" w:color="auto" w:fill="FFFFFF"/>
        </w:rPr>
      </w:pPr>
      <w:r w:rsidRPr="003321D4">
        <w:rPr>
          <w:rFonts w:ascii="Times New Roman" w:hAnsi="Times New Roman" w:cs="Times New Roman"/>
          <w:sz w:val="24"/>
          <w:szCs w:val="24"/>
        </w:rPr>
        <w:t xml:space="preserve">Data analysis involves collecting a database of information about each student. The database is (separated, disaggregated, or broken down) into essential and non-essential </w:t>
      </w:r>
      <w:r w:rsidRPr="003321D4">
        <w:rPr>
          <w:rFonts w:ascii="Times New Roman" w:hAnsi="Times New Roman" w:cs="Times New Roman"/>
          <w:color w:val="000000" w:themeColor="text1"/>
          <w:sz w:val="24"/>
          <w:szCs w:val="24"/>
        </w:rPr>
        <w:t xml:space="preserve">information that is then evaluated for gaps and patterns. Through the analysis process, conclusions are drawn and educational plans are formulated to improve the quality of instruction. Training is this area should be </w:t>
      </w:r>
      <w:r w:rsidRPr="003321D4">
        <w:rPr>
          <w:rFonts w:ascii="Times New Roman" w:hAnsi="Times New Roman" w:cs="Times New Roman"/>
          <w:color w:val="000000" w:themeColor="text1"/>
          <w:sz w:val="24"/>
          <w:szCs w:val="24"/>
          <w:shd w:val="clear" w:color="auto" w:fill="FFFFFF"/>
        </w:rPr>
        <w:t>designed to teach educators how to collaboratively analyze relevant student data to inform educational decisions and increase student achievement outcomes.</w:t>
      </w:r>
    </w:p>
    <w:p w:rsidR="003321D4" w:rsidRPr="003321D4" w:rsidRDefault="003321D4" w:rsidP="003321D4">
      <w:pPr>
        <w:ind w:firstLine="720"/>
        <w:rPr>
          <w:color w:val="636867"/>
          <w:shd w:val="clear" w:color="auto" w:fill="FFFFFF"/>
        </w:rPr>
      </w:pPr>
    </w:p>
    <w:p w:rsidR="003321D4" w:rsidRPr="003321D4" w:rsidRDefault="003321D4" w:rsidP="00D96E4B">
      <w:pPr>
        <w:pStyle w:val="Heading2"/>
        <w:numPr>
          <w:ilvl w:val="0"/>
          <w:numId w:val="19"/>
        </w:numPr>
        <w:rPr>
          <w:color w:val="000000" w:themeColor="text1"/>
          <w:sz w:val="24"/>
          <w:szCs w:val="24"/>
        </w:rPr>
      </w:pPr>
      <w:bookmarkStart w:id="12" w:name="_Toc66127138"/>
      <w:r w:rsidRPr="003321D4">
        <w:rPr>
          <w:color w:val="000000" w:themeColor="text1"/>
          <w:sz w:val="24"/>
          <w:szCs w:val="24"/>
        </w:rPr>
        <w:t>Professional Knowledge</w:t>
      </w:r>
      <w:bookmarkEnd w:id="12"/>
    </w:p>
    <w:p w:rsidR="003321D4" w:rsidRPr="003321D4" w:rsidRDefault="003321D4" w:rsidP="003321D4">
      <w:pPr>
        <w:pStyle w:val="ListParagraph"/>
        <w:rPr>
          <w:rFonts w:ascii="Times New Roman" w:hAnsi="Times New Roman" w:cs="Times New Roman"/>
          <w:iCs/>
          <w:sz w:val="24"/>
          <w:szCs w:val="24"/>
        </w:rPr>
      </w:pPr>
      <w:r w:rsidRPr="003321D4">
        <w:rPr>
          <w:rFonts w:ascii="Times New Roman" w:hAnsi="Times New Roman" w:cs="Times New Roman"/>
          <w:iCs/>
          <w:sz w:val="24"/>
          <w:szCs w:val="24"/>
        </w:rPr>
        <w:t>Activities in this category are related to strengthening and expanding content knowledge, specifically understanding of the curriculum, subject content, and the developmental needs of students by providing relevant learning experiences.</w:t>
      </w:r>
    </w:p>
    <w:p w:rsidR="003321D4" w:rsidRPr="003321D4" w:rsidRDefault="003321D4" w:rsidP="003321D4">
      <w:pPr>
        <w:rPr>
          <w:iCs/>
        </w:rPr>
      </w:pPr>
    </w:p>
    <w:p w:rsidR="003321D4" w:rsidRPr="003321D4" w:rsidRDefault="003321D4" w:rsidP="00D96E4B">
      <w:pPr>
        <w:pStyle w:val="Heading2"/>
        <w:numPr>
          <w:ilvl w:val="0"/>
          <w:numId w:val="19"/>
        </w:numPr>
        <w:rPr>
          <w:color w:val="000000" w:themeColor="text1"/>
          <w:sz w:val="24"/>
          <w:szCs w:val="24"/>
        </w:rPr>
      </w:pPr>
      <w:bookmarkStart w:id="13" w:name="_Toc66127139"/>
      <w:r w:rsidRPr="003321D4">
        <w:rPr>
          <w:color w:val="000000" w:themeColor="text1"/>
          <w:sz w:val="24"/>
          <w:szCs w:val="24"/>
        </w:rPr>
        <w:t>Digital Learning Integration</w:t>
      </w:r>
      <w:bookmarkEnd w:id="13"/>
    </w:p>
    <w:p w:rsidR="003321D4" w:rsidRPr="003321D4" w:rsidRDefault="003321D4" w:rsidP="003321D4">
      <w:pPr>
        <w:pStyle w:val="ListParagraph"/>
        <w:rPr>
          <w:rFonts w:ascii="Times New Roman" w:hAnsi="Times New Roman" w:cs="Times New Roman"/>
          <w:sz w:val="24"/>
          <w:szCs w:val="24"/>
        </w:rPr>
      </w:pPr>
      <w:r w:rsidRPr="003321D4">
        <w:rPr>
          <w:rFonts w:ascii="Times New Roman" w:hAnsi="Times New Roman" w:cs="Times New Roman"/>
          <w:iCs/>
          <w:sz w:val="24"/>
          <w:szCs w:val="24"/>
        </w:rPr>
        <w:t xml:space="preserve">Training and learning opportunities in this category could be tied to integrating digital content into the curriculum and using technology tools to develop a deeper understanding of content and to enhance teaching and learning. </w:t>
      </w:r>
    </w:p>
    <w:p w:rsidR="003321D4" w:rsidRPr="003321D4" w:rsidRDefault="003321D4" w:rsidP="003321D4"/>
    <w:p w:rsidR="003321D4" w:rsidRPr="003321D4" w:rsidRDefault="003321D4" w:rsidP="00D96E4B">
      <w:pPr>
        <w:pStyle w:val="Heading2"/>
        <w:numPr>
          <w:ilvl w:val="0"/>
          <w:numId w:val="19"/>
        </w:numPr>
        <w:rPr>
          <w:color w:val="000000" w:themeColor="text1"/>
          <w:sz w:val="24"/>
          <w:szCs w:val="24"/>
        </w:rPr>
      </w:pPr>
      <w:bookmarkStart w:id="14" w:name="_Toc66127140"/>
      <w:r w:rsidRPr="003321D4">
        <w:rPr>
          <w:color w:val="000000" w:themeColor="text1"/>
          <w:sz w:val="24"/>
          <w:szCs w:val="24"/>
        </w:rPr>
        <w:t>Instructional Practices and Assessment</w:t>
      </w:r>
      <w:bookmarkEnd w:id="14"/>
    </w:p>
    <w:p w:rsidR="003321D4" w:rsidRPr="003321D4" w:rsidRDefault="003321D4" w:rsidP="003321D4">
      <w:pPr>
        <w:pStyle w:val="ListParagraph"/>
        <w:rPr>
          <w:rFonts w:ascii="Times New Roman" w:hAnsi="Times New Roman" w:cs="Times New Roman"/>
          <w:sz w:val="24"/>
          <w:szCs w:val="24"/>
        </w:rPr>
      </w:pPr>
      <w:r w:rsidRPr="003321D4">
        <w:rPr>
          <w:rFonts w:ascii="Times New Roman" w:hAnsi="Times New Roman" w:cs="Times New Roman"/>
          <w:iCs/>
          <w:sz w:val="24"/>
          <w:szCs w:val="24"/>
        </w:rPr>
        <w:t>Teachers should be using a variety of research-based instructional strategies appropriate for the content area to engage students in active learning, to promote key skills, and to meet individual learning needs.</w:t>
      </w:r>
      <w:r w:rsidRPr="003321D4">
        <w:rPr>
          <w:rFonts w:ascii="Times New Roman" w:hAnsi="Times New Roman" w:cs="Times New Roman"/>
          <w:sz w:val="24"/>
          <w:szCs w:val="24"/>
        </w:rPr>
        <w:t xml:space="preserve"> Training and learning opportunities in this category could center on g</w:t>
      </w:r>
      <w:r w:rsidRPr="003321D4">
        <w:rPr>
          <w:rFonts w:ascii="Times New Roman" w:hAnsi="Times New Roman" w:cs="Times New Roman"/>
          <w:iCs/>
          <w:sz w:val="24"/>
          <w:szCs w:val="24"/>
        </w:rPr>
        <w:t xml:space="preserve">athering, analyzing, and using all relevant data to measure student progress, guide instructional content and delivery methods, and provide timely feedback to students, parents/caregivers, and other educators, as needed. </w:t>
      </w:r>
      <w:r w:rsidRPr="003321D4">
        <w:rPr>
          <w:rFonts w:ascii="Times New Roman" w:hAnsi="Times New Roman" w:cs="Times New Roman"/>
          <w:sz w:val="24"/>
          <w:szCs w:val="24"/>
        </w:rPr>
        <w:t xml:space="preserve">In addition, </w:t>
      </w:r>
      <w:r w:rsidRPr="003321D4">
        <w:rPr>
          <w:rFonts w:ascii="Times New Roman" w:hAnsi="Times New Roman" w:cs="Times New Roman"/>
          <w:iCs/>
          <w:sz w:val="24"/>
          <w:szCs w:val="24"/>
        </w:rPr>
        <w:t>fostering the success of all students by facilitating the development, communication, implementation, and evaluation of a shared vision of teaching and learning that leads to student academic progress and school improvement could also be the basis of these training opportunities.</w:t>
      </w:r>
    </w:p>
    <w:p w:rsidR="003321D4" w:rsidRPr="003321D4" w:rsidRDefault="003321D4" w:rsidP="003321D4"/>
    <w:p w:rsidR="003321D4" w:rsidRPr="003321D4" w:rsidRDefault="003321D4" w:rsidP="00D96E4B">
      <w:pPr>
        <w:pStyle w:val="Heading2"/>
        <w:numPr>
          <w:ilvl w:val="0"/>
          <w:numId w:val="19"/>
        </w:numPr>
        <w:rPr>
          <w:color w:val="000000" w:themeColor="text1"/>
          <w:sz w:val="24"/>
          <w:szCs w:val="24"/>
        </w:rPr>
      </w:pPr>
      <w:bookmarkStart w:id="15" w:name="_Toc66127141"/>
      <w:r w:rsidRPr="003321D4">
        <w:rPr>
          <w:color w:val="000000" w:themeColor="text1"/>
          <w:sz w:val="24"/>
          <w:szCs w:val="24"/>
        </w:rPr>
        <w:t>School Division Professional Development and Learning</w:t>
      </w:r>
      <w:bookmarkEnd w:id="15"/>
    </w:p>
    <w:p w:rsidR="00390CB4" w:rsidRPr="003321D4" w:rsidRDefault="003321D4" w:rsidP="003321D4">
      <w:pPr>
        <w:pStyle w:val="ListParagraph"/>
        <w:rPr>
          <w:rFonts w:ascii="Times New Roman" w:hAnsi="Times New Roman" w:cs="Times New Roman"/>
          <w:iCs/>
          <w:sz w:val="24"/>
          <w:szCs w:val="24"/>
        </w:rPr>
      </w:pPr>
      <w:r w:rsidRPr="003321D4">
        <w:rPr>
          <w:rFonts w:ascii="Times New Roman" w:hAnsi="Times New Roman" w:cs="Times New Roman"/>
          <w:iCs/>
          <w:sz w:val="24"/>
          <w:szCs w:val="24"/>
        </w:rPr>
        <w:t>License holders may participate in school division-sponsored effective professional development to develop knowledge and skills to improve instruction and school leadership</w:t>
      </w:r>
      <w:r w:rsidR="00E47841">
        <w:rPr>
          <w:rFonts w:ascii="Times New Roman" w:hAnsi="Times New Roman" w:cs="Times New Roman"/>
          <w:iCs/>
          <w:sz w:val="24"/>
          <w:szCs w:val="24"/>
        </w:rPr>
        <w:t>.</w:t>
      </w:r>
    </w:p>
    <w:p w:rsidR="003321D4" w:rsidRDefault="003321D4" w:rsidP="003321D4">
      <w:pPr>
        <w:pStyle w:val="ListParagraph"/>
        <w:rPr>
          <w:rFonts w:ascii="Times New Roman" w:hAnsi="Times New Roman" w:cs="Times New Roman"/>
          <w:iCs/>
          <w:sz w:val="24"/>
          <w:szCs w:val="24"/>
        </w:rPr>
      </w:pPr>
    </w:p>
    <w:p w:rsidR="00E47841" w:rsidRDefault="00E47841" w:rsidP="00E47841">
      <w:pPr>
        <w:jc w:val="center"/>
        <w:rPr>
          <w:b/>
          <w:i/>
          <w:sz w:val="32"/>
          <w:szCs w:val="32"/>
        </w:rPr>
      </w:pPr>
      <w:r>
        <w:rPr>
          <w:b/>
          <w:i/>
          <w:sz w:val="32"/>
          <w:szCs w:val="32"/>
        </w:rPr>
        <w:t>Renewal Requirements for All License</w:t>
      </w:r>
      <w:r w:rsidR="00CE7644">
        <w:rPr>
          <w:b/>
          <w:i/>
          <w:sz w:val="32"/>
          <w:szCs w:val="32"/>
        </w:rPr>
        <w:t xml:space="preserve"> H</w:t>
      </w:r>
      <w:r>
        <w:rPr>
          <w:b/>
          <w:i/>
          <w:sz w:val="32"/>
          <w:szCs w:val="32"/>
        </w:rPr>
        <w:t>olders</w:t>
      </w:r>
    </w:p>
    <w:p w:rsidR="00E47841" w:rsidRPr="00287E95" w:rsidRDefault="00E47841" w:rsidP="00E47841">
      <w:pPr>
        <w:jc w:val="center"/>
        <w:rPr>
          <w:b/>
          <w:i/>
          <w:sz w:val="32"/>
          <w:szCs w:val="32"/>
        </w:rPr>
      </w:pPr>
      <w:r>
        <w:rPr>
          <w:b/>
          <w:i/>
          <w:sz w:val="32"/>
          <w:szCs w:val="32"/>
        </w:rPr>
        <w:t>Total 270 Points Required for Renewal</w:t>
      </w:r>
    </w:p>
    <w:p w:rsidR="00E47841" w:rsidRPr="003321D4" w:rsidRDefault="00E47841" w:rsidP="003321D4">
      <w:pPr>
        <w:pStyle w:val="ListParagraph"/>
        <w:rPr>
          <w:rFonts w:ascii="Times New Roman" w:hAnsi="Times New Roman" w:cs="Times New Roman"/>
          <w:iCs/>
          <w:sz w:val="24"/>
          <w:szCs w:val="24"/>
        </w:rPr>
      </w:pPr>
    </w:p>
    <w:p w:rsidR="00390CB4" w:rsidRPr="00EC6758" w:rsidRDefault="00390CB4" w:rsidP="00E47841">
      <w:r w:rsidRPr="003321D4">
        <w:t>Statutory requirements have assigned points and must be completed for renewal. In addition</w:t>
      </w:r>
      <w:r w:rsidR="00174FF6" w:rsidRPr="003321D4">
        <w:t xml:space="preserve"> to the statutory requirements</w:t>
      </w:r>
      <w:r w:rsidRPr="003321D4">
        <w:t>, a mini</w:t>
      </w:r>
      <w:r w:rsidR="00174FF6" w:rsidRPr="003321D4">
        <w:t xml:space="preserve">mum of </w:t>
      </w:r>
      <w:r w:rsidR="00174FF6" w:rsidRPr="00E47841">
        <w:rPr>
          <w:b/>
        </w:rPr>
        <w:t xml:space="preserve">15 </w:t>
      </w:r>
      <w:r w:rsidR="00E47841">
        <w:rPr>
          <w:b/>
        </w:rPr>
        <w:t xml:space="preserve">additional </w:t>
      </w:r>
      <w:r w:rsidR="00E47841" w:rsidRPr="00E47841">
        <w:rPr>
          <w:b/>
        </w:rPr>
        <w:t xml:space="preserve">professional development </w:t>
      </w:r>
      <w:r w:rsidR="00174FF6" w:rsidRPr="00E47841">
        <w:rPr>
          <w:b/>
        </w:rPr>
        <w:t>points must be earned</w:t>
      </w:r>
      <w:r w:rsidRPr="00E47841">
        <w:rPr>
          <w:b/>
        </w:rPr>
        <w:t xml:space="preserve"> in Cultural Competence </w:t>
      </w:r>
      <w:r w:rsidRPr="003321D4">
        <w:t xml:space="preserve">and </w:t>
      </w:r>
      <w:r w:rsidRPr="00E47841">
        <w:rPr>
          <w:b/>
        </w:rPr>
        <w:t>15 points must be accrued in the Social Emotional Learning/Trauma Informed Teaching Strategies/Classroom Management</w:t>
      </w:r>
      <w:r w:rsidRPr="003321D4">
        <w:t xml:space="preserve">. </w:t>
      </w:r>
      <w:r w:rsidR="00E47841">
        <w:t xml:space="preserve"> The remaining points may be earned from Data Analysis and Planning, Professional Knowledge, Digital Learning Integration, Instructional and Assessment Practices, and School Division Professional Development and Learning.</w:t>
      </w:r>
    </w:p>
    <w:p w:rsidR="00287E95" w:rsidRPr="00EC6758" w:rsidRDefault="00287E95" w:rsidP="002F11BE">
      <w:pPr>
        <w:ind w:firstLine="720"/>
      </w:pPr>
    </w:p>
    <w:tbl>
      <w:tblPr>
        <w:tblStyle w:val="TableGrid"/>
        <w:tblW w:w="0" w:type="auto"/>
        <w:tblLook w:val="04A0" w:firstRow="1" w:lastRow="0" w:firstColumn="1" w:lastColumn="0" w:noHBand="0" w:noVBand="1"/>
        <w:tblCaption w:val="Statutory Requirements"/>
        <w:tblDescription w:val="This chart lists the statutory requirements for renewal."/>
      </w:tblPr>
      <w:tblGrid>
        <w:gridCol w:w="5006"/>
        <w:gridCol w:w="4344"/>
      </w:tblGrid>
      <w:tr w:rsidR="00390CB4" w:rsidRPr="00EC6758" w:rsidTr="00536AFE">
        <w:trPr>
          <w:tblHeader/>
        </w:trPr>
        <w:tc>
          <w:tcPr>
            <w:tcW w:w="9350" w:type="dxa"/>
            <w:gridSpan w:val="2"/>
            <w:tcBorders>
              <w:bottom w:val="single" w:sz="4" w:space="0" w:color="auto"/>
            </w:tcBorders>
            <w:shd w:val="clear" w:color="auto" w:fill="C00000"/>
          </w:tcPr>
          <w:p w:rsidR="00390CB4" w:rsidRPr="00EC6758" w:rsidRDefault="00390CB4" w:rsidP="002F11BE">
            <w:pPr>
              <w:jc w:val="center"/>
              <w:rPr>
                <w:b/>
                <w:sz w:val="28"/>
                <w:szCs w:val="28"/>
              </w:rPr>
            </w:pPr>
            <w:r w:rsidRPr="00EC6758">
              <w:rPr>
                <w:b/>
                <w:color w:val="FFFFFF" w:themeColor="background1"/>
                <w:sz w:val="28"/>
                <w:szCs w:val="28"/>
              </w:rPr>
              <w:t>STATUTORY REQUIREMENTS</w:t>
            </w:r>
          </w:p>
        </w:tc>
      </w:tr>
      <w:tr w:rsidR="00390CB4" w:rsidRPr="00EC6758" w:rsidTr="00287E95">
        <w:tc>
          <w:tcPr>
            <w:tcW w:w="9350" w:type="dxa"/>
            <w:gridSpan w:val="2"/>
            <w:tcBorders>
              <w:top w:val="single" w:sz="4" w:space="0" w:color="auto"/>
              <w:left w:val="single" w:sz="4" w:space="0" w:color="auto"/>
              <w:bottom w:val="nil"/>
              <w:right w:val="single" w:sz="4" w:space="0" w:color="auto"/>
            </w:tcBorders>
            <w:shd w:val="clear" w:color="auto" w:fill="FFFFFF" w:themeFill="background1"/>
          </w:tcPr>
          <w:p w:rsidR="00657FE7" w:rsidRDefault="00390CB4" w:rsidP="00D96E4B">
            <w:pPr>
              <w:pStyle w:val="ListParagraph"/>
              <w:numPr>
                <w:ilvl w:val="0"/>
                <w:numId w:val="17"/>
              </w:numPr>
              <w:spacing w:before="0" w:after="0"/>
              <w:ind w:left="510" w:hanging="300"/>
              <w:rPr>
                <w:rFonts w:ascii="Times New Roman" w:hAnsi="Times New Roman" w:cs="Times New Roman"/>
              </w:rPr>
            </w:pPr>
            <w:r w:rsidRPr="00287E95">
              <w:rPr>
                <w:rFonts w:ascii="Times New Roman" w:hAnsi="Times New Roman" w:cs="Times New Roman"/>
              </w:rPr>
              <w:t xml:space="preserve">Emergency First Aid, CPR (including hands-on training) and AED certification or training </w:t>
            </w:r>
          </w:p>
          <w:p w:rsidR="00390CB4" w:rsidRPr="00287E95" w:rsidRDefault="00390CB4" w:rsidP="00657FE7">
            <w:pPr>
              <w:pStyle w:val="ListParagraph"/>
              <w:spacing w:before="0" w:after="0"/>
              <w:ind w:left="510"/>
              <w:rPr>
                <w:rFonts w:ascii="Times New Roman" w:hAnsi="Times New Roman" w:cs="Times New Roman"/>
              </w:rPr>
            </w:pPr>
            <w:r w:rsidRPr="00287E95">
              <w:rPr>
                <w:rFonts w:ascii="Times New Roman" w:hAnsi="Times New Roman" w:cs="Times New Roman"/>
                <w:b/>
              </w:rPr>
              <w:t>(5 points)</w:t>
            </w:r>
          </w:p>
        </w:tc>
      </w:tr>
      <w:tr w:rsidR="00390CB4" w:rsidRPr="00EC6758" w:rsidTr="00287E95">
        <w:tc>
          <w:tcPr>
            <w:tcW w:w="9350" w:type="dxa"/>
            <w:gridSpan w:val="2"/>
            <w:tcBorders>
              <w:top w:val="nil"/>
              <w:left w:val="single" w:sz="4" w:space="0" w:color="auto"/>
              <w:bottom w:val="nil"/>
              <w:right w:val="single" w:sz="4" w:space="0" w:color="auto"/>
            </w:tcBorders>
            <w:shd w:val="clear" w:color="auto" w:fill="FFFFFF" w:themeFill="background1"/>
          </w:tcPr>
          <w:p w:rsidR="00390CB4" w:rsidRPr="00287E95" w:rsidRDefault="00390CB4" w:rsidP="00D96E4B">
            <w:pPr>
              <w:pStyle w:val="ListParagraph"/>
              <w:numPr>
                <w:ilvl w:val="0"/>
                <w:numId w:val="17"/>
              </w:numPr>
              <w:spacing w:before="0" w:after="0"/>
              <w:ind w:left="510" w:hanging="300"/>
              <w:rPr>
                <w:rFonts w:ascii="Times New Roman" w:hAnsi="Times New Roman" w:cs="Times New Roman"/>
              </w:rPr>
            </w:pPr>
            <w:r w:rsidRPr="00287E95">
              <w:rPr>
                <w:rFonts w:ascii="Times New Roman" w:hAnsi="Times New Roman" w:cs="Times New Roman"/>
              </w:rPr>
              <w:t xml:space="preserve">Child Abuse and Neglect Recognition and Intervention Training </w:t>
            </w:r>
            <w:r w:rsidRPr="00287E95">
              <w:rPr>
                <w:rFonts w:ascii="Times New Roman" w:hAnsi="Times New Roman" w:cs="Times New Roman"/>
                <w:b/>
              </w:rPr>
              <w:t>(5 points)</w:t>
            </w:r>
          </w:p>
        </w:tc>
      </w:tr>
      <w:tr w:rsidR="00390CB4" w:rsidRPr="00EC6758" w:rsidTr="00287E95">
        <w:tc>
          <w:tcPr>
            <w:tcW w:w="9350" w:type="dxa"/>
            <w:gridSpan w:val="2"/>
            <w:tcBorders>
              <w:top w:val="nil"/>
              <w:left w:val="single" w:sz="4" w:space="0" w:color="auto"/>
              <w:bottom w:val="nil"/>
              <w:right w:val="single" w:sz="4" w:space="0" w:color="auto"/>
            </w:tcBorders>
            <w:shd w:val="clear" w:color="auto" w:fill="FFFFFF" w:themeFill="background1"/>
          </w:tcPr>
          <w:p w:rsidR="00390CB4" w:rsidRPr="00287E95" w:rsidRDefault="00390CB4" w:rsidP="00D96E4B">
            <w:pPr>
              <w:pStyle w:val="ListParagraph"/>
              <w:numPr>
                <w:ilvl w:val="0"/>
                <w:numId w:val="17"/>
              </w:numPr>
              <w:spacing w:before="0" w:after="0"/>
              <w:ind w:left="510" w:hanging="300"/>
              <w:rPr>
                <w:rFonts w:ascii="Times New Roman" w:hAnsi="Times New Roman" w:cs="Times New Roman"/>
              </w:rPr>
            </w:pPr>
            <w:r w:rsidRPr="00287E95">
              <w:rPr>
                <w:rFonts w:ascii="Times New Roman" w:hAnsi="Times New Roman" w:cs="Times New Roman"/>
              </w:rPr>
              <w:t xml:space="preserve">Dyslexia Awareness Training </w:t>
            </w:r>
            <w:r w:rsidRPr="00287E95">
              <w:rPr>
                <w:rFonts w:ascii="Times New Roman" w:hAnsi="Times New Roman" w:cs="Times New Roman"/>
                <w:b/>
              </w:rPr>
              <w:t>(5 points)</w:t>
            </w:r>
          </w:p>
        </w:tc>
      </w:tr>
      <w:tr w:rsidR="00390CB4" w:rsidRPr="00EC6758" w:rsidTr="00287E95">
        <w:tc>
          <w:tcPr>
            <w:tcW w:w="9350" w:type="dxa"/>
            <w:gridSpan w:val="2"/>
            <w:tcBorders>
              <w:top w:val="nil"/>
              <w:left w:val="single" w:sz="4" w:space="0" w:color="auto"/>
              <w:bottom w:val="nil"/>
              <w:right w:val="single" w:sz="4" w:space="0" w:color="auto"/>
            </w:tcBorders>
            <w:shd w:val="clear" w:color="auto" w:fill="FFFFFF" w:themeFill="background1"/>
          </w:tcPr>
          <w:p w:rsidR="00390CB4" w:rsidRPr="00287E95" w:rsidRDefault="00390CB4" w:rsidP="00D96E4B">
            <w:pPr>
              <w:pStyle w:val="ListParagraph"/>
              <w:numPr>
                <w:ilvl w:val="0"/>
                <w:numId w:val="17"/>
              </w:numPr>
              <w:spacing w:before="0" w:after="0"/>
              <w:ind w:left="510" w:hanging="300"/>
              <w:rPr>
                <w:rFonts w:ascii="Times New Roman" w:hAnsi="Times New Roman" w:cs="Times New Roman"/>
              </w:rPr>
            </w:pPr>
            <w:r w:rsidRPr="00287E95">
              <w:rPr>
                <w:rFonts w:ascii="Times New Roman" w:hAnsi="Times New Roman" w:cs="Times New Roman"/>
              </w:rPr>
              <w:t xml:space="preserve">Cultural Competence Training </w:t>
            </w:r>
            <w:r w:rsidRPr="00287E95">
              <w:rPr>
                <w:rFonts w:ascii="Times New Roman" w:hAnsi="Times New Roman" w:cs="Times New Roman"/>
                <w:b/>
              </w:rPr>
              <w:t>(5 points)</w:t>
            </w:r>
          </w:p>
        </w:tc>
      </w:tr>
      <w:tr w:rsidR="00390CB4" w:rsidRPr="00EC6758" w:rsidTr="00287E95">
        <w:tc>
          <w:tcPr>
            <w:tcW w:w="9350" w:type="dxa"/>
            <w:gridSpan w:val="2"/>
            <w:tcBorders>
              <w:top w:val="nil"/>
              <w:left w:val="single" w:sz="4" w:space="0" w:color="auto"/>
              <w:bottom w:val="nil"/>
              <w:right w:val="single" w:sz="4" w:space="0" w:color="auto"/>
            </w:tcBorders>
            <w:shd w:val="clear" w:color="auto" w:fill="FFFFFF" w:themeFill="background1"/>
          </w:tcPr>
          <w:p w:rsidR="00390CB4" w:rsidRPr="00287E95" w:rsidRDefault="00390CB4" w:rsidP="00D96E4B">
            <w:pPr>
              <w:pStyle w:val="ListParagraph"/>
              <w:numPr>
                <w:ilvl w:val="0"/>
                <w:numId w:val="17"/>
              </w:numPr>
              <w:spacing w:before="0" w:after="0"/>
              <w:ind w:left="510" w:hanging="300"/>
              <w:rPr>
                <w:rFonts w:ascii="Times New Roman" w:hAnsi="Times New Roman" w:cs="Times New Roman"/>
              </w:rPr>
            </w:pPr>
            <w:r w:rsidRPr="00287E95">
              <w:rPr>
                <w:rFonts w:ascii="Times New Roman" w:hAnsi="Times New Roman" w:cs="Times New Roman"/>
              </w:rPr>
              <w:t xml:space="preserve">School Counselors ONLY: Training in the recognition of mental health disorders and behavioral stress, including depression, trauma, violence, youth suicide, and substance abuse </w:t>
            </w:r>
            <w:r w:rsidRPr="00287E95">
              <w:rPr>
                <w:rFonts w:ascii="Times New Roman" w:hAnsi="Times New Roman" w:cs="Times New Roman"/>
                <w:b/>
              </w:rPr>
              <w:t>(5 points)</w:t>
            </w:r>
          </w:p>
        </w:tc>
      </w:tr>
      <w:tr w:rsidR="00390CB4" w:rsidRPr="00EC6758" w:rsidTr="00287E95">
        <w:tc>
          <w:tcPr>
            <w:tcW w:w="9350" w:type="dxa"/>
            <w:gridSpan w:val="2"/>
            <w:tcBorders>
              <w:top w:val="nil"/>
              <w:left w:val="single" w:sz="4" w:space="0" w:color="auto"/>
              <w:bottom w:val="single" w:sz="4" w:space="0" w:color="auto"/>
              <w:right w:val="single" w:sz="4" w:space="0" w:color="auto"/>
            </w:tcBorders>
            <w:shd w:val="clear" w:color="auto" w:fill="FFFFFF" w:themeFill="background1"/>
          </w:tcPr>
          <w:p w:rsidR="00390CB4" w:rsidRPr="00287E95" w:rsidRDefault="00390CB4" w:rsidP="00D96E4B">
            <w:pPr>
              <w:pStyle w:val="ListParagraph"/>
              <w:numPr>
                <w:ilvl w:val="0"/>
                <w:numId w:val="17"/>
              </w:numPr>
              <w:spacing w:before="0" w:after="0"/>
              <w:ind w:left="510" w:hanging="300"/>
              <w:rPr>
                <w:rFonts w:ascii="Times New Roman" w:hAnsi="Times New Roman" w:cs="Times New Roman"/>
                <w:b/>
              </w:rPr>
            </w:pPr>
            <w:r w:rsidRPr="00287E95">
              <w:rPr>
                <w:rFonts w:ascii="Times New Roman" w:hAnsi="Times New Roman" w:cs="Times New Roman"/>
              </w:rPr>
              <w:t>Cert</w:t>
            </w:r>
            <w:r w:rsidR="00D96E4B">
              <w:rPr>
                <w:rFonts w:ascii="Times New Roman" w:hAnsi="Times New Roman" w:cs="Times New Roman"/>
              </w:rPr>
              <w:t>ain Endorsements ONLY [see pages 10-11</w:t>
            </w:r>
            <w:r w:rsidRPr="00287E95">
              <w:rPr>
                <w:rFonts w:ascii="Times New Roman" w:hAnsi="Times New Roman" w:cs="Times New Roman"/>
              </w:rPr>
              <w:t xml:space="preserve"> for more details]: Virginia History of State and Local Government Module </w:t>
            </w:r>
            <w:r w:rsidRPr="00287E95">
              <w:rPr>
                <w:rFonts w:ascii="Times New Roman" w:hAnsi="Times New Roman" w:cs="Times New Roman"/>
                <w:b/>
              </w:rPr>
              <w:t>(5 points)</w:t>
            </w:r>
          </w:p>
        </w:tc>
      </w:tr>
      <w:tr w:rsidR="00390CB4" w:rsidRPr="00EC6758" w:rsidTr="00390CB4">
        <w:tc>
          <w:tcPr>
            <w:tcW w:w="9350" w:type="dxa"/>
            <w:gridSpan w:val="2"/>
            <w:tcBorders>
              <w:bottom w:val="single" w:sz="4" w:space="0" w:color="auto"/>
            </w:tcBorders>
            <w:shd w:val="clear" w:color="auto" w:fill="C00000"/>
          </w:tcPr>
          <w:p w:rsidR="00390CB4" w:rsidRPr="00EC6758" w:rsidRDefault="00390CB4" w:rsidP="002F11BE">
            <w:pPr>
              <w:jc w:val="center"/>
              <w:rPr>
                <w:b/>
                <w:color w:val="FFFFFF" w:themeColor="background1"/>
                <w:sz w:val="28"/>
                <w:szCs w:val="28"/>
              </w:rPr>
            </w:pPr>
            <w:r w:rsidRPr="00EC6758">
              <w:rPr>
                <w:b/>
                <w:color w:val="FFFFFF" w:themeColor="background1"/>
                <w:sz w:val="28"/>
                <w:szCs w:val="28"/>
              </w:rPr>
              <w:t>REQUIRED POINTS FOR RENEWAL (total of 30 Points)</w:t>
            </w:r>
          </w:p>
        </w:tc>
      </w:tr>
      <w:tr w:rsidR="00390CB4" w:rsidRPr="00EC6758" w:rsidTr="00CE7644">
        <w:trPr>
          <w:trHeight w:val="926"/>
        </w:trPr>
        <w:tc>
          <w:tcPr>
            <w:tcW w:w="5006" w:type="dxa"/>
            <w:tcBorders>
              <w:top w:val="single" w:sz="4" w:space="0" w:color="auto"/>
              <w:left w:val="single" w:sz="4" w:space="0" w:color="auto"/>
              <w:bottom w:val="nil"/>
              <w:right w:val="single" w:sz="4" w:space="0" w:color="auto"/>
            </w:tcBorders>
            <w:shd w:val="clear" w:color="auto" w:fill="FFFFFF" w:themeFill="background1"/>
            <w:vAlign w:val="center"/>
          </w:tcPr>
          <w:p w:rsidR="00390CB4" w:rsidRPr="00EC6758" w:rsidRDefault="00390CB4" w:rsidP="002F11BE">
            <w:pPr>
              <w:jc w:val="center"/>
              <w:rPr>
                <w:b/>
                <w:sz w:val="26"/>
                <w:szCs w:val="26"/>
              </w:rPr>
            </w:pPr>
            <w:r w:rsidRPr="00EC6758">
              <w:rPr>
                <w:b/>
                <w:sz w:val="26"/>
                <w:szCs w:val="26"/>
              </w:rPr>
              <w:t>Cultural Competence</w:t>
            </w:r>
          </w:p>
          <w:p w:rsidR="00390CB4" w:rsidRPr="00EC6758" w:rsidRDefault="00390CB4" w:rsidP="002F11BE">
            <w:pPr>
              <w:jc w:val="center"/>
              <w:rPr>
                <w:b/>
              </w:rPr>
            </w:pPr>
          </w:p>
        </w:tc>
        <w:tc>
          <w:tcPr>
            <w:tcW w:w="4344" w:type="dxa"/>
            <w:tcBorders>
              <w:top w:val="single" w:sz="4" w:space="0" w:color="auto"/>
              <w:left w:val="single" w:sz="4" w:space="0" w:color="auto"/>
              <w:bottom w:val="nil"/>
              <w:right w:val="single" w:sz="4" w:space="0" w:color="auto"/>
            </w:tcBorders>
            <w:shd w:val="clear" w:color="auto" w:fill="FFFFFF" w:themeFill="background1"/>
            <w:vAlign w:val="center"/>
          </w:tcPr>
          <w:p w:rsidR="00390CB4" w:rsidRPr="00EC6758" w:rsidRDefault="00390CB4" w:rsidP="002F11BE">
            <w:pPr>
              <w:jc w:val="center"/>
              <w:rPr>
                <w:b/>
                <w:sz w:val="26"/>
                <w:szCs w:val="26"/>
              </w:rPr>
            </w:pPr>
            <w:r w:rsidRPr="00EC6758">
              <w:rPr>
                <w:b/>
                <w:sz w:val="26"/>
                <w:szCs w:val="26"/>
              </w:rPr>
              <w:t>Social Emotional Learning/ Trauma Informed Teaching/ Classroom Management</w:t>
            </w:r>
          </w:p>
        </w:tc>
      </w:tr>
      <w:tr w:rsidR="00390CB4" w:rsidRPr="00EC6758" w:rsidTr="00287E95">
        <w:trPr>
          <w:trHeight w:val="710"/>
        </w:trPr>
        <w:tc>
          <w:tcPr>
            <w:tcW w:w="5006" w:type="dxa"/>
            <w:tcBorders>
              <w:top w:val="nil"/>
              <w:left w:val="single" w:sz="4" w:space="0" w:color="auto"/>
              <w:bottom w:val="single" w:sz="4" w:space="0" w:color="auto"/>
              <w:right w:val="single" w:sz="4" w:space="0" w:color="auto"/>
            </w:tcBorders>
            <w:shd w:val="clear" w:color="auto" w:fill="FFFFFF" w:themeFill="background1"/>
            <w:vAlign w:val="center"/>
          </w:tcPr>
          <w:p w:rsidR="00390CB4" w:rsidRPr="00287E95" w:rsidRDefault="00390CB4" w:rsidP="002F11BE">
            <w:pPr>
              <w:jc w:val="center"/>
              <w:rPr>
                <w:b/>
                <w:sz w:val="26"/>
                <w:szCs w:val="26"/>
              </w:rPr>
            </w:pPr>
            <w:r w:rsidRPr="00287E95">
              <w:rPr>
                <w:b/>
              </w:rPr>
              <w:t>Minimum of 15 points, in addition to the statutory requirements</w:t>
            </w:r>
          </w:p>
        </w:tc>
        <w:tc>
          <w:tcPr>
            <w:tcW w:w="4344" w:type="dxa"/>
            <w:tcBorders>
              <w:top w:val="nil"/>
              <w:left w:val="single" w:sz="4" w:space="0" w:color="auto"/>
              <w:bottom w:val="single" w:sz="4" w:space="0" w:color="auto"/>
              <w:right w:val="single" w:sz="4" w:space="0" w:color="auto"/>
            </w:tcBorders>
            <w:shd w:val="clear" w:color="auto" w:fill="FFFFFF" w:themeFill="background1"/>
            <w:vAlign w:val="center"/>
          </w:tcPr>
          <w:p w:rsidR="00390CB4" w:rsidRPr="00287E95" w:rsidRDefault="00390CB4" w:rsidP="002F11BE">
            <w:pPr>
              <w:jc w:val="center"/>
              <w:rPr>
                <w:b/>
              </w:rPr>
            </w:pPr>
            <w:r w:rsidRPr="00287E95">
              <w:rPr>
                <w:b/>
              </w:rPr>
              <w:t>Minimum of 15 points</w:t>
            </w:r>
          </w:p>
          <w:p w:rsidR="00390CB4" w:rsidRPr="00287E95" w:rsidRDefault="00390CB4" w:rsidP="002F11BE">
            <w:pPr>
              <w:jc w:val="center"/>
              <w:rPr>
                <w:b/>
                <w:sz w:val="26"/>
                <w:szCs w:val="26"/>
              </w:rPr>
            </w:pPr>
          </w:p>
        </w:tc>
      </w:tr>
    </w:tbl>
    <w:p w:rsidR="00287E95" w:rsidRDefault="00287E95" w:rsidP="002F11BE"/>
    <w:p w:rsidR="00287E95" w:rsidRDefault="00287E95">
      <w:r>
        <w:br w:type="page"/>
      </w:r>
    </w:p>
    <w:p w:rsidR="00390CB4" w:rsidRPr="00EC6758" w:rsidRDefault="00390CB4" w:rsidP="002F11BE"/>
    <w:tbl>
      <w:tblPr>
        <w:tblStyle w:val="TableGrid"/>
        <w:tblW w:w="0" w:type="auto"/>
        <w:tblLook w:val="04A0" w:firstRow="1" w:lastRow="0" w:firstColumn="1" w:lastColumn="0" w:noHBand="0" w:noVBand="1"/>
        <w:tblCaption w:val="ADDITIONAL PROFESSIONAL DEVELOPMENT AND LEARNING AREAS POINTS MAY BE EARNED "/>
        <w:tblDescription w:val="ADDITIONAL PROFESSIONAL DEVELOPMENT AND LEARNING AREAS POINTS MAY BE EARNED "/>
      </w:tblPr>
      <w:tblGrid>
        <w:gridCol w:w="3116"/>
        <w:gridCol w:w="1829"/>
        <w:gridCol w:w="1288"/>
        <w:gridCol w:w="3117"/>
      </w:tblGrid>
      <w:tr w:rsidR="00390CB4" w:rsidRPr="00EC6758" w:rsidTr="00536AFE">
        <w:trPr>
          <w:tblHeader/>
        </w:trPr>
        <w:tc>
          <w:tcPr>
            <w:tcW w:w="9350" w:type="dxa"/>
            <w:gridSpan w:val="4"/>
            <w:shd w:val="clear" w:color="auto" w:fill="C00000"/>
          </w:tcPr>
          <w:p w:rsidR="00287E95" w:rsidRPr="00CA3938" w:rsidRDefault="00287E95" w:rsidP="00287E95">
            <w:pPr>
              <w:jc w:val="center"/>
              <w:rPr>
                <w:b/>
                <w:color w:val="FFFFFF" w:themeColor="background1"/>
              </w:rPr>
            </w:pPr>
            <w:r w:rsidRPr="00CA3938">
              <w:rPr>
                <w:b/>
                <w:color w:val="FFFFFF" w:themeColor="background1"/>
              </w:rPr>
              <w:t xml:space="preserve">ADDITIONAL PROFESSIONAL DEVELOPMENT AND LEARNING AREAS POINTS MAY BE EARNED </w:t>
            </w:r>
          </w:p>
          <w:p w:rsidR="00390CB4" w:rsidRPr="00EC6758" w:rsidRDefault="00287E95" w:rsidP="00287E95">
            <w:pPr>
              <w:jc w:val="center"/>
              <w:rPr>
                <w:b/>
                <w:color w:val="FFFFFF" w:themeColor="background1"/>
                <w:sz w:val="28"/>
                <w:szCs w:val="28"/>
              </w:rPr>
            </w:pPr>
            <w:r w:rsidRPr="00CA3938">
              <w:rPr>
                <w:b/>
                <w:color w:val="FFFFFF" w:themeColor="background1"/>
              </w:rPr>
              <w:t>(Activities should be applicable to the license holders’ assignment/content area.)</w:t>
            </w:r>
          </w:p>
        </w:tc>
      </w:tr>
      <w:tr w:rsidR="00390CB4" w:rsidRPr="00EC6758" w:rsidTr="00287E95">
        <w:trPr>
          <w:trHeight w:val="864"/>
        </w:trPr>
        <w:tc>
          <w:tcPr>
            <w:tcW w:w="3116" w:type="dxa"/>
            <w:shd w:val="clear" w:color="auto" w:fill="FFFFFF" w:themeFill="background1"/>
            <w:vAlign w:val="center"/>
          </w:tcPr>
          <w:p w:rsidR="00390CB4" w:rsidRPr="00EC6758" w:rsidRDefault="00390CB4" w:rsidP="002F11BE">
            <w:pPr>
              <w:jc w:val="center"/>
              <w:rPr>
                <w:b/>
                <w:sz w:val="26"/>
                <w:szCs w:val="26"/>
              </w:rPr>
            </w:pPr>
            <w:r w:rsidRPr="00EC6758">
              <w:rPr>
                <w:b/>
                <w:sz w:val="26"/>
                <w:szCs w:val="26"/>
              </w:rPr>
              <w:t>Data Analysis and Instructional Planning</w:t>
            </w:r>
          </w:p>
        </w:tc>
        <w:tc>
          <w:tcPr>
            <w:tcW w:w="3117" w:type="dxa"/>
            <w:gridSpan w:val="2"/>
            <w:shd w:val="clear" w:color="auto" w:fill="FFFFFF" w:themeFill="background1"/>
            <w:vAlign w:val="center"/>
          </w:tcPr>
          <w:p w:rsidR="00390CB4" w:rsidRPr="00EC6758" w:rsidRDefault="00390CB4" w:rsidP="002F11BE">
            <w:pPr>
              <w:jc w:val="center"/>
              <w:rPr>
                <w:b/>
                <w:sz w:val="26"/>
                <w:szCs w:val="26"/>
              </w:rPr>
            </w:pPr>
            <w:r w:rsidRPr="00EC6758">
              <w:rPr>
                <w:b/>
                <w:sz w:val="26"/>
                <w:szCs w:val="26"/>
              </w:rPr>
              <w:t>Professional Knowledge</w:t>
            </w:r>
          </w:p>
        </w:tc>
        <w:tc>
          <w:tcPr>
            <w:tcW w:w="3117" w:type="dxa"/>
            <w:shd w:val="clear" w:color="auto" w:fill="FFFFFF" w:themeFill="background1"/>
            <w:vAlign w:val="center"/>
          </w:tcPr>
          <w:p w:rsidR="00390CB4" w:rsidRPr="00EC6758" w:rsidRDefault="00390CB4" w:rsidP="002F11BE">
            <w:pPr>
              <w:jc w:val="center"/>
              <w:rPr>
                <w:b/>
                <w:sz w:val="26"/>
                <w:szCs w:val="26"/>
              </w:rPr>
            </w:pPr>
            <w:r w:rsidRPr="00EC6758">
              <w:rPr>
                <w:b/>
                <w:sz w:val="26"/>
                <w:szCs w:val="26"/>
              </w:rPr>
              <w:t>Digital Learning Integration</w:t>
            </w:r>
          </w:p>
        </w:tc>
      </w:tr>
      <w:tr w:rsidR="00390CB4" w:rsidRPr="00EC6758" w:rsidTr="00287E95">
        <w:trPr>
          <w:trHeight w:val="864"/>
        </w:trPr>
        <w:tc>
          <w:tcPr>
            <w:tcW w:w="4945" w:type="dxa"/>
            <w:gridSpan w:val="2"/>
            <w:shd w:val="clear" w:color="auto" w:fill="FFFFFF" w:themeFill="background1"/>
            <w:vAlign w:val="center"/>
          </w:tcPr>
          <w:p w:rsidR="00390CB4" w:rsidRPr="00EC6758" w:rsidRDefault="00390CB4" w:rsidP="002F11BE">
            <w:pPr>
              <w:jc w:val="center"/>
              <w:rPr>
                <w:b/>
                <w:sz w:val="26"/>
                <w:szCs w:val="26"/>
              </w:rPr>
            </w:pPr>
            <w:r w:rsidRPr="00EC6758">
              <w:rPr>
                <w:b/>
                <w:sz w:val="26"/>
                <w:szCs w:val="26"/>
              </w:rPr>
              <w:t>Instructional and Assessment Practices</w:t>
            </w:r>
          </w:p>
        </w:tc>
        <w:tc>
          <w:tcPr>
            <w:tcW w:w="4405" w:type="dxa"/>
            <w:gridSpan w:val="2"/>
            <w:shd w:val="clear" w:color="auto" w:fill="FFFFFF" w:themeFill="background1"/>
            <w:vAlign w:val="center"/>
          </w:tcPr>
          <w:p w:rsidR="00390CB4" w:rsidRPr="00EC6758" w:rsidRDefault="00390CB4" w:rsidP="002F11BE">
            <w:pPr>
              <w:jc w:val="center"/>
              <w:rPr>
                <w:b/>
                <w:sz w:val="26"/>
                <w:szCs w:val="26"/>
              </w:rPr>
            </w:pPr>
            <w:r w:rsidRPr="00EC6758">
              <w:rPr>
                <w:b/>
                <w:sz w:val="26"/>
                <w:szCs w:val="26"/>
              </w:rPr>
              <w:t>School Division Professional Development and Learning</w:t>
            </w:r>
          </w:p>
        </w:tc>
      </w:tr>
    </w:tbl>
    <w:p w:rsidR="00390CB4" w:rsidRPr="00EC6758" w:rsidRDefault="00390CB4" w:rsidP="002F11BE"/>
    <w:p w:rsidR="00390CB4" w:rsidRPr="00EC6758" w:rsidRDefault="00390CB4" w:rsidP="002F11BE">
      <w:r w:rsidRPr="00EC6758">
        <w:t>The Board of Education recognizes that many professional development activities topics address these professional content categories. Below are definitions of the professional content categories that will assist in determining if the activities appropriately align to the category.</w:t>
      </w:r>
    </w:p>
    <w:p w:rsidR="00390CB4" w:rsidRPr="00EC6758" w:rsidRDefault="00390CB4" w:rsidP="002F11BE">
      <w:pPr>
        <w:ind w:firstLine="720"/>
      </w:pPr>
    </w:p>
    <w:p w:rsidR="006360A8" w:rsidRPr="00EC6758" w:rsidRDefault="006360A8" w:rsidP="002F11BE">
      <w:pPr>
        <w:pStyle w:val="Default"/>
        <w:rPr>
          <w:rFonts w:ascii="Times New Roman" w:hAnsi="Times New Roman" w:cs="Times New Roman"/>
        </w:rPr>
      </w:pPr>
    </w:p>
    <w:p w:rsidR="00FE6D1F" w:rsidRDefault="00CF75EE" w:rsidP="00287E95">
      <w:pPr>
        <w:pStyle w:val="CM52"/>
        <w:spacing w:after="0"/>
        <w:contextualSpacing/>
        <w:jc w:val="center"/>
        <w:outlineLvl w:val="0"/>
        <w:rPr>
          <w:rFonts w:ascii="Times New Roman" w:hAnsi="Times New Roman"/>
          <w:b/>
          <w:i/>
          <w:iCs/>
          <w:color w:val="221E1F"/>
          <w:sz w:val="36"/>
          <w:szCs w:val="36"/>
        </w:rPr>
      </w:pPr>
      <w:bookmarkStart w:id="16" w:name="_Toc66127142"/>
      <w:r w:rsidRPr="00EC6758">
        <w:rPr>
          <w:rFonts w:ascii="Times New Roman" w:hAnsi="Times New Roman"/>
          <w:b/>
          <w:i/>
          <w:iCs/>
          <w:color w:val="221E1F"/>
          <w:sz w:val="36"/>
          <w:szCs w:val="36"/>
        </w:rPr>
        <w:t>Instructions</w:t>
      </w:r>
      <w:r w:rsidR="00FE6D1F" w:rsidRPr="00EC6758">
        <w:rPr>
          <w:rFonts w:ascii="Times New Roman" w:hAnsi="Times New Roman"/>
          <w:b/>
          <w:i/>
          <w:iCs/>
          <w:color w:val="221E1F"/>
          <w:sz w:val="36"/>
          <w:szCs w:val="36"/>
        </w:rPr>
        <w:t xml:space="preserve"> </w:t>
      </w:r>
      <w:r w:rsidR="00174FF6">
        <w:rPr>
          <w:rFonts w:ascii="Times New Roman" w:hAnsi="Times New Roman"/>
          <w:b/>
          <w:i/>
          <w:iCs/>
          <w:color w:val="221E1F"/>
          <w:sz w:val="36"/>
          <w:szCs w:val="36"/>
        </w:rPr>
        <w:t xml:space="preserve">for Submitting </w:t>
      </w:r>
      <w:r w:rsidR="00287E95">
        <w:rPr>
          <w:rFonts w:ascii="Times New Roman" w:hAnsi="Times New Roman"/>
          <w:b/>
          <w:i/>
          <w:iCs/>
          <w:color w:val="221E1F"/>
          <w:sz w:val="36"/>
          <w:szCs w:val="36"/>
        </w:rPr>
        <w:t xml:space="preserve">an Application for </w:t>
      </w:r>
      <w:r w:rsidR="00174FF6">
        <w:rPr>
          <w:rFonts w:ascii="Times New Roman" w:hAnsi="Times New Roman"/>
          <w:b/>
          <w:i/>
          <w:iCs/>
          <w:color w:val="221E1F"/>
          <w:sz w:val="36"/>
          <w:szCs w:val="36"/>
        </w:rPr>
        <w:t>Renewal</w:t>
      </w:r>
      <w:bookmarkEnd w:id="16"/>
    </w:p>
    <w:p w:rsidR="00B53CC3" w:rsidRPr="00EC6758" w:rsidRDefault="00185621" w:rsidP="002F11BE">
      <w:pPr>
        <w:contextualSpacing/>
      </w:pPr>
      <w:r w:rsidRPr="00EC6758">
        <w:tab/>
      </w:r>
    </w:p>
    <w:p w:rsidR="00CF75EE" w:rsidRPr="00EC6758" w:rsidRDefault="00FE6D1F" w:rsidP="002F11BE">
      <w:pPr>
        <w:contextualSpacing/>
        <w:rPr>
          <w:u w:val="single"/>
        </w:rPr>
      </w:pPr>
      <w:r w:rsidRPr="00EC6758">
        <w:t>In</w:t>
      </w:r>
      <w:r w:rsidR="00C63C45" w:rsidRPr="00EC6758">
        <w:t xml:space="preserve">dividuals are </w:t>
      </w:r>
      <w:r w:rsidRPr="00EC6758">
        <w:t>req</w:t>
      </w:r>
      <w:r w:rsidR="00C63C45" w:rsidRPr="00EC6758">
        <w:t>uired to complete the r</w:t>
      </w:r>
      <w:r w:rsidR="003A67D4" w:rsidRPr="00EC6758">
        <w:t>equirements</w:t>
      </w:r>
      <w:r w:rsidR="00253D98" w:rsidRPr="00EC6758">
        <w:t xml:space="preserve"> outlined</w:t>
      </w:r>
      <w:r w:rsidR="003A67D4" w:rsidRPr="00EC6758">
        <w:t xml:space="preserve"> for license renewal.</w:t>
      </w:r>
      <w:r w:rsidR="00D10E40" w:rsidRPr="00EC6758">
        <w:t xml:space="preserve"> </w:t>
      </w:r>
      <w:bookmarkStart w:id="17" w:name="_Hlk531523294"/>
      <w:r w:rsidR="00FD71D6" w:rsidRPr="00EC6758">
        <w:rPr>
          <w:b/>
        </w:rPr>
        <w:t xml:space="preserve">All statutory renewal requirements must be </w:t>
      </w:r>
      <w:r w:rsidR="00B44562" w:rsidRPr="00EC6758">
        <w:rPr>
          <w:b/>
        </w:rPr>
        <w:t>completed</w:t>
      </w:r>
      <w:r w:rsidR="00FD71D6" w:rsidRPr="00EC6758">
        <w:rPr>
          <w:b/>
        </w:rPr>
        <w:t xml:space="preserve"> during each renewal period.</w:t>
      </w:r>
      <w:r w:rsidR="00D10E40" w:rsidRPr="00EC6758">
        <w:t xml:space="preserve"> </w:t>
      </w:r>
      <w:bookmarkEnd w:id="17"/>
    </w:p>
    <w:p w:rsidR="00CF75EE" w:rsidRPr="00EC6758" w:rsidRDefault="00CF75EE" w:rsidP="002F11BE"/>
    <w:p w:rsidR="00185621" w:rsidRPr="00EC6758" w:rsidRDefault="003A67D4" w:rsidP="002F11BE">
      <w:r w:rsidRPr="00EC6758">
        <w:rPr>
          <w:b/>
        </w:rPr>
        <w:t>Individuals who are employed</w:t>
      </w:r>
      <w:r w:rsidRPr="00EC6758">
        <w:t xml:space="preserve"> in a Virginia public school </w:t>
      </w:r>
      <w:r w:rsidR="00F4498A" w:rsidRPr="00EC6758">
        <w:t xml:space="preserve">division </w:t>
      </w:r>
      <w:r w:rsidRPr="00EC6758">
        <w:t xml:space="preserve">or a Virginia accredited nonpublic school </w:t>
      </w:r>
      <w:r w:rsidR="00891DF9" w:rsidRPr="00EC6758">
        <w:t xml:space="preserve">must </w:t>
      </w:r>
      <w:r w:rsidRPr="00EC6758">
        <w:t xml:space="preserve">submit </w:t>
      </w:r>
      <w:r w:rsidR="00891DF9" w:rsidRPr="00EC6758">
        <w:t xml:space="preserve">their </w:t>
      </w:r>
      <w:r w:rsidRPr="00EC6758">
        <w:t>application and documentation to the</w:t>
      </w:r>
      <w:r w:rsidR="00695FD4" w:rsidRPr="00EC6758">
        <w:t>ir</w:t>
      </w:r>
      <w:r w:rsidRPr="00EC6758">
        <w:t xml:space="preserve"> employing educational agency.</w:t>
      </w:r>
      <w:r w:rsidR="00D10E40" w:rsidRPr="00EC6758">
        <w:t xml:space="preserve"> </w:t>
      </w:r>
      <w:r w:rsidRPr="00EC6758">
        <w:rPr>
          <w:b/>
        </w:rPr>
        <w:t>Individuals who are not employed</w:t>
      </w:r>
      <w:r w:rsidRPr="00EC6758">
        <w:t xml:space="preserve"> in a Virginia educational agency should submit </w:t>
      </w:r>
      <w:r w:rsidR="00891DF9" w:rsidRPr="00EC6758">
        <w:t xml:space="preserve">their </w:t>
      </w:r>
      <w:r w:rsidRPr="00EC6758">
        <w:t>application</w:t>
      </w:r>
      <w:r w:rsidR="0023765F" w:rsidRPr="00EC6758">
        <w:t>, fee,</w:t>
      </w:r>
      <w:r w:rsidRPr="00EC6758">
        <w:t xml:space="preserve"> and documentation </w:t>
      </w:r>
      <w:r w:rsidR="00321F6A">
        <w:t>in</w:t>
      </w:r>
      <w:r w:rsidR="00267CAC" w:rsidRPr="00EC6758">
        <w:t xml:space="preserve"> a single packet </w:t>
      </w:r>
      <w:r w:rsidRPr="00EC6758">
        <w:t xml:space="preserve">to the </w:t>
      </w:r>
      <w:r w:rsidR="00F245F9" w:rsidRPr="00EC6758">
        <w:t>Department of Teacher Education and Licensure</w:t>
      </w:r>
      <w:r w:rsidRPr="00EC6758">
        <w:t>, Virginia Department of Education</w:t>
      </w:r>
      <w:r w:rsidR="00B53515" w:rsidRPr="00EC6758">
        <w:t>, P</w:t>
      </w:r>
      <w:r w:rsidR="00174FF6">
        <w:t>.</w:t>
      </w:r>
      <w:r w:rsidR="00B53515" w:rsidRPr="00EC6758">
        <w:t>O</w:t>
      </w:r>
      <w:r w:rsidR="00174FF6">
        <w:t>.</w:t>
      </w:r>
      <w:r w:rsidR="00685315" w:rsidRPr="00EC6758">
        <w:t xml:space="preserve"> Box 2120, Richmond, Virginia 23218-2120</w:t>
      </w:r>
      <w:r w:rsidRPr="00EC6758">
        <w:t>.</w:t>
      </w:r>
      <w:r w:rsidR="00D10E40" w:rsidRPr="00EC6758">
        <w:t xml:space="preserve"> </w:t>
      </w:r>
    </w:p>
    <w:p w:rsidR="00185621" w:rsidRPr="00EC6758" w:rsidRDefault="00185621" w:rsidP="002F11BE"/>
    <w:p w:rsidR="00C70CF8" w:rsidRPr="00EC6758" w:rsidRDefault="00C70CF8" w:rsidP="002F11BE">
      <w:r w:rsidRPr="00EC6758">
        <w:rPr>
          <w:b/>
        </w:rPr>
        <w:t>PLEASE NOTE</w:t>
      </w:r>
      <w:r w:rsidRPr="00EC6758">
        <w:t>:</w:t>
      </w:r>
      <w:r w:rsidR="00D10E40" w:rsidRPr="00EC6758">
        <w:t xml:space="preserve"> </w:t>
      </w:r>
      <w:r w:rsidRPr="00EC6758">
        <w:t xml:space="preserve">Documents submitted to the </w:t>
      </w:r>
      <w:r w:rsidR="00253D98" w:rsidRPr="00EC6758">
        <w:t xml:space="preserve">Virginia </w:t>
      </w:r>
      <w:r w:rsidRPr="00EC6758">
        <w:t>Department of Education for review</w:t>
      </w:r>
      <w:r w:rsidR="00695FD4" w:rsidRPr="00EC6758">
        <w:t>,</w:t>
      </w:r>
      <w:r w:rsidRPr="00EC6758">
        <w:t xml:space="preserve"> as part of the renewal application</w:t>
      </w:r>
      <w:r w:rsidR="00695FD4" w:rsidRPr="00EC6758">
        <w:t>,</w:t>
      </w:r>
      <w:r w:rsidRPr="00EC6758">
        <w:t xml:space="preserve"> are </w:t>
      </w:r>
      <w:r w:rsidRPr="00287E95">
        <w:t>not returned to the individual</w:t>
      </w:r>
      <w:r w:rsidR="00B53CC3" w:rsidRPr="00287E95">
        <w:t>.</w:t>
      </w:r>
      <w:r w:rsidR="00D10E40" w:rsidRPr="00EC6758">
        <w:t xml:space="preserve"> </w:t>
      </w:r>
      <w:r w:rsidR="00A3155E" w:rsidRPr="00EC6758">
        <w:t xml:space="preserve"> </w:t>
      </w:r>
    </w:p>
    <w:p w:rsidR="00B53CC3" w:rsidRPr="00EC6758" w:rsidRDefault="00B53CC3" w:rsidP="002F11BE">
      <w:pPr>
        <w:rPr>
          <w:bCs/>
          <w:szCs w:val="20"/>
        </w:rPr>
      </w:pPr>
    </w:p>
    <w:p w:rsidR="00062B8B" w:rsidRPr="00EC6758" w:rsidRDefault="00DD64C5" w:rsidP="002F11BE">
      <w:pPr>
        <w:pStyle w:val="Heading2"/>
        <w:rPr>
          <w:color w:val="000000" w:themeColor="text1"/>
        </w:rPr>
      </w:pPr>
      <w:bookmarkStart w:id="18" w:name="_Toc66127143"/>
      <w:r w:rsidRPr="00EC6758">
        <w:rPr>
          <w:color w:val="000000" w:themeColor="text1"/>
        </w:rPr>
        <w:t>Step 1: Application</w:t>
      </w:r>
      <w:bookmarkEnd w:id="18"/>
    </w:p>
    <w:p w:rsidR="00062B8B" w:rsidRPr="00EC6758" w:rsidRDefault="00062B8B" w:rsidP="002F11BE">
      <w:pPr>
        <w:autoSpaceDE w:val="0"/>
        <w:autoSpaceDN w:val="0"/>
        <w:adjustRightInd w:val="0"/>
        <w:rPr>
          <w:b/>
          <w:bCs/>
          <w:color w:val="000000"/>
        </w:rPr>
      </w:pPr>
      <w:r w:rsidRPr="00EC6758">
        <w:rPr>
          <w:color w:val="000000"/>
        </w:rPr>
        <w:t xml:space="preserve">Please respond to all fields on the Application for License Renewal. </w:t>
      </w:r>
      <w:r w:rsidRPr="00EC6758">
        <w:rPr>
          <w:b/>
          <w:bCs/>
          <w:color w:val="000000"/>
        </w:rPr>
        <w:t xml:space="preserve">The applicant is responsible for notifying the Department of Teacher Education and Licensure in writing of mailing address changes. </w:t>
      </w:r>
    </w:p>
    <w:p w:rsidR="00062B8B" w:rsidRPr="00EC6758" w:rsidRDefault="00062B8B" w:rsidP="002F11BE">
      <w:pPr>
        <w:autoSpaceDE w:val="0"/>
        <w:autoSpaceDN w:val="0"/>
        <w:adjustRightInd w:val="0"/>
        <w:rPr>
          <w:color w:val="000000"/>
        </w:rPr>
      </w:pPr>
    </w:p>
    <w:p w:rsidR="00174FF6" w:rsidRDefault="00174FF6" w:rsidP="00174FF6">
      <w:pPr>
        <w:autoSpaceDE w:val="0"/>
        <w:autoSpaceDN w:val="0"/>
        <w:adjustRightInd w:val="0"/>
        <w:rPr>
          <w:color w:val="000000"/>
        </w:rPr>
      </w:pPr>
      <w:r>
        <w:rPr>
          <w:b/>
          <w:bCs/>
          <w:color w:val="000000"/>
        </w:rPr>
        <w:t xml:space="preserve">IMPORTANT </w:t>
      </w:r>
      <w:r w:rsidR="00062B8B" w:rsidRPr="00EC6758">
        <w:rPr>
          <w:b/>
          <w:bCs/>
          <w:color w:val="000000"/>
        </w:rPr>
        <w:t>NOTICE</w:t>
      </w:r>
      <w:r>
        <w:rPr>
          <w:color w:val="000000"/>
        </w:rPr>
        <w:t>S</w:t>
      </w:r>
    </w:p>
    <w:p w:rsidR="00174FF6" w:rsidRDefault="00174FF6" w:rsidP="002F11BE">
      <w:pPr>
        <w:autoSpaceDE w:val="0"/>
        <w:autoSpaceDN w:val="0"/>
        <w:adjustRightInd w:val="0"/>
        <w:rPr>
          <w:color w:val="000000"/>
        </w:rPr>
      </w:pPr>
    </w:p>
    <w:p w:rsidR="00287E95" w:rsidRDefault="00062B8B" w:rsidP="00287E9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720"/>
        <w:rPr>
          <w:color w:val="000000"/>
        </w:rPr>
      </w:pPr>
      <w:r w:rsidRPr="00EC6758">
        <w:rPr>
          <w:color w:val="000000"/>
        </w:rPr>
        <w:t xml:space="preserve"> In accordance with § 63.2-1937 of the </w:t>
      </w:r>
      <w:r w:rsidRPr="00EC6758">
        <w:rPr>
          <w:i/>
          <w:iCs/>
          <w:color w:val="000000"/>
        </w:rPr>
        <w:t>Code of Virginia</w:t>
      </w:r>
      <w:r w:rsidRPr="00EC6758">
        <w:rPr>
          <w:color w:val="000000"/>
        </w:rPr>
        <w:t xml:space="preserve">, the Virginia Department of Education requires applicants for teacher licensure in Virginia to provide their Social Security numbers. Additionally, Virginia uses applicants’ Social Security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Education will not release your Social Security number except to the NASDTEC </w:t>
      </w:r>
      <w:r w:rsidR="0043576E" w:rsidRPr="00EC6758">
        <w:rPr>
          <w:color w:val="000000"/>
        </w:rPr>
        <w:t>clearinghouse to report cases</w:t>
      </w:r>
      <w:r w:rsidR="0043576E" w:rsidRPr="0043576E">
        <w:rPr>
          <w:color w:val="000000"/>
        </w:rPr>
        <w:t xml:space="preserve"> </w:t>
      </w:r>
      <w:r w:rsidR="0043576E" w:rsidRPr="00EC6758">
        <w:rPr>
          <w:color w:val="000000"/>
        </w:rPr>
        <w:t>of license</w:t>
      </w:r>
    </w:p>
    <w:p w:rsidR="00062B8B" w:rsidRPr="00EC6758" w:rsidRDefault="00062B8B" w:rsidP="00287E9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720"/>
        <w:rPr>
          <w:color w:val="000000"/>
        </w:rPr>
      </w:pPr>
      <w:proofErr w:type="gramStart"/>
      <w:r w:rsidRPr="00EC6758">
        <w:rPr>
          <w:color w:val="000000"/>
        </w:rPr>
        <w:t>revocation</w:t>
      </w:r>
      <w:proofErr w:type="gramEnd"/>
      <w:r w:rsidRPr="00EC6758">
        <w:rPr>
          <w:color w:val="000000"/>
        </w:rPr>
        <w:t xml:space="preserve">, cancellation, suspension, denial, and reinstatement as noted above. Please note that if you do not provide your Social Security number, your application will not be processed and no Virginia teaching license will be issued. </w:t>
      </w:r>
    </w:p>
    <w:p w:rsidR="00174FF6" w:rsidRDefault="00174FF6" w:rsidP="00287E95">
      <w:pPr>
        <w:autoSpaceDE w:val="0"/>
        <w:autoSpaceDN w:val="0"/>
        <w:adjustRightInd w:val="0"/>
        <w:ind w:left="720"/>
        <w:rPr>
          <w:color w:val="000000"/>
        </w:rPr>
      </w:pPr>
    </w:p>
    <w:p w:rsidR="00062B8B" w:rsidRDefault="00062B8B" w:rsidP="00287E9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720"/>
        <w:rPr>
          <w:color w:val="000000"/>
        </w:rPr>
      </w:pPr>
      <w:r w:rsidRPr="00EC6758">
        <w:rPr>
          <w:color w:val="000000"/>
        </w:rPr>
        <w:t xml:space="preserve">The name and address of a person applying for or possessing a license may be disseminated pursuant to a request under Section 2.2-3802(5) of the </w:t>
      </w:r>
      <w:r w:rsidRPr="00EC6758">
        <w:rPr>
          <w:i/>
          <w:iCs/>
          <w:color w:val="000000"/>
        </w:rPr>
        <w:t>Code of Virginia</w:t>
      </w:r>
      <w:r w:rsidRPr="00EC6758">
        <w:rPr>
          <w:color w:val="000000"/>
        </w:rPr>
        <w:t xml:space="preserve">. </w:t>
      </w:r>
    </w:p>
    <w:p w:rsidR="00174FF6" w:rsidRDefault="00174FF6" w:rsidP="00287E95">
      <w:pPr>
        <w:autoSpaceDE w:val="0"/>
        <w:autoSpaceDN w:val="0"/>
        <w:adjustRightInd w:val="0"/>
        <w:ind w:left="720"/>
        <w:rPr>
          <w:color w:val="000000"/>
        </w:rPr>
      </w:pPr>
    </w:p>
    <w:p w:rsidR="00174FF6" w:rsidRPr="00174FF6" w:rsidRDefault="00174FF6" w:rsidP="00287E95">
      <w:pPr>
        <w:pBdr>
          <w:top w:val="single" w:sz="4" w:space="1" w:color="auto"/>
          <w:left w:val="single" w:sz="4" w:space="0" w:color="auto"/>
          <w:bottom w:val="single" w:sz="4" w:space="1" w:color="auto"/>
          <w:right w:val="single" w:sz="4" w:space="4" w:color="auto"/>
        </w:pBdr>
        <w:ind w:left="720"/>
      </w:pPr>
      <w:r w:rsidRPr="00EC6758">
        <w:rPr>
          <w:color w:val="000000"/>
        </w:rPr>
        <w:t xml:space="preserve">If you responded affirmatively to any of the questions in </w:t>
      </w:r>
      <w:r w:rsidRPr="00EC6758">
        <w:rPr>
          <w:b/>
          <w:bCs/>
          <w:color w:val="000000"/>
        </w:rPr>
        <w:t xml:space="preserve">Part II </w:t>
      </w:r>
      <w:r w:rsidRPr="00EC6758">
        <w:rPr>
          <w:color w:val="000000"/>
        </w:rPr>
        <w:t xml:space="preserve">of the application, a letter of explanation and requested documentation must be submitted. </w:t>
      </w:r>
      <w:r w:rsidRPr="00174FF6">
        <w:t xml:space="preserve">The submission of an application for a Virginia license or request for license renewal may result in the denial of a license for any reason listed in the </w:t>
      </w:r>
      <w:r w:rsidRPr="00174FF6">
        <w:rPr>
          <w:i/>
        </w:rPr>
        <w:t>Licensure Regulations</w:t>
      </w:r>
      <w:r w:rsidRPr="00174FF6">
        <w:t xml:space="preserve"> for School Personnel, 8 VAC20-23-750.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sidRPr="00174FF6">
        <w:rPr>
          <w:i/>
        </w:rPr>
        <w:t>Licensure Regulations</w:t>
      </w:r>
      <w:r w:rsidRPr="00174FF6">
        <w:t xml:space="preserve"> 8 VAC20-23-780c.</w:t>
      </w:r>
    </w:p>
    <w:p w:rsidR="00174FF6" w:rsidRPr="00EC6758" w:rsidRDefault="00174FF6" w:rsidP="00174FF6"/>
    <w:p w:rsidR="00CF75EE" w:rsidRPr="00EC6758" w:rsidRDefault="00CF75EE" w:rsidP="002F11BE">
      <w:pPr>
        <w:pStyle w:val="Heading2"/>
        <w:rPr>
          <w:color w:val="000000" w:themeColor="text1"/>
        </w:rPr>
      </w:pPr>
      <w:bookmarkStart w:id="19" w:name="_Toc66127144"/>
      <w:r w:rsidRPr="00EC6758">
        <w:rPr>
          <w:color w:val="000000" w:themeColor="text1"/>
        </w:rPr>
        <w:t>Step 2: Nonrefundable Application Fee</w:t>
      </w:r>
      <w:bookmarkEnd w:id="19"/>
      <w:r w:rsidRPr="00EC6758">
        <w:rPr>
          <w:color w:val="000000" w:themeColor="text1"/>
        </w:rPr>
        <w:t xml:space="preserve"> </w:t>
      </w:r>
    </w:p>
    <w:p w:rsidR="00CF75EE" w:rsidRPr="00EC6758" w:rsidRDefault="00D67DE0" w:rsidP="002F11BE">
      <w:pPr>
        <w:adjustRightInd w:val="0"/>
        <w:rPr>
          <w:color w:val="000000"/>
        </w:rPr>
      </w:pPr>
      <w:r w:rsidRPr="00EC6758">
        <w:rPr>
          <w:color w:val="000000"/>
        </w:rPr>
        <w:t>A $50</w:t>
      </w:r>
      <w:r w:rsidR="00CF75EE" w:rsidRPr="00EC6758">
        <w:rPr>
          <w:color w:val="000000"/>
        </w:rPr>
        <w:t xml:space="preserve"> nonrefundable fee is require</w:t>
      </w:r>
      <w:r w:rsidR="00253D98" w:rsidRPr="00EC6758">
        <w:rPr>
          <w:color w:val="000000"/>
        </w:rPr>
        <w:t>d</w:t>
      </w:r>
      <w:r w:rsidR="00CF75EE" w:rsidRPr="00EC6758">
        <w:rPr>
          <w:color w:val="000000"/>
        </w:rPr>
        <w:t xml:space="preserve"> to apply for license renewal. Attach a certified check, cashier’s check, money order, or personal check made payable to the </w:t>
      </w:r>
      <w:r w:rsidR="00CF75EE" w:rsidRPr="00EC6758">
        <w:rPr>
          <w:i/>
          <w:iCs/>
          <w:color w:val="000000"/>
        </w:rPr>
        <w:t>Treasurer of Virginia</w:t>
      </w:r>
      <w:r w:rsidR="00CF75EE" w:rsidRPr="00EC6758">
        <w:rPr>
          <w:color w:val="000000"/>
        </w:rPr>
        <w:t xml:space="preserve">. If an individual holds two </w:t>
      </w:r>
      <w:r w:rsidR="008013A1" w:rsidRPr="00EC6758">
        <w:rPr>
          <w:color w:val="000000"/>
        </w:rPr>
        <w:t xml:space="preserve">five-year renewable </w:t>
      </w:r>
      <w:r w:rsidR="00CF75EE" w:rsidRPr="00EC6758">
        <w:rPr>
          <w:color w:val="000000"/>
        </w:rPr>
        <w:t>licenses (such as a Postgraduate Professional License and a Division Superintendent Licen</w:t>
      </w:r>
      <w:r w:rsidRPr="00EC6758">
        <w:rPr>
          <w:color w:val="000000"/>
        </w:rPr>
        <w:t>se), each license requires a $50 renewal fee (total of $100</w:t>
      </w:r>
      <w:r w:rsidR="00CF75EE" w:rsidRPr="00EC6758">
        <w:rPr>
          <w:color w:val="000000"/>
        </w:rPr>
        <w:t>).</w:t>
      </w:r>
      <w:r w:rsidR="00D10E40" w:rsidRPr="00EC6758">
        <w:rPr>
          <w:color w:val="000000"/>
        </w:rPr>
        <w:t xml:space="preserve"> </w:t>
      </w:r>
      <w:r w:rsidR="00CF75EE" w:rsidRPr="00EC6758">
        <w:rPr>
          <w:color w:val="000000"/>
        </w:rPr>
        <w:t xml:space="preserve">The </w:t>
      </w:r>
      <w:hyperlink r:id="rId9" w:history="1">
        <w:r w:rsidR="00CF75EE" w:rsidRPr="00EC6758">
          <w:rPr>
            <w:rStyle w:val="Hyperlink"/>
          </w:rPr>
          <w:t xml:space="preserve">detailed fee schedule </w:t>
        </w:r>
        <w:r w:rsidR="00281CEA" w:rsidRPr="00EC6758">
          <w:rPr>
            <w:rStyle w:val="Hyperlink"/>
          </w:rPr>
          <w:t>for licensure</w:t>
        </w:r>
      </w:hyperlink>
      <w:r w:rsidR="00281CEA" w:rsidRPr="00EC6758">
        <w:rPr>
          <w:color w:val="000000"/>
        </w:rPr>
        <w:t xml:space="preserve"> is available on the Licensure website.</w:t>
      </w:r>
      <w:r w:rsidR="00CF75EE" w:rsidRPr="00EC6758">
        <w:rPr>
          <w:color w:val="000000"/>
        </w:rPr>
        <w:t xml:space="preserve"> </w:t>
      </w:r>
    </w:p>
    <w:p w:rsidR="00390CB4" w:rsidRPr="00EC6758" w:rsidRDefault="00390CB4" w:rsidP="002F11BE">
      <w:pPr>
        <w:adjustRightInd w:val="0"/>
        <w:ind w:firstLine="720"/>
        <w:rPr>
          <w:color w:val="000000"/>
        </w:rPr>
      </w:pPr>
    </w:p>
    <w:p w:rsidR="00CF75EE" w:rsidRPr="00EC6758" w:rsidRDefault="00D666D6" w:rsidP="002F11BE">
      <w:pPr>
        <w:pStyle w:val="Heading2"/>
        <w:rPr>
          <w:color w:val="000000" w:themeColor="text1"/>
        </w:rPr>
      </w:pPr>
      <w:bookmarkStart w:id="20" w:name="_Toc66127145"/>
      <w:r w:rsidRPr="00EC6758">
        <w:rPr>
          <w:color w:val="000000" w:themeColor="text1"/>
        </w:rPr>
        <w:t>Step 3</w:t>
      </w:r>
      <w:r w:rsidR="00287E95">
        <w:rPr>
          <w:color w:val="000000" w:themeColor="text1"/>
        </w:rPr>
        <w:t>: Verification</w:t>
      </w:r>
      <w:r w:rsidR="00CF75EE" w:rsidRPr="00EC6758">
        <w:rPr>
          <w:color w:val="000000" w:themeColor="text1"/>
        </w:rPr>
        <w:t xml:space="preserve"> of </w:t>
      </w:r>
      <w:r w:rsidR="003F60E3" w:rsidRPr="00EC6758">
        <w:rPr>
          <w:color w:val="000000" w:themeColor="text1"/>
        </w:rPr>
        <w:t>270</w:t>
      </w:r>
      <w:r w:rsidR="00CF75EE" w:rsidRPr="00EC6758">
        <w:rPr>
          <w:color w:val="000000" w:themeColor="text1"/>
        </w:rPr>
        <w:t xml:space="preserve"> </w:t>
      </w:r>
      <w:r w:rsidR="00785884" w:rsidRPr="00EC6758">
        <w:rPr>
          <w:color w:val="000000" w:themeColor="text1"/>
        </w:rPr>
        <w:t>P</w:t>
      </w:r>
      <w:r w:rsidR="00CF75EE" w:rsidRPr="00EC6758">
        <w:rPr>
          <w:color w:val="000000" w:themeColor="text1"/>
        </w:rPr>
        <w:t xml:space="preserve">rofessional Development </w:t>
      </w:r>
      <w:r w:rsidR="00422D30" w:rsidRPr="00EC6758">
        <w:rPr>
          <w:color w:val="000000" w:themeColor="text1"/>
        </w:rPr>
        <w:t xml:space="preserve">Renewal </w:t>
      </w:r>
      <w:r w:rsidR="00CF75EE" w:rsidRPr="00EC6758">
        <w:rPr>
          <w:color w:val="000000" w:themeColor="text1"/>
        </w:rPr>
        <w:t>Points</w:t>
      </w:r>
      <w:bookmarkEnd w:id="20"/>
      <w:r w:rsidR="004325B6" w:rsidRPr="00EC6758">
        <w:rPr>
          <w:bCs/>
          <w:color w:val="000000" w:themeColor="text1"/>
        </w:rPr>
        <w:t xml:space="preserve"> </w:t>
      </w:r>
    </w:p>
    <w:p w:rsidR="00C63C45" w:rsidRPr="00EC6758" w:rsidRDefault="003F60E3" w:rsidP="002F11BE">
      <w:r w:rsidRPr="00EC6758">
        <w:t>Professional development</w:t>
      </w:r>
      <w:r w:rsidR="00422D30" w:rsidRPr="00EC6758">
        <w:t xml:space="preserve"> renewal</w:t>
      </w:r>
      <w:r w:rsidRPr="00EC6758">
        <w:t xml:space="preserve"> points can be earned by participating in a combination of e</w:t>
      </w:r>
      <w:r w:rsidR="00C63C45" w:rsidRPr="00EC6758">
        <w:t xml:space="preserve">ight </w:t>
      </w:r>
      <w:r w:rsidRPr="00EC6758">
        <w:t xml:space="preserve">activity </w:t>
      </w:r>
      <w:r w:rsidR="00422D30" w:rsidRPr="00EC6758">
        <w:t>type</w:t>
      </w:r>
      <w:r w:rsidR="00C63C45" w:rsidRPr="00EC6758">
        <w:t xml:space="preserve">s </w:t>
      </w:r>
      <w:r w:rsidRPr="00EC6758">
        <w:t xml:space="preserve">that address seven different professional </w:t>
      </w:r>
      <w:r w:rsidR="00431568" w:rsidRPr="00EC6758">
        <w:t xml:space="preserve">content </w:t>
      </w:r>
      <w:r w:rsidRPr="00EC6758">
        <w:t xml:space="preserve">categories. </w:t>
      </w:r>
      <w:r w:rsidR="00C63C45" w:rsidRPr="00EC6758">
        <w:t xml:space="preserve">Refer to the section, </w:t>
      </w:r>
      <w:r w:rsidR="00E10C4D" w:rsidRPr="00EC6758">
        <w:t>“</w:t>
      </w:r>
      <w:r w:rsidR="00210ECA" w:rsidRPr="00EC6758">
        <w:rPr>
          <w:i/>
        </w:rPr>
        <w:t>Professional Development Renewal Points</w:t>
      </w:r>
      <w:r w:rsidR="00E10C4D" w:rsidRPr="00EC6758">
        <w:rPr>
          <w:i/>
        </w:rPr>
        <w:t>”</w:t>
      </w:r>
      <w:r w:rsidR="00C63C45" w:rsidRPr="00EC6758">
        <w:t xml:space="preserve"> for details</w:t>
      </w:r>
      <w:r w:rsidR="00685315" w:rsidRPr="00EC6758">
        <w:t xml:space="preserve">, including </w:t>
      </w:r>
      <w:r w:rsidR="00E10C4D" w:rsidRPr="00EC6758">
        <w:t xml:space="preserve">information on the types </w:t>
      </w:r>
      <w:r w:rsidR="00210ECA" w:rsidRPr="00EC6758">
        <w:t xml:space="preserve">of activities, </w:t>
      </w:r>
      <w:r w:rsidR="002777D2" w:rsidRPr="00EC6758">
        <w:t>content categories</w:t>
      </w:r>
      <w:r w:rsidR="00210ECA" w:rsidRPr="00EC6758">
        <w:t xml:space="preserve">, and </w:t>
      </w:r>
      <w:r w:rsidR="00685315" w:rsidRPr="00EC6758">
        <w:t xml:space="preserve">documentation required to verify the </w:t>
      </w:r>
      <w:r w:rsidRPr="00EC6758">
        <w:t>270</w:t>
      </w:r>
      <w:r w:rsidR="00685315" w:rsidRPr="00EC6758">
        <w:t xml:space="preserve"> professional development points</w:t>
      </w:r>
      <w:r w:rsidR="00C63C45" w:rsidRPr="00EC6758">
        <w:t>.</w:t>
      </w:r>
      <w:r w:rsidR="00D10E40" w:rsidRPr="00EC6758">
        <w:t xml:space="preserve"> </w:t>
      </w:r>
    </w:p>
    <w:p w:rsidR="00CF75EE" w:rsidRPr="00EC6758" w:rsidRDefault="00CF75EE" w:rsidP="002F11BE"/>
    <w:p w:rsidR="00CF75EE" w:rsidRPr="00EC6758" w:rsidRDefault="00D666D6" w:rsidP="002F11BE">
      <w:pPr>
        <w:pStyle w:val="Heading2"/>
        <w:rPr>
          <w:color w:val="000000" w:themeColor="text1"/>
        </w:rPr>
      </w:pPr>
      <w:bookmarkStart w:id="21" w:name="_Toc66127146"/>
      <w:r w:rsidRPr="00EC6758">
        <w:rPr>
          <w:color w:val="000000" w:themeColor="text1"/>
        </w:rPr>
        <w:t>Step 4</w:t>
      </w:r>
      <w:r w:rsidR="00CF75EE" w:rsidRPr="00EC6758">
        <w:rPr>
          <w:color w:val="000000" w:themeColor="text1"/>
        </w:rPr>
        <w:t xml:space="preserve">: </w:t>
      </w:r>
      <w:r w:rsidR="003F60E3" w:rsidRPr="00EC6758">
        <w:rPr>
          <w:color w:val="000000" w:themeColor="text1"/>
        </w:rPr>
        <w:t>Statutory Requirements</w:t>
      </w:r>
      <w:bookmarkEnd w:id="21"/>
      <w:r w:rsidR="00CF75EE" w:rsidRPr="00EC6758">
        <w:rPr>
          <w:color w:val="000000" w:themeColor="text1"/>
        </w:rPr>
        <w:t xml:space="preserve"> </w:t>
      </w:r>
    </w:p>
    <w:p w:rsidR="003F60E3" w:rsidRPr="00EC6758" w:rsidRDefault="00BC7394" w:rsidP="002F11BE">
      <w:pPr>
        <w:autoSpaceDE w:val="0"/>
        <w:autoSpaceDN w:val="0"/>
        <w:adjustRightInd w:val="0"/>
        <w:rPr>
          <w:color w:val="000000"/>
        </w:rPr>
      </w:pPr>
      <w:r w:rsidRPr="00EC6758">
        <w:rPr>
          <w:b/>
        </w:rPr>
        <w:t>All statutory renewal requirements must be completed during each renewal period.</w:t>
      </w:r>
      <w:r w:rsidR="00D10E40" w:rsidRPr="00EC6758">
        <w:t xml:space="preserve"> </w:t>
      </w:r>
      <w:r w:rsidR="00CF75EE" w:rsidRPr="00EC6758">
        <w:rPr>
          <w:color w:val="000000"/>
        </w:rPr>
        <w:t xml:space="preserve">Include a copy of the certificate verifying completion of this statutory requirement. Individuals seeking </w:t>
      </w:r>
      <w:r w:rsidR="00785884" w:rsidRPr="00EC6758">
        <w:rPr>
          <w:color w:val="000000"/>
        </w:rPr>
        <w:t xml:space="preserve">license renewal </w:t>
      </w:r>
      <w:r w:rsidR="00CF75EE" w:rsidRPr="00EC6758">
        <w:rPr>
          <w:color w:val="000000"/>
        </w:rPr>
        <w:t xml:space="preserve">must complete </w:t>
      </w:r>
      <w:r w:rsidR="003F60E3" w:rsidRPr="00EC6758">
        <w:rPr>
          <w:color w:val="000000"/>
        </w:rPr>
        <w:t>the following requirements:</w:t>
      </w:r>
    </w:p>
    <w:p w:rsidR="003F60E3" w:rsidRPr="00EC6758" w:rsidRDefault="003F60E3" w:rsidP="00D96E4B">
      <w:pPr>
        <w:pStyle w:val="ListParagraph"/>
        <w:numPr>
          <w:ilvl w:val="0"/>
          <w:numId w:val="9"/>
        </w:numPr>
        <w:adjustRightInd w:val="0"/>
        <w:spacing w:before="0" w:after="0"/>
        <w:rPr>
          <w:rFonts w:ascii="Times New Roman" w:hAnsi="Times New Roman" w:cs="Times New Roman"/>
          <w:color w:val="000000"/>
        </w:rPr>
      </w:pPr>
      <w:r w:rsidRPr="00EC6758">
        <w:rPr>
          <w:rFonts w:ascii="Times New Roman" w:hAnsi="Times New Roman" w:cs="Times New Roman"/>
          <w:color w:val="000000"/>
        </w:rPr>
        <w:t>Child Abuse and Neglect Recognition Training</w:t>
      </w:r>
    </w:p>
    <w:p w:rsidR="003F60E3" w:rsidRPr="00EC6758" w:rsidRDefault="003F60E3" w:rsidP="00D96E4B">
      <w:pPr>
        <w:pStyle w:val="ListParagraph"/>
        <w:numPr>
          <w:ilvl w:val="0"/>
          <w:numId w:val="9"/>
        </w:numPr>
        <w:adjustRightInd w:val="0"/>
        <w:spacing w:before="0" w:after="0"/>
        <w:rPr>
          <w:rFonts w:ascii="Times New Roman" w:hAnsi="Times New Roman" w:cs="Times New Roman"/>
          <w:color w:val="000000"/>
        </w:rPr>
      </w:pPr>
      <w:r w:rsidRPr="00EC6758">
        <w:rPr>
          <w:rFonts w:ascii="Times New Roman" w:hAnsi="Times New Roman" w:cs="Times New Roman"/>
          <w:color w:val="000000"/>
        </w:rPr>
        <w:t>Emergency First Aid, CPR</w:t>
      </w:r>
      <w:r w:rsidR="00BB5369">
        <w:rPr>
          <w:rFonts w:ascii="Times New Roman" w:hAnsi="Times New Roman" w:cs="Times New Roman"/>
          <w:color w:val="000000"/>
        </w:rPr>
        <w:t xml:space="preserve"> (including hands-on practice)</w:t>
      </w:r>
      <w:r w:rsidRPr="00EC6758">
        <w:rPr>
          <w:rFonts w:ascii="Times New Roman" w:hAnsi="Times New Roman" w:cs="Times New Roman"/>
          <w:color w:val="000000"/>
        </w:rPr>
        <w:t>, and AED Training of Certification</w:t>
      </w:r>
    </w:p>
    <w:p w:rsidR="003F60E3" w:rsidRPr="00EC6758" w:rsidRDefault="003F60E3" w:rsidP="00D96E4B">
      <w:pPr>
        <w:pStyle w:val="ListParagraph"/>
        <w:numPr>
          <w:ilvl w:val="0"/>
          <w:numId w:val="9"/>
        </w:numPr>
        <w:adjustRightInd w:val="0"/>
        <w:spacing w:before="0" w:after="0"/>
        <w:rPr>
          <w:rFonts w:ascii="Times New Roman" w:hAnsi="Times New Roman" w:cs="Times New Roman"/>
          <w:color w:val="000000"/>
        </w:rPr>
      </w:pPr>
      <w:r w:rsidRPr="00EC6758">
        <w:rPr>
          <w:rFonts w:ascii="Times New Roman" w:hAnsi="Times New Roman" w:cs="Times New Roman"/>
          <w:color w:val="000000"/>
        </w:rPr>
        <w:t>Dyslexia Awareness Training</w:t>
      </w:r>
    </w:p>
    <w:p w:rsidR="003F60E3" w:rsidRDefault="003F60E3" w:rsidP="00D96E4B">
      <w:pPr>
        <w:pStyle w:val="ListParagraph"/>
        <w:numPr>
          <w:ilvl w:val="0"/>
          <w:numId w:val="9"/>
        </w:numPr>
        <w:adjustRightInd w:val="0"/>
        <w:spacing w:before="0" w:after="0"/>
        <w:rPr>
          <w:rFonts w:ascii="Times New Roman" w:hAnsi="Times New Roman" w:cs="Times New Roman"/>
          <w:color w:val="000000"/>
        </w:rPr>
      </w:pPr>
      <w:r w:rsidRPr="00EC6758">
        <w:rPr>
          <w:rFonts w:ascii="Times New Roman" w:hAnsi="Times New Roman" w:cs="Times New Roman"/>
          <w:color w:val="000000"/>
        </w:rPr>
        <w:t>Cultural Competence Training</w:t>
      </w:r>
    </w:p>
    <w:p w:rsidR="00BB5369" w:rsidRPr="00BB5369" w:rsidRDefault="00BB5369" w:rsidP="00D96E4B">
      <w:pPr>
        <w:pStyle w:val="Heading2"/>
        <w:numPr>
          <w:ilvl w:val="0"/>
          <w:numId w:val="9"/>
        </w:numPr>
        <w:rPr>
          <w:b w:val="0"/>
          <w:color w:val="auto"/>
          <w:sz w:val="24"/>
          <w:szCs w:val="24"/>
          <w:u w:val="none"/>
        </w:rPr>
      </w:pPr>
      <w:bookmarkStart w:id="22" w:name="_Toc66127147"/>
      <w:r w:rsidRPr="00BB5369">
        <w:rPr>
          <w:b w:val="0"/>
          <w:color w:val="auto"/>
          <w:sz w:val="24"/>
          <w:szCs w:val="24"/>
          <w:u w:val="none"/>
        </w:rPr>
        <w:t>Training in the Recognition of Mental Health Disorder and Behavioral Distress</w:t>
      </w:r>
      <w:r w:rsidRPr="00AF3D19">
        <w:rPr>
          <w:color w:val="auto"/>
          <w:sz w:val="24"/>
          <w:szCs w:val="24"/>
          <w:u w:val="none"/>
        </w:rPr>
        <w:t xml:space="preserve"> </w:t>
      </w:r>
      <w:r w:rsidR="009B0E06">
        <w:rPr>
          <w:color w:val="auto"/>
          <w:sz w:val="24"/>
          <w:szCs w:val="24"/>
        </w:rPr>
        <w:t>(Only required for School Counselors</w:t>
      </w:r>
      <w:r w:rsidRPr="009B0E06">
        <w:rPr>
          <w:color w:val="auto"/>
          <w:sz w:val="24"/>
          <w:szCs w:val="24"/>
        </w:rPr>
        <w:t>)</w:t>
      </w:r>
      <w:bookmarkEnd w:id="22"/>
      <w:r w:rsidRPr="00AF3D19">
        <w:rPr>
          <w:color w:val="auto"/>
          <w:sz w:val="24"/>
          <w:szCs w:val="24"/>
          <w:u w:val="none"/>
        </w:rPr>
        <w:t xml:space="preserve"> </w:t>
      </w:r>
    </w:p>
    <w:p w:rsidR="00102A35" w:rsidRDefault="00102A35">
      <w:pPr>
        <w:rPr>
          <w:rFonts w:ascii="Arial" w:hAnsi="Arial" w:cs="Arial"/>
        </w:rPr>
      </w:pPr>
      <w:r>
        <w:br w:type="page"/>
      </w:r>
    </w:p>
    <w:p w:rsidR="00BB5369" w:rsidRPr="00BB5369" w:rsidRDefault="00BB5369" w:rsidP="00BB5369">
      <w:pPr>
        <w:pStyle w:val="ListParagraph"/>
        <w:adjustRightInd w:val="0"/>
        <w:rPr>
          <w:sz w:val="24"/>
          <w:szCs w:val="24"/>
        </w:rPr>
      </w:pPr>
    </w:p>
    <w:p w:rsidR="00BB5369" w:rsidRPr="00BB5369" w:rsidRDefault="00BB5369" w:rsidP="00D96E4B">
      <w:pPr>
        <w:pStyle w:val="Heading2"/>
        <w:numPr>
          <w:ilvl w:val="0"/>
          <w:numId w:val="9"/>
        </w:numPr>
        <w:rPr>
          <w:b w:val="0"/>
          <w:color w:val="auto"/>
          <w:sz w:val="24"/>
          <w:szCs w:val="24"/>
          <w:u w:val="none"/>
        </w:rPr>
      </w:pPr>
      <w:bookmarkStart w:id="23" w:name="_Toc66127148"/>
      <w:r w:rsidRPr="00BB5369">
        <w:rPr>
          <w:b w:val="0"/>
          <w:color w:val="auto"/>
          <w:sz w:val="24"/>
          <w:szCs w:val="24"/>
          <w:u w:val="none"/>
        </w:rPr>
        <w:t>Virginia History or State and Local Government Module:</w:t>
      </w:r>
      <w:r w:rsidRPr="009B0E06">
        <w:rPr>
          <w:b w:val="0"/>
          <w:color w:val="auto"/>
          <w:sz w:val="24"/>
          <w:szCs w:val="24"/>
        </w:rPr>
        <w:t xml:space="preserve"> </w:t>
      </w:r>
      <w:r w:rsidR="00AF3D19" w:rsidRPr="009B0E06">
        <w:rPr>
          <w:color w:val="auto"/>
          <w:sz w:val="24"/>
          <w:szCs w:val="24"/>
        </w:rPr>
        <w:t>(</w:t>
      </w:r>
      <w:r w:rsidR="009B0E06">
        <w:rPr>
          <w:color w:val="auto"/>
          <w:sz w:val="24"/>
          <w:szCs w:val="24"/>
        </w:rPr>
        <w:t>Only required for l</w:t>
      </w:r>
      <w:r w:rsidR="00AF3D19" w:rsidRPr="009B0E06">
        <w:rPr>
          <w:color w:val="auto"/>
          <w:sz w:val="24"/>
          <w:szCs w:val="24"/>
        </w:rPr>
        <w:t>icensees</w:t>
      </w:r>
      <w:r w:rsidRPr="009B0E06">
        <w:rPr>
          <w:color w:val="auto"/>
          <w:sz w:val="24"/>
          <w:szCs w:val="24"/>
        </w:rPr>
        <w:t xml:space="preserve"> endorsed to teach (</w:t>
      </w:r>
      <w:proofErr w:type="spellStart"/>
      <w:r w:rsidRPr="009B0E06">
        <w:rPr>
          <w:color w:val="auto"/>
          <w:sz w:val="24"/>
          <w:szCs w:val="24"/>
        </w:rPr>
        <w:t>i</w:t>
      </w:r>
      <w:proofErr w:type="spellEnd"/>
      <w:r w:rsidRPr="009B0E06">
        <w:rPr>
          <w:color w:val="auto"/>
          <w:sz w:val="24"/>
          <w:szCs w:val="24"/>
        </w:rPr>
        <w:t>) middle school civics or economics or (ii) high school government or history who is seeking renewal of such license is required to demonstrate knowledge of Virginia history or state and local government</w:t>
      </w:r>
      <w:r w:rsidR="00E47841">
        <w:rPr>
          <w:color w:val="auto"/>
          <w:sz w:val="24"/>
          <w:szCs w:val="24"/>
        </w:rPr>
        <w:t>; if you hold a license with one of the endorsements listed on page 10, this training is required.</w:t>
      </w:r>
      <w:r w:rsidR="00AF3D19" w:rsidRPr="009B0E06">
        <w:rPr>
          <w:color w:val="auto"/>
          <w:sz w:val="24"/>
          <w:szCs w:val="24"/>
        </w:rPr>
        <w:t>)</w:t>
      </w:r>
      <w:bookmarkEnd w:id="23"/>
    </w:p>
    <w:p w:rsidR="00BB5369" w:rsidRPr="00EC6758" w:rsidRDefault="00BB5369" w:rsidP="00BB5369">
      <w:pPr>
        <w:pStyle w:val="ListParagraph"/>
        <w:adjustRightInd w:val="0"/>
        <w:spacing w:before="0" w:after="0"/>
        <w:rPr>
          <w:rFonts w:ascii="Times New Roman" w:hAnsi="Times New Roman" w:cs="Times New Roman"/>
          <w:color w:val="000000"/>
        </w:rPr>
      </w:pPr>
    </w:p>
    <w:p w:rsidR="0072550D" w:rsidRPr="00EC6758" w:rsidRDefault="0072550D" w:rsidP="002F11BE">
      <w:pPr>
        <w:autoSpaceDE w:val="0"/>
        <w:autoSpaceDN w:val="0"/>
        <w:adjustRightInd w:val="0"/>
        <w:rPr>
          <w:color w:val="000000"/>
        </w:rPr>
      </w:pPr>
      <w:r w:rsidRPr="00EC6758">
        <w:rPr>
          <w:color w:val="000000"/>
        </w:rPr>
        <w:t>Detailed information about all statutory requirements are listed below.</w:t>
      </w:r>
    </w:p>
    <w:p w:rsidR="0072550D" w:rsidRPr="00EC6758" w:rsidRDefault="0072550D" w:rsidP="002F11BE">
      <w:pPr>
        <w:autoSpaceDE w:val="0"/>
        <w:autoSpaceDN w:val="0"/>
        <w:adjustRightInd w:val="0"/>
        <w:rPr>
          <w:color w:val="000000"/>
        </w:rPr>
      </w:pPr>
    </w:p>
    <w:p w:rsidR="0072550D" w:rsidRPr="00AF3D19" w:rsidRDefault="0072550D" w:rsidP="002F11BE">
      <w:pPr>
        <w:pStyle w:val="Heading2"/>
        <w:ind w:left="720"/>
        <w:rPr>
          <w:color w:val="auto"/>
          <w:sz w:val="24"/>
          <w:szCs w:val="24"/>
        </w:rPr>
      </w:pPr>
      <w:bookmarkStart w:id="24" w:name="_Toc66127149"/>
      <w:r w:rsidRPr="00AF3D19">
        <w:rPr>
          <w:color w:val="auto"/>
          <w:sz w:val="24"/>
          <w:szCs w:val="24"/>
        </w:rPr>
        <w:t>Child Abuse and Neglect Recognition</w:t>
      </w:r>
      <w:bookmarkEnd w:id="24"/>
    </w:p>
    <w:p w:rsidR="00CF75EE" w:rsidRPr="00AF3D19" w:rsidRDefault="0072550D" w:rsidP="002F11BE">
      <w:pPr>
        <w:autoSpaceDE w:val="0"/>
        <w:autoSpaceDN w:val="0"/>
        <w:adjustRightInd w:val="0"/>
        <w:ind w:left="720"/>
        <w:rPr>
          <w:color w:val="000000"/>
        </w:rPr>
      </w:pPr>
      <w:r w:rsidRPr="00AF3D19">
        <w:t xml:space="preserve">Individuals seeking license renewal must complete </w:t>
      </w:r>
      <w:r w:rsidR="00CF75EE" w:rsidRPr="00AF3D19">
        <w:rPr>
          <w:color w:val="000000"/>
        </w:rPr>
        <w:t xml:space="preserve">study in child abuse and neglect recognition and intervention in accordance with curriculum guidelines approved by the </w:t>
      </w:r>
      <w:r w:rsidR="00785884" w:rsidRPr="00AF3D19">
        <w:rPr>
          <w:color w:val="000000"/>
        </w:rPr>
        <w:t xml:space="preserve">Virginia </w:t>
      </w:r>
      <w:r w:rsidR="00CF75EE" w:rsidRPr="00AF3D19">
        <w:rPr>
          <w:color w:val="000000"/>
        </w:rPr>
        <w:t>Board of Education.</w:t>
      </w:r>
      <w:r w:rsidR="00D10E40" w:rsidRPr="00AF3D19">
        <w:rPr>
          <w:color w:val="000000"/>
        </w:rPr>
        <w:t xml:space="preserve"> </w:t>
      </w:r>
      <w:r w:rsidR="00CF75EE" w:rsidRPr="00AF3D19">
        <w:rPr>
          <w:color w:val="000000"/>
        </w:rPr>
        <w:t xml:space="preserve">A </w:t>
      </w:r>
      <w:hyperlink r:id="rId10" w:history="1">
        <w:r w:rsidR="00CF75EE" w:rsidRPr="00AF3D19">
          <w:rPr>
            <w:rStyle w:val="Hyperlink"/>
          </w:rPr>
          <w:t>training module</w:t>
        </w:r>
      </w:hyperlink>
      <w:r w:rsidR="00464865" w:rsidRPr="00AF3D19">
        <w:rPr>
          <w:color w:val="000000"/>
        </w:rPr>
        <w:t xml:space="preserve"> is </w:t>
      </w:r>
      <w:r w:rsidR="00CF75EE" w:rsidRPr="00AF3D19">
        <w:rPr>
          <w:color w:val="000000"/>
        </w:rPr>
        <w:t>available at no cost</w:t>
      </w:r>
      <w:r w:rsidR="008013A1" w:rsidRPr="00AF3D19">
        <w:rPr>
          <w:color w:val="000000"/>
        </w:rPr>
        <w:t>.</w:t>
      </w:r>
      <w:r w:rsidR="00CF75EE" w:rsidRPr="00AF3D19">
        <w:rPr>
          <w:color w:val="000000"/>
        </w:rPr>
        <w:t xml:space="preserve"> </w:t>
      </w:r>
    </w:p>
    <w:p w:rsidR="00CF75EE" w:rsidRPr="00AF3D19" w:rsidRDefault="00CF75EE" w:rsidP="00D96E4B">
      <w:pPr>
        <w:pStyle w:val="ListParagraph"/>
        <w:numPr>
          <w:ilvl w:val="0"/>
          <w:numId w:val="6"/>
        </w:numPr>
        <w:adjustRightInd w:val="0"/>
        <w:spacing w:before="0" w:after="0"/>
        <w:rPr>
          <w:rFonts w:ascii="Times New Roman" w:hAnsi="Times New Roman" w:cs="Times New Roman"/>
          <w:color w:val="000000"/>
          <w:sz w:val="24"/>
          <w:szCs w:val="24"/>
        </w:rPr>
      </w:pPr>
      <w:r w:rsidRPr="00AF3D19">
        <w:rPr>
          <w:rFonts w:ascii="Times New Roman" w:hAnsi="Times New Roman" w:cs="Times New Roman"/>
          <w:color w:val="000000"/>
          <w:sz w:val="24"/>
          <w:szCs w:val="24"/>
        </w:rPr>
        <w:t xml:space="preserve">Individuals must select the “Required Training/Courses” tab under the heading “Child Protective Services.” </w:t>
      </w:r>
    </w:p>
    <w:p w:rsidR="00CF75EE" w:rsidRPr="00AF3D19" w:rsidRDefault="003C4E66" w:rsidP="00D96E4B">
      <w:pPr>
        <w:pStyle w:val="ListParagraph"/>
        <w:numPr>
          <w:ilvl w:val="0"/>
          <w:numId w:val="6"/>
        </w:numPr>
        <w:adjustRightInd w:val="0"/>
        <w:spacing w:before="0" w:after="0"/>
        <w:rPr>
          <w:rFonts w:ascii="Times New Roman" w:hAnsi="Times New Roman" w:cs="Times New Roman"/>
          <w:color w:val="000000"/>
          <w:sz w:val="24"/>
          <w:szCs w:val="24"/>
        </w:rPr>
      </w:pPr>
      <w:r w:rsidRPr="00AF3D19">
        <w:rPr>
          <w:rFonts w:ascii="Times New Roman" w:hAnsi="Times New Roman" w:cs="Times New Roman"/>
          <w:color w:val="000000"/>
          <w:sz w:val="24"/>
          <w:szCs w:val="24"/>
        </w:rPr>
        <w:t>Then select</w:t>
      </w:r>
      <w:r w:rsidR="00CF75EE" w:rsidRPr="00AF3D19">
        <w:rPr>
          <w:rFonts w:ascii="Times New Roman" w:hAnsi="Times New Roman" w:cs="Times New Roman"/>
          <w:color w:val="000000"/>
          <w:sz w:val="24"/>
          <w:szCs w:val="24"/>
        </w:rPr>
        <w:t xml:space="preserve"> “Child Abuse and Neglect: Recognizing, Reporting, &amp; </w:t>
      </w:r>
      <w:proofErr w:type="gramStart"/>
      <w:r w:rsidR="00CF75EE" w:rsidRPr="00AF3D19">
        <w:rPr>
          <w:rFonts w:ascii="Times New Roman" w:hAnsi="Times New Roman" w:cs="Times New Roman"/>
          <w:color w:val="000000"/>
          <w:sz w:val="24"/>
          <w:szCs w:val="24"/>
        </w:rPr>
        <w:t>Responding</w:t>
      </w:r>
      <w:proofErr w:type="gramEnd"/>
      <w:r w:rsidR="00CF75EE" w:rsidRPr="00AF3D19">
        <w:rPr>
          <w:rFonts w:ascii="Times New Roman" w:hAnsi="Times New Roman" w:cs="Times New Roman"/>
          <w:color w:val="000000"/>
          <w:sz w:val="24"/>
          <w:szCs w:val="24"/>
        </w:rPr>
        <w:t xml:space="preserve"> (for educators).” </w:t>
      </w:r>
    </w:p>
    <w:p w:rsidR="00CF75EE" w:rsidRPr="00AF3D19" w:rsidRDefault="00CF75EE" w:rsidP="002F11BE">
      <w:pPr>
        <w:autoSpaceDE w:val="0"/>
        <w:autoSpaceDN w:val="0"/>
        <w:adjustRightInd w:val="0"/>
        <w:rPr>
          <w:color w:val="000000"/>
        </w:rPr>
      </w:pPr>
    </w:p>
    <w:p w:rsidR="00CF75EE" w:rsidRPr="00AF3D19" w:rsidRDefault="00CF75EE" w:rsidP="002F11BE">
      <w:pPr>
        <w:autoSpaceDE w:val="0"/>
        <w:autoSpaceDN w:val="0"/>
        <w:adjustRightInd w:val="0"/>
        <w:ind w:left="720"/>
        <w:rPr>
          <w:color w:val="000000"/>
        </w:rPr>
      </w:pPr>
      <w:r w:rsidRPr="00AF3D19">
        <w:rPr>
          <w:color w:val="000000"/>
        </w:rPr>
        <w:t xml:space="preserve">To print the certificate after completing the training, the computer must be connected to a printer. </w:t>
      </w:r>
    </w:p>
    <w:p w:rsidR="00E02ECD" w:rsidRPr="00AF3D19" w:rsidRDefault="00E02ECD" w:rsidP="002F11BE">
      <w:pPr>
        <w:autoSpaceDE w:val="0"/>
        <w:autoSpaceDN w:val="0"/>
        <w:adjustRightInd w:val="0"/>
        <w:rPr>
          <w:color w:val="000000"/>
        </w:rPr>
      </w:pPr>
    </w:p>
    <w:p w:rsidR="00CF75EE" w:rsidRPr="00AF3D19" w:rsidRDefault="003C4E66" w:rsidP="002F11BE">
      <w:pPr>
        <w:pStyle w:val="Heading2"/>
        <w:ind w:left="720"/>
        <w:rPr>
          <w:color w:val="auto"/>
          <w:sz w:val="24"/>
          <w:szCs w:val="24"/>
        </w:rPr>
      </w:pPr>
      <w:bookmarkStart w:id="25" w:name="_Toc66127150"/>
      <w:r w:rsidRPr="00AF3D19">
        <w:rPr>
          <w:color w:val="auto"/>
          <w:sz w:val="24"/>
          <w:szCs w:val="24"/>
        </w:rPr>
        <w:t xml:space="preserve">Emergency First Aid, CPR </w:t>
      </w:r>
      <w:r w:rsidR="00B53515" w:rsidRPr="00AF3D19">
        <w:rPr>
          <w:color w:val="auto"/>
          <w:sz w:val="24"/>
          <w:szCs w:val="24"/>
        </w:rPr>
        <w:t>(</w:t>
      </w:r>
      <w:r w:rsidRPr="00AF3D19">
        <w:rPr>
          <w:color w:val="auto"/>
          <w:sz w:val="24"/>
          <w:szCs w:val="24"/>
        </w:rPr>
        <w:t>including hands-on practice</w:t>
      </w:r>
      <w:r w:rsidR="00B53515" w:rsidRPr="00AF3D19">
        <w:rPr>
          <w:color w:val="auto"/>
          <w:sz w:val="24"/>
          <w:szCs w:val="24"/>
        </w:rPr>
        <w:t>)</w:t>
      </w:r>
      <w:r w:rsidRPr="00AF3D19">
        <w:rPr>
          <w:color w:val="auto"/>
          <w:sz w:val="24"/>
          <w:szCs w:val="24"/>
        </w:rPr>
        <w:t>, and AED Training or Certification</w:t>
      </w:r>
      <w:bookmarkEnd w:id="25"/>
      <w:r w:rsidR="00D10E40" w:rsidRPr="00AF3D19">
        <w:rPr>
          <w:color w:val="auto"/>
          <w:sz w:val="24"/>
          <w:szCs w:val="24"/>
        </w:rPr>
        <w:t xml:space="preserve"> </w:t>
      </w:r>
    </w:p>
    <w:p w:rsidR="003C4E66" w:rsidRPr="00AF3D19" w:rsidRDefault="003C4E66" w:rsidP="002F11BE">
      <w:pPr>
        <w:ind w:left="720"/>
        <w:rPr>
          <w:bCs/>
        </w:rPr>
      </w:pPr>
      <w:r w:rsidRPr="00AF3D19">
        <w:t>Include documentation verifying this statutory requirement has been met.</w:t>
      </w:r>
      <w:r w:rsidR="00D10E40" w:rsidRPr="00AF3D19">
        <w:t xml:space="preserve"> </w:t>
      </w:r>
      <w:r w:rsidRPr="00AF3D19">
        <w:rPr>
          <w:bCs/>
        </w:rPr>
        <w:t>Every person seeking initial licensure or renewal of a license shall provide evidence of completion of certification or training in emergency first aid, cardiopulmonary resuscitation, and the use of automated external defibrillators.</w:t>
      </w:r>
      <w:r w:rsidR="00D10E40" w:rsidRPr="00AF3D19">
        <w:rPr>
          <w:bCs/>
        </w:rPr>
        <w:t xml:space="preserve"> </w:t>
      </w:r>
      <w:r w:rsidRPr="00AF3D19">
        <w:rPr>
          <w:bCs/>
        </w:rPr>
        <w:t>The certification or training program shall (</w:t>
      </w:r>
      <w:proofErr w:type="spellStart"/>
      <w:r w:rsidRPr="00AF3D19">
        <w:rPr>
          <w:bCs/>
        </w:rPr>
        <w:t>i</w:t>
      </w:r>
      <w:proofErr w:type="spellEnd"/>
      <w:r w:rsidRPr="00AF3D19">
        <w:rPr>
          <w:bCs/>
        </w:rPr>
        <w:t xml:space="preserve">)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sidRPr="00AF3D19">
        <w:rPr>
          <w:b/>
          <w:bCs/>
        </w:rPr>
        <w:t>include hands-on practice</w:t>
      </w:r>
      <w:r w:rsidRPr="00AF3D19">
        <w:rPr>
          <w:bCs/>
        </w:rPr>
        <w:t xml:space="preserve"> of the skills necessary to perform cardiopulmonary resuscitation. The Board shall provide a waiver for this requirement for any person with a disability whose disability prohibits such person from completing the certification or training.</w:t>
      </w:r>
    </w:p>
    <w:p w:rsidR="00464865" w:rsidRPr="00AF3D19" w:rsidRDefault="00464865" w:rsidP="002F11BE">
      <w:pPr>
        <w:ind w:left="1440"/>
      </w:pPr>
    </w:p>
    <w:p w:rsidR="00E42B8B" w:rsidRPr="00AF3D19" w:rsidRDefault="00E42B8B" w:rsidP="002F11BE">
      <w:pPr>
        <w:ind w:left="720"/>
      </w:pPr>
      <w:r w:rsidRPr="00AF3D19">
        <w:t>An individual requesting a waiver must submit a “</w:t>
      </w:r>
      <w:hyperlink r:id="rId11" w:history="1">
        <w:r w:rsidRPr="00AF3D19">
          <w:rPr>
            <w:color w:val="0000FF"/>
            <w:u w:val="single"/>
          </w:rPr>
          <w:t>Request for a Waiver Form</w:t>
        </w:r>
      </w:hyperlink>
      <w:r w:rsidRPr="00AF3D19">
        <w:t>.</w:t>
      </w:r>
      <w:r w:rsidR="005B425B" w:rsidRPr="00AF3D19">
        <w:t>”</w:t>
      </w:r>
      <w:r w:rsidRPr="00AF3D19">
        <w:t xml:space="preserve"> </w:t>
      </w:r>
    </w:p>
    <w:p w:rsidR="00E42B8B" w:rsidRPr="00AF3D19" w:rsidRDefault="00E42B8B" w:rsidP="002F11BE">
      <w:pPr>
        <w:ind w:left="1440"/>
      </w:pPr>
    </w:p>
    <w:p w:rsidR="00E42B8B" w:rsidRPr="00AF3D19" w:rsidRDefault="00E42B8B" w:rsidP="002F11BE">
      <w:pPr>
        <w:ind w:left="720"/>
      </w:pPr>
      <w:r w:rsidRPr="00AF3D19">
        <w:t>The following must be included on official documentation submitted to the licensure office by an individual:</w:t>
      </w:r>
      <w:r w:rsidR="00D10E40" w:rsidRPr="00AF3D19">
        <w:t xml:space="preserve"> </w:t>
      </w:r>
      <w:r w:rsidRPr="00AF3D19">
        <w:t xml:space="preserve"> </w:t>
      </w:r>
    </w:p>
    <w:p w:rsidR="00E42B8B" w:rsidRPr="00AF3D19" w:rsidRDefault="00E42B8B" w:rsidP="002F11BE"/>
    <w:p w:rsidR="00E42B8B" w:rsidRPr="00AF3D19" w:rsidRDefault="00E42B8B" w:rsidP="00D96E4B">
      <w:pPr>
        <w:pStyle w:val="ListParagraph"/>
        <w:numPr>
          <w:ilvl w:val="0"/>
          <w:numId w:val="10"/>
        </w:numPr>
        <w:tabs>
          <w:tab w:val="left" w:pos="1080"/>
        </w:tabs>
        <w:spacing w:before="0" w:after="0"/>
        <w:ind w:left="1440"/>
        <w:contextualSpacing/>
        <w:rPr>
          <w:rFonts w:ascii="Times New Roman" w:hAnsi="Times New Roman" w:cs="Times New Roman"/>
          <w:sz w:val="24"/>
          <w:szCs w:val="24"/>
        </w:rPr>
      </w:pPr>
      <w:r w:rsidRPr="00AF3D19">
        <w:rPr>
          <w:rFonts w:ascii="Times New Roman" w:hAnsi="Times New Roman" w:cs="Times New Roman"/>
          <w:sz w:val="24"/>
          <w:szCs w:val="24"/>
        </w:rPr>
        <w:t>Individual’s full name.</w:t>
      </w:r>
    </w:p>
    <w:p w:rsidR="00E42B8B" w:rsidRPr="00AF3D19" w:rsidRDefault="00E42B8B" w:rsidP="00D96E4B">
      <w:pPr>
        <w:pStyle w:val="ListParagraph"/>
        <w:numPr>
          <w:ilvl w:val="0"/>
          <w:numId w:val="10"/>
        </w:numPr>
        <w:tabs>
          <w:tab w:val="left" w:pos="1080"/>
        </w:tabs>
        <w:spacing w:before="0" w:after="0"/>
        <w:ind w:left="1440"/>
        <w:contextualSpacing/>
        <w:rPr>
          <w:rFonts w:ascii="Times New Roman" w:hAnsi="Times New Roman" w:cs="Times New Roman"/>
          <w:sz w:val="24"/>
          <w:szCs w:val="24"/>
        </w:rPr>
      </w:pPr>
      <w:r w:rsidRPr="00AF3D19">
        <w:rPr>
          <w:rFonts w:ascii="Times New Roman" w:hAnsi="Times New Roman" w:cs="Times New Roman"/>
          <w:sz w:val="24"/>
          <w:szCs w:val="24"/>
        </w:rPr>
        <w:t>Title or description of training or certification completed that clearly indicates that all three components were included:</w:t>
      </w:r>
      <w:r w:rsidR="00D10E40" w:rsidRPr="00AF3D19">
        <w:rPr>
          <w:rFonts w:ascii="Times New Roman" w:hAnsi="Times New Roman" w:cs="Times New Roman"/>
          <w:sz w:val="24"/>
          <w:szCs w:val="24"/>
        </w:rPr>
        <w:t xml:space="preserve"> </w:t>
      </w:r>
      <w:r w:rsidRPr="00AF3D19">
        <w:rPr>
          <w:rFonts w:ascii="Times New Roman" w:hAnsi="Times New Roman" w:cs="Times New Roman"/>
          <w:sz w:val="24"/>
          <w:szCs w:val="24"/>
        </w:rPr>
        <w:t xml:space="preserve">1) emergency first aid, 2) CPR </w:t>
      </w:r>
      <w:r w:rsidRPr="00AF3D19">
        <w:rPr>
          <w:rFonts w:ascii="Times New Roman" w:hAnsi="Times New Roman" w:cs="Times New Roman"/>
          <w:sz w:val="24"/>
          <w:szCs w:val="24"/>
          <w:u w:val="single"/>
        </w:rPr>
        <w:t>including hands-on practice</w:t>
      </w:r>
      <w:r w:rsidRPr="00AF3D19">
        <w:rPr>
          <w:rFonts w:ascii="Times New Roman" w:hAnsi="Times New Roman" w:cs="Times New Roman"/>
          <w:sz w:val="24"/>
          <w:szCs w:val="24"/>
        </w:rPr>
        <w:t>, and 3) use of AEDs.</w:t>
      </w:r>
      <w:r w:rsidR="00D10E40" w:rsidRPr="00AF3D19">
        <w:rPr>
          <w:rFonts w:ascii="Times New Roman" w:hAnsi="Times New Roman" w:cs="Times New Roman"/>
          <w:sz w:val="24"/>
          <w:szCs w:val="24"/>
        </w:rPr>
        <w:t xml:space="preserve"> </w:t>
      </w:r>
      <w:r w:rsidRPr="00AF3D19">
        <w:rPr>
          <w:rFonts w:ascii="Times New Roman" w:hAnsi="Times New Roman" w:cs="Times New Roman"/>
          <w:sz w:val="24"/>
          <w:szCs w:val="24"/>
        </w:rPr>
        <w:t>Documentation must clearly indicate that hands-on CPR practice was included in the training.</w:t>
      </w:r>
      <w:r w:rsidR="00D10E40" w:rsidRPr="00AF3D19">
        <w:rPr>
          <w:rFonts w:ascii="Times New Roman" w:hAnsi="Times New Roman" w:cs="Times New Roman"/>
          <w:sz w:val="24"/>
          <w:szCs w:val="24"/>
        </w:rPr>
        <w:t xml:space="preserve"> </w:t>
      </w:r>
      <w:r w:rsidRPr="00AF3D19">
        <w:rPr>
          <w:rFonts w:ascii="Times New Roman" w:hAnsi="Times New Roman" w:cs="Times New Roman"/>
          <w:sz w:val="24"/>
          <w:szCs w:val="24"/>
        </w:rPr>
        <w:t>If your documentation does not clearly indicate that hands-on practice was included you will need to attach additional documentation such as a letter from the instructor.</w:t>
      </w:r>
    </w:p>
    <w:p w:rsidR="00E42B8B" w:rsidRPr="00AF3D19" w:rsidRDefault="00E42B8B" w:rsidP="00D96E4B">
      <w:pPr>
        <w:pStyle w:val="ListParagraph"/>
        <w:numPr>
          <w:ilvl w:val="3"/>
          <w:numId w:val="10"/>
        </w:numPr>
        <w:tabs>
          <w:tab w:val="left" w:pos="1080"/>
        </w:tabs>
        <w:spacing w:before="0" w:after="0"/>
        <w:ind w:firstLine="0"/>
        <w:contextualSpacing/>
        <w:rPr>
          <w:rFonts w:ascii="Times New Roman" w:hAnsi="Times New Roman" w:cs="Times New Roman"/>
          <w:sz w:val="24"/>
          <w:szCs w:val="24"/>
        </w:rPr>
      </w:pPr>
      <w:r w:rsidRPr="00AF3D19">
        <w:rPr>
          <w:rFonts w:ascii="Times New Roman" w:hAnsi="Times New Roman" w:cs="Times New Roman"/>
          <w:sz w:val="24"/>
          <w:szCs w:val="24"/>
        </w:rPr>
        <w:t xml:space="preserve">Date the training or certification was completed. </w:t>
      </w:r>
    </w:p>
    <w:p w:rsidR="00E42B8B" w:rsidRPr="00AF3D19" w:rsidRDefault="00E42B8B" w:rsidP="00D96E4B">
      <w:pPr>
        <w:pStyle w:val="ListParagraph"/>
        <w:numPr>
          <w:ilvl w:val="3"/>
          <w:numId w:val="10"/>
        </w:numPr>
        <w:tabs>
          <w:tab w:val="left" w:pos="1530"/>
        </w:tabs>
        <w:spacing w:before="0" w:after="0"/>
        <w:ind w:left="1530" w:hanging="450"/>
        <w:contextualSpacing/>
        <w:rPr>
          <w:rFonts w:ascii="Times New Roman" w:hAnsi="Times New Roman" w:cs="Times New Roman"/>
          <w:sz w:val="24"/>
          <w:szCs w:val="24"/>
        </w:rPr>
      </w:pPr>
      <w:r w:rsidRPr="00AF3D19">
        <w:rPr>
          <w:rFonts w:ascii="Times New Roman" w:eastAsiaTheme="minorHAnsi" w:hAnsi="Times New Roman" w:cs="Times New Roman"/>
          <w:sz w:val="24"/>
          <w:szCs w:val="24"/>
        </w:rPr>
        <w:t>Signature and title of the individual providing the training or certification or a printed certificate from the organization or group that provided the training or certification.</w:t>
      </w:r>
      <w:r w:rsidR="00D10E40" w:rsidRPr="00AF3D19">
        <w:rPr>
          <w:rFonts w:ascii="Times New Roman" w:eastAsiaTheme="minorHAnsi" w:hAnsi="Times New Roman" w:cs="Times New Roman"/>
          <w:sz w:val="24"/>
          <w:szCs w:val="24"/>
        </w:rPr>
        <w:t xml:space="preserve"> </w:t>
      </w:r>
      <w:r w:rsidRPr="00AF3D19">
        <w:rPr>
          <w:rFonts w:ascii="Times New Roman" w:eastAsiaTheme="minorHAnsi" w:hAnsi="Times New Roman" w:cs="Times New Roman"/>
          <w:sz w:val="24"/>
          <w:szCs w:val="24"/>
        </w:rPr>
        <w:t xml:space="preserve">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rsidR="00AF0CA9" w:rsidRPr="00AF3D19" w:rsidRDefault="00AF0CA9" w:rsidP="002F11BE">
      <w:pPr>
        <w:autoSpaceDE w:val="0"/>
        <w:autoSpaceDN w:val="0"/>
        <w:adjustRightInd w:val="0"/>
        <w:rPr>
          <w:b/>
          <w:bCs/>
          <w:color w:val="1F497D" w:themeColor="text2"/>
          <w:u w:val="single"/>
        </w:rPr>
      </w:pPr>
    </w:p>
    <w:p w:rsidR="00CF75EE" w:rsidRPr="00AF3D19" w:rsidRDefault="00CF75EE" w:rsidP="002F11BE">
      <w:pPr>
        <w:pStyle w:val="Heading2"/>
        <w:ind w:left="720"/>
        <w:rPr>
          <w:sz w:val="24"/>
          <w:szCs w:val="24"/>
        </w:rPr>
      </w:pPr>
      <w:bookmarkStart w:id="26" w:name="_Toc66127151"/>
      <w:r w:rsidRPr="00AF3D19">
        <w:rPr>
          <w:color w:val="auto"/>
          <w:sz w:val="24"/>
          <w:szCs w:val="24"/>
        </w:rPr>
        <w:t>Dyslexia Awareness Training</w:t>
      </w:r>
      <w:bookmarkEnd w:id="26"/>
      <w:r w:rsidRPr="00AF3D19">
        <w:rPr>
          <w:color w:val="auto"/>
          <w:sz w:val="24"/>
          <w:szCs w:val="24"/>
        </w:rPr>
        <w:t xml:space="preserve"> </w:t>
      </w:r>
    </w:p>
    <w:p w:rsidR="004E4BB9" w:rsidRPr="00AF3D19" w:rsidRDefault="00CF75EE" w:rsidP="002F11BE">
      <w:pPr>
        <w:ind w:left="720"/>
        <w:rPr>
          <w:b/>
          <w:highlight w:val="yellow"/>
        </w:rPr>
      </w:pPr>
      <w:r w:rsidRPr="00AF3D19">
        <w:t xml:space="preserve">Include a copy of the certificate verifying completion of this statutory requirement. Individuals seeking renewal shall complete awareness training on the indicators of dyslexia, as that term is defined by the </w:t>
      </w:r>
      <w:r w:rsidR="00743041" w:rsidRPr="00AF3D19">
        <w:t>B</w:t>
      </w:r>
      <w:r w:rsidRPr="00AF3D19">
        <w:t>oard pursuant to regulations, and the evidence-based interventions and accommodations for dyslexia.</w:t>
      </w:r>
      <w:r w:rsidR="00D10E40" w:rsidRPr="00AF3D19">
        <w:t xml:space="preserve"> </w:t>
      </w:r>
      <w:r w:rsidR="004E4BB9" w:rsidRPr="00AF3D19">
        <w:t xml:space="preserve">A </w:t>
      </w:r>
      <w:hyperlink r:id="rId12" w:history="1">
        <w:r w:rsidR="004E4BB9" w:rsidRPr="00AF3D19">
          <w:rPr>
            <w:color w:val="0000FF"/>
            <w:u w:val="single"/>
          </w:rPr>
          <w:t>dyslexia module</w:t>
        </w:r>
      </w:hyperlink>
      <w:r w:rsidR="004E4BB9" w:rsidRPr="00AF3D19">
        <w:t xml:space="preserve"> is available at no cost. </w:t>
      </w:r>
    </w:p>
    <w:p w:rsidR="00743041" w:rsidRPr="00AF3D19" w:rsidRDefault="00743041" w:rsidP="002F11BE">
      <w:pPr>
        <w:autoSpaceDE w:val="0"/>
        <w:autoSpaceDN w:val="0"/>
        <w:adjustRightInd w:val="0"/>
        <w:ind w:left="1440"/>
      </w:pPr>
    </w:p>
    <w:p w:rsidR="00477298" w:rsidRPr="00AF3D19" w:rsidRDefault="00CF75EE" w:rsidP="002F11BE">
      <w:pPr>
        <w:autoSpaceDE w:val="0"/>
        <w:autoSpaceDN w:val="0"/>
        <w:adjustRightInd w:val="0"/>
        <w:ind w:left="720"/>
      </w:pPr>
      <w:r w:rsidRPr="00AF3D19">
        <w:t>To print the certificate after completing the training, the computer must be connected to a printer.</w:t>
      </w:r>
    </w:p>
    <w:p w:rsidR="00BB5369" w:rsidRPr="00AF3D19" w:rsidRDefault="00BB5369" w:rsidP="002F11BE">
      <w:pPr>
        <w:autoSpaceDE w:val="0"/>
        <w:autoSpaceDN w:val="0"/>
        <w:adjustRightInd w:val="0"/>
        <w:ind w:left="720"/>
      </w:pPr>
    </w:p>
    <w:p w:rsidR="00BB5369" w:rsidRPr="00AF3D19" w:rsidRDefault="00BB5369" w:rsidP="00BB5369">
      <w:pPr>
        <w:pStyle w:val="Heading2"/>
        <w:ind w:left="720"/>
        <w:rPr>
          <w:color w:val="auto"/>
          <w:sz w:val="24"/>
          <w:szCs w:val="24"/>
        </w:rPr>
      </w:pPr>
      <w:bookmarkStart w:id="27" w:name="_Toc66127152"/>
      <w:r w:rsidRPr="00AF3D19">
        <w:rPr>
          <w:color w:val="auto"/>
          <w:sz w:val="24"/>
          <w:szCs w:val="24"/>
        </w:rPr>
        <w:t>2021 Legislation: Cultural Competence Instruction or Training &amp; African American History Instruction</w:t>
      </w:r>
      <w:bookmarkEnd w:id="27"/>
      <w:r w:rsidRPr="00AF3D19">
        <w:rPr>
          <w:color w:val="auto"/>
          <w:sz w:val="24"/>
          <w:szCs w:val="24"/>
        </w:rPr>
        <w:t xml:space="preserve"> </w:t>
      </w:r>
    </w:p>
    <w:p w:rsidR="009B0E06" w:rsidRDefault="00BB5369" w:rsidP="00BB5369">
      <w:pPr>
        <w:ind w:left="720"/>
        <w:rPr>
          <w:bCs/>
        </w:rPr>
      </w:pPr>
      <w:r w:rsidRPr="00AF3D19">
        <w:rPr>
          <w:bCs/>
        </w:rPr>
        <w:t xml:space="preserve">In response to 2021 General Assembly legislation (House Bill 1904 and Senate </w:t>
      </w:r>
    </w:p>
    <w:p w:rsidR="00BB5369" w:rsidRPr="00AF3D19" w:rsidRDefault="00BB5369" w:rsidP="00BB5369">
      <w:pPr>
        <w:ind w:left="720"/>
      </w:pPr>
      <w:r w:rsidRPr="00AF3D19">
        <w:rPr>
          <w:bCs/>
        </w:rPr>
        <w:t xml:space="preserve">Bill 1196), effective July 1, 2021 </w:t>
      </w:r>
      <w:r w:rsidRPr="00AF3D19">
        <w:t>every person seeking initial licensure or renewal of a license shall complete instruction or training in cultural competency and every person seeking initial licensure or renewal of a license with an endorsement in history and social sciences shall complete instruction in African American history. Information about this instruction or training will be forthcoming.</w:t>
      </w:r>
    </w:p>
    <w:p w:rsidR="00197EAB" w:rsidRPr="00AF3D19" w:rsidRDefault="00CF75EE" w:rsidP="002F11BE">
      <w:pPr>
        <w:autoSpaceDE w:val="0"/>
        <w:autoSpaceDN w:val="0"/>
        <w:adjustRightInd w:val="0"/>
      </w:pPr>
      <w:r w:rsidRPr="00AF3D19">
        <w:t xml:space="preserve"> </w:t>
      </w:r>
    </w:p>
    <w:p w:rsidR="00CF75EE" w:rsidRPr="00AF3D19" w:rsidRDefault="00CF75EE" w:rsidP="002F11BE">
      <w:pPr>
        <w:pStyle w:val="Heading2"/>
        <w:ind w:left="720"/>
        <w:rPr>
          <w:color w:val="auto"/>
          <w:sz w:val="24"/>
          <w:szCs w:val="24"/>
        </w:rPr>
      </w:pPr>
      <w:bookmarkStart w:id="28" w:name="_Toc66127153"/>
      <w:r w:rsidRPr="00AF3D19">
        <w:rPr>
          <w:color w:val="auto"/>
          <w:sz w:val="24"/>
          <w:szCs w:val="24"/>
        </w:rPr>
        <w:t>Training in the Recognition of Mental Health Disorder and Behavioral Distress (School Counselors Only)</w:t>
      </w:r>
      <w:bookmarkEnd w:id="28"/>
      <w:r w:rsidRPr="00AF3D19">
        <w:rPr>
          <w:color w:val="auto"/>
          <w:sz w:val="24"/>
          <w:szCs w:val="24"/>
        </w:rPr>
        <w:t xml:space="preserve"> </w:t>
      </w:r>
    </w:p>
    <w:p w:rsidR="004E4BB9" w:rsidRPr="00AF3D19" w:rsidRDefault="00CF75EE" w:rsidP="002F11BE">
      <w:pPr>
        <w:autoSpaceDE w:val="0"/>
        <w:autoSpaceDN w:val="0"/>
        <w:adjustRightInd w:val="0"/>
        <w:ind w:left="720"/>
        <w:rPr>
          <w:color w:val="000000"/>
        </w:rPr>
      </w:pPr>
      <w:r w:rsidRPr="00AF3D19">
        <w:rPr>
          <w:color w:val="000000"/>
        </w:rPr>
        <w:t xml:space="preserve">Individuals seeking </w:t>
      </w:r>
      <w:r w:rsidR="000A2B75" w:rsidRPr="00AF3D19">
        <w:rPr>
          <w:color w:val="000000"/>
        </w:rPr>
        <w:t>licensure renewal</w:t>
      </w:r>
      <w:r w:rsidRPr="00AF3D19">
        <w:rPr>
          <w:color w:val="000000"/>
        </w:rPr>
        <w:t xml:space="preserve"> </w:t>
      </w:r>
      <w:r w:rsidR="000A2B75" w:rsidRPr="00AF3D19">
        <w:rPr>
          <w:color w:val="000000"/>
        </w:rPr>
        <w:t xml:space="preserve">with an endorsement as a school counselor must include verification of this statutory required training </w:t>
      </w:r>
      <w:r w:rsidRPr="00AF3D19">
        <w:rPr>
          <w:color w:val="000000"/>
        </w:rPr>
        <w:t>endorsement in the recognition of mental health disorder and behavioral distress, including depression, trauma, violence, youth suicide, and substance abuse. Refer to</w:t>
      </w:r>
      <w:r w:rsidR="002030DB" w:rsidRPr="00AF3D19">
        <w:t xml:space="preserve"> </w:t>
      </w:r>
      <w:hyperlink r:id="rId13" w:history="1">
        <w:r w:rsidR="002030DB" w:rsidRPr="00AF3D19">
          <w:rPr>
            <w:rStyle w:val="Hyperlink"/>
          </w:rPr>
          <w:t>Superintendent’s Memo #313-17</w:t>
        </w:r>
      </w:hyperlink>
      <w:r w:rsidRPr="00AF3D19">
        <w:rPr>
          <w:color w:val="000000"/>
        </w:rPr>
        <w:t xml:space="preserve"> for information on training options to meet this requirement</w:t>
      </w:r>
      <w:r w:rsidR="004E4BB9" w:rsidRPr="00AF3D19">
        <w:rPr>
          <w:color w:val="000000"/>
        </w:rPr>
        <w:t>.</w:t>
      </w:r>
    </w:p>
    <w:p w:rsidR="00CF75EE" w:rsidRPr="00AF3D19" w:rsidRDefault="004E4BB9" w:rsidP="002F11BE">
      <w:pPr>
        <w:autoSpaceDE w:val="0"/>
        <w:autoSpaceDN w:val="0"/>
        <w:adjustRightInd w:val="0"/>
      </w:pPr>
      <w:r w:rsidRPr="00AF3D19">
        <w:t xml:space="preserve"> </w:t>
      </w:r>
    </w:p>
    <w:p w:rsidR="00CF75EE" w:rsidRPr="00AF3D19" w:rsidRDefault="00CF75EE" w:rsidP="002F11BE">
      <w:pPr>
        <w:pStyle w:val="Heading2"/>
        <w:ind w:left="720"/>
        <w:rPr>
          <w:color w:val="auto"/>
          <w:sz w:val="24"/>
          <w:szCs w:val="24"/>
        </w:rPr>
      </w:pPr>
      <w:bookmarkStart w:id="29" w:name="_Toc66127154"/>
      <w:r w:rsidRPr="00AF3D19">
        <w:rPr>
          <w:color w:val="auto"/>
          <w:sz w:val="24"/>
          <w:szCs w:val="24"/>
        </w:rPr>
        <w:t>Virginia History</w:t>
      </w:r>
      <w:r w:rsidR="00D97ADC" w:rsidRPr="00AF3D19">
        <w:rPr>
          <w:color w:val="auto"/>
          <w:sz w:val="24"/>
          <w:szCs w:val="24"/>
        </w:rPr>
        <w:t xml:space="preserve"> or </w:t>
      </w:r>
      <w:r w:rsidRPr="00AF3D19">
        <w:rPr>
          <w:color w:val="auto"/>
          <w:sz w:val="24"/>
          <w:szCs w:val="24"/>
        </w:rPr>
        <w:t>State and Local Government</w:t>
      </w:r>
      <w:r w:rsidR="00D97ADC" w:rsidRPr="00AF3D19">
        <w:rPr>
          <w:color w:val="auto"/>
          <w:sz w:val="24"/>
          <w:szCs w:val="24"/>
        </w:rPr>
        <w:t xml:space="preserve"> Module</w:t>
      </w:r>
      <w:r w:rsidRPr="00AF3D19">
        <w:rPr>
          <w:color w:val="auto"/>
          <w:sz w:val="24"/>
          <w:szCs w:val="24"/>
        </w:rPr>
        <w:t>:</w:t>
      </w:r>
      <w:r w:rsidR="00D10E40" w:rsidRPr="00AF3D19">
        <w:rPr>
          <w:color w:val="auto"/>
          <w:sz w:val="24"/>
          <w:szCs w:val="24"/>
        </w:rPr>
        <w:t xml:space="preserve"> </w:t>
      </w:r>
      <w:r w:rsidRPr="00AF3D19">
        <w:rPr>
          <w:color w:val="auto"/>
          <w:sz w:val="24"/>
          <w:szCs w:val="24"/>
        </w:rPr>
        <w:t>(</w:t>
      </w:r>
      <w:r w:rsidR="00DD64C5" w:rsidRPr="00AF3D19">
        <w:rPr>
          <w:color w:val="auto"/>
          <w:sz w:val="24"/>
          <w:szCs w:val="24"/>
        </w:rPr>
        <w:t>R</w:t>
      </w:r>
      <w:r w:rsidRPr="00AF3D19">
        <w:rPr>
          <w:color w:val="auto"/>
          <w:sz w:val="24"/>
          <w:szCs w:val="24"/>
        </w:rPr>
        <w:t>equired for licensees with specified</w:t>
      </w:r>
      <w:r w:rsidR="00DD64C5" w:rsidRPr="00AF3D19">
        <w:rPr>
          <w:color w:val="auto"/>
          <w:sz w:val="24"/>
          <w:szCs w:val="24"/>
        </w:rPr>
        <w:t xml:space="preserve"> as noted</w:t>
      </w:r>
      <w:r w:rsidRPr="00AF3D19">
        <w:rPr>
          <w:color w:val="auto"/>
          <w:sz w:val="24"/>
          <w:szCs w:val="24"/>
        </w:rPr>
        <w:t>)</w:t>
      </w:r>
      <w:bookmarkEnd w:id="29"/>
    </w:p>
    <w:p w:rsidR="00CF75EE" w:rsidRPr="00EC6758" w:rsidRDefault="00CF75EE" w:rsidP="002F11BE">
      <w:pPr>
        <w:pStyle w:val="PlainText"/>
        <w:ind w:left="72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Any individual licensed and endorsed to teach (</w:t>
      </w:r>
      <w:proofErr w:type="spellStart"/>
      <w:r w:rsidRPr="00EC6758">
        <w:rPr>
          <w:rFonts w:ascii="Times New Roman" w:eastAsia="Times New Roman" w:hAnsi="Times New Roman" w:cs="Times New Roman"/>
          <w:sz w:val="24"/>
          <w:szCs w:val="24"/>
        </w:rPr>
        <w:t>i</w:t>
      </w:r>
      <w:proofErr w:type="spellEnd"/>
      <w:r w:rsidRPr="00EC6758">
        <w:rPr>
          <w:rFonts w:ascii="Times New Roman" w:eastAsia="Times New Roman" w:hAnsi="Times New Roman" w:cs="Times New Roman"/>
          <w:sz w:val="24"/>
          <w:szCs w:val="24"/>
        </w:rPr>
        <w:t>)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w:t>
      </w:r>
      <w:r w:rsidR="00D10E40"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 xml:space="preserve">Successful completion of the </w:t>
      </w:r>
      <w:hyperlink r:id="rId14" w:history="1">
        <w:r w:rsidRPr="00EC6758">
          <w:rPr>
            <w:rStyle w:val="Hyperlink"/>
            <w:rFonts w:ascii="Times New Roman" w:eastAsia="Times New Roman" w:hAnsi="Times New Roman" w:cs="Times New Roman"/>
            <w:sz w:val="24"/>
            <w:szCs w:val="24"/>
          </w:rPr>
          <w:t>Virginia State and Local Civic Education Module</w:t>
        </w:r>
      </w:hyperlink>
      <w:r w:rsidR="008013A1"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will satisfy this renewal requirement.</w:t>
      </w:r>
      <w:r w:rsidR="00D10E40"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Please print and submit the module certificate with renewal documentation.</w:t>
      </w:r>
      <w:r w:rsidR="00D10E40"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 xml:space="preserve"> </w:t>
      </w:r>
    </w:p>
    <w:p w:rsidR="00CF75EE" w:rsidRPr="00EC6758" w:rsidRDefault="00CF75EE" w:rsidP="002F11BE">
      <w:pPr>
        <w:pStyle w:val="PlainText"/>
        <w:ind w:left="1440"/>
        <w:rPr>
          <w:rFonts w:ascii="Times New Roman" w:eastAsia="Times New Roman" w:hAnsi="Times New Roman" w:cs="Times New Roman"/>
          <w:sz w:val="24"/>
          <w:szCs w:val="24"/>
        </w:rPr>
      </w:pPr>
    </w:p>
    <w:p w:rsidR="00CF75EE" w:rsidRDefault="00CF75EE" w:rsidP="002F11BE">
      <w:pPr>
        <w:pStyle w:val="PlainText"/>
        <w:ind w:left="72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Below is a list of teaching endorsements that permit an individual holding a valid Virginia teaching license to teach (</w:t>
      </w:r>
      <w:proofErr w:type="spellStart"/>
      <w:r w:rsidRPr="00EC6758">
        <w:rPr>
          <w:rFonts w:ascii="Times New Roman" w:eastAsia="Times New Roman" w:hAnsi="Times New Roman" w:cs="Times New Roman"/>
          <w:sz w:val="24"/>
          <w:szCs w:val="24"/>
        </w:rPr>
        <w:t>i</w:t>
      </w:r>
      <w:proofErr w:type="spellEnd"/>
      <w:r w:rsidRPr="00EC6758">
        <w:rPr>
          <w:rFonts w:ascii="Times New Roman" w:eastAsia="Times New Roman" w:hAnsi="Times New Roman" w:cs="Times New Roman"/>
          <w:sz w:val="24"/>
          <w:szCs w:val="24"/>
        </w:rPr>
        <w:t>) middle school civics or economics, or</w:t>
      </w:r>
      <w:r w:rsidR="00973B1B" w:rsidRPr="00EC6758">
        <w:rPr>
          <w:rFonts w:ascii="Times New Roman" w:eastAsia="Times New Roman" w:hAnsi="Times New Roman" w:cs="Times New Roman"/>
          <w:sz w:val="24"/>
          <w:szCs w:val="24"/>
        </w:rPr>
        <w:t xml:space="preserve"> (ii) high school government or </w:t>
      </w:r>
      <w:proofErr w:type="gramStart"/>
      <w:r w:rsidRPr="00EC6758">
        <w:rPr>
          <w:rFonts w:ascii="Times New Roman" w:eastAsia="Times New Roman" w:hAnsi="Times New Roman" w:cs="Times New Roman"/>
          <w:sz w:val="24"/>
          <w:szCs w:val="24"/>
        </w:rPr>
        <w:t>history</w:t>
      </w:r>
      <w:r w:rsidR="006360A8" w:rsidRPr="00EC6758">
        <w:rPr>
          <w:rFonts w:ascii="Times New Roman" w:eastAsia="Times New Roman" w:hAnsi="Times New Roman" w:cs="Times New Roman"/>
          <w:sz w:val="24"/>
          <w:szCs w:val="24"/>
        </w:rPr>
        <w:t>.</w:t>
      </w:r>
      <w:proofErr w:type="gramEnd"/>
      <w:r w:rsidR="00D10E40"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Please note that some of these endorsements are no longer issued; however, individuals may have received one or more of the endorsements pursuant to previous regulations.</w:t>
      </w:r>
      <w:r w:rsidR="00D10E40"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Individuals who hold any one of these endorsements on a Virginia license must satisfy the Virginia history or state and local government requirement for renewal.</w:t>
      </w:r>
    </w:p>
    <w:p w:rsidR="00CE7644" w:rsidRPr="00EC6758" w:rsidRDefault="00CE7644" w:rsidP="002F11BE">
      <w:pPr>
        <w:pStyle w:val="PlainText"/>
        <w:ind w:left="720"/>
        <w:rPr>
          <w:rFonts w:ascii="Times New Roman" w:eastAsia="Times New Roman" w:hAnsi="Times New Roman" w:cs="Times New Roman"/>
          <w:sz w:val="24"/>
          <w:szCs w:val="24"/>
        </w:rPr>
      </w:pPr>
    </w:p>
    <w:p w:rsidR="00CF75EE" w:rsidRPr="00EC6758" w:rsidRDefault="00CF75EE" w:rsidP="00E47841">
      <w:pPr>
        <w:pStyle w:val="PlainText"/>
        <w:ind w:left="720" w:firstLine="270"/>
        <w:rPr>
          <w:rFonts w:ascii="Times New Roman" w:eastAsia="Times New Roman" w:hAnsi="Times New Roman" w:cs="Times New Roman"/>
          <w:b/>
          <w:sz w:val="24"/>
          <w:szCs w:val="24"/>
        </w:rPr>
      </w:pPr>
      <w:r w:rsidRPr="00EC6758">
        <w:rPr>
          <w:rFonts w:ascii="Times New Roman" w:eastAsia="Times New Roman" w:hAnsi="Times New Roman" w:cs="Times New Roman"/>
          <w:b/>
          <w:sz w:val="24"/>
          <w:szCs w:val="24"/>
        </w:rPr>
        <w:t>Endorsements</w:t>
      </w:r>
      <w:r w:rsidR="00037E86" w:rsidRPr="00EC6758">
        <w:rPr>
          <w:rFonts w:ascii="Times New Roman" w:eastAsia="Times New Roman" w:hAnsi="Times New Roman" w:cs="Times New Roman"/>
          <w:b/>
          <w:sz w:val="24"/>
          <w:szCs w:val="24"/>
        </w:rPr>
        <w:t>:</w:t>
      </w:r>
    </w:p>
    <w:p w:rsidR="00477298" w:rsidRPr="00EC6758" w:rsidRDefault="00477298" w:rsidP="00D96E4B">
      <w:pPr>
        <w:pStyle w:val="PlainText"/>
        <w:numPr>
          <w:ilvl w:val="0"/>
          <w:numId w:val="8"/>
        </w:numPr>
        <w:ind w:left="540"/>
        <w:rPr>
          <w:rFonts w:ascii="Times New Roman" w:eastAsia="Times New Roman" w:hAnsi="Times New Roman" w:cs="Times New Roman"/>
          <w:sz w:val="24"/>
          <w:szCs w:val="24"/>
        </w:rPr>
        <w:sectPr w:rsidR="00477298" w:rsidRPr="00EC6758" w:rsidSect="00C61FA1">
          <w:headerReference w:type="default" r:id="rId15"/>
          <w:footerReference w:type="even" r:id="rId16"/>
          <w:footerReference w:type="default" r:id="rId17"/>
          <w:footerReference w:type="first" r:id="rId18"/>
          <w:pgSz w:w="12240" w:h="15840" w:code="1"/>
          <w:pgMar w:top="1350" w:right="1440" w:bottom="900" w:left="1440" w:header="432"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rsidR="006360A8" w:rsidRPr="00EC6758" w:rsidRDefault="00CF75EE"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Early-Middle Education K-8 </w:t>
      </w:r>
      <w:r w:rsidRPr="00EC6758">
        <w:rPr>
          <w:rFonts w:ascii="Times New Roman" w:eastAsia="Times New Roman" w:hAnsi="Times New Roman" w:cs="Times New Roman"/>
          <w:sz w:val="24"/>
          <w:szCs w:val="24"/>
        </w:rPr>
        <w:tab/>
      </w:r>
    </w:p>
    <w:p w:rsidR="00CF75EE" w:rsidRPr="00EC6758" w:rsidRDefault="00477298"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Elementary Grades NK-8 </w:t>
      </w:r>
      <w:r w:rsidR="00CF75EE" w:rsidRPr="00EC6758">
        <w:rPr>
          <w:rFonts w:ascii="Times New Roman" w:eastAsia="Times New Roman" w:hAnsi="Times New Roman" w:cs="Times New Roman"/>
          <w:sz w:val="24"/>
          <w:szCs w:val="24"/>
        </w:rPr>
        <w:tab/>
        <w:t xml:space="preserve"> </w:t>
      </w:r>
    </w:p>
    <w:p w:rsidR="00CF75EE" w:rsidRPr="00EC6758" w:rsidRDefault="00477298"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Elementary Grades K-7 </w:t>
      </w:r>
      <w:r w:rsidR="00CF75EE" w:rsidRPr="00EC6758">
        <w:rPr>
          <w:rFonts w:ascii="Times New Roman" w:eastAsia="Times New Roman" w:hAnsi="Times New Roman" w:cs="Times New Roman"/>
          <w:sz w:val="24"/>
          <w:szCs w:val="24"/>
        </w:rPr>
        <w:tab/>
        <w:t xml:space="preserve"> </w:t>
      </w:r>
    </w:p>
    <w:p w:rsidR="00CF75EE" w:rsidRPr="00EC6758" w:rsidRDefault="00477298"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Elementary Grades K-8 </w:t>
      </w:r>
      <w:r w:rsidR="00CF75EE" w:rsidRPr="00EC6758">
        <w:rPr>
          <w:rFonts w:ascii="Times New Roman" w:eastAsia="Times New Roman" w:hAnsi="Times New Roman" w:cs="Times New Roman"/>
          <w:sz w:val="24"/>
          <w:szCs w:val="24"/>
        </w:rPr>
        <w:tab/>
        <w:t xml:space="preserve"> </w:t>
      </w:r>
    </w:p>
    <w:p w:rsidR="00CF75EE" w:rsidRPr="00EC6758" w:rsidRDefault="00477298"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Elementary Grades 1-7 </w:t>
      </w:r>
      <w:r w:rsidR="00CF75EE" w:rsidRPr="00EC6758">
        <w:rPr>
          <w:rFonts w:ascii="Times New Roman" w:eastAsia="Times New Roman" w:hAnsi="Times New Roman" w:cs="Times New Roman"/>
          <w:sz w:val="24"/>
          <w:szCs w:val="24"/>
        </w:rPr>
        <w:tab/>
        <w:t xml:space="preserve"> </w:t>
      </w:r>
    </w:p>
    <w:p w:rsidR="006360A8" w:rsidRPr="00EC6758" w:rsidRDefault="00CF75EE"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Elementary Grades 4-7 </w:t>
      </w:r>
    </w:p>
    <w:p w:rsidR="00B85ECB" w:rsidRPr="00EC6758" w:rsidRDefault="00CF75EE"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Kin</w:t>
      </w:r>
      <w:r w:rsidR="00477298" w:rsidRPr="00EC6758">
        <w:rPr>
          <w:rFonts w:ascii="Times New Roman" w:eastAsia="Times New Roman" w:hAnsi="Times New Roman" w:cs="Times New Roman"/>
          <w:sz w:val="24"/>
          <w:szCs w:val="24"/>
        </w:rPr>
        <w:t>dergarten Elementary Grades 1-</w:t>
      </w:r>
      <w:r w:rsidRPr="00EC6758">
        <w:rPr>
          <w:rFonts w:ascii="Times New Roman" w:eastAsia="Times New Roman" w:hAnsi="Times New Roman" w:cs="Times New Roman"/>
          <w:sz w:val="24"/>
          <w:szCs w:val="24"/>
        </w:rPr>
        <w:tab/>
      </w:r>
    </w:p>
    <w:p w:rsidR="0093752F" w:rsidRPr="00EC6758" w:rsidRDefault="00B85ECB"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Economics</w:t>
      </w:r>
      <w:r w:rsidR="00477298" w:rsidRPr="00EC6758">
        <w:rPr>
          <w:rFonts w:ascii="Times New Roman" w:eastAsia="Times New Roman" w:hAnsi="Times New Roman" w:cs="Times New Roman"/>
          <w:sz w:val="24"/>
          <w:szCs w:val="24"/>
        </w:rPr>
        <w:tab/>
      </w:r>
      <w:r w:rsidR="00CF75EE" w:rsidRPr="00EC6758">
        <w:rPr>
          <w:rFonts w:ascii="Times New Roman" w:eastAsia="Times New Roman" w:hAnsi="Times New Roman" w:cs="Times New Roman"/>
          <w:sz w:val="24"/>
          <w:szCs w:val="24"/>
        </w:rPr>
        <w:tab/>
      </w:r>
      <w:r w:rsidR="00CF75EE" w:rsidRPr="00EC6758">
        <w:rPr>
          <w:rFonts w:ascii="Times New Roman" w:eastAsia="Times New Roman" w:hAnsi="Times New Roman" w:cs="Times New Roman"/>
          <w:sz w:val="24"/>
          <w:szCs w:val="24"/>
        </w:rPr>
        <w:tab/>
      </w:r>
    </w:p>
    <w:p w:rsidR="00CF75EE" w:rsidRPr="00EC6758" w:rsidRDefault="00CF75EE" w:rsidP="00D96E4B">
      <w:pPr>
        <w:pStyle w:val="PlainText"/>
        <w:numPr>
          <w:ilvl w:val="0"/>
          <w:numId w:val="8"/>
        </w:numPr>
        <w:ind w:left="1350" w:right="-153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 xml:space="preserve">Government </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History</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History and Social Sciences</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Middle Education Grades 4-8</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Middle Education Grades 5-8</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Middle Education Grades 6-8</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Middle Education Grades 6-7</w:t>
      </w:r>
    </w:p>
    <w:p w:rsidR="006360A8" w:rsidRPr="00EC6758" w:rsidRDefault="006360A8" w:rsidP="00D96E4B">
      <w:pPr>
        <w:pStyle w:val="PlainText"/>
        <w:numPr>
          <w:ilvl w:val="0"/>
          <w:numId w:val="8"/>
        </w:numPr>
        <w:ind w:left="0"/>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Middle Education 6-8:</w:t>
      </w:r>
      <w:r w:rsidR="00D10E40" w:rsidRPr="00EC6758">
        <w:rPr>
          <w:rFonts w:ascii="Times New Roman" w:eastAsia="Times New Roman" w:hAnsi="Times New Roman" w:cs="Times New Roman"/>
          <w:sz w:val="24"/>
          <w:szCs w:val="24"/>
        </w:rPr>
        <w:t xml:space="preserve"> </w:t>
      </w:r>
      <w:r w:rsidRPr="00EC6758">
        <w:rPr>
          <w:rFonts w:ascii="Times New Roman" w:eastAsia="Times New Roman" w:hAnsi="Times New Roman" w:cs="Times New Roman"/>
          <w:sz w:val="24"/>
          <w:szCs w:val="24"/>
        </w:rPr>
        <w:t>History and Social Science</w:t>
      </w:r>
    </w:p>
    <w:p w:rsidR="00477298" w:rsidRPr="00EC6758" w:rsidRDefault="006360A8" w:rsidP="00D96E4B">
      <w:pPr>
        <w:pStyle w:val="PlainText"/>
        <w:numPr>
          <w:ilvl w:val="0"/>
          <w:numId w:val="8"/>
        </w:numPr>
        <w:ind w:left="0"/>
        <w:rPr>
          <w:rFonts w:ascii="Times New Roman" w:eastAsia="Times New Roman" w:hAnsi="Times New Roman" w:cs="Times New Roman"/>
          <w:sz w:val="24"/>
          <w:szCs w:val="24"/>
        </w:rPr>
        <w:sectPr w:rsidR="00477298" w:rsidRPr="00EC6758" w:rsidSect="00477298">
          <w:type w:val="continuous"/>
          <w:pgSz w:w="12240" w:h="15840" w:code="1"/>
          <w:pgMar w:top="1440" w:right="1440" w:bottom="1440" w:left="1440" w:header="432" w:footer="720" w:gutter="0"/>
          <w:cols w:num="2" w:space="720"/>
          <w:titlePg/>
          <w:docGrid w:linePitch="360"/>
        </w:sectPr>
      </w:pPr>
      <w:r w:rsidRPr="00EC6758">
        <w:rPr>
          <w:rFonts w:ascii="Times New Roman" w:eastAsia="Times New Roman" w:hAnsi="Times New Roman" w:cs="Times New Roman"/>
          <w:sz w:val="24"/>
          <w:szCs w:val="24"/>
        </w:rPr>
        <w:t>Social Studies-Without History</w:t>
      </w:r>
    </w:p>
    <w:p w:rsidR="00B53515" w:rsidRPr="00EC6758" w:rsidRDefault="00B53515" w:rsidP="002F11BE">
      <w:pPr>
        <w:pStyle w:val="PlainText"/>
        <w:rPr>
          <w:rFonts w:ascii="Times New Roman" w:eastAsia="Times New Roman" w:hAnsi="Times New Roman" w:cs="Times New Roman"/>
          <w:sz w:val="24"/>
          <w:szCs w:val="24"/>
        </w:rPr>
      </w:pPr>
    </w:p>
    <w:p w:rsidR="002F11BE" w:rsidRPr="00EC6758" w:rsidRDefault="002F11BE" w:rsidP="002F11BE">
      <w:pPr>
        <w:ind w:left="720"/>
      </w:pPr>
    </w:p>
    <w:p w:rsidR="0093752F" w:rsidRPr="00EC6758" w:rsidRDefault="00422D30" w:rsidP="002F11BE">
      <w:pPr>
        <w:pStyle w:val="Heading1"/>
        <w:rPr>
          <w:i/>
          <w:color w:val="auto"/>
          <w:sz w:val="32"/>
          <w:szCs w:val="32"/>
          <w:u w:val="none"/>
        </w:rPr>
      </w:pPr>
      <w:bookmarkStart w:id="30" w:name="_Toc66127155"/>
      <w:r w:rsidRPr="00EC6758">
        <w:rPr>
          <w:i/>
          <w:color w:val="auto"/>
          <w:sz w:val="32"/>
          <w:szCs w:val="32"/>
          <w:u w:val="none"/>
        </w:rPr>
        <w:t>Professional Development Renewal Points</w:t>
      </w:r>
      <w:bookmarkEnd w:id="30"/>
    </w:p>
    <w:p w:rsidR="0093752F" w:rsidRPr="00EC6758" w:rsidRDefault="0093752F" w:rsidP="002F11BE">
      <w:pPr>
        <w:ind w:firstLine="720"/>
      </w:pPr>
    </w:p>
    <w:p w:rsidR="00271A18" w:rsidRPr="00EC6758" w:rsidRDefault="00422D30" w:rsidP="00E47841">
      <w:r w:rsidRPr="00EC6758">
        <w:t>Professi</w:t>
      </w:r>
      <w:r w:rsidR="00610954">
        <w:t xml:space="preserve">onal development and learning activities must focus on the seven categories set forth in this Manual.  </w:t>
      </w:r>
      <w:r w:rsidR="003A67D4" w:rsidRPr="00EC6758">
        <w:t>L</w:t>
      </w:r>
      <w:r w:rsidR="00271A18" w:rsidRPr="00EC6758">
        <w:t>icense holder</w:t>
      </w:r>
      <w:r w:rsidR="003A67D4" w:rsidRPr="00EC6758">
        <w:t>s are</w:t>
      </w:r>
      <w:r w:rsidR="00271A18" w:rsidRPr="00EC6758">
        <w:t xml:space="preserve"> required to document the accrual of </w:t>
      </w:r>
      <w:r w:rsidRPr="00EC6758">
        <w:t xml:space="preserve">270 </w:t>
      </w:r>
      <w:r w:rsidR="00271A18" w:rsidRPr="00EC6758">
        <w:t>professional development points to renew their licens</w:t>
      </w:r>
      <w:r w:rsidR="003A67D4" w:rsidRPr="00EC6758">
        <w:t>es</w:t>
      </w:r>
      <w:r w:rsidR="00271A18" w:rsidRPr="00EC6758">
        <w:t>.</w:t>
      </w:r>
      <w:r w:rsidR="00D10E40" w:rsidRPr="00EC6758">
        <w:t xml:space="preserve"> </w:t>
      </w:r>
      <w:r w:rsidR="00271A18" w:rsidRPr="00EC6758">
        <w:t>Points for renewal will be base</w:t>
      </w:r>
      <w:r w:rsidR="006C060F" w:rsidRPr="00EC6758">
        <w:t xml:space="preserve">d upon activities that may be earned </w:t>
      </w:r>
      <w:r w:rsidR="00271A18" w:rsidRPr="00EC6758">
        <w:t>fr</w:t>
      </w:r>
      <w:r w:rsidR="00326F2E" w:rsidRPr="00EC6758">
        <w:t xml:space="preserve">om the following eight </w:t>
      </w:r>
      <w:r w:rsidRPr="00EC6758">
        <w:t>activity types</w:t>
      </w:r>
      <w:r w:rsidR="00326F2E" w:rsidRPr="00EC6758">
        <w:t>:</w:t>
      </w:r>
    </w:p>
    <w:p w:rsidR="00326F2E" w:rsidRPr="00EC6758" w:rsidRDefault="00326F2E" w:rsidP="002F11BE">
      <w:pPr>
        <w:ind w:firstLine="720"/>
      </w:pPr>
    </w:p>
    <w:p w:rsidR="00431568" w:rsidRPr="00EC6758" w:rsidRDefault="00431568" w:rsidP="00D96E4B">
      <w:pPr>
        <w:pStyle w:val="ListParagraph"/>
        <w:numPr>
          <w:ilvl w:val="2"/>
          <w:numId w:val="4"/>
        </w:numPr>
        <w:spacing w:before="0" w:after="0"/>
        <w:ind w:left="720"/>
        <w:rPr>
          <w:rFonts w:ascii="Times New Roman" w:hAnsi="Times New Roman" w:cs="Times New Roman"/>
          <w:sz w:val="24"/>
          <w:szCs w:val="24"/>
        </w:rPr>
        <w:sectPr w:rsidR="00431568" w:rsidRPr="00EC6758" w:rsidSect="00477298">
          <w:type w:val="continuous"/>
          <w:pgSz w:w="12240" w:h="15840" w:code="1"/>
          <w:pgMar w:top="1440" w:right="1440" w:bottom="1440" w:left="1440" w:header="432" w:footer="720" w:gutter="0"/>
          <w:cols w:space="720"/>
          <w:titlePg/>
          <w:docGrid w:linePitch="360"/>
        </w:sectPr>
      </w:pPr>
    </w:p>
    <w:p w:rsidR="00326F2E" w:rsidRPr="00EC6758" w:rsidRDefault="00A47080" w:rsidP="00D96E4B">
      <w:pPr>
        <w:pStyle w:val="ListParagraph"/>
        <w:numPr>
          <w:ilvl w:val="2"/>
          <w:numId w:val="4"/>
        </w:numPr>
        <w:spacing w:before="0" w:after="0"/>
        <w:ind w:left="1170" w:right="-540"/>
        <w:rPr>
          <w:rFonts w:ascii="Times New Roman" w:hAnsi="Times New Roman" w:cs="Times New Roman"/>
          <w:sz w:val="24"/>
          <w:szCs w:val="24"/>
        </w:rPr>
      </w:pPr>
      <w:r w:rsidRPr="00EC6758">
        <w:rPr>
          <w:rFonts w:ascii="Times New Roman" w:hAnsi="Times New Roman" w:cs="Times New Roman"/>
          <w:sz w:val="24"/>
          <w:szCs w:val="24"/>
        </w:rPr>
        <w:t>College Credit</w:t>
      </w:r>
    </w:p>
    <w:p w:rsidR="00A47080" w:rsidRPr="00EC6758" w:rsidRDefault="00A47080" w:rsidP="00D96E4B">
      <w:pPr>
        <w:pStyle w:val="ListParagraph"/>
        <w:numPr>
          <w:ilvl w:val="2"/>
          <w:numId w:val="4"/>
        </w:numPr>
        <w:spacing w:before="0" w:after="0"/>
        <w:ind w:left="1170" w:right="-540"/>
        <w:rPr>
          <w:rFonts w:ascii="Times New Roman" w:hAnsi="Times New Roman" w:cs="Times New Roman"/>
          <w:sz w:val="24"/>
          <w:szCs w:val="24"/>
        </w:rPr>
      </w:pPr>
      <w:r w:rsidRPr="00EC6758">
        <w:rPr>
          <w:rFonts w:ascii="Times New Roman" w:hAnsi="Times New Roman" w:cs="Times New Roman"/>
          <w:sz w:val="24"/>
          <w:szCs w:val="24"/>
        </w:rPr>
        <w:t>Professional Conference</w:t>
      </w:r>
    </w:p>
    <w:p w:rsidR="0016635E" w:rsidRPr="00EC6758" w:rsidRDefault="0016635E" w:rsidP="00D96E4B">
      <w:pPr>
        <w:pStyle w:val="ListParagraph"/>
        <w:numPr>
          <w:ilvl w:val="2"/>
          <w:numId w:val="4"/>
        </w:numPr>
        <w:spacing w:before="0" w:after="0"/>
        <w:ind w:left="1170" w:right="-540"/>
        <w:rPr>
          <w:rFonts w:ascii="Times New Roman" w:hAnsi="Times New Roman" w:cs="Times New Roman"/>
          <w:sz w:val="24"/>
          <w:szCs w:val="24"/>
        </w:rPr>
      </w:pPr>
      <w:r w:rsidRPr="00EC6758">
        <w:rPr>
          <w:rFonts w:ascii="Times New Roman" w:hAnsi="Times New Roman" w:cs="Times New Roman"/>
          <w:sz w:val="24"/>
          <w:szCs w:val="24"/>
        </w:rPr>
        <w:t>Curriculum Development</w:t>
      </w:r>
    </w:p>
    <w:p w:rsidR="0016635E" w:rsidRPr="00EC6758" w:rsidRDefault="0016635E" w:rsidP="00D96E4B">
      <w:pPr>
        <w:pStyle w:val="ListParagraph"/>
        <w:numPr>
          <w:ilvl w:val="2"/>
          <w:numId w:val="4"/>
        </w:numPr>
        <w:spacing w:before="0" w:after="0"/>
        <w:ind w:left="1170" w:right="-540"/>
        <w:rPr>
          <w:rFonts w:ascii="Times New Roman" w:hAnsi="Times New Roman" w:cs="Times New Roman"/>
          <w:sz w:val="24"/>
          <w:szCs w:val="24"/>
        </w:rPr>
      </w:pPr>
      <w:r w:rsidRPr="00EC6758">
        <w:rPr>
          <w:rFonts w:ascii="Times New Roman" w:hAnsi="Times New Roman" w:cs="Times New Roman"/>
          <w:sz w:val="24"/>
          <w:szCs w:val="24"/>
        </w:rPr>
        <w:t>Publication of Article</w:t>
      </w:r>
    </w:p>
    <w:p w:rsidR="0016635E" w:rsidRPr="00EC6758" w:rsidRDefault="0016635E" w:rsidP="00D96E4B">
      <w:pPr>
        <w:pStyle w:val="ListParagraph"/>
        <w:numPr>
          <w:ilvl w:val="2"/>
          <w:numId w:val="4"/>
        </w:numPr>
        <w:spacing w:before="0" w:after="0"/>
        <w:ind w:left="360" w:right="-540"/>
        <w:rPr>
          <w:rFonts w:ascii="Times New Roman" w:hAnsi="Times New Roman" w:cs="Times New Roman"/>
          <w:sz w:val="24"/>
          <w:szCs w:val="24"/>
        </w:rPr>
      </w:pPr>
      <w:r w:rsidRPr="00EC6758">
        <w:rPr>
          <w:rFonts w:ascii="Times New Roman" w:hAnsi="Times New Roman" w:cs="Times New Roman"/>
          <w:sz w:val="24"/>
          <w:szCs w:val="24"/>
        </w:rPr>
        <w:t>Publication of Book</w:t>
      </w:r>
    </w:p>
    <w:p w:rsidR="0016635E" w:rsidRPr="00EC6758" w:rsidRDefault="0016635E" w:rsidP="00D96E4B">
      <w:pPr>
        <w:pStyle w:val="ListParagraph"/>
        <w:numPr>
          <w:ilvl w:val="2"/>
          <w:numId w:val="4"/>
        </w:numPr>
        <w:spacing w:before="0" w:after="0"/>
        <w:ind w:left="360" w:right="-540"/>
        <w:rPr>
          <w:rFonts w:ascii="Times New Roman" w:hAnsi="Times New Roman" w:cs="Times New Roman"/>
          <w:sz w:val="24"/>
          <w:szCs w:val="24"/>
        </w:rPr>
      </w:pPr>
      <w:r w:rsidRPr="00EC6758">
        <w:rPr>
          <w:rFonts w:ascii="Times New Roman" w:hAnsi="Times New Roman" w:cs="Times New Roman"/>
          <w:sz w:val="24"/>
          <w:szCs w:val="24"/>
        </w:rPr>
        <w:t>Mentorship/Supervision</w:t>
      </w:r>
    </w:p>
    <w:p w:rsidR="0016635E" w:rsidRPr="00EC6758" w:rsidRDefault="0016635E" w:rsidP="00D96E4B">
      <w:pPr>
        <w:pStyle w:val="ListParagraph"/>
        <w:numPr>
          <w:ilvl w:val="2"/>
          <w:numId w:val="4"/>
        </w:numPr>
        <w:spacing w:before="0" w:after="0"/>
        <w:ind w:left="360" w:right="-540"/>
        <w:rPr>
          <w:rFonts w:ascii="Times New Roman" w:hAnsi="Times New Roman" w:cs="Times New Roman"/>
          <w:sz w:val="24"/>
          <w:szCs w:val="24"/>
        </w:rPr>
      </w:pPr>
      <w:r w:rsidRPr="00EC6758">
        <w:rPr>
          <w:rFonts w:ascii="Times New Roman" w:hAnsi="Times New Roman" w:cs="Times New Roman"/>
          <w:sz w:val="24"/>
          <w:szCs w:val="24"/>
        </w:rPr>
        <w:t>Educational Project</w:t>
      </w:r>
    </w:p>
    <w:p w:rsidR="0016635E" w:rsidRPr="00EC6758" w:rsidRDefault="0016635E" w:rsidP="00D96E4B">
      <w:pPr>
        <w:pStyle w:val="ListParagraph"/>
        <w:numPr>
          <w:ilvl w:val="2"/>
          <w:numId w:val="4"/>
        </w:numPr>
        <w:spacing w:before="0" w:after="0"/>
        <w:ind w:left="360" w:right="-540"/>
        <w:rPr>
          <w:rFonts w:ascii="Times New Roman" w:hAnsi="Times New Roman" w:cs="Times New Roman"/>
          <w:sz w:val="24"/>
          <w:szCs w:val="24"/>
        </w:rPr>
      </w:pPr>
      <w:r w:rsidRPr="00EC6758">
        <w:rPr>
          <w:rFonts w:ascii="Times New Roman" w:hAnsi="Times New Roman" w:cs="Times New Roman"/>
          <w:sz w:val="24"/>
          <w:szCs w:val="24"/>
        </w:rPr>
        <w:t>Professional Development Activities</w:t>
      </w:r>
    </w:p>
    <w:p w:rsidR="00431568" w:rsidRPr="00EC6758" w:rsidRDefault="00431568" w:rsidP="002F11BE">
      <w:pPr>
        <w:sectPr w:rsidR="00431568" w:rsidRPr="00EC6758" w:rsidSect="00431568">
          <w:type w:val="continuous"/>
          <w:pgSz w:w="12240" w:h="15840" w:code="1"/>
          <w:pgMar w:top="1440" w:right="1440" w:bottom="1440" w:left="1440" w:header="432" w:footer="720" w:gutter="0"/>
          <w:cols w:num="2" w:space="720"/>
          <w:titlePg/>
          <w:docGrid w:linePitch="360"/>
        </w:sectPr>
      </w:pPr>
    </w:p>
    <w:p w:rsidR="002F11BE" w:rsidRPr="00EC6758" w:rsidRDefault="002F11BE" w:rsidP="002F11BE">
      <w:pPr>
        <w:ind w:firstLine="720"/>
      </w:pPr>
    </w:p>
    <w:p w:rsidR="00BF5F40" w:rsidRPr="00EC6758" w:rsidRDefault="00D77922" w:rsidP="002F11BE">
      <w:pPr>
        <w:rPr>
          <w:b/>
          <w:color w:val="000000" w:themeColor="text1"/>
          <w:u w:val="single"/>
        </w:rPr>
      </w:pPr>
      <w:r w:rsidRPr="00EC6758">
        <w:t>All activities must have prior approval from the chief executive officer or designee if the license holder is employed in a V</w:t>
      </w:r>
      <w:r w:rsidR="00901960" w:rsidRPr="00EC6758">
        <w:t>irginia educational agency.</w:t>
      </w:r>
      <w:r w:rsidR="00D10E40" w:rsidRPr="00EC6758">
        <w:t xml:space="preserve"> </w:t>
      </w:r>
      <w:r w:rsidR="00422D30" w:rsidRPr="00EC6758">
        <w:t>Individuals who are not employed by a Virginia educational agency who are unsure of whether an activity meets the criteria must submit a written request for pre-approval of the activity</w:t>
      </w:r>
      <w:r w:rsidR="00422D30" w:rsidRPr="00EC6758">
        <w:rPr>
          <w:b/>
        </w:rPr>
        <w:t xml:space="preserve"> </w:t>
      </w:r>
      <w:r w:rsidR="00422D30" w:rsidRPr="00EC6758">
        <w:t xml:space="preserve">to the Virginia Department of Education, Office of Licensure and School Leadership. Information regarding this request can be found in the FAQs section on page </w:t>
      </w:r>
      <w:r w:rsidR="002777D2" w:rsidRPr="00EC6758">
        <w:t>21</w:t>
      </w:r>
      <w:r w:rsidR="00422D30" w:rsidRPr="00EC6758">
        <w:t xml:space="preserve">. </w:t>
      </w:r>
      <w:r w:rsidR="00901960" w:rsidRPr="00EC6758">
        <w:rPr>
          <w:b/>
        </w:rPr>
        <w:t>There shall be complete reciprocity among employing educational agencies of the Commonwealth with respect to professional development points earned by the license holder.</w:t>
      </w:r>
      <w:r w:rsidR="00D10E40" w:rsidRPr="00EC6758">
        <w:t xml:space="preserve"> </w:t>
      </w:r>
      <w:r w:rsidR="00901960" w:rsidRPr="00EC6758">
        <w:t>Professional development activities completed by provisional license holders may not be credited towards license renewal.</w:t>
      </w:r>
      <w:r w:rsidR="00D10E40" w:rsidRPr="00EC6758">
        <w:t xml:space="preserve"> </w:t>
      </w:r>
      <w:r w:rsidRPr="00EC6758">
        <w:t>If job-related leave is being requested, the license holder must follow the guidelines in the personnel handbook of the employing educational agency</w:t>
      </w:r>
      <w:r w:rsidR="00A84476" w:rsidRPr="00EC6758">
        <w:t>.</w:t>
      </w:r>
    </w:p>
    <w:p w:rsidR="00D77922" w:rsidRPr="00EC6758" w:rsidRDefault="00D77922" w:rsidP="002F11BE"/>
    <w:p w:rsidR="00BF5F40" w:rsidRPr="00EC6758" w:rsidRDefault="00BF5F40" w:rsidP="002F11BE">
      <w:pPr>
        <w:rPr>
          <w:iCs/>
        </w:rPr>
      </w:pPr>
      <w:r w:rsidRPr="00EC6758">
        <w:rPr>
          <w:iCs/>
        </w:rPr>
        <w:t>The activity can only be reported under one renewal option.</w:t>
      </w:r>
      <w:r w:rsidR="00D10E40" w:rsidRPr="00EC6758">
        <w:rPr>
          <w:iCs/>
        </w:rPr>
        <w:t xml:space="preserve"> </w:t>
      </w:r>
      <w:r w:rsidRPr="00EC6758">
        <w:rPr>
          <w:iCs/>
        </w:rPr>
        <w:t xml:space="preserve">For example, an educator who </w:t>
      </w:r>
      <w:r w:rsidRPr="00EC6758">
        <w:t>participates in a special project assigned by the division superintendent</w:t>
      </w:r>
      <w:r w:rsidRPr="00EC6758">
        <w:rPr>
          <w:iCs/>
        </w:rPr>
        <w:t xml:space="preserve"> for an extended period of time (</w:t>
      </w:r>
      <w:r w:rsidR="00422D30" w:rsidRPr="00EC6758">
        <w:rPr>
          <w:iCs/>
        </w:rPr>
        <w:t>Type</w:t>
      </w:r>
      <w:r w:rsidRPr="00EC6758">
        <w:rPr>
          <w:iCs/>
        </w:rPr>
        <w:t xml:space="preserve"> 7) and writes an article about the experience (</w:t>
      </w:r>
      <w:r w:rsidR="00422D30" w:rsidRPr="00EC6758">
        <w:rPr>
          <w:iCs/>
        </w:rPr>
        <w:t>Type</w:t>
      </w:r>
      <w:r w:rsidRPr="00EC6758">
        <w:rPr>
          <w:iCs/>
        </w:rPr>
        <w:t xml:space="preserve"> 4) may not earn points for both options. </w:t>
      </w:r>
    </w:p>
    <w:p w:rsidR="000D3693" w:rsidRPr="00EC6758" w:rsidRDefault="000D3693" w:rsidP="002F11BE">
      <w:pPr>
        <w:ind w:firstLine="720"/>
        <w:rPr>
          <w:iCs/>
        </w:rPr>
      </w:pPr>
    </w:p>
    <w:p w:rsidR="000D3693" w:rsidRPr="00EC6758" w:rsidRDefault="00BF5F40" w:rsidP="002F11BE">
      <w:pPr>
        <w:ind w:firstLine="720"/>
        <w:rPr>
          <w:b/>
          <w:iCs/>
          <w:color w:val="000000" w:themeColor="text1"/>
          <w:u w:val="single"/>
        </w:rPr>
      </w:pPr>
      <w:r w:rsidRPr="00EC6758">
        <w:rPr>
          <w:b/>
          <w:iCs/>
          <w:color w:val="000000" w:themeColor="text1"/>
          <w:u w:val="single"/>
        </w:rPr>
        <w:t>An activity should not be a routine employment responsibility.</w:t>
      </w:r>
      <w:r w:rsidR="00D10E40" w:rsidRPr="00EC6758">
        <w:rPr>
          <w:b/>
          <w:iCs/>
          <w:color w:val="000000" w:themeColor="text1"/>
          <w:u w:val="single"/>
        </w:rPr>
        <w:t xml:space="preserve"> </w:t>
      </w:r>
    </w:p>
    <w:p w:rsidR="00422D30" w:rsidRPr="00EC6758" w:rsidRDefault="00422D30" w:rsidP="002F11BE">
      <w:pPr>
        <w:ind w:firstLine="720"/>
        <w:rPr>
          <w:b/>
          <w:iCs/>
          <w:color w:val="000000" w:themeColor="text1"/>
          <w:u w:val="single"/>
        </w:rPr>
      </w:pPr>
    </w:p>
    <w:p w:rsidR="00422D30" w:rsidRPr="00EC6758" w:rsidRDefault="00422D30" w:rsidP="002F11BE">
      <w:r w:rsidRPr="00EC6758">
        <w:rPr>
          <w:iCs/>
          <w:color w:val="000000" w:themeColor="text1"/>
        </w:rPr>
        <w:t xml:space="preserve">Professional development and learning activities must be earned </w:t>
      </w:r>
      <w:r w:rsidR="00431568" w:rsidRPr="00EC6758">
        <w:rPr>
          <w:iCs/>
          <w:color w:val="000000" w:themeColor="text1"/>
        </w:rPr>
        <w:t xml:space="preserve">within the eight types of activities and must address </w:t>
      </w:r>
      <w:r w:rsidR="00431568" w:rsidRPr="00EC6758">
        <w:t>seven different professional content categories. Two professional content categories have a minimum requirement of accruing 15 points in each. Renewal activities must be completed within the below professional content categories.</w:t>
      </w:r>
    </w:p>
    <w:p w:rsidR="004C3D58" w:rsidRPr="00EC6758" w:rsidRDefault="004C3D58" w:rsidP="002F11BE"/>
    <w:p w:rsidR="004C3D58" w:rsidRPr="00EC6758" w:rsidRDefault="004C3D58" w:rsidP="002F11BE">
      <w:pPr>
        <w:sectPr w:rsidR="004C3D58" w:rsidRPr="00EC6758" w:rsidSect="00477298">
          <w:type w:val="continuous"/>
          <w:pgSz w:w="12240" w:h="15840" w:code="1"/>
          <w:pgMar w:top="1440" w:right="1440" w:bottom="1440" w:left="1440" w:header="432" w:footer="720" w:gutter="0"/>
          <w:cols w:space="720"/>
          <w:titlePg/>
          <w:docGrid w:linePitch="360"/>
        </w:sectPr>
      </w:pPr>
    </w:p>
    <w:p w:rsidR="00431568" w:rsidRPr="00EC6758" w:rsidRDefault="004C3D58" w:rsidP="00D96E4B">
      <w:pPr>
        <w:pStyle w:val="ListParagraph"/>
        <w:numPr>
          <w:ilvl w:val="0"/>
          <w:numId w:val="11"/>
        </w:numPr>
        <w:spacing w:before="0" w:after="0"/>
        <w:ind w:left="1170"/>
        <w:rPr>
          <w:rFonts w:ascii="Times New Roman" w:hAnsi="Times New Roman" w:cs="Times New Roman"/>
          <w:sz w:val="24"/>
          <w:szCs w:val="24"/>
        </w:rPr>
      </w:pPr>
      <w:r w:rsidRPr="00EC6758">
        <w:rPr>
          <w:rFonts w:ascii="Times New Roman" w:hAnsi="Times New Roman" w:cs="Times New Roman"/>
          <w:sz w:val="24"/>
          <w:szCs w:val="24"/>
        </w:rPr>
        <w:t xml:space="preserve">Cultural Competence </w:t>
      </w:r>
      <w:r w:rsidRPr="00EC6758">
        <w:rPr>
          <w:rFonts w:ascii="Times New Roman" w:hAnsi="Times New Roman" w:cs="Times New Roman"/>
          <w:color w:val="C00000"/>
          <w:sz w:val="24"/>
          <w:szCs w:val="24"/>
        </w:rPr>
        <w:t>(minimum 15 points are required)</w:t>
      </w:r>
    </w:p>
    <w:p w:rsidR="00431568" w:rsidRPr="00EC6758" w:rsidRDefault="004C3D58" w:rsidP="00D96E4B">
      <w:pPr>
        <w:pStyle w:val="ListParagraph"/>
        <w:numPr>
          <w:ilvl w:val="0"/>
          <w:numId w:val="11"/>
        </w:numPr>
        <w:spacing w:before="0" w:after="0"/>
        <w:ind w:left="1170"/>
        <w:rPr>
          <w:rFonts w:ascii="Times New Roman" w:hAnsi="Times New Roman" w:cs="Times New Roman"/>
          <w:sz w:val="24"/>
          <w:szCs w:val="24"/>
        </w:rPr>
      </w:pPr>
      <w:r w:rsidRPr="00EC6758">
        <w:rPr>
          <w:rFonts w:ascii="Times New Roman" w:hAnsi="Times New Roman" w:cs="Times New Roman"/>
          <w:sz w:val="24"/>
          <w:szCs w:val="24"/>
        </w:rPr>
        <w:t xml:space="preserve">Social Emotional Learning/Trauma Informed Teaching Strategies/Classroom Management </w:t>
      </w:r>
      <w:r w:rsidRPr="00EC6758">
        <w:rPr>
          <w:rFonts w:ascii="Times New Roman" w:hAnsi="Times New Roman" w:cs="Times New Roman"/>
          <w:color w:val="C00000"/>
          <w:sz w:val="24"/>
          <w:szCs w:val="24"/>
        </w:rPr>
        <w:t>(minimum 15 points are required)</w:t>
      </w:r>
    </w:p>
    <w:p w:rsidR="004C3D58" w:rsidRPr="00EC6758" w:rsidRDefault="004C3D58" w:rsidP="00D96E4B">
      <w:pPr>
        <w:pStyle w:val="ListParagraph"/>
        <w:numPr>
          <w:ilvl w:val="0"/>
          <w:numId w:val="11"/>
        </w:numPr>
        <w:spacing w:before="0" w:after="0"/>
        <w:ind w:left="360"/>
        <w:rPr>
          <w:rFonts w:ascii="Times New Roman" w:hAnsi="Times New Roman" w:cs="Times New Roman"/>
          <w:sz w:val="24"/>
          <w:szCs w:val="24"/>
        </w:rPr>
      </w:pPr>
      <w:r w:rsidRPr="00EC6758">
        <w:rPr>
          <w:rFonts w:ascii="Times New Roman" w:hAnsi="Times New Roman" w:cs="Times New Roman"/>
          <w:sz w:val="24"/>
          <w:szCs w:val="24"/>
        </w:rPr>
        <w:t>Data Analysis and Instructional Planning</w:t>
      </w:r>
    </w:p>
    <w:p w:rsidR="004C3D58" w:rsidRPr="00EC6758" w:rsidRDefault="004C3D58" w:rsidP="00D96E4B">
      <w:pPr>
        <w:pStyle w:val="ListParagraph"/>
        <w:numPr>
          <w:ilvl w:val="0"/>
          <w:numId w:val="11"/>
        </w:numPr>
        <w:spacing w:before="0" w:after="0"/>
        <w:ind w:left="360"/>
        <w:rPr>
          <w:rFonts w:ascii="Times New Roman" w:hAnsi="Times New Roman" w:cs="Times New Roman"/>
          <w:sz w:val="24"/>
          <w:szCs w:val="24"/>
        </w:rPr>
      </w:pPr>
      <w:r w:rsidRPr="00EC6758">
        <w:rPr>
          <w:rFonts w:ascii="Times New Roman" w:hAnsi="Times New Roman" w:cs="Times New Roman"/>
          <w:sz w:val="24"/>
          <w:szCs w:val="24"/>
        </w:rPr>
        <w:t>Professional Knowledge</w:t>
      </w:r>
    </w:p>
    <w:p w:rsidR="004C3D58" w:rsidRPr="00EC6758" w:rsidRDefault="004C3D58" w:rsidP="00D96E4B">
      <w:pPr>
        <w:pStyle w:val="ListParagraph"/>
        <w:numPr>
          <w:ilvl w:val="0"/>
          <w:numId w:val="11"/>
        </w:numPr>
        <w:spacing w:before="0" w:after="0"/>
        <w:ind w:left="360"/>
        <w:rPr>
          <w:rFonts w:ascii="Times New Roman" w:hAnsi="Times New Roman" w:cs="Times New Roman"/>
          <w:sz w:val="24"/>
          <w:szCs w:val="24"/>
        </w:rPr>
      </w:pPr>
      <w:r w:rsidRPr="00EC6758">
        <w:rPr>
          <w:rFonts w:ascii="Times New Roman" w:hAnsi="Times New Roman" w:cs="Times New Roman"/>
          <w:sz w:val="24"/>
          <w:szCs w:val="24"/>
        </w:rPr>
        <w:t>Digital Learning Integration</w:t>
      </w:r>
    </w:p>
    <w:p w:rsidR="004C3D58" w:rsidRPr="00EC6758" w:rsidRDefault="004C3D58" w:rsidP="00D96E4B">
      <w:pPr>
        <w:pStyle w:val="ListParagraph"/>
        <w:numPr>
          <w:ilvl w:val="0"/>
          <w:numId w:val="11"/>
        </w:numPr>
        <w:spacing w:before="0" w:after="0"/>
        <w:ind w:left="360"/>
        <w:rPr>
          <w:rFonts w:ascii="Times New Roman" w:hAnsi="Times New Roman" w:cs="Times New Roman"/>
          <w:sz w:val="24"/>
          <w:szCs w:val="24"/>
        </w:rPr>
      </w:pPr>
      <w:r w:rsidRPr="00EC6758">
        <w:rPr>
          <w:rFonts w:ascii="Times New Roman" w:hAnsi="Times New Roman" w:cs="Times New Roman"/>
          <w:sz w:val="24"/>
          <w:szCs w:val="24"/>
        </w:rPr>
        <w:t>Instructional and Assessment Practices</w:t>
      </w:r>
    </w:p>
    <w:p w:rsidR="004C3D58" w:rsidRPr="00EC6758" w:rsidRDefault="004C3D58" w:rsidP="00D96E4B">
      <w:pPr>
        <w:pStyle w:val="ListParagraph"/>
        <w:numPr>
          <w:ilvl w:val="0"/>
          <w:numId w:val="11"/>
        </w:numPr>
        <w:spacing w:before="0" w:after="0"/>
        <w:ind w:left="360"/>
        <w:rPr>
          <w:rFonts w:ascii="Times New Roman" w:hAnsi="Times New Roman" w:cs="Times New Roman"/>
          <w:iCs/>
          <w:color w:val="000000" w:themeColor="text1"/>
          <w:sz w:val="24"/>
          <w:szCs w:val="24"/>
        </w:rPr>
        <w:sectPr w:rsidR="004C3D58" w:rsidRPr="00EC6758" w:rsidSect="004C3D58">
          <w:type w:val="continuous"/>
          <w:pgSz w:w="12240" w:h="15840" w:code="1"/>
          <w:pgMar w:top="1440" w:right="1440" w:bottom="1440" w:left="1440" w:header="432" w:footer="720" w:gutter="0"/>
          <w:cols w:num="2" w:space="720"/>
          <w:titlePg/>
          <w:docGrid w:linePitch="360"/>
        </w:sectPr>
      </w:pPr>
      <w:r w:rsidRPr="00EC6758">
        <w:rPr>
          <w:rFonts w:ascii="Times New Roman" w:hAnsi="Times New Roman" w:cs="Times New Roman"/>
          <w:sz w:val="24"/>
          <w:szCs w:val="24"/>
        </w:rPr>
        <w:t>School Division Professional Development and Learnin</w:t>
      </w:r>
      <w:r w:rsidR="00267CAC" w:rsidRPr="00EC6758">
        <w:rPr>
          <w:rFonts w:ascii="Times New Roman" w:hAnsi="Times New Roman" w:cs="Times New Roman"/>
          <w:sz w:val="24"/>
          <w:szCs w:val="24"/>
        </w:rPr>
        <w:t>g</w:t>
      </w:r>
    </w:p>
    <w:p w:rsidR="002F11BE" w:rsidRPr="00EC6758" w:rsidRDefault="002F11BE" w:rsidP="002F11BE">
      <w:pPr>
        <w:pStyle w:val="Heading1"/>
        <w:rPr>
          <w:i/>
          <w:color w:val="auto"/>
          <w:sz w:val="32"/>
          <w:szCs w:val="32"/>
          <w:u w:val="none"/>
        </w:rPr>
      </w:pPr>
    </w:p>
    <w:p w:rsidR="004C3D58" w:rsidRPr="00EC6758" w:rsidRDefault="004C3D58" w:rsidP="002F11BE">
      <w:pPr>
        <w:pStyle w:val="Heading1"/>
        <w:rPr>
          <w:i/>
          <w:color w:val="auto"/>
          <w:sz w:val="32"/>
          <w:szCs w:val="32"/>
          <w:u w:val="none"/>
        </w:rPr>
      </w:pPr>
      <w:bookmarkStart w:id="31" w:name="_Toc66127156"/>
      <w:r w:rsidRPr="00EC6758">
        <w:rPr>
          <w:i/>
          <w:color w:val="auto"/>
          <w:sz w:val="32"/>
          <w:szCs w:val="32"/>
          <w:u w:val="none"/>
        </w:rPr>
        <w:t>Detailed Information: Activity Types</w:t>
      </w:r>
      <w:bookmarkEnd w:id="31"/>
    </w:p>
    <w:p w:rsidR="004C3D58" w:rsidRPr="00EC6758" w:rsidRDefault="004C3D58" w:rsidP="002F11BE"/>
    <w:p w:rsidR="00271A18" w:rsidRPr="00EC6758" w:rsidRDefault="004C3D58" w:rsidP="002F11BE">
      <w:pPr>
        <w:pStyle w:val="Heading1"/>
        <w:rPr>
          <w:i/>
          <w:color w:val="auto"/>
          <w:sz w:val="32"/>
          <w:szCs w:val="32"/>
          <w:u w:val="none"/>
        </w:rPr>
      </w:pPr>
      <w:bookmarkStart w:id="32" w:name="_Toc66127157"/>
      <w:r w:rsidRPr="00EC6758">
        <w:rPr>
          <w:i/>
          <w:color w:val="auto"/>
          <w:sz w:val="32"/>
          <w:szCs w:val="32"/>
          <w:u w:val="none"/>
        </w:rPr>
        <w:t xml:space="preserve">1. </w:t>
      </w:r>
      <w:r w:rsidR="00271A18" w:rsidRPr="00EC6758">
        <w:rPr>
          <w:i/>
          <w:color w:val="auto"/>
          <w:sz w:val="32"/>
          <w:szCs w:val="32"/>
          <w:u w:val="none"/>
        </w:rPr>
        <w:t>College Credit</w:t>
      </w:r>
      <w:bookmarkEnd w:id="32"/>
      <w:r w:rsidR="00271A18" w:rsidRPr="00EC6758">
        <w:rPr>
          <w:i/>
          <w:color w:val="auto"/>
          <w:sz w:val="32"/>
          <w:szCs w:val="32"/>
          <w:u w:val="none"/>
        </w:rPr>
        <w:t xml:space="preserve"> </w:t>
      </w:r>
    </w:p>
    <w:p w:rsidR="003A57D8" w:rsidRPr="00EC6758" w:rsidRDefault="003944E5" w:rsidP="00B07CAD">
      <w:pPr>
        <w:pStyle w:val="CM45"/>
        <w:spacing w:after="0"/>
        <w:ind w:left="360"/>
        <w:rPr>
          <w:rFonts w:ascii="Times New Roman" w:hAnsi="Times New Roman"/>
        </w:rPr>
      </w:pPr>
      <w:r w:rsidRPr="00EC6758">
        <w:rPr>
          <w:rFonts w:ascii="Times New Roman" w:hAnsi="Times New Roman"/>
        </w:rPr>
        <w:t>Acceptable course</w:t>
      </w:r>
      <w:r w:rsidR="003A57D8" w:rsidRPr="00EC6758">
        <w:rPr>
          <w:rFonts w:ascii="Times New Roman" w:hAnsi="Times New Roman"/>
        </w:rPr>
        <w:t xml:space="preserve">work offers content that provides new information and is offered </w:t>
      </w:r>
      <w:r w:rsidR="003E6BB6" w:rsidRPr="00EC6758">
        <w:rPr>
          <w:rFonts w:ascii="Times New Roman" w:hAnsi="Times New Roman"/>
        </w:rPr>
        <w:t xml:space="preserve">by a regionally accredited </w:t>
      </w:r>
      <w:r w:rsidR="003A57D8" w:rsidRPr="00EC6758">
        <w:rPr>
          <w:rFonts w:ascii="Times New Roman" w:hAnsi="Times New Roman"/>
        </w:rPr>
        <w:t>two-year or four-year college or university.</w:t>
      </w:r>
      <w:r w:rsidR="00D10E40" w:rsidRPr="00EC6758">
        <w:rPr>
          <w:rFonts w:ascii="Times New Roman" w:hAnsi="Times New Roman"/>
        </w:rPr>
        <w:t xml:space="preserve"> </w:t>
      </w:r>
      <w:r w:rsidR="003A57D8" w:rsidRPr="00EC6758">
        <w:rPr>
          <w:rFonts w:ascii="Times New Roman" w:hAnsi="Times New Roman"/>
        </w:rPr>
        <w:t>Courses must be taken for credit, and the license holder must earn a passing grade or a “pass” in courses taken on a “pass” or “fail” basis.</w:t>
      </w:r>
    </w:p>
    <w:p w:rsidR="002F11BE" w:rsidRPr="00EC6758" w:rsidRDefault="002F11BE" w:rsidP="00B07CAD">
      <w:pPr>
        <w:pStyle w:val="Default"/>
        <w:rPr>
          <w:rFonts w:ascii="Times New Roman" w:hAnsi="Times New Roman" w:cs="Times New Roman"/>
        </w:rPr>
      </w:pPr>
    </w:p>
    <w:p w:rsidR="00271A18" w:rsidRPr="00EC6758" w:rsidRDefault="00141B02" w:rsidP="00D96E4B">
      <w:pPr>
        <w:pStyle w:val="ListParagraph"/>
        <w:numPr>
          <w:ilvl w:val="0"/>
          <w:numId w:val="7"/>
        </w:numPr>
        <w:spacing w:before="0" w:after="0"/>
        <w:ind w:left="720"/>
        <w:rPr>
          <w:rFonts w:ascii="Times New Roman" w:hAnsi="Times New Roman" w:cs="Times New Roman"/>
          <w:sz w:val="24"/>
          <w:szCs w:val="24"/>
        </w:rPr>
      </w:pPr>
      <w:r w:rsidRPr="00EC6758">
        <w:rPr>
          <w:rFonts w:ascii="Times New Roman" w:hAnsi="Times New Roman" w:cs="Times New Roman"/>
          <w:sz w:val="24"/>
          <w:szCs w:val="24"/>
        </w:rPr>
        <w:t>Maximum number of points:</w:t>
      </w:r>
      <w:r w:rsidR="00D10E40" w:rsidRPr="00EC6758">
        <w:rPr>
          <w:rFonts w:ascii="Times New Roman" w:hAnsi="Times New Roman" w:cs="Times New Roman"/>
          <w:sz w:val="24"/>
          <w:szCs w:val="24"/>
        </w:rPr>
        <w:t xml:space="preserve"> </w:t>
      </w:r>
      <w:r w:rsidR="004C3D58" w:rsidRPr="00EC6758">
        <w:rPr>
          <w:rFonts w:ascii="Times New Roman" w:hAnsi="Times New Roman" w:cs="Times New Roman"/>
          <w:sz w:val="24"/>
          <w:szCs w:val="24"/>
        </w:rPr>
        <w:t>270</w:t>
      </w:r>
      <w:r w:rsidRPr="00EC6758">
        <w:rPr>
          <w:rFonts w:ascii="Times New Roman" w:hAnsi="Times New Roman" w:cs="Times New Roman"/>
          <w:sz w:val="24"/>
          <w:szCs w:val="24"/>
        </w:rPr>
        <w:t xml:space="preserve"> </w:t>
      </w:r>
    </w:p>
    <w:p w:rsidR="00271A18" w:rsidRPr="00EC6758" w:rsidRDefault="00271A18" w:rsidP="00B07CAD"/>
    <w:p w:rsidR="00F43CC5" w:rsidRPr="00EC6758" w:rsidRDefault="00271A18" w:rsidP="00253770">
      <w:pPr>
        <w:ind w:firstLine="360"/>
      </w:pPr>
      <w:r w:rsidRPr="00EC6758">
        <w:t>B.</w:t>
      </w:r>
      <w:r w:rsidR="00D10E40" w:rsidRPr="00EC6758">
        <w:t xml:space="preserve"> </w:t>
      </w:r>
      <w:r w:rsidRPr="00EC6758">
        <w:t xml:space="preserve"> Point value assignment:</w:t>
      </w:r>
    </w:p>
    <w:p w:rsidR="00271A18" w:rsidRPr="00EC6758" w:rsidRDefault="00271A18" w:rsidP="00253770">
      <w:pPr>
        <w:ind w:left="360" w:firstLine="360"/>
      </w:pPr>
      <w:r w:rsidRPr="00EC6758">
        <w:t>1)</w:t>
      </w:r>
      <w:r w:rsidR="00D10E40" w:rsidRPr="00EC6758">
        <w:t xml:space="preserve"> </w:t>
      </w:r>
      <w:r w:rsidR="00253770">
        <w:t xml:space="preserve"> </w:t>
      </w:r>
      <w:r w:rsidRPr="00EC6758">
        <w:t>One semester hour = 30 points</w:t>
      </w:r>
    </w:p>
    <w:p w:rsidR="00271A18" w:rsidRPr="00EC6758" w:rsidRDefault="00253770" w:rsidP="00253770">
      <w:pPr>
        <w:tabs>
          <w:tab w:val="left" w:pos="1530"/>
        </w:tabs>
        <w:ind w:left="720"/>
      </w:pPr>
      <w:r>
        <w:t xml:space="preserve">2)  </w:t>
      </w:r>
      <w:r w:rsidR="00271A18" w:rsidRPr="00EC6758">
        <w:t>One quarter hour = 20 points</w:t>
      </w:r>
    </w:p>
    <w:p w:rsidR="003A57D8" w:rsidRPr="00EC6758" w:rsidRDefault="003A57D8" w:rsidP="00B07CAD"/>
    <w:p w:rsidR="00163B78" w:rsidRPr="00EC6758" w:rsidRDefault="003A57D8" w:rsidP="00253770">
      <w:pPr>
        <w:ind w:firstLine="360"/>
      </w:pPr>
      <w:r w:rsidRPr="00EC6758">
        <w:t>C.</w:t>
      </w:r>
      <w:r w:rsidR="00D10E40" w:rsidRPr="00EC6758">
        <w:t xml:space="preserve"> </w:t>
      </w:r>
      <w:r w:rsidRPr="00EC6758">
        <w:t xml:space="preserve"> Criteria:</w:t>
      </w:r>
    </w:p>
    <w:p w:rsidR="004C3D58" w:rsidRPr="00EC6758" w:rsidRDefault="004C3D58" w:rsidP="00D96E4B">
      <w:pPr>
        <w:pStyle w:val="ListParagraph"/>
        <w:numPr>
          <w:ilvl w:val="0"/>
          <w:numId w:val="5"/>
        </w:numPr>
        <w:tabs>
          <w:tab w:val="left" w:pos="1044"/>
        </w:tabs>
        <w:spacing w:before="0" w:after="0"/>
        <w:ind w:left="1800" w:hanging="1080"/>
        <w:rPr>
          <w:rFonts w:ascii="Times New Roman" w:hAnsi="Times New Roman" w:cs="Times New Roman"/>
          <w:sz w:val="24"/>
          <w:szCs w:val="24"/>
        </w:rPr>
      </w:pPr>
      <w:r w:rsidRPr="00EC6758">
        <w:rPr>
          <w:rFonts w:ascii="Times New Roman" w:hAnsi="Times New Roman" w:cs="Times New Roman"/>
          <w:sz w:val="24"/>
          <w:szCs w:val="24"/>
        </w:rPr>
        <w:t>Must clearly align with one of the seven professional content categories.</w:t>
      </w:r>
    </w:p>
    <w:p w:rsidR="00DC7AD7" w:rsidRPr="00EC6758" w:rsidRDefault="004608D1" w:rsidP="00D96E4B">
      <w:pPr>
        <w:pStyle w:val="ListParagraph"/>
        <w:numPr>
          <w:ilvl w:val="0"/>
          <w:numId w:val="5"/>
        </w:numPr>
        <w:tabs>
          <w:tab w:val="left" w:pos="1044"/>
        </w:tabs>
        <w:spacing w:before="0" w:after="0"/>
        <w:ind w:left="1080"/>
        <w:rPr>
          <w:rFonts w:ascii="Times New Roman" w:hAnsi="Times New Roman" w:cs="Times New Roman"/>
          <w:sz w:val="24"/>
          <w:szCs w:val="24"/>
        </w:rPr>
      </w:pPr>
      <w:r w:rsidRPr="00EC6758">
        <w:rPr>
          <w:rFonts w:ascii="Times New Roman" w:hAnsi="Times New Roman" w:cs="Times New Roman"/>
          <w:sz w:val="24"/>
          <w:szCs w:val="24"/>
        </w:rPr>
        <w:t xml:space="preserve">Must </w:t>
      </w:r>
      <w:r w:rsidR="00E2219B" w:rsidRPr="00EC6758">
        <w:rPr>
          <w:rFonts w:ascii="Times New Roman" w:hAnsi="Times New Roman" w:cs="Times New Roman"/>
          <w:sz w:val="24"/>
          <w:szCs w:val="24"/>
        </w:rPr>
        <w:t xml:space="preserve">provide new information and </w:t>
      </w:r>
      <w:r w:rsidRPr="00EC6758">
        <w:rPr>
          <w:rFonts w:ascii="Times New Roman" w:hAnsi="Times New Roman" w:cs="Times New Roman"/>
          <w:sz w:val="24"/>
          <w:szCs w:val="24"/>
        </w:rPr>
        <w:t>be earned at a re</w:t>
      </w:r>
      <w:r w:rsidR="00253770">
        <w:rPr>
          <w:rFonts w:ascii="Times New Roman" w:hAnsi="Times New Roman" w:cs="Times New Roman"/>
          <w:sz w:val="24"/>
          <w:szCs w:val="24"/>
        </w:rPr>
        <w:t xml:space="preserve">gionally accredited two-year or </w:t>
      </w:r>
      <w:r w:rsidRPr="00EC6758">
        <w:rPr>
          <w:rFonts w:ascii="Times New Roman" w:hAnsi="Times New Roman" w:cs="Times New Roman"/>
          <w:sz w:val="24"/>
          <w:szCs w:val="24"/>
        </w:rPr>
        <w:t xml:space="preserve">four-year </w:t>
      </w:r>
      <w:r w:rsidR="00E2219B" w:rsidRPr="00EC6758">
        <w:rPr>
          <w:rFonts w:ascii="Times New Roman" w:hAnsi="Times New Roman" w:cs="Times New Roman"/>
          <w:sz w:val="24"/>
          <w:szCs w:val="24"/>
        </w:rPr>
        <w:t>college/university</w:t>
      </w:r>
      <w:r w:rsidRPr="00EC6758">
        <w:rPr>
          <w:rFonts w:ascii="Times New Roman" w:hAnsi="Times New Roman" w:cs="Times New Roman"/>
          <w:sz w:val="24"/>
          <w:szCs w:val="24"/>
        </w:rPr>
        <w:t>.</w:t>
      </w:r>
      <w:r w:rsidR="00D10E40" w:rsidRPr="00EC6758">
        <w:rPr>
          <w:rFonts w:ascii="Times New Roman" w:hAnsi="Times New Roman" w:cs="Times New Roman"/>
          <w:sz w:val="24"/>
          <w:szCs w:val="24"/>
        </w:rPr>
        <w:t xml:space="preserve"> </w:t>
      </w:r>
      <w:r w:rsidR="00DC7AD7" w:rsidRPr="00EC6758">
        <w:rPr>
          <w:rFonts w:ascii="Times New Roman" w:hAnsi="Times New Roman" w:cs="Times New Roman"/>
          <w:sz w:val="24"/>
          <w:szCs w:val="24"/>
        </w:rPr>
        <w:t>All coursework for renewal must be completed at a regionally accredited college or university.</w:t>
      </w:r>
      <w:r w:rsidR="00D10E40" w:rsidRPr="00EC6758">
        <w:rPr>
          <w:rFonts w:ascii="Times New Roman" w:hAnsi="Times New Roman" w:cs="Times New Roman"/>
          <w:sz w:val="24"/>
          <w:szCs w:val="24"/>
        </w:rPr>
        <w:t xml:space="preserve"> </w:t>
      </w:r>
      <w:r w:rsidR="00DC7AD7" w:rsidRPr="00EC6758">
        <w:rPr>
          <w:rFonts w:ascii="Times New Roman" w:hAnsi="Times New Roman" w:cs="Times New Roman"/>
          <w:sz w:val="24"/>
          <w:szCs w:val="24"/>
        </w:rPr>
        <w:t>The regional accreditation agencies are:</w:t>
      </w:r>
    </w:p>
    <w:p w:rsidR="00DC7AD7" w:rsidRPr="00EC6758" w:rsidRDefault="00DC7AD7" w:rsidP="00253770">
      <w:pPr>
        <w:numPr>
          <w:ilvl w:val="0"/>
          <w:numId w:val="1"/>
        </w:numPr>
        <w:ind w:left="2700" w:hanging="1080"/>
        <w:rPr>
          <w:i/>
        </w:rPr>
      </w:pPr>
      <w:r w:rsidRPr="00EC6758">
        <w:rPr>
          <w:i/>
        </w:rPr>
        <w:t>New England Association of Schools and Colleges</w:t>
      </w:r>
    </w:p>
    <w:p w:rsidR="00DC7AD7" w:rsidRPr="00EC6758" w:rsidRDefault="00DC7AD7" w:rsidP="00253770">
      <w:pPr>
        <w:numPr>
          <w:ilvl w:val="0"/>
          <w:numId w:val="1"/>
        </w:numPr>
        <w:ind w:left="2700" w:hanging="1080"/>
        <w:rPr>
          <w:i/>
        </w:rPr>
      </w:pPr>
      <w:r w:rsidRPr="00EC6758">
        <w:rPr>
          <w:i/>
        </w:rPr>
        <w:t>Middle States Commission on Higher Education</w:t>
      </w:r>
    </w:p>
    <w:p w:rsidR="00DC7AD7" w:rsidRPr="00EC6758" w:rsidRDefault="00DC7AD7" w:rsidP="00253770">
      <w:pPr>
        <w:numPr>
          <w:ilvl w:val="0"/>
          <w:numId w:val="1"/>
        </w:numPr>
        <w:ind w:hanging="180"/>
        <w:rPr>
          <w:i/>
        </w:rPr>
      </w:pPr>
      <w:r w:rsidRPr="00EC6758">
        <w:rPr>
          <w:i/>
        </w:rPr>
        <w:t>The Higher Learning Commission-North Cent</w:t>
      </w:r>
      <w:r w:rsidR="00253770">
        <w:rPr>
          <w:i/>
        </w:rPr>
        <w:t xml:space="preserve">ral Association of Colleges and </w:t>
      </w:r>
      <w:r w:rsidRPr="00EC6758">
        <w:rPr>
          <w:i/>
        </w:rPr>
        <w:t>Schools</w:t>
      </w:r>
    </w:p>
    <w:p w:rsidR="00DC7AD7" w:rsidRPr="00EC6758" w:rsidRDefault="00DC7AD7" w:rsidP="00253770">
      <w:pPr>
        <w:numPr>
          <w:ilvl w:val="0"/>
          <w:numId w:val="1"/>
        </w:numPr>
        <w:ind w:left="2700" w:hanging="1080"/>
        <w:rPr>
          <w:i/>
        </w:rPr>
      </w:pPr>
      <w:r w:rsidRPr="00EC6758">
        <w:rPr>
          <w:i/>
        </w:rPr>
        <w:t>Northwest Commission on Colleges and Universities</w:t>
      </w:r>
    </w:p>
    <w:p w:rsidR="00DC7AD7" w:rsidRPr="00EC6758" w:rsidRDefault="00DC7AD7" w:rsidP="00253770">
      <w:pPr>
        <w:numPr>
          <w:ilvl w:val="0"/>
          <w:numId w:val="1"/>
        </w:numPr>
        <w:ind w:left="2700" w:hanging="1080"/>
        <w:rPr>
          <w:i/>
        </w:rPr>
      </w:pPr>
      <w:r w:rsidRPr="00EC6758">
        <w:rPr>
          <w:i/>
        </w:rPr>
        <w:t>Southern Association of Colleges and Schools Commission on Colleges</w:t>
      </w:r>
    </w:p>
    <w:p w:rsidR="00DC7AD7" w:rsidRPr="00EC6758" w:rsidRDefault="00DC7AD7" w:rsidP="00253770">
      <w:pPr>
        <w:numPr>
          <w:ilvl w:val="0"/>
          <w:numId w:val="1"/>
        </w:numPr>
        <w:ind w:left="2700" w:hanging="1080"/>
        <w:rPr>
          <w:i/>
        </w:rPr>
      </w:pPr>
      <w:r w:rsidRPr="00EC6758">
        <w:rPr>
          <w:i/>
        </w:rPr>
        <w:t>Western Associatio</w:t>
      </w:r>
      <w:r w:rsidR="002030DB" w:rsidRPr="00EC6758">
        <w:rPr>
          <w:i/>
        </w:rPr>
        <w:t>n of Schools and Colleges</w:t>
      </w:r>
    </w:p>
    <w:p w:rsidR="003A57D8" w:rsidRPr="00EC6758" w:rsidRDefault="004608D1" w:rsidP="001837A8">
      <w:pPr>
        <w:tabs>
          <w:tab w:val="left" w:pos="720"/>
          <w:tab w:val="left" w:pos="810"/>
        </w:tabs>
      </w:pPr>
      <w:r w:rsidRPr="00EC6758">
        <w:tab/>
      </w:r>
      <w:r w:rsidR="00E2219B" w:rsidRPr="00EC6758">
        <w:tab/>
      </w:r>
      <w:r w:rsidR="001837A8">
        <w:t>3</w:t>
      </w:r>
      <w:r w:rsidR="003A67D4" w:rsidRPr="00EC6758">
        <w:t>)</w:t>
      </w:r>
      <w:r w:rsidR="003A67D4" w:rsidRPr="00EC6758">
        <w:tab/>
      </w:r>
      <w:r w:rsidRPr="00EC6758">
        <w:t>Must be taken for credit.</w:t>
      </w:r>
    </w:p>
    <w:p w:rsidR="00E2219B" w:rsidRPr="00EC6758" w:rsidRDefault="001837A8" w:rsidP="001837A8">
      <w:pPr>
        <w:tabs>
          <w:tab w:val="left" w:pos="810"/>
        </w:tabs>
      </w:pPr>
      <w:r>
        <w:tab/>
        <w:t>4</w:t>
      </w:r>
      <w:r w:rsidR="003A67D4" w:rsidRPr="00EC6758">
        <w:t>)</w:t>
      </w:r>
      <w:r w:rsidR="003A67D4" w:rsidRPr="00EC6758">
        <w:tab/>
      </w:r>
      <w:r w:rsidR="004608D1" w:rsidRPr="00EC6758">
        <w:t xml:space="preserve">Must result in a passing grade or “pass” for courses taken on a “pass” or </w:t>
      </w:r>
    </w:p>
    <w:p w:rsidR="004608D1" w:rsidRPr="00EC6758" w:rsidRDefault="00E2219B" w:rsidP="00253770">
      <w:r w:rsidRPr="00EC6758">
        <w:tab/>
      </w:r>
      <w:r w:rsidRPr="00EC6758">
        <w:tab/>
      </w:r>
      <w:r w:rsidR="004608D1" w:rsidRPr="00EC6758">
        <w:t>“</w:t>
      </w:r>
      <w:proofErr w:type="gramStart"/>
      <w:r w:rsidR="004608D1" w:rsidRPr="00EC6758">
        <w:t>fail</w:t>
      </w:r>
      <w:proofErr w:type="gramEnd"/>
      <w:r w:rsidR="00F43CC5" w:rsidRPr="00EC6758">
        <w:t>”</w:t>
      </w:r>
      <w:r w:rsidR="004608D1" w:rsidRPr="00EC6758">
        <w:t xml:space="preserve"> basis.</w:t>
      </w:r>
    </w:p>
    <w:p w:rsidR="001178CD" w:rsidRPr="00EC6758" w:rsidRDefault="001837A8" w:rsidP="001837A8">
      <w:pPr>
        <w:ind w:left="1440" w:hanging="630"/>
        <w:rPr>
          <w:b/>
        </w:rPr>
      </w:pPr>
      <w:r>
        <w:t>5</w:t>
      </w:r>
      <w:r w:rsidR="003A67D4" w:rsidRPr="00EC6758">
        <w:t>)</w:t>
      </w:r>
      <w:r w:rsidR="003A67D4" w:rsidRPr="00EC6758">
        <w:tab/>
      </w:r>
      <w:r w:rsidR="002E588D" w:rsidRPr="00EC6758">
        <w:t>Must be v</w:t>
      </w:r>
      <w:r w:rsidR="003A1DA4" w:rsidRPr="00EC6758">
        <w:t>er</w:t>
      </w:r>
      <w:r w:rsidR="008E62A7" w:rsidRPr="00EC6758">
        <w:t>ified by an official transcript</w:t>
      </w:r>
      <w:r w:rsidR="00D57E8B" w:rsidRPr="00EC6758">
        <w:t xml:space="preserve"> or official student transcript </w:t>
      </w:r>
      <w:r w:rsidR="003A1DA4" w:rsidRPr="00EC6758">
        <w:t>s</w:t>
      </w:r>
      <w:r w:rsidR="004608D1" w:rsidRPr="00EC6758">
        <w:t>ubmitted to the chief executive officer or designee of t</w:t>
      </w:r>
      <w:r w:rsidR="00A57C28" w:rsidRPr="00EC6758">
        <w:t xml:space="preserve">he employing educational agency or to the </w:t>
      </w:r>
      <w:r w:rsidR="00B12B79" w:rsidRPr="00EC6758">
        <w:t xml:space="preserve">Virginia </w:t>
      </w:r>
      <w:r w:rsidR="00A57C28" w:rsidRPr="00EC6758">
        <w:t>Department of Education if the license holder is not employed.</w:t>
      </w:r>
      <w:r w:rsidR="00D10E40" w:rsidRPr="00EC6758">
        <w:t xml:space="preserve"> </w:t>
      </w:r>
      <w:r w:rsidR="00D825DF" w:rsidRPr="00EC6758">
        <w:t>Once you have completed coursework from a regionally accredited college or university, contact</w:t>
      </w:r>
      <w:r w:rsidR="001178CD" w:rsidRPr="00EC6758">
        <w:t xml:space="preserve"> the registrar’s office of the institution(s).</w:t>
      </w:r>
      <w:r w:rsidR="00D10E40" w:rsidRPr="00EC6758">
        <w:t xml:space="preserve"> </w:t>
      </w:r>
      <w:r w:rsidR="001178CD" w:rsidRPr="00EC6758">
        <w:rPr>
          <w:b/>
        </w:rPr>
        <w:t>Request official student transcripts to be sent to you, and submit the transcripts with your application packet.</w:t>
      </w:r>
      <w:r w:rsidR="00D10E40" w:rsidRPr="00EC6758">
        <w:t xml:space="preserve"> </w:t>
      </w:r>
      <w:r w:rsidR="001178CD" w:rsidRPr="00EC6758">
        <w:t xml:space="preserve">Official student transcripts (bearing the registrar’s signature and embossed seal) that have been issued to students </w:t>
      </w:r>
      <w:r w:rsidR="001178CD" w:rsidRPr="00EC6758">
        <w:rPr>
          <w:b/>
        </w:rPr>
        <w:t>are</w:t>
      </w:r>
      <w:r w:rsidR="001178CD" w:rsidRPr="00EC6758">
        <w:t xml:space="preserve"> acceptable.</w:t>
      </w:r>
      <w:r w:rsidR="00D10E40" w:rsidRPr="00EC6758">
        <w:t xml:space="preserve"> </w:t>
      </w:r>
      <w:r w:rsidR="001178CD" w:rsidRPr="00EC6758">
        <w:rPr>
          <w:b/>
        </w:rPr>
        <w:t>{Do not have transcripts sent separately to this office.}</w:t>
      </w:r>
    </w:p>
    <w:p w:rsidR="001178CD" w:rsidRPr="00EC6758" w:rsidRDefault="001178CD" w:rsidP="001837A8">
      <w:pPr>
        <w:ind w:left="1440" w:hanging="720"/>
      </w:pPr>
    </w:p>
    <w:p w:rsidR="006453CC" w:rsidRPr="00EC6758" w:rsidRDefault="001178CD" w:rsidP="001837A8">
      <w:pPr>
        <w:ind w:left="1440"/>
        <w:rPr>
          <w:b/>
        </w:rPr>
      </w:pPr>
      <w:r w:rsidRPr="00EC6758">
        <w:t>Some institutions contract with other companies to issue official transcripts.</w:t>
      </w:r>
      <w:r w:rsidR="00D10E40" w:rsidRPr="00EC6758">
        <w:t xml:space="preserve"> </w:t>
      </w:r>
      <w:r w:rsidRPr="00EC6758">
        <w:t>The transcripts may be accepted if received in sealed envelopes.</w:t>
      </w:r>
      <w:r w:rsidR="00D10E40" w:rsidRPr="00EC6758">
        <w:t xml:space="preserve"> </w:t>
      </w:r>
      <w:r w:rsidRPr="00EC6758">
        <w:t xml:space="preserve">Placement records sent from colleges, electronic </w:t>
      </w:r>
      <w:r w:rsidR="00EF2C82" w:rsidRPr="00EC6758">
        <w:t>transcripts, grade reports, PDF</w:t>
      </w:r>
      <w:r w:rsidRPr="00EC6758">
        <w:t>s, photocopies, and student printouts of transcripts will not be accepted or returned.</w:t>
      </w:r>
      <w:r w:rsidR="00D10E40" w:rsidRPr="00EC6758">
        <w:t xml:space="preserve"> </w:t>
      </w:r>
      <w:r w:rsidRPr="00EC6758">
        <w:rPr>
          <w:b/>
        </w:rPr>
        <w:t>Please do not have transcripts sent directly from the institution to this office.</w:t>
      </w:r>
    </w:p>
    <w:p w:rsidR="00A54722" w:rsidRPr="00EC6758" w:rsidRDefault="00A54722" w:rsidP="00B07CAD">
      <w:pPr>
        <w:ind w:left="1800"/>
        <w:rPr>
          <w:b/>
        </w:rPr>
      </w:pPr>
    </w:p>
    <w:p w:rsidR="00271A18" w:rsidRPr="00EC6758" w:rsidRDefault="003A57D8" w:rsidP="001837A8">
      <w:pPr>
        <w:ind w:firstLine="360"/>
      </w:pPr>
      <w:r w:rsidRPr="00EC6758">
        <w:t>D</w:t>
      </w:r>
      <w:r w:rsidR="00271A18" w:rsidRPr="00EC6758">
        <w:t>.</w:t>
      </w:r>
      <w:r w:rsidR="00D10E40" w:rsidRPr="00EC6758">
        <w:t xml:space="preserve"> </w:t>
      </w:r>
      <w:r w:rsidR="00271A18" w:rsidRPr="00EC6758">
        <w:t>Verification:</w:t>
      </w:r>
      <w:r w:rsidR="00D10E40" w:rsidRPr="00EC6758">
        <w:t xml:space="preserve"> </w:t>
      </w:r>
    </w:p>
    <w:p w:rsidR="00B54AE3" w:rsidRPr="00EC6758" w:rsidRDefault="00B54AE3" w:rsidP="00B07CAD">
      <w:pPr>
        <w:ind w:left="1080"/>
      </w:pPr>
    </w:p>
    <w:p w:rsidR="002F70F9" w:rsidRPr="00EC6758" w:rsidRDefault="00271A18" w:rsidP="001837A8">
      <w:pPr>
        <w:ind w:left="720"/>
        <w:rPr>
          <w:b/>
        </w:rPr>
      </w:pPr>
      <w:r w:rsidRPr="00EC6758">
        <w:t>Of</w:t>
      </w:r>
      <w:r w:rsidR="003A1DA4" w:rsidRPr="00EC6758">
        <w:t xml:space="preserve">ficial transcripts or official student </w:t>
      </w:r>
      <w:r w:rsidRPr="00EC6758">
        <w:t>transcripts are accepted.</w:t>
      </w:r>
      <w:r w:rsidR="00D10E40" w:rsidRPr="00EC6758">
        <w:t xml:space="preserve"> </w:t>
      </w:r>
      <w:r w:rsidR="003A57D8" w:rsidRPr="00EC6758">
        <w:t xml:space="preserve">A </w:t>
      </w:r>
      <w:r w:rsidR="003A1DA4" w:rsidRPr="00EC6758">
        <w:t>transcript that arrives separately may</w:t>
      </w:r>
      <w:r w:rsidR="003A57D8" w:rsidRPr="00EC6758">
        <w:t xml:space="preserve"> not provide sufficient identifying information to be accurately matched</w:t>
      </w:r>
      <w:r w:rsidR="00C01661" w:rsidRPr="00EC6758">
        <w:t xml:space="preserve"> to an individual’s other credentials.</w:t>
      </w:r>
      <w:r w:rsidR="00D10E40" w:rsidRPr="00EC6758">
        <w:t xml:space="preserve"> </w:t>
      </w:r>
      <w:r w:rsidR="00E2219B" w:rsidRPr="00EC6758">
        <w:rPr>
          <w:b/>
          <w:u w:val="single"/>
        </w:rPr>
        <w:t>A</w:t>
      </w:r>
      <w:r w:rsidR="003A57D8" w:rsidRPr="00EC6758">
        <w:rPr>
          <w:b/>
          <w:u w:val="single"/>
        </w:rPr>
        <w:t xml:space="preserve"> transcript must be submitted with a cover letter or ot</w:t>
      </w:r>
      <w:r w:rsidR="00A82022" w:rsidRPr="00EC6758">
        <w:rPr>
          <w:b/>
          <w:u w:val="single"/>
        </w:rPr>
        <w:t>her document that includes the Social S</w:t>
      </w:r>
      <w:r w:rsidR="003A57D8" w:rsidRPr="00EC6758">
        <w:rPr>
          <w:b/>
          <w:u w:val="single"/>
        </w:rPr>
        <w:t xml:space="preserve">ecurity </w:t>
      </w:r>
      <w:r w:rsidR="008013A1" w:rsidRPr="00EC6758">
        <w:rPr>
          <w:b/>
          <w:u w:val="single"/>
        </w:rPr>
        <w:t>n</w:t>
      </w:r>
      <w:r w:rsidR="00A82022" w:rsidRPr="00EC6758">
        <w:rPr>
          <w:b/>
          <w:u w:val="single"/>
        </w:rPr>
        <w:t xml:space="preserve">umber </w:t>
      </w:r>
      <w:r w:rsidR="003A57D8" w:rsidRPr="00EC6758">
        <w:rPr>
          <w:b/>
          <w:u w:val="single"/>
        </w:rPr>
        <w:t xml:space="preserve">or Virginia </w:t>
      </w:r>
      <w:r w:rsidR="00A82022" w:rsidRPr="00EC6758">
        <w:rPr>
          <w:b/>
          <w:u w:val="single"/>
        </w:rPr>
        <w:t xml:space="preserve">teaching </w:t>
      </w:r>
      <w:r w:rsidR="003A57D8" w:rsidRPr="00EC6758">
        <w:rPr>
          <w:b/>
          <w:u w:val="single"/>
        </w:rPr>
        <w:t>license number.</w:t>
      </w:r>
      <w:r w:rsidR="00D10E40" w:rsidRPr="00EC6758">
        <w:rPr>
          <w:b/>
        </w:rPr>
        <w:t xml:space="preserve"> </w:t>
      </w:r>
      <w:r w:rsidR="007B04E1" w:rsidRPr="00EC6758">
        <w:t>Some institutions contract with other companies to issue official transcripts.</w:t>
      </w:r>
      <w:r w:rsidR="00D10E40" w:rsidRPr="00EC6758">
        <w:t xml:space="preserve"> </w:t>
      </w:r>
      <w:r w:rsidR="007B04E1" w:rsidRPr="00EC6758">
        <w:t>The transcripts may be accepted if received in sealed envelopes.</w:t>
      </w:r>
      <w:r w:rsidR="00D10E40" w:rsidRPr="00EC6758">
        <w:t xml:space="preserve"> </w:t>
      </w:r>
      <w:r w:rsidR="007B04E1" w:rsidRPr="00EC6758">
        <w:t xml:space="preserve">Placement records sent from colleges, electronic </w:t>
      </w:r>
      <w:r w:rsidR="00EF2C82" w:rsidRPr="00EC6758">
        <w:t>transcripts, grade reports, PDF</w:t>
      </w:r>
      <w:r w:rsidR="007B04E1" w:rsidRPr="00EC6758">
        <w:t>s, photocopies, and student printouts of transcripts will not be accepted or returned.</w:t>
      </w:r>
      <w:r w:rsidR="00D10E40" w:rsidRPr="00EC6758">
        <w:t xml:space="preserve"> </w:t>
      </w:r>
      <w:r w:rsidR="007B04E1" w:rsidRPr="00EC6758">
        <w:rPr>
          <w:b/>
        </w:rPr>
        <w:t>Please do not have transcripts sent directly from the institution to this office.</w:t>
      </w:r>
    </w:p>
    <w:p w:rsidR="00DE118D" w:rsidRPr="00EC6758" w:rsidRDefault="00DE118D" w:rsidP="00B07CAD">
      <w:pPr>
        <w:ind w:left="1800"/>
      </w:pPr>
    </w:p>
    <w:p w:rsidR="00AA5828" w:rsidRPr="00EC6758" w:rsidRDefault="004608D1" w:rsidP="00D96E4B">
      <w:pPr>
        <w:numPr>
          <w:ilvl w:val="0"/>
          <w:numId w:val="3"/>
        </w:numPr>
        <w:tabs>
          <w:tab w:val="clear" w:pos="1080"/>
          <w:tab w:val="num" w:pos="630"/>
        </w:tabs>
        <w:ind w:left="720"/>
      </w:pPr>
      <w:r w:rsidRPr="00EC6758">
        <w:t>Examples:</w:t>
      </w:r>
    </w:p>
    <w:p w:rsidR="003A7F5E" w:rsidRPr="00EC6758" w:rsidRDefault="002F6833" w:rsidP="00D96E4B">
      <w:pPr>
        <w:numPr>
          <w:ilvl w:val="0"/>
          <w:numId w:val="2"/>
        </w:numPr>
        <w:tabs>
          <w:tab w:val="clear" w:pos="2160"/>
        </w:tabs>
        <w:ind w:left="990"/>
      </w:pPr>
      <w:r w:rsidRPr="00EC6758">
        <w:t xml:space="preserve">ENG </w:t>
      </w:r>
      <w:r w:rsidR="004608D1" w:rsidRPr="00EC6758">
        <w:t>565, Eighteenth Century and Romantic British Literature</w:t>
      </w:r>
    </w:p>
    <w:p w:rsidR="003A7F5E" w:rsidRPr="00EC6758" w:rsidRDefault="004608D1" w:rsidP="00D96E4B">
      <w:pPr>
        <w:numPr>
          <w:ilvl w:val="0"/>
          <w:numId w:val="2"/>
        </w:numPr>
        <w:tabs>
          <w:tab w:val="clear" w:pos="2160"/>
        </w:tabs>
        <w:ind w:left="990"/>
      </w:pPr>
      <w:r w:rsidRPr="00EC6758">
        <w:t>CHE 512, Physical Chemistry for the Life Sciences</w:t>
      </w:r>
    </w:p>
    <w:p w:rsidR="00E02ECD" w:rsidRPr="00EC6758" w:rsidRDefault="00E02ECD" w:rsidP="002F11BE">
      <w:pPr>
        <w:ind w:left="2160"/>
      </w:pPr>
    </w:p>
    <w:p w:rsidR="00271A18" w:rsidRPr="00EC6758" w:rsidRDefault="00271A18" w:rsidP="002F11BE">
      <w:pPr>
        <w:pStyle w:val="Heading2"/>
        <w:rPr>
          <w:i/>
          <w:color w:val="auto"/>
          <w:sz w:val="32"/>
          <w:szCs w:val="32"/>
          <w:u w:val="none"/>
        </w:rPr>
      </w:pPr>
      <w:bookmarkStart w:id="33" w:name="_Toc66127158"/>
      <w:r w:rsidRPr="00EC6758">
        <w:rPr>
          <w:i/>
          <w:color w:val="auto"/>
          <w:sz w:val="32"/>
          <w:szCs w:val="32"/>
          <w:u w:val="none"/>
        </w:rPr>
        <w:t>2.</w:t>
      </w:r>
      <w:r w:rsidR="00D10E40" w:rsidRPr="00EC6758">
        <w:rPr>
          <w:i/>
          <w:color w:val="auto"/>
          <w:sz w:val="32"/>
          <w:szCs w:val="32"/>
          <w:u w:val="none"/>
        </w:rPr>
        <w:t xml:space="preserve"> </w:t>
      </w:r>
      <w:r w:rsidRPr="00EC6758">
        <w:rPr>
          <w:i/>
          <w:color w:val="auto"/>
          <w:sz w:val="32"/>
          <w:szCs w:val="32"/>
          <w:u w:val="none"/>
        </w:rPr>
        <w:t>Professional Conference</w:t>
      </w:r>
      <w:bookmarkEnd w:id="33"/>
    </w:p>
    <w:p w:rsidR="00271A18" w:rsidRPr="00EC6758" w:rsidRDefault="00271A18" w:rsidP="001837A8">
      <w:pPr>
        <w:ind w:left="360"/>
      </w:pPr>
      <w:r w:rsidRPr="00EC6758">
        <w:t xml:space="preserve">A professional conference is defined as any formal meeting, workshop, institute, or seminar of four or more hours </w:t>
      </w:r>
      <w:r w:rsidR="00B12B79" w:rsidRPr="00EC6758">
        <w:t xml:space="preserve">in length, </w:t>
      </w:r>
      <w:r w:rsidRPr="00EC6758">
        <w:t>whic</w:t>
      </w:r>
      <w:r w:rsidR="00C61FA1">
        <w:t>h addresses educational issues</w:t>
      </w:r>
      <w:r w:rsidRPr="00EC6758">
        <w:t xml:space="preserve"> through objectives such as upgrading skills and knowledge, providing information, and/or providing motivating activities for educators or students.</w:t>
      </w:r>
    </w:p>
    <w:p w:rsidR="00271A18" w:rsidRPr="00EC6758" w:rsidRDefault="00271A18" w:rsidP="002F11BE">
      <w:r w:rsidRPr="00EC6758">
        <w:t xml:space="preserve"> </w:t>
      </w:r>
    </w:p>
    <w:p w:rsidR="00271A18" w:rsidRPr="00EC6758" w:rsidRDefault="00271A18" w:rsidP="001837A8">
      <w:pPr>
        <w:ind w:left="1440" w:hanging="1080"/>
      </w:pPr>
      <w:r w:rsidRPr="00EC6758">
        <w:t>A.</w:t>
      </w:r>
      <w:r w:rsidR="00D10E40" w:rsidRPr="00EC6758">
        <w:t xml:space="preserve"> </w:t>
      </w:r>
      <w:r w:rsidRPr="00EC6758">
        <w:t>Maximum number of points:</w:t>
      </w:r>
      <w:r w:rsidR="00D10E40" w:rsidRPr="00EC6758">
        <w:t xml:space="preserve"> </w:t>
      </w:r>
      <w:r w:rsidR="004C3D58" w:rsidRPr="00EC6758">
        <w:t>60</w:t>
      </w:r>
      <w:r w:rsidR="00E53911" w:rsidRPr="00EC6758">
        <w:t xml:space="preserve"> </w:t>
      </w:r>
    </w:p>
    <w:p w:rsidR="00DC1140" w:rsidRPr="00EC6758" w:rsidRDefault="00DC1140" w:rsidP="002F11BE">
      <w:pPr>
        <w:ind w:left="1080" w:hanging="360"/>
      </w:pPr>
    </w:p>
    <w:p w:rsidR="00271A18" w:rsidRPr="00EC6758" w:rsidRDefault="00271A18" w:rsidP="001837A8">
      <w:pPr>
        <w:ind w:left="990" w:hanging="630"/>
      </w:pPr>
      <w:r w:rsidRPr="00EC6758">
        <w:t>B.</w:t>
      </w:r>
      <w:r w:rsidR="00D10E40" w:rsidRPr="00EC6758">
        <w:t xml:space="preserve"> </w:t>
      </w:r>
      <w:r w:rsidRPr="00EC6758">
        <w:t>Point value assignment:</w:t>
      </w:r>
      <w:r w:rsidR="00D10E40" w:rsidRPr="00EC6758">
        <w:t xml:space="preserve"> </w:t>
      </w:r>
    </w:p>
    <w:p w:rsidR="00271A18" w:rsidRPr="00EC6758" w:rsidRDefault="00BB6CF8" w:rsidP="00D96E4B">
      <w:pPr>
        <w:pStyle w:val="ListParagraph"/>
        <w:numPr>
          <w:ilvl w:val="0"/>
          <w:numId w:val="12"/>
        </w:numPr>
        <w:tabs>
          <w:tab w:val="left" w:pos="1080"/>
        </w:tabs>
        <w:spacing w:before="0" w:after="0"/>
        <w:ind w:firstLine="0"/>
        <w:rPr>
          <w:rFonts w:ascii="Times New Roman" w:hAnsi="Times New Roman" w:cs="Times New Roman"/>
          <w:sz w:val="24"/>
          <w:szCs w:val="24"/>
        </w:rPr>
      </w:pPr>
      <w:r w:rsidRPr="00EC6758">
        <w:rPr>
          <w:rFonts w:ascii="Times New Roman" w:hAnsi="Times New Roman" w:cs="Times New Roman"/>
          <w:sz w:val="24"/>
          <w:szCs w:val="24"/>
        </w:rPr>
        <w:t>Participation - 5 points per day.</w:t>
      </w:r>
    </w:p>
    <w:p w:rsidR="00BB6CF8" w:rsidRPr="00EC6758" w:rsidRDefault="00BB6CF8" w:rsidP="00D96E4B">
      <w:pPr>
        <w:pStyle w:val="ListParagraph"/>
        <w:numPr>
          <w:ilvl w:val="0"/>
          <w:numId w:val="12"/>
        </w:numPr>
        <w:tabs>
          <w:tab w:val="left" w:pos="1080"/>
        </w:tabs>
        <w:spacing w:before="0" w:after="0"/>
        <w:ind w:firstLine="0"/>
        <w:rPr>
          <w:rFonts w:ascii="Times New Roman" w:hAnsi="Times New Roman" w:cs="Times New Roman"/>
          <w:color w:val="000000"/>
          <w:sz w:val="24"/>
          <w:szCs w:val="24"/>
        </w:rPr>
      </w:pPr>
      <w:r w:rsidRPr="00EC6758">
        <w:rPr>
          <w:rFonts w:ascii="Times New Roman" w:hAnsi="Times New Roman" w:cs="Times New Roman"/>
          <w:sz w:val="24"/>
          <w:szCs w:val="24"/>
        </w:rPr>
        <w:t>Presentation - 15 points per topic presentation.</w:t>
      </w:r>
    </w:p>
    <w:p w:rsidR="00BB6CF8" w:rsidRPr="00EC6758" w:rsidRDefault="00BB6CF8" w:rsidP="004F1F9B">
      <w:pPr>
        <w:pStyle w:val="ListParagraph"/>
        <w:tabs>
          <w:tab w:val="left" w:pos="1080"/>
        </w:tabs>
        <w:spacing w:before="0" w:after="0"/>
        <w:ind w:left="1080"/>
        <w:rPr>
          <w:rFonts w:ascii="Times New Roman" w:hAnsi="Times New Roman" w:cs="Times New Roman"/>
          <w:sz w:val="24"/>
          <w:szCs w:val="24"/>
        </w:rPr>
      </w:pPr>
      <w:r w:rsidRPr="00EC6758">
        <w:rPr>
          <w:rFonts w:ascii="Times New Roman" w:hAnsi="Times New Roman" w:cs="Times New Roman"/>
          <w:sz w:val="24"/>
          <w:szCs w:val="24"/>
          <w:u w:val="single"/>
        </w:rPr>
        <w:t>Points may be assigned for only one presentation</w:t>
      </w:r>
      <w:r w:rsidR="004F1F9B">
        <w:rPr>
          <w:rFonts w:ascii="Times New Roman" w:hAnsi="Times New Roman" w:cs="Times New Roman"/>
          <w:sz w:val="24"/>
          <w:szCs w:val="24"/>
          <w:u w:val="single"/>
        </w:rPr>
        <w:t xml:space="preserve"> on the same topic per validity </w:t>
      </w:r>
      <w:r w:rsidRPr="00EC6758">
        <w:rPr>
          <w:rFonts w:ascii="Times New Roman" w:hAnsi="Times New Roman" w:cs="Times New Roman"/>
          <w:sz w:val="24"/>
          <w:szCs w:val="24"/>
          <w:u w:val="single"/>
        </w:rPr>
        <w:t>period</w:t>
      </w:r>
      <w:r w:rsidRPr="00EC6758">
        <w:rPr>
          <w:rFonts w:ascii="Times New Roman" w:hAnsi="Times New Roman" w:cs="Times New Roman"/>
          <w:sz w:val="24"/>
          <w:szCs w:val="24"/>
        </w:rPr>
        <w:t>.</w:t>
      </w:r>
    </w:p>
    <w:p w:rsidR="0004041B" w:rsidRPr="00EC6758" w:rsidRDefault="0004041B" w:rsidP="002F11BE"/>
    <w:p w:rsidR="0004041B" w:rsidRPr="00EC6758" w:rsidRDefault="00271A18" w:rsidP="001837A8">
      <w:pPr>
        <w:ind w:left="1080" w:hanging="720"/>
      </w:pPr>
      <w:r w:rsidRPr="00EC6758">
        <w:t>C.</w:t>
      </w:r>
      <w:r w:rsidR="00BB6CF8" w:rsidRPr="00EC6758">
        <w:t xml:space="preserve"> </w:t>
      </w:r>
      <w:r w:rsidRPr="00EC6758">
        <w:t>Criteria:</w:t>
      </w:r>
    </w:p>
    <w:p w:rsidR="00BB6CF8" w:rsidRPr="00EC6758" w:rsidRDefault="00BB6CF8" w:rsidP="00D96E4B">
      <w:pPr>
        <w:pStyle w:val="ListParagraph"/>
        <w:numPr>
          <w:ilvl w:val="0"/>
          <w:numId w:val="13"/>
        </w:numPr>
        <w:tabs>
          <w:tab w:val="left" w:pos="1044"/>
        </w:tabs>
        <w:spacing w:before="0" w:after="0"/>
        <w:ind w:left="1080"/>
        <w:rPr>
          <w:rFonts w:ascii="Times New Roman" w:hAnsi="Times New Roman" w:cs="Times New Roman"/>
          <w:sz w:val="24"/>
          <w:szCs w:val="24"/>
        </w:rPr>
      </w:pPr>
      <w:r w:rsidRPr="00EC6758">
        <w:rPr>
          <w:rFonts w:ascii="Times New Roman" w:hAnsi="Times New Roman" w:cs="Times New Roman"/>
          <w:sz w:val="24"/>
          <w:szCs w:val="24"/>
        </w:rPr>
        <w:t>Must clearly align with one of the seven professional content categories.</w:t>
      </w:r>
    </w:p>
    <w:p w:rsidR="00271A18" w:rsidRPr="00EC6758" w:rsidRDefault="00271A18" w:rsidP="00D96E4B">
      <w:pPr>
        <w:pStyle w:val="ListParagraph"/>
        <w:numPr>
          <w:ilvl w:val="0"/>
          <w:numId w:val="13"/>
        </w:numPr>
        <w:spacing w:before="0" w:after="0"/>
        <w:ind w:left="1080"/>
        <w:rPr>
          <w:rFonts w:ascii="Times New Roman" w:hAnsi="Times New Roman" w:cs="Times New Roman"/>
          <w:sz w:val="24"/>
          <w:szCs w:val="24"/>
        </w:rPr>
      </w:pPr>
      <w:r w:rsidRPr="00EC6758">
        <w:rPr>
          <w:rFonts w:ascii="Times New Roman" w:hAnsi="Times New Roman" w:cs="Times New Roman"/>
          <w:sz w:val="24"/>
          <w:szCs w:val="24"/>
        </w:rPr>
        <w:t xml:space="preserve">Must be </w:t>
      </w:r>
      <w:r w:rsidRPr="00EC6758">
        <w:rPr>
          <w:rFonts w:ascii="Times New Roman" w:hAnsi="Times New Roman" w:cs="Times New Roman"/>
          <w:b/>
          <w:sz w:val="24"/>
          <w:szCs w:val="24"/>
          <w:u w:val="single"/>
        </w:rPr>
        <w:t>four or more hours in length</w:t>
      </w:r>
      <w:r w:rsidRPr="00EC6758">
        <w:rPr>
          <w:rFonts w:ascii="Times New Roman" w:hAnsi="Times New Roman" w:cs="Times New Roman"/>
          <w:sz w:val="24"/>
          <w:szCs w:val="24"/>
        </w:rPr>
        <w:t xml:space="preserve">. </w:t>
      </w:r>
    </w:p>
    <w:p w:rsidR="00271A18" w:rsidRPr="00EC6758" w:rsidRDefault="00271A18" w:rsidP="00D96E4B">
      <w:pPr>
        <w:pStyle w:val="ListParagraph"/>
        <w:numPr>
          <w:ilvl w:val="0"/>
          <w:numId w:val="13"/>
        </w:numPr>
        <w:spacing w:before="0" w:after="0"/>
        <w:ind w:left="1080"/>
        <w:rPr>
          <w:rFonts w:ascii="Times New Roman" w:hAnsi="Times New Roman" w:cs="Times New Roman"/>
          <w:sz w:val="24"/>
          <w:szCs w:val="24"/>
        </w:rPr>
      </w:pPr>
      <w:r w:rsidRPr="00EC6758">
        <w:rPr>
          <w:rFonts w:ascii="Times New Roman" w:hAnsi="Times New Roman" w:cs="Times New Roman"/>
          <w:sz w:val="24"/>
          <w:szCs w:val="24"/>
        </w:rPr>
        <w:t>Must include only time spent in those portions of the conference program that contribute to the participants’ professional knowledge, competence, performance or effectiveness in education.</w:t>
      </w:r>
      <w:r w:rsidR="00D10E40" w:rsidRPr="00EC6758">
        <w:rPr>
          <w:rFonts w:ascii="Times New Roman" w:hAnsi="Times New Roman" w:cs="Times New Roman"/>
          <w:sz w:val="24"/>
          <w:szCs w:val="24"/>
        </w:rPr>
        <w:t xml:space="preserve">  </w:t>
      </w:r>
    </w:p>
    <w:p w:rsidR="00271A18" w:rsidRPr="00EC6758" w:rsidRDefault="00271A18" w:rsidP="00D96E4B">
      <w:pPr>
        <w:pStyle w:val="ListParagraph"/>
        <w:numPr>
          <w:ilvl w:val="0"/>
          <w:numId w:val="13"/>
        </w:numPr>
        <w:spacing w:before="0" w:after="0"/>
        <w:ind w:left="1080"/>
        <w:rPr>
          <w:rFonts w:ascii="Times New Roman" w:hAnsi="Times New Roman" w:cs="Times New Roman"/>
          <w:sz w:val="24"/>
          <w:szCs w:val="24"/>
        </w:rPr>
      </w:pPr>
      <w:r w:rsidRPr="00EC6758">
        <w:rPr>
          <w:rFonts w:ascii="Times New Roman" w:hAnsi="Times New Roman" w:cs="Times New Roman"/>
          <w:sz w:val="24"/>
          <w:szCs w:val="24"/>
        </w:rPr>
        <w:t>Must have prior approval from the chief executive officer or designee if the license holder is employed in a Virginia educational agency.</w:t>
      </w:r>
      <w:r w:rsidR="00D10E40" w:rsidRPr="00EC6758">
        <w:rPr>
          <w:rFonts w:ascii="Times New Roman" w:hAnsi="Times New Roman" w:cs="Times New Roman"/>
          <w:sz w:val="24"/>
          <w:szCs w:val="24"/>
        </w:rPr>
        <w:t xml:space="preserve"> </w:t>
      </w:r>
      <w:r w:rsidRPr="00EC6758">
        <w:rPr>
          <w:rFonts w:ascii="Times New Roman" w:hAnsi="Times New Roman" w:cs="Times New Roman"/>
          <w:sz w:val="24"/>
          <w:szCs w:val="24"/>
        </w:rPr>
        <w:t>Prior approval for professional conference attendance is a commitment that professional development points will be awarded for the activity.</w:t>
      </w:r>
      <w:r w:rsidR="00D10E40" w:rsidRPr="00EC6758">
        <w:rPr>
          <w:rFonts w:ascii="Times New Roman" w:hAnsi="Times New Roman" w:cs="Times New Roman"/>
          <w:sz w:val="24"/>
          <w:szCs w:val="24"/>
        </w:rPr>
        <w:t xml:space="preserve"> </w:t>
      </w:r>
      <w:r w:rsidRPr="00EC6758">
        <w:rPr>
          <w:rFonts w:ascii="Times New Roman" w:hAnsi="Times New Roman" w:cs="Times New Roman"/>
          <w:sz w:val="24"/>
          <w:szCs w:val="24"/>
        </w:rPr>
        <w:t xml:space="preserve">If job-related leave is being requested, the license holder must follow the guidelines in the personnel handbook of the employing educational agency. </w:t>
      </w:r>
    </w:p>
    <w:p w:rsidR="00D92A08" w:rsidRPr="00EC6758" w:rsidRDefault="00D92A08" w:rsidP="00D96E4B">
      <w:pPr>
        <w:pStyle w:val="ListParagraph"/>
        <w:numPr>
          <w:ilvl w:val="0"/>
          <w:numId w:val="13"/>
        </w:numPr>
        <w:spacing w:before="0" w:after="0"/>
        <w:ind w:left="1080"/>
        <w:rPr>
          <w:rFonts w:ascii="Times New Roman" w:hAnsi="Times New Roman" w:cs="Times New Roman"/>
          <w:sz w:val="24"/>
          <w:szCs w:val="24"/>
        </w:rPr>
      </w:pPr>
      <w:r w:rsidRPr="00EC6758">
        <w:rPr>
          <w:rFonts w:ascii="Times New Roman" w:hAnsi="Times New Roman" w:cs="Times New Roman"/>
          <w:sz w:val="24"/>
          <w:szCs w:val="24"/>
        </w:rPr>
        <w:t>May be local, regional, state, national, or international in scope.</w:t>
      </w:r>
    </w:p>
    <w:p w:rsidR="00B12B79" w:rsidRPr="00EC6758" w:rsidRDefault="00B12B79" w:rsidP="002F11BE"/>
    <w:p w:rsidR="00AA5828" w:rsidRPr="004F1F9B" w:rsidRDefault="00271A18" w:rsidP="004F1F9B">
      <w:pPr>
        <w:tabs>
          <w:tab w:val="left" w:pos="1170"/>
        </w:tabs>
        <w:ind w:firstLine="450"/>
      </w:pPr>
      <w:r w:rsidRPr="004F1F9B">
        <w:t>D.</w:t>
      </w:r>
      <w:r w:rsidR="00D10E40" w:rsidRPr="004F1F9B">
        <w:t xml:space="preserve"> </w:t>
      </w:r>
      <w:r w:rsidRPr="004F1F9B">
        <w:t>Verification (one or more of the following):</w:t>
      </w:r>
    </w:p>
    <w:p w:rsidR="00271A18" w:rsidRPr="004F1F9B" w:rsidRDefault="003A1DA4" w:rsidP="00D96E4B">
      <w:pPr>
        <w:pStyle w:val="ListParagraph"/>
        <w:numPr>
          <w:ilvl w:val="0"/>
          <w:numId w:val="20"/>
        </w:numPr>
        <w:tabs>
          <w:tab w:val="left" w:pos="720"/>
          <w:tab w:val="left" w:pos="1170"/>
        </w:tabs>
        <w:rPr>
          <w:rFonts w:ascii="Times New Roman" w:hAnsi="Times New Roman" w:cs="Times New Roman"/>
          <w:sz w:val="24"/>
          <w:szCs w:val="24"/>
        </w:rPr>
      </w:pPr>
      <w:r w:rsidRPr="004F1F9B">
        <w:rPr>
          <w:rFonts w:ascii="Times New Roman" w:hAnsi="Times New Roman" w:cs="Times New Roman"/>
          <w:sz w:val="24"/>
          <w:szCs w:val="24"/>
        </w:rPr>
        <w:t xml:space="preserve">An </w:t>
      </w:r>
      <w:r w:rsidR="00271A18" w:rsidRPr="004F1F9B">
        <w:rPr>
          <w:rFonts w:ascii="Times New Roman" w:hAnsi="Times New Roman" w:cs="Times New Roman"/>
          <w:sz w:val="24"/>
          <w:szCs w:val="24"/>
        </w:rPr>
        <w:t>invitation, acceptance</w:t>
      </w:r>
      <w:r w:rsidRPr="004F1F9B">
        <w:rPr>
          <w:rFonts w:ascii="Times New Roman" w:hAnsi="Times New Roman" w:cs="Times New Roman"/>
          <w:sz w:val="24"/>
          <w:szCs w:val="24"/>
        </w:rPr>
        <w:t xml:space="preserve"> letter</w:t>
      </w:r>
      <w:r w:rsidR="00271A18" w:rsidRPr="004F1F9B">
        <w:rPr>
          <w:rFonts w:ascii="Times New Roman" w:hAnsi="Times New Roman" w:cs="Times New Roman"/>
          <w:sz w:val="24"/>
          <w:szCs w:val="24"/>
        </w:rPr>
        <w:t>, and thank you</w:t>
      </w:r>
      <w:r w:rsidRPr="004F1F9B">
        <w:rPr>
          <w:rFonts w:ascii="Times New Roman" w:hAnsi="Times New Roman" w:cs="Times New Roman"/>
          <w:sz w:val="24"/>
          <w:szCs w:val="24"/>
        </w:rPr>
        <w:t xml:space="preserve"> letter</w:t>
      </w:r>
    </w:p>
    <w:p w:rsidR="00271A18" w:rsidRPr="004F1F9B" w:rsidRDefault="00271A18" w:rsidP="00D96E4B">
      <w:pPr>
        <w:pStyle w:val="ListParagraph"/>
        <w:numPr>
          <w:ilvl w:val="0"/>
          <w:numId w:val="20"/>
        </w:numPr>
        <w:tabs>
          <w:tab w:val="left" w:pos="720"/>
          <w:tab w:val="left" w:pos="1170"/>
        </w:tabs>
        <w:rPr>
          <w:rFonts w:ascii="Times New Roman" w:hAnsi="Times New Roman" w:cs="Times New Roman"/>
          <w:sz w:val="24"/>
          <w:szCs w:val="24"/>
        </w:rPr>
      </w:pPr>
      <w:r w:rsidRPr="004F1F9B">
        <w:rPr>
          <w:rFonts w:ascii="Times New Roman" w:hAnsi="Times New Roman" w:cs="Times New Roman"/>
          <w:sz w:val="24"/>
          <w:szCs w:val="24"/>
        </w:rPr>
        <w:t>Employing educational agency approved leave request</w:t>
      </w:r>
    </w:p>
    <w:p w:rsidR="00271A18" w:rsidRPr="004F1F9B" w:rsidRDefault="00D57E8B" w:rsidP="00D96E4B">
      <w:pPr>
        <w:pStyle w:val="ListParagraph"/>
        <w:numPr>
          <w:ilvl w:val="0"/>
          <w:numId w:val="20"/>
        </w:numPr>
        <w:tabs>
          <w:tab w:val="left" w:pos="720"/>
          <w:tab w:val="left" w:pos="1170"/>
        </w:tabs>
        <w:rPr>
          <w:rFonts w:ascii="Times New Roman" w:hAnsi="Times New Roman" w:cs="Times New Roman"/>
          <w:sz w:val="24"/>
          <w:szCs w:val="24"/>
        </w:rPr>
      </w:pPr>
      <w:r w:rsidRPr="004F1F9B">
        <w:rPr>
          <w:rFonts w:ascii="Times New Roman" w:hAnsi="Times New Roman" w:cs="Times New Roman"/>
          <w:sz w:val="24"/>
          <w:szCs w:val="24"/>
        </w:rPr>
        <w:t>List of c</w:t>
      </w:r>
      <w:r w:rsidR="00271A18" w:rsidRPr="004F1F9B">
        <w:rPr>
          <w:rFonts w:ascii="Times New Roman" w:hAnsi="Times New Roman" w:cs="Times New Roman"/>
          <w:sz w:val="24"/>
          <w:szCs w:val="24"/>
        </w:rPr>
        <w:t>onference participants</w:t>
      </w:r>
      <w:r w:rsidRPr="004F1F9B">
        <w:rPr>
          <w:rFonts w:ascii="Times New Roman" w:hAnsi="Times New Roman" w:cs="Times New Roman"/>
          <w:sz w:val="24"/>
          <w:szCs w:val="24"/>
        </w:rPr>
        <w:t xml:space="preserve"> </w:t>
      </w:r>
    </w:p>
    <w:p w:rsidR="004608D1" w:rsidRPr="004F1F9B" w:rsidRDefault="00271A18" w:rsidP="00D96E4B">
      <w:pPr>
        <w:pStyle w:val="CM45"/>
        <w:numPr>
          <w:ilvl w:val="0"/>
          <w:numId w:val="20"/>
        </w:numPr>
        <w:tabs>
          <w:tab w:val="left" w:pos="720"/>
          <w:tab w:val="left" w:pos="1170"/>
        </w:tabs>
        <w:spacing w:after="0"/>
        <w:rPr>
          <w:rFonts w:ascii="Times New Roman" w:hAnsi="Times New Roman"/>
        </w:rPr>
      </w:pPr>
      <w:r w:rsidRPr="004F1F9B">
        <w:rPr>
          <w:rFonts w:ascii="Times New Roman" w:hAnsi="Times New Roman"/>
        </w:rPr>
        <w:t>Certificate of attendance/completion</w:t>
      </w:r>
      <w:r w:rsidR="00D57E8B" w:rsidRPr="004F1F9B">
        <w:rPr>
          <w:rFonts w:ascii="Times New Roman" w:hAnsi="Times New Roman"/>
        </w:rPr>
        <w:t xml:space="preserve"> </w:t>
      </w:r>
    </w:p>
    <w:p w:rsidR="00BB6CF8" w:rsidRPr="00EC6758" w:rsidRDefault="00BB6CF8" w:rsidP="002F11BE">
      <w:pPr>
        <w:pStyle w:val="Default"/>
        <w:rPr>
          <w:rFonts w:ascii="Times New Roman" w:hAnsi="Times New Roman" w:cs="Times New Roman"/>
        </w:rPr>
      </w:pPr>
    </w:p>
    <w:p w:rsidR="00AA5828" w:rsidRPr="00EC6758" w:rsidRDefault="00BF4059" w:rsidP="004F1F9B">
      <w:pPr>
        <w:ind w:left="720" w:hanging="270"/>
      </w:pPr>
      <w:r w:rsidRPr="00EC6758">
        <w:t>E.</w:t>
      </w:r>
      <w:r w:rsidR="00D10E40" w:rsidRPr="00EC6758">
        <w:t xml:space="preserve"> </w:t>
      </w:r>
      <w:r w:rsidRPr="00EC6758">
        <w:t>Examples:</w:t>
      </w:r>
    </w:p>
    <w:p w:rsidR="00BF4059" w:rsidRPr="00EC6758" w:rsidRDefault="00AA5828" w:rsidP="004F1F9B">
      <w:pPr>
        <w:ind w:left="1170" w:hanging="450"/>
      </w:pPr>
      <w:r w:rsidRPr="00EC6758">
        <w:t>1)</w:t>
      </w:r>
      <w:r w:rsidR="00D10E40" w:rsidRPr="00EC6758">
        <w:t xml:space="preserve"> </w:t>
      </w:r>
      <w:r w:rsidR="00CA783F" w:rsidRPr="00EC6758">
        <w:tab/>
      </w:r>
      <w:r w:rsidR="00BF4059" w:rsidRPr="00EC6758">
        <w:t xml:space="preserve">Instructional workshops or seminars </w:t>
      </w:r>
    </w:p>
    <w:p w:rsidR="00BF4059" w:rsidRPr="00EC6758" w:rsidRDefault="00BF4059" w:rsidP="004F1F9B">
      <w:pPr>
        <w:ind w:left="1170" w:hanging="450"/>
      </w:pPr>
      <w:r w:rsidRPr="00EC6758">
        <w:t xml:space="preserve">2) </w:t>
      </w:r>
      <w:r w:rsidR="00CA783F" w:rsidRPr="00EC6758">
        <w:tab/>
      </w:r>
      <w:r w:rsidRPr="00EC6758">
        <w:t xml:space="preserve">Conferences sponsored by professional organizations or the </w:t>
      </w:r>
      <w:r w:rsidR="003362BE" w:rsidRPr="00EC6758">
        <w:t xml:space="preserve">Virginia </w:t>
      </w:r>
      <w:r w:rsidRPr="00EC6758">
        <w:t>Department of Education</w:t>
      </w:r>
    </w:p>
    <w:p w:rsidR="00ED65DD" w:rsidRPr="00EC6758" w:rsidRDefault="008C5469" w:rsidP="008C5469">
      <w:pPr>
        <w:tabs>
          <w:tab w:val="left" w:pos="720"/>
          <w:tab w:val="left" w:pos="1080"/>
          <w:tab w:val="left" w:pos="1170"/>
          <w:tab w:val="left" w:pos="1530"/>
        </w:tabs>
        <w:rPr>
          <w:sz w:val="32"/>
          <w:szCs w:val="32"/>
        </w:rPr>
      </w:pPr>
      <w:r>
        <w:tab/>
      </w:r>
      <w:r w:rsidR="00BF4059" w:rsidRPr="00EC6758">
        <w:t>3)</w:t>
      </w:r>
      <w:r w:rsidR="00D10E40" w:rsidRPr="00EC6758">
        <w:t xml:space="preserve"> </w:t>
      </w:r>
      <w:r>
        <w:t xml:space="preserve">   </w:t>
      </w:r>
      <w:r w:rsidR="00584EEB">
        <w:t xml:space="preserve">School </w:t>
      </w:r>
      <w:proofErr w:type="gramStart"/>
      <w:r w:rsidR="00584EEB">
        <w:t>leaders</w:t>
      </w:r>
      <w:proofErr w:type="gramEnd"/>
      <w:r w:rsidR="00584EEB">
        <w:t xml:space="preserve"> conferences</w:t>
      </w:r>
    </w:p>
    <w:p w:rsidR="003A7F5E" w:rsidRPr="00EC6758" w:rsidRDefault="003A7F5E" w:rsidP="002F11BE">
      <w:pPr>
        <w:rPr>
          <w:b/>
          <w:i/>
          <w:iCs/>
        </w:rPr>
      </w:pPr>
    </w:p>
    <w:p w:rsidR="00271A18" w:rsidRPr="00EC6758" w:rsidRDefault="00271A18" w:rsidP="002F11BE">
      <w:pPr>
        <w:pStyle w:val="Heading2"/>
        <w:rPr>
          <w:i/>
          <w:color w:val="auto"/>
          <w:sz w:val="32"/>
          <w:szCs w:val="32"/>
          <w:u w:val="none"/>
        </w:rPr>
      </w:pPr>
      <w:bookmarkStart w:id="34" w:name="_Toc66127159"/>
      <w:r w:rsidRPr="00EC6758">
        <w:rPr>
          <w:i/>
          <w:color w:val="auto"/>
          <w:sz w:val="32"/>
          <w:szCs w:val="32"/>
          <w:u w:val="none"/>
        </w:rPr>
        <w:t>3. Curriculum Development</w:t>
      </w:r>
      <w:bookmarkEnd w:id="34"/>
      <w:r w:rsidRPr="00EC6758">
        <w:rPr>
          <w:i/>
          <w:color w:val="auto"/>
          <w:sz w:val="32"/>
          <w:szCs w:val="32"/>
          <w:u w:val="none"/>
        </w:rPr>
        <w:t xml:space="preserve"> </w:t>
      </w:r>
    </w:p>
    <w:p w:rsidR="00271A18" w:rsidRPr="00EC6758" w:rsidRDefault="00271A18" w:rsidP="008C5469">
      <w:pPr>
        <w:ind w:left="360"/>
      </w:pPr>
      <w:r w:rsidRPr="00EC6758">
        <w:t xml:space="preserve">Curriculum development is a group activity in which the license holder contributes to </w:t>
      </w:r>
      <w:r w:rsidR="00BF4059" w:rsidRPr="00EC6758">
        <w:t>the improvement of the curriculum</w:t>
      </w:r>
      <w:r w:rsidRPr="00EC6758">
        <w:t xml:space="preserve"> of a school, a school division, or an educational institution.</w:t>
      </w:r>
      <w:r w:rsidR="00D10E40" w:rsidRPr="00EC6758">
        <w:t xml:space="preserve"> </w:t>
      </w:r>
      <w:r w:rsidRPr="00EC6758">
        <w:t>The license holder may accrue points within this option for time spent in preliminary planning and development or in completing materials for use by teachers and/or students.</w:t>
      </w:r>
      <w:r w:rsidR="00D10E40" w:rsidRPr="00EC6758">
        <w:t xml:space="preserve"> </w:t>
      </w:r>
      <w:r w:rsidRPr="00EC6758">
        <w:t xml:space="preserve">Credit shall be given for service as an official member of a division, state, national, or international </w:t>
      </w:r>
      <w:r w:rsidR="00C61FA1">
        <w:t xml:space="preserve">curriculum </w:t>
      </w:r>
      <w:r w:rsidRPr="00EC6758">
        <w:t>panel or committee.</w:t>
      </w:r>
      <w:r w:rsidR="00D10E40" w:rsidRPr="00EC6758">
        <w:t xml:space="preserve"> </w:t>
      </w:r>
    </w:p>
    <w:p w:rsidR="00271A18" w:rsidRPr="00EC6758" w:rsidRDefault="00271A18" w:rsidP="002F11BE">
      <w:pPr>
        <w:pStyle w:val="Default"/>
        <w:rPr>
          <w:rFonts w:ascii="Times New Roman" w:hAnsi="Times New Roman" w:cs="Times New Roman"/>
        </w:rPr>
      </w:pPr>
    </w:p>
    <w:p w:rsidR="00DC1140" w:rsidRPr="00EC6758" w:rsidRDefault="00271A18" w:rsidP="008C5469">
      <w:pPr>
        <w:ind w:left="720" w:hanging="360"/>
      </w:pPr>
      <w:r w:rsidRPr="00EC6758">
        <w:t>A.</w:t>
      </w:r>
      <w:r w:rsidR="00D10E40" w:rsidRPr="00EC6758">
        <w:t xml:space="preserve"> </w:t>
      </w:r>
      <w:r w:rsidRPr="00EC6758">
        <w:t>Maximum number of points:</w:t>
      </w:r>
      <w:r w:rsidR="00D10E40" w:rsidRPr="00EC6758">
        <w:t xml:space="preserve"> </w:t>
      </w:r>
      <w:r w:rsidR="00BB6CF8" w:rsidRPr="00EC6758">
        <w:t>135</w:t>
      </w:r>
    </w:p>
    <w:p w:rsidR="00271A18" w:rsidRPr="00EC6758" w:rsidRDefault="00271A18" w:rsidP="008C5469">
      <w:pPr>
        <w:ind w:left="1080" w:hanging="720"/>
      </w:pPr>
      <w:r w:rsidRPr="00EC6758">
        <w:t xml:space="preserve"> </w:t>
      </w:r>
    </w:p>
    <w:p w:rsidR="00271A18" w:rsidRPr="00EC6758" w:rsidRDefault="00271A18" w:rsidP="008C5469">
      <w:pPr>
        <w:ind w:left="360"/>
      </w:pPr>
      <w:r w:rsidRPr="00EC6758">
        <w:t xml:space="preserve">B. Point value </w:t>
      </w:r>
      <w:r w:rsidRPr="00EC6758">
        <w:rPr>
          <w:color w:val="221E1F"/>
        </w:rPr>
        <w:t>assignment</w:t>
      </w:r>
      <w:r w:rsidRPr="00EC6758">
        <w:t>:</w:t>
      </w:r>
      <w:r w:rsidR="00D10E40" w:rsidRPr="00EC6758">
        <w:t xml:space="preserve"> </w:t>
      </w:r>
      <w:r w:rsidRPr="00EC6758">
        <w:t>one point per clock hour</w:t>
      </w:r>
    </w:p>
    <w:p w:rsidR="00271A18" w:rsidRPr="00EC6758" w:rsidRDefault="00271A18" w:rsidP="008C5469">
      <w:pPr>
        <w:ind w:left="360"/>
      </w:pPr>
      <w:r w:rsidRPr="00EC6758">
        <w:t xml:space="preserve"> </w:t>
      </w:r>
    </w:p>
    <w:p w:rsidR="00271A18" w:rsidRPr="00EC6758" w:rsidRDefault="00271A18" w:rsidP="008C5469">
      <w:pPr>
        <w:ind w:left="360"/>
      </w:pPr>
      <w:r w:rsidRPr="00EC6758">
        <w:t>C.</w:t>
      </w:r>
      <w:r w:rsidR="00D10E40" w:rsidRPr="00EC6758">
        <w:t xml:space="preserve"> </w:t>
      </w:r>
      <w:r w:rsidRPr="00EC6758">
        <w:t xml:space="preserve">Criteria: </w:t>
      </w:r>
    </w:p>
    <w:p w:rsidR="00BB6CF8" w:rsidRPr="00EC6758" w:rsidRDefault="00BB6CF8" w:rsidP="00D96E4B">
      <w:pPr>
        <w:pStyle w:val="ListParagraph"/>
        <w:numPr>
          <w:ilvl w:val="0"/>
          <w:numId w:val="14"/>
        </w:numPr>
        <w:tabs>
          <w:tab w:val="left" w:pos="1044"/>
        </w:tabs>
        <w:spacing w:before="0" w:after="0"/>
        <w:ind w:left="1080" w:hanging="450"/>
        <w:rPr>
          <w:rFonts w:ascii="Times New Roman" w:hAnsi="Times New Roman" w:cs="Times New Roman"/>
          <w:sz w:val="24"/>
          <w:szCs w:val="24"/>
        </w:rPr>
      </w:pPr>
      <w:r w:rsidRPr="00EC6758">
        <w:rPr>
          <w:rFonts w:ascii="Times New Roman" w:hAnsi="Times New Roman" w:cs="Times New Roman"/>
          <w:sz w:val="24"/>
          <w:szCs w:val="24"/>
        </w:rPr>
        <w:t>Must clearly align with one of the seven professional content categories.</w:t>
      </w:r>
    </w:p>
    <w:p w:rsidR="00271A18" w:rsidRPr="00EC6758" w:rsidRDefault="00271A18" w:rsidP="00D96E4B">
      <w:pPr>
        <w:pStyle w:val="ListParagraph"/>
        <w:numPr>
          <w:ilvl w:val="0"/>
          <w:numId w:val="14"/>
        </w:numPr>
        <w:spacing w:before="0" w:after="0"/>
        <w:ind w:left="1080" w:hanging="450"/>
        <w:rPr>
          <w:rFonts w:ascii="Times New Roman" w:hAnsi="Times New Roman" w:cs="Times New Roman"/>
          <w:sz w:val="24"/>
          <w:szCs w:val="24"/>
        </w:rPr>
      </w:pPr>
      <w:r w:rsidRPr="00EC6758">
        <w:rPr>
          <w:rFonts w:ascii="Times New Roman" w:hAnsi="Times New Roman" w:cs="Times New Roman"/>
          <w:sz w:val="24"/>
          <w:szCs w:val="24"/>
        </w:rPr>
        <w:t xml:space="preserve">Must be a </w:t>
      </w:r>
      <w:r w:rsidR="00112C42" w:rsidRPr="00EC6758">
        <w:rPr>
          <w:rFonts w:ascii="Times New Roman" w:hAnsi="Times New Roman" w:cs="Times New Roman"/>
          <w:b/>
          <w:sz w:val="24"/>
          <w:szCs w:val="24"/>
          <w:u w:val="single"/>
        </w:rPr>
        <w:t xml:space="preserve">minimum </w:t>
      </w:r>
      <w:r w:rsidRPr="00EC6758">
        <w:rPr>
          <w:rFonts w:ascii="Times New Roman" w:hAnsi="Times New Roman" w:cs="Times New Roman"/>
          <w:b/>
          <w:sz w:val="24"/>
          <w:szCs w:val="24"/>
          <w:u w:val="single"/>
        </w:rPr>
        <w:t>of</w:t>
      </w:r>
      <w:r w:rsidRPr="00EC6758">
        <w:rPr>
          <w:rFonts w:ascii="Times New Roman" w:hAnsi="Times New Roman" w:cs="Times New Roman"/>
          <w:sz w:val="24"/>
          <w:szCs w:val="24"/>
          <w:u w:val="single"/>
        </w:rPr>
        <w:t xml:space="preserve"> </w:t>
      </w:r>
      <w:r w:rsidRPr="00EC6758">
        <w:rPr>
          <w:rFonts w:ascii="Times New Roman" w:hAnsi="Times New Roman" w:cs="Times New Roman"/>
          <w:b/>
          <w:sz w:val="24"/>
          <w:szCs w:val="24"/>
          <w:u w:val="single"/>
        </w:rPr>
        <w:t>five hours per activity</w:t>
      </w:r>
      <w:r w:rsidRPr="00EC6758">
        <w:rPr>
          <w:rFonts w:ascii="Times New Roman" w:hAnsi="Times New Roman" w:cs="Times New Roman"/>
          <w:sz w:val="24"/>
          <w:szCs w:val="24"/>
        </w:rPr>
        <w:t>.</w:t>
      </w:r>
      <w:r w:rsidR="00D10E40" w:rsidRPr="00EC6758">
        <w:rPr>
          <w:rFonts w:ascii="Times New Roman" w:hAnsi="Times New Roman" w:cs="Times New Roman"/>
          <w:sz w:val="24"/>
          <w:szCs w:val="24"/>
        </w:rPr>
        <w:t xml:space="preserve"> </w:t>
      </w:r>
      <w:r w:rsidRPr="00EC6758">
        <w:rPr>
          <w:rFonts w:ascii="Times New Roman" w:hAnsi="Times New Roman" w:cs="Times New Roman"/>
          <w:sz w:val="24"/>
          <w:szCs w:val="24"/>
        </w:rPr>
        <w:t xml:space="preserve">The five hours do not have to be consecutive. </w:t>
      </w:r>
    </w:p>
    <w:p w:rsidR="00271A18" w:rsidRPr="00EC6758" w:rsidRDefault="00271A18" w:rsidP="00D96E4B">
      <w:pPr>
        <w:pStyle w:val="ListParagraph"/>
        <w:numPr>
          <w:ilvl w:val="0"/>
          <w:numId w:val="14"/>
        </w:numPr>
        <w:spacing w:before="0" w:after="0"/>
        <w:ind w:left="1080" w:hanging="450"/>
        <w:rPr>
          <w:rFonts w:ascii="Times New Roman" w:hAnsi="Times New Roman" w:cs="Times New Roman"/>
          <w:sz w:val="24"/>
          <w:szCs w:val="24"/>
        </w:rPr>
      </w:pPr>
      <w:r w:rsidRPr="00EC6758">
        <w:rPr>
          <w:rFonts w:ascii="Times New Roman" w:hAnsi="Times New Roman" w:cs="Times New Roman"/>
          <w:sz w:val="24"/>
          <w:szCs w:val="24"/>
        </w:rPr>
        <w:t>Must have prior approval from the chief executive officer or designee if the license holder is employed in a Virginia educational agency.</w:t>
      </w:r>
      <w:r w:rsidR="00D10E40" w:rsidRPr="00EC6758">
        <w:rPr>
          <w:rFonts w:ascii="Times New Roman" w:hAnsi="Times New Roman" w:cs="Times New Roman"/>
          <w:sz w:val="24"/>
          <w:szCs w:val="24"/>
        </w:rPr>
        <w:t xml:space="preserve"> </w:t>
      </w:r>
      <w:r w:rsidRPr="00EC6758">
        <w:rPr>
          <w:rFonts w:ascii="Times New Roman" w:hAnsi="Times New Roman" w:cs="Times New Roman"/>
          <w:sz w:val="24"/>
          <w:szCs w:val="24"/>
        </w:rPr>
        <w:t>Prior approval for curriculum development is a commitment that professional development points will be awarded for the activity.</w:t>
      </w:r>
      <w:r w:rsidR="00D10E40" w:rsidRPr="00EC6758">
        <w:rPr>
          <w:rFonts w:ascii="Times New Roman" w:hAnsi="Times New Roman" w:cs="Times New Roman"/>
          <w:sz w:val="24"/>
          <w:szCs w:val="24"/>
        </w:rPr>
        <w:t xml:space="preserve"> </w:t>
      </w:r>
      <w:r w:rsidRPr="00EC6758">
        <w:rPr>
          <w:rFonts w:ascii="Times New Roman" w:hAnsi="Times New Roman" w:cs="Times New Roman"/>
          <w:sz w:val="24"/>
          <w:szCs w:val="24"/>
        </w:rPr>
        <w:t xml:space="preserve">If job-related leave is being requested, the license holder must follow the guidelines in the personnel handbook of the employing educational agency. </w:t>
      </w:r>
    </w:p>
    <w:p w:rsidR="00271A18" w:rsidRPr="00EC6758" w:rsidRDefault="00271A18" w:rsidP="00D96E4B">
      <w:pPr>
        <w:pStyle w:val="ListParagraph"/>
        <w:numPr>
          <w:ilvl w:val="0"/>
          <w:numId w:val="14"/>
        </w:numPr>
        <w:spacing w:before="0" w:after="0"/>
        <w:ind w:left="1080" w:hanging="450"/>
        <w:rPr>
          <w:rFonts w:ascii="Times New Roman" w:hAnsi="Times New Roman" w:cs="Times New Roman"/>
          <w:sz w:val="24"/>
          <w:szCs w:val="24"/>
        </w:rPr>
      </w:pPr>
      <w:r w:rsidRPr="00EC6758">
        <w:rPr>
          <w:rFonts w:ascii="Times New Roman" w:hAnsi="Times New Roman" w:cs="Times New Roman"/>
          <w:sz w:val="24"/>
          <w:szCs w:val="24"/>
        </w:rPr>
        <w:t xml:space="preserve">Must be coordinated by the employing educational agency or other state, national, or international educational agency or organization. </w:t>
      </w:r>
    </w:p>
    <w:p w:rsidR="00BB6CF8" w:rsidRPr="00EC6758" w:rsidRDefault="00BB6CF8" w:rsidP="002F11BE">
      <w:pPr>
        <w:ind w:left="2160" w:hanging="720"/>
      </w:pPr>
    </w:p>
    <w:p w:rsidR="00AA5828" w:rsidRPr="00EC6758" w:rsidRDefault="00271A18" w:rsidP="008C5469">
      <w:pPr>
        <w:ind w:left="720" w:hanging="360"/>
      </w:pPr>
      <w:r w:rsidRPr="00EC6758">
        <w:t>D.</w:t>
      </w:r>
      <w:r w:rsidR="00D10E40" w:rsidRPr="00EC6758">
        <w:t xml:space="preserve"> </w:t>
      </w:r>
      <w:r w:rsidRPr="00EC6758">
        <w:t xml:space="preserve">Verification (one or more of the following): </w:t>
      </w:r>
    </w:p>
    <w:p w:rsidR="00271A18" w:rsidRPr="00EC6758" w:rsidRDefault="00E2219B" w:rsidP="008C5469">
      <w:pPr>
        <w:tabs>
          <w:tab w:val="left" w:pos="720"/>
          <w:tab w:val="left" w:pos="1080"/>
        </w:tabs>
        <w:ind w:left="270" w:hanging="270"/>
      </w:pPr>
      <w:r w:rsidRPr="00EC6758">
        <w:tab/>
      </w:r>
      <w:r w:rsidRPr="00EC6758">
        <w:tab/>
        <w:t>1)</w:t>
      </w:r>
      <w:r w:rsidRPr="00EC6758">
        <w:tab/>
      </w:r>
      <w:r w:rsidR="00271A18" w:rsidRPr="00EC6758">
        <w:t xml:space="preserve">Employing educational agency’s participant list </w:t>
      </w:r>
    </w:p>
    <w:p w:rsidR="00271A18" w:rsidRPr="00EC6758" w:rsidRDefault="00E2219B" w:rsidP="008C5469">
      <w:pPr>
        <w:tabs>
          <w:tab w:val="left" w:pos="720"/>
          <w:tab w:val="left" w:pos="1080"/>
        </w:tabs>
        <w:ind w:left="270" w:hanging="270"/>
      </w:pPr>
      <w:r w:rsidRPr="00EC6758">
        <w:tab/>
      </w:r>
      <w:r w:rsidRPr="00EC6758">
        <w:tab/>
        <w:t>2)</w:t>
      </w:r>
      <w:r w:rsidRPr="00EC6758">
        <w:tab/>
      </w:r>
      <w:r w:rsidR="00271A18" w:rsidRPr="00EC6758">
        <w:t xml:space="preserve">Curriculum guide </w:t>
      </w:r>
    </w:p>
    <w:p w:rsidR="00271A18" w:rsidRPr="00EC6758" w:rsidRDefault="00E2219B" w:rsidP="008C5469">
      <w:pPr>
        <w:tabs>
          <w:tab w:val="left" w:pos="720"/>
          <w:tab w:val="left" w:pos="1080"/>
        </w:tabs>
        <w:ind w:left="270" w:hanging="270"/>
      </w:pPr>
      <w:r w:rsidRPr="00EC6758">
        <w:tab/>
      </w:r>
      <w:r w:rsidRPr="00EC6758">
        <w:tab/>
        <w:t>3)</w:t>
      </w:r>
      <w:r w:rsidRPr="00EC6758">
        <w:tab/>
      </w:r>
      <w:r w:rsidR="00271A18" w:rsidRPr="00EC6758">
        <w:t xml:space="preserve">Committee assignment list </w:t>
      </w:r>
    </w:p>
    <w:p w:rsidR="00B5540F" w:rsidRPr="00EC6758" w:rsidRDefault="00B5540F" w:rsidP="002F11BE"/>
    <w:p w:rsidR="00AA5828" w:rsidRPr="00EC6758" w:rsidRDefault="00BF4059" w:rsidP="008C5469">
      <w:pPr>
        <w:tabs>
          <w:tab w:val="left" w:pos="1440"/>
        </w:tabs>
        <w:ind w:left="270" w:firstLine="90"/>
      </w:pPr>
      <w:r w:rsidRPr="00EC6758">
        <w:t>E.</w:t>
      </w:r>
      <w:r w:rsidR="00D10E40" w:rsidRPr="00EC6758">
        <w:t xml:space="preserve"> </w:t>
      </w:r>
      <w:r w:rsidRPr="00EC6758">
        <w:t xml:space="preserve">Examples: </w:t>
      </w:r>
    </w:p>
    <w:p w:rsidR="00AA5828" w:rsidRPr="00EC6758" w:rsidRDefault="00E2219B" w:rsidP="008C5469">
      <w:pPr>
        <w:tabs>
          <w:tab w:val="left" w:pos="1080"/>
        </w:tabs>
        <w:ind w:left="720"/>
      </w:pPr>
      <w:r w:rsidRPr="00EC6758">
        <w:t>1)</w:t>
      </w:r>
      <w:r w:rsidRPr="00EC6758">
        <w:tab/>
      </w:r>
      <w:r w:rsidR="00BF4059" w:rsidRPr="00EC6758">
        <w:t>Development and/or revision of curriculum guides</w:t>
      </w:r>
    </w:p>
    <w:p w:rsidR="00BF4059" w:rsidRPr="00EC6758" w:rsidRDefault="00E2219B" w:rsidP="008C5469">
      <w:pPr>
        <w:tabs>
          <w:tab w:val="left" w:pos="1080"/>
        </w:tabs>
        <w:ind w:left="720"/>
      </w:pPr>
      <w:r w:rsidRPr="00EC6758">
        <w:t>2)</w:t>
      </w:r>
      <w:r w:rsidRPr="00EC6758">
        <w:tab/>
      </w:r>
      <w:r w:rsidR="00BF4059" w:rsidRPr="00EC6758">
        <w:t xml:space="preserve">Development of teaching strategies and/or supplemental materials </w:t>
      </w:r>
    </w:p>
    <w:p w:rsidR="00BF4059" w:rsidRPr="00EC6758" w:rsidRDefault="00E2219B" w:rsidP="008C5469">
      <w:pPr>
        <w:tabs>
          <w:tab w:val="left" w:pos="1080"/>
        </w:tabs>
        <w:ind w:left="1080" w:hanging="360"/>
      </w:pPr>
      <w:r w:rsidRPr="00EC6758">
        <w:t>3)</w:t>
      </w:r>
      <w:r w:rsidRPr="00EC6758">
        <w:tab/>
      </w:r>
      <w:r w:rsidR="00584EEB">
        <w:t>Curriculum alignment</w:t>
      </w:r>
    </w:p>
    <w:p w:rsidR="00BF4059" w:rsidRPr="00EC6758" w:rsidRDefault="00BF4059" w:rsidP="008C5469">
      <w:pPr>
        <w:tabs>
          <w:tab w:val="left" w:pos="1080"/>
        </w:tabs>
        <w:ind w:left="720"/>
      </w:pPr>
    </w:p>
    <w:p w:rsidR="00DE118D" w:rsidRPr="00EC6758" w:rsidRDefault="00DE118D" w:rsidP="002F11BE"/>
    <w:p w:rsidR="0004041B" w:rsidRPr="00EC6758" w:rsidRDefault="00271A18" w:rsidP="002F11BE">
      <w:pPr>
        <w:pStyle w:val="Heading2"/>
        <w:rPr>
          <w:i/>
          <w:color w:val="auto"/>
          <w:sz w:val="32"/>
          <w:szCs w:val="32"/>
          <w:u w:val="none"/>
        </w:rPr>
      </w:pPr>
      <w:bookmarkStart w:id="35" w:name="_Toc66127160"/>
      <w:r w:rsidRPr="00EC6758">
        <w:rPr>
          <w:i/>
          <w:color w:val="auto"/>
          <w:sz w:val="32"/>
          <w:szCs w:val="32"/>
          <w:u w:val="none"/>
        </w:rPr>
        <w:t>4. Publication of Article</w:t>
      </w:r>
      <w:bookmarkEnd w:id="35"/>
      <w:r w:rsidRPr="00EC6758">
        <w:rPr>
          <w:i/>
          <w:color w:val="auto"/>
          <w:sz w:val="32"/>
          <w:szCs w:val="32"/>
          <w:u w:val="none"/>
        </w:rPr>
        <w:t xml:space="preserve"> </w:t>
      </w:r>
    </w:p>
    <w:p w:rsidR="00271A18" w:rsidRPr="00EC6758" w:rsidRDefault="00271A18" w:rsidP="008C5469">
      <w:pPr>
        <w:ind w:left="360"/>
      </w:pPr>
      <w:r w:rsidRPr="00EC6758">
        <w:t>Writing about one’s professional research, experiences, perceptions, and beliefs can be a rewarding experience.</w:t>
      </w:r>
      <w:r w:rsidR="00D10E40" w:rsidRPr="00EC6758">
        <w:t xml:space="preserve"> </w:t>
      </w:r>
      <w:r w:rsidRPr="00EC6758">
        <w:t>The written narrative, article, or report should contribute to the effective practice of the profession and/or to the body of knowledge of the profession.</w:t>
      </w:r>
      <w:r w:rsidR="00D10E40" w:rsidRPr="00EC6758">
        <w:t xml:space="preserve"> </w:t>
      </w:r>
      <w:r w:rsidRPr="00EC6758">
        <w:t xml:space="preserve">Grant reports that present the results of educational research are acceptable within this option, provided the license holder had an active role in planning, analyzing, interpreting, demonstrating, disseminating, or evaluating the study or innovation. </w:t>
      </w:r>
    </w:p>
    <w:p w:rsidR="00271A18" w:rsidRPr="00EC6758" w:rsidRDefault="00271A18" w:rsidP="002F11BE">
      <w:pPr>
        <w:pStyle w:val="Default"/>
        <w:rPr>
          <w:rFonts w:ascii="Times New Roman" w:hAnsi="Times New Roman" w:cs="Times New Roman"/>
        </w:rPr>
      </w:pPr>
    </w:p>
    <w:p w:rsidR="00BB6CF8" w:rsidRPr="00EC6758" w:rsidRDefault="00271A18" w:rsidP="00D96E4B">
      <w:pPr>
        <w:pStyle w:val="ListParagraph"/>
        <w:numPr>
          <w:ilvl w:val="0"/>
          <w:numId w:val="15"/>
        </w:numPr>
        <w:spacing w:before="0" w:after="0"/>
        <w:ind w:left="720"/>
        <w:rPr>
          <w:rFonts w:ascii="Times New Roman" w:hAnsi="Times New Roman" w:cs="Times New Roman"/>
          <w:sz w:val="24"/>
          <w:szCs w:val="24"/>
        </w:rPr>
      </w:pPr>
      <w:r w:rsidRPr="00EC6758">
        <w:rPr>
          <w:rFonts w:ascii="Times New Roman" w:hAnsi="Times New Roman" w:cs="Times New Roman"/>
          <w:sz w:val="24"/>
          <w:szCs w:val="24"/>
        </w:rPr>
        <w:t>Maximum number of points:</w:t>
      </w:r>
      <w:r w:rsidR="00D10E40" w:rsidRPr="00EC6758">
        <w:rPr>
          <w:rFonts w:ascii="Times New Roman" w:hAnsi="Times New Roman" w:cs="Times New Roman"/>
          <w:sz w:val="24"/>
          <w:szCs w:val="24"/>
        </w:rPr>
        <w:t xml:space="preserve"> </w:t>
      </w:r>
      <w:r w:rsidR="00BB6CF8" w:rsidRPr="00EC6758">
        <w:rPr>
          <w:rFonts w:ascii="Times New Roman" w:hAnsi="Times New Roman" w:cs="Times New Roman"/>
          <w:sz w:val="24"/>
          <w:szCs w:val="24"/>
        </w:rPr>
        <w:t>135</w:t>
      </w:r>
      <w:r w:rsidR="00E53911" w:rsidRPr="00EC6758">
        <w:rPr>
          <w:rFonts w:ascii="Times New Roman" w:hAnsi="Times New Roman" w:cs="Times New Roman"/>
          <w:sz w:val="24"/>
          <w:szCs w:val="24"/>
        </w:rPr>
        <w:t xml:space="preserve"> </w:t>
      </w:r>
    </w:p>
    <w:p w:rsidR="00BB6CF8" w:rsidRPr="00EC6758" w:rsidRDefault="00BB6CF8" w:rsidP="008C5469">
      <w:pPr>
        <w:pStyle w:val="ListParagraph"/>
        <w:spacing w:before="0" w:after="0"/>
        <w:rPr>
          <w:rFonts w:ascii="Times New Roman" w:hAnsi="Times New Roman" w:cs="Times New Roman"/>
          <w:sz w:val="24"/>
          <w:szCs w:val="24"/>
        </w:rPr>
      </w:pPr>
    </w:p>
    <w:p w:rsidR="00014CA8" w:rsidRPr="00EC6758" w:rsidRDefault="00271A18" w:rsidP="00D96E4B">
      <w:pPr>
        <w:pStyle w:val="ListParagraph"/>
        <w:numPr>
          <w:ilvl w:val="0"/>
          <w:numId w:val="15"/>
        </w:numPr>
        <w:spacing w:before="0" w:after="0"/>
        <w:ind w:left="720"/>
        <w:rPr>
          <w:rFonts w:ascii="Times New Roman" w:hAnsi="Times New Roman" w:cs="Times New Roman"/>
          <w:sz w:val="24"/>
          <w:szCs w:val="24"/>
        </w:rPr>
      </w:pPr>
      <w:r w:rsidRPr="00EC6758">
        <w:rPr>
          <w:rFonts w:ascii="Times New Roman" w:hAnsi="Times New Roman" w:cs="Times New Roman"/>
          <w:sz w:val="24"/>
          <w:szCs w:val="24"/>
        </w:rPr>
        <w:t>Point value</w:t>
      </w:r>
      <w:r w:rsidRPr="00EC6758">
        <w:rPr>
          <w:rFonts w:ascii="Times New Roman" w:hAnsi="Times New Roman" w:cs="Times New Roman"/>
          <w:color w:val="221E1F"/>
          <w:sz w:val="24"/>
          <w:szCs w:val="24"/>
        </w:rPr>
        <w:t xml:space="preserve"> assignment</w:t>
      </w:r>
      <w:r w:rsidRPr="00C61FA1">
        <w:rPr>
          <w:rFonts w:ascii="Times New Roman" w:hAnsi="Times New Roman" w:cs="Times New Roman"/>
          <w:sz w:val="24"/>
          <w:szCs w:val="24"/>
        </w:rPr>
        <w:t>: 45</w:t>
      </w:r>
      <w:r w:rsidRPr="00EC6758">
        <w:rPr>
          <w:rFonts w:ascii="Times New Roman" w:hAnsi="Times New Roman" w:cs="Times New Roman"/>
          <w:sz w:val="24"/>
          <w:szCs w:val="24"/>
        </w:rPr>
        <w:t xml:space="preserve"> points pe</w:t>
      </w:r>
      <w:r w:rsidR="00AA5828" w:rsidRPr="00EC6758">
        <w:rPr>
          <w:rFonts w:ascii="Times New Roman" w:hAnsi="Times New Roman" w:cs="Times New Roman"/>
          <w:sz w:val="24"/>
          <w:szCs w:val="24"/>
        </w:rPr>
        <w:t>r narrative, article, or report</w:t>
      </w:r>
    </w:p>
    <w:p w:rsidR="00014CA8" w:rsidRPr="00EC6758" w:rsidRDefault="00E2219B" w:rsidP="008C5469">
      <w:pPr>
        <w:ind w:left="1080" w:hanging="360"/>
      </w:pPr>
      <w:r w:rsidRPr="00EC6758">
        <w:t>1)</w:t>
      </w:r>
      <w:r w:rsidRPr="00EC6758">
        <w:tab/>
      </w:r>
      <w:r w:rsidR="00271A18" w:rsidRPr="00EC6758">
        <w:t>In the event of multiple authors, the 45 points shall be divided among the authors or investigators.</w:t>
      </w:r>
    </w:p>
    <w:p w:rsidR="003E6BB6" w:rsidRPr="00EC6758" w:rsidRDefault="00E2219B" w:rsidP="008C5469">
      <w:pPr>
        <w:ind w:left="1080" w:hanging="360"/>
      </w:pPr>
      <w:r w:rsidRPr="00EC6758">
        <w:t>2)</w:t>
      </w:r>
      <w:r w:rsidRPr="00EC6758">
        <w:tab/>
      </w:r>
      <w:r w:rsidR="00271A18" w:rsidRPr="00EC6758">
        <w:t>In no instance shall more than 45 points be awarded for a single</w:t>
      </w:r>
      <w:r w:rsidR="00B54AE3" w:rsidRPr="00EC6758">
        <w:t xml:space="preserve"> narrative, article, or report.</w:t>
      </w:r>
    </w:p>
    <w:p w:rsidR="003E6BB6" w:rsidRPr="00EC6758" w:rsidRDefault="003E6BB6" w:rsidP="008C5469"/>
    <w:p w:rsidR="00AA5828" w:rsidRPr="00EC6758" w:rsidRDefault="00271A18" w:rsidP="008C5469">
      <w:pPr>
        <w:ind w:firstLine="360"/>
      </w:pPr>
      <w:r w:rsidRPr="00EC6758">
        <w:t>C. Criteria:</w:t>
      </w:r>
    </w:p>
    <w:p w:rsidR="00271A18" w:rsidRPr="00EC6758" w:rsidRDefault="00BB6CF8" w:rsidP="00D96E4B">
      <w:pPr>
        <w:pStyle w:val="ListParagraph"/>
        <w:numPr>
          <w:ilvl w:val="0"/>
          <w:numId w:val="16"/>
        </w:numPr>
        <w:spacing w:before="0" w:after="0"/>
        <w:rPr>
          <w:rFonts w:ascii="Times New Roman" w:hAnsi="Times New Roman" w:cs="Times New Roman"/>
          <w:sz w:val="24"/>
          <w:szCs w:val="24"/>
        </w:rPr>
      </w:pPr>
      <w:r w:rsidRPr="00EC6758">
        <w:rPr>
          <w:rFonts w:ascii="Times New Roman" w:hAnsi="Times New Roman" w:cs="Times New Roman"/>
          <w:sz w:val="24"/>
          <w:szCs w:val="24"/>
        </w:rPr>
        <w:t>Must clearly align with one of the seven professional content categories</w:t>
      </w:r>
      <w:r w:rsidR="00271A18" w:rsidRPr="00EC6758">
        <w:rPr>
          <w:rFonts w:ascii="Times New Roman" w:hAnsi="Times New Roman" w:cs="Times New Roman"/>
          <w:sz w:val="24"/>
          <w:szCs w:val="24"/>
        </w:rPr>
        <w:t xml:space="preserve"> </w:t>
      </w:r>
    </w:p>
    <w:p w:rsidR="00BB6CF8" w:rsidRPr="00EC6758" w:rsidRDefault="00271A18" w:rsidP="00D96E4B">
      <w:pPr>
        <w:pStyle w:val="ListParagraph"/>
        <w:numPr>
          <w:ilvl w:val="0"/>
          <w:numId w:val="16"/>
        </w:numPr>
        <w:spacing w:before="0" w:after="0"/>
        <w:rPr>
          <w:rFonts w:ascii="Times New Roman" w:hAnsi="Times New Roman" w:cs="Times New Roman"/>
          <w:sz w:val="24"/>
          <w:szCs w:val="24"/>
        </w:rPr>
      </w:pPr>
      <w:r w:rsidRPr="00EC6758">
        <w:rPr>
          <w:rFonts w:ascii="Times New Roman" w:hAnsi="Times New Roman" w:cs="Times New Roman"/>
          <w:sz w:val="24"/>
          <w:szCs w:val="24"/>
        </w:rPr>
        <w:t xml:space="preserve">Must be published in a professional journal or a publication sanctioned by the employing educational agency. </w:t>
      </w:r>
    </w:p>
    <w:p w:rsidR="00BB6CF8" w:rsidRPr="00EC6758" w:rsidRDefault="00E2219B" w:rsidP="00D96E4B">
      <w:pPr>
        <w:pStyle w:val="ListParagraph"/>
        <w:numPr>
          <w:ilvl w:val="0"/>
          <w:numId w:val="16"/>
        </w:numPr>
        <w:spacing w:before="0" w:after="0"/>
        <w:rPr>
          <w:rFonts w:ascii="Times New Roman" w:hAnsi="Times New Roman" w:cs="Times New Roman"/>
          <w:sz w:val="24"/>
          <w:szCs w:val="24"/>
        </w:rPr>
      </w:pPr>
      <w:r w:rsidRPr="00EC6758">
        <w:rPr>
          <w:rFonts w:ascii="Times New Roman" w:hAnsi="Times New Roman" w:cs="Times New Roman"/>
          <w:sz w:val="24"/>
          <w:szCs w:val="24"/>
        </w:rPr>
        <w:t>If a grant, m</w:t>
      </w:r>
      <w:r w:rsidR="00271A18" w:rsidRPr="00EC6758">
        <w:rPr>
          <w:rFonts w:ascii="Times New Roman" w:hAnsi="Times New Roman" w:cs="Times New Roman"/>
          <w:sz w:val="24"/>
          <w:szCs w:val="24"/>
        </w:rPr>
        <w:t>ust be approved by the employing educational agency</w:t>
      </w:r>
      <w:r w:rsidRPr="00EC6758">
        <w:rPr>
          <w:rFonts w:ascii="Times New Roman" w:hAnsi="Times New Roman" w:cs="Times New Roman"/>
          <w:sz w:val="24"/>
          <w:szCs w:val="24"/>
        </w:rPr>
        <w:t>.</w:t>
      </w:r>
    </w:p>
    <w:p w:rsidR="00271A18" w:rsidRPr="00EC6758" w:rsidRDefault="00271A18" w:rsidP="00D96E4B">
      <w:pPr>
        <w:pStyle w:val="ListParagraph"/>
        <w:numPr>
          <w:ilvl w:val="0"/>
          <w:numId w:val="16"/>
        </w:numPr>
        <w:spacing w:before="0" w:after="0"/>
        <w:rPr>
          <w:rFonts w:ascii="Times New Roman" w:hAnsi="Times New Roman" w:cs="Times New Roman"/>
          <w:sz w:val="24"/>
          <w:szCs w:val="24"/>
        </w:rPr>
      </w:pPr>
      <w:r w:rsidRPr="00EC6758">
        <w:rPr>
          <w:rFonts w:ascii="Times New Roman" w:hAnsi="Times New Roman" w:cs="Times New Roman"/>
          <w:sz w:val="24"/>
          <w:szCs w:val="24"/>
        </w:rPr>
        <w:t xml:space="preserve">Must contribute to the effective practice of </w:t>
      </w:r>
      <w:r w:rsidR="00BB6CF8" w:rsidRPr="00EC6758">
        <w:rPr>
          <w:rFonts w:ascii="Times New Roman" w:hAnsi="Times New Roman" w:cs="Times New Roman"/>
          <w:sz w:val="24"/>
          <w:szCs w:val="24"/>
        </w:rPr>
        <w:t xml:space="preserve">the education profession and/or </w:t>
      </w:r>
      <w:r w:rsidRPr="00EC6758">
        <w:rPr>
          <w:rFonts w:ascii="Times New Roman" w:hAnsi="Times New Roman" w:cs="Times New Roman"/>
          <w:sz w:val="24"/>
          <w:szCs w:val="24"/>
        </w:rPr>
        <w:t xml:space="preserve">to the body of knowledge of the endorsement area(s). </w:t>
      </w:r>
    </w:p>
    <w:p w:rsidR="00D405FD" w:rsidRPr="00EC6758" w:rsidRDefault="00D405FD" w:rsidP="008C5469"/>
    <w:p w:rsidR="00AA5828" w:rsidRPr="00EC6758" w:rsidRDefault="00271A18" w:rsidP="008C5469">
      <w:pPr>
        <w:ind w:left="360"/>
      </w:pPr>
      <w:r w:rsidRPr="00EC6758">
        <w:t>D.</w:t>
      </w:r>
      <w:r w:rsidR="00D10E40" w:rsidRPr="00EC6758">
        <w:t xml:space="preserve"> </w:t>
      </w:r>
      <w:r w:rsidRPr="00EC6758">
        <w:t>Verification (one or more of the following):</w:t>
      </w:r>
    </w:p>
    <w:p w:rsidR="00271A18" w:rsidRPr="00EC6758" w:rsidRDefault="00B32720" w:rsidP="00B32720">
      <w:pPr>
        <w:tabs>
          <w:tab w:val="left" w:pos="720"/>
        </w:tabs>
      </w:pPr>
      <w:r>
        <w:tab/>
      </w:r>
      <w:r w:rsidR="00271A18" w:rsidRPr="00EC6758">
        <w:t>1)</w:t>
      </w:r>
      <w:r>
        <w:t xml:space="preserve">  </w:t>
      </w:r>
      <w:r w:rsidR="00271A18" w:rsidRPr="00EC6758">
        <w:t>Copy of the published article</w:t>
      </w:r>
    </w:p>
    <w:p w:rsidR="00271A18" w:rsidRPr="00EC6758" w:rsidRDefault="00B32720" w:rsidP="00B32720">
      <w:pPr>
        <w:tabs>
          <w:tab w:val="left" w:pos="720"/>
        </w:tabs>
      </w:pPr>
      <w:r>
        <w:tab/>
      </w:r>
      <w:r w:rsidR="00271A18" w:rsidRPr="00EC6758">
        <w:t>2)</w:t>
      </w:r>
      <w:r>
        <w:t xml:space="preserve">  </w:t>
      </w:r>
      <w:r w:rsidR="00271A18" w:rsidRPr="00EC6758">
        <w:t>Copy of the final grant report</w:t>
      </w:r>
    </w:p>
    <w:p w:rsidR="00271A18" w:rsidRPr="00EC6758" w:rsidRDefault="00B32720" w:rsidP="00B32720">
      <w:pPr>
        <w:tabs>
          <w:tab w:val="left" w:pos="720"/>
        </w:tabs>
      </w:pPr>
      <w:r>
        <w:tab/>
      </w:r>
      <w:r w:rsidR="00271A18" w:rsidRPr="00EC6758">
        <w:t>3)</w:t>
      </w:r>
      <w:r>
        <w:t xml:space="preserve">  </w:t>
      </w:r>
      <w:r w:rsidR="00271A18" w:rsidRPr="00EC6758">
        <w:t>Publisher’s letter of publication date</w:t>
      </w:r>
    </w:p>
    <w:p w:rsidR="00BB6CF8" w:rsidRPr="00EC6758" w:rsidRDefault="00BB6CF8" w:rsidP="008C5469"/>
    <w:p w:rsidR="00BF4059" w:rsidRPr="00EC6758" w:rsidRDefault="00BF4059" w:rsidP="008C5469">
      <w:pPr>
        <w:ind w:left="360"/>
      </w:pPr>
      <w:r w:rsidRPr="00EC6758">
        <w:t>E.</w:t>
      </w:r>
      <w:r w:rsidR="00D10E40" w:rsidRPr="00EC6758">
        <w:t xml:space="preserve"> </w:t>
      </w:r>
      <w:r w:rsidRPr="00EC6758">
        <w:t>Examples:</w:t>
      </w:r>
    </w:p>
    <w:p w:rsidR="00BF4059" w:rsidRPr="00EC6758" w:rsidRDefault="00BF4059" w:rsidP="00B32720">
      <w:pPr>
        <w:tabs>
          <w:tab w:val="left" w:pos="720"/>
        </w:tabs>
        <w:ind w:left="720"/>
      </w:pPr>
      <w:r w:rsidRPr="00EC6758">
        <w:t>1)</w:t>
      </w:r>
      <w:r w:rsidR="00B32720">
        <w:t xml:space="preserve"> </w:t>
      </w:r>
      <w:r w:rsidR="00D10E40" w:rsidRPr="00EC6758">
        <w:t xml:space="preserve"> </w:t>
      </w:r>
      <w:r w:rsidRPr="00EC6758">
        <w:t>Publication in a professional or content-area journal</w:t>
      </w:r>
    </w:p>
    <w:p w:rsidR="00BF4059" w:rsidRPr="00EC6758" w:rsidRDefault="00BF4059" w:rsidP="00B32720">
      <w:pPr>
        <w:tabs>
          <w:tab w:val="left" w:pos="720"/>
        </w:tabs>
        <w:ind w:left="720"/>
      </w:pPr>
      <w:r w:rsidRPr="00EC6758">
        <w:t>2)</w:t>
      </w:r>
      <w:r w:rsidR="00014CA8" w:rsidRPr="00EC6758">
        <w:t xml:space="preserve"> </w:t>
      </w:r>
      <w:r w:rsidR="00B32720">
        <w:t xml:space="preserve"> </w:t>
      </w:r>
      <w:r w:rsidRPr="00EC6758">
        <w:t>Publication in a magazine sponsored by the employing educational agency</w:t>
      </w:r>
    </w:p>
    <w:p w:rsidR="00BF4059" w:rsidRPr="00EC6758" w:rsidRDefault="00BF4059" w:rsidP="00B32720">
      <w:pPr>
        <w:tabs>
          <w:tab w:val="left" w:pos="720"/>
        </w:tabs>
        <w:ind w:left="720"/>
      </w:pPr>
      <w:r w:rsidRPr="00EC6758">
        <w:t>3)</w:t>
      </w:r>
      <w:r w:rsidR="00B32720">
        <w:t xml:space="preserve">  </w:t>
      </w:r>
      <w:r w:rsidRPr="00EC6758">
        <w:t>Report of educational research project results</w:t>
      </w:r>
    </w:p>
    <w:p w:rsidR="00EC29EE" w:rsidRPr="00EC6758" w:rsidRDefault="00EC29EE" w:rsidP="002F11BE"/>
    <w:p w:rsidR="00271A18" w:rsidRPr="00EC6758" w:rsidRDefault="00271A18" w:rsidP="002F11BE">
      <w:pPr>
        <w:pStyle w:val="Heading2"/>
        <w:rPr>
          <w:i/>
          <w:color w:val="auto"/>
          <w:sz w:val="32"/>
          <w:szCs w:val="32"/>
          <w:u w:val="none"/>
        </w:rPr>
      </w:pPr>
      <w:bookmarkStart w:id="36" w:name="_Toc66127161"/>
      <w:r w:rsidRPr="00EC6758">
        <w:rPr>
          <w:i/>
          <w:color w:val="auto"/>
          <w:sz w:val="32"/>
          <w:szCs w:val="32"/>
          <w:u w:val="none"/>
        </w:rPr>
        <w:t>5. Publication of Book</w:t>
      </w:r>
      <w:bookmarkEnd w:id="36"/>
      <w:r w:rsidRPr="00EC6758">
        <w:rPr>
          <w:i/>
          <w:color w:val="auto"/>
          <w:sz w:val="32"/>
          <w:szCs w:val="32"/>
          <w:u w:val="none"/>
        </w:rPr>
        <w:t xml:space="preserve"> </w:t>
      </w:r>
    </w:p>
    <w:p w:rsidR="00271A18" w:rsidRPr="00EC6758" w:rsidRDefault="00271A18" w:rsidP="00B32720">
      <w:pPr>
        <w:ind w:left="360"/>
      </w:pPr>
      <w:r w:rsidRPr="00EC6758">
        <w:t>The writing of a book represents a substantial effort to bring significant experience(s) or new subject matter to an intended audience.</w:t>
      </w:r>
      <w:r w:rsidR="00D10E40" w:rsidRPr="00EC6758">
        <w:t xml:space="preserve"> </w:t>
      </w:r>
      <w:r w:rsidRPr="00EC6758">
        <w:t>Books assigned renewal credit should focus on concepts that augment new theories or practices applicable to the teaching profession.</w:t>
      </w:r>
      <w:r w:rsidR="00D10E40" w:rsidRPr="00EC6758">
        <w:t xml:space="preserve"> </w:t>
      </w:r>
      <w:r w:rsidRPr="00EC6758">
        <w:t xml:space="preserve">A book whose content increases the body of knowledge of literature, history, science, or other content area may also earn credit within this option. </w:t>
      </w:r>
    </w:p>
    <w:p w:rsidR="00271A18" w:rsidRPr="00EC6758" w:rsidRDefault="00271A18" w:rsidP="002F11BE">
      <w:pPr>
        <w:pStyle w:val="Default"/>
        <w:rPr>
          <w:rFonts w:ascii="Times New Roman" w:hAnsi="Times New Roman" w:cs="Times New Roman"/>
        </w:rPr>
      </w:pPr>
    </w:p>
    <w:p w:rsidR="00E53911" w:rsidRPr="00B32720" w:rsidRDefault="00271A18" w:rsidP="00B32720">
      <w:pPr>
        <w:ind w:left="360"/>
      </w:pPr>
      <w:r w:rsidRPr="00B32720">
        <w:t>A.</w:t>
      </w:r>
      <w:r w:rsidR="00D10E40" w:rsidRPr="00B32720">
        <w:t xml:space="preserve"> </w:t>
      </w:r>
      <w:r w:rsidRPr="00B32720">
        <w:t>Maximum number of points:</w:t>
      </w:r>
      <w:r w:rsidR="00D10E40" w:rsidRPr="00B32720">
        <w:t xml:space="preserve"> </w:t>
      </w:r>
      <w:r w:rsidR="00A15FE6" w:rsidRPr="00B32720">
        <w:t>135</w:t>
      </w:r>
      <w:r w:rsidR="00E53911" w:rsidRPr="00B32720">
        <w:t xml:space="preserve"> </w:t>
      </w:r>
    </w:p>
    <w:p w:rsidR="00B32720" w:rsidRPr="00B32720" w:rsidRDefault="00271A18" w:rsidP="00B32720">
      <w:pPr>
        <w:ind w:left="1080"/>
      </w:pPr>
      <w:r w:rsidRPr="00B32720">
        <w:t xml:space="preserve"> </w:t>
      </w:r>
    </w:p>
    <w:p w:rsidR="00271A18" w:rsidRPr="00B32720" w:rsidRDefault="00271A18" w:rsidP="00B32720">
      <w:pPr>
        <w:ind w:left="360"/>
      </w:pPr>
      <w:r w:rsidRPr="00B32720">
        <w:t>B.</w:t>
      </w:r>
      <w:r w:rsidR="00D10E40" w:rsidRPr="00B32720">
        <w:t xml:space="preserve"> </w:t>
      </w:r>
      <w:r w:rsidRPr="00B32720">
        <w:t xml:space="preserve">Point value </w:t>
      </w:r>
      <w:r w:rsidRPr="00B32720">
        <w:rPr>
          <w:color w:val="221E1F"/>
        </w:rPr>
        <w:t>assignment</w:t>
      </w:r>
      <w:r w:rsidRPr="00B32720">
        <w:t>:</w:t>
      </w:r>
      <w:r w:rsidR="00D10E40" w:rsidRPr="00B32720">
        <w:t xml:space="preserve"> </w:t>
      </w:r>
      <w:r w:rsidRPr="00B32720">
        <w:t xml:space="preserve"> </w:t>
      </w:r>
      <w:r w:rsidRPr="00C61FA1">
        <w:t>90</w:t>
      </w:r>
      <w:r w:rsidRPr="00B32720">
        <w:t xml:space="preserve"> points per book</w:t>
      </w:r>
    </w:p>
    <w:p w:rsidR="00ED65DD" w:rsidRPr="00B32720" w:rsidRDefault="00271A18" w:rsidP="00B32720">
      <w:pPr>
        <w:ind w:left="1080" w:hanging="360"/>
      </w:pPr>
      <w:r w:rsidRPr="00B32720">
        <w:t>1)</w:t>
      </w:r>
      <w:r w:rsidR="00B32720" w:rsidRPr="00B32720">
        <w:t xml:space="preserve">  </w:t>
      </w:r>
      <w:r w:rsidRPr="00B32720">
        <w:t>In the event of multiple authors, the 90 points shall be divided among the authors or editors.</w:t>
      </w:r>
    </w:p>
    <w:p w:rsidR="00271A18" w:rsidRPr="00B32720" w:rsidRDefault="00271A18" w:rsidP="00B32720">
      <w:pPr>
        <w:ind w:left="720"/>
      </w:pPr>
      <w:r w:rsidRPr="00B32720">
        <w:t>2)</w:t>
      </w:r>
      <w:r w:rsidR="00D10E40" w:rsidRPr="00B32720">
        <w:t xml:space="preserve"> </w:t>
      </w:r>
      <w:r w:rsidR="00B32720" w:rsidRPr="00B32720">
        <w:t xml:space="preserve">  </w:t>
      </w:r>
      <w:r w:rsidRPr="00B32720">
        <w:t>In no instance shall more than 90 points be awarded for a single book.</w:t>
      </w:r>
    </w:p>
    <w:p w:rsidR="00271A18" w:rsidRPr="00B32720" w:rsidRDefault="00271A18" w:rsidP="00B32720">
      <w:pPr>
        <w:ind w:left="360"/>
      </w:pPr>
    </w:p>
    <w:p w:rsidR="00ED65DD" w:rsidRPr="00B32720" w:rsidRDefault="00271A18" w:rsidP="00B32720">
      <w:pPr>
        <w:ind w:left="360"/>
      </w:pPr>
      <w:r w:rsidRPr="00B32720">
        <w:t>C.</w:t>
      </w:r>
      <w:r w:rsidR="00D10E40" w:rsidRPr="00B32720">
        <w:t xml:space="preserve"> </w:t>
      </w:r>
      <w:r w:rsidRPr="00B32720">
        <w:t>Criteria:</w:t>
      </w:r>
    </w:p>
    <w:p w:rsidR="00271A18" w:rsidRPr="00B32720" w:rsidRDefault="00A15FE6" w:rsidP="00D96E4B">
      <w:pPr>
        <w:pStyle w:val="ListParagraph"/>
        <w:numPr>
          <w:ilvl w:val="0"/>
          <w:numId w:val="21"/>
        </w:numPr>
        <w:ind w:left="1080" w:hanging="360"/>
        <w:rPr>
          <w:rFonts w:ascii="Times New Roman" w:hAnsi="Times New Roman" w:cs="Times New Roman"/>
        </w:rPr>
      </w:pPr>
      <w:r w:rsidRPr="00B32720">
        <w:rPr>
          <w:rFonts w:ascii="Times New Roman" w:hAnsi="Times New Roman" w:cs="Times New Roman"/>
        </w:rPr>
        <w:t>Must clearly align with one of the seven profession content categories.</w:t>
      </w:r>
      <w:r w:rsidRPr="00B32720">
        <w:rPr>
          <w:rFonts w:ascii="Times New Roman" w:hAnsi="Times New Roman" w:cs="Times New Roman"/>
        </w:rPr>
        <w:br/>
      </w:r>
      <w:r w:rsidR="00271A18" w:rsidRPr="00B32720">
        <w:rPr>
          <w:rFonts w:ascii="Times New Roman" w:hAnsi="Times New Roman" w:cs="Times New Roman"/>
        </w:rPr>
        <w:t>Must be published for purchase (self-publications are not applicable)</w:t>
      </w:r>
      <w:r w:rsidR="00917E5B" w:rsidRPr="00B32720">
        <w:rPr>
          <w:rFonts w:ascii="Times New Roman" w:hAnsi="Times New Roman" w:cs="Times New Roman"/>
        </w:rPr>
        <w:t>.</w:t>
      </w:r>
    </w:p>
    <w:p w:rsidR="00271A18" w:rsidRPr="00B32720" w:rsidRDefault="00271A18" w:rsidP="00D96E4B">
      <w:pPr>
        <w:pStyle w:val="ListParagraph"/>
        <w:numPr>
          <w:ilvl w:val="0"/>
          <w:numId w:val="21"/>
        </w:numPr>
        <w:ind w:left="1080" w:hanging="360"/>
        <w:rPr>
          <w:rFonts w:ascii="Times New Roman" w:hAnsi="Times New Roman" w:cs="Times New Roman"/>
        </w:rPr>
      </w:pPr>
      <w:r w:rsidRPr="00B32720">
        <w:rPr>
          <w:rFonts w:ascii="Times New Roman" w:hAnsi="Times New Roman" w:cs="Times New Roman"/>
        </w:rPr>
        <w:t>Must contribute to the education profession and/or to the body of knowledge of the</w:t>
      </w:r>
      <w:r w:rsidR="00CA783F" w:rsidRPr="00B32720">
        <w:rPr>
          <w:rFonts w:ascii="Times New Roman" w:hAnsi="Times New Roman" w:cs="Times New Roman"/>
        </w:rPr>
        <w:t xml:space="preserve"> </w:t>
      </w:r>
      <w:r w:rsidRPr="00B32720">
        <w:rPr>
          <w:rFonts w:ascii="Times New Roman" w:hAnsi="Times New Roman" w:cs="Times New Roman"/>
        </w:rPr>
        <w:t>endorsement area(s).</w:t>
      </w:r>
    </w:p>
    <w:p w:rsidR="00271A18" w:rsidRPr="00B32720" w:rsidRDefault="00E2219B" w:rsidP="00D96E4B">
      <w:pPr>
        <w:pStyle w:val="ListParagraph"/>
        <w:numPr>
          <w:ilvl w:val="0"/>
          <w:numId w:val="21"/>
        </w:numPr>
        <w:ind w:left="1080" w:hanging="360"/>
        <w:rPr>
          <w:rFonts w:ascii="Times New Roman" w:hAnsi="Times New Roman" w:cs="Times New Roman"/>
        </w:rPr>
      </w:pPr>
      <w:r w:rsidRPr="00B32720">
        <w:rPr>
          <w:rFonts w:ascii="Times New Roman" w:hAnsi="Times New Roman" w:cs="Times New Roman"/>
        </w:rPr>
        <w:t>S</w:t>
      </w:r>
      <w:r w:rsidR="00271A18" w:rsidRPr="00B32720">
        <w:rPr>
          <w:rFonts w:ascii="Times New Roman" w:hAnsi="Times New Roman" w:cs="Times New Roman"/>
        </w:rPr>
        <w:t>hould represent a substantive change of the original text</w:t>
      </w:r>
      <w:r w:rsidRPr="00B32720">
        <w:rPr>
          <w:rFonts w:ascii="Times New Roman" w:hAnsi="Times New Roman" w:cs="Times New Roman"/>
        </w:rPr>
        <w:t xml:space="preserve"> in the case of revision</w:t>
      </w:r>
      <w:r w:rsidR="00271A18" w:rsidRPr="00B32720">
        <w:rPr>
          <w:rFonts w:ascii="Times New Roman" w:hAnsi="Times New Roman" w:cs="Times New Roman"/>
        </w:rPr>
        <w:t xml:space="preserve">. </w:t>
      </w:r>
    </w:p>
    <w:p w:rsidR="00271A18" w:rsidRPr="00B32720" w:rsidRDefault="00271A18" w:rsidP="00B32720">
      <w:pPr>
        <w:ind w:left="360"/>
      </w:pPr>
    </w:p>
    <w:p w:rsidR="00ED65DD" w:rsidRPr="00B32720" w:rsidRDefault="00271A18" w:rsidP="00B32720">
      <w:pPr>
        <w:ind w:left="360"/>
      </w:pPr>
      <w:r w:rsidRPr="00B32720">
        <w:t>D.</w:t>
      </w:r>
      <w:r w:rsidR="00D10E40" w:rsidRPr="00B32720">
        <w:t xml:space="preserve"> </w:t>
      </w:r>
      <w:r w:rsidRPr="00B32720">
        <w:t>Verification (one or more of the following):</w:t>
      </w:r>
    </w:p>
    <w:p w:rsidR="00271A18" w:rsidRPr="00B32720" w:rsidRDefault="00271A18" w:rsidP="00D96E4B">
      <w:pPr>
        <w:pStyle w:val="ListParagraph"/>
        <w:numPr>
          <w:ilvl w:val="0"/>
          <w:numId w:val="22"/>
        </w:numPr>
        <w:ind w:left="1080" w:hanging="360"/>
        <w:rPr>
          <w:rFonts w:ascii="Times New Roman" w:hAnsi="Times New Roman" w:cs="Times New Roman"/>
        </w:rPr>
      </w:pPr>
      <w:r w:rsidRPr="00B32720">
        <w:rPr>
          <w:rFonts w:ascii="Times New Roman" w:hAnsi="Times New Roman" w:cs="Times New Roman"/>
        </w:rPr>
        <w:t>Copy of the published book</w:t>
      </w:r>
      <w:r w:rsidR="00AD302B" w:rsidRPr="00B32720">
        <w:rPr>
          <w:rFonts w:ascii="Times New Roman" w:hAnsi="Times New Roman" w:cs="Times New Roman"/>
        </w:rPr>
        <w:t xml:space="preserve"> or book title pages, including </w:t>
      </w:r>
      <w:r w:rsidR="00A57C28" w:rsidRPr="00B32720">
        <w:rPr>
          <w:rFonts w:ascii="Times New Roman" w:hAnsi="Times New Roman" w:cs="Times New Roman"/>
        </w:rPr>
        <w:t xml:space="preserve">the author’s (license holder’s) name and </w:t>
      </w:r>
      <w:r w:rsidR="00AD302B" w:rsidRPr="00B32720">
        <w:rPr>
          <w:rFonts w:ascii="Times New Roman" w:hAnsi="Times New Roman" w:cs="Times New Roman"/>
        </w:rPr>
        <w:t>publishing information.</w:t>
      </w:r>
      <w:r w:rsidR="00D10E40" w:rsidRPr="00B32720">
        <w:rPr>
          <w:rFonts w:ascii="Times New Roman" w:hAnsi="Times New Roman" w:cs="Times New Roman"/>
        </w:rPr>
        <w:t xml:space="preserve"> </w:t>
      </w:r>
      <w:r w:rsidR="00AD302B" w:rsidRPr="00B32720">
        <w:rPr>
          <w:rFonts w:ascii="Times New Roman" w:hAnsi="Times New Roman" w:cs="Times New Roman"/>
        </w:rPr>
        <w:t>[Please note that books and other materials will not be returned.]</w:t>
      </w:r>
    </w:p>
    <w:p w:rsidR="00271A18" w:rsidRPr="00B32720" w:rsidRDefault="00271A18" w:rsidP="00D96E4B">
      <w:pPr>
        <w:pStyle w:val="ListParagraph"/>
        <w:numPr>
          <w:ilvl w:val="0"/>
          <w:numId w:val="22"/>
        </w:numPr>
        <w:ind w:left="1080" w:hanging="360"/>
        <w:rPr>
          <w:rFonts w:ascii="Times New Roman" w:hAnsi="Times New Roman" w:cs="Times New Roman"/>
        </w:rPr>
      </w:pPr>
      <w:r w:rsidRPr="00B32720">
        <w:rPr>
          <w:rFonts w:ascii="Times New Roman" w:hAnsi="Times New Roman" w:cs="Times New Roman"/>
        </w:rPr>
        <w:t>Copyright for the completed work in the field of theatre, fine arts, or music</w:t>
      </w:r>
    </w:p>
    <w:p w:rsidR="00BF4059" w:rsidRPr="00B32720" w:rsidRDefault="00271A18" w:rsidP="00D96E4B">
      <w:pPr>
        <w:pStyle w:val="ListParagraph"/>
        <w:numPr>
          <w:ilvl w:val="0"/>
          <w:numId w:val="22"/>
        </w:numPr>
        <w:ind w:left="1080" w:hanging="360"/>
        <w:rPr>
          <w:rFonts w:ascii="Times New Roman" w:hAnsi="Times New Roman" w:cs="Times New Roman"/>
        </w:rPr>
      </w:pPr>
      <w:r w:rsidRPr="00B32720">
        <w:rPr>
          <w:rFonts w:ascii="Times New Roman" w:hAnsi="Times New Roman" w:cs="Times New Roman"/>
        </w:rPr>
        <w:t>Copyright for instructional program</w:t>
      </w:r>
    </w:p>
    <w:p w:rsidR="00E2219B" w:rsidRPr="00B32720" w:rsidRDefault="00E2219B" w:rsidP="00B32720">
      <w:pPr>
        <w:ind w:left="360"/>
        <w:rPr>
          <w:b/>
          <w:i/>
          <w:iCs/>
        </w:rPr>
      </w:pPr>
    </w:p>
    <w:p w:rsidR="0072610E" w:rsidRPr="00B32720" w:rsidRDefault="00934FD4" w:rsidP="00B32720">
      <w:pPr>
        <w:ind w:left="360"/>
      </w:pPr>
      <w:r w:rsidRPr="00B32720">
        <w:t>E.</w:t>
      </w:r>
      <w:r w:rsidR="00D10E40" w:rsidRPr="00B32720">
        <w:t xml:space="preserve"> </w:t>
      </w:r>
      <w:r w:rsidRPr="00B32720">
        <w:t>Example</w:t>
      </w:r>
      <w:r w:rsidR="0072610E" w:rsidRPr="00B32720">
        <w:t>:</w:t>
      </w:r>
    </w:p>
    <w:p w:rsidR="0072610E" w:rsidRPr="00B32720" w:rsidRDefault="00B32720" w:rsidP="00B32720">
      <w:pPr>
        <w:ind w:left="360"/>
      </w:pPr>
      <w:r w:rsidRPr="00B32720">
        <w:tab/>
      </w:r>
      <w:r w:rsidR="0072610E" w:rsidRPr="00B32720">
        <w:t>Published books for purchase</w:t>
      </w:r>
    </w:p>
    <w:p w:rsidR="0072610E" w:rsidRPr="00EC6758" w:rsidRDefault="0072610E" w:rsidP="002F11BE"/>
    <w:p w:rsidR="00D405FD" w:rsidRPr="00EC6758" w:rsidRDefault="00D405FD" w:rsidP="002F11BE">
      <w:pPr>
        <w:rPr>
          <w:b/>
          <w:i/>
          <w:iCs/>
        </w:rPr>
      </w:pPr>
    </w:p>
    <w:p w:rsidR="005B425B" w:rsidRPr="00EC6758" w:rsidRDefault="00271A18" w:rsidP="00D96E4B">
      <w:pPr>
        <w:pStyle w:val="Heading2"/>
        <w:numPr>
          <w:ilvl w:val="0"/>
          <w:numId w:val="18"/>
        </w:numPr>
        <w:ind w:left="450"/>
        <w:rPr>
          <w:i/>
          <w:color w:val="auto"/>
          <w:sz w:val="32"/>
          <w:szCs w:val="32"/>
          <w:u w:val="none"/>
        </w:rPr>
      </w:pPr>
      <w:bookmarkStart w:id="37" w:name="_Toc66127162"/>
      <w:r w:rsidRPr="00EC6758">
        <w:rPr>
          <w:i/>
          <w:color w:val="auto"/>
          <w:sz w:val="32"/>
          <w:szCs w:val="32"/>
          <w:u w:val="none"/>
        </w:rPr>
        <w:t>Mentorship/Supervision</w:t>
      </w:r>
      <w:bookmarkEnd w:id="37"/>
    </w:p>
    <w:p w:rsidR="00271A18" w:rsidRPr="00D847BA" w:rsidRDefault="00271A18" w:rsidP="002F11BE">
      <w:pPr>
        <w:ind w:left="450"/>
      </w:pPr>
      <w:r w:rsidRPr="00D847BA">
        <w:t>Mentorship/Supervision is a process by which an experienced professional provides assistance to one or more persons for the purpose of improving performance.</w:t>
      </w:r>
      <w:r w:rsidR="00D10E40" w:rsidRPr="00D847BA">
        <w:t xml:space="preserve"> </w:t>
      </w:r>
      <w:r w:rsidRPr="00D847BA">
        <w:t>Assistance may involve role modeling, direct instruction, demonstration, observation with feedback, development of plans, and informal contact.</w:t>
      </w:r>
      <w:r w:rsidR="00D10E40" w:rsidRPr="00D847BA">
        <w:t xml:space="preserve"> </w:t>
      </w:r>
      <w:r w:rsidRPr="00D847BA">
        <w:t>This option includes the supervisio</w:t>
      </w:r>
      <w:r w:rsidR="003362BE" w:rsidRPr="00D847BA">
        <w:t>n of field experiences of a pre-</w:t>
      </w:r>
      <w:r w:rsidRPr="00D847BA">
        <w:t>service student teacher or an intern in an approved teacher/principal prep</w:t>
      </w:r>
      <w:r w:rsidR="003E6BB6" w:rsidRPr="00D847BA">
        <w:t>aration program.</w:t>
      </w:r>
      <w:r w:rsidR="00D10E40" w:rsidRPr="00D847BA">
        <w:t xml:space="preserve"> </w:t>
      </w:r>
      <w:r w:rsidR="003E6BB6" w:rsidRPr="00D847BA">
        <w:t xml:space="preserve">The option </w:t>
      </w:r>
      <w:r w:rsidRPr="00D847BA">
        <w:t xml:space="preserve">also </w:t>
      </w:r>
      <w:r w:rsidR="003E6BB6" w:rsidRPr="00D847BA">
        <w:t xml:space="preserve">may </w:t>
      </w:r>
      <w:r w:rsidRPr="00D847BA">
        <w:t xml:space="preserve">include mentor programs designed as part of the induction process for the beginning teacher or first-year administrator. </w:t>
      </w:r>
    </w:p>
    <w:p w:rsidR="00271A18" w:rsidRPr="00D847BA" w:rsidRDefault="00271A18" w:rsidP="002F11BE">
      <w:pPr>
        <w:pStyle w:val="Default"/>
        <w:rPr>
          <w:rFonts w:ascii="Times New Roman" w:hAnsi="Times New Roman" w:cs="Times New Roman"/>
        </w:rPr>
      </w:pPr>
    </w:p>
    <w:p w:rsidR="00E53911" w:rsidRPr="00D847BA" w:rsidRDefault="00271A18" w:rsidP="00B32720">
      <w:pPr>
        <w:ind w:left="1170" w:hanging="720"/>
      </w:pPr>
      <w:r w:rsidRPr="00D847BA">
        <w:t>A.</w:t>
      </w:r>
      <w:r w:rsidR="00D10E40" w:rsidRPr="00D847BA">
        <w:t xml:space="preserve"> </w:t>
      </w:r>
      <w:r w:rsidRPr="00D847BA">
        <w:t>Maximum number of points:</w:t>
      </w:r>
      <w:r w:rsidR="00D10E40" w:rsidRPr="00D847BA">
        <w:t xml:space="preserve"> </w:t>
      </w:r>
      <w:r w:rsidR="00E952C4" w:rsidRPr="00D847BA">
        <w:t>135</w:t>
      </w:r>
      <w:r w:rsidR="00E53911" w:rsidRPr="00D847BA">
        <w:t xml:space="preserve"> </w:t>
      </w:r>
    </w:p>
    <w:p w:rsidR="00271A18" w:rsidRPr="00D847BA" w:rsidRDefault="00271A18" w:rsidP="00B32720">
      <w:pPr>
        <w:ind w:left="450"/>
      </w:pPr>
      <w:r w:rsidRPr="00D847BA">
        <w:t xml:space="preserve"> </w:t>
      </w:r>
    </w:p>
    <w:p w:rsidR="00271A18" w:rsidRPr="00D847BA" w:rsidRDefault="00271A18" w:rsidP="00B32720">
      <w:pPr>
        <w:ind w:left="450"/>
      </w:pPr>
      <w:r w:rsidRPr="00D847BA">
        <w:t>B.</w:t>
      </w:r>
      <w:r w:rsidR="00D10E40" w:rsidRPr="00D847BA">
        <w:t xml:space="preserve"> </w:t>
      </w:r>
      <w:r w:rsidRPr="00D847BA">
        <w:t xml:space="preserve">Point value </w:t>
      </w:r>
      <w:r w:rsidRPr="00D847BA">
        <w:rPr>
          <w:color w:val="221E1F"/>
        </w:rPr>
        <w:t>assignment</w:t>
      </w:r>
      <w:r w:rsidRPr="00D847BA">
        <w:t>:</w:t>
      </w:r>
      <w:r w:rsidR="00D10E40" w:rsidRPr="00D847BA">
        <w:t xml:space="preserve"> </w:t>
      </w:r>
      <w:r w:rsidRPr="00D847BA">
        <w:t>one point per clock hour</w:t>
      </w:r>
    </w:p>
    <w:p w:rsidR="00271A18" w:rsidRPr="00D847BA" w:rsidRDefault="00271A18" w:rsidP="00B32720">
      <w:pPr>
        <w:ind w:left="450"/>
      </w:pPr>
      <w:r w:rsidRPr="00D847BA">
        <w:t xml:space="preserve"> </w:t>
      </w:r>
    </w:p>
    <w:p w:rsidR="00E952C4" w:rsidRPr="00D847BA" w:rsidRDefault="00271A18" w:rsidP="00B32720">
      <w:pPr>
        <w:ind w:left="450"/>
      </w:pPr>
      <w:r w:rsidRPr="00D847BA">
        <w:t>C.</w:t>
      </w:r>
      <w:r w:rsidR="00D10E40" w:rsidRPr="00D847BA">
        <w:t xml:space="preserve"> </w:t>
      </w:r>
      <w:r w:rsidRPr="00D847BA">
        <w:t>Criteria:</w:t>
      </w:r>
      <w:r w:rsidR="00ED65DD" w:rsidRPr="00D847BA">
        <w:t xml:space="preserve"> </w:t>
      </w:r>
    </w:p>
    <w:p w:rsidR="00E952C4" w:rsidRPr="00D847BA" w:rsidRDefault="00E952C4" w:rsidP="00D96E4B">
      <w:pPr>
        <w:pStyle w:val="ListParagraph"/>
        <w:numPr>
          <w:ilvl w:val="0"/>
          <w:numId w:val="23"/>
        </w:numPr>
        <w:spacing w:before="0" w:after="0"/>
        <w:rPr>
          <w:rFonts w:ascii="Times New Roman" w:hAnsi="Times New Roman" w:cs="Times New Roman"/>
          <w:sz w:val="24"/>
          <w:szCs w:val="24"/>
        </w:rPr>
      </w:pPr>
      <w:r w:rsidRPr="00D847BA">
        <w:rPr>
          <w:rFonts w:ascii="Times New Roman" w:hAnsi="Times New Roman" w:cs="Times New Roman"/>
          <w:sz w:val="24"/>
          <w:szCs w:val="24"/>
        </w:rPr>
        <w:t>Must clearly align with one of the seven professional content categories.</w:t>
      </w:r>
    </w:p>
    <w:p w:rsidR="00E2219B" w:rsidRPr="00D847BA" w:rsidRDefault="00271A18" w:rsidP="00D96E4B">
      <w:pPr>
        <w:pStyle w:val="ListParagraph"/>
        <w:numPr>
          <w:ilvl w:val="0"/>
          <w:numId w:val="23"/>
        </w:numPr>
        <w:spacing w:before="0" w:after="0"/>
        <w:rPr>
          <w:rFonts w:ascii="Times New Roman" w:hAnsi="Times New Roman" w:cs="Times New Roman"/>
          <w:sz w:val="24"/>
          <w:szCs w:val="24"/>
        </w:rPr>
      </w:pPr>
      <w:r w:rsidRPr="00D847BA">
        <w:rPr>
          <w:rFonts w:ascii="Times New Roman" w:hAnsi="Times New Roman" w:cs="Times New Roman"/>
          <w:sz w:val="24"/>
          <w:szCs w:val="24"/>
        </w:rPr>
        <w:t>Must assist an undergraduate student aide, undergraduate or graduate intern, pre-service student teacher, beginning teacher, or beginning administrator.</w:t>
      </w:r>
      <w:r w:rsidR="00D10E40" w:rsidRPr="00D847BA">
        <w:rPr>
          <w:rFonts w:ascii="Times New Roman" w:hAnsi="Times New Roman" w:cs="Times New Roman"/>
          <w:sz w:val="24"/>
          <w:szCs w:val="24"/>
        </w:rPr>
        <w:t xml:space="preserve"> </w:t>
      </w:r>
      <w:r w:rsidR="00E2219B" w:rsidRPr="00D847BA">
        <w:rPr>
          <w:rFonts w:ascii="Times New Roman" w:hAnsi="Times New Roman" w:cs="Times New Roman"/>
          <w:sz w:val="24"/>
          <w:szCs w:val="24"/>
        </w:rPr>
        <w:t>Note:</w:t>
      </w:r>
      <w:r w:rsidR="00D10E40" w:rsidRPr="00D847BA">
        <w:rPr>
          <w:rFonts w:ascii="Times New Roman" w:hAnsi="Times New Roman" w:cs="Times New Roman"/>
          <w:sz w:val="24"/>
          <w:szCs w:val="24"/>
        </w:rPr>
        <w:t xml:space="preserve"> </w:t>
      </w:r>
      <w:r w:rsidR="00E2219B" w:rsidRPr="00D847BA">
        <w:rPr>
          <w:rFonts w:ascii="Times New Roman" w:hAnsi="Times New Roman" w:cs="Times New Roman"/>
          <w:iCs/>
          <w:sz w:val="24"/>
          <w:szCs w:val="24"/>
        </w:rPr>
        <w:t>An activity should not be a routine employment</w:t>
      </w:r>
      <w:r w:rsidR="00E952C4" w:rsidRPr="00D847BA">
        <w:rPr>
          <w:rFonts w:ascii="Times New Roman" w:hAnsi="Times New Roman" w:cs="Times New Roman"/>
          <w:iCs/>
          <w:sz w:val="24"/>
          <w:szCs w:val="24"/>
        </w:rPr>
        <w:t xml:space="preserve"> </w:t>
      </w:r>
      <w:r w:rsidR="00E2219B" w:rsidRPr="00D847BA">
        <w:rPr>
          <w:rFonts w:ascii="Times New Roman" w:hAnsi="Times New Roman" w:cs="Times New Roman"/>
          <w:iCs/>
          <w:sz w:val="24"/>
          <w:szCs w:val="24"/>
        </w:rPr>
        <w:t>responsibility.</w:t>
      </w:r>
      <w:r w:rsidR="00D10E40" w:rsidRPr="00D847BA">
        <w:rPr>
          <w:rFonts w:ascii="Times New Roman" w:hAnsi="Times New Roman" w:cs="Times New Roman"/>
          <w:iCs/>
          <w:sz w:val="24"/>
          <w:szCs w:val="24"/>
        </w:rPr>
        <w:t xml:space="preserve"> </w:t>
      </w:r>
    </w:p>
    <w:p w:rsidR="00271A18" w:rsidRPr="00D847BA" w:rsidRDefault="00271A18" w:rsidP="00D96E4B">
      <w:pPr>
        <w:pStyle w:val="ListParagraph"/>
        <w:numPr>
          <w:ilvl w:val="0"/>
          <w:numId w:val="23"/>
        </w:numPr>
        <w:spacing w:before="0" w:after="0"/>
        <w:rPr>
          <w:rFonts w:ascii="Times New Roman" w:hAnsi="Times New Roman" w:cs="Times New Roman"/>
          <w:sz w:val="24"/>
          <w:szCs w:val="24"/>
        </w:rPr>
      </w:pPr>
      <w:r w:rsidRPr="00D847BA">
        <w:rPr>
          <w:rFonts w:ascii="Times New Roman" w:hAnsi="Times New Roman" w:cs="Times New Roman"/>
          <w:sz w:val="24"/>
          <w:szCs w:val="24"/>
        </w:rPr>
        <w:t xml:space="preserve">Must have prior approval from the chief executive officer or designee. </w:t>
      </w:r>
    </w:p>
    <w:p w:rsidR="00271A18" w:rsidRPr="00D847BA" w:rsidRDefault="00271A18" w:rsidP="00D96E4B">
      <w:pPr>
        <w:pStyle w:val="ListParagraph"/>
        <w:numPr>
          <w:ilvl w:val="0"/>
          <w:numId w:val="23"/>
        </w:numPr>
        <w:spacing w:before="0" w:after="0"/>
        <w:rPr>
          <w:rFonts w:ascii="Times New Roman" w:hAnsi="Times New Roman" w:cs="Times New Roman"/>
          <w:sz w:val="24"/>
          <w:szCs w:val="24"/>
        </w:rPr>
      </w:pPr>
      <w:r w:rsidRPr="00D847BA">
        <w:rPr>
          <w:rFonts w:ascii="Times New Roman" w:hAnsi="Times New Roman" w:cs="Times New Roman"/>
          <w:sz w:val="24"/>
          <w:szCs w:val="24"/>
        </w:rPr>
        <w:t>Prior approval for mentorship/supervision is a commitment that professional development points will be awarded for the activity.</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 xml:space="preserve">If job-related leave is being requested, the license holder must follow the guidelines in the personnel handbook of the employing educational agency. </w:t>
      </w:r>
    </w:p>
    <w:p w:rsidR="00271A18" w:rsidRPr="00D847BA" w:rsidRDefault="00271A18" w:rsidP="00D96E4B">
      <w:pPr>
        <w:pStyle w:val="ListParagraph"/>
        <w:numPr>
          <w:ilvl w:val="0"/>
          <w:numId w:val="23"/>
        </w:numPr>
        <w:spacing w:before="0" w:after="0"/>
        <w:rPr>
          <w:rFonts w:ascii="Times New Roman" w:hAnsi="Times New Roman" w:cs="Times New Roman"/>
          <w:sz w:val="24"/>
          <w:szCs w:val="24"/>
        </w:rPr>
      </w:pPr>
      <w:r w:rsidRPr="00D847BA">
        <w:rPr>
          <w:rFonts w:ascii="Times New Roman" w:hAnsi="Times New Roman" w:cs="Times New Roman"/>
          <w:sz w:val="24"/>
          <w:szCs w:val="24"/>
        </w:rPr>
        <w:t>Must be in conjunction with an approved educator/principal preparation program, undergraduate/graduate degree program, or a clinical faculty/mentor program sponsored by the employing educational agency.</w:t>
      </w:r>
    </w:p>
    <w:p w:rsidR="00BE42E4" w:rsidRPr="00D847BA" w:rsidRDefault="00271A18" w:rsidP="002F11BE">
      <w:r w:rsidRPr="00D847BA">
        <w:t xml:space="preserve"> </w:t>
      </w:r>
    </w:p>
    <w:p w:rsidR="00271A18" w:rsidRPr="00D847BA" w:rsidRDefault="00E952C4" w:rsidP="00B32720">
      <w:pPr>
        <w:ind w:firstLine="450"/>
      </w:pPr>
      <w:r w:rsidRPr="00D847BA">
        <w:t xml:space="preserve">D. </w:t>
      </w:r>
      <w:r w:rsidR="00271A18" w:rsidRPr="00D847BA">
        <w:t>Verification (one or more of the following):</w:t>
      </w:r>
    </w:p>
    <w:p w:rsidR="00271A18" w:rsidRPr="00D847BA" w:rsidRDefault="00271A18" w:rsidP="00D96E4B">
      <w:pPr>
        <w:pStyle w:val="ListParagraph"/>
        <w:numPr>
          <w:ilvl w:val="0"/>
          <w:numId w:val="24"/>
        </w:numPr>
        <w:ind w:left="1080" w:hanging="360"/>
        <w:rPr>
          <w:rFonts w:ascii="Times New Roman" w:hAnsi="Times New Roman" w:cs="Times New Roman"/>
          <w:sz w:val="24"/>
          <w:szCs w:val="24"/>
        </w:rPr>
      </w:pPr>
      <w:r w:rsidRPr="00D847BA">
        <w:rPr>
          <w:rFonts w:ascii="Times New Roman" w:hAnsi="Times New Roman" w:cs="Times New Roman"/>
          <w:sz w:val="24"/>
          <w:szCs w:val="24"/>
        </w:rPr>
        <w:t>Participant list from college/university</w:t>
      </w:r>
    </w:p>
    <w:p w:rsidR="00271A18" w:rsidRPr="00D847BA" w:rsidRDefault="00271A18" w:rsidP="00D96E4B">
      <w:pPr>
        <w:pStyle w:val="ListParagraph"/>
        <w:numPr>
          <w:ilvl w:val="0"/>
          <w:numId w:val="24"/>
        </w:numPr>
        <w:ind w:left="1080" w:hanging="360"/>
        <w:rPr>
          <w:rFonts w:ascii="Times New Roman" w:hAnsi="Times New Roman" w:cs="Times New Roman"/>
          <w:sz w:val="24"/>
          <w:szCs w:val="24"/>
        </w:rPr>
      </w:pPr>
      <w:r w:rsidRPr="00D847BA">
        <w:rPr>
          <w:rFonts w:ascii="Times New Roman" w:hAnsi="Times New Roman" w:cs="Times New Roman"/>
          <w:sz w:val="24"/>
          <w:szCs w:val="24"/>
        </w:rPr>
        <w:t>Employing educational agency assignment list</w:t>
      </w:r>
    </w:p>
    <w:p w:rsidR="00BF4059" w:rsidRPr="00D847BA" w:rsidRDefault="00BF4059" w:rsidP="002F11BE"/>
    <w:p w:rsidR="00ED65DD" w:rsidRPr="00D847BA" w:rsidRDefault="00BF4059" w:rsidP="00B32720">
      <w:pPr>
        <w:ind w:firstLine="450"/>
      </w:pPr>
      <w:r w:rsidRPr="00D847BA">
        <w:t>E.</w:t>
      </w:r>
      <w:r w:rsidR="00E952C4" w:rsidRPr="00D847BA">
        <w:t xml:space="preserve"> </w:t>
      </w:r>
      <w:r w:rsidRPr="00D847BA">
        <w:t>Examples:</w:t>
      </w:r>
    </w:p>
    <w:p w:rsidR="00BF4059" w:rsidRPr="00D847BA" w:rsidRDefault="00BF4059" w:rsidP="00D96E4B">
      <w:pPr>
        <w:pStyle w:val="ListParagraph"/>
        <w:numPr>
          <w:ilvl w:val="0"/>
          <w:numId w:val="25"/>
        </w:numPr>
        <w:ind w:left="1080" w:hanging="360"/>
        <w:rPr>
          <w:rFonts w:ascii="Times New Roman" w:hAnsi="Times New Roman" w:cs="Times New Roman"/>
          <w:sz w:val="24"/>
          <w:szCs w:val="24"/>
        </w:rPr>
      </w:pPr>
      <w:r w:rsidRPr="00D847BA">
        <w:rPr>
          <w:rFonts w:ascii="Times New Roman" w:hAnsi="Times New Roman" w:cs="Times New Roman"/>
          <w:sz w:val="24"/>
          <w:szCs w:val="24"/>
        </w:rPr>
        <w:t>Supervision of an intern in an approved principal preparation/graduate degree program</w:t>
      </w:r>
    </w:p>
    <w:p w:rsidR="00271A18" w:rsidRPr="00D847BA" w:rsidRDefault="003362BE" w:rsidP="00D96E4B">
      <w:pPr>
        <w:pStyle w:val="ListParagraph"/>
        <w:numPr>
          <w:ilvl w:val="0"/>
          <w:numId w:val="25"/>
        </w:numPr>
        <w:ind w:left="1080" w:hanging="360"/>
        <w:rPr>
          <w:rFonts w:ascii="Times New Roman" w:hAnsi="Times New Roman" w:cs="Times New Roman"/>
          <w:sz w:val="24"/>
          <w:szCs w:val="24"/>
        </w:rPr>
      </w:pPr>
      <w:r w:rsidRPr="00D847BA">
        <w:rPr>
          <w:rFonts w:ascii="Times New Roman" w:hAnsi="Times New Roman" w:cs="Times New Roman"/>
          <w:sz w:val="24"/>
          <w:szCs w:val="24"/>
        </w:rPr>
        <w:t xml:space="preserve">Mentoring a </w:t>
      </w:r>
      <w:r w:rsidR="00BF4059" w:rsidRPr="00D847BA">
        <w:rPr>
          <w:rFonts w:ascii="Times New Roman" w:hAnsi="Times New Roman" w:cs="Times New Roman"/>
          <w:sz w:val="24"/>
          <w:szCs w:val="24"/>
        </w:rPr>
        <w:t>beginning teacher/beginning administrator during the first</w:t>
      </w:r>
      <w:r w:rsidR="00B54AE3" w:rsidRPr="00D847BA">
        <w:rPr>
          <w:rFonts w:ascii="Times New Roman" w:hAnsi="Times New Roman" w:cs="Times New Roman"/>
          <w:sz w:val="24"/>
          <w:szCs w:val="24"/>
        </w:rPr>
        <w:t xml:space="preserve"> year of teaching/administration</w:t>
      </w:r>
    </w:p>
    <w:p w:rsidR="00C70CF8" w:rsidRPr="00D847BA" w:rsidRDefault="00C70CF8" w:rsidP="002F11BE">
      <w:pPr>
        <w:rPr>
          <w:b/>
          <w:i/>
          <w:iCs/>
        </w:rPr>
      </w:pPr>
    </w:p>
    <w:p w:rsidR="00271A18" w:rsidRPr="00D847BA" w:rsidRDefault="00271A18" w:rsidP="002F11BE">
      <w:pPr>
        <w:pStyle w:val="Heading2"/>
        <w:rPr>
          <w:i/>
          <w:color w:val="auto"/>
          <w:sz w:val="32"/>
          <w:szCs w:val="32"/>
          <w:u w:val="none"/>
        </w:rPr>
      </w:pPr>
      <w:bookmarkStart w:id="38" w:name="_Toc66127163"/>
      <w:r w:rsidRPr="00D847BA">
        <w:rPr>
          <w:i/>
          <w:color w:val="auto"/>
          <w:sz w:val="32"/>
          <w:szCs w:val="32"/>
          <w:u w:val="none"/>
        </w:rPr>
        <w:t>7. Educational Project</w:t>
      </w:r>
      <w:bookmarkEnd w:id="38"/>
      <w:r w:rsidRPr="00D847BA">
        <w:rPr>
          <w:i/>
          <w:color w:val="auto"/>
          <w:sz w:val="32"/>
          <w:szCs w:val="32"/>
          <w:u w:val="none"/>
        </w:rPr>
        <w:t xml:space="preserve"> </w:t>
      </w:r>
      <w:r w:rsidRPr="00D847BA">
        <w:rPr>
          <w:sz w:val="32"/>
          <w:szCs w:val="32"/>
        </w:rPr>
        <w:t xml:space="preserve"> </w:t>
      </w:r>
    </w:p>
    <w:p w:rsidR="00271A18" w:rsidRPr="00D847BA" w:rsidRDefault="00271A18" w:rsidP="00D847BA">
      <w:pPr>
        <w:ind w:left="360"/>
      </w:pPr>
      <w:r w:rsidRPr="00D847BA">
        <w:t>An educational project is an option for the license holder to enhance the skills or advance the educational needs of the group being served.</w:t>
      </w:r>
      <w:r w:rsidR="00D10E40" w:rsidRPr="00D847BA">
        <w:t xml:space="preserve"> </w:t>
      </w:r>
      <w:r w:rsidRPr="00D847BA">
        <w:t xml:space="preserve">Activities within this option may include a broad range of programs: </w:t>
      </w:r>
      <w:r w:rsidR="00DC6141" w:rsidRPr="00D847BA">
        <w:t>participation in a special project assigned by the division superintendent</w:t>
      </w:r>
      <w:r w:rsidR="003A1DA4" w:rsidRPr="00D847BA">
        <w:t xml:space="preserve">; </w:t>
      </w:r>
      <w:r w:rsidRPr="00D847BA">
        <w:t>participation in an alternative work-experience program (paid or volunteer) in which the license holder fulfills new professional responsibilities for a specified period of time; participation in a program of independent study, provided that the license holder investigates a specific aspect of education, produces a written report or other tangible product, and evaluates the independent study and its product.</w:t>
      </w:r>
      <w:r w:rsidR="00D10E40" w:rsidRPr="00D847BA">
        <w:t xml:space="preserve"> </w:t>
      </w:r>
      <w:r w:rsidRPr="00D847BA">
        <w:t xml:space="preserve">Additional activities within this option may include institutional self-study projects, administrative review projects, teaching of a course for a college/university or for an employing educational agency activity and/or other activities for school improvement. </w:t>
      </w:r>
    </w:p>
    <w:p w:rsidR="00271A18" w:rsidRPr="00D847BA" w:rsidRDefault="00271A18" w:rsidP="002F11BE">
      <w:pPr>
        <w:pStyle w:val="Default"/>
        <w:rPr>
          <w:rFonts w:ascii="Times New Roman" w:hAnsi="Times New Roman" w:cs="Times New Roman"/>
        </w:rPr>
      </w:pPr>
    </w:p>
    <w:p w:rsidR="00E53911" w:rsidRPr="00D847BA" w:rsidRDefault="00271A18" w:rsidP="00D847BA">
      <w:pPr>
        <w:ind w:left="1080" w:hanging="720"/>
      </w:pPr>
      <w:r w:rsidRPr="00D847BA">
        <w:t>A.</w:t>
      </w:r>
      <w:r w:rsidR="00D10E40" w:rsidRPr="00D847BA">
        <w:t xml:space="preserve"> </w:t>
      </w:r>
      <w:r w:rsidRPr="00D847BA">
        <w:t>Maximum number of points:</w:t>
      </w:r>
      <w:r w:rsidR="00D10E40" w:rsidRPr="00D847BA">
        <w:t xml:space="preserve"> </w:t>
      </w:r>
      <w:r w:rsidR="00E952C4" w:rsidRPr="00D847BA">
        <w:t>135</w:t>
      </w:r>
      <w:r w:rsidR="00E53911" w:rsidRPr="00D847BA">
        <w:t xml:space="preserve"> </w:t>
      </w:r>
    </w:p>
    <w:p w:rsidR="00271A18" w:rsidRPr="00D847BA" w:rsidRDefault="00271A18" w:rsidP="00D847BA">
      <w:pPr>
        <w:ind w:left="360"/>
      </w:pPr>
      <w:r w:rsidRPr="00D847BA">
        <w:t xml:space="preserve"> </w:t>
      </w:r>
    </w:p>
    <w:p w:rsidR="00271A18" w:rsidRPr="00D847BA" w:rsidRDefault="00271A18" w:rsidP="00D847BA">
      <w:pPr>
        <w:ind w:left="360"/>
      </w:pPr>
      <w:r w:rsidRPr="00D847BA">
        <w:t>B.</w:t>
      </w:r>
      <w:r w:rsidR="00D10E40" w:rsidRPr="00D847BA">
        <w:t xml:space="preserve"> </w:t>
      </w:r>
      <w:r w:rsidRPr="00D847BA">
        <w:t xml:space="preserve">Point value </w:t>
      </w:r>
      <w:r w:rsidRPr="00D847BA">
        <w:rPr>
          <w:color w:val="221E1F"/>
        </w:rPr>
        <w:t>assignment</w:t>
      </w:r>
      <w:r w:rsidRPr="00D847BA">
        <w:t>:</w:t>
      </w:r>
      <w:r w:rsidR="00D10E40" w:rsidRPr="00D847BA">
        <w:t xml:space="preserve"> </w:t>
      </w:r>
      <w:r w:rsidRPr="00D847BA">
        <w:t xml:space="preserve">one point per clock/contact hour </w:t>
      </w:r>
    </w:p>
    <w:p w:rsidR="003C4E66" w:rsidRPr="00D847BA" w:rsidRDefault="003C4E66" w:rsidP="00D847BA">
      <w:pPr>
        <w:ind w:left="360"/>
      </w:pPr>
    </w:p>
    <w:p w:rsidR="00ED65DD" w:rsidRPr="00D847BA" w:rsidRDefault="00271A18" w:rsidP="00D847BA">
      <w:pPr>
        <w:ind w:left="360"/>
      </w:pPr>
      <w:r w:rsidRPr="00D847BA">
        <w:t>C.</w:t>
      </w:r>
      <w:r w:rsidR="00D10E40" w:rsidRPr="00D847BA">
        <w:t xml:space="preserve"> </w:t>
      </w:r>
      <w:r w:rsidRPr="00D847BA">
        <w:t xml:space="preserve">Criteria: </w:t>
      </w:r>
    </w:p>
    <w:p w:rsidR="00E952C4" w:rsidRPr="00D847BA" w:rsidRDefault="00E952C4" w:rsidP="00D96E4B">
      <w:pPr>
        <w:pStyle w:val="ListParagraph"/>
        <w:numPr>
          <w:ilvl w:val="0"/>
          <w:numId w:val="26"/>
        </w:numPr>
        <w:ind w:left="1080"/>
        <w:rPr>
          <w:rFonts w:ascii="Times New Roman" w:hAnsi="Times New Roman" w:cs="Times New Roman"/>
          <w:sz w:val="24"/>
          <w:szCs w:val="24"/>
        </w:rPr>
      </w:pPr>
      <w:r w:rsidRPr="00D847BA">
        <w:rPr>
          <w:rFonts w:ascii="Times New Roman" w:hAnsi="Times New Roman" w:cs="Times New Roman"/>
          <w:sz w:val="24"/>
          <w:szCs w:val="24"/>
        </w:rPr>
        <w:t>Must clearly align with one of the seven professional content areas.</w:t>
      </w:r>
    </w:p>
    <w:p w:rsidR="00271A18" w:rsidRPr="00D847BA" w:rsidRDefault="00271A18" w:rsidP="00D96E4B">
      <w:pPr>
        <w:pStyle w:val="ListParagraph"/>
        <w:numPr>
          <w:ilvl w:val="0"/>
          <w:numId w:val="26"/>
        </w:numPr>
        <w:ind w:left="1080"/>
        <w:rPr>
          <w:rFonts w:ascii="Times New Roman" w:hAnsi="Times New Roman" w:cs="Times New Roman"/>
          <w:sz w:val="24"/>
          <w:szCs w:val="24"/>
        </w:rPr>
      </w:pPr>
      <w:r w:rsidRPr="00D847BA">
        <w:rPr>
          <w:rFonts w:ascii="Times New Roman" w:hAnsi="Times New Roman" w:cs="Times New Roman"/>
          <w:sz w:val="24"/>
          <w:szCs w:val="24"/>
        </w:rPr>
        <w:t xml:space="preserve">Must be a </w:t>
      </w:r>
      <w:r w:rsidRPr="00D847BA">
        <w:rPr>
          <w:rFonts w:ascii="Times New Roman" w:hAnsi="Times New Roman" w:cs="Times New Roman"/>
          <w:b/>
          <w:sz w:val="24"/>
          <w:szCs w:val="24"/>
          <w:u w:val="single"/>
        </w:rPr>
        <w:t>minimum of five hours per activity</w:t>
      </w:r>
      <w:r w:rsidRPr="00D847BA">
        <w:rPr>
          <w:rFonts w:ascii="Times New Roman" w:hAnsi="Times New Roman" w:cs="Times New Roman"/>
          <w:sz w:val="24"/>
          <w:szCs w:val="24"/>
        </w:rPr>
        <w:t>.</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The five hours do not have to be consecutive.</w:t>
      </w:r>
    </w:p>
    <w:p w:rsidR="00271A18" w:rsidRPr="00D847BA" w:rsidRDefault="00271A18" w:rsidP="00D96E4B">
      <w:pPr>
        <w:pStyle w:val="ListParagraph"/>
        <w:numPr>
          <w:ilvl w:val="0"/>
          <w:numId w:val="26"/>
        </w:numPr>
        <w:ind w:left="1080"/>
        <w:rPr>
          <w:rFonts w:ascii="Times New Roman" w:hAnsi="Times New Roman" w:cs="Times New Roman"/>
          <w:sz w:val="24"/>
          <w:szCs w:val="24"/>
        </w:rPr>
      </w:pPr>
      <w:r w:rsidRPr="00D847BA">
        <w:rPr>
          <w:rFonts w:ascii="Times New Roman" w:hAnsi="Times New Roman" w:cs="Times New Roman"/>
          <w:sz w:val="24"/>
          <w:szCs w:val="24"/>
        </w:rPr>
        <w:t>Must have prior approval from the chief executive officer or designee if the license holder is employed in a Virginia educational agency.</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Prior approval for an educational project is a commitment that professional development points will be awarded for the activity.</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If job-related leave is being requested, the license holder must follow the guidelines in the personnel handbook of the employing educational agency.</w:t>
      </w:r>
    </w:p>
    <w:p w:rsidR="00271A18" w:rsidRPr="00D847BA" w:rsidRDefault="00271A18" w:rsidP="00D96E4B">
      <w:pPr>
        <w:pStyle w:val="ListParagraph"/>
        <w:numPr>
          <w:ilvl w:val="0"/>
          <w:numId w:val="26"/>
        </w:numPr>
        <w:ind w:left="1080"/>
        <w:rPr>
          <w:rFonts w:ascii="Times New Roman" w:hAnsi="Times New Roman" w:cs="Times New Roman"/>
          <w:sz w:val="24"/>
          <w:szCs w:val="24"/>
        </w:rPr>
      </w:pPr>
      <w:r w:rsidRPr="00D847BA">
        <w:rPr>
          <w:rFonts w:ascii="Times New Roman" w:hAnsi="Times New Roman" w:cs="Times New Roman"/>
          <w:sz w:val="24"/>
          <w:szCs w:val="24"/>
        </w:rPr>
        <w:t>Must result in a written report or other tangible product.</w:t>
      </w:r>
    </w:p>
    <w:p w:rsidR="00C735B9" w:rsidRPr="00D847BA" w:rsidRDefault="00C735B9" w:rsidP="00D847BA"/>
    <w:p w:rsidR="00ED65DD" w:rsidRPr="00D847BA" w:rsidRDefault="00E952C4" w:rsidP="00D847BA">
      <w:pPr>
        <w:ind w:left="360"/>
      </w:pPr>
      <w:r w:rsidRPr="00D847BA">
        <w:t xml:space="preserve">D. </w:t>
      </w:r>
      <w:r w:rsidR="00271A18" w:rsidRPr="00D847BA">
        <w:t>Verification (one or more of the following):</w:t>
      </w:r>
    </w:p>
    <w:p w:rsidR="00271A18" w:rsidRPr="00D847BA" w:rsidRDefault="00271A18" w:rsidP="00D96E4B">
      <w:pPr>
        <w:pStyle w:val="ListParagraph"/>
        <w:numPr>
          <w:ilvl w:val="0"/>
          <w:numId w:val="27"/>
        </w:numPr>
        <w:ind w:left="1080" w:hanging="360"/>
        <w:rPr>
          <w:rFonts w:ascii="Times New Roman" w:hAnsi="Times New Roman" w:cs="Times New Roman"/>
          <w:sz w:val="24"/>
          <w:szCs w:val="24"/>
        </w:rPr>
      </w:pPr>
      <w:r w:rsidRPr="00D847BA">
        <w:rPr>
          <w:rFonts w:ascii="Times New Roman" w:hAnsi="Times New Roman" w:cs="Times New Roman"/>
          <w:sz w:val="24"/>
          <w:szCs w:val="24"/>
        </w:rPr>
        <w:t>Acceptance for exchange program from college/university, or business</w:t>
      </w:r>
    </w:p>
    <w:p w:rsidR="00271A18" w:rsidRPr="00D847BA" w:rsidRDefault="00271A18" w:rsidP="00D96E4B">
      <w:pPr>
        <w:pStyle w:val="ListParagraph"/>
        <w:numPr>
          <w:ilvl w:val="0"/>
          <w:numId w:val="27"/>
        </w:numPr>
        <w:ind w:left="1080" w:hanging="360"/>
        <w:rPr>
          <w:rFonts w:ascii="Times New Roman" w:hAnsi="Times New Roman" w:cs="Times New Roman"/>
          <w:sz w:val="24"/>
          <w:szCs w:val="24"/>
        </w:rPr>
      </w:pPr>
      <w:r w:rsidRPr="00D847BA">
        <w:rPr>
          <w:rFonts w:ascii="Times New Roman" w:hAnsi="Times New Roman" w:cs="Times New Roman"/>
          <w:sz w:val="24"/>
          <w:szCs w:val="24"/>
        </w:rPr>
        <w:t>Written summary/journal of project activities</w:t>
      </w:r>
    </w:p>
    <w:p w:rsidR="005C7BDA" w:rsidRPr="00D847BA" w:rsidRDefault="005C7BDA" w:rsidP="00D847BA"/>
    <w:p w:rsidR="00ED65DD" w:rsidRPr="00D847BA" w:rsidRDefault="005C7BDA" w:rsidP="00D847BA">
      <w:pPr>
        <w:ind w:left="360"/>
      </w:pPr>
      <w:r w:rsidRPr="00D847BA">
        <w:t xml:space="preserve">E. Examples: </w:t>
      </w:r>
    </w:p>
    <w:p w:rsidR="00ED65DD" w:rsidRPr="00D847BA" w:rsidRDefault="00DC6141" w:rsidP="00D96E4B">
      <w:pPr>
        <w:pStyle w:val="ListParagraph"/>
        <w:numPr>
          <w:ilvl w:val="0"/>
          <w:numId w:val="28"/>
        </w:numPr>
        <w:tabs>
          <w:tab w:val="left" w:pos="1080"/>
        </w:tabs>
        <w:ind w:hanging="720"/>
        <w:rPr>
          <w:rFonts w:ascii="Times New Roman" w:hAnsi="Times New Roman" w:cs="Times New Roman"/>
          <w:sz w:val="24"/>
          <w:szCs w:val="24"/>
        </w:rPr>
      </w:pPr>
      <w:r w:rsidRPr="00D847BA">
        <w:rPr>
          <w:rFonts w:ascii="Times New Roman" w:hAnsi="Times New Roman" w:cs="Times New Roman"/>
          <w:sz w:val="24"/>
          <w:szCs w:val="24"/>
        </w:rPr>
        <w:t xml:space="preserve">Participation in a special project assigned by the division superintendent </w:t>
      </w:r>
    </w:p>
    <w:p w:rsidR="005C7BDA" w:rsidRPr="00D847BA" w:rsidRDefault="005C7BDA" w:rsidP="00D96E4B">
      <w:pPr>
        <w:pStyle w:val="ListParagraph"/>
        <w:numPr>
          <w:ilvl w:val="0"/>
          <w:numId w:val="28"/>
        </w:numPr>
        <w:tabs>
          <w:tab w:val="left" w:pos="1080"/>
        </w:tabs>
        <w:ind w:left="1080"/>
        <w:rPr>
          <w:rFonts w:ascii="Times New Roman" w:hAnsi="Times New Roman" w:cs="Times New Roman"/>
          <w:sz w:val="24"/>
          <w:szCs w:val="24"/>
        </w:rPr>
      </w:pPr>
      <w:r w:rsidRPr="00D847BA">
        <w:rPr>
          <w:rFonts w:ascii="Times New Roman" w:hAnsi="Times New Roman" w:cs="Times New Roman"/>
          <w:sz w:val="24"/>
          <w:szCs w:val="24"/>
        </w:rPr>
        <w:t xml:space="preserve">Sabbatical leave for a high school technology education teacher to work in </w:t>
      </w:r>
      <w:r w:rsidR="00D847BA" w:rsidRPr="00D847BA">
        <w:rPr>
          <w:rFonts w:ascii="Times New Roman" w:hAnsi="Times New Roman" w:cs="Times New Roman"/>
          <w:sz w:val="24"/>
          <w:szCs w:val="24"/>
        </w:rPr>
        <w:t xml:space="preserve">the </w:t>
      </w:r>
      <w:r w:rsidR="00DC6141" w:rsidRPr="00D847BA">
        <w:rPr>
          <w:rFonts w:ascii="Times New Roman" w:hAnsi="Times New Roman" w:cs="Times New Roman"/>
          <w:sz w:val="24"/>
          <w:szCs w:val="24"/>
        </w:rPr>
        <w:t>semiconductor industry</w:t>
      </w:r>
    </w:p>
    <w:p w:rsidR="005C7BDA" w:rsidRPr="00D847BA" w:rsidRDefault="005C7BDA" w:rsidP="00D96E4B">
      <w:pPr>
        <w:pStyle w:val="ListParagraph"/>
        <w:numPr>
          <w:ilvl w:val="0"/>
          <w:numId w:val="28"/>
        </w:numPr>
        <w:tabs>
          <w:tab w:val="left" w:pos="1080"/>
        </w:tabs>
        <w:ind w:hanging="720"/>
        <w:rPr>
          <w:rFonts w:ascii="Times New Roman" w:hAnsi="Times New Roman" w:cs="Times New Roman"/>
          <w:sz w:val="24"/>
          <w:szCs w:val="24"/>
        </w:rPr>
      </w:pPr>
      <w:r w:rsidRPr="00D847BA">
        <w:rPr>
          <w:rFonts w:ascii="Times New Roman" w:hAnsi="Times New Roman" w:cs="Times New Roman"/>
          <w:sz w:val="24"/>
          <w:szCs w:val="24"/>
        </w:rPr>
        <w:t>Institutional self-study</w:t>
      </w:r>
    </w:p>
    <w:p w:rsidR="005C7BDA" w:rsidRPr="00D847BA" w:rsidRDefault="005C7BDA" w:rsidP="00D96E4B">
      <w:pPr>
        <w:pStyle w:val="ListParagraph"/>
        <w:numPr>
          <w:ilvl w:val="0"/>
          <w:numId w:val="28"/>
        </w:numPr>
        <w:tabs>
          <w:tab w:val="left" w:pos="1080"/>
        </w:tabs>
        <w:ind w:left="1080"/>
        <w:rPr>
          <w:rFonts w:ascii="Times New Roman" w:hAnsi="Times New Roman" w:cs="Times New Roman"/>
          <w:sz w:val="24"/>
          <w:szCs w:val="24"/>
        </w:rPr>
      </w:pPr>
      <w:r w:rsidRPr="00D847BA">
        <w:rPr>
          <w:rFonts w:ascii="Times New Roman" w:hAnsi="Times New Roman" w:cs="Times New Roman"/>
          <w:sz w:val="24"/>
          <w:szCs w:val="24"/>
        </w:rPr>
        <w:t>Teaching of a course for a college/university or for an employing educational agency activity</w:t>
      </w:r>
    </w:p>
    <w:p w:rsidR="00A57C28" w:rsidRPr="00EC6758" w:rsidRDefault="00A57C28" w:rsidP="002F11BE">
      <w:pPr>
        <w:rPr>
          <w:b/>
          <w:i/>
          <w:iCs/>
        </w:rPr>
      </w:pPr>
    </w:p>
    <w:p w:rsidR="00CE0A3E" w:rsidRPr="00EC6758" w:rsidRDefault="00271A18" w:rsidP="002F11BE">
      <w:pPr>
        <w:pStyle w:val="Heading2"/>
        <w:rPr>
          <w:i/>
          <w:color w:val="auto"/>
          <w:sz w:val="32"/>
          <w:szCs w:val="32"/>
          <w:u w:val="none"/>
        </w:rPr>
      </w:pPr>
      <w:bookmarkStart w:id="39" w:name="_Toc66127164"/>
      <w:r w:rsidRPr="00EC6758">
        <w:rPr>
          <w:i/>
          <w:color w:val="auto"/>
          <w:sz w:val="32"/>
          <w:szCs w:val="32"/>
          <w:u w:val="none"/>
        </w:rPr>
        <w:t>8.</w:t>
      </w:r>
      <w:r w:rsidR="00D10E40" w:rsidRPr="00EC6758">
        <w:rPr>
          <w:i/>
          <w:color w:val="auto"/>
          <w:sz w:val="32"/>
          <w:szCs w:val="32"/>
          <w:u w:val="none"/>
        </w:rPr>
        <w:t xml:space="preserve"> </w:t>
      </w:r>
      <w:r w:rsidRPr="00EC6758">
        <w:rPr>
          <w:i/>
          <w:color w:val="auto"/>
          <w:sz w:val="32"/>
          <w:szCs w:val="32"/>
          <w:u w:val="none"/>
        </w:rPr>
        <w:t>P</w:t>
      </w:r>
      <w:r w:rsidR="00D943F3" w:rsidRPr="00EC6758">
        <w:rPr>
          <w:i/>
          <w:color w:val="auto"/>
          <w:sz w:val="32"/>
          <w:szCs w:val="32"/>
          <w:u w:val="none"/>
        </w:rPr>
        <w:t>rofessional Development Activities</w:t>
      </w:r>
      <w:bookmarkEnd w:id="39"/>
    </w:p>
    <w:p w:rsidR="00271A18" w:rsidRPr="00EC6758" w:rsidRDefault="00271A18" w:rsidP="00D847BA">
      <w:pPr>
        <w:ind w:left="360"/>
      </w:pPr>
      <w:r w:rsidRPr="00EC6758">
        <w:t>Staff development programs have become more sophisticated in recent years with the advent of needs assessment, program d</w:t>
      </w:r>
      <w:r w:rsidR="0075355D" w:rsidRPr="00EC6758">
        <w:t>esign, training, implementation</w:t>
      </w:r>
      <w:r w:rsidRPr="00EC6758">
        <w:t xml:space="preserve"> follow-up, and evaluation components being included in professional development activities.</w:t>
      </w:r>
      <w:r w:rsidR="00D10E40" w:rsidRPr="00EC6758">
        <w:t xml:space="preserve"> </w:t>
      </w:r>
      <w:r w:rsidRPr="00EC6758">
        <w:t>The research on effective staff development includes a large body of knowledge on adult learning that describes which types of programs will best meet the instructional, psychological, emotional, and physical needs of the participants.</w:t>
      </w:r>
      <w:r w:rsidR="00D10E40" w:rsidRPr="00EC6758">
        <w:t xml:space="preserve"> </w:t>
      </w:r>
      <w:r w:rsidRPr="00EC6758">
        <w:t xml:space="preserve">Quality staff development is sequential in nature and needs ongoing support and/or follow-up in-service programs. </w:t>
      </w:r>
    </w:p>
    <w:p w:rsidR="00271A18" w:rsidRPr="00EC6758" w:rsidRDefault="00271A18" w:rsidP="00D847BA">
      <w:pPr>
        <w:ind w:left="360"/>
      </w:pPr>
    </w:p>
    <w:p w:rsidR="00271A18" w:rsidRPr="00EC6758" w:rsidRDefault="00271A18" w:rsidP="00D847BA">
      <w:pPr>
        <w:ind w:left="360"/>
      </w:pPr>
      <w:r w:rsidRPr="00EC6758">
        <w:t>Local employing educational agencies are encouraged to design staff development activities using teams of teachers, administrators, and central office personnel working in a collaborative effort to enhance professional performance and advance the goals of the employing educational agency.</w:t>
      </w:r>
      <w:r w:rsidR="00D10E40" w:rsidRPr="00EC6758">
        <w:t xml:space="preserve"> </w:t>
      </w:r>
    </w:p>
    <w:p w:rsidR="002F11BE" w:rsidRPr="00EC6758" w:rsidRDefault="002F11BE" w:rsidP="00D847BA">
      <w:pPr>
        <w:ind w:left="360"/>
      </w:pPr>
    </w:p>
    <w:p w:rsidR="002F11BE" w:rsidRPr="00EC6758" w:rsidRDefault="002F11BE" w:rsidP="00D847BA">
      <w:pPr>
        <w:ind w:left="360"/>
      </w:pPr>
      <w:r w:rsidRPr="00EC6758">
        <w:t xml:space="preserve">The completion of high quality </w:t>
      </w:r>
      <w:proofErr w:type="spellStart"/>
      <w:r w:rsidRPr="00EC6758">
        <w:t>microcredentials</w:t>
      </w:r>
      <w:proofErr w:type="spellEnd"/>
      <w:r w:rsidRPr="00EC6758">
        <w:t xml:space="preserve"> may be accepted toward license renewal.  </w:t>
      </w:r>
      <w:proofErr w:type="spellStart"/>
      <w:r w:rsidR="00EC6758" w:rsidRPr="00EC6758">
        <w:rPr>
          <w:rFonts w:eastAsia="Calibri"/>
          <w:szCs w:val="22"/>
        </w:rPr>
        <w:t>Microcredentials</w:t>
      </w:r>
      <w:proofErr w:type="spellEnd"/>
      <w:r w:rsidR="00EC6758" w:rsidRPr="00EC6758">
        <w:rPr>
          <w:rFonts w:eastAsia="Calibri"/>
          <w:szCs w:val="22"/>
        </w:rPr>
        <w:t xml:space="preserve"> are an emerging way for educators to demonstrate their knowledge and/or skill in a particular topic through competency-based evidence. </w:t>
      </w:r>
      <w:r w:rsidRPr="00EC6758">
        <w:t xml:space="preserve">The </w:t>
      </w:r>
      <w:proofErr w:type="spellStart"/>
      <w:r w:rsidRPr="00EC6758">
        <w:t>microcredential</w:t>
      </w:r>
      <w:proofErr w:type="spellEnd"/>
      <w:r w:rsidRPr="00EC6758">
        <w:t xml:space="preserve"> must be approved by the employing educational agency or the Virginia Department of Education.</w:t>
      </w:r>
    </w:p>
    <w:p w:rsidR="00271A18" w:rsidRPr="00EC6758" w:rsidRDefault="00271A18" w:rsidP="002F11BE">
      <w:pPr>
        <w:pStyle w:val="CM45"/>
        <w:spacing w:after="0"/>
        <w:ind w:firstLine="360"/>
        <w:rPr>
          <w:rFonts w:ascii="Times New Roman" w:hAnsi="Times New Roman"/>
        </w:rPr>
      </w:pPr>
    </w:p>
    <w:p w:rsidR="00271A18" w:rsidRPr="00D847BA" w:rsidRDefault="00271A18" w:rsidP="00D847BA">
      <w:pPr>
        <w:ind w:left="1080" w:hanging="720"/>
      </w:pPr>
      <w:r w:rsidRPr="00D847BA">
        <w:t>A.</w:t>
      </w:r>
      <w:r w:rsidR="00D10E40" w:rsidRPr="00D847BA">
        <w:t xml:space="preserve"> </w:t>
      </w:r>
      <w:r w:rsidRPr="00D847BA">
        <w:t xml:space="preserve">Maximum number of points: </w:t>
      </w:r>
      <w:r w:rsidR="00E952C4" w:rsidRPr="00D847BA">
        <w:t>270</w:t>
      </w:r>
      <w:r w:rsidR="00141B02" w:rsidRPr="00D847BA">
        <w:t xml:space="preserve"> </w:t>
      </w:r>
    </w:p>
    <w:p w:rsidR="00271A18" w:rsidRPr="00D847BA" w:rsidRDefault="00271A18" w:rsidP="00D847BA">
      <w:pPr>
        <w:ind w:left="360"/>
      </w:pPr>
    </w:p>
    <w:p w:rsidR="00271A18" w:rsidRPr="00D847BA" w:rsidRDefault="00271A18" w:rsidP="00D847BA">
      <w:pPr>
        <w:ind w:left="360"/>
      </w:pPr>
      <w:r w:rsidRPr="00D847BA">
        <w:t>B.</w:t>
      </w:r>
      <w:r w:rsidR="00D10E40" w:rsidRPr="00D847BA">
        <w:t xml:space="preserve"> </w:t>
      </w:r>
      <w:r w:rsidRPr="00D847BA">
        <w:t xml:space="preserve"> Point value </w:t>
      </w:r>
      <w:r w:rsidRPr="00D847BA">
        <w:rPr>
          <w:color w:val="221E1F"/>
        </w:rPr>
        <w:t>assignment</w:t>
      </w:r>
      <w:r w:rsidRPr="00D847BA">
        <w:t>:</w:t>
      </w:r>
      <w:r w:rsidR="00D10E40" w:rsidRPr="00D847BA">
        <w:t xml:space="preserve"> </w:t>
      </w:r>
      <w:r w:rsidRPr="00D847BA">
        <w:t>one point per clock/contact hour</w:t>
      </w:r>
    </w:p>
    <w:p w:rsidR="00271A18" w:rsidRPr="00D847BA" w:rsidRDefault="00271A18" w:rsidP="00D847BA">
      <w:pPr>
        <w:ind w:left="360"/>
      </w:pPr>
      <w:r w:rsidRPr="00D847BA">
        <w:rPr>
          <w:b/>
        </w:rPr>
        <w:tab/>
      </w:r>
      <w:r w:rsidRPr="00D847BA">
        <w:rPr>
          <w:b/>
        </w:rPr>
        <w:tab/>
      </w:r>
    </w:p>
    <w:p w:rsidR="00ED65DD" w:rsidRPr="00D847BA" w:rsidRDefault="00271A18" w:rsidP="00D847BA">
      <w:pPr>
        <w:ind w:left="360"/>
      </w:pPr>
      <w:r w:rsidRPr="00D847BA">
        <w:t>C.</w:t>
      </w:r>
      <w:r w:rsidR="00D10E40" w:rsidRPr="00D847BA">
        <w:t xml:space="preserve"> </w:t>
      </w:r>
      <w:r w:rsidRPr="00D847BA">
        <w:t xml:space="preserve">Criteria: </w:t>
      </w:r>
    </w:p>
    <w:p w:rsidR="00E952C4" w:rsidRPr="00D847BA" w:rsidRDefault="00E952C4" w:rsidP="00D96E4B">
      <w:pPr>
        <w:pStyle w:val="ListParagraph"/>
        <w:numPr>
          <w:ilvl w:val="0"/>
          <w:numId w:val="29"/>
        </w:numPr>
        <w:rPr>
          <w:rFonts w:ascii="Times New Roman" w:hAnsi="Times New Roman" w:cs="Times New Roman"/>
          <w:sz w:val="24"/>
          <w:szCs w:val="24"/>
        </w:rPr>
      </w:pPr>
      <w:r w:rsidRPr="00D847BA">
        <w:rPr>
          <w:rFonts w:ascii="Times New Roman" w:hAnsi="Times New Roman" w:cs="Times New Roman"/>
          <w:sz w:val="24"/>
          <w:szCs w:val="24"/>
        </w:rPr>
        <w:t>Must clearly align with one of the seven professional content categories.</w:t>
      </w:r>
    </w:p>
    <w:p w:rsidR="00271A18" w:rsidRPr="00D847BA" w:rsidRDefault="00271A18" w:rsidP="00D96E4B">
      <w:pPr>
        <w:pStyle w:val="ListParagraph"/>
        <w:numPr>
          <w:ilvl w:val="0"/>
          <w:numId w:val="29"/>
        </w:numPr>
        <w:rPr>
          <w:rFonts w:ascii="Times New Roman" w:hAnsi="Times New Roman" w:cs="Times New Roman"/>
          <w:sz w:val="24"/>
          <w:szCs w:val="24"/>
        </w:rPr>
      </w:pPr>
      <w:r w:rsidRPr="00D847BA">
        <w:rPr>
          <w:rFonts w:ascii="Times New Roman" w:hAnsi="Times New Roman" w:cs="Times New Roman"/>
          <w:sz w:val="24"/>
          <w:szCs w:val="24"/>
        </w:rPr>
        <w:t xml:space="preserve">Must be a </w:t>
      </w:r>
      <w:r w:rsidR="00C70CF8" w:rsidRPr="00D847BA">
        <w:rPr>
          <w:rFonts w:ascii="Times New Roman" w:hAnsi="Times New Roman" w:cs="Times New Roman"/>
          <w:b/>
          <w:sz w:val="24"/>
          <w:szCs w:val="24"/>
          <w:u w:val="single"/>
        </w:rPr>
        <w:t xml:space="preserve">minimum </w:t>
      </w:r>
      <w:r w:rsidRPr="00D847BA">
        <w:rPr>
          <w:rFonts w:ascii="Times New Roman" w:hAnsi="Times New Roman" w:cs="Times New Roman"/>
          <w:b/>
          <w:sz w:val="24"/>
          <w:szCs w:val="24"/>
          <w:u w:val="single"/>
        </w:rPr>
        <w:t>of five hours per activity</w:t>
      </w:r>
      <w:r w:rsidRPr="00D847BA">
        <w:rPr>
          <w:rFonts w:ascii="Times New Roman" w:hAnsi="Times New Roman" w:cs="Times New Roman"/>
          <w:sz w:val="24"/>
          <w:szCs w:val="24"/>
        </w:rPr>
        <w:t>.</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The five hours do not have to be consecutive.</w:t>
      </w:r>
    </w:p>
    <w:p w:rsidR="00271A18" w:rsidRPr="00D847BA" w:rsidRDefault="00271A18" w:rsidP="00D96E4B">
      <w:pPr>
        <w:pStyle w:val="ListParagraph"/>
        <w:numPr>
          <w:ilvl w:val="0"/>
          <w:numId w:val="29"/>
        </w:numPr>
        <w:rPr>
          <w:rFonts w:ascii="Times New Roman" w:hAnsi="Times New Roman" w:cs="Times New Roman"/>
          <w:sz w:val="24"/>
          <w:szCs w:val="24"/>
        </w:rPr>
      </w:pPr>
      <w:r w:rsidRPr="00D847BA">
        <w:rPr>
          <w:rFonts w:ascii="Times New Roman" w:hAnsi="Times New Roman" w:cs="Times New Roman"/>
          <w:sz w:val="24"/>
          <w:szCs w:val="24"/>
        </w:rPr>
        <w:t>Must have prior approval from the chief executive officer or designee if the license holder is employed in a Virginia educational agency.</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Prior approval for employing educational agency professional development activity is a commitment that professional development points will be awarded for the activity.</w:t>
      </w:r>
      <w:r w:rsidR="00D10E40" w:rsidRPr="00D847BA">
        <w:rPr>
          <w:rFonts w:ascii="Times New Roman" w:hAnsi="Times New Roman" w:cs="Times New Roman"/>
          <w:sz w:val="24"/>
          <w:szCs w:val="24"/>
        </w:rPr>
        <w:t xml:space="preserve"> </w:t>
      </w:r>
      <w:r w:rsidRPr="00D847BA">
        <w:rPr>
          <w:rFonts w:ascii="Times New Roman" w:hAnsi="Times New Roman" w:cs="Times New Roman"/>
          <w:sz w:val="24"/>
          <w:szCs w:val="24"/>
        </w:rPr>
        <w:t>If job-related leave is being requested, the license holder must follow the guidelines in the personnel handbook of the employing agency.</w:t>
      </w:r>
    </w:p>
    <w:p w:rsidR="00C210DD" w:rsidRPr="00D847BA" w:rsidRDefault="00C210DD" w:rsidP="00D847BA">
      <w:pPr>
        <w:ind w:left="1800" w:hanging="720"/>
      </w:pPr>
    </w:p>
    <w:p w:rsidR="00ED65DD" w:rsidRPr="00D847BA" w:rsidRDefault="00E952C4" w:rsidP="00D847BA">
      <w:pPr>
        <w:ind w:left="360"/>
      </w:pPr>
      <w:r w:rsidRPr="00D847BA">
        <w:t xml:space="preserve">D. </w:t>
      </w:r>
      <w:r w:rsidR="00271A18" w:rsidRPr="00D847BA">
        <w:t xml:space="preserve">Verification (one or more of the following): </w:t>
      </w:r>
    </w:p>
    <w:p w:rsidR="00271A18" w:rsidRPr="00D847BA" w:rsidRDefault="00271A18" w:rsidP="00D96E4B">
      <w:pPr>
        <w:pStyle w:val="ListParagraph"/>
        <w:numPr>
          <w:ilvl w:val="0"/>
          <w:numId w:val="30"/>
        </w:numPr>
        <w:rPr>
          <w:rFonts w:ascii="Times New Roman" w:hAnsi="Times New Roman" w:cs="Times New Roman"/>
          <w:sz w:val="24"/>
          <w:szCs w:val="24"/>
        </w:rPr>
      </w:pPr>
      <w:r w:rsidRPr="00D847BA">
        <w:rPr>
          <w:rFonts w:ascii="Times New Roman" w:hAnsi="Times New Roman" w:cs="Times New Roman"/>
          <w:sz w:val="24"/>
          <w:szCs w:val="24"/>
        </w:rPr>
        <w:t xml:space="preserve">Participants list from employing educational agency </w:t>
      </w:r>
    </w:p>
    <w:p w:rsidR="00271A18" w:rsidRPr="00D847BA" w:rsidRDefault="00271A18" w:rsidP="00D96E4B">
      <w:pPr>
        <w:pStyle w:val="ListParagraph"/>
        <w:numPr>
          <w:ilvl w:val="0"/>
          <w:numId w:val="30"/>
        </w:numPr>
        <w:rPr>
          <w:rFonts w:ascii="Times New Roman" w:hAnsi="Times New Roman" w:cs="Times New Roman"/>
          <w:sz w:val="24"/>
          <w:szCs w:val="24"/>
        </w:rPr>
      </w:pPr>
      <w:r w:rsidRPr="00D847BA">
        <w:rPr>
          <w:rFonts w:ascii="Times New Roman" w:hAnsi="Times New Roman" w:cs="Times New Roman"/>
          <w:sz w:val="24"/>
          <w:szCs w:val="24"/>
        </w:rPr>
        <w:t xml:space="preserve">Certificate of completion/attendance </w:t>
      </w:r>
    </w:p>
    <w:p w:rsidR="00116F55" w:rsidRPr="00D847BA" w:rsidRDefault="00116F55" w:rsidP="00D847BA"/>
    <w:p w:rsidR="00ED65DD" w:rsidRPr="00D847BA" w:rsidRDefault="005C7BDA" w:rsidP="00D847BA">
      <w:pPr>
        <w:ind w:left="360"/>
      </w:pPr>
      <w:r w:rsidRPr="00D847BA">
        <w:t>E.</w:t>
      </w:r>
      <w:r w:rsidR="00D10E40" w:rsidRPr="00D847BA">
        <w:t xml:space="preserve"> </w:t>
      </w:r>
      <w:r w:rsidRPr="00D847BA">
        <w:t xml:space="preserve">Examples: </w:t>
      </w:r>
    </w:p>
    <w:p w:rsidR="005C7BDA" w:rsidRPr="00D847BA" w:rsidRDefault="005C7BDA" w:rsidP="00D96E4B">
      <w:pPr>
        <w:pStyle w:val="ListParagraph"/>
        <w:numPr>
          <w:ilvl w:val="0"/>
          <w:numId w:val="31"/>
        </w:numPr>
        <w:rPr>
          <w:rFonts w:ascii="Times New Roman" w:hAnsi="Times New Roman" w:cs="Times New Roman"/>
          <w:sz w:val="24"/>
          <w:szCs w:val="24"/>
        </w:rPr>
      </w:pPr>
      <w:r w:rsidRPr="00D847BA">
        <w:rPr>
          <w:rFonts w:ascii="Times New Roman" w:hAnsi="Times New Roman" w:cs="Times New Roman"/>
          <w:sz w:val="24"/>
          <w:szCs w:val="24"/>
        </w:rPr>
        <w:t xml:space="preserve">Instructional </w:t>
      </w:r>
      <w:r w:rsidR="00ED65DD" w:rsidRPr="00D847BA">
        <w:rPr>
          <w:rFonts w:ascii="Times New Roman" w:hAnsi="Times New Roman" w:cs="Times New Roman"/>
          <w:sz w:val="24"/>
          <w:szCs w:val="24"/>
        </w:rPr>
        <w:t>s</w:t>
      </w:r>
      <w:r w:rsidRPr="00D847BA">
        <w:rPr>
          <w:rFonts w:ascii="Times New Roman" w:hAnsi="Times New Roman" w:cs="Times New Roman"/>
          <w:sz w:val="24"/>
          <w:szCs w:val="24"/>
        </w:rPr>
        <w:t>kills programs</w:t>
      </w:r>
    </w:p>
    <w:p w:rsidR="005C7BDA" w:rsidRPr="00D847BA" w:rsidRDefault="00262A9A" w:rsidP="00D96E4B">
      <w:pPr>
        <w:pStyle w:val="ListParagraph"/>
        <w:numPr>
          <w:ilvl w:val="0"/>
          <w:numId w:val="31"/>
        </w:numPr>
        <w:rPr>
          <w:rFonts w:ascii="Times New Roman" w:hAnsi="Times New Roman" w:cs="Times New Roman"/>
          <w:sz w:val="24"/>
          <w:szCs w:val="24"/>
        </w:rPr>
      </w:pPr>
      <w:r w:rsidRPr="00D847BA">
        <w:rPr>
          <w:rFonts w:ascii="Times New Roman" w:hAnsi="Times New Roman" w:cs="Times New Roman"/>
          <w:sz w:val="24"/>
          <w:szCs w:val="24"/>
        </w:rPr>
        <w:t>Differentiation of instruction program</w:t>
      </w:r>
    </w:p>
    <w:p w:rsidR="005C7BDA" w:rsidRDefault="005C7BDA" w:rsidP="00D96E4B">
      <w:pPr>
        <w:pStyle w:val="ListParagraph"/>
        <w:numPr>
          <w:ilvl w:val="0"/>
          <w:numId w:val="31"/>
        </w:numPr>
        <w:rPr>
          <w:rFonts w:ascii="Times New Roman" w:hAnsi="Times New Roman" w:cs="Times New Roman"/>
          <w:sz w:val="24"/>
          <w:szCs w:val="24"/>
        </w:rPr>
      </w:pPr>
      <w:r w:rsidRPr="00D847BA">
        <w:rPr>
          <w:rFonts w:ascii="Times New Roman" w:hAnsi="Times New Roman" w:cs="Times New Roman"/>
          <w:sz w:val="24"/>
          <w:szCs w:val="24"/>
        </w:rPr>
        <w:t>Classroom management staff development program</w:t>
      </w:r>
      <w:r w:rsidR="00C136E1" w:rsidRPr="00D847BA">
        <w:rPr>
          <w:rFonts w:ascii="Times New Roman" w:hAnsi="Times New Roman" w:cs="Times New Roman"/>
          <w:sz w:val="24"/>
          <w:szCs w:val="24"/>
        </w:rPr>
        <w:t>s</w:t>
      </w:r>
    </w:p>
    <w:p w:rsidR="00321F6A" w:rsidRPr="00D847BA" w:rsidRDefault="00321F6A" w:rsidP="00D96E4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National Board Certification</w:t>
      </w:r>
    </w:p>
    <w:p w:rsidR="00E952C4" w:rsidRPr="00D847BA" w:rsidRDefault="00584EEB" w:rsidP="00D96E4B">
      <w:pPr>
        <w:pStyle w:val="ListParagraph"/>
        <w:numPr>
          <w:ilvl w:val="0"/>
          <w:numId w:val="31"/>
        </w:numPr>
        <w:rPr>
          <w:rFonts w:ascii="Times New Roman" w:hAnsi="Times New Roman" w:cs="Times New Roman"/>
          <w:sz w:val="24"/>
          <w:szCs w:val="24"/>
        </w:rPr>
      </w:pPr>
      <w:proofErr w:type="spellStart"/>
      <w:r>
        <w:rPr>
          <w:rFonts w:ascii="Times New Roman" w:hAnsi="Times New Roman" w:cs="Times New Roman"/>
          <w:sz w:val="24"/>
          <w:szCs w:val="24"/>
        </w:rPr>
        <w:t>Microcredential</w:t>
      </w:r>
      <w:proofErr w:type="spellEnd"/>
      <w:r>
        <w:rPr>
          <w:rFonts w:ascii="Times New Roman" w:hAnsi="Times New Roman" w:cs="Times New Roman"/>
          <w:sz w:val="24"/>
          <w:szCs w:val="24"/>
        </w:rPr>
        <w:t xml:space="preserve"> Credential</w:t>
      </w:r>
    </w:p>
    <w:p w:rsidR="00E952C4" w:rsidRPr="00EC6758" w:rsidRDefault="00E952C4" w:rsidP="002F11BE">
      <w:pPr>
        <w:ind w:left="1440"/>
      </w:pPr>
    </w:p>
    <w:p w:rsidR="000E26D4" w:rsidRPr="00EC6758" w:rsidRDefault="000E26D4" w:rsidP="002F11BE">
      <w:pPr>
        <w:ind w:left="1440"/>
      </w:pPr>
    </w:p>
    <w:p w:rsidR="00267CAC" w:rsidRPr="00EC6758" w:rsidRDefault="00267CAC" w:rsidP="002F11BE">
      <w:pPr>
        <w:ind w:left="1440"/>
      </w:pPr>
    </w:p>
    <w:p w:rsidR="00D847BA" w:rsidRDefault="00D847BA">
      <w:pPr>
        <w:rPr>
          <w:b/>
          <w:bCs/>
          <w:i/>
          <w:sz w:val="36"/>
          <w:szCs w:val="36"/>
        </w:rPr>
      </w:pPr>
      <w:r>
        <w:rPr>
          <w:i/>
          <w:sz w:val="36"/>
          <w:szCs w:val="36"/>
        </w:rPr>
        <w:br w:type="page"/>
      </w:r>
    </w:p>
    <w:p w:rsidR="00384D92" w:rsidRPr="00EC6758" w:rsidRDefault="00FC27E2" w:rsidP="002F11BE">
      <w:pPr>
        <w:pStyle w:val="Heading1"/>
        <w:contextualSpacing/>
        <w:rPr>
          <w:i/>
          <w:color w:val="auto"/>
          <w:sz w:val="36"/>
          <w:szCs w:val="36"/>
          <w:u w:val="none"/>
        </w:rPr>
      </w:pPr>
      <w:bookmarkStart w:id="40" w:name="_Toc66127165"/>
      <w:r w:rsidRPr="00EC6758">
        <w:rPr>
          <w:i/>
          <w:color w:val="auto"/>
          <w:sz w:val="36"/>
          <w:szCs w:val="36"/>
          <w:u w:val="none"/>
        </w:rPr>
        <w:t>Frequently Asked Questions</w:t>
      </w:r>
      <w:bookmarkEnd w:id="40"/>
    </w:p>
    <w:p w:rsidR="00E02ECD" w:rsidRPr="00EC6758" w:rsidRDefault="00E02ECD" w:rsidP="002F11BE">
      <w:pPr>
        <w:contextualSpacing/>
        <w:rPr>
          <w:b/>
          <w:i/>
          <w:iCs/>
        </w:rPr>
      </w:pPr>
    </w:p>
    <w:p w:rsidR="00384D92" w:rsidRPr="00EC6758" w:rsidRDefault="00C95E23" w:rsidP="002F11BE">
      <w:pPr>
        <w:contextualSpacing/>
        <w:rPr>
          <w:b/>
          <w:i/>
          <w:iCs/>
        </w:rPr>
      </w:pPr>
      <w:r w:rsidRPr="00EC6758">
        <w:rPr>
          <w:b/>
          <w:i/>
          <w:iCs/>
        </w:rPr>
        <w:t>What if I need an advisor to approve and sign off on my activity points?</w:t>
      </w:r>
      <w:r w:rsidR="00384D92" w:rsidRPr="00EC6758">
        <w:rPr>
          <w:b/>
          <w:i/>
          <w:iCs/>
        </w:rPr>
        <w:tab/>
      </w:r>
    </w:p>
    <w:p w:rsidR="00384D92" w:rsidRPr="00EC6758" w:rsidRDefault="00384D92" w:rsidP="002F11BE">
      <w:pPr>
        <w:rPr>
          <w:iCs/>
        </w:rPr>
      </w:pPr>
      <w:r w:rsidRPr="00EC6758">
        <w:rPr>
          <w:iCs/>
        </w:rPr>
        <w:t>If an advisor has not been designate</w:t>
      </w:r>
      <w:r w:rsidR="00227102" w:rsidRPr="00EC6758">
        <w:rPr>
          <w:iCs/>
        </w:rPr>
        <w:t>d for the license holder, the licensee</w:t>
      </w:r>
      <w:r w:rsidRPr="00EC6758">
        <w:rPr>
          <w:iCs/>
        </w:rPr>
        <w:t xml:space="preserve"> should inform the chief executive officer or designee of the </w:t>
      </w:r>
      <w:r w:rsidR="00AF0CA9" w:rsidRPr="00EC6758">
        <w:rPr>
          <w:iCs/>
        </w:rPr>
        <w:t xml:space="preserve">Virginia </w:t>
      </w:r>
      <w:r w:rsidRPr="00EC6758">
        <w:rPr>
          <w:iCs/>
        </w:rPr>
        <w:t>employing educational age</w:t>
      </w:r>
      <w:r w:rsidR="00CD646F" w:rsidRPr="00EC6758">
        <w:rPr>
          <w:iCs/>
        </w:rPr>
        <w:t>ncy of the need for an advisor.</w:t>
      </w:r>
      <w:r w:rsidR="00D10E40" w:rsidRPr="00EC6758">
        <w:rPr>
          <w:iCs/>
        </w:rPr>
        <w:t xml:space="preserve"> </w:t>
      </w:r>
      <w:r w:rsidRPr="00EC6758">
        <w:rPr>
          <w:iCs/>
        </w:rPr>
        <w:t>The chief executive officer or designee must then assign an advisor to the license holder.</w:t>
      </w:r>
    </w:p>
    <w:p w:rsidR="00C95E23" w:rsidRPr="00EC6758" w:rsidRDefault="00C95E23" w:rsidP="002F11BE">
      <w:pPr>
        <w:rPr>
          <w:iCs/>
        </w:rPr>
      </w:pPr>
    </w:p>
    <w:p w:rsidR="008C62F9" w:rsidRPr="00EC6758" w:rsidRDefault="00D847BA" w:rsidP="002F11BE">
      <w:pPr>
        <w:pStyle w:val="Default"/>
        <w:rPr>
          <w:rFonts w:ascii="Times New Roman" w:hAnsi="Times New Roman" w:cs="Times New Roman"/>
          <w:b/>
          <w:i/>
        </w:rPr>
      </w:pPr>
      <w:r>
        <w:rPr>
          <w:rFonts w:ascii="Times New Roman" w:hAnsi="Times New Roman" w:cs="Times New Roman"/>
          <w:b/>
          <w:i/>
        </w:rPr>
        <w:t>When may I submit my application for renewal</w:t>
      </w:r>
      <w:r w:rsidR="00C95E23" w:rsidRPr="00EC6758">
        <w:rPr>
          <w:rFonts w:ascii="Times New Roman" w:hAnsi="Times New Roman" w:cs="Times New Roman"/>
          <w:b/>
          <w:i/>
        </w:rPr>
        <w:t>?</w:t>
      </w:r>
    </w:p>
    <w:p w:rsidR="00584EEB" w:rsidRDefault="008C62F9" w:rsidP="002F11BE">
      <w:pPr>
        <w:pStyle w:val="Default"/>
        <w:rPr>
          <w:rFonts w:ascii="Times New Roman" w:hAnsi="Times New Roman" w:cs="Times New Roman"/>
          <w:b/>
        </w:rPr>
      </w:pPr>
      <w:r w:rsidRPr="00EC6758">
        <w:rPr>
          <w:rFonts w:ascii="Times New Roman" w:hAnsi="Times New Roman" w:cs="Times New Roman"/>
        </w:rPr>
        <w:t xml:space="preserve">The </w:t>
      </w:r>
      <w:r w:rsidR="00085FF5" w:rsidRPr="00EC6758">
        <w:rPr>
          <w:rFonts w:ascii="Times New Roman" w:hAnsi="Times New Roman" w:cs="Times New Roman"/>
          <w:iCs/>
        </w:rPr>
        <w:t xml:space="preserve">Application for License </w:t>
      </w:r>
      <w:r w:rsidR="00025DB4" w:rsidRPr="00EC6758">
        <w:rPr>
          <w:rFonts w:ascii="Times New Roman" w:hAnsi="Times New Roman" w:cs="Times New Roman"/>
          <w:iCs/>
        </w:rPr>
        <w:t>Renewal</w:t>
      </w:r>
      <w:r w:rsidR="00326F2E" w:rsidRPr="00EC6758">
        <w:rPr>
          <w:rFonts w:ascii="Times New Roman" w:hAnsi="Times New Roman" w:cs="Times New Roman"/>
          <w:iCs/>
        </w:rPr>
        <w:t>, the fee, and supporting documentation</w:t>
      </w:r>
      <w:r w:rsidR="00025DB4" w:rsidRPr="00EC6758">
        <w:rPr>
          <w:rFonts w:ascii="Times New Roman" w:hAnsi="Times New Roman" w:cs="Times New Roman"/>
        </w:rPr>
        <w:t xml:space="preserve"> </w:t>
      </w:r>
      <w:r w:rsidR="006319D1" w:rsidRPr="00EC6758">
        <w:rPr>
          <w:rFonts w:ascii="Times New Roman" w:hAnsi="Times New Roman" w:cs="Times New Roman"/>
        </w:rPr>
        <w:t>may</w:t>
      </w:r>
      <w:r w:rsidRPr="00EC6758">
        <w:rPr>
          <w:rFonts w:ascii="Times New Roman" w:hAnsi="Times New Roman" w:cs="Times New Roman"/>
        </w:rPr>
        <w:t xml:space="preserve"> be submitted to the </w:t>
      </w:r>
      <w:r w:rsidR="00F245F9" w:rsidRPr="00EC6758">
        <w:rPr>
          <w:rFonts w:ascii="Times New Roman" w:hAnsi="Times New Roman" w:cs="Times New Roman"/>
        </w:rPr>
        <w:t>Department of Teacher Education and Licensure</w:t>
      </w:r>
      <w:r w:rsidR="006319D1" w:rsidRPr="00EC6758">
        <w:rPr>
          <w:rFonts w:ascii="Times New Roman" w:hAnsi="Times New Roman" w:cs="Times New Roman"/>
        </w:rPr>
        <w:t xml:space="preserve">, Department of Education, </w:t>
      </w:r>
      <w:r w:rsidR="00326F2E" w:rsidRPr="00EC6758">
        <w:rPr>
          <w:rFonts w:ascii="Times New Roman" w:hAnsi="Times New Roman" w:cs="Times New Roman"/>
          <w:b/>
        </w:rPr>
        <w:t xml:space="preserve">after </w:t>
      </w:r>
    </w:p>
    <w:p w:rsidR="003A7F5E" w:rsidRPr="00EC6758" w:rsidRDefault="00326F2E" w:rsidP="002F11BE">
      <w:pPr>
        <w:pStyle w:val="Default"/>
        <w:rPr>
          <w:rFonts w:ascii="Times New Roman" w:hAnsi="Times New Roman" w:cs="Times New Roman"/>
        </w:rPr>
      </w:pPr>
      <w:r w:rsidRPr="00EC6758">
        <w:rPr>
          <w:rFonts w:ascii="Times New Roman" w:hAnsi="Times New Roman" w:cs="Times New Roman"/>
          <w:b/>
        </w:rPr>
        <w:t>January 1</w:t>
      </w:r>
      <w:r w:rsidRPr="00EC6758">
        <w:rPr>
          <w:rFonts w:ascii="Times New Roman" w:hAnsi="Times New Roman" w:cs="Times New Roman"/>
        </w:rPr>
        <w:t xml:space="preserve"> of the year of expiration.</w:t>
      </w:r>
      <w:r w:rsidR="00D10E40" w:rsidRPr="00EC6758">
        <w:rPr>
          <w:rFonts w:ascii="Times New Roman" w:hAnsi="Times New Roman" w:cs="Times New Roman"/>
        </w:rPr>
        <w:t xml:space="preserve"> </w:t>
      </w:r>
      <w:r w:rsidR="00F4498A" w:rsidRPr="00EC6758">
        <w:rPr>
          <w:rFonts w:ascii="Times New Roman" w:hAnsi="Times New Roman" w:cs="Times New Roman"/>
          <w:color w:val="auto"/>
        </w:rPr>
        <w:t>All licenses are issued with an effective date of July</w:t>
      </w:r>
      <w:r w:rsidR="005B425B" w:rsidRPr="00EC6758">
        <w:rPr>
          <w:rFonts w:ascii="Times New Roman" w:hAnsi="Times New Roman" w:cs="Times New Roman"/>
          <w:color w:val="auto"/>
        </w:rPr>
        <w:t> </w:t>
      </w:r>
      <w:r w:rsidR="00F4498A" w:rsidRPr="00EC6758">
        <w:rPr>
          <w:rFonts w:ascii="Times New Roman" w:hAnsi="Times New Roman" w:cs="Times New Roman"/>
          <w:color w:val="auto"/>
        </w:rPr>
        <w:t>1.</w:t>
      </w:r>
      <w:r w:rsidR="00D10E40" w:rsidRPr="00EC6758">
        <w:rPr>
          <w:rFonts w:ascii="Times New Roman" w:hAnsi="Times New Roman" w:cs="Times New Roman"/>
          <w:color w:val="auto"/>
        </w:rPr>
        <w:t xml:space="preserve"> </w:t>
      </w:r>
      <w:r w:rsidRPr="00EC6758">
        <w:rPr>
          <w:rFonts w:ascii="Times New Roman" w:hAnsi="Times New Roman" w:cs="Times New Roman"/>
          <w:color w:val="auto"/>
        </w:rPr>
        <w:t xml:space="preserve"> </w:t>
      </w:r>
    </w:p>
    <w:p w:rsidR="00EC29EE" w:rsidRPr="00EC6758" w:rsidRDefault="00EC29EE" w:rsidP="002F11BE">
      <w:pPr>
        <w:pStyle w:val="Default"/>
        <w:rPr>
          <w:rFonts w:ascii="Times New Roman" w:hAnsi="Times New Roman" w:cs="Times New Roman"/>
          <w:b/>
          <w:i/>
          <w:iCs/>
        </w:rPr>
      </w:pPr>
    </w:p>
    <w:p w:rsidR="00296CC5" w:rsidRPr="00EC6758" w:rsidRDefault="00C95E23" w:rsidP="002F11BE">
      <w:pPr>
        <w:rPr>
          <w:b/>
          <w:i/>
        </w:rPr>
      </w:pPr>
      <w:r w:rsidRPr="00EC6758">
        <w:rPr>
          <w:b/>
          <w:i/>
        </w:rPr>
        <w:t>What if I am not currently employed in a Virginia public school or accredited nonpublic school?</w:t>
      </w:r>
    </w:p>
    <w:p w:rsidR="00584EEB" w:rsidRDefault="0023765F" w:rsidP="002F11BE">
      <w:pPr>
        <w:pStyle w:val="CM52"/>
        <w:spacing w:after="0"/>
        <w:rPr>
          <w:rFonts w:ascii="Times New Roman" w:hAnsi="Times New Roman"/>
        </w:rPr>
      </w:pPr>
      <w:r w:rsidRPr="00EC6758">
        <w:rPr>
          <w:rFonts w:ascii="Times New Roman" w:hAnsi="Times New Roman"/>
        </w:rPr>
        <w:t xml:space="preserve">Individuals who are not employed in a Virginia educational agency should submit </w:t>
      </w:r>
      <w:r w:rsidR="009175F0" w:rsidRPr="00EC6758">
        <w:rPr>
          <w:rFonts w:ascii="Times New Roman" w:hAnsi="Times New Roman"/>
        </w:rPr>
        <w:t xml:space="preserve">the </w:t>
      </w:r>
      <w:r w:rsidR="00347504" w:rsidRPr="00EC6758">
        <w:rPr>
          <w:rFonts w:ascii="Times New Roman" w:hAnsi="Times New Roman"/>
        </w:rPr>
        <w:t>Application for License Renewal</w:t>
      </w:r>
      <w:r w:rsidRPr="00EC6758">
        <w:rPr>
          <w:rFonts w:ascii="Times New Roman" w:hAnsi="Times New Roman"/>
        </w:rPr>
        <w:t>, fee, and documentation</w:t>
      </w:r>
      <w:r w:rsidR="009175F0" w:rsidRPr="00EC6758">
        <w:rPr>
          <w:rFonts w:ascii="Times New Roman" w:hAnsi="Times New Roman"/>
        </w:rPr>
        <w:t xml:space="preserve"> </w:t>
      </w:r>
      <w:r w:rsidRPr="00EC6758">
        <w:rPr>
          <w:rFonts w:ascii="Times New Roman" w:hAnsi="Times New Roman"/>
        </w:rPr>
        <w:t xml:space="preserve">to the </w:t>
      </w:r>
      <w:r w:rsidR="00F245F9" w:rsidRPr="00EC6758">
        <w:rPr>
          <w:rFonts w:ascii="Times New Roman" w:hAnsi="Times New Roman"/>
        </w:rPr>
        <w:t>Department of Teacher Education and Licensure</w:t>
      </w:r>
      <w:r w:rsidRPr="00EC6758">
        <w:rPr>
          <w:rFonts w:ascii="Times New Roman" w:hAnsi="Times New Roman"/>
        </w:rPr>
        <w:t>, Virgi</w:t>
      </w:r>
      <w:r w:rsidR="00B53515" w:rsidRPr="00EC6758">
        <w:rPr>
          <w:rFonts w:ascii="Times New Roman" w:hAnsi="Times New Roman"/>
        </w:rPr>
        <w:t>nia Department of Education, P</w:t>
      </w:r>
      <w:r w:rsidR="00584EEB">
        <w:rPr>
          <w:rFonts w:ascii="Times New Roman" w:hAnsi="Times New Roman"/>
        </w:rPr>
        <w:t>.</w:t>
      </w:r>
      <w:r w:rsidR="00B53515" w:rsidRPr="00EC6758">
        <w:rPr>
          <w:rFonts w:ascii="Times New Roman" w:hAnsi="Times New Roman"/>
        </w:rPr>
        <w:t>O</w:t>
      </w:r>
      <w:r w:rsidR="00584EEB">
        <w:rPr>
          <w:rFonts w:ascii="Times New Roman" w:hAnsi="Times New Roman"/>
        </w:rPr>
        <w:t>.</w:t>
      </w:r>
      <w:r w:rsidRPr="00EC6758">
        <w:rPr>
          <w:rFonts w:ascii="Times New Roman" w:hAnsi="Times New Roman"/>
        </w:rPr>
        <w:t xml:space="preserve"> Box 2120, Richmond, Virginia 23218-2120.</w:t>
      </w:r>
      <w:r w:rsidR="00D10E40" w:rsidRPr="00EC6758">
        <w:rPr>
          <w:rFonts w:ascii="Times New Roman" w:hAnsi="Times New Roman"/>
        </w:rPr>
        <w:t xml:space="preserve"> </w:t>
      </w:r>
      <w:r w:rsidR="00B42FBB" w:rsidRPr="00EC6758">
        <w:rPr>
          <w:rFonts w:ascii="Times New Roman" w:hAnsi="Times New Roman"/>
        </w:rPr>
        <w:t xml:space="preserve">Please note </w:t>
      </w:r>
      <w:r w:rsidR="00A82022" w:rsidRPr="00EC6758">
        <w:rPr>
          <w:rFonts w:ascii="Times New Roman" w:hAnsi="Times New Roman"/>
        </w:rPr>
        <w:t>the licensure</w:t>
      </w:r>
      <w:r w:rsidR="00B42FBB" w:rsidRPr="00EC6758">
        <w:rPr>
          <w:rFonts w:ascii="Times New Roman" w:hAnsi="Times New Roman"/>
        </w:rPr>
        <w:t xml:space="preserve"> office does not accept requests or documents via email or fax.</w:t>
      </w:r>
      <w:r w:rsidR="00D10E40" w:rsidRPr="00EC6758">
        <w:rPr>
          <w:rFonts w:ascii="Times New Roman" w:hAnsi="Times New Roman"/>
        </w:rPr>
        <w:t xml:space="preserve"> </w:t>
      </w:r>
      <w:r w:rsidRPr="00EC6758">
        <w:rPr>
          <w:rFonts w:ascii="Times New Roman" w:hAnsi="Times New Roman"/>
        </w:rPr>
        <w:t>I</w:t>
      </w:r>
      <w:r w:rsidRPr="00EC6758">
        <w:rPr>
          <w:rFonts w:ascii="Times New Roman" w:hAnsi="Times New Roman"/>
          <w:iCs/>
          <w:color w:val="221E1F"/>
        </w:rPr>
        <w:t xml:space="preserve">ndividuals who are not employed by a Virginia educational agency who are unsure of whether an activity meets the criteria must submit a request for pre-approval of the activity to the </w:t>
      </w:r>
      <w:r w:rsidR="00F245F9" w:rsidRPr="00EC6758">
        <w:rPr>
          <w:rFonts w:ascii="Times New Roman" w:hAnsi="Times New Roman"/>
          <w:iCs/>
          <w:color w:val="221E1F"/>
        </w:rPr>
        <w:t>Department of Teacher Education and Licensure</w:t>
      </w:r>
      <w:r w:rsidR="004C5CE1" w:rsidRPr="00EC6758">
        <w:rPr>
          <w:rFonts w:ascii="Times New Roman" w:hAnsi="Times New Roman"/>
          <w:iCs/>
          <w:color w:val="221E1F"/>
        </w:rPr>
        <w:t>,</w:t>
      </w:r>
      <w:r w:rsidR="00BF24FA" w:rsidRPr="00EC6758">
        <w:rPr>
          <w:rFonts w:ascii="Times New Roman" w:hAnsi="Times New Roman"/>
          <w:iCs/>
          <w:color w:val="221E1F"/>
        </w:rPr>
        <w:t xml:space="preserve"> </w:t>
      </w:r>
      <w:r w:rsidR="004C5CE1" w:rsidRPr="00EC6758">
        <w:rPr>
          <w:rFonts w:ascii="Times New Roman" w:hAnsi="Times New Roman"/>
        </w:rPr>
        <w:t>Virgi</w:t>
      </w:r>
      <w:r w:rsidR="00B53515" w:rsidRPr="00EC6758">
        <w:rPr>
          <w:rFonts w:ascii="Times New Roman" w:hAnsi="Times New Roman"/>
        </w:rPr>
        <w:t xml:space="preserve">nia Department of Education, </w:t>
      </w:r>
    </w:p>
    <w:p w:rsidR="00296CC5" w:rsidRPr="00EC6758" w:rsidRDefault="00B53515" w:rsidP="002F11BE">
      <w:pPr>
        <w:pStyle w:val="CM52"/>
        <w:spacing w:after="0"/>
        <w:rPr>
          <w:rFonts w:ascii="Times New Roman" w:hAnsi="Times New Roman"/>
          <w:iCs/>
          <w:color w:val="221E1F"/>
        </w:rPr>
      </w:pPr>
      <w:r w:rsidRPr="00EC6758">
        <w:rPr>
          <w:rFonts w:ascii="Times New Roman" w:hAnsi="Times New Roman"/>
        </w:rPr>
        <w:t>P</w:t>
      </w:r>
      <w:r w:rsidR="00321F6A">
        <w:rPr>
          <w:rFonts w:ascii="Times New Roman" w:hAnsi="Times New Roman"/>
        </w:rPr>
        <w:t>.</w:t>
      </w:r>
      <w:r w:rsidRPr="00EC6758">
        <w:rPr>
          <w:rFonts w:ascii="Times New Roman" w:hAnsi="Times New Roman"/>
        </w:rPr>
        <w:t>O</w:t>
      </w:r>
      <w:r w:rsidR="00321F6A">
        <w:rPr>
          <w:rFonts w:ascii="Times New Roman" w:hAnsi="Times New Roman"/>
        </w:rPr>
        <w:t>.</w:t>
      </w:r>
      <w:r w:rsidR="004C5CE1" w:rsidRPr="00EC6758">
        <w:rPr>
          <w:rFonts w:ascii="Times New Roman" w:hAnsi="Times New Roman"/>
        </w:rPr>
        <w:t xml:space="preserve"> Box 2120, Richmond, Virginia 23218-2120.</w:t>
      </w:r>
      <w:r w:rsidR="00D10E40" w:rsidRPr="00EC6758">
        <w:rPr>
          <w:rFonts w:ascii="Times New Roman" w:hAnsi="Times New Roman"/>
        </w:rPr>
        <w:t xml:space="preserve"> </w:t>
      </w:r>
      <w:r w:rsidR="004C5CE1" w:rsidRPr="00EC6758">
        <w:rPr>
          <w:rFonts w:ascii="Times New Roman" w:hAnsi="Times New Roman"/>
        </w:rPr>
        <w:t>The request for pre-approval of a renewal activity must</w:t>
      </w:r>
      <w:r w:rsidR="00F4498A" w:rsidRPr="00EC6758">
        <w:rPr>
          <w:rFonts w:ascii="Times New Roman" w:hAnsi="Times New Roman"/>
          <w:iCs/>
          <w:color w:val="221E1F"/>
        </w:rPr>
        <w:t xml:space="preserve"> include</w:t>
      </w:r>
      <w:r w:rsidR="004C5CE1" w:rsidRPr="00EC6758">
        <w:rPr>
          <w:rFonts w:ascii="Times New Roman" w:hAnsi="Times New Roman"/>
          <w:iCs/>
          <w:color w:val="221E1F"/>
        </w:rPr>
        <w:t xml:space="preserve"> the license holder’s full name, Virginia license number, current mailing address and documentation of the activity </w:t>
      </w:r>
      <w:r w:rsidR="00F4498A" w:rsidRPr="00EC6758">
        <w:rPr>
          <w:rFonts w:ascii="Times New Roman" w:hAnsi="Times New Roman"/>
          <w:iCs/>
          <w:color w:val="221E1F"/>
        </w:rPr>
        <w:t>for which</w:t>
      </w:r>
      <w:r w:rsidR="004C5CE1" w:rsidRPr="00EC6758">
        <w:rPr>
          <w:rFonts w:ascii="Times New Roman" w:hAnsi="Times New Roman"/>
          <w:iCs/>
          <w:color w:val="221E1F"/>
        </w:rPr>
        <w:t xml:space="preserve"> pre-approval</w:t>
      </w:r>
      <w:r w:rsidR="00F4498A" w:rsidRPr="00EC6758">
        <w:rPr>
          <w:rFonts w:ascii="Times New Roman" w:hAnsi="Times New Roman"/>
          <w:iCs/>
          <w:color w:val="221E1F"/>
        </w:rPr>
        <w:t xml:space="preserve"> is being requested</w:t>
      </w:r>
      <w:r w:rsidR="004C5CE1" w:rsidRPr="00EC6758">
        <w:rPr>
          <w:rFonts w:ascii="Times New Roman" w:hAnsi="Times New Roman"/>
          <w:iCs/>
          <w:color w:val="221E1F"/>
        </w:rPr>
        <w:t xml:space="preserve">. </w:t>
      </w:r>
    </w:p>
    <w:p w:rsidR="00633587" w:rsidRPr="00EC6758" w:rsidRDefault="00633587" w:rsidP="002F11BE"/>
    <w:p w:rsidR="00C1625F" w:rsidRPr="00EC6758" w:rsidRDefault="00C1625F" w:rsidP="002F11BE">
      <w:pPr>
        <w:rPr>
          <w:b/>
          <w:i/>
        </w:rPr>
      </w:pPr>
      <w:r w:rsidRPr="00EC6758">
        <w:rPr>
          <w:b/>
          <w:i/>
        </w:rPr>
        <w:t>What if I don’t agree with a decision about my renewal activities?</w:t>
      </w:r>
    </w:p>
    <w:p w:rsidR="00C1625F" w:rsidRPr="00EC6758" w:rsidRDefault="00C1625F" w:rsidP="00C61FA1">
      <w:r w:rsidRPr="00EC6758">
        <w:t xml:space="preserve">Disagreements regarding renewal activities for which points are awarded are subject to an informal review procedure as follows: </w:t>
      </w:r>
    </w:p>
    <w:p w:rsidR="00C1625F" w:rsidRPr="00EC6758" w:rsidRDefault="00C1625F" w:rsidP="002F11BE">
      <w:pPr>
        <w:pStyle w:val="Default"/>
        <w:rPr>
          <w:rFonts w:ascii="Times New Roman" w:hAnsi="Times New Roman" w:cs="Times New Roman"/>
        </w:rPr>
      </w:pPr>
    </w:p>
    <w:p w:rsidR="00C1625F" w:rsidRPr="00D96E4B" w:rsidRDefault="00C1625F" w:rsidP="00D96E4B">
      <w:pPr>
        <w:pStyle w:val="CM45"/>
        <w:numPr>
          <w:ilvl w:val="0"/>
          <w:numId w:val="36"/>
        </w:numPr>
        <w:spacing w:after="0"/>
        <w:rPr>
          <w:rFonts w:ascii="Times New Roman" w:hAnsi="Times New Roman"/>
        </w:rPr>
      </w:pPr>
      <w:r w:rsidRPr="00D96E4B">
        <w:rPr>
          <w:rFonts w:ascii="Times New Roman" w:hAnsi="Times New Roman"/>
        </w:rPr>
        <w:t>The license holder shall discuss the matter with his/her a</w:t>
      </w:r>
      <w:r w:rsidR="00DD64C5" w:rsidRPr="00D96E4B">
        <w:rPr>
          <w:rFonts w:ascii="Times New Roman" w:hAnsi="Times New Roman"/>
        </w:rPr>
        <w:t>dvisor and request reconsiderati</w:t>
      </w:r>
      <w:r w:rsidRPr="00D96E4B">
        <w:rPr>
          <w:rFonts w:ascii="Times New Roman" w:hAnsi="Times New Roman"/>
        </w:rPr>
        <w:t xml:space="preserve">on. </w:t>
      </w:r>
    </w:p>
    <w:p w:rsidR="00C1625F" w:rsidRPr="00D96E4B" w:rsidRDefault="00C1625F" w:rsidP="00D96E4B">
      <w:pPr>
        <w:pStyle w:val="CM45"/>
        <w:numPr>
          <w:ilvl w:val="0"/>
          <w:numId w:val="36"/>
        </w:numPr>
        <w:spacing w:after="0"/>
        <w:rPr>
          <w:rFonts w:ascii="Times New Roman" w:hAnsi="Times New Roman"/>
        </w:rPr>
      </w:pPr>
      <w:r w:rsidRPr="00D96E4B">
        <w:rPr>
          <w:rFonts w:ascii="Times New Roman" w:hAnsi="Times New Roman"/>
        </w:rPr>
        <w:t xml:space="preserve">If the disagreement is not resolved, the license holder shall state in writing: </w:t>
      </w:r>
    </w:p>
    <w:p w:rsidR="00C1625F" w:rsidRPr="00D96E4B" w:rsidRDefault="00C1625F" w:rsidP="00102A35">
      <w:pPr>
        <w:pStyle w:val="ListParagraph"/>
        <w:numPr>
          <w:ilvl w:val="0"/>
          <w:numId w:val="37"/>
        </w:numPr>
        <w:rPr>
          <w:rFonts w:ascii="Times New Roman" w:hAnsi="Times New Roman" w:cs="Times New Roman"/>
          <w:sz w:val="24"/>
          <w:szCs w:val="24"/>
        </w:rPr>
      </w:pPr>
      <w:r w:rsidRPr="00D96E4B">
        <w:rPr>
          <w:rFonts w:ascii="Times New Roman" w:hAnsi="Times New Roman" w:cs="Times New Roman"/>
          <w:sz w:val="24"/>
          <w:szCs w:val="24"/>
        </w:rPr>
        <w:t>the action that prompted the request for review,</w:t>
      </w:r>
    </w:p>
    <w:p w:rsidR="00C1625F" w:rsidRPr="00D96E4B" w:rsidRDefault="00C1625F" w:rsidP="00102A35">
      <w:pPr>
        <w:pStyle w:val="ListParagraph"/>
        <w:numPr>
          <w:ilvl w:val="0"/>
          <w:numId w:val="37"/>
        </w:numPr>
        <w:rPr>
          <w:rFonts w:ascii="Times New Roman" w:hAnsi="Times New Roman" w:cs="Times New Roman"/>
          <w:sz w:val="24"/>
          <w:szCs w:val="24"/>
        </w:rPr>
      </w:pPr>
      <w:r w:rsidRPr="00D96E4B">
        <w:rPr>
          <w:rFonts w:ascii="Times New Roman" w:hAnsi="Times New Roman" w:cs="Times New Roman"/>
          <w:sz w:val="24"/>
          <w:szCs w:val="24"/>
        </w:rPr>
        <w:t xml:space="preserve">the names of the persons involved, and </w:t>
      </w:r>
    </w:p>
    <w:p w:rsidR="00C1625F" w:rsidRPr="00D96E4B" w:rsidRDefault="00C1625F" w:rsidP="00102A35">
      <w:pPr>
        <w:pStyle w:val="ListParagraph"/>
        <w:numPr>
          <w:ilvl w:val="0"/>
          <w:numId w:val="37"/>
        </w:numPr>
        <w:rPr>
          <w:rFonts w:ascii="Times New Roman" w:hAnsi="Times New Roman" w:cs="Times New Roman"/>
          <w:sz w:val="24"/>
          <w:szCs w:val="24"/>
        </w:rPr>
      </w:pPr>
      <w:proofErr w:type="gramStart"/>
      <w:r w:rsidRPr="00D96E4B">
        <w:rPr>
          <w:rFonts w:ascii="Times New Roman" w:hAnsi="Times New Roman" w:cs="Times New Roman"/>
          <w:sz w:val="24"/>
          <w:szCs w:val="24"/>
        </w:rPr>
        <w:t>the</w:t>
      </w:r>
      <w:proofErr w:type="gramEnd"/>
      <w:r w:rsidRPr="00D96E4B">
        <w:rPr>
          <w:rFonts w:ascii="Times New Roman" w:hAnsi="Times New Roman" w:cs="Times New Roman"/>
          <w:sz w:val="24"/>
          <w:szCs w:val="24"/>
        </w:rPr>
        <w:t xml:space="preserve"> attempts that have been made to resolve the disagreement.</w:t>
      </w:r>
    </w:p>
    <w:p w:rsidR="00C1625F" w:rsidRPr="00D96E4B" w:rsidRDefault="00C1625F" w:rsidP="00D96E4B">
      <w:pPr>
        <w:pStyle w:val="ListParagraph"/>
        <w:numPr>
          <w:ilvl w:val="0"/>
          <w:numId w:val="36"/>
        </w:numPr>
        <w:tabs>
          <w:tab w:val="num" w:pos="-810"/>
        </w:tabs>
        <w:rPr>
          <w:rFonts w:ascii="Times New Roman" w:hAnsi="Times New Roman" w:cs="Times New Roman"/>
          <w:sz w:val="24"/>
          <w:szCs w:val="24"/>
        </w:rPr>
      </w:pPr>
      <w:r w:rsidRPr="00D96E4B">
        <w:rPr>
          <w:rFonts w:ascii="Times New Roman" w:hAnsi="Times New Roman" w:cs="Times New Roman"/>
          <w:sz w:val="24"/>
          <w:szCs w:val="24"/>
        </w:rPr>
        <w:t xml:space="preserve">The license holder shall send this statement, with a copy of the renewal plan in question, to the chief executive officer or designee of the employing educational agency and request a decision. The agency shall then follow personnel review procedures established in that agency. </w:t>
      </w:r>
    </w:p>
    <w:p w:rsidR="00C1625F" w:rsidRPr="00D96E4B" w:rsidRDefault="00C1625F" w:rsidP="00D96E4B">
      <w:pPr>
        <w:numPr>
          <w:ilvl w:val="0"/>
          <w:numId w:val="36"/>
        </w:numPr>
      </w:pPr>
      <w:r w:rsidRPr="00D96E4B">
        <w:t>If the decision of the chief executive officer or designee does not resolve the disagreement, the documentation should be forwarded to the Department of Teacher Education and Licensure, Department of Education, for resolution.</w:t>
      </w:r>
    </w:p>
    <w:p w:rsidR="00C1625F" w:rsidRPr="00EC6758" w:rsidRDefault="00C1625F" w:rsidP="002F11BE"/>
    <w:p w:rsidR="004C5CE1" w:rsidRPr="00EC6758" w:rsidRDefault="004C5CE1" w:rsidP="002F11BE">
      <w:pPr>
        <w:pStyle w:val="CM52"/>
        <w:spacing w:after="0"/>
        <w:ind w:right="893"/>
        <w:rPr>
          <w:rFonts w:ascii="Times New Roman" w:hAnsi="Times New Roman"/>
          <w:b/>
          <w:i/>
          <w:iCs/>
        </w:rPr>
      </w:pPr>
    </w:p>
    <w:p w:rsidR="00862073" w:rsidRPr="00EC6758" w:rsidRDefault="00271A18" w:rsidP="002F11BE">
      <w:pPr>
        <w:pStyle w:val="Heading2"/>
        <w:rPr>
          <w:i/>
          <w:color w:val="auto"/>
          <w:sz w:val="32"/>
          <w:szCs w:val="32"/>
          <w:u w:val="none"/>
        </w:rPr>
      </w:pPr>
      <w:bookmarkStart w:id="41" w:name="_Toc66127166"/>
      <w:r w:rsidRPr="00EC6758">
        <w:rPr>
          <w:i/>
          <w:color w:val="auto"/>
          <w:sz w:val="32"/>
          <w:szCs w:val="32"/>
          <w:u w:val="none"/>
        </w:rPr>
        <w:t xml:space="preserve">Responsibilities of </w:t>
      </w:r>
      <w:r w:rsidR="004C5CE1" w:rsidRPr="00EC6758">
        <w:rPr>
          <w:i/>
          <w:color w:val="auto"/>
          <w:sz w:val="32"/>
          <w:szCs w:val="32"/>
          <w:u w:val="none"/>
        </w:rPr>
        <w:t xml:space="preserve">the </w:t>
      </w:r>
      <w:r w:rsidRPr="00EC6758">
        <w:rPr>
          <w:i/>
          <w:color w:val="auto"/>
          <w:sz w:val="32"/>
          <w:szCs w:val="32"/>
          <w:u w:val="none"/>
        </w:rPr>
        <w:t xml:space="preserve">License Holder, Advisor, Employing Educational Agency, and </w:t>
      </w:r>
      <w:r w:rsidR="004C5CE1" w:rsidRPr="00EC6758">
        <w:rPr>
          <w:i/>
          <w:color w:val="auto"/>
          <w:sz w:val="32"/>
          <w:szCs w:val="32"/>
          <w:u w:val="none"/>
        </w:rPr>
        <w:t xml:space="preserve">Virginia </w:t>
      </w:r>
      <w:r w:rsidRPr="00EC6758">
        <w:rPr>
          <w:i/>
          <w:color w:val="auto"/>
          <w:sz w:val="32"/>
          <w:szCs w:val="32"/>
          <w:u w:val="none"/>
        </w:rPr>
        <w:t>Department of Education</w:t>
      </w:r>
      <w:bookmarkEnd w:id="41"/>
    </w:p>
    <w:p w:rsidR="00C1625F" w:rsidRPr="00EC6758" w:rsidRDefault="00C1625F" w:rsidP="002F11BE"/>
    <w:p w:rsidR="00271A18" w:rsidRPr="00EC6758" w:rsidRDefault="00271A18" w:rsidP="002F11BE">
      <w:r w:rsidRPr="00EC6758">
        <w:t>The renewal process described in the manual is based on mutual trust between the license holder and an advisor.</w:t>
      </w:r>
      <w:r w:rsidR="00D10E40" w:rsidRPr="00EC6758">
        <w:t xml:space="preserve"> </w:t>
      </w:r>
      <w:r w:rsidR="00F35613">
        <w:t xml:space="preserve">The license holder and advisory should collaborate </w:t>
      </w:r>
      <w:r w:rsidRPr="00EC6758">
        <w:t>for the purpose of professional self-improvement.</w:t>
      </w:r>
      <w:r w:rsidR="00D10E40" w:rsidRPr="00EC6758">
        <w:t xml:space="preserve"> </w:t>
      </w:r>
      <w:r w:rsidRPr="00EC6758">
        <w:t>While advisor systems will vary among employing educational agencies, all designated advisors will be responsible for promoting quality renewal plans by confirming and assessing the proposed professional development activities suggested by the license holder.</w:t>
      </w:r>
      <w:r w:rsidR="00D10E40" w:rsidRPr="00EC6758">
        <w:t xml:space="preserve"> </w:t>
      </w:r>
      <w:r w:rsidRPr="00EC6758">
        <w:t>Inherent in this trust are discussions to ensure that the individual’s professional growth occurs as intended for renewal.</w:t>
      </w:r>
      <w:r w:rsidR="00D10E40" w:rsidRPr="00EC6758">
        <w:t xml:space="preserve"> </w:t>
      </w:r>
      <w:r w:rsidRPr="00EC6758">
        <w:t>The advisor should provide assistance and resource information regarding renewal options that the individual may elect to include within his/her plan.</w:t>
      </w:r>
      <w:r w:rsidR="00D10E40" w:rsidRPr="00EC6758">
        <w:t xml:space="preserve"> </w:t>
      </w:r>
      <w:r w:rsidRPr="00EC6758">
        <w:t xml:space="preserve">The manual builds upon the conviction that all license holders are willing to be responsible for planning and completing professional development activities leading to their renewal. </w:t>
      </w:r>
    </w:p>
    <w:p w:rsidR="00271A18" w:rsidRPr="00EC6758" w:rsidRDefault="00271A18" w:rsidP="002F11BE">
      <w:pPr>
        <w:rPr>
          <w:i/>
          <w:iCs/>
        </w:rPr>
      </w:pPr>
    </w:p>
    <w:p w:rsidR="00271A18" w:rsidRPr="00EC6758" w:rsidRDefault="00271A18" w:rsidP="002F11BE">
      <w:r w:rsidRPr="00EC6758">
        <w:t xml:space="preserve">Employing educational agencies must recognize the validity of the eight </w:t>
      </w:r>
      <w:r w:rsidR="00FC51EE" w:rsidRPr="00EC6758">
        <w:t xml:space="preserve">activity types and activities that meet the seven professional content categories. Agencies </w:t>
      </w:r>
      <w:r w:rsidRPr="00EC6758">
        <w:t xml:space="preserve">are encouraged to provide opportunities for license holders to participate in all options for renewal. Although the employing educational agency’s staff development priorities should be considered, the license holder should be the primary determiner of which activities within the options will contribute most appropriately to his/her renewal plan. </w:t>
      </w:r>
    </w:p>
    <w:p w:rsidR="005B425B" w:rsidRPr="00EC6758" w:rsidRDefault="005B425B" w:rsidP="002F11BE">
      <w:pPr>
        <w:ind w:firstLine="720"/>
      </w:pPr>
    </w:p>
    <w:p w:rsidR="00271A18" w:rsidRPr="00EC6758" w:rsidRDefault="00C1625F" w:rsidP="002F11BE">
      <w:pPr>
        <w:rPr>
          <w:b/>
          <w:i/>
          <w:iCs/>
        </w:rPr>
      </w:pPr>
      <w:r w:rsidRPr="00EC6758">
        <w:rPr>
          <w:b/>
          <w:i/>
          <w:iCs/>
        </w:rPr>
        <w:t>What is my responsibility as a license holder?</w:t>
      </w:r>
    </w:p>
    <w:p w:rsidR="00271A18" w:rsidRPr="00EC6758" w:rsidRDefault="00271A18" w:rsidP="002F11BE">
      <w:r w:rsidRPr="00EC6758">
        <w:t>To complete the requirements for renewal, the license holder should annually plan and review his/her program of professional development activities in consultation with an advisor who has been designated by the employing educational agency.</w:t>
      </w:r>
      <w:r w:rsidR="00D10E40" w:rsidRPr="00EC6758">
        <w:t xml:space="preserve"> </w:t>
      </w:r>
      <w:r w:rsidRPr="00EC6758">
        <w:t>When the renewal activity has been completed, the license holder must supply reasonable documentation to the advisor.</w:t>
      </w:r>
      <w:r w:rsidR="00D10E40" w:rsidRPr="00EC6758">
        <w:t xml:space="preserve"> </w:t>
      </w:r>
      <w:r w:rsidR="00F35613">
        <w:t xml:space="preserve"> T</w:t>
      </w:r>
      <w:r w:rsidRPr="00EC6758">
        <w:t xml:space="preserve">he license holder and advisor should submit the </w:t>
      </w:r>
      <w:r w:rsidR="00085FF5" w:rsidRPr="00EC6758">
        <w:rPr>
          <w:iCs/>
        </w:rPr>
        <w:t>Application for License</w:t>
      </w:r>
      <w:r w:rsidR="00025DB4" w:rsidRPr="00EC6758">
        <w:rPr>
          <w:iCs/>
        </w:rPr>
        <w:t xml:space="preserve"> Renewal</w:t>
      </w:r>
      <w:r w:rsidR="0096402A" w:rsidRPr="00EC6758">
        <w:rPr>
          <w:iCs/>
        </w:rPr>
        <w:t>, documentation, and fee</w:t>
      </w:r>
      <w:r w:rsidR="00025DB4" w:rsidRPr="00EC6758">
        <w:t xml:space="preserve"> </w:t>
      </w:r>
      <w:r w:rsidRPr="00EC6758">
        <w:t xml:space="preserve">to the chief executive officer or designee of the employing educational agency. </w:t>
      </w:r>
    </w:p>
    <w:p w:rsidR="00271A18" w:rsidRPr="00EC6758" w:rsidRDefault="00271A18" w:rsidP="002F11BE"/>
    <w:p w:rsidR="00271A18" w:rsidRPr="00EC6758" w:rsidRDefault="00271A18" w:rsidP="002F11BE">
      <w:r w:rsidRPr="00EC6758">
        <w:t xml:space="preserve">The license holder is responsible for completing the following steps in order to accrue the </w:t>
      </w:r>
      <w:r w:rsidR="00FC51EE" w:rsidRPr="00EC6758">
        <w:t>270</w:t>
      </w:r>
      <w:r w:rsidRPr="00EC6758">
        <w:t xml:space="preserve"> professional development points necessary for</w:t>
      </w:r>
      <w:r w:rsidR="00DE118D" w:rsidRPr="00EC6758">
        <w:t xml:space="preserve"> renewal</w:t>
      </w:r>
      <w:r w:rsidR="004C5CE1" w:rsidRPr="00EC6758">
        <w:t>:</w:t>
      </w:r>
    </w:p>
    <w:p w:rsidR="00271A18" w:rsidRPr="00EC6758" w:rsidRDefault="00271A18" w:rsidP="002F11BE">
      <w:pPr>
        <w:pStyle w:val="Default"/>
        <w:rPr>
          <w:rFonts w:ascii="Times New Roman" w:hAnsi="Times New Roman" w:cs="Times New Roman"/>
        </w:rPr>
      </w:pPr>
    </w:p>
    <w:p w:rsidR="00C735B9" w:rsidRPr="00EC6758" w:rsidRDefault="00271A18" w:rsidP="00D96E4B">
      <w:pPr>
        <w:pStyle w:val="CM45"/>
        <w:numPr>
          <w:ilvl w:val="0"/>
          <w:numId w:val="35"/>
        </w:numPr>
        <w:spacing w:after="0"/>
        <w:rPr>
          <w:rFonts w:ascii="Times New Roman" w:hAnsi="Times New Roman"/>
        </w:rPr>
      </w:pPr>
      <w:r w:rsidRPr="00EC6758">
        <w:rPr>
          <w:rFonts w:ascii="Times New Roman" w:hAnsi="Times New Roman"/>
        </w:rPr>
        <w:t>Develop an individualize</w:t>
      </w:r>
      <w:r w:rsidR="00F35613">
        <w:rPr>
          <w:rFonts w:ascii="Times New Roman" w:hAnsi="Times New Roman"/>
        </w:rPr>
        <w:t xml:space="preserve">d renewal plan based on the license holder’s </w:t>
      </w:r>
      <w:r w:rsidRPr="00EC6758">
        <w:rPr>
          <w:rFonts w:ascii="Times New Roman" w:hAnsi="Times New Roman"/>
        </w:rPr>
        <w:t>professional need(s)/goal(s) and the employing educational agency’s staff developm</w:t>
      </w:r>
      <w:r w:rsidR="00CF1725" w:rsidRPr="00EC6758">
        <w:rPr>
          <w:rFonts w:ascii="Times New Roman" w:hAnsi="Times New Roman"/>
        </w:rPr>
        <w:t>ent priorities; and</w:t>
      </w:r>
    </w:p>
    <w:p w:rsidR="00271A18" w:rsidRPr="00EC6758" w:rsidRDefault="00271A18" w:rsidP="00D96E4B">
      <w:pPr>
        <w:pStyle w:val="CM45"/>
        <w:numPr>
          <w:ilvl w:val="0"/>
          <w:numId w:val="35"/>
        </w:numPr>
        <w:spacing w:after="0"/>
        <w:rPr>
          <w:rFonts w:ascii="Times New Roman" w:hAnsi="Times New Roman"/>
        </w:rPr>
      </w:pPr>
      <w:r w:rsidRPr="00EC6758">
        <w:rPr>
          <w:rFonts w:ascii="Times New Roman" w:hAnsi="Times New Roman"/>
        </w:rPr>
        <w:t xml:space="preserve">Initiate an annual meeting with the advisor, as necessary, to review, amend, and verify the individualized renewal plan and activities on the </w:t>
      </w:r>
      <w:r w:rsidR="00025DB4" w:rsidRPr="00EC6758">
        <w:rPr>
          <w:rFonts w:ascii="Times New Roman" w:hAnsi="Times New Roman"/>
          <w:iCs/>
        </w:rPr>
        <w:t xml:space="preserve">Application </w:t>
      </w:r>
      <w:r w:rsidR="00085FF5" w:rsidRPr="00EC6758">
        <w:rPr>
          <w:rFonts w:ascii="Times New Roman" w:hAnsi="Times New Roman"/>
          <w:iCs/>
        </w:rPr>
        <w:t>for License</w:t>
      </w:r>
      <w:r w:rsidR="00025DB4" w:rsidRPr="00EC6758">
        <w:rPr>
          <w:rFonts w:ascii="Times New Roman" w:hAnsi="Times New Roman"/>
          <w:iCs/>
        </w:rPr>
        <w:t xml:space="preserve"> Renewal</w:t>
      </w:r>
      <w:r w:rsidRPr="00EC6758">
        <w:rPr>
          <w:rFonts w:ascii="Times New Roman" w:hAnsi="Times New Roman"/>
        </w:rPr>
        <w:t>.</w:t>
      </w:r>
      <w:r w:rsidR="00D10E40" w:rsidRPr="00EC6758">
        <w:rPr>
          <w:rFonts w:ascii="Times New Roman" w:hAnsi="Times New Roman"/>
        </w:rPr>
        <w:t xml:space="preserve"> </w:t>
      </w:r>
      <w:r w:rsidRPr="00EC6758">
        <w:rPr>
          <w:rFonts w:ascii="Times New Roman" w:hAnsi="Times New Roman"/>
        </w:rPr>
        <w:t>The record should be completed and signed by the advisor after January 1 but before June 1 of the final year of the current validity period.</w:t>
      </w:r>
      <w:r w:rsidR="00D10E40" w:rsidRPr="00EC6758">
        <w:rPr>
          <w:rFonts w:ascii="Times New Roman" w:hAnsi="Times New Roman"/>
        </w:rPr>
        <w:t xml:space="preserve"> </w:t>
      </w:r>
      <w:r w:rsidRPr="00EC6758">
        <w:rPr>
          <w:rFonts w:ascii="Times New Roman" w:hAnsi="Times New Roman"/>
        </w:rPr>
        <w:t xml:space="preserve">(The license holder may amend the individualized renewal plan during the annual review or at any other appropriate time in consultation with the advisor.) </w:t>
      </w:r>
    </w:p>
    <w:p w:rsidR="00DD64C5" w:rsidRPr="00EC6758" w:rsidRDefault="00DD64C5" w:rsidP="002F11BE">
      <w:pPr>
        <w:pStyle w:val="Default"/>
        <w:rPr>
          <w:rFonts w:ascii="Times New Roman" w:hAnsi="Times New Roman" w:cs="Times New Roman"/>
        </w:rPr>
      </w:pPr>
    </w:p>
    <w:p w:rsidR="000E26D4" w:rsidRPr="00EC6758" w:rsidRDefault="00271A18" w:rsidP="002F11BE">
      <w:r w:rsidRPr="00EC6758">
        <w:t xml:space="preserve">With the advisor, verify and submit the completed </w:t>
      </w:r>
      <w:r w:rsidR="00085FF5" w:rsidRPr="00EC6758">
        <w:rPr>
          <w:iCs/>
        </w:rPr>
        <w:t>Application for License</w:t>
      </w:r>
      <w:r w:rsidR="00025DB4" w:rsidRPr="00EC6758">
        <w:rPr>
          <w:iCs/>
        </w:rPr>
        <w:t xml:space="preserve"> Renewal</w:t>
      </w:r>
      <w:r w:rsidR="00025DB4" w:rsidRPr="00EC6758">
        <w:t xml:space="preserve"> </w:t>
      </w:r>
      <w:r w:rsidRPr="00EC6758">
        <w:t xml:space="preserve">to the chief executive officer or designee of the employing educational agency to be forwarded to the </w:t>
      </w:r>
      <w:r w:rsidR="00F245F9" w:rsidRPr="00EC6758">
        <w:t>Department of Teacher Education and Licensure</w:t>
      </w:r>
      <w:r w:rsidRPr="00EC6758">
        <w:t>.</w:t>
      </w:r>
      <w:r w:rsidR="00D10E40" w:rsidRPr="00EC6758">
        <w:t xml:space="preserve"> </w:t>
      </w:r>
      <w:r w:rsidRPr="00EC6758">
        <w:t xml:space="preserve">The completed </w:t>
      </w:r>
      <w:r w:rsidR="00085FF5" w:rsidRPr="00EC6758">
        <w:rPr>
          <w:iCs/>
        </w:rPr>
        <w:t>Application for License</w:t>
      </w:r>
      <w:r w:rsidR="00025DB4" w:rsidRPr="00EC6758">
        <w:rPr>
          <w:iCs/>
        </w:rPr>
        <w:t xml:space="preserve"> Renewal</w:t>
      </w:r>
      <w:r w:rsidR="004C5CE1" w:rsidRPr="00EC6758">
        <w:rPr>
          <w:iCs/>
        </w:rPr>
        <w:t>,</w:t>
      </w:r>
      <w:r w:rsidRPr="00EC6758">
        <w:t xml:space="preserve"> the official student transcript</w:t>
      </w:r>
      <w:r w:rsidR="004C5CE1" w:rsidRPr="00EC6758">
        <w:t xml:space="preserve"> from the college or university</w:t>
      </w:r>
      <w:r w:rsidRPr="00EC6758">
        <w:t>, if applicable</w:t>
      </w:r>
      <w:r w:rsidR="004C5CE1" w:rsidRPr="00EC6758">
        <w:t>,</w:t>
      </w:r>
      <w:r w:rsidRPr="00EC6758">
        <w:t xml:space="preserve"> appropriate fee</w:t>
      </w:r>
      <w:r w:rsidR="004C5CE1" w:rsidRPr="00EC6758">
        <w:t xml:space="preserve">, </w:t>
      </w:r>
      <w:r w:rsidR="0096402A" w:rsidRPr="00EC6758">
        <w:t>and signed verification of the completion of additional requirements</w:t>
      </w:r>
      <w:r w:rsidRPr="00EC6758">
        <w:t xml:space="preserve"> will be the only items required for submission to the </w:t>
      </w:r>
      <w:r w:rsidR="004C5CE1" w:rsidRPr="00EC6758">
        <w:t xml:space="preserve">Virginia </w:t>
      </w:r>
      <w:r w:rsidRPr="00EC6758">
        <w:t xml:space="preserve">Department of Education </w:t>
      </w:r>
      <w:r w:rsidR="0096402A" w:rsidRPr="00EC6758">
        <w:t xml:space="preserve">by an employing Virginia educational agency </w:t>
      </w:r>
      <w:r w:rsidRPr="00EC6758">
        <w:t>for renewal of an exp</w:t>
      </w:r>
      <w:r w:rsidR="00E558E0" w:rsidRPr="00EC6758">
        <w:t>ired license</w:t>
      </w:r>
      <w:r w:rsidRPr="00EC6758">
        <w:t>.</w:t>
      </w:r>
      <w:r w:rsidR="00D10E40" w:rsidRPr="00EC6758">
        <w:t xml:space="preserve"> </w:t>
      </w:r>
      <w:r w:rsidRPr="00EC6758">
        <w:t>Other documentation should be maintained at the local school division level</w:t>
      </w:r>
      <w:r w:rsidR="004C5CE1" w:rsidRPr="00EC6758">
        <w:t xml:space="preserve"> or with the accredited nonpublic school</w:t>
      </w:r>
      <w:r w:rsidRPr="00EC6758">
        <w:t xml:space="preserve">. </w:t>
      </w:r>
    </w:p>
    <w:p w:rsidR="00271A18" w:rsidRPr="00EC6758" w:rsidRDefault="00271A18" w:rsidP="002F11BE">
      <w:pPr>
        <w:ind w:firstLine="720"/>
      </w:pPr>
    </w:p>
    <w:p w:rsidR="00271A18" w:rsidRPr="00EC6758" w:rsidRDefault="00C1625F" w:rsidP="002F11BE">
      <w:pPr>
        <w:rPr>
          <w:b/>
          <w:i/>
          <w:iCs/>
        </w:rPr>
      </w:pPr>
      <w:r w:rsidRPr="00EC6758">
        <w:rPr>
          <w:b/>
          <w:i/>
          <w:iCs/>
        </w:rPr>
        <w:t>What is my responsibility as an advisor?</w:t>
      </w:r>
    </w:p>
    <w:p w:rsidR="00271A18" w:rsidRPr="00EC6758" w:rsidRDefault="00271A18" w:rsidP="002F11BE">
      <w:r w:rsidRPr="00EC6758">
        <w:t>The advisor should be a colleague who assists and supports the license holder throughout the renewal process.</w:t>
      </w:r>
      <w:r w:rsidR="00D10E40" w:rsidRPr="00EC6758">
        <w:t xml:space="preserve"> </w:t>
      </w:r>
      <w:r w:rsidR="00004BD5" w:rsidRPr="00EC6758">
        <w:t>D</w:t>
      </w:r>
      <w:r w:rsidRPr="00EC6758">
        <w:t>iscussions must</w:t>
      </w:r>
      <w:r w:rsidR="00004BD5" w:rsidRPr="00EC6758">
        <w:t xml:space="preserve"> </w:t>
      </w:r>
      <w:r w:rsidRPr="00EC6758">
        <w:t>occur during this process in order to ensure that individual professional growth occurs as intended for renewal purposes.</w:t>
      </w:r>
      <w:r w:rsidR="00D10E40" w:rsidRPr="00EC6758">
        <w:t xml:space="preserve"> </w:t>
      </w:r>
      <w:r w:rsidRPr="00EC6758">
        <w:t xml:space="preserve">An advisor assigned to a license holder has the following responsibilities: </w:t>
      </w:r>
    </w:p>
    <w:p w:rsidR="00271A18" w:rsidRPr="00EC6758" w:rsidRDefault="00271A18" w:rsidP="002F11BE">
      <w:pPr>
        <w:pStyle w:val="Default"/>
        <w:rPr>
          <w:rFonts w:ascii="Times New Roman" w:hAnsi="Times New Roman" w:cs="Times New Roman"/>
        </w:rPr>
      </w:pPr>
    </w:p>
    <w:p w:rsidR="00271A18" w:rsidRPr="00EC6758" w:rsidRDefault="00271A18" w:rsidP="002F11BE">
      <w:r w:rsidRPr="00EC6758">
        <w:t xml:space="preserve">The advisor should know the requirements for renewal of a Virginia license. </w:t>
      </w:r>
    </w:p>
    <w:p w:rsidR="00271A18" w:rsidRPr="00EC6758" w:rsidRDefault="00271A18" w:rsidP="002F11BE">
      <w:pPr>
        <w:pStyle w:val="CM45"/>
        <w:spacing w:after="0"/>
        <w:ind w:firstLine="360"/>
        <w:rPr>
          <w:rFonts w:ascii="Times New Roman" w:hAnsi="Times New Roman"/>
        </w:rPr>
      </w:pPr>
    </w:p>
    <w:p w:rsidR="00271A18" w:rsidRPr="00EC6758" w:rsidRDefault="00271A18" w:rsidP="00D96E4B">
      <w:pPr>
        <w:pStyle w:val="CM45"/>
        <w:numPr>
          <w:ilvl w:val="0"/>
          <w:numId w:val="34"/>
        </w:numPr>
        <w:spacing w:after="0"/>
        <w:rPr>
          <w:rFonts w:ascii="Times New Roman" w:hAnsi="Times New Roman"/>
        </w:rPr>
      </w:pPr>
      <w:r w:rsidRPr="00EC6758">
        <w:rPr>
          <w:rFonts w:ascii="Times New Roman" w:hAnsi="Times New Roman"/>
        </w:rPr>
        <w:t>The advisor should review the license holder’s individual renewal plan with the license holder on an annual basis or as necessary until the requirements for renewal have been satisfied.</w:t>
      </w:r>
      <w:r w:rsidR="00D10E40" w:rsidRPr="00EC6758">
        <w:rPr>
          <w:rFonts w:ascii="Times New Roman" w:hAnsi="Times New Roman"/>
        </w:rPr>
        <w:t xml:space="preserve"> </w:t>
      </w:r>
      <w:r w:rsidRPr="00EC6758">
        <w:rPr>
          <w:rFonts w:ascii="Times New Roman" w:hAnsi="Times New Roman"/>
        </w:rPr>
        <w:t>While the conference time may vary depending upon the needs of the license holder, a meeting with the advisor could be held in conjunction with other conferenc</w:t>
      </w:r>
      <w:r w:rsidR="00CF1725" w:rsidRPr="00EC6758">
        <w:rPr>
          <w:rFonts w:ascii="Times New Roman" w:hAnsi="Times New Roman"/>
        </w:rPr>
        <w:t>e sessions throughout the year;</w:t>
      </w:r>
    </w:p>
    <w:p w:rsidR="00271A18" w:rsidRPr="00EC6758" w:rsidRDefault="00271A18" w:rsidP="00D96E4B">
      <w:pPr>
        <w:pStyle w:val="CM45"/>
        <w:numPr>
          <w:ilvl w:val="0"/>
          <w:numId w:val="34"/>
        </w:numPr>
        <w:spacing w:after="0"/>
        <w:rPr>
          <w:rFonts w:ascii="Times New Roman" w:hAnsi="Times New Roman"/>
        </w:rPr>
      </w:pPr>
      <w:r w:rsidRPr="00EC6758">
        <w:rPr>
          <w:rFonts w:ascii="Times New Roman" w:hAnsi="Times New Roman"/>
        </w:rPr>
        <w:t xml:space="preserve">The advisor should assist the license holder in completing his/her renewal plan by recommending activities that are consistent with the employing agency’s staff development goals and the individual license holder’s </w:t>
      </w:r>
      <w:r w:rsidR="00CF1725" w:rsidRPr="00EC6758">
        <w:rPr>
          <w:rFonts w:ascii="Times New Roman" w:hAnsi="Times New Roman"/>
        </w:rPr>
        <w:t>professional development goals</w:t>
      </w:r>
      <w:r w:rsidR="00385CD1">
        <w:rPr>
          <w:rFonts w:ascii="Times New Roman" w:hAnsi="Times New Roman"/>
        </w:rPr>
        <w:t xml:space="preserve"> and growth</w:t>
      </w:r>
      <w:r w:rsidR="00CF1725" w:rsidRPr="00EC6758">
        <w:rPr>
          <w:rFonts w:ascii="Times New Roman" w:hAnsi="Times New Roman"/>
        </w:rPr>
        <w:t>;</w:t>
      </w:r>
    </w:p>
    <w:p w:rsidR="00271A18" w:rsidRPr="00EC6758" w:rsidRDefault="00271A18" w:rsidP="00D96E4B">
      <w:pPr>
        <w:pStyle w:val="CM45"/>
        <w:numPr>
          <w:ilvl w:val="0"/>
          <w:numId w:val="34"/>
        </w:numPr>
        <w:spacing w:after="0"/>
        <w:rPr>
          <w:rFonts w:ascii="Times New Roman" w:hAnsi="Times New Roman"/>
        </w:rPr>
      </w:pPr>
      <w:r w:rsidRPr="00EC6758">
        <w:rPr>
          <w:rFonts w:ascii="Times New Roman" w:hAnsi="Times New Roman"/>
        </w:rPr>
        <w:t>The advisor should</w:t>
      </w:r>
      <w:r w:rsidR="00004BD5" w:rsidRPr="00EC6758">
        <w:rPr>
          <w:rFonts w:ascii="Times New Roman" w:hAnsi="Times New Roman"/>
        </w:rPr>
        <w:t xml:space="preserve"> </w:t>
      </w:r>
      <w:r w:rsidRPr="00EC6758">
        <w:rPr>
          <w:rFonts w:ascii="Times New Roman" w:hAnsi="Times New Roman"/>
        </w:rPr>
        <w:t>verify that the professional development activities have been completed and that the points accrued for the activity are consistent with the criteria of this manual.</w:t>
      </w:r>
      <w:r w:rsidR="00D10E40" w:rsidRPr="00EC6758">
        <w:rPr>
          <w:rFonts w:ascii="Times New Roman" w:hAnsi="Times New Roman"/>
        </w:rPr>
        <w:t xml:space="preserve"> </w:t>
      </w:r>
      <w:r w:rsidRPr="00EC6758">
        <w:rPr>
          <w:rFonts w:ascii="Times New Roman" w:hAnsi="Times New Roman"/>
        </w:rPr>
        <w:t xml:space="preserve">The advisor </w:t>
      </w:r>
      <w:r w:rsidR="00004BD5" w:rsidRPr="00EC6758">
        <w:rPr>
          <w:rFonts w:ascii="Times New Roman" w:hAnsi="Times New Roman"/>
        </w:rPr>
        <w:t xml:space="preserve">must </w:t>
      </w:r>
      <w:r w:rsidRPr="00EC6758">
        <w:rPr>
          <w:rFonts w:ascii="Times New Roman" w:hAnsi="Times New Roman"/>
        </w:rPr>
        <w:t>not sign the renewal plan if a selected activity does not meet the criteri</w:t>
      </w:r>
      <w:r w:rsidR="00CF1725" w:rsidRPr="00EC6758">
        <w:rPr>
          <w:rFonts w:ascii="Times New Roman" w:hAnsi="Times New Roman"/>
        </w:rPr>
        <w:t>a in one of the renewal options;</w:t>
      </w:r>
      <w:r w:rsidRPr="00EC6758">
        <w:rPr>
          <w:rFonts w:ascii="Times New Roman" w:hAnsi="Times New Roman"/>
        </w:rPr>
        <w:t xml:space="preserve"> </w:t>
      </w:r>
    </w:p>
    <w:p w:rsidR="00271A18" w:rsidRPr="00EC6758" w:rsidRDefault="00271A18" w:rsidP="00D96E4B">
      <w:pPr>
        <w:pStyle w:val="CM45"/>
        <w:numPr>
          <w:ilvl w:val="0"/>
          <w:numId w:val="34"/>
        </w:numPr>
        <w:spacing w:after="0"/>
        <w:rPr>
          <w:rFonts w:ascii="Times New Roman" w:hAnsi="Times New Roman"/>
        </w:rPr>
      </w:pPr>
      <w:r w:rsidRPr="00EC6758">
        <w:rPr>
          <w:rFonts w:ascii="Times New Roman" w:hAnsi="Times New Roman"/>
        </w:rPr>
        <w:t>The program is built on the basis of trust; minimal paperwork is expected and reasonable documentation is all that is required if the advisor does not have personal knowledge of the activity</w:t>
      </w:r>
      <w:r w:rsidR="00CF1725" w:rsidRPr="00EC6758">
        <w:rPr>
          <w:rFonts w:ascii="Times New Roman" w:hAnsi="Times New Roman"/>
        </w:rPr>
        <w:t>; and</w:t>
      </w:r>
      <w:r w:rsidRPr="00EC6758">
        <w:rPr>
          <w:rFonts w:ascii="Times New Roman" w:hAnsi="Times New Roman"/>
        </w:rPr>
        <w:t xml:space="preserve"> </w:t>
      </w:r>
    </w:p>
    <w:p w:rsidR="001F2BE2" w:rsidRPr="00EC6758" w:rsidRDefault="00271A18" w:rsidP="00D96E4B">
      <w:pPr>
        <w:pStyle w:val="CM45"/>
        <w:numPr>
          <w:ilvl w:val="0"/>
          <w:numId w:val="34"/>
        </w:numPr>
        <w:spacing w:after="0"/>
        <w:rPr>
          <w:rFonts w:ascii="Times New Roman" w:hAnsi="Times New Roman"/>
        </w:rPr>
      </w:pPr>
      <w:r w:rsidRPr="00EC6758">
        <w:rPr>
          <w:rFonts w:ascii="Times New Roman" w:hAnsi="Times New Roman"/>
        </w:rPr>
        <w:t xml:space="preserve">The advisor should forward the license holder’s completed and verified </w:t>
      </w:r>
      <w:r w:rsidR="00025DB4" w:rsidRPr="00EC6758">
        <w:rPr>
          <w:rFonts w:ascii="Times New Roman" w:hAnsi="Times New Roman"/>
          <w:iCs/>
        </w:rPr>
        <w:t xml:space="preserve">Application </w:t>
      </w:r>
      <w:r w:rsidR="00085FF5" w:rsidRPr="00EC6758">
        <w:rPr>
          <w:rFonts w:ascii="Times New Roman" w:hAnsi="Times New Roman"/>
          <w:iCs/>
        </w:rPr>
        <w:t>for License</w:t>
      </w:r>
      <w:r w:rsidR="00025DB4" w:rsidRPr="00EC6758">
        <w:rPr>
          <w:rFonts w:ascii="Times New Roman" w:hAnsi="Times New Roman"/>
          <w:iCs/>
        </w:rPr>
        <w:t xml:space="preserve"> Renewal</w:t>
      </w:r>
      <w:r w:rsidR="00025DB4" w:rsidRPr="00EC6758">
        <w:rPr>
          <w:rFonts w:ascii="Times New Roman" w:hAnsi="Times New Roman"/>
        </w:rPr>
        <w:t xml:space="preserve"> </w:t>
      </w:r>
      <w:r w:rsidRPr="00EC6758">
        <w:rPr>
          <w:rFonts w:ascii="Times New Roman" w:hAnsi="Times New Roman"/>
        </w:rPr>
        <w:t xml:space="preserve">to the chief executive officer or designee. </w:t>
      </w:r>
    </w:p>
    <w:p w:rsidR="00DE118D" w:rsidRPr="00EC6758" w:rsidRDefault="00DE118D" w:rsidP="002F11BE">
      <w:pPr>
        <w:pStyle w:val="Default"/>
        <w:rPr>
          <w:rFonts w:ascii="Times New Roman" w:hAnsi="Times New Roman" w:cs="Times New Roman"/>
        </w:rPr>
      </w:pPr>
    </w:p>
    <w:p w:rsidR="00CB77CB" w:rsidRPr="00EC6758" w:rsidRDefault="00C1625F" w:rsidP="002F11BE">
      <w:pPr>
        <w:rPr>
          <w:b/>
          <w:i/>
          <w:iCs/>
        </w:rPr>
      </w:pPr>
      <w:r w:rsidRPr="00EC6758">
        <w:rPr>
          <w:b/>
          <w:i/>
          <w:iCs/>
        </w:rPr>
        <w:t>What is my responsibility as an employing educational agency?</w:t>
      </w:r>
    </w:p>
    <w:p w:rsidR="00271A18" w:rsidRPr="00EC6758" w:rsidRDefault="00271A18" w:rsidP="002F11BE">
      <w:r w:rsidRPr="00EC6758">
        <w:t>An employing educational agency has the following responsibilities in the renewal process for personnel with renewable Virginia licenses</w:t>
      </w:r>
      <w:r w:rsidR="004211DC" w:rsidRPr="00EC6758">
        <w:t xml:space="preserve">: </w:t>
      </w:r>
    </w:p>
    <w:p w:rsidR="00271A18" w:rsidRPr="00EC6758" w:rsidRDefault="00271A18" w:rsidP="002F11BE">
      <w:pPr>
        <w:ind w:firstLine="720"/>
      </w:pPr>
      <w:r w:rsidRPr="00EC6758">
        <w:t xml:space="preserve"> </w:t>
      </w:r>
    </w:p>
    <w:p w:rsidR="00C210DD" w:rsidRPr="00EC6758" w:rsidRDefault="00271A18" w:rsidP="00D96E4B">
      <w:pPr>
        <w:pStyle w:val="CM45"/>
        <w:numPr>
          <w:ilvl w:val="0"/>
          <w:numId w:val="32"/>
        </w:numPr>
        <w:spacing w:after="0"/>
        <w:rPr>
          <w:rFonts w:ascii="Times New Roman" w:hAnsi="Times New Roman"/>
        </w:rPr>
      </w:pPr>
      <w:r w:rsidRPr="00EC6758">
        <w:rPr>
          <w:rFonts w:ascii="Times New Roman" w:hAnsi="Times New Roman"/>
        </w:rPr>
        <w:t>The chief executive officer or designee should assign an advisor for each employee holding a renewable Virginia license.</w:t>
      </w:r>
      <w:r w:rsidR="00D10E40" w:rsidRPr="00EC6758">
        <w:rPr>
          <w:rFonts w:ascii="Times New Roman" w:hAnsi="Times New Roman"/>
        </w:rPr>
        <w:t xml:space="preserve"> </w:t>
      </w:r>
      <w:r w:rsidRPr="00EC6758">
        <w:rPr>
          <w:rFonts w:ascii="Times New Roman" w:hAnsi="Times New Roman"/>
        </w:rPr>
        <w:t>The advisor may be a person other than the immediate su</w:t>
      </w:r>
      <w:r w:rsidR="003425B4" w:rsidRPr="00EC6758">
        <w:rPr>
          <w:rFonts w:ascii="Times New Roman" w:hAnsi="Times New Roman"/>
        </w:rPr>
        <w:t>pervisor of the license holder;</w:t>
      </w:r>
    </w:p>
    <w:p w:rsidR="00271A18" w:rsidRPr="00EC6758" w:rsidRDefault="00271A18" w:rsidP="00D96E4B">
      <w:pPr>
        <w:pStyle w:val="CM45"/>
        <w:numPr>
          <w:ilvl w:val="0"/>
          <w:numId w:val="32"/>
        </w:numPr>
        <w:spacing w:after="0"/>
        <w:rPr>
          <w:rFonts w:ascii="Times New Roman" w:hAnsi="Times New Roman"/>
        </w:rPr>
      </w:pPr>
      <w:r w:rsidRPr="00EC6758">
        <w:rPr>
          <w:rFonts w:ascii="Times New Roman" w:hAnsi="Times New Roman"/>
        </w:rPr>
        <w:t>The chief executive officer or designee is the primary source of information concerning renewal requirements.</w:t>
      </w:r>
      <w:r w:rsidR="00D10E40" w:rsidRPr="00EC6758">
        <w:rPr>
          <w:rFonts w:ascii="Times New Roman" w:hAnsi="Times New Roman"/>
        </w:rPr>
        <w:t xml:space="preserve"> </w:t>
      </w:r>
      <w:r w:rsidRPr="00EC6758">
        <w:rPr>
          <w:rFonts w:ascii="Times New Roman" w:hAnsi="Times New Roman"/>
        </w:rPr>
        <w:t>The chief executive officer should review the renewal process on an annual basis and provide staff with renewal information posted on the Virginia Dep</w:t>
      </w:r>
      <w:r w:rsidR="00004BD5" w:rsidRPr="00EC6758">
        <w:rPr>
          <w:rFonts w:ascii="Times New Roman" w:hAnsi="Times New Roman"/>
        </w:rPr>
        <w:t xml:space="preserve">artment of Education’s </w:t>
      </w:r>
      <w:r w:rsidR="004211DC" w:rsidRPr="00EC6758">
        <w:rPr>
          <w:rFonts w:ascii="Times New Roman" w:hAnsi="Times New Roman"/>
        </w:rPr>
        <w:t>w</w:t>
      </w:r>
      <w:r w:rsidR="003425B4" w:rsidRPr="00EC6758">
        <w:rPr>
          <w:rFonts w:ascii="Times New Roman" w:hAnsi="Times New Roman"/>
        </w:rPr>
        <w:t>ebsite;</w:t>
      </w:r>
    </w:p>
    <w:p w:rsidR="00271A18" w:rsidRPr="00EC6758" w:rsidRDefault="00271A18" w:rsidP="00D96E4B">
      <w:pPr>
        <w:pStyle w:val="CM45"/>
        <w:numPr>
          <w:ilvl w:val="0"/>
          <w:numId w:val="32"/>
        </w:numPr>
        <w:spacing w:after="0"/>
        <w:rPr>
          <w:rFonts w:ascii="Times New Roman" w:hAnsi="Times New Roman"/>
        </w:rPr>
      </w:pPr>
      <w:r w:rsidRPr="00EC6758">
        <w:rPr>
          <w:rFonts w:ascii="Times New Roman" w:hAnsi="Times New Roman"/>
        </w:rPr>
        <w:t>The chief executive officer or his/her designee of the employing educational agency should provide, publish, or post a listing of staff development activities that the license holder may choose to</w:t>
      </w:r>
      <w:r w:rsidR="003425B4" w:rsidRPr="00EC6758">
        <w:rPr>
          <w:rFonts w:ascii="Times New Roman" w:hAnsi="Times New Roman"/>
        </w:rPr>
        <w:t xml:space="preserve"> complete renewal requirements;</w:t>
      </w:r>
    </w:p>
    <w:p w:rsidR="00271A18" w:rsidRPr="00EC6758" w:rsidRDefault="00271A18" w:rsidP="00D96E4B">
      <w:pPr>
        <w:pStyle w:val="CM45"/>
        <w:numPr>
          <w:ilvl w:val="0"/>
          <w:numId w:val="32"/>
        </w:numPr>
        <w:spacing w:after="0"/>
        <w:rPr>
          <w:rFonts w:ascii="Times New Roman" w:hAnsi="Times New Roman"/>
        </w:rPr>
      </w:pPr>
      <w:r w:rsidRPr="00EC6758">
        <w:rPr>
          <w:rFonts w:ascii="Times New Roman" w:hAnsi="Times New Roman"/>
        </w:rPr>
        <w:t>The chief executive officer or designee should strive to provide a variety of renewal options, within the resources of the agency, to ensure that the license holder has an opportunity to choose activities that are appropriate to his/her go</w:t>
      </w:r>
      <w:r w:rsidR="003425B4" w:rsidRPr="00EC6758">
        <w:rPr>
          <w:rFonts w:ascii="Times New Roman" w:hAnsi="Times New Roman"/>
        </w:rPr>
        <w:t>als, needs, and learning styles;</w:t>
      </w:r>
      <w:r w:rsidRPr="00EC6758">
        <w:rPr>
          <w:rFonts w:ascii="Times New Roman" w:hAnsi="Times New Roman"/>
        </w:rPr>
        <w:t xml:space="preserve"> </w:t>
      </w:r>
    </w:p>
    <w:p w:rsidR="00271A18" w:rsidRPr="00EC6758" w:rsidRDefault="00271A18" w:rsidP="00D96E4B">
      <w:pPr>
        <w:pStyle w:val="CM45"/>
        <w:numPr>
          <w:ilvl w:val="0"/>
          <w:numId w:val="32"/>
        </w:numPr>
        <w:spacing w:after="0"/>
        <w:rPr>
          <w:rFonts w:ascii="Times New Roman" w:hAnsi="Times New Roman"/>
        </w:rPr>
      </w:pPr>
      <w:r w:rsidRPr="00EC6758">
        <w:rPr>
          <w:rFonts w:ascii="Times New Roman" w:hAnsi="Times New Roman"/>
        </w:rPr>
        <w:t xml:space="preserve">The chief executive officer or designee should certify </w:t>
      </w:r>
      <w:r w:rsidR="0096402A" w:rsidRPr="00EC6758">
        <w:rPr>
          <w:rFonts w:ascii="Times New Roman" w:hAnsi="Times New Roman"/>
        </w:rPr>
        <w:t xml:space="preserve">the completion of all requirements </w:t>
      </w:r>
      <w:r w:rsidRPr="00EC6758">
        <w:rPr>
          <w:rFonts w:ascii="Times New Roman" w:hAnsi="Times New Roman"/>
        </w:rPr>
        <w:t xml:space="preserve">and forward the license holder’s completed </w:t>
      </w:r>
      <w:r w:rsidR="00085FF5" w:rsidRPr="00EC6758">
        <w:rPr>
          <w:rFonts w:ascii="Times New Roman" w:hAnsi="Times New Roman"/>
          <w:iCs/>
        </w:rPr>
        <w:t xml:space="preserve">Application for License </w:t>
      </w:r>
      <w:r w:rsidR="00025DB4" w:rsidRPr="00EC6758">
        <w:rPr>
          <w:rFonts w:ascii="Times New Roman" w:hAnsi="Times New Roman"/>
          <w:iCs/>
        </w:rPr>
        <w:t>Renewal</w:t>
      </w:r>
      <w:r w:rsidR="00025DB4" w:rsidRPr="00EC6758">
        <w:rPr>
          <w:rFonts w:ascii="Times New Roman" w:hAnsi="Times New Roman"/>
        </w:rPr>
        <w:t xml:space="preserve"> </w:t>
      </w:r>
      <w:r w:rsidRPr="00EC6758">
        <w:rPr>
          <w:rFonts w:ascii="Times New Roman" w:hAnsi="Times New Roman"/>
        </w:rPr>
        <w:t xml:space="preserve">and fee to the </w:t>
      </w:r>
      <w:r w:rsidR="00F245F9" w:rsidRPr="00EC6758">
        <w:rPr>
          <w:rFonts w:ascii="Times New Roman" w:hAnsi="Times New Roman"/>
        </w:rPr>
        <w:t>Department of Teacher Education and Licensure</w:t>
      </w:r>
      <w:r w:rsidR="005A7E36">
        <w:rPr>
          <w:rFonts w:ascii="Times New Roman" w:hAnsi="Times New Roman"/>
        </w:rPr>
        <w:t xml:space="preserve"> for renewal</w:t>
      </w:r>
      <w:r w:rsidR="009303A2" w:rsidRPr="00EC6758">
        <w:rPr>
          <w:rFonts w:ascii="Times New Roman" w:hAnsi="Times New Roman"/>
        </w:rPr>
        <w:t>; and</w:t>
      </w:r>
    </w:p>
    <w:p w:rsidR="00D35C6C" w:rsidRPr="00EC6758" w:rsidRDefault="00271A18" w:rsidP="00D96E4B">
      <w:pPr>
        <w:pStyle w:val="CM45"/>
        <w:numPr>
          <w:ilvl w:val="0"/>
          <w:numId w:val="32"/>
        </w:numPr>
        <w:spacing w:after="0"/>
        <w:rPr>
          <w:rFonts w:ascii="Times New Roman" w:hAnsi="Times New Roman"/>
        </w:rPr>
      </w:pPr>
      <w:r w:rsidRPr="00EC6758">
        <w:rPr>
          <w:rFonts w:ascii="Times New Roman" w:hAnsi="Times New Roman"/>
        </w:rPr>
        <w:t>The chief executive officer or designee must accept the renewal points accrued by a license</w:t>
      </w:r>
      <w:r w:rsidR="00D17D2D" w:rsidRPr="00EC6758">
        <w:rPr>
          <w:rFonts w:ascii="Times New Roman" w:hAnsi="Times New Roman"/>
        </w:rPr>
        <w:t xml:space="preserve"> holder and verified by</w:t>
      </w:r>
      <w:r w:rsidRPr="00EC6758">
        <w:rPr>
          <w:rFonts w:ascii="Times New Roman" w:hAnsi="Times New Roman"/>
        </w:rPr>
        <w:t xml:space="preserve"> another </w:t>
      </w:r>
      <w:r w:rsidR="00D17D2D" w:rsidRPr="00EC6758">
        <w:rPr>
          <w:rFonts w:ascii="Times New Roman" w:hAnsi="Times New Roman"/>
        </w:rPr>
        <w:t xml:space="preserve">Virginia </w:t>
      </w:r>
      <w:r w:rsidRPr="00EC6758">
        <w:rPr>
          <w:rFonts w:ascii="Times New Roman" w:hAnsi="Times New Roman"/>
        </w:rPr>
        <w:t>employing educational</w:t>
      </w:r>
      <w:r w:rsidR="00D17D2D" w:rsidRPr="00EC6758">
        <w:rPr>
          <w:rFonts w:ascii="Times New Roman" w:hAnsi="Times New Roman"/>
        </w:rPr>
        <w:t xml:space="preserve"> agency as documented on the Application for License Renewal.</w:t>
      </w:r>
      <w:r w:rsidRPr="00EC6758">
        <w:rPr>
          <w:rFonts w:ascii="Times New Roman" w:hAnsi="Times New Roman"/>
        </w:rPr>
        <w:t xml:space="preserve"> </w:t>
      </w:r>
    </w:p>
    <w:p w:rsidR="00DD64C5" w:rsidRPr="00EC6758" w:rsidRDefault="00DD64C5" w:rsidP="002F11BE">
      <w:pPr>
        <w:pStyle w:val="Default"/>
        <w:rPr>
          <w:rFonts w:ascii="Times New Roman" w:hAnsi="Times New Roman" w:cs="Times New Roman"/>
        </w:rPr>
      </w:pPr>
    </w:p>
    <w:p w:rsidR="00271A18" w:rsidRPr="00EC6758" w:rsidRDefault="00C1625F" w:rsidP="002F11BE">
      <w:pPr>
        <w:rPr>
          <w:b/>
          <w:i/>
          <w:iCs/>
        </w:rPr>
      </w:pPr>
      <w:r w:rsidRPr="00EC6758">
        <w:rPr>
          <w:b/>
          <w:i/>
          <w:iCs/>
        </w:rPr>
        <w:t>What is the responsibility of the Virginia Department of Education?</w:t>
      </w:r>
    </w:p>
    <w:p w:rsidR="00271A18" w:rsidRPr="00EC6758" w:rsidRDefault="00271A18" w:rsidP="002F11BE">
      <w:r w:rsidRPr="00EC6758">
        <w:t xml:space="preserve">The </w:t>
      </w:r>
      <w:r w:rsidR="003A0EFC" w:rsidRPr="00EC6758">
        <w:t xml:space="preserve">Virginia </w:t>
      </w:r>
      <w:r w:rsidRPr="00EC6758">
        <w:t xml:space="preserve">Department of Education has the following responsibilities in the renewal process: </w:t>
      </w:r>
    </w:p>
    <w:p w:rsidR="00271A18" w:rsidRPr="00EC6758" w:rsidRDefault="00271A18" w:rsidP="002F11BE"/>
    <w:p w:rsidR="00271A18" w:rsidRPr="00EC6758" w:rsidRDefault="00DE79F1" w:rsidP="00D96E4B">
      <w:pPr>
        <w:pStyle w:val="CM45"/>
        <w:numPr>
          <w:ilvl w:val="0"/>
          <w:numId w:val="33"/>
        </w:numPr>
        <w:spacing w:after="0"/>
        <w:rPr>
          <w:rFonts w:ascii="Times New Roman" w:hAnsi="Times New Roman"/>
        </w:rPr>
      </w:pPr>
      <w:r w:rsidRPr="00EC6758">
        <w:rPr>
          <w:rFonts w:ascii="Times New Roman" w:hAnsi="Times New Roman"/>
        </w:rPr>
        <w:t>The D</w:t>
      </w:r>
      <w:r w:rsidR="00271A18" w:rsidRPr="00EC6758">
        <w:rPr>
          <w:rFonts w:ascii="Times New Roman" w:hAnsi="Times New Roman"/>
        </w:rPr>
        <w:t xml:space="preserve">epartment </w:t>
      </w:r>
      <w:r w:rsidR="00385CD1">
        <w:rPr>
          <w:rFonts w:ascii="Times New Roman" w:hAnsi="Times New Roman"/>
        </w:rPr>
        <w:t xml:space="preserve">of Education </w:t>
      </w:r>
      <w:r w:rsidR="00271A18" w:rsidRPr="00EC6758">
        <w:rPr>
          <w:rFonts w:ascii="Times New Roman" w:hAnsi="Times New Roman"/>
        </w:rPr>
        <w:t xml:space="preserve">will post the </w:t>
      </w:r>
      <w:r w:rsidR="00271A18" w:rsidRPr="00EC6758">
        <w:rPr>
          <w:rFonts w:ascii="Times New Roman" w:hAnsi="Times New Roman"/>
          <w:i/>
        </w:rPr>
        <w:t>Virginia Licensure Renewal Manual</w:t>
      </w:r>
      <w:r w:rsidR="00271A18" w:rsidRPr="00EC6758">
        <w:rPr>
          <w:rFonts w:ascii="Times New Roman" w:hAnsi="Times New Roman"/>
        </w:rPr>
        <w:t xml:space="preserve"> and detailed renew</w:t>
      </w:r>
      <w:r w:rsidR="003425B4" w:rsidRPr="00EC6758">
        <w:rPr>
          <w:rFonts w:ascii="Times New Roman" w:hAnsi="Times New Roman"/>
        </w:rPr>
        <w:t xml:space="preserve">al information on the </w:t>
      </w:r>
      <w:r w:rsidR="004211DC" w:rsidRPr="00EC6758">
        <w:rPr>
          <w:rFonts w:ascii="Times New Roman" w:hAnsi="Times New Roman"/>
        </w:rPr>
        <w:t>w</w:t>
      </w:r>
      <w:r w:rsidR="003425B4" w:rsidRPr="00EC6758">
        <w:rPr>
          <w:rFonts w:ascii="Times New Roman" w:hAnsi="Times New Roman"/>
        </w:rPr>
        <w:t>ebsite;</w:t>
      </w:r>
    </w:p>
    <w:p w:rsidR="002E588D" w:rsidRPr="00EC6758" w:rsidRDefault="00271A18" w:rsidP="00D96E4B">
      <w:pPr>
        <w:pStyle w:val="CM45"/>
        <w:numPr>
          <w:ilvl w:val="0"/>
          <w:numId w:val="33"/>
        </w:numPr>
        <w:spacing w:after="0"/>
        <w:rPr>
          <w:rFonts w:ascii="Times New Roman" w:hAnsi="Times New Roman"/>
        </w:rPr>
      </w:pPr>
      <w:r w:rsidRPr="00EC6758">
        <w:rPr>
          <w:rFonts w:ascii="Times New Roman" w:hAnsi="Times New Roman"/>
        </w:rPr>
        <w:t xml:space="preserve">The </w:t>
      </w:r>
      <w:r w:rsidR="00F245F9" w:rsidRPr="00EC6758">
        <w:rPr>
          <w:rFonts w:ascii="Times New Roman" w:hAnsi="Times New Roman"/>
        </w:rPr>
        <w:t>Department of Teacher Education and Licensure</w:t>
      </w:r>
      <w:r w:rsidRPr="00EC6758">
        <w:rPr>
          <w:rFonts w:ascii="Times New Roman" w:hAnsi="Times New Roman"/>
        </w:rPr>
        <w:t xml:space="preserve">, Department of Education, will </w:t>
      </w:r>
      <w:r w:rsidR="00326F2E" w:rsidRPr="00EC6758">
        <w:rPr>
          <w:rFonts w:ascii="Times New Roman" w:hAnsi="Times New Roman"/>
        </w:rPr>
        <w:t xml:space="preserve">process license renewals </w:t>
      </w:r>
      <w:r w:rsidRPr="00EC6758">
        <w:rPr>
          <w:rFonts w:ascii="Times New Roman" w:hAnsi="Times New Roman"/>
        </w:rPr>
        <w:t>in accordance with the cu</w:t>
      </w:r>
      <w:r w:rsidR="00DC7AD7" w:rsidRPr="00EC6758">
        <w:rPr>
          <w:rFonts w:ascii="Times New Roman" w:hAnsi="Times New Roman"/>
        </w:rPr>
        <w:t xml:space="preserve">rrent Board of Education licensure regulations and the </w:t>
      </w:r>
      <w:r w:rsidR="00DC7AD7" w:rsidRPr="00EC6758">
        <w:rPr>
          <w:rFonts w:ascii="Times New Roman" w:hAnsi="Times New Roman"/>
          <w:i/>
        </w:rPr>
        <w:t>Code of Virginia</w:t>
      </w:r>
      <w:r w:rsidR="00DC7AD7" w:rsidRPr="00EC6758">
        <w:rPr>
          <w:rFonts w:ascii="Times New Roman" w:hAnsi="Times New Roman"/>
        </w:rPr>
        <w:t xml:space="preserve"> </w:t>
      </w:r>
      <w:r w:rsidRPr="00EC6758">
        <w:rPr>
          <w:rFonts w:ascii="Times New Roman" w:hAnsi="Times New Roman"/>
        </w:rPr>
        <w:t>both to the license holder and to the employing educational agency upon receipt of the license holder’s certi</w:t>
      </w:r>
      <w:r w:rsidR="00B35A78" w:rsidRPr="00EC6758">
        <w:rPr>
          <w:rFonts w:ascii="Times New Roman" w:hAnsi="Times New Roman"/>
        </w:rPr>
        <w:t xml:space="preserve">fied </w:t>
      </w:r>
      <w:r w:rsidR="00085FF5" w:rsidRPr="00EC6758">
        <w:rPr>
          <w:rFonts w:ascii="Times New Roman" w:hAnsi="Times New Roman"/>
        </w:rPr>
        <w:t>Application for License</w:t>
      </w:r>
      <w:r w:rsidR="00B35A78" w:rsidRPr="00EC6758">
        <w:rPr>
          <w:rFonts w:ascii="Times New Roman" w:hAnsi="Times New Roman"/>
        </w:rPr>
        <w:t xml:space="preserve"> Renewal</w:t>
      </w:r>
      <w:r w:rsidR="009303A2" w:rsidRPr="00EC6758">
        <w:rPr>
          <w:rFonts w:ascii="Times New Roman" w:hAnsi="Times New Roman"/>
        </w:rPr>
        <w:t>; and</w:t>
      </w:r>
    </w:p>
    <w:p w:rsidR="00267237" w:rsidRPr="00EC6758" w:rsidRDefault="00DE79F1" w:rsidP="00D96E4B">
      <w:pPr>
        <w:pStyle w:val="CM45"/>
        <w:numPr>
          <w:ilvl w:val="0"/>
          <w:numId w:val="33"/>
        </w:numPr>
        <w:spacing w:after="0"/>
        <w:rPr>
          <w:rFonts w:ascii="Times New Roman" w:hAnsi="Times New Roman"/>
        </w:rPr>
      </w:pPr>
      <w:r w:rsidRPr="00EC6758">
        <w:rPr>
          <w:rFonts w:ascii="Times New Roman" w:hAnsi="Times New Roman"/>
        </w:rPr>
        <w:t>The D</w:t>
      </w:r>
      <w:r w:rsidR="00271A18" w:rsidRPr="00EC6758">
        <w:rPr>
          <w:rFonts w:ascii="Times New Roman" w:hAnsi="Times New Roman"/>
        </w:rPr>
        <w:t>epartment</w:t>
      </w:r>
      <w:r w:rsidR="00385CD1">
        <w:rPr>
          <w:rFonts w:ascii="Times New Roman" w:hAnsi="Times New Roman"/>
        </w:rPr>
        <w:t xml:space="preserve"> of Education</w:t>
      </w:r>
      <w:r w:rsidR="00271A18" w:rsidRPr="00EC6758">
        <w:rPr>
          <w:rFonts w:ascii="Times New Roman" w:hAnsi="Times New Roman"/>
        </w:rPr>
        <w:t xml:space="preserve"> will render a decision if disagreements concerning the approval of a renewal activity cannot be resolved at the employing educational agency level. </w:t>
      </w:r>
    </w:p>
    <w:p w:rsidR="00AE6AB3" w:rsidRPr="00EC6758" w:rsidRDefault="00AE6AB3" w:rsidP="002F11BE"/>
    <w:p w:rsidR="00271A18" w:rsidRPr="00EC6758" w:rsidRDefault="00271A18" w:rsidP="002F11BE">
      <w:pPr>
        <w:pStyle w:val="CM45"/>
        <w:spacing w:after="0"/>
        <w:rPr>
          <w:rFonts w:ascii="Times New Roman" w:hAnsi="Times New Roman"/>
        </w:rPr>
      </w:pPr>
    </w:p>
    <w:p w:rsidR="00271A18" w:rsidRPr="00EC6758" w:rsidRDefault="00271A18" w:rsidP="002F11BE"/>
    <w:p w:rsidR="00DD64C5" w:rsidRPr="00EC6758" w:rsidRDefault="00DD64C5" w:rsidP="002F11BE"/>
    <w:p w:rsidR="00DD64C5" w:rsidRPr="00EC6758" w:rsidRDefault="00DD64C5" w:rsidP="002F11BE"/>
    <w:p w:rsidR="001C7D44" w:rsidRPr="00EC6758" w:rsidRDefault="001C7D44" w:rsidP="002F11BE"/>
    <w:p w:rsidR="00C1625F" w:rsidRPr="00EC6758" w:rsidRDefault="00C1625F" w:rsidP="002F11BE"/>
    <w:p w:rsidR="00C210DD" w:rsidRPr="00EC6758" w:rsidRDefault="00C210DD" w:rsidP="002F11BE"/>
    <w:p w:rsidR="00C210DD" w:rsidRPr="00EC6758" w:rsidRDefault="00C210DD" w:rsidP="002F11BE"/>
    <w:p w:rsidR="00321F6A" w:rsidRDefault="00321F6A">
      <w:pPr>
        <w:rPr>
          <w:b/>
          <w:bCs/>
          <w:i/>
          <w:sz w:val="36"/>
          <w:szCs w:val="36"/>
        </w:rPr>
      </w:pPr>
      <w:r>
        <w:rPr>
          <w:i/>
          <w:sz w:val="36"/>
          <w:szCs w:val="36"/>
        </w:rPr>
        <w:br w:type="page"/>
      </w:r>
    </w:p>
    <w:p w:rsidR="00631BC5" w:rsidRPr="00EC6758" w:rsidRDefault="00631BC5" w:rsidP="002F11BE">
      <w:pPr>
        <w:pStyle w:val="Heading1"/>
        <w:jc w:val="center"/>
        <w:rPr>
          <w:i/>
          <w:color w:val="auto"/>
          <w:sz w:val="36"/>
          <w:szCs w:val="36"/>
          <w:u w:val="none"/>
        </w:rPr>
      </w:pPr>
      <w:bookmarkStart w:id="42" w:name="_Toc66127167"/>
      <w:r w:rsidRPr="00EC6758">
        <w:rPr>
          <w:i/>
          <w:color w:val="auto"/>
          <w:sz w:val="36"/>
          <w:szCs w:val="36"/>
          <w:u w:val="none"/>
        </w:rPr>
        <w:t>Appendices</w:t>
      </w:r>
      <w:bookmarkEnd w:id="42"/>
    </w:p>
    <w:p w:rsidR="00B5526F" w:rsidRPr="00EC6758" w:rsidRDefault="006A4711" w:rsidP="002F11BE">
      <w:pPr>
        <w:pStyle w:val="Heading2"/>
        <w:rPr>
          <w:i/>
          <w:color w:val="auto"/>
          <w:sz w:val="36"/>
          <w:szCs w:val="36"/>
          <w:u w:val="none"/>
        </w:rPr>
      </w:pPr>
      <w:bookmarkStart w:id="43" w:name="_Toc66127168"/>
      <w:r w:rsidRPr="00EC6758">
        <w:rPr>
          <w:i/>
          <w:color w:val="auto"/>
          <w:sz w:val="36"/>
          <w:szCs w:val="36"/>
          <w:u w:val="none"/>
        </w:rPr>
        <w:t>Glossary</w:t>
      </w:r>
      <w:bookmarkEnd w:id="43"/>
    </w:p>
    <w:p w:rsidR="00C1625F" w:rsidRPr="00EC6758" w:rsidRDefault="00C1625F" w:rsidP="002F11BE"/>
    <w:p w:rsidR="00C1625F" w:rsidRPr="00EC6758" w:rsidRDefault="006A4711" w:rsidP="002F11BE">
      <w:pPr>
        <w:rPr>
          <w:b/>
          <w:sz w:val="28"/>
          <w:szCs w:val="28"/>
        </w:rPr>
      </w:pPr>
      <w:r w:rsidRPr="00EC6758">
        <w:rPr>
          <w:b/>
          <w:sz w:val="28"/>
          <w:szCs w:val="28"/>
        </w:rPr>
        <w:t>Advisor</w:t>
      </w:r>
    </w:p>
    <w:p w:rsidR="006A4711" w:rsidRPr="00EC6758" w:rsidRDefault="003A0EFC" w:rsidP="002F11BE">
      <w:r w:rsidRPr="00EC6758">
        <w:t>An advisor is a</w:t>
      </w:r>
      <w:r w:rsidR="006A4711" w:rsidRPr="00EC6758">
        <w:t xml:space="preserve"> person designated by the chief executive officer or designee of the employing educational agency who assists the l</w:t>
      </w:r>
      <w:r w:rsidR="00C90D8D" w:rsidRPr="00EC6758">
        <w:t>icense holder in completing an individualized renewal p</w:t>
      </w:r>
      <w:r w:rsidR="006A4711" w:rsidRPr="00EC6758">
        <w:t xml:space="preserve">lan, verifies the completion of professional development activities and accrual of renewal points on the </w:t>
      </w:r>
      <w:r w:rsidR="00085FF5" w:rsidRPr="00EC6758">
        <w:t>Application for License</w:t>
      </w:r>
      <w:r w:rsidR="00025DB4" w:rsidRPr="00EC6758">
        <w:t xml:space="preserve"> Renewal</w:t>
      </w:r>
      <w:r w:rsidR="0096402A" w:rsidRPr="00EC6758">
        <w:t>, and forwards the complete</w:t>
      </w:r>
      <w:r w:rsidR="006A4711" w:rsidRPr="00EC6758">
        <w:t xml:space="preserve"> </w:t>
      </w:r>
      <w:r w:rsidR="00085FF5" w:rsidRPr="00EC6758">
        <w:t>Application for License</w:t>
      </w:r>
      <w:r w:rsidR="00025DB4" w:rsidRPr="00EC6758">
        <w:t xml:space="preserve"> Renewal </w:t>
      </w:r>
      <w:r w:rsidR="006A4711" w:rsidRPr="00EC6758">
        <w:t>to the chief executive officer or designee.</w:t>
      </w:r>
    </w:p>
    <w:p w:rsidR="00C1625F" w:rsidRPr="00EC6758" w:rsidRDefault="00C1625F" w:rsidP="002F11BE"/>
    <w:p w:rsidR="00025DB4" w:rsidRPr="00EC6758" w:rsidRDefault="00085FF5" w:rsidP="002F11BE">
      <w:pPr>
        <w:rPr>
          <w:b/>
          <w:sz w:val="28"/>
          <w:szCs w:val="28"/>
        </w:rPr>
      </w:pPr>
      <w:r w:rsidRPr="00EC6758">
        <w:rPr>
          <w:b/>
          <w:sz w:val="28"/>
          <w:szCs w:val="28"/>
        </w:rPr>
        <w:t>Application for License</w:t>
      </w:r>
      <w:r w:rsidR="00025DB4" w:rsidRPr="00EC6758">
        <w:rPr>
          <w:b/>
          <w:sz w:val="28"/>
          <w:szCs w:val="28"/>
        </w:rPr>
        <w:t xml:space="preserve"> Renewal</w:t>
      </w:r>
    </w:p>
    <w:p w:rsidR="00025DB4" w:rsidRPr="00EC6758" w:rsidRDefault="00025DB4" w:rsidP="002F11BE">
      <w:r w:rsidRPr="00EC6758">
        <w:t xml:space="preserve">The </w:t>
      </w:r>
      <w:r w:rsidR="00347504" w:rsidRPr="00EC6758">
        <w:t xml:space="preserve">three-page </w:t>
      </w:r>
      <w:r w:rsidR="00085FF5" w:rsidRPr="00EC6758">
        <w:t>Application for License</w:t>
      </w:r>
      <w:r w:rsidRPr="00EC6758">
        <w:t xml:space="preserve"> Renewal is the document verifying the license holder’s </w:t>
      </w:r>
      <w:proofErr w:type="gramStart"/>
      <w:r w:rsidRPr="00EC6758">
        <w:t>status</w:t>
      </w:r>
      <w:proofErr w:type="gramEnd"/>
      <w:r w:rsidRPr="00EC6758">
        <w:t xml:space="preserve"> and certifying completion of the professional development activities necessary to renew the license holder’s license.</w:t>
      </w:r>
      <w:r w:rsidR="00C1625F" w:rsidRPr="00EC6758">
        <w:t xml:space="preserve"> </w:t>
      </w:r>
    </w:p>
    <w:p w:rsidR="00C1625F" w:rsidRPr="00EC6758" w:rsidRDefault="00C1625F" w:rsidP="002F11BE"/>
    <w:p w:rsidR="006A4711" w:rsidRPr="00EC6758" w:rsidRDefault="006A4711" w:rsidP="002F11BE">
      <w:pPr>
        <w:rPr>
          <w:b/>
          <w:sz w:val="28"/>
          <w:szCs w:val="28"/>
        </w:rPr>
      </w:pPr>
      <w:r w:rsidRPr="00EC6758">
        <w:rPr>
          <w:b/>
          <w:sz w:val="28"/>
          <w:szCs w:val="28"/>
        </w:rPr>
        <w:t>Chief Executive Officer</w:t>
      </w:r>
    </w:p>
    <w:p w:rsidR="006A4711" w:rsidRPr="00EC6758" w:rsidRDefault="003A0EFC" w:rsidP="002F11BE">
      <w:r w:rsidRPr="00EC6758">
        <w:t xml:space="preserve">The chief executive officer is the </w:t>
      </w:r>
      <w:r w:rsidR="006A4711" w:rsidRPr="00EC6758">
        <w:t>superintendent or person of final authority of a publ</w:t>
      </w:r>
      <w:r w:rsidR="005A7E36">
        <w:t>ic employing educational agency</w:t>
      </w:r>
      <w:r w:rsidR="006A4711" w:rsidRPr="00EC6758">
        <w:t xml:space="preserve"> or the person of final authority in a private or other employing educational agency.</w:t>
      </w:r>
    </w:p>
    <w:p w:rsidR="00C1625F" w:rsidRPr="00EC6758" w:rsidRDefault="00C1625F" w:rsidP="002F11BE"/>
    <w:p w:rsidR="00904239" w:rsidRPr="00EC6758" w:rsidRDefault="00904239" w:rsidP="002F11BE">
      <w:pPr>
        <w:rPr>
          <w:b/>
          <w:sz w:val="28"/>
          <w:szCs w:val="28"/>
        </w:rPr>
      </w:pPr>
      <w:r w:rsidRPr="00EC6758">
        <w:rPr>
          <w:b/>
          <w:sz w:val="28"/>
          <w:szCs w:val="28"/>
        </w:rPr>
        <w:t>Employing Educational Agency</w:t>
      </w:r>
    </w:p>
    <w:p w:rsidR="00904239" w:rsidRPr="00EC6758" w:rsidRDefault="00A47080" w:rsidP="002F11BE">
      <w:r w:rsidRPr="00EC6758">
        <w:t>A Virginia</w:t>
      </w:r>
      <w:r w:rsidR="003A0EFC" w:rsidRPr="00EC6758">
        <w:t xml:space="preserve"> employing educational agency is a</w:t>
      </w:r>
      <w:r w:rsidR="00904239" w:rsidRPr="00EC6758">
        <w:t>n organization that employs per</w:t>
      </w:r>
      <w:r w:rsidR="007B183E" w:rsidRPr="00EC6758">
        <w:t>sonnel who are required by Virginia</w:t>
      </w:r>
      <w:r w:rsidR="00904239" w:rsidRPr="00EC6758">
        <w:t xml:space="preserve"> regul</w:t>
      </w:r>
      <w:r w:rsidR="00452ED3" w:rsidRPr="00EC6758">
        <w:t>ations to be properly licensed.</w:t>
      </w:r>
    </w:p>
    <w:p w:rsidR="00C1625F" w:rsidRPr="00EC6758" w:rsidRDefault="00C1625F" w:rsidP="002F11BE"/>
    <w:p w:rsidR="00904239" w:rsidRPr="00EC6758" w:rsidRDefault="00904239" w:rsidP="002F11BE">
      <w:pPr>
        <w:rPr>
          <w:b/>
          <w:sz w:val="28"/>
          <w:szCs w:val="28"/>
        </w:rPr>
      </w:pPr>
      <w:r w:rsidRPr="00EC6758">
        <w:rPr>
          <w:b/>
          <w:sz w:val="28"/>
          <w:szCs w:val="28"/>
        </w:rPr>
        <w:t>Endorsement Area</w:t>
      </w:r>
    </w:p>
    <w:p w:rsidR="00904239" w:rsidRPr="00EC6758" w:rsidRDefault="00B35A78" w:rsidP="002F11BE">
      <w:r w:rsidRPr="00EC6758">
        <w:t>An endorsement</w:t>
      </w:r>
      <w:r w:rsidR="003A0EFC" w:rsidRPr="00EC6758">
        <w:t xml:space="preserve"> is the s</w:t>
      </w:r>
      <w:r w:rsidR="00452ED3" w:rsidRPr="00EC6758">
        <w:t>pecialty area that</w:t>
      </w:r>
      <w:r w:rsidR="00904239" w:rsidRPr="00EC6758">
        <w:t xml:space="preserve"> an individual is a</w:t>
      </w:r>
      <w:r w:rsidR="00C136E1" w:rsidRPr="00EC6758">
        <w:t>uthorized by the current licensure</w:t>
      </w:r>
      <w:r w:rsidR="00904239" w:rsidRPr="00EC6758">
        <w:t xml:space="preserve"> regulations to teach or to serve in an employing Virginia educational agency.</w:t>
      </w:r>
    </w:p>
    <w:p w:rsidR="00C1625F" w:rsidRPr="00EC6758" w:rsidRDefault="00C1625F" w:rsidP="002F11BE"/>
    <w:p w:rsidR="0093752F" w:rsidRPr="00EC6758" w:rsidRDefault="0093752F" w:rsidP="002F11BE">
      <w:pPr>
        <w:rPr>
          <w:b/>
          <w:sz w:val="28"/>
          <w:szCs w:val="28"/>
        </w:rPr>
      </w:pPr>
      <w:r w:rsidRPr="00EC6758">
        <w:rPr>
          <w:b/>
          <w:sz w:val="28"/>
          <w:szCs w:val="28"/>
        </w:rPr>
        <w:t>Individualized Renewal Plan</w:t>
      </w:r>
    </w:p>
    <w:p w:rsidR="0093752F" w:rsidRPr="00EC6758" w:rsidRDefault="0093752F" w:rsidP="002F11BE">
      <w:r w:rsidRPr="00EC6758">
        <w:t>The individualized renewal plan is the document developed by the license holder and the advisor describing the options and/or activities</w:t>
      </w:r>
      <w:r w:rsidR="00C61FA1">
        <w:t xml:space="preserve"> to be completed during the ten</w:t>
      </w:r>
      <w:r w:rsidRPr="00EC6758">
        <w:t>-year validity period in order to renew the license holder’s license.</w:t>
      </w:r>
    </w:p>
    <w:p w:rsidR="00C1625F" w:rsidRPr="00EC6758" w:rsidRDefault="00C1625F" w:rsidP="002F11BE"/>
    <w:p w:rsidR="0093752F" w:rsidRPr="00EC6758" w:rsidRDefault="0093752F" w:rsidP="002F11BE">
      <w:pPr>
        <w:rPr>
          <w:b/>
          <w:sz w:val="28"/>
          <w:szCs w:val="28"/>
        </w:rPr>
      </w:pPr>
      <w:r w:rsidRPr="00EC6758">
        <w:rPr>
          <w:b/>
          <w:sz w:val="28"/>
          <w:szCs w:val="28"/>
        </w:rPr>
        <w:t>License Holder</w:t>
      </w:r>
    </w:p>
    <w:p w:rsidR="0093752F" w:rsidRPr="00EC6758" w:rsidRDefault="0093752F" w:rsidP="002F11BE">
      <w:r w:rsidRPr="00EC6758">
        <w:t xml:space="preserve">The license holder is a person who holds a renewable Virginia Division Superintendent, Collegiate Professional, Postgraduate Professional, Technical Professional, Pupil Personnel Services, School Manager or Vocational Evaluator </w:t>
      </w:r>
      <w:r w:rsidR="00385CD1">
        <w:t>(no longer issued in Virginia) L</w:t>
      </w:r>
      <w:r w:rsidRPr="00EC6758">
        <w:t>icense.</w:t>
      </w:r>
    </w:p>
    <w:p w:rsidR="00DD64C5" w:rsidRPr="00EC6758" w:rsidRDefault="00DD64C5" w:rsidP="002F11BE"/>
    <w:p w:rsidR="0093752F" w:rsidRPr="00EC6758" w:rsidRDefault="0093752F" w:rsidP="002F11BE">
      <w:pPr>
        <w:rPr>
          <w:b/>
          <w:sz w:val="28"/>
          <w:szCs w:val="28"/>
        </w:rPr>
      </w:pPr>
      <w:r w:rsidRPr="00EC6758">
        <w:rPr>
          <w:b/>
          <w:sz w:val="28"/>
          <w:szCs w:val="28"/>
        </w:rPr>
        <w:t>Maximum Number of Points</w:t>
      </w:r>
    </w:p>
    <w:p w:rsidR="0093752F" w:rsidRPr="00EC6758" w:rsidRDefault="0093752F" w:rsidP="002F11BE">
      <w:r w:rsidRPr="00EC6758">
        <w:t>The maximum number of points is the maximum number of points for an option that may be counted toward renewal during the validity period.</w:t>
      </w:r>
    </w:p>
    <w:p w:rsidR="00C1625F" w:rsidRPr="00EC6758" w:rsidRDefault="00C1625F" w:rsidP="002F11BE"/>
    <w:p w:rsidR="005A7E36" w:rsidRDefault="005A7E36" w:rsidP="002F11BE">
      <w:pPr>
        <w:rPr>
          <w:b/>
          <w:sz w:val="28"/>
          <w:szCs w:val="28"/>
        </w:rPr>
      </w:pPr>
    </w:p>
    <w:p w:rsidR="005A7E36" w:rsidRDefault="005A7E36" w:rsidP="002F11BE">
      <w:pPr>
        <w:rPr>
          <w:b/>
          <w:sz w:val="28"/>
          <w:szCs w:val="28"/>
        </w:rPr>
      </w:pPr>
    </w:p>
    <w:p w:rsidR="00C81ADA" w:rsidRPr="00EC6758" w:rsidRDefault="00C81ADA" w:rsidP="002F11BE">
      <w:pPr>
        <w:rPr>
          <w:b/>
          <w:sz w:val="28"/>
          <w:szCs w:val="28"/>
        </w:rPr>
      </w:pPr>
      <w:r w:rsidRPr="00EC6758">
        <w:rPr>
          <w:b/>
          <w:sz w:val="28"/>
          <w:szCs w:val="28"/>
        </w:rPr>
        <w:t>Mentorship</w:t>
      </w:r>
    </w:p>
    <w:p w:rsidR="00C81ADA" w:rsidRPr="00EC6758" w:rsidRDefault="003A0EFC" w:rsidP="002F11BE">
      <w:r w:rsidRPr="00EC6758">
        <w:t>Mentorship is a</w:t>
      </w:r>
      <w:r w:rsidR="00C81ADA" w:rsidRPr="00EC6758">
        <w:t>n induction process in which the chief executive officer or designee assigns an expe</w:t>
      </w:r>
      <w:r w:rsidR="00862073" w:rsidRPr="00EC6758">
        <w:t xml:space="preserve">rienced professional to assist, </w:t>
      </w:r>
      <w:r w:rsidR="00B35A78" w:rsidRPr="00EC6758">
        <w:t>guide</w:t>
      </w:r>
      <w:r w:rsidR="00C81ADA" w:rsidRPr="00EC6758">
        <w:t>, and support a beginning teacher or administrator during the first year of employment in an area of responsibility.</w:t>
      </w:r>
    </w:p>
    <w:p w:rsidR="00C1625F" w:rsidRPr="00EC6758" w:rsidRDefault="00C1625F" w:rsidP="002F11BE"/>
    <w:p w:rsidR="00C81ADA" w:rsidRPr="00EC6758" w:rsidRDefault="00C81ADA" w:rsidP="002F11BE">
      <w:pPr>
        <w:rPr>
          <w:b/>
          <w:sz w:val="28"/>
          <w:szCs w:val="28"/>
        </w:rPr>
      </w:pPr>
      <w:r w:rsidRPr="00EC6758">
        <w:rPr>
          <w:b/>
          <w:sz w:val="28"/>
          <w:szCs w:val="28"/>
        </w:rPr>
        <w:t>Point Value Assignment</w:t>
      </w:r>
    </w:p>
    <w:p w:rsidR="00C81ADA" w:rsidRPr="00EC6758" w:rsidRDefault="003A0EFC" w:rsidP="002F11BE">
      <w:r w:rsidRPr="00EC6758">
        <w:t>The point value assignment is t</w:t>
      </w:r>
      <w:r w:rsidR="00C81ADA" w:rsidRPr="00EC6758">
        <w:t>he specified number of points awarded for completing a given activity listed under the option.</w:t>
      </w:r>
    </w:p>
    <w:p w:rsidR="00C1625F" w:rsidRPr="00EC6758" w:rsidRDefault="00C1625F" w:rsidP="002F11BE"/>
    <w:p w:rsidR="00C81ADA" w:rsidRPr="00EC6758" w:rsidRDefault="00C81ADA" w:rsidP="002F11BE">
      <w:pPr>
        <w:rPr>
          <w:b/>
          <w:sz w:val="28"/>
          <w:szCs w:val="28"/>
        </w:rPr>
      </w:pPr>
      <w:r w:rsidRPr="00EC6758">
        <w:rPr>
          <w:b/>
          <w:sz w:val="28"/>
          <w:szCs w:val="28"/>
        </w:rPr>
        <w:t>Renewable License</w:t>
      </w:r>
    </w:p>
    <w:p w:rsidR="00143E04" w:rsidRPr="00EC6758" w:rsidRDefault="003A0EFC" w:rsidP="002F11BE">
      <w:r w:rsidRPr="00EC6758">
        <w:t>Renewable license types in Virginia include</w:t>
      </w:r>
      <w:r w:rsidR="00C81ADA" w:rsidRPr="00EC6758">
        <w:t xml:space="preserve"> Division Superintendent, Collegiate Professional, Postgraduate Professional, Technical Professional, Pupil Personnel Services, School Manager and Vocational Evaluator (no longer issued in Virginia)</w:t>
      </w:r>
      <w:r w:rsidR="004325B6" w:rsidRPr="00EC6758">
        <w:t>.</w:t>
      </w:r>
      <w:r w:rsidR="00D10E40" w:rsidRPr="00EC6758">
        <w:t xml:space="preserve"> </w:t>
      </w:r>
      <w:r w:rsidR="00143E04" w:rsidRPr="00EC6758">
        <w:t xml:space="preserve">Individuals who hold a </w:t>
      </w:r>
      <w:r w:rsidR="00C1625F" w:rsidRPr="00EC6758">
        <w:t>ten</w:t>
      </w:r>
      <w:r w:rsidR="00143E04" w:rsidRPr="00EC6758">
        <w:t xml:space="preserve">-year renewable license must complete </w:t>
      </w:r>
      <w:r w:rsidR="00C1625F" w:rsidRPr="00EC6758">
        <w:t>270</w:t>
      </w:r>
      <w:r w:rsidR="00143E04" w:rsidRPr="00EC6758">
        <w:t xml:space="preserve"> points for renewal, as well as the statutory requirements for renewal.</w:t>
      </w:r>
      <w:r w:rsidR="00D10E40" w:rsidRPr="00EC6758">
        <w:t xml:space="preserve"> </w:t>
      </w:r>
    </w:p>
    <w:p w:rsidR="00271A18" w:rsidRPr="00EC6758" w:rsidRDefault="00271A18" w:rsidP="002F11BE"/>
    <w:p w:rsidR="00271A18" w:rsidRPr="00EC6758" w:rsidRDefault="00271A18" w:rsidP="002F11BE"/>
    <w:sectPr w:rsidR="00271A18" w:rsidRPr="00EC6758" w:rsidSect="00C1625F">
      <w:footerReference w:type="default" r:id="rId19"/>
      <w:type w:val="continuous"/>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6A" w:rsidRDefault="00321F6A">
      <w:r>
        <w:separator/>
      </w:r>
    </w:p>
  </w:endnote>
  <w:endnote w:type="continuationSeparator" w:id="0">
    <w:p w:rsidR="00321F6A" w:rsidRDefault="0032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DKHAP C+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6A" w:rsidRDefault="00321F6A"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F6A" w:rsidRDefault="00321F6A"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88587"/>
      <w:docPartObj>
        <w:docPartGallery w:val="Page Numbers (Bottom of Page)"/>
        <w:docPartUnique/>
      </w:docPartObj>
    </w:sdtPr>
    <w:sdtEndPr>
      <w:rPr>
        <w:noProof/>
      </w:rPr>
    </w:sdtEndPr>
    <w:sdtContent>
      <w:p w:rsidR="00321F6A" w:rsidRDefault="00321F6A">
        <w:pPr>
          <w:pStyle w:val="Footer"/>
          <w:jc w:val="center"/>
        </w:pPr>
        <w:r>
          <w:fldChar w:fldCharType="begin"/>
        </w:r>
        <w:r>
          <w:instrText xml:space="preserve"> PAGE   \* MERGEFORMAT </w:instrText>
        </w:r>
        <w:r>
          <w:fldChar w:fldCharType="separate"/>
        </w:r>
        <w:r w:rsidR="00267FC8">
          <w:rPr>
            <w:noProof/>
          </w:rPr>
          <w:t>12</w:t>
        </w:r>
        <w:r>
          <w:rPr>
            <w:noProof/>
          </w:rPr>
          <w:fldChar w:fldCharType="end"/>
        </w:r>
      </w:p>
    </w:sdtContent>
  </w:sdt>
  <w:p w:rsidR="00321F6A" w:rsidRDefault="00321F6A"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312263"/>
      <w:docPartObj>
        <w:docPartGallery w:val="Page Numbers (Bottom of Page)"/>
        <w:docPartUnique/>
      </w:docPartObj>
    </w:sdtPr>
    <w:sdtEndPr>
      <w:rPr>
        <w:noProof/>
      </w:rPr>
    </w:sdtEndPr>
    <w:sdtContent>
      <w:p w:rsidR="00321F6A" w:rsidRDefault="00321F6A" w:rsidP="00174FF6">
        <w:pPr>
          <w:pStyle w:val="Footer"/>
          <w:jc w:val="center"/>
        </w:pPr>
        <w:r>
          <w:fldChar w:fldCharType="begin"/>
        </w:r>
        <w:r>
          <w:instrText xml:space="preserve"> PAGE   \* MERGEFORMAT </w:instrText>
        </w:r>
        <w:r>
          <w:fldChar w:fldCharType="separate"/>
        </w:r>
        <w:r w:rsidR="00267FC8">
          <w:rPr>
            <w:noProof/>
          </w:rPr>
          <w:t>1</w:t>
        </w:r>
        <w:r>
          <w:rPr>
            <w:noProof/>
          </w:rPr>
          <w:fldChar w:fldCharType="end"/>
        </w:r>
      </w:p>
    </w:sdtContent>
  </w:sdt>
  <w:p w:rsidR="00321F6A" w:rsidRDefault="00321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850283"/>
      <w:docPartObj>
        <w:docPartGallery w:val="Page Numbers (Bottom of Page)"/>
        <w:docPartUnique/>
      </w:docPartObj>
    </w:sdtPr>
    <w:sdtEndPr>
      <w:rPr>
        <w:noProof/>
      </w:rPr>
    </w:sdtEndPr>
    <w:sdtContent>
      <w:p w:rsidR="00321F6A" w:rsidRDefault="00321F6A">
        <w:pPr>
          <w:pStyle w:val="Footer"/>
          <w:jc w:val="center"/>
        </w:pPr>
        <w:r>
          <w:fldChar w:fldCharType="begin"/>
        </w:r>
        <w:r>
          <w:instrText xml:space="preserve"> PAGE   \* MERGEFORMAT </w:instrText>
        </w:r>
        <w:r>
          <w:fldChar w:fldCharType="separate"/>
        </w:r>
        <w:r w:rsidR="00267FC8">
          <w:rPr>
            <w:noProof/>
          </w:rPr>
          <w:t>24</w:t>
        </w:r>
        <w:r>
          <w:rPr>
            <w:noProof/>
          </w:rPr>
          <w:fldChar w:fldCharType="end"/>
        </w:r>
      </w:p>
    </w:sdtContent>
  </w:sdt>
  <w:p w:rsidR="00321F6A" w:rsidRDefault="00321F6A" w:rsidP="00271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6A" w:rsidRDefault="00321F6A">
      <w:r>
        <w:separator/>
      </w:r>
    </w:p>
  </w:footnote>
  <w:footnote w:type="continuationSeparator" w:id="0">
    <w:p w:rsidR="00321F6A" w:rsidRDefault="0032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6A" w:rsidRPr="002C1630" w:rsidRDefault="00536AFE" w:rsidP="001A590F">
    <w:pPr>
      <w:pStyle w:val="Header"/>
      <w:jc w:val="right"/>
      <w:rPr>
        <w:sz w:val="20"/>
        <w:szCs w:val="20"/>
      </w:rPr>
    </w:pPr>
    <w:r w:rsidRPr="0043576E">
      <w:rPr>
        <w:b/>
        <w:color w:val="C00000"/>
      </w:rPr>
      <w:t>DRAFT FOR DISCUSSION</w:t>
    </w:r>
    <w:r w:rsidRPr="00536AFE">
      <w:rPr>
        <w:color w:val="C00000"/>
        <w:sz w:val="20"/>
        <w:szCs w:val="20"/>
      </w:rPr>
      <w:t xml:space="preserve">                                                    </w:t>
    </w:r>
    <w:r w:rsidR="00321F6A">
      <w:rPr>
        <w:sz w:val="20"/>
        <w:szCs w:val="20"/>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E0"/>
    <w:multiLevelType w:val="hybridMultilevel"/>
    <w:tmpl w:val="23F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24D3"/>
    <w:multiLevelType w:val="hybridMultilevel"/>
    <w:tmpl w:val="C85E4DB4"/>
    <w:lvl w:ilvl="0" w:tplc="04090011">
      <w:start w:val="1"/>
      <w:numFmt w:val="decimal"/>
      <w:lvlText w:val="%1)"/>
      <w:lvlJc w:val="left"/>
      <w:pPr>
        <w:ind w:left="1440" w:hanging="720"/>
      </w:pPr>
      <w:rPr>
        <w:rFonts w:hint="default"/>
      </w:rPr>
    </w:lvl>
    <w:lvl w:ilvl="1" w:tplc="6EBC890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903C3"/>
    <w:multiLevelType w:val="hybridMultilevel"/>
    <w:tmpl w:val="E74293A4"/>
    <w:lvl w:ilvl="0" w:tplc="1C2AC45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3EAF"/>
    <w:multiLevelType w:val="hybridMultilevel"/>
    <w:tmpl w:val="0F98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F534C"/>
    <w:multiLevelType w:val="hybridMultilevel"/>
    <w:tmpl w:val="A1D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57284"/>
    <w:multiLevelType w:val="hybridMultilevel"/>
    <w:tmpl w:val="E37A5F98"/>
    <w:lvl w:ilvl="0" w:tplc="04090011">
      <w:start w:val="1"/>
      <w:numFmt w:val="decimal"/>
      <w:lvlText w:val="%1)"/>
      <w:lvlJc w:val="left"/>
      <w:pPr>
        <w:ind w:left="1440" w:hanging="720"/>
      </w:pPr>
      <w:rPr>
        <w:rFonts w:hint="default"/>
      </w:rPr>
    </w:lvl>
    <w:lvl w:ilvl="1" w:tplc="6EBC890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72F44"/>
    <w:multiLevelType w:val="hybridMultilevel"/>
    <w:tmpl w:val="176A80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13482"/>
    <w:multiLevelType w:val="multilevel"/>
    <w:tmpl w:val="A77CCAB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0BB56BF"/>
    <w:multiLevelType w:val="hybridMultilevel"/>
    <w:tmpl w:val="4A120ACE"/>
    <w:lvl w:ilvl="0" w:tplc="04090011">
      <w:start w:val="1"/>
      <w:numFmt w:val="decimal"/>
      <w:lvlText w:val="%1)"/>
      <w:lvlJc w:val="left"/>
      <w:pPr>
        <w:ind w:left="-72" w:hanging="360"/>
      </w:p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222C27BF"/>
    <w:multiLevelType w:val="hybridMultilevel"/>
    <w:tmpl w:val="11041D7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F96B82"/>
    <w:multiLevelType w:val="hybridMultilevel"/>
    <w:tmpl w:val="53568E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83A5C"/>
    <w:multiLevelType w:val="hybridMultilevel"/>
    <w:tmpl w:val="5CF00022"/>
    <w:lvl w:ilvl="0" w:tplc="D3D4E322">
      <w:start w:val="1"/>
      <w:numFmt w:val="decimal"/>
      <w:lvlText w:val="%1)"/>
      <w:lvlJc w:val="left"/>
      <w:pPr>
        <w:ind w:left="1440" w:hanging="720"/>
      </w:pPr>
      <w:rPr>
        <w:rFonts w:hint="default"/>
      </w:rPr>
    </w:lvl>
    <w:lvl w:ilvl="1" w:tplc="6EBC890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887D54"/>
    <w:multiLevelType w:val="hybridMultilevel"/>
    <w:tmpl w:val="9D648A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FB3AB6"/>
    <w:multiLevelType w:val="hybridMultilevel"/>
    <w:tmpl w:val="0E9E3C88"/>
    <w:lvl w:ilvl="0" w:tplc="B328B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D061FD"/>
    <w:multiLevelType w:val="hybridMultilevel"/>
    <w:tmpl w:val="F6D4CB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C45D9"/>
    <w:multiLevelType w:val="hybridMultilevel"/>
    <w:tmpl w:val="3F80A566"/>
    <w:lvl w:ilvl="0" w:tplc="E0D26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51F4D"/>
    <w:multiLevelType w:val="hybridMultilevel"/>
    <w:tmpl w:val="F3ACA184"/>
    <w:lvl w:ilvl="0" w:tplc="8B02766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D80E174">
      <w:start w:val="2"/>
      <w:numFmt w:val="decimal"/>
      <w:lvlText w:val="%3)"/>
      <w:lvlJc w:val="left"/>
      <w:pPr>
        <w:tabs>
          <w:tab w:val="num" w:pos="2700"/>
        </w:tabs>
        <w:ind w:left="2700" w:hanging="360"/>
      </w:pPr>
      <w:rPr>
        <w:rFonts w:hint="default"/>
      </w:rPr>
    </w:lvl>
    <w:lvl w:ilvl="3" w:tplc="C58289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2352A5"/>
    <w:multiLevelType w:val="hybridMultilevel"/>
    <w:tmpl w:val="5F04B458"/>
    <w:lvl w:ilvl="0" w:tplc="C4408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54695"/>
    <w:multiLevelType w:val="hybridMultilevel"/>
    <w:tmpl w:val="EDEC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F5DDC"/>
    <w:multiLevelType w:val="hybridMultilevel"/>
    <w:tmpl w:val="39BC66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218AB"/>
    <w:multiLevelType w:val="hybridMultilevel"/>
    <w:tmpl w:val="3C4A6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D1FD6"/>
    <w:multiLevelType w:val="hybridMultilevel"/>
    <w:tmpl w:val="01F8C012"/>
    <w:lvl w:ilvl="0" w:tplc="1C2AC45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568CE"/>
    <w:multiLevelType w:val="hybridMultilevel"/>
    <w:tmpl w:val="CA5847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74682"/>
    <w:multiLevelType w:val="hybridMultilevel"/>
    <w:tmpl w:val="6772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6705B"/>
    <w:multiLevelType w:val="hybridMultilevel"/>
    <w:tmpl w:val="43A68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8680D"/>
    <w:multiLevelType w:val="hybridMultilevel"/>
    <w:tmpl w:val="C2AA73B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41F68"/>
    <w:multiLevelType w:val="hybridMultilevel"/>
    <w:tmpl w:val="EECEE840"/>
    <w:lvl w:ilvl="0" w:tplc="D5CC99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7BC5F4A"/>
    <w:multiLevelType w:val="hybridMultilevel"/>
    <w:tmpl w:val="DC287DE4"/>
    <w:lvl w:ilvl="0" w:tplc="1C2AC45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43178"/>
    <w:multiLevelType w:val="hybridMultilevel"/>
    <w:tmpl w:val="BB8ECFC2"/>
    <w:lvl w:ilvl="0" w:tplc="D4287D90">
      <w:start w:val="1"/>
      <w:numFmt w:val="bullet"/>
      <w:lvlText w:val=""/>
      <w:lvlJc w:val="left"/>
      <w:pPr>
        <w:tabs>
          <w:tab w:val="num" w:pos="1800"/>
        </w:tabs>
        <w:ind w:left="1800" w:hanging="360"/>
      </w:pPr>
      <w:rPr>
        <w:rFonts w:ascii="Symbol" w:hAnsi="Symbol" w:hint="default"/>
        <w:sz w:val="18"/>
        <w:szCs w:val="18"/>
      </w:rPr>
    </w:lvl>
    <w:lvl w:ilvl="1" w:tplc="0F021F5E" w:tentative="1">
      <w:start w:val="1"/>
      <w:numFmt w:val="bullet"/>
      <w:lvlText w:val="o"/>
      <w:lvlJc w:val="left"/>
      <w:pPr>
        <w:tabs>
          <w:tab w:val="num" w:pos="2520"/>
        </w:tabs>
        <w:ind w:left="2520" w:hanging="360"/>
      </w:pPr>
      <w:rPr>
        <w:rFonts w:ascii="Courier New" w:hAnsi="Courier New" w:hint="default"/>
        <w:sz w:val="20"/>
      </w:rPr>
    </w:lvl>
    <w:lvl w:ilvl="2" w:tplc="C350496A" w:tentative="1">
      <w:start w:val="1"/>
      <w:numFmt w:val="bullet"/>
      <w:lvlText w:val=""/>
      <w:lvlJc w:val="left"/>
      <w:pPr>
        <w:tabs>
          <w:tab w:val="num" w:pos="3240"/>
        </w:tabs>
        <w:ind w:left="3240" w:hanging="360"/>
      </w:pPr>
      <w:rPr>
        <w:rFonts w:ascii="Wingdings" w:hAnsi="Wingdings" w:hint="default"/>
        <w:sz w:val="20"/>
      </w:rPr>
    </w:lvl>
    <w:lvl w:ilvl="3" w:tplc="FFF64F4E" w:tentative="1">
      <w:start w:val="1"/>
      <w:numFmt w:val="bullet"/>
      <w:lvlText w:val=""/>
      <w:lvlJc w:val="left"/>
      <w:pPr>
        <w:tabs>
          <w:tab w:val="num" w:pos="3960"/>
        </w:tabs>
        <w:ind w:left="3960" w:hanging="360"/>
      </w:pPr>
      <w:rPr>
        <w:rFonts w:ascii="Wingdings" w:hAnsi="Wingdings" w:hint="default"/>
        <w:sz w:val="20"/>
      </w:rPr>
    </w:lvl>
    <w:lvl w:ilvl="4" w:tplc="BF629E18" w:tentative="1">
      <w:start w:val="1"/>
      <w:numFmt w:val="bullet"/>
      <w:lvlText w:val=""/>
      <w:lvlJc w:val="left"/>
      <w:pPr>
        <w:tabs>
          <w:tab w:val="num" w:pos="4680"/>
        </w:tabs>
        <w:ind w:left="4680" w:hanging="360"/>
      </w:pPr>
      <w:rPr>
        <w:rFonts w:ascii="Wingdings" w:hAnsi="Wingdings" w:hint="default"/>
        <w:sz w:val="20"/>
      </w:rPr>
    </w:lvl>
    <w:lvl w:ilvl="5" w:tplc="840AE92A" w:tentative="1">
      <w:start w:val="1"/>
      <w:numFmt w:val="bullet"/>
      <w:lvlText w:val=""/>
      <w:lvlJc w:val="left"/>
      <w:pPr>
        <w:tabs>
          <w:tab w:val="num" w:pos="5400"/>
        </w:tabs>
        <w:ind w:left="5400" w:hanging="360"/>
      </w:pPr>
      <w:rPr>
        <w:rFonts w:ascii="Wingdings" w:hAnsi="Wingdings" w:hint="default"/>
        <w:sz w:val="20"/>
      </w:rPr>
    </w:lvl>
    <w:lvl w:ilvl="6" w:tplc="B3C631F6" w:tentative="1">
      <w:start w:val="1"/>
      <w:numFmt w:val="bullet"/>
      <w:lvlText w:val=""/>
      <w:lvlJc w:val="left"/>
      <w:pPr>
        <w:tabs>
          <w:tab w:val="num" w:pos="6120"/>
        </w:tabs>
        <w:ind w:left="6120" w:hanging="360"/>
      </w:pPr>
      <w:rPr>
        <w:rFonts w:ascii="Wingdings" w:hAnsi="Wingdings" w:hint="default"/>
        <w:sz w:val="20"/>
      </w:rPr>
    </w:lvl>
    <w:lvl w:ilvl="7" w:tplc="189203A8" w:tentative="1">
      <w:start w:val="1"/>
      <w:numFmt w:val="bullet"/>
      <w:lvlText w:val=""/>
      <w:lvlJc w:val="left"/>
      <w:pPr>
        <w:tabs>
          <w:tab w:val="num" w:pos="6840"/>
        </w:tabs>
        <w:ind w:left="6840" w:hanging="360"/>
      </w:pPr>
      <w:rPr>
        <w:rFonts w:ascii="Wingdings" w:hAnsi="Wingdings" w:hint="default"/>
        <w:sz w:val="20"/>
      </w:rPr>
    </w:lvl>
    <w:lvl w:ilvl="8" w:tplc="8840A11C"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BBA13C5"/>
    <w:multiLevelType w:val="hybridMultilevel"/>
    <w:tmpl w:val="63984E6A"/>
    <w:lvl w:ilvl="0" w:tplc="1C2AC45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E30CC"/>
    <w:multiLevelType w:val="hybridMultilevel"/>
    <w:tmpl w:val="9882543C"/>
    <w:lvl w:ilvl="0" w:tplc="F8ACA67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D3FDF"/>
    <w:multiLevelType w:val="hybridMultilevel"/>
    <w:tmpl w:val="27A403C0"/>
    <w:lvl w:ilvl="0" w:tplc="FD0202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C7E20"/>
    <w:multiLevelType w:val="hybridMultilevel"/>
    <w:tmpl w:val="E25C8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15:restartNumberingAfterBreak="0">
    <w:nsid w:val="7A1A1523"/>
    <w:multiLevelType w:val="hybridMultilevel"/>
    <w:tmpl w:val="83548C40"/>
    <w:lvl w:ilvl="0" w:tplc="F8ACA6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5D0576"/>
    <w:multiLevelType w:val="hybridMultilevel"/>
    <w:tmpl w:val="3D2C4B3A"/>
    <w:lvl w:ilvl="0" w:tplc="1C2AC45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D684D"/>
    <w:multiLevelType w:val="hybridMultilevel"/>
    <w:tmpl w:val="4310142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7FC92731"/>
    <w:multiLevelType w:val="hybridMultilevel"/>
    <w:tmpl w:val="58F640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5"/>
  </w:num>
  <w:num w:numId="3">
    <w:abstractNumId w:val="16"/>
  </w:num>
  <w:num w:numId="4">
    <w:abstractNumId w:val="7"/>
  </w:num>
  <w:num w:numId="5">
    <w:abstractNumId w:val="26"/>
  </w:num>
  <w:num w:numId="6">
    <w:abstractNumId w:val="3"/>
  </w:num>
  <w:num w:numId="7">
    <w:abstractNumId w:val="15"/>
  </w:num>
  <w:num w:numId="8">
    <w:abstractNumId w:val="13"/>
  </w:num>
  <w:num w:numId="9">
    <w:abstractNumId w:val="4"/>
  </w:num>
  <w:num w:numId="10">
    <w:abstractNumId w:val="32"/>
  </w:num>
  <w:num w:numId="11">
    <w:abstractNumId w:val="23"/>
  </w:num>
  <w:num w:numId="12">
    <w:abstractNumId w:val="24"/>
  </w:num>
  <w:num w:numId="13">
    <w:abstractNumId w:val="20"/>
  </w:num>
  <w:num w:numId="14">
    <w:abstractNumId w:val="8"/>
  </w:num>
  <w:num w:numId="15">
    <w:abstractNumId w:val="17"/>
  </w:num>
  <w:num w:numId="16">
    <w:abstractNumId w:val="19"/>
  </w:num>
  <w:num w:numId="17">
    <w:abstractNumId w:val="0"/>
  </w:num>
  <w:num w:numId="18">
    <w:abstractNumId w:val="22"/>
  </w:num>
  <w:num w:numId="19">
    <w:abstractNumId w:val="18"/>
  </w:num>
  <w:num w:numId="20">
    <w:abstractNumId w:val="33"/>
  </w:num>
  <w:num w:numId="21">
    <w:abstractNumId w:val="30"/>
  </w:num>
  <w:num w:numId="22">
    <w:abstractNumId w:val="31"/>
  </w:num>
  <w:num w:numId="23">
    <w:abstractNumId w:val="9"/>
  </w:num>
  <w:num w:numId="24">
    <w:abstractNumId w:val="11"/>
  </w:num>
  <w:num w:numId="25">
    <w:abstractNumId w:val="1"/>
  </w:num>
  <w:num w:numId="26">
    <w:abstractNumId w:val="6"/>
  </w:num>
  <w:num w:numId="27">
    <w:abstractNumId w:val="5"/>
  </w:num>
  <w:num w:numId="28">
    <w:abstractNumId w:val="12"/>
  </w:num>
  <w:num w:numId="29">
    <w:abstractNumId w:val="10"/>
  </w:num>
  <w:num w:numId="30">
    <w:abstractNumId w:val="14"/>
  </w:num>
  <w:num w:numId="31">
    <w:abstractNumId w:val="36"/>
  </w:num>
  <w:num w:numId="32">
    <w:abstractNumId w:val="29"/>
  </w:num>
  <w:num w:numId="33">
    <w:abstractNumId w:val="34"/>
  </w:num>
  <w:num w:numId="34">
    <w:abstractNumId w:val="27"/>
  </w:num>
  <w:num w:numId="35">
    <w:abstractNumId w:val="21"/>
  </w:num>
  <w:num w:numId="36">
    <w:abstractNumId w:val="2"/>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zNzEzszCwNDIytzRX0lEKTi0uzszPAykwrQUAD6GdjywAAAA="/>
  </w:docVars>
  <w:rsids>
    <w:rsidRoot w:val="00271A18"/>
    <w:rsid w:val="00004BD5"/>
    <w:rsid w:val="000056F1"/>
    <w:rsid w:val="00005B3A"/>
    <w:rsid w:val="00010BF2"/>
    <w:rsid w:val="000115DB"/>
    <w:rsid w:val="00014CA8"/>
    <w:rsid w:val="00014E29"/>
    <w:rsid w:val="000163E3"/>
    <w:rsid w:val="00020C3C"/>
    <w:rsid w:val="00025DB4"/>
    <w:rsid w:val="00037A1F"/>
    <w:rsid w:val="00037E86"/>
    <w:rsid w:val="0004041B"/>
    <w:rsid w:val="0004091D"/>
    <w:rsid w:val="00045C18"/>
    <w:rsid w:val="00053A21"/>
    <w:rsid w:val="00056836"/>
    <w:rsid w:val="000603EE"/>
    <w:rsid w:val="00062B8B"/>
    <w:rsid w:val="000701F4"/>
    <w:rsid w:val="00073838"/>
    <w:rsid w:val="00074873"/>
    <w:rsid w:val="00076C50"/>
    <w:rsid w:val="00077FAC"/>
    <w:rsid w:val="000803A9"/>
    <w:rsid w:val="0008134E"/>
    <w:rsid w:val="00083EC1"/>
    <w:rsid w:val="00083F03"/>
    <w:rsid w:val="00085FF5"/>
    <w:rsid w:val="00091276"/>
    <w:rsid w:val="00092434"/>
    <w:rsid w:val="000A24B8"/>
    <w:rsid w:val="000A2B75"/>
    <w:rsid w:val="000B0A7C"/>
    <w:rsid w:val="000B12DE"/>
    <w:rsid w:val="000B17E4"/>
    <w:rsid w:val="000B1AEC"/>
    <w:rsid w:val="000B349B"/>
    <w:rsid w:val="000B4F6E"/>
    <w:rsid w:val="000B79BD"/>
    <w:rsid w:val="000B7E59"/>
    <w:rsid w:val="000C256A"/>
    <w:rsid w:val="000C5DC4"/>
    <w:rsid w:val="000C787C"/>
    <w:rsid w:val="000C7E08"/>
    <w:rsid w:val="000D3693"/>
    <w:rsid w:val="000D4FB1"/>
    <w:rsid w:val="000D7196"/>
    <w:rsid w:val="000D765B"/>
    <w:rsid w:val="000E26D4"/>
    <w:rsid w:val="000F09B8"/>
    <w:rsid w:val="000F2703"/>
    <w:rsid w:val="000F7CD2"/>
    <w:rsid w:val="00102A35"/>
    <w:rsid w:val="00105203"/>
    <w:rsid w:val="00112C42"/>
    <w:rsid w:val="00116BB4"/>
    <w:rsid w:val="00116F55"/>
    <w:rsid w:val="001178CD"/>
    <w:rsid w:val="00130CA2"/>
    <w:rsid w:val="00131032"/>
    <w:rsid w:val="00135422"/>
    <w:rsid w:val="00135B33"/>
    <w:rsid w:val="00141B02"/>
    <w:rsid w:val="0014223B"/>
    <w:rsid w:val="00143C02"/>
    <w:rsid w:val="00143E04"/>
    <w:rsid w:val="00144DB9"/>
    <w:rsid w:val="00146613"/>
    <w:rsid w:val="00151D4F"/>
    <w:rsid w:val="00154864"/>
    <w:rsid w:val="001601EE"/>
    <w:rsid w:val="00161DE2"/>
    <w:rsid w:val="001626F9"/>
    <w:rsid w:val="00163B78"/>
    <w:rsid w:val="0016635E"/>
    <w:rsid w:val="00166851"/>
    <w:rsid w:val="00171597"/>
    <w:rsid w:val="00171965"/>
    <w:rsid w:val="001728F7"/>
    <w:rsid w:val="00174FF6"/>
    <w:rsid w:val="00176B73"/>
    <w:rsid w:val="00180056"/>
    <w:rsid w:val="00180F07"/>
    <w:rsid w:val="001837A8"/>
    <w:rsid w:val="00183948"/>
    <w:rsid w:val="001842D6"/>
    <w:rsid w:val="00185621"/>
    <w:rsid w:val="00190882"/>
    <w:rsid w:val="001939ED"/>
    <w:rsid w:val="00194517"/>
    <w:rsid w:val="001957A1"/>
    <w:rsid w:val="001960E5"/>
    <w:rsid w:val="00197EAB"/>
    <w:rsid w:val="001A12DB"/>
    <w:rsid w:val="001A1ECB"/>
    <w:rsid w:val="001A3896"/>
    <w:rsid w:val="001A3DF6"/>
    <w:rsid w:val="001A590F"/>
    <w:rsid w:val="001B2B4F"/>
    <w:rsid w:val="001B3BC1"/>
    <w:rsid w:val="001B40CE"/>
    <w:rsid w:val="001B501E"/>
    <w:rsid w:val="001C2DD7"/>
    <w:rsid w:val="001C5271"/>
    <w:rsid w:val="001C682A"/>
    <w:rsid w:val="001C71E7"/>
    <w:rsid w:val="001C7D44"/>
    <w:rsid w:val="001D0698"/>
    <w:rsid w:val="001E242B"/>
    <w:rsid w:val="001E6A46"/>
    <w:rsid w:val="001E7D44"/>
    <w:rsid w:val="001F2BE2"/>
    <w:rsid w:val="001F348E"/>
    <w:rsid w:val="00202DC8"/>
    <w:rsid w:val="002030DB"/>
    <w:rsid w:val="002043B4"/>
    <w:rsid w:val="00207CD1"/>
    <w:rsid w:val="00210ECA"/>
    <w:rsid w:val="002211EB"/>
    <w:rsid w:val="0022229B"/>
    <w:rsid w:val="00225792"/>
    <w:rsid w:val="00225DB5"/>
    <w:rsid w:val="00227102"/>
    <w:rsid w:val="0023048F"/>
    <w:rsid w:val="00234522"/>
    <w:rsid w:val="0023765F"/>
    <w:rsid w:val="00240874"/>
    <w:rsid w:val="00246DEF"/>
    <w:rsid w:val="002470AB"/>
    <w:rsid w:val="0024793E"/>
    <w:rsid w:val="00252003"/>
    <w:rsid w:val="00253770"/>
    <w:rsid w:val="00253D30"/>
    <w:rsid w:val="00253D98"/>
    <w:rsid w:val="0025437D"/>
    <w:rsid w:val="002556C5"/>
    <w:rsid w:val="0025733B"/>
    <w:rsid w:val="00261280"/>
    <w:rsid w:val="00262244"/>
    <w:rsid w:val="00262A9A"/>
    <w:rsid w:val="0026667F"/>
    <w:rsid w:val="00267237"/>
    <w:rsid w:val="002676BE"/>
    <w:rsid w:val="00267CAC"/>
    <w:rsid w:val="00267FC8"/>
    <w:rsid w:val="00270BB7"/>
    <w:rsid w:val="00271A18"/>
    <w:rsid w:val="002723B6"/>
    <w:rsid w:val="00275917"/>
    <w:rsid w:val="0027700B"/>
    <w:rsid w:val="002777D2"/>
    <w:rsid w:val="00277DA0"/>
    <w:rsid w:val="00280CA9"/>
    <w:rsid w:val="00281CEA"/>
    <w:rsid w:val="00285179"/>
    <w:rsid w:val="00286520"/>
    <w:rsid w:val="002869D7"/>
    <w:rsid w:val="00287E95"/>
    <w:rsid w:val="0029124A"/>
    <w:rsid w:val="00291753"/>
    <w:rsid w:val="0029227E"/>
    <w:rsid w:val="00295207"/>
    <w:rsid w:val="002956EF"/>
    <w:rsid w:val="00296536"/>
    <w:rsid w:val="00296A87"/>
    <w:rsid w:val="00296CC5"/>
    <w:rsid w:val="002A10AA"/>
    <w:rsid w:val="002A1894"/>
    <w:rsid w:val="002A2841"/>
    <w:rsid w:val="002A71DC"/>
    <w:rsid w:val="002A7EC4"/>
    <w:rsid w:val="002B15B5"/>
    <w:rsid w:val="002B5882"/>
    <w:rsid w:val="002B71B4"/>
    <w:rsid w:val="002B79A2"/>
    <w:rsid w:val="002B7FAF"/>
    <w:rsid w:val="002C1630"/>
    <w:rsid w:val="002C7D44"/>
    <w:rsid w:val="002D1AA8"/>
    <w:rsid w:val="002D577B"/>
    <w:rsid w:val="002E02BC"/>
    <w:rsid w:val="002E588D"/>
    <w:rsid w:val="002E75FA"/>
    <w:rsid w:val="002F11BE"/>
    <w:rsid w:val="002F6833"/>
    <w:rsid w:val="002F70F9"/>
    <w:rsid w:val="002F7C18"/>
    <w:rsid w:val="00300F6A"/>
    <w:rsid w:val="00304316"/>
    <w:rsid w:val="00306499"/>
    <w:rsid w:val="00311185"/>
    <w:rsid w:val="00313AF9"/>
    <w:rsid w:val="00317110"/>
    <w:rsid w:val="00317409"/>
    <w:rsid w:val="00321479"/>
    <w:rsid w:val="00321F6A"/>
    <w:rsid w:val="00326F2E"/>
    <w:rsid w:val="003311FD"/>
    <w:rsid w:val="003321D4"/>
    <w:rsid w:val="00333716"/>
    <w:rsid w:val="00334151"/>
    <w:rsid w:val="00335AA3"/>
    <w:rsid w:val="003362BE"/>
    <w:rsid w:val="00337CD0"/>
    <w:rsid w:val="003425B4"/>
    <w:rsid w:val="00345D94"/>
    <w:rsid w:val="00347504"/>
    <w:rsid w:val="00350772"/>
    <w:rsid w:val="00351614"/>
    <w:rsid w:val="00351E5B"/>
    <w:rsid w:val="0036377D"/>
    <w:rsid w:val="003651DB"/>
    <w:rsid w:val="003660EC"/>
    <w:rsid w:val="00366562"/>
    <w:rsid w:val="00372CAF"/>
    <w:rsid w:val="003742D7"/>
    <w:rsid w:val="003747A8"/>
    <w:rsid w:val="003754A9"/>
    <w:rsid w:val="00375AC9"/>
    <w:rsid w:val="00377D58"/>
    <w:rsid w:val="00384C57"/>
    <w:rsid w:val="00384D92"/>
    <w:rsid w:val="00385CD1"/>
    <w:rsid w:val="00386170"/>
    <w:rsid w:val="003862A0"/>
    <w:rsid w:val="00390CB4"/>
    <w:rsid w:val="0039362F"/>
    <w:rsid w:val="003944E5"/>
    <w:rsid w:val="003A094E"/>
    <w:rsid w:val="003A0EFC"/>
    <w:rsid w:val="003A1DA4"/>
    <w:rsid w:val="003A57D8"/>
    <w:rsid w:val="003A67D4"/>
    <w:rsid w:val="003A7F5E"/>
    <w:rsid w:val="003B31AE"/>
    <w:rsid w:val="003C4A89"/>
    <w:rsid w:val="003C4E66"/>
    <w:rsid w:val="003C5D69"/>
    <w:rsid w:val="003C694D"/>
    <w:rsid w:val="003C73E3"/>
    <w:rsid w:val="003D16D8"/>
    <w:rsid w:val="003D4D9B"/>
    <w:rsid w:val="003E289B"/>
    <w:rsid w:val="003E4EE7"/>
    <w:rsid w:val="003E59C8"/>
    <w:rsid w:val="003E6640"/>
    <w:rsid w:val="003E6BB6"/>
    <w:rsid w:val="003F067F"/>
    <w:rsid w:val="003F3086"/>
    <w:rsid w:val="003F403F"/>
    <w:rsid w:val="003F5442"/>
    <w:rsid w:val="003F60E3"/>
    <w:rsid w:val="00403AAC"/>
    <w:rsid w:val="00411370"/>
    <w:rsid w:val="004211DC"/>
    <w:rsid w:val="00422D30"/>
    <w:rsid w:val="00426D4C"/>
    <w:rsid w:val="00427410"/>
    <w:rsid w:val="00431568"/>
    <w:rsid w:val="0043207A"/>
    <w:rsid w:val="004325B6"/>
    <w:rsid w:val="0043576E"/>
    <w:rsid w:val="0043595A"/>
    <w:rsid w:val="00437050"/>
    <w:rsid w:val="00450954"/>
    <w:rsid w:val="004521CE"/>
    <w:rsid w:val="00452ED3"/>
    <w:rsid w:val="004608D1"/>
    <w:rsid w:val="00464865"/>
    <w:rsid w:val="004648CF"/>
    <w:rsid w:val="00465AF5"/>
    <w:rsid w:val="00477298"/>
    <w:rsid w:val="00481B72"/>
    <w:rsid w:val="00482BF7"/>
    <w:rsid w:val="00483794"/>
    <w:rsid w:val="00484961"/>
    <w:rsid w:val="00491FE4"/>
    <w:rsid w:val="00492665"/>
    <w:rsid w:val="004A2D9E"/>
    <w:rsid w:val="004A66A8"/>
    <w:rsid w:val="004A6FE4"/>
    <w:rsid w:val="004B0F2C"/>
    <w:rsid w:val="004B1534"/>
    <w:rsid w:val="004B5808"/>
    <w:rsid w:val="004B5B33"/>
    <w:rsid w:val="004C0727"/>
    <w:rsid w:val="004C3D58"/>
    <w:rsid w:val="004C5CE1"/>
    <w:rsid w:val="004D48D1"/>
    <w:rsid w:val="004D5AD4"/>
    <w:rsid w:val="004D5C31"/>
    <w:rsid w:val="004D5EA9"/>
    <w:rsid w:val="004D674D"/>
    <w:rsid w:val="004E3092"/>
    <w:rsid w:val="004E4489"/>
    <w:rsid w:val="004E4BB9"/>
    <w:rsid w:val="004E711B"/>
    <w:rsid w:val="004F1F9B"/>
    <w:rsid w:val="004F3043"/>
    <w:rsid w:val="004F6584"/>
    <w:rsid w:val="004F683D"/>
    <w:rsid w:val="0050368E"/>
    <w:rsid w:val="00507F98"/>
    <w:rsid w:val="0052272C"/>
    <w:rsid w:val="005234F3"/>
    <w:rsid w:val="00533A44"/>
    <w:rsid w:val="00536AFE"/>
    <w:rsid w:val="00540D18"/>
    <w:rsid w:val="00557C9A"/>
    <w:rsid w:val="00560650"/>
    <w:rsid w:val="005614C5"/>
    <w:rsid w:val="00561550"/>
    <w:rsid w:val="00561B1D"/>
    <w:rsid w:val="00561EC7"/>
    <w:rsid w:val="00566EA0"/>
    <w:rsid w:val="005676D4"/>
    <w:rsid w:val="00567CBF"/>
    <w:rsid w:val="00575847"/>
    <w:rsid w:val="005769F6"/>
    <w:rsid w:val="005831A5"/>
    <w:rsid w:val="00584329"/>
    <w:rsid w:val="00584EEB"/>
    <w:rsid w:val="00585923"/>
    <w:rsid w:val="00586EBC"/>
    <w:rsid w:val="0058765C"/>
    <w:rsid w:val="00590145"/>
    <w:rsid w:val="00594C76"/>
    <w:rsid w:val="00596230"/>
    <w:rsid w:val="005A2196"/>
    <w:rsid w:val="005A23AC"/>
    <w:rsid w:val="005A3EA9"/>
    <w:rsid w:val="005A7E36"/>
    <w:rsid w:val="005B10D0"/>
    <w:rsid w:val="005B1E48"/>
    <w:rsid w:val="005B425B"/>
    <w:rsid w:val="005B5913"/>
    <w:rsid w:val="005B7444"/>
    <w:rsid w:val="005C401C"/>
    <w:rsid w:val="005C7BDA"/>
    <w:rsid w:val="005D5E2B"/>
    <w:rsid w:val="005D7FD4"/>
    <w:rsid w:val="005E12CE"/>
    <w:rsid w:val="005E1A06"/>
    <w:rsid w:val="005F0D0D"/>
    <w:rsid w:val="005F360D"/>
    <w:rsid w:val="005F4FE4"/>
    <w:rsid w:val="00600136"/>
    <w:rsid w:val="0060042B"/>
    <w:rsid w:val="00601528"/>
    <w:rsid w:val="00601D87"/>
    <w:rsid w:val="00602C7D"/>
    <w:rsid w:val="006061BE"/>
    <w:rsid w:val="00610954"/>
    <w:rsid w:val="00616E0A"/>
    <w:rsid w:val="00624804"/>
    <w:rsid w:val="00627E67"/>
    <w:rsid w:val="00627EF6"/>
    <w:rsid w:val="006319D1"/>
    <w:rsid w:val="00631BC5"/>
    <w:rsid w:val="0063221C"/>
    <w:rsid w:val="00633587"/>
    <w:rsid w:val="00635D7E"/>
    <w:rsid w:val="006360A8"/>
    <w:rsid w:val="00636CA0"/>
    <w:rsid w:val="00640E25"/>
    <w:rsid w:val="006453CC"/>
    <w:rsid w:val="00655E0F"/>
    <w:rsid w:val="0065754D"/>
    <w:rsid w:val="00657CF3"/>
    <w:rsid w:val="00657FE7"/>
    <w:rsid w:val="00663B83"/>
    <w:rsid w:val="00672C04"/>
    <w:rsid w:val="0067433E"/>
    <w:rsid w:val="00685315"/>
    <w:rsid w:val="006855CF"/>
    <w:rsid w:val="00685B4B"/>
    <w:rsid w:val="00686A7D"/>
    <w:rsid w:val="00686D57"/>
    <w:rsid w:val="0069307D"/>
    <w:rsid w:val="006948AA"/>
    <w:rsid w:val="00695FD4"/>
    <w:rsid w:val="00696743"/>
    <w:rsid w:val="006A1C82"/>
    <w:rsid w:val="006A1C95"/>
    <w:rsid w:val="006A28D9"/>
    <w:rsid w:val="006A2FD9"/>
    <w:rsid w:val="006A4711"/>
    <w:rsid w:val="006A5945"/>
    <w:rsid w:val="006A7A86"/>
    <w:rsid w:val="006B4076"/>
    <w:rsid w:val="006C060F"/>
    <w:rsid w:val="006C1B22"/>
    <w:rsid w:val="006C2D52"/>
    <w:rsid w:val="006D1950"/>
    <w:rsid w:val="006D5D30"/>
    <w:rsid w:val="006E3EF4"/>
    <w:rsid w:val="006F4BBA"/>
    <w:rsid w:val="006F78C4"/>
    <w:rsid w:val="007024A1"/>
    <w:rsid w:val="00706E60"/>
    <w:rsid w:val="0071269A"/>
    <w:rsid w:val="00712FE0"/>
    <w:rsid w:val="00714788"/>
    <w:rsid w:val="00715C92"/>
    <w:rsid w:val="007200A4"/>
    <w:rsid w:val="00721348"/>
    <w:rsid w:val="0072550D"/>
    <w:rsid w:val="00725945"/>
    <w:rsid w:val="0072610E"/>
    <w:rsid w:val="007266DF"/>
    <w:rsid w:val="00731808"/>
    <w:rsid w:val="00732618"/>
    <w:rsid w:val="00733125"/>
    <w:rsid w:val="0073486D"/>
    <w:rsid w:val="00734E29"/>
    <w:rsid w:val="007373C8"/>
    <w:rsid w:val="00743041"/>
    <w:rsid w:val="0075355D"/>
    <w:rsid w:val="00757A43"/>
    <w:rsid w:val="00757B02"/>
    <w:rsid w:val="00757D43"/>
    <w:rsid w:val="0076748F"/>
    <w:rsid w:val="00770B51"/>
    <w:rsid w:val="0077191B"/>
    <w:rsid w:val="007752A3"/>
    <w:rsid w:val="007810DA"/>
    <w:rsid w:val="007836F9"/>
    <w:rsid w:val="007840B1"/>
    <w:rsid w:val="007847C1"/>
    <w:rsid w:val="00785884"/>
    <w:rsid w:val="00786556"/>
    <w:rsid w:val="00787287"/>
    <w:rsid w:val="007962C4"/>
    <w:rsid w:val="007A2643"/>
    <w:rsid w:val="007B04E1"/>
    <w:rsid w:val="007B1361"/>
    <w:rsid w:val="007B183E"/>
    <w:rsid w:val="007C0DED"/>
    <w:rsid w:val="007C2966"/>
    <w:rsid w:val="007C6D9A"/>
    <w:rsid w:val="007D1B35"/>
    <w:rsid w:val="007D1B8E"/>
    <w:rsid w:val="007D1E8D"/>
    <w:rsid w:val="007D50F3"/>
    <w:rsid w:val="007D566B"/>
    <w:rsid w:val="007E456A"/>
    <w:rsid w:val="007F0458"/>
    <w:rsid w:val="007F2583"/>
    <w:rsid w:val="00800FC8"/>
    <w:rsid w:val="008013A1"/>
    <w:rsid w:val="00801F28"/>
    <w:rsid w:val="00803F79"/>
    <w:rsid w:val="00812BB1"/>
    <w:rsid w:val="0081538D"/>
    <w:rsid w:val="008222FF"/>
    <w:rsid w:val="008245D5"/>
    <w:rsid w:val="0082579B"/>
    <w:rsid w:val="00827242"/>
    <w:rsid w:val="00830A38"/>
    <w:rsid w:val="00840D08"/>
    <w:rsid w:val="00841025"/>
    <w:rsid w:val="00846EA7"/>
    <w:rsid w:val="0085540F"/>
    <w:rsid w:val="00862073"/>
    <w:rsid w:val="00867A58"/>
    <w:rsid w:val="00871A5D"/>
    <w:rsid w:val="00871AD5"/>
    <w:rsid w:val="00872D19"/>
    <w:rsid w:val="008735ED"/>
    <w:rsid w:val="00874BF9"/>
    <w:rsid w:val="00882EE8"/>
    <w:rsid w:val="00884EC5"/>
    <w:rsid w:val="00885279"/>
    <w:rsid w:val="00885924"/>
    <w:rsid w:val="00885A17"/>
    <w:rsid w:val="00891DF9"/>
    <w:rsid w:val="00892372"/>
    <w:rsid w:val="00892D26"/>
    <w:rsid w:val="008938DB"/>
    <w:rsid w:val="008977E6"/>
    <w:rsid w:val="008A4F77"/>
    <w:rsid w:val="008B64F3"/>
    <w:rsid w:val="008C5469"/>
    <w:rsid w:val="008C62F9"/>
    <w:rsid w:val="008C7461"/>
    <w:rsid w:val="008D0167"/>
    <w:rsid w:val="008D22CE"/>
    <w:rsid w:val="008D6E30"/>
    <w:rsid w:val="008E16DC"/>
    <w:rsid w:val="008E2923"/>
    <w:rsid w:val="008E62A7"/>
    <w:rsid w:val="008F5A2E"/>
    <w:rsid w:val="00900D88"/>
    <w:rsid w:val="009011DA"/>
    <w:rsid w:val="00901960"/>
    <w:rsid w:val="00901A30"/>
    <w:rsid w:val="00904239"/>
    <w:rsid w:val="009046D0"/>
    <w:rsid w:val="00905F02"/>
    <w:rsid w:val="009168D5"/>
    <w:rsid w:val="00916B24"/>
    <w:rsid w:val="009175F0"/>
    <w:rsid w:val="00917E5B"/>
    <w:rsid w:val="009209D8"/>
    <w:rsid w:val="00922BF0"/>
    <w:rsid w:val="00924C97"/>
    <w:rsid w:val="009303A2"/>
    <w:rsid w:val="0093226F"/>
    <w:rsid w:val="00933860"/>
    <w:rsid w:val="00934FD4"/>
    <w:rsid w:val="0093752F"/>
    <w:rsid w:val="00937F66"/>
    <w:rsid w:val="009442D2"/>
    <w:rsid w:val="00950CC9"/>
    <w:rsid w:val="009513DB"/>
    <w:rsid w:val="00954616"/>
    <w:rsid w:val="00955E13"/>
    <w:rsid w:val="00960F06"/>
    <w:rsid w:val="009614E8"/>
    <w:rsid w:val="009638C9"/>
    <w:rsid w:val="0096402A"/>
    <w:rsid w:val="0097278C"/>
    <w:rsid w:val="00973B1B"/>
    <w:rsid w:val="009760CB"/>
    <w:rsid w:val="00983FDC"/>
    <w:rsid w:val="00986A08"/>
    <w:rsid w:val="00987B67"/>
    <w:rsid w:val="0099394C"/>
    <w:rsid w:val="00994803"/>
    <w:rsid w:val="009959EA"/>
    <w:rsid w:val="00995D54"/>
    <w:rsid w:val="00997B5E"/>
    <w:rsid w:val="009A021B"/>
    <w:rsid w:val="009A5F09"/>
    <w:rsid w:val="009B0E06"/>
    <w:rsid w:val="009B2662"/>
    <w:rsid w:val="009B33A3"/>
    <w:rsid w:val="009B4B1C"/>
    <w:rsid w:val="009B4B31"/>
    <w:rsid w:val="009C0350"/>
    <w:rsid w:val="009C1346"/>
    <w:rsid w:val="009C311D"/>
    <w:rsid w:val="009D537D"/>
    <w:rsid w:val="009D5612"/>
    <w:rsid w:val="009E4B63"/>
    <w:rsid w:val="009E50FE"/>
    <w:rsid w:val="009E5624"/>
    <w:rsid w:val="009E700C"/>
    <w:rsid w:val="009F0A58"/>
    <w:rsid w:val="009F349B"/>
    <w:rsid w:val="009F50DD"/>
    <w:rsid w:val="00A02B7E"/>
    <w:rsid w:val="00A10E5F"/>
    <w:rsid w:val="00A13DE7"/>
    <w:rsid w:val="00A15FE6"/>
    <w:rsid w:val="00A15FFB"/>
    <w:rsid w:val="00A20243"/>
    <w:rsid w:val="00A3155E"/>
    <w:rsid w:val="00A3615F"/>
    <w:rsid w:val="00A42037"/>
    <w:rsid w:val="00A47080"/>
    <w:rsid w:val="00A47D3A"/>
    <w:rsid w:val="00A517B2"/>
    <w:rsid w:val="00A530E3"/>
    <w:rsid w:val="00A53E09"/>
    <w:rsid w:val="00A54722"/>
    <w:rsid w:val="00A54C65"/>
    <w:rsid w:val="00A5605B"/>
    <w:rsid w:val="00A57C28"/>
    <w:rsid w:val="00A6306E"/>
    <w:rsid w:val="00A65B2E"/>
    <w:rsid w:val="00A66DD1"/>
    <w:rsid w:val="00A70B6C"/>
    <w:rsid w:val="00A777AC"/>
    <w:rsid w:val="00A82022"/>
    <w:rsid w:val="00A84476"/>
    <w:rsid w:val="00A8549A"/>
    <w:rsid w:val="00A92303"/>
    <w:rsid w:val="00A933A6"/>
    <w:rsid w:val="00A966EF"/>
    <w:rsid w:val="00AA469F"/>
    <w:rsid w:val="00AA5828"/>
    <w:rsid w:val="00AB0CE5"/>
    <w:rsid w:val="00AB33A1"/>
    <w:rsid w:val="00AB62E0"/>
    <w:rsid w:val="00AB6595"/>
    <w:rsid w:val="00AC08D3"/>
    <w:rsid w:val="00AC0EE5"/>
    <w:rsid w:val="00AC670B"/>
    <w:rsid w:val="00AC7318"/>
    <w:rsid w:val="00AD0CBE"/>
    <w:rsid w:val="00AD11A4"/>
    <w:rsid w:val="00AD2519"/>
    <w:rsid w:val="00AD302B"/>
    <w:rsid w:val="00AD5331"/>
    <w:rsid w:val="00AE6AB3"/>
    <w:rsid w:val="00AF0CA9"/>
    <w:rsid w:val="00AF142E"/>
    <w:rsid w:val="00AF3D19"/>
    <w:rsid w:val="00AF3D40"/>
    <w:rsid w:val="00AF4007"/>
    <w:rsid w:val="00B0089C"/>
    <w:rsid w:val="00B01A1E"/>
    <w:rsid w:val="00B04A2E"/>
    <w:rsid w:val="00B04AA4"/>
    <w:rsid w:val="00B07CAD"/>
    <w:rsid w:val="00B12B79"/>
    <w:rsid w:val="00B15222"/>
    <w:rsid w:val="00B20132"/>
    <w:rsid w:val="00B21BCC"/>
    <w:rsid w:val="00B266EF"/>
    <w:rsid w:val="00B32720"/>
    <w:rsid w:val="00B35A78"/>
    <w:rsid w:val="00B4007B"/>
    <w:rsid w:val="00B41CAF"/>
    <w:rsid w:val="00B42C0A"/>
    <w:rsid w:val="00B42FBB"/>
    <w:rsid w:val="00B44562"/>
    <w:rsid w:val="00B5192B"/>
    <w:rsid w:val="00B530A1"/>
    <w:rsid w:val="00B53515"/>
    <w:rsid w:val="00B53CC3"/>
    <w:rsid w:val="00B54AE3"/>
    <w:rsid w:val="00B5526F"/>
    <w:rsid w:val="00B5540F"/>
    <w:rsid w:val="00B55678"/>
    <w:rsid w:val="00B55A65"/>
    <w:rsid w:val="00B55FD6"/>
    <w:rsid w:val="00B579BD"/>
    <w:rsid w:val="00B62548"/>
    <w:rsid w:val="00B672B0"/>
    <w:rsid w:val="00B74F99"/>
    <w:rsid w:val="00B7671E"/>
    <w:rsid w:val="00B7675B"/>
    <w:rsid w:val="00B804CB"/>
    <w:rsid w:val="00B804DF"/>
    <w:rsid w:val="00B81BA0"/>
    <w:rsid w:val="00B82E22"/>
    <w:rsid w:val="00B83150"/>
    <w:rsid w:val="00B83A4E"/>
    <w:rsid w:val="00B85ECB"/>
    <w:rsid w:val="00B86544"/>
    <w:rsid w:val="00B873AC"/>
    <w:rsid w:val="00B9172F"/>
    <w:rsid w:val="00B91A87"/>
    <w:rsid w:val="00B93293"/>
    <w:rsid w:val="00BA6168"/>
    <w:rsid w:val="00BB01C2"/>
    <w:rsid w:val="00BB5369"/>
    <w:rsid w:val="00BB6CF8"/>
    <w:rsid w:val="00BB7FA1"/>
    <w:rsid w:val="00BC0DE3"/>
    <w:rsid w:val="00BC141B"/>
    <w:rsid w:val="00BC4557"/>
    <w:rsid w:val="00BC6BBF"/>
    <w:rsid w:val="00BC7394"/>
    <w:rsid w:val="00BC7857"/>
    <w:rsid w:val="00BD5221"/>
    <w:rsid w:val="00BE2DBF"/>
    <w:rsid w:val="00BE42E4"/>
    <w:rsid w:val="00BF24FA"/>
    <w:rsid w:val="00BF4059"/>
    <w:rsid w:val="00BF5F40"/>
    <w:rsid w:val="00BF6126"/>
    <w:rsid w:val="00BF796C"/>
    <w:rsid w:val="00C00D48"/>
    <w:rsid w:val="00C01661"/>
    <w:rsid w:val="00C021DD"/>
    <w:rsid w:val="00C136E1"/>
    <w:rsid w:val="00C14340"/>
    <w:rsid w:val="00C15710"/>
    <w:rsid w:val="00C15F30"/>
    <w:rsid w:val="00C1625F"/>
    <w:rsid w:val="00C20D54"/>
    <w:rsid w:val="00C210DD"/>
    <w:rsid w:val="00C22C4C"/>
    <w:rsid w:val="00C24850"/>
    <w:rsid w:val="00C2680B"/>
    <w:rsid w:val="00C30ED4"/>
    <w:rsid w:val="00C32A59"/>
    <w:rsid w:val="00C32B54"/>
    <w:rsid w:val="00C4169D"/>
    <w:rsid w:val="00C432BC"/>
    <w:rsid w:val="00C463CA"/>
    <w:rsid w:val="00C50325"/>
    <w:rsid w:val="00C51E02"/>
    <w:rsid w:val="00C52406"/>
    <w:rsid w:val="00C52720"/>
    <w:rsid w:val="00C54B5B"/>
    <w:rsid w:val="00C558E4"/>
    <w:rsid w:val="00C55E4A"/>
    <w:rsid w:val="00C60A23"/>
    <w:rsid w:val="00C61FA1"/>
    <w:rsid w:val="00C63C45"/>
    <w:rsid w:val="00C70CF8"/>
    <w:rsid w:val="00C735B9"/>
    <w:rsid w:val="00C8039F"/>
    <w:rsid w:val="00C81ADA"/>
    <w:rsid w:val="00C83F91"/>
    <w:rsid w:val="00C87806"/>
    <w:rsid w:val="00C90D8D"/>
    <w:rsid w:val="00C95822"/>
    <w:rsid w:val="00C95E23"/>
    <w:rsid w:val="00C96511"/>
    <w:rsid w:val="00C9658E"/>
    <w:rsid w:val="00CA0F69"/>
    <w:rsid w:val="00CA692D"/>
    <w:rsid w:val="00CA783F"/>
    <w:rsid w:val="00CB113D"/>
    <w:rsid w:val="00CB1727"/>
    <w:rsid w:val="00CB77CB"/>
    <w:rsid w:val="00CC0BD4"/>
    <w:rsid w:val="00CC2266"/>
    <w:rsid w:val="00CC4503"/>
    <w:rsid w:val="00CC5FE4"/>
    <w:rsid w:val="00CD0818"/>
    <w:rsid w:val="00CD2AEC"/>
    <w:rsid w:val="00CD5583"/>
    <w:rsid w:val="00CD646F"/>
    <w:rsid w:val="00CD65FB"/>
    <w:rsid w:val="00CD6BD3"/>
    <w:rsid w:val="00CE0A3E"/>
    <w:rsid w:val="00CE1EFD"/>
    <w:rsid w:val="00CE7644"/>
    <w:rsid w:val="00CF0A18"/>
    <w:rsid w:val="00CF1725"/>
    <w:rsid w:val="00CF439B"/>
    <w:rsid w:val="00CF75EE"/>
    <w:rsid w:val="00D00952"/>
    <w:rsid w:val="00D10E40"/>
    <w:rsid w:val="00D1770D"/>
    <w:rsid w:val="00D17D2D"/>
    <w:rsid w:val="00D20E4A"/>
    <w:rsid w:val="00D24D56"/>
    <w:rsid w:val="00D26BEA"/>
    <w:rsid w:val="00D35C6C"/>
    <w:rsid w:val="00D35CBD"/>
    <w:rsid w:val="00D379E4"/>
    <w:rsid w:val="00D4014A"/>
    <w:rsid w:val="00D405FD"/>
    <w:rsid w:val="00D547C0"/>
    <w:rsid w:val="00D57E8B"/>
    <w:rsid w:val="00D62C03"/>
    <w:rsid w:val="00D666D6"/>
    <w:rsid w:val="00D66EED"/>
    <w:rsid w:val="00D67DE0"/>
    <w:rsid w:val="00D73ADC"/>
    <w:rsid w:val="00D77922"/>
    <w:rsid w:val="00D825DF"/>
    <w:rsid w:val="00D847BA"/>
    <w:rsid w:val="00D86B5D"/>
    <w:rsid w:val="00D87D8F"/>
    <w:rsid w:val="00D87FDA"/>
    <w:rsid w:val="00D9051D"/>
    <w:rsid w:val="00D909D3"/>
    <w:rsid w:val="00D92A08"/>
    <w:rsid w:val="00D92C26"/>
    <w:rsid w:val="00D943F3"/>
    <w:rsid w:val="00D96E4B"/>
    <w:rsid w:val="00D97ADC"/>
    <w:rsid w:val="00DA2AC4"/>
    <w:rsid w:val="00DA2D36"/>
    <w:rsid w:val="00DB1272"/>
    <w:rsid w:val="00DB71A7"/>
    <w:rsid w:val="00DC0425"/>
    <w:rsid w:val="00DC1140"/>
    <w:rsid w:val="00DC3F2B"/>
    <w:rsid w:val="00DC51EF"/>
    <w:rsid w:val="00DC6141"/>
    <w:rsid w:val="00DC6D50"/>
    <w:rsid w:val="00DC7AD7"/>
    <w:rsid w:val="00DD0386"/>
    <w:rsid w:val="00DD1677"/>
    <w:rsid w:val="00DD2B59"/>
    <w:rsid w:val="00DD3C45"/>
    <w:rsid w:val="00DD5E83"/>
    <w:rsid w:val="00DD64C5"/>
    <w:rsid w:val="00DD6790"/>
    <w:rsid w:val="00DD689B"/>
    <w:rsid w:val="00DE118D"/>
    <w:rsid w:val="00DE2E64"/>
    <w:rsid w:val="00DE79F1"/>
    <w:rsid w:val="00DF6E7B"/>
    <w:rsid w:val="00DF7241"/>
    <w:rsid w:val="00E028CD"/>
    <w:rsid w:val="00E02ECD"/>
    <w:rsid w:val="00E07861"/>
    <w:rsid w:val="00E10C4D"/>
    <w:rsid w:val="00E162D6"/>
    <w:rsid w:val="00E202D6"/>
    <w:rsid w:val="00E2219B"/>
    <w:rsid w:val="00E27342"/>
    <w:rsid w:val="00E30071"/>
    <w:rsid w:val="00E31369"/>
    <w:rsid w:val="00E31E70"/>
    <w:rsid w:val="00E33D0A"/>
    <w:rsid w:val="00E41079"/>
    <w:rsid w:val="00E42B8B"/>
    <w:rsid w:val="00E476EE"/>
    <w:rsid w:val="00E47841"/>
    <w:rsid w:val="00E51018"/>
    <w:rsid w:val="00E534D9"/>
    <w:rsid w:val="00E53911"/>
    <w:rsid w:val="00E558E0"/>
    <w:rsid w:val="00E667F2"/>
    <w:rsid w:val="00E70A2B"/>
    <w:rsid w:val="00E72CF8"/>
    <w:rsid w:val="00E81A54"/>
    <w:rsid w:val="00E82868"/>
    <w:rsid w:val="00E82A54"/>
    <w:rsid w:val="00E84745"/>
    <w:rsid w:val="00E854A7"/>
    <w:rsid w:val="00E907FB"/>
    <w:rsid w:val="00E90F89"/>
    <w:rsid w:val="00E952C4"/>
    <w:rsid w:val="00E95463"/>
    <w:rsid w:val="00E95F5B"/>
    <w:rsid w:val="00E978CB"/>
    <w:rsid w:val="00E97C26"/>
    <w:rsid w:val="00EA0C56"/>
    <w:rsid w:val="00EA3ED5"/>
    <w:rsid w:val="00EA4F08"/>
    <w:rsid w:val="00EA6C22"/>
    <w:rsid w:val="00EA6FCE"/>
    <w:rsid w:val="00EA7DD3"/>
    <w:rsid w:val="00EB5EE5"/>
    <w:rsid w:val="00EC29EE"/>
    <w:rsid w:val="00EC32B9"/>
    <w:rsid w:val="00EC6574"/>
    <w:rsid w:val="00EC6758"/>
    <w:rsid w:val="00ED35FC"/>
    <w:rsid w:val="00ED44F8"/>
    <w:rsid w:val="00ED65DD"/>
    <w:rsid w:val="00ED6963"/>
    <w:rsid w:val="00EE4171"/>
    <w:rsid w:val="00EF0BD3"/>
    <w:rsid w:val="00EF2C82"/>
    <w:rsid w:val="00EF3DBA"/>
    <w:rsid w:val="00EF6094"/>
    <w:rsid w:val="00EF7C83"/>
    <w:rsid w:val="00F001A8"/>
    <w:rsid w:val="00F013E5"/>
    <w:rsid w:val="00F05C30"/>
    <w:rsid w:val="00F07CC0"/>
    <w:rsid w:val="00F11772"/>
    <w:rsid w:val="00F1560F"/>
    <w:rsid w:val="00F245F9"/>
    <w:rsid w:val="00F24B58"/>
    <w:rsid w:val="00F3052A"/>
    <w:rsid w:val="00F352BC"/>
    <w:rsid w:val="00F35613"/>
    <w:rsid w:val="00F3603C"/>
    <w:rsid w:val="00F43CC5"/>
    <w:rsid w:val="00F4498A"/>
    <w:rsid w:val="00F537BA"/>
    <w:rsid w:val="00F5552D"/>
    <w:rsid w:val="00F56FCB"/>
    <w:rsid w:val="00F6260E"/>
    <w:rsid w:val="00F63B27"/>
    <w:rsid w:val="00F725A3"/>
    <w:rsid w:val="00F728FD"/>
    <w:rsid w:val="00F72D4A"/>
    <w:rsid w:val="00F75066"/>
    <w:rsid w:val="00F84EF9"/>
    <w:rsid w:val="00F9359A"/>
    <w:rsid w:val="00FA5450"/>
    <w:rsid w:val="00FA5555"/>
    <w:rsid w:val="00FB53B9"/>
    <w:rsid w:val="00FB669C"/>
    <w:rsid w:val="00FC13BD"/>
    <w:rsid w:val="00FC1E7B"/>
    <w:rsid w:val="00FC23EA"/>
    <w:rsid w:val="00FC27E2"/>
    <w:rsid w:val="00FC51EE"/>
    <w:rsid w:val="00FC578A"/>
    <w:rsid w:val="00FC7E30"/>
    <w:rsid w:val="00FD2E5D"/>
    <w:rsid w:val="00FD388B"/>
    <w:rsid w:val="00FD55F4"/>
    <w:rsid w:val="00FD71D6"/>
    <w:rsid w:val="00FE333D"/>
    <w:rsid w:val="00FE6D1F"/>
    <w:rsid w:val="00FE71CA"/>
    <w:rsid w:val="00FE7293"/>
    <w:rsid w:val="00FE755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37265"/>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0E"/>
    <w:rPr>
      <w:sz w:val="24"/>
      <w:szCs w:val="24"/>
    </w:rPr>
  </w:style>
  <w:style w:type="paragraph" w:styleId="Heading1">
    <w:name w:val="heading 1"/>
    <w:basedOn w:val="Normal"/>
    <w:next w:val="Normal"/>
    <w:qFormat/>
    <w:rsid w:val="00351E5B"/>
    <w:pPr>
      <w:keepNext/>
      <w:outlineLvl w:val="0"/>
    </w:pPr>
    <w:rPr>
      <w:b/>
      <w:bCs/>
      <w:color w:val="244061" w:themeColor="accent1" w:themeShade="80"/>
      <w:sz w:val="28"/>
      <w:szCs w:val="28"/>
      <w:u w:val="single"/>
    </w:rPr>
  </w:style>
  <w:style w:type="paragraph" w:styleId="Heading2">
    <w:name w:val="heading 2"/>
    <w:basedOn w:val="Normal"/>
    <w:next w:val="Normal"/>
    <w:qFormat/>
    <w:rsid w:val="00351E5B"/>
    <w:pPr>
      <w:keepNext/>
      <w:outlineLvl w:val="1"/>
    </w:pPr>
    <w:rPr>
      <w:b/>
      <w:iCs/>
      <w:color w:val="244061" w:themeColor="accent1" w:themeShade="80"/>
      <w:sz w:val="28"/>
      <w:szCs w:val="28"/>
      <w:u w:val="single"/>
    </w:rPr>
  </w:style>
  <w:style w:type="paragraph" w:styleId="Heading3">
    <w:name w:val="heading 3"/>
    <w:basedOn w:val="Normal"/>
    <w:next w:val="Normal"/>
    <w:link w:val="Heading3Char"/>
    <w:semiHidden/>
    <w:unhideWhenUsed/>
    <w:qFormat/>
    <w:rsid w:val="00663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8">
    <w:name w:val="CM48"/>
    <w:basedOn w:val="Normal"/>
    <w:next w:val="Normal"/>
    <w:rsid w:val="00271A18"/>
    <w:pPr>
      <w:widowControl w:val="0"/>
      <w:autoSpaceDE w:val="0"/>
      <w:autoSpaceDN w:val="0"/>
      <w:adjustRightInd w:val="0"/>
      <w:spacing w:after="225"/>
    </w:pPr>
    <w:rPr>
      <w:rFonts w:ascii="DKHAP C+ Garamond" w:hAnsi="DKHAP C+ Garamond"/>
    </w:rPr>
  </w:style>
  <w:style w:type="character" w:styleId="Hyperlink">
    <w:name w:val="Hyperlink"/>
    <w:basedOn w:val="DefaultParagraphFont"/>
    <w:uiPriority w:val="99"/>
    <w:rsid w:val="00271A18"/>
    <w:rPr>
      <w:color w:val="0000FF"/>
      <w:u w:val="single"/>
    </w:rPr>
  </w:style>
  <w:style w:type="paragraph" w:customStyle="1" w:styleId="CM52">
    <w:name w:val="CM52"/>
    <w:basedOn w:val="Normal"/>
    <w:next w:val="Normal"/>
    <w:rsid w:val="00271A18"/>
    <w:pPr>
      <w:widowControl w:val="0"/>
      <w:autoSpaceDE w:val="0"/>
      <w:autoSpaceDN w:val="0"/>
      <w:adjustRightInd w:val="0"/>
      <w:spacing w:after="380"/>
    </w:pPr>
    <w:rPr>
      <w:rFonts w:ascii="DKHAP C+ Garamond" w:hAnsi="DKHAP C+ Garamond"/>
    </w:rPr>
  </w:style>
  <w:style w:type="paragraph" w:customStyle="1" w:styleId="Default">
    <w:name w:val="Default"/>
    <w:link w:val="DefaultChar"/>
    <w:rsid w:val="00271A18"/>
    <w:pPr>
      <w:widowControl w:val="0"/>
      <w:autoSpaceDE w:val="0"/>
      <w:autoSpaceDN w:val="0"/>
      <w:adjustRightInd w:val="0"/>
    </w:pPr>
    <w:rPr>
      <w:rFonts w:ascii="DKHAP C+ Garamond" w:hAnsi="DKHAP C+ Garamond" w:cs="DKHAP C+ Garamond"/>
      <w:color w:val="000000"/>
      <w:sz w:val="24"/>
      <w:szCs w:val="24"/>
    </w:rPr>
  </w:style>
  <w:style w:type="character" w:customStyle="1" w:styleId="DefaultChar">
    <w:name w:val="Default Char"/>
    <w:basedOn w:val="DefaultParagraphFont"/>
    <w:link w:val="Default"/>
    <w:rsid w:val="00271A18"/>
    <w:rPr>
      <w:rFonts w:ascii="DKHAP C+ Garamond" w:hAnsi="DKHAP C+ Garamond" w:cs="DKHAP C+ Garamond"/>
      <w:color w:val="000000"/>
      <w:sz w:val="24"/>
      <w:szCs w:val="24"/>
      <w:lang w:val="en-US" w:eastAsia="en-US" w:bidi="ar-SA"/>
    </w:rPr>
  </w:style>
  <w:style w:type="paragraph" w:customStyle="1" w:styleId="CM45">
    <w:name w:val="CM45"/>
    <w:basedOn w:val="Default"/>
    <w:next w:val="Default"/>
    <w:rsid w:val="00271A18"/>
    <w:pPr>
      <w:spacing w:after="293"/>
    </w:pPr>
    <w:rPr>
      <w:rFonts w:cs="Times New Roman"/>
      <w:color w:val="auto"/>
    </w:rPr>
  </w:style>
  <w:style w:type="paragraph" w:customStyle="1" w:styleId="CM53">
    <w:name w:val="CM53"/>
    <w:basedOn w:val="Default"/>
    <w:next w:val="Default"/>
    <w:rsid w:val="00271A18"/>
    <w:pPr>
      <w:spacing w:after="103"/>
    </w:pPr>
    <w:rPr>
      <w:rFonts w:cs="Times New Roman"/>
      <w:color w:val="auto"/>
    </w:rPr>
  </w:style>
  <w:style w:type="paragraph" w:customStyle="1" w:styleId="CM8">
    <w:name w:val="CM8"/>
    <w:basedOn w:val="Default"/>
    <w:next w:val="Default"/>
    <w:rsid w:val="00271A18"/>
    <w:rPr>
      <w:rFonts w:cs="Times New Roman"/>
      <w:color w:val="auto"/>
    </w:rPr>
  </w:style>
  <w:style w:type="paragraph" w:customStyle="1" w:styleId="CM54">
    <w:name w:val="CM54"/>
    <w:basedOn w:val="Default"/>
    <w:next w:val="Default"/>
    <w:rsid w:val="00271A18"/>
    <w:pPr>
      <w:spacing w:after="155"/>
    </w:pPr>
    <w:rPr>
      <w:rFonts w:cs="Times New Roman"/>
      <w:color w:val="auto"/>
    </w:rPr>
  </w:style>
  <w:style w:type="paragraph" w:customStyle="1" w:styleId="CM10">
    <w:name w:val="CM10"/>
    <w:basedOn w:val="Default"/>
    <w:next w:val="Default"/>
    <w:rsid w:val="00271A18"/>
    <w:pPr>
      <w:spacing w:line="298" w:lineRule="atLeast"/>
    </w:pPr>
    <w:rPr>
      <w:rFonts w:cs="Times New Roman"/>
      <w:color w:val="auto"/>
    </w:rPr>
  </w:style>
  <w:style w:type="paragraph" w:customStyle="1" w:styleId="CM11">
    <w:name w:val="CM11"/>
    <w:basedOn w:val="Default"/>
    <w:next w:val="Default"/>
    <w:rsid w:val="00271A18"/>
    <w:pPr>
      <w:spacing w:line="440" w:lineRule="atLeast"/>
    </w:pPr>
    <w:rPr>
      <w:rFonts w:cs="Times New Roman"/>
      <w:color w:val="auto"/>
    </w:rPr>
  </w:style>
  <w:style w:type="paragraph" w:customStyle="1" w:styleId="CM47">
    <w:name w:val="CM47"/>
    <w:basedOn w:val="Default"/>
    <w:next w:val="Default"/>
    <w:rsid w:val="00271A18"/>
    <w:pPr>
      <w:spacing w:after="578"/>
    </w:pPr>
    <w:rPr>
      <w:rFonts w:cs="Times New Roman"/>
      <w:color w:val="auto"/>
    </w:rPr>
  </w:style>
  <w:style w:type="paragraph" w:customStyle="1" w:styleId="CM7">
    <w:name w:val="CM7"/>
    <w:basedOn w:val="Default"/>
    <w:next w:val="Default"/>
    <w:rsid w:val="00271A18"/>
    <w:pPr>
      <w:spacing w:line="298" w:lineRule="atLeast"/>
    </w:pPr>
    <w:rPr>
      <w:rFonts w:cs="Times New Roman"/>
      <w:color w:val="auto"/>
    </w:rPr>
  </w:style>
  <w:style w:type="paragraph" w:customStyle="1" w:styleId="CM12">
    <w:name w:val="CM12"/>
    <w:basedOn w:val="Default"/>
    <w:next w:val="Default"/>
    <w:rsid w:val="00271A18"/>
    <w:pPr>
      <w:spacing w:line="300" w:lineRule="atLeast"/>
    </w:pPr>
    <w:rPr>
      <w:rFonts w:cs="Times New Roman"/>
      <w:color w:val="auto"/>
    </w:rPr>
  </w:style>
  <w:style w:type="paragraph" w:customStyle="1" w:styleId="CM20">
    <w:name w:val="CM20"/>
    <w:basedOn w:val="Default"/>
    <w:next w:val="Default"/>
    <w:rsid w:val="00271A18"/>
    <w:pPr>
      <w:spacing w:line="300" w:lineRule="atLeast"/>
    </w:pPr>
    <w:rPr>
      <w:rFonts w:cs="Times New Roman"/>
      <w:color w:val="auto"/>
    </w:rPr>
  </w:style>
  <w:style w:type="paragraph" w:customStyle="1" w:styleId="CM23">
    <w:name w:val="CM23"/>
    <w:basedOn w:val="Default"/>
    <w:next w:val="Default"/>
    <w:rsid w:val="00271A18"/>
    <w:pPr>
      <w:spacing w:line="300" w:lineRule="atLeast"/>
    </w:pPr>
    <w:rPr>
      <w:rFonts w:cs="Times New Roman"/>
      <w:color w:val="auto"/>
    </w:rPr>
  </w:style>
  <w:style w:type="paragraph" w:customStyle="1" w:styleId="CM24">
    <w:name w:val="CM24"/>
    <w:basedOn w:val="Default"/>
    <w:next w:val="Default"/>
    <w:rsid w:val="00271A18"/>
    <w:pPr>
      <w:spacing w:line="300" w:lineRule="atLeast"/>
    </w:pPr>
    <w:rPr>
      <w:rFonts w:cs="Times New Roman"/>
      <w:color w:val="auto"/>
    </w:rPr>
  </w:style>
  <w:style w:type="paragraph" w:customStyle="1" w:styleId="CM26">
    <w:name w:val="CM26"/>
    <w:basedOn w:val="Default"/>
    <w:next w:val="Default"/>
    <w:rsid w:val="00271A18"/>
    <w:pPr>
      <w:spacing w:line="300" w:lineRule="atLeast"/>
    </w:pPr>
    <w:rPr>
      <w:rFonts w:cs="Times New Roman"/>
      <w:color w:val="auto"/>
    </w:rPr>
  </w:style>
  <w:style w:type="paragraph" w:customStyle="1" w:styleId="CM27">
    <w:name w:val="CM27"/>
    <w:basedOn w:val="Default"/>
    <w:next w:val="Default"/>
    <w:rsid w:val="00271A18"/>
    <w:rPr>
      <w:rFonts w:cs="Times New Roman"/>
      <w:color w:val="auto"/>
    </w:rPr>
  </w:style>
  <w:style w:type="paragraph" w:customStyle="1" w:styleId="CM28">
    <w:name w:val="CM28"/>
    <w:basedOn w:val="Default"/>
    <w:next w:val="Default"/>
    <w:rsid w:val="00271A18"/>
    <w:pPr>
      <w:spacing w:line="300" w:lineRule="atLeast"/>
    </w:pPr>
    <w:rPr>
      <w:rFonts w:cs="Times New Roman"/>
      <w:color w:val="auto"/>
    </w:rPr>
  </w:style>
  <w:style w:type="paragraph" w:customStyle="1" w:styleId="CM29">
    <w:name w:val="CM29"/>
    <w:basedOn w:val="Default"/>
    <w:next w:val="Default"/>
    <w:rsid w:val="00271A18"/>
    <w:pPr>
      <w:spacing w:line="300" w:lineRule="atLeast"/>
    </w:pPr>
    <w:rPr>
      <w:rFonts w:cs="Times New Roman"/>
      <w:color w:val="auto"/>
    </w:rPr>
  </w:style>
  <w:style w:type="paragraph" w:customStyle="1" w:styleId="CM30">
    <w:name w:val="CM30"/>
    <w:basedOn w:val="Default"/>
    <w:next w:val="Default"/>
    <w:rsid w:val="00271A18"/>
    <w:pPr>
      <w:spacing w:line="300" w:lineRule="atLeast"/>
    </w:pPr>
    <w:rPr>
      <w:rFonts w:cs="Times New Roman"/>
      <w:color w:val="auto"/>
    </w:rPr>
  </w:style>
  <w:style w:type="paragraph" w:customStyle="1" w:styleId="CM35">
    <w:name w:val="CM35"/>
    <w:basedOn w:val="Default"/>
    <w:next w:val="Default"/>
    <w:rsid w:val="00271A18"/>
    <w:pPr>
      <w:spacing w:line="300" w:lineRule="atLeast"/>
    </w:pPr>
    <w:rPr>
      <w:rFonts w:cs="Times New Roman"/>
      <w:color w:val="auto"/>
    </w:rPr>
  </w:style>
  <w:style w:type="paragraph" w:customStyle="1" w:styleId="CM37">
    <w:name w:val="CM37"/>
    <w:basedOn w:val="Default"/>
    <w:next w:val="Default"/>
    <w:rsid w:val="00271A18"/>
    <w:pPr>
      <w:spacing w:line="300" w:lineRule="atLeast"/>
    </w:pPr>
    <w:rPr>
      <w:rFonts w:cs="Times New Roman"/>
      <w:color w:val="auto"/>
    </w:rPr>
  </w:style>
  <w:style w:type="paragraph" w:customStyle="1" w:styleId="CM38">
    <w:name w:val="CM38"/>
    <w:basedOn w:val="Default"/>
    <w:next w:val="Default"/>
    <w:rsid w:val="00271A18"/>
    <w:pPr>
      <w:spacing w:line="300" w:lineRule="atLeast"/>
    </w:pPr>
    <w:rPr>
      <w:rFonts w:cs="Times New Roman"/>
      <w:color w:val="auto"/>
    </w:rPr>
  </w:style>
  <w:style w:type="paragraph" w:customStyle="1" w:styleId="CM15">
    <w:name w:val="CM15"/>
    <w:basedOn w:val="Default"/>
    <w:next w:val="Default"/>
    <w:rsid w:val="00271A18"/>
    <w:pPr>
      <w:spacing w:line="320" w:lineRule="atLeast"/>
    </w:pPr>
    <w:rPr>
      <w:rFonts w:cs="Times New Roman"/>
      <w:color w:val="auto"/>
    </w:rPr>
  </w:style>
  <w:style w:type="paragraph" w:customStyle="1" w:styleId="CM43">
    <w:name w:val="CM43"/>
    <w:basedOn w:val="Default"/>
    <w:next w:val="Default"/>
    <w:link w:val="CM43Char"/>
    <w:rsid w:val="00271A18"/>
    <w:pPr>
      <w:spacing w:line="300" w:lineRule="atLeast"/>
    </w:pPr>
    <w:rPr>
      <w:rFonts w:cs="Times New Roman"/>
      <w:color w:val="auto"/>
    </w:rPr>
  </w:style>
  <w:style w:type="character" w:customStyle="1" w:styleId="CM43Char">
    <w:name w:val="CM43 Char"/>
    <w:basedOn w:val="DefaultChar"/>
    <w:link w:val="CM43"/>
    <w:rsid w:val="00271A18"/>
    <w:rPr>
      <w:rFonts w:ascii="DKHAP C+ Garamond" w:hAnsi="DKHAP C+ Garamond" w:cs="DKHAP C+ Garamond"/>
      <w:color w:val="000000"/>
      <w:sz w:val="24"/>
      <w:szCs w:val="24"/>
      <w:lang w:val="en-US" w:eastAsia="en-US" w:bidi="ar-SA"/>
    </w:rPr>
  </w:style>
  <w:style w:type="paragraph" w:styleId="BodyText">
    <w:name w:val="Body Text"/>
    <w:basedOn w:val="Normal"/>
    <w:rsid w:val="00271A18"/>
    <w:pPr>
      <w:jc w:val="both"/>
    </w:pPr>
    <w:rPr>
      <w:bCs/>
      <w:i/>
      <w:iCs/>
    </w:rPr>
  </w:style>
  <w:style w:type="paragraph" w:customStyle="1" w:styleId="sectbi">
    <w:name w:val="sectbi"/>
    <w:basedOn w:val="Normal"/>
    <w:rsid w:val="00271A18"/>
    <w:pPr>
      <w:autoSpaceDE w:val="0"/>
      <w:autoSpaceDN w:val="0"/>
      <w:spacing w:after="60"/>
      <w:ind w:left="720"/>
      <w:jc w:val="both"/>
    </w:pPr>
    <w:rPr>
      <w:rFonts w:ascii="Arial" w:hAnsi="Arial" w:cs="Arial"/>
      <w:sz w:val="22"/>
      <w:szCs w:val="22"/>
    </w:rPr>
  </w:style>
  <w:style w:type="paragraph" w:customStyle="1" w:styleId="sectind">
    <w:name w:val="sectind"/>
    <w:basedOn w:val="Normal"/>
    <w:rsid w:val="00271A18"/>
    <w:pPr>
      <w:autoSpaceDE w:val="0"/>
      <w:autoSpaceDN w:val="0"/>
      <w:spacing w:before="60" w:after="60"/>
      <w:ind w:firstLine="360"/>
      <w:jc w:val="both"/>
    </w:pPr>
    <w:rPr>
      <w:rFonts w:ascii="Arial" w:hAnsi="Arial" w:cs="Arial"/>
      <w:sz w:val="22"/>
      <w:szCs w:val="22"/>
    </w:rPr>
  </w:style>
  <w:style w:type="paragraph" w:customStyle="1" w:styleId="vacno">
    <w:name w:val="vacno"/>
    <w:basedOn w:val="Normal"/>
    <w:rsid w:val="00271A18"/>
    <w:pPr>
      <w:keepNext/>
      <w:autoSpaceDE w:val="0"/>
      <w:autoSpaceDN w:val="0"/>
      <w:spacing w:before="60" w:after="60"/>
      <w:jc w:val="both"/>
    </w:pPr>
    <w:rPr>
      <w:rFonts w:ascii="Arial" w:hAnsi="Arial" w:cs="Arial"/>
      <w:b/>
      <w:bCs/>
      <w:sz w:val="22"/>
      <w:szCs w:val="22"/>
    </w:rPr>
  </w:style>
  <w:style w:type="paragraph" w:styleId="Header">
    <w:name w:val="header"/>
    <w:basedOn w:val="Normal"/>
    <w:rsid w:val="00271A18"/>
    <w:pPr>
      <w:tabs>
        <w:tab w:val="center" w:pos="4320"/>
        <w:tab w:val="right" w:pos="8640"/>
      </w:tabs>
    </w:pPr>
  </w:style>
  <w:style w:type="paragraph" w:styleId="Footer">
    <w:name w:val="footer"/>
    <w:basedOn w:val="Normal"/>
    <w:link w:val="FooterChar"/>
    <w:uiPriority w:val="99"/>
    <w:rsid w:val="00271A18"/>
    <w:pPr>
      <w:tabs>
        <w:tab w:val="center" w:pos="4320"/>
        <w:tab w:val="right" w:pos="8640"/>
      </w:tabs>
    </w:pPr>
  </w:style>
  <w:style w:type="character" w:styleId="PageNumber">
    <w:name w:val="page number"/>
    <w:basedOn w:val="DefaultParagraphFont"/>
    <w:rsid w:val="00271A18"/>
  </w:style>
  <w:style w:type="character" w:styleId="FollowedHyperlink">
    <w:name w:val="FollowedHyperlink"/>
    <w:basedOn w:val="DefaultParagraphFont"/>
    <w:rsid w:val="00FE6D1F"/>
    <w:rPr>
      <w:color w:val="800080"/>
      <w:u w:val="single"/>
    </w:rPr>
  </w:style>
  <w:style w:type="paragraph" w:styleId="DocumentMap">
    <w:name w:val="Document Map"/>
    <w:basedOn w:val="Normal"/>
    <w:semiHidden/>
    <w:rsid w:val="00286520"/>
    <w:pPr>
      <w:shd w:val="clear" w:color="auto" w:fill="000080"/>
    </w:pPr>
    <w:rPr>
      <w:rFonts w:ascii="Tahoma" w:hAnsi="Tahoma" w:cs="Tahoma"/>
      <w:sz w:val="20"/>
      <w:szCs w:val="20"/>
    </w:rPr>
  </w:style>
  <w:style w:type="paragraph" w:styleId="BalloonText">
    <w:name w:val="Balloon Text"/>
    <w:basedOn w:val="Normal"/>
    <w:semiHidden/>
    <w:rsid w:val="003862A0"/>
    <w:rPr>
      <w:rFonts w:ascii="Tahoma" w:hAnsi="Tahoma" w:cs="Tahoma"/>
      <w:sz w:val="16"/>
      <w:szCs w:val="16"/>
    </w:rPr>
  </w:style>
  <w:style w:type="paragraph" w:styleId="ListParagraph">
    <w:name w:val="List Paragraph"/>
    <w:basedOn w:val="Normal"/>
    <w:uiPriority w:val="34"/>
    <w:qFormat/>
    <w:rsid w:val="00561B1D"/>
    <w:pPr>
      <w:autoSpaceDE w:val="0"/>
      <w:autoSpaceDN w:val="0"/>
      <w:spacing w:before="60" w:after="60"/>
      <w:ind w:left="720"/>
    </w:pPr>
    <w:rPr>
      <w:rFonts w:ascii="Arial" w:hAnsi="Arial" w:cs="Arial"/>
      <w:sz w:val="22"/>
      <w:szCs w:val="22"/>
    </w:rPr>
  </w:style>
  <w:style w:type="paragraph" w:styleId="NormalWeb">
    <w:name w:val="Normal (Web)"/>
    <w:basedOn w:val="Normal"/>
    <w:uiPriority w:val="99"/>
    <w:unhideWhenUsed/>
    <w:rsid w:val="00575847"/>
    <w:pPr>
      <w:spacing w:before="100" w:beforeAutospacing="1" w:after="100" w:afterAutospacing="1"/>
    </w:pPr>
  </w:style>
  <w:style w:type="character" w:customStyle="1" w:styleId="FooterChar">
    <w:name w:val="Footer Char"/>
    <w:basedOn w:val="DefaultParagraphFont"/>
    <w:link w:val="Footer"/>
    <w:uiPriority w:val="99"/>
    <w:rsid w:val="00CF0A18"/>
    <w:rPr>
      <w:sz w:val="24"/>
      <w:szCs w:val="24"/>
    </w:rPr>
  </w:style>
  <w:style w:type="table" w:styleId="TableGrid">
    <w:name w:val="Table Grid"/>
    <w:basedOn w:val="TableNormal"/>
    <w:rsid w:val="00CB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F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6FCE"/>
    <w:rPr>
      <w:rFonts w:ascii="Consolas" w:eastAsiaTheme="minorHAnsi" w:hAnsi="Consolas" w:cstheme="minorBidi"/>
      <w:sz w:val="21"/>
      <w:szCs w:val="21"/>
    </w:rPr>
  </w:style>
  <w:style w:type="character" w:styleId="Strong">
    <w:name w:val="Strong"/>
    <w:basedOn w:val="DefaultParagraphFont"/>
    <w:uiPriority w:val="22"/>
    <w:qFormat/>
    <w:rsid w:val="00CE0A3E"/>
    <w:rPr>
      <w:b/>
      <w:bCs/>
      <w:i w:val="0"/>
      <w:iCs w:val="0"/>
      <w:color w:val="333333"/>
      <w:sz w:val="24"/>
      <w:szCs w:val="24"/>
    </w:rPr>
  </w:style>
  <w:style w:type="paragraph" w:styleId="BodyText2">
    <w:name w:val="Body Text 2"/>
    <w:basedOn w:val="Normal"/>
    <w:link w:val="BodyText2Char"/>
    <w:rsid w:val="00B04A2E"/>
    <w:pPr>
      <w:spacing w:after="120" w:line="480" w:lineRule="auto"/>
    </w:pPr>
  </w:style>
  <w:style w:type="character" w:customStyle="1" w:styleId="BodyText2Char">
    <w:name w:val="Body Text 2 Char"/>
    <w:basedOn w:val="DefaultParagraphFont"/>
    <w:link w:val="BodyText2"/>
    <w:rsid w:val="00B04A2E"/>
    <w:rPr>
      <w:sz w:val="24"/>
      <w:szCs w:val="24"/>
    </w:rPr>
  </w:style>
  <w:style w:type="character" w:customStyle="1" w:styleId="Heading3Char">
    <w:name w:val="Heading 3 Char"/>
    <w:basedOn w:val="DefaultParagraphFont"/>
    <w:link w:val="Heading3"/>
    <w:semiHidden/>
    <w:rsid w:val="00663B83"/>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D35CBD"/>
    <w:rPr>
      <w:color w:val="808080"/>
    </w:rPr>
  </w:style>
  <w:style w:type="paragraph" w:styleId="Title">
    <w:name w:val="Title"/>
    <w:basedOn w:val="Normal"/>
    <w:link w:val="TitleChar"/>
    <w:qFormat/>
    <w:rsid w:val="00176B73"/>
    <w:pPr>
      <w:widowControl w:val="0"/>
      <w:tabs>
        <w:tab w:val="center" w:pos="5472"/>
      </w:tabs>
      <w:jc w:val="center"/>
    </w:pPr>
    <w:rPr>
      <w:b/>
      <w:i/>
      <w:snapToGrid w:val="0"/>
      <w:color w:val="000080"/>
      <w:sz w:val="18"/>
      <w:szCs w:val="20"/>
    </w:rPr>
  </w:style>
  <w:style w:type="character" w:customStyle="1" w:styleId="TitleChar">
    <w:name w:val="Title Char"/>
    <w:basedOn w:val="DefaultParagraphFont"/>
    <w:link w:val="Title"/>
    <w:rsid w:val="00176B73"/>
    <w:rPr>
      <w:b/>
      <w:i/>
      <w:snapToGrid w:val="0"/>
      <w:color w:val="000080"/>
      <w:sz w:val="18"/>
    </w:rPr>
  </w:style>
  <w:style w:type="paragraph" w:styleId="TOCHeading">
    <w:name w:val="TOC Heading"/>
    <w:basedOn w:val="Heading1"/>
    <w:next w:val="Normal"/>
    <w:uiPriority w:val="39"/>
    <w:unhideWhenUsed/>
    <w:qFormat/>
    <w:rsid w:val="00321F6A"/>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321F6A"/>
    <w:pPr>
      <w:spacing w:after="100"/>
    </w:pPr>
  </w:style>
  <w:style w:type="paragraph" w:styleId="TOC2">
    <w:name w:val="toc 2"/>
    <w:basedOn w:val="Normal"/>
    <w:next w:val="Normal"/>
    <w:autoRedefine/>
    <w:uiPriority w:val="39"/>
    <w:unhideWhenUsed/>
    <w:rsid w:val="00321F6A"/>
    <w:pPr>
      <w:spacing w:after="100"/>
      <w:ind w:left="240"/>
    </w:pPr>
  </w:style>
  <w:style w:type="paragraph" w:styleId="Caption">
    <w:name w:val="caption"/>
    <w:basedOn w:val="Normal"/>
    <w:next w:val="Normal"/>
    <w:unhideWhenUsed/>
    <w:qFormat/>
    <w:rsid w:val="00536A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5601">
      <w:bodyDiv w:val="1"/>
      <w:marLeft w:val="0"/>
      <w:marRight w:val="0"/>
      <w:marTop w:val="0"/>
      <w:marBottom w:val="0"/>
      <w:divBdr>
        <w:top w:val="none" w:sz="0" w:space="0" w:color="auto"/>
        <w:left w:val="none" w:sz="0" w:space="0" w:color="auto"/>
        <w:bottom w:val="none" w:sz="0" w:space="0" w:color="auto"/>
        <w:right w:val="none" w:sz="0" w:space="0" w:color="auto"/>
      </w:divBdr>
    </w:div>
    <w:div w:id="196508467">
      <w:bodyDiv w:val="1"/>
      <w:marLeft w:val="0"/>
      <w:marRight w:val="0"/>
      <w:marTop w:val="0"/>
      <w:marBottom w:val="0"/>
      <w:divBdr>
        <w:top w:val="none" w:sz="0" w:space="0" w:color="auto"/>
        <w:left w:val="none" w:sz="0" w:space="0" w:color="auto"/>
        <w:bottom w:val="none" w:sz="0" w:space="0" w:color="auto"/>
        <w:right w:val="none" w:sz="0" w:space="0" w:color="auto"/>
      </w:divBdr>
      <w:divsChild>
        <w:div w:id="800460838">
          <w:marLeft w:val="0"/>
          <w:marRight w:val="0"/>
          <w:marTop w:val="0"/>
          <w:marBottom w:val="0"/>
          <w:divBdr>
            <w:top w:val="none" w:sz="0" w:space="0" w:color="auto"/>
            <w:left w:val="none" w:sz="0" w:space="0" w:color="auto"/>
            <w:bottom w:val="none" w:sz="0" w:space="0" w:color="auto"/>
            <w:right w:val="none" w:sz="0" w:space="0" w:color="auto"/>
          </w:divBdr>
          <w:divsChild>
            <w:div w:id="1818573082">
              <w:marLeft w:val="0"/>
              <w:marRight w:val="0"/>
              <w:marTop w:val="0"/>
              <w:marBottom w:val="0"/>
              <w:divBdr>
                <w:top w:val="none" w:sz="0" w:space="0" w:color="auto"/>
                <w:left w:val="none" w:sz="0" w:space="0" w:color="auto"/>
                <w:bottom w:val="none" w:sz="0" w:space="0" w:color="auto"/>
                <w:right w:val="none" w:sz="0" w:space="0" w:color="auto"/>
              </w:divBdr>
              <w:divsChild>
                <w:div w:id="94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6316">
      <w:bodyDiv w:val="1"/>
      <w:marLeft w:val="0"/>
      <w:marRight w:val="0"/>
      <w:marTop w:val="0"/>
      <w:marBottom w:val="0"/>
      <w:divBdr>
        <w:top w:val="none" w:sz="0" w:space="0" w:color="auto"/>
        <w:left w:val="none" w:sz="0" w:space="0" w:color="auto"/>
        <w:bottom w:val="none" w:sz="0" w:space="0" w:color="auto"/>
        <w:right w:val="none" w:sz="0" w:space="0" w:color="auto"/>
      </w:divBdr>
      <w:divsChild>
        <w:div w:id="1529441277">
          <w:marLeft w:val="360"/>
          <w:marRight w:val="0"/>
          <w:marTop w:val="200"/>
          <w:marBottom w:val="0"/>
          <w:divBdr>
            <w:top w:val="none" w:sz="0" w:space="0" w:color="auto"/>
            <w:left w:val="none" w:sz="0" w:space="0" w:color="auto"/>
            <w:bottom w:val="none" w:sz="0" w:space="0" w:color="auto"/>
            <w:right w:val="none" w:sz="0" w:space="0" w:color="auto"/>
          </w:divBdr>
        </w:div>
        <w:div w:id="1631860625">
          <w:marLeft w:val="360"/>
          <w:marRight w:val="0"/>
          <w:marTop w:val="200"/>
          <w:marBottom w:val="0"/>
          <w:divBdr>
            <w:top w:val="none" w:sz="0" w:space="0" w:color="auto"/>
            <w:left w:val="none" w:sz="0" w:space="0" w:color="auto"/>
            <w:bottom w:val="none" w:sz="0" w:space="0" w:color="auto"/>
            <w:right w:val="none" w:sz="0" w:space="0" w:color="auto"/>
          </w:divBdr>
        </w:div>
        <w:div w:id="1706517939">
          <w:marLeft w:val="360"/>
          <w:marRight w:val="0"/>
          <w:marTop w:val="200"/>
          <w:marBottom w:val="0"/>
          <w:divBdr>
            <w:top w:val="none" w:sz="0" w:space="0" w:color="auto"/>
            <w:left w:val="none" w:sz="0" w:space="0" w:color="auto"/>
            <w:bottom w:val="none" w:sz="0" w:space="0" w:color="auto"/>
            <w:right w:val="none" w:sz="0" w:space="0" w:color="auto"/>
          </w:divBdr>
        </w:div>
      </w:divsChild>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227955258">
      <w:bodyDiv w:val="1"/>
      <w:marLeft w:val="0"/>
      <w:marRight w:val="0"/>
      <w:marTop w:val="0"/>
      <w:marBottom w:val="0"/>
      <w:divBdr>
        <w:top w:val="none" w:sz="0" w:space="0" w:color="auto"/>
        <w:left w:val="none" w:sz="0" w:space="0" w:color="auto"/>
        <w:bottom w:val="none" w:sz="0" w:space="0" w:color="auto"/>
        <w:right w:val="none" w:sz="0" w:space="0" w:color="auto"/>
      </w:divBdr>
      <w:divsChild>
        <w:div w:id="420569320">
          <w:marLeft w:val="360"/>
          <w:marRight w:val="0"/>
          <w:marTop w:val="200"/>
          <w:marBottom w:val="0"/>
          <w:divBdr>
            <w:top w:val="none" w:sz="0" w:space="0" w:color="auto"/>
            <w:left w:val="none" w:sz="0" w:space="0" w:color="auto"/>
            <w:bottom w:val="none" w:sz="0" w:space="0" w:color="auto"/>
            <w:right w:val="none" w:sz="0" w:space="0" w:color="auto"/>
          </w:divBdr>
        </w:div>
      </w:divsChild>
    </w:div>
    <w:div w:id="1625848914">
      <w:bodyDiv w:val="1"/>
      <w:marLeft w:val="0"/>
      <w:marRight w:val="0"/>
      <w:marTop w:val="0"/>
      <w:marBottom w:val="0"/>
      <w:divBdr>
        <w:top w:val="none" w:sz="0" w:space="0" w:color="auto"/>
        <w:left w:val="none" w:sz="0" w:space="0" w:color="auto"/>
        <w:bottom w:val="none" w:sz="0" w:space="0" w:color="auto"/>
        <w:right w:val="none" w:sz="0" w:space="0" w:color="auto"/>
      </w:divBdr>
      <w:divsChild>
        <w:div w:id="534393755">
          <w:marLeft w:val="0"/>
          <w:marRight w:val="0"/>
          <w:marTop w:val="0"/>
          <w:marBottom w:val="0"/>
          <w:divBdr>
            <w:top w:val="none" w:sz="0" w:space="0" w:color="auto"/>
            <w:left w:val="none" w:sz="0" w:space="0" w:color="auto"/>
            <w:bottom w:val="none" w:sz="0" w:space="0" w:color="auto"/>
            <w:right w:val="none" w:sz="0" w:space="0" w:color="auto"/>
          </w:divBdr>
        </w:div>
      </w:divsChild>
    </w:div>
    <w:div w:id="1716200588">
      <w:bodyDiv w:val="1"/>
      <w:marLeft w:val="0"/>
      <w:marRight w:val="0"/>
      <w:marTop w:val="0"/>
      <w:marBottom w:val="0"/>
      <w:divBdr>
        <w:top w:val="none" w:sz="0" w:space="0" w:color="auto"/>
        <w:left w:val="none" w:sz="0" w:space="0" w:color="auto"/>
        <w:bottom w:val="none" w:sz="0" w:space="0" w:color="auto"/>
        <w:right w:val="none" w:sz="0" w:space="0" w:color="auto"/>
      </w:divBdr>
      <w:divsChild>
        <w:div w:id="282616968">
          <w:marLeft w:val="360"/>
          <w:marRight w:val="0"/>
          <w:marTop w:val="200"/>
          <w:marBottom w:val="0"/>
          <w:divBdr>
            <w:top w:val="none" w:sz="0" w:space="0" w:color="auto"/>
            <w:left w:val="none" w:sz="0" w:space="0" w:color="auto"/>
            <w:bottom w:val="none" w:sz="0" w:space="0" w:color="auto"/>
            <w:right w:val="none" w:sz="0" w:space="0" w:color="auto"/>
          </w:divBdr>
        </w:div>
      </w:divsChild>
    </w:div>
    <w:div w:id="1735620407">
      <w:bodyDiv w:val="1"/>
      <w:marLeft w:val="0"/>
      <w:marRight w:val="0"/>
      <w:marTop w:val="0"/>
      <w:marBottom w:val="0"/>
      <w:divBdr>
        <w:top w:val="none" w:sz="0" w:space="0" w:color="auto"/>
        <w:left w:val="none" w:sz="0" w:space="0" w:color="auto"/>
        <w:bottom w:val="none" w:sz="0" w:space="0" w:color="auto"/>
        <w:right w:val="none" w:sz="0" w:space="0" w:color="auto"/>
      </w:divBdr>
      <w:divsChild>
        <w:div w:id="1534002205">
          <w:marLeft w:val="0"/>
          <w:marRight w:val="0"/>
          <w:marTop w:val="0"/>
          <w:marBottom w:val="0"/>
          <w:divBdr>
            <w:top w:val="none" w:sz="0" w:space="0" w:color="auto"/>
            <w:left w:val="none" w:sz="0" w:space="0" w:color="auto"/>
            <w:bottom w:val="none" w:sz="0" w:space="0" w:color="auto"/>
            <w:right w:val="none" w:sz="0" w:space="0" w:color="auto"/>
          </w:divBdr>
        </w:div>
      </w:divsChild>
    </w:div>
    <w:div w:id="1758018324">
      <w:bodyDiv w:val="1"/>
      <w:marLeft w:val="0"/>
      <w:marRight w:val="0"/>
      <w:marTop w:val="0"/>
      <w:marBottom w:val="0"/>
      <w:divBdr>
        <w:top w:val="none" w:sz="0" w:space="0" w:color="auto"/>
        <w:left w:val="none" w:sz="0" w:space="0" w:color="auto"/>
        <w:bottom w:val="none" w:sz="0" w:space="0" w:color="auto"/>
        <w:right w:val="none" w:sz="0" w:space="0" w:color="auto"/>
      </w:divBdr>
    </w:div>
    <w:div w:id="1908030476">
      <w:bodyDiv w:val="1"/>
      <w:marLeft w:val="0"/>
      <w:marRight w:val="0"/>
      <w:marTop w:val="0"/>
      <w:marBottom w:val="0"/>
      <w:divBdr>
        <w:top w:val="none" w:sz="0" w:space="0" w:color="auto"/>
        <w:left w:val="none" w:sz="0" w:space="0" w:color="auto"/>
        <w:bottom w:val="none" w:sz="0" w:space="0" w:color="auto"/>
        <w:right w:val="none" w:sz="0" w:space="0" w:color="auto"/>
      </w:divBdr>
      <w:divsChild>
        <w:div w:id="414862158">
          <w:marLeft w:val="360"/>
          <w:marRight w:val="0"/>
          <w:marTop w:val="200"/>
          <w:marBottom w:val="0"/>
          <w:divBdr>
            <w:top w:val="none" w:sz="0" w:space="0" w:color="auto"/>
            <w:left w:val="none" w:sz="0" w:space="0" w:color="auto"/>
            <w:bottom w:val="none" w:sz="0" w:space="0" w:color="auto"/>
            <w:right w:val="none" w:sz="0" w:space="0" w:color="auto"/>
          </w:divBdr>
        </w:div>
        <w:div w:id="510072288">
          <w:marLeft w:val="360"/>
          <w:marRight w:val="0"/>
          <w:marTop w:val="200"/>
          <w:marBottom w:val="0"/>
          <w:divBdr>
            <w:top w:val="none" w:sz="0" w:space="0" w:color="auto"/>
            <w:left w:val="none" w:sz="0" w:space="0" w:color="auto"/>
            <w:bottom w:val="none" w:sz="0" w:space="0" w:color="auto"/>
            <w:right w:val="none" w:sz="0" w:space="0" w:color="auto"/>
          </w:divBdr>
        </w:div>
        <w:div w:id="1606696353">
          <w:marLeft w:val="360"/>
          <w:marRight w:val="0"/>
          <w:marTop w:val="200"/>
          <w:marBottom w:val="0"/>
          <w:divBdr>
            <w:top w:val="none" w:sz="0" w:space="0" w:color="auto"/>
            <w:left w:val="none" w:sz="0" w:space="0" w:color="auto"/>
            <w:bottom w:val="none" w:sz="0" w:space="0" w:color="auto"/>
            <w:right w:val="none" w:sz="0" w:space="0" w:color="auto"/>
          </w:divBdr>
        </w:div>
      </w:divsChild>
    </w:div>
    <w:div w:id="2056268600">
      <w:bodyDiv w:val="1"/>
      <w:marLeft w:val="0"/>
      <w:marRight w:val="0"/>
      <w:marTop w:val="0"/>
      <w:marBottom w:val="0"/>
      <w:divBdr>
        <w:top w:val="none" w:sz="0" w:space="0" w:color="auto"/>
        <w:left w:val="none" w:sz="0" w:space="0" w:color="auto"/>
        <w:bottom w:val="none" w:sz="0" w:space="0" w:color="auto"/>
        <w:right w:val="none" w:sz="0" w:space="0" w:color="auto"/>
      </w:divBdr>
      <w:divsChild>
        <w:div w:id="1277983682">
          <w:marLeft w:val="360"/>
          <w:marRight w:val="0"/>
          <w:marTop w:val="200"/>
          <w:marBottom w:val="0"/>
          <w:divBdr>
            <w:top w:val="none" w:sz="0" w:space="0" w:color="auto"/>
            <w:left w:val="none" w:sz="0" w:space="0" w:color="auto"/>
            <w:bottom w:val="none" w:sz="0" w:space="0" w:color="auto"/>
            <w:right w:val="none" w:sz="0" w:space="0" w:color="auto"/>
          </w:divBdr>
        </w:div>
      </w:divsChild>
    </w:div>
    <w:div w:id="20820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e.virginia.gov/administrators/superintendents_memos/2017/313-17.s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teaching/licensure/dyslexia-module/stor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licensure/firstaid_cpr_aed_waiver_reques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ss.virginia.gov/abuse/mr.cg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oe.virginia.gov/teaching/licensure/licensure_fees.pdf" TargetMode="External"/><Relationship Id="rId14" Type="http://schemas.openxmlformats.org/officeDocument/2006/relationships/hyperlink" Target="http://www.civiceducatio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6713-5726-40BD-BD35-FE275E54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7824</Words>
  <Characters>48680</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Virginia Licensure Renewal Manual</vt:lpstr>
    </vt:vector>
  </TitlesOfParts>
  <Company>Commonwealth of Virginia</Company>
  <LinksUpToDate>false</LinksUpToDate>
  <CharactersWithSpaces>56392</CharactersWithSpaces>
  <SharedDoc>false</SharedDoc>
  <HLinks>
    <vt:vector size="24" baseType="variant">
      <vt:variant>
        <vt:i4>4849785</vt:i4>
      </vt:variant>
      <vt:variant>
        <vt:i4>9</vt:i4>
      </vt:variant>
      <vt:variant>
        <vt:i4>0</vt:i4>
      </vt:variant>
      <vt:variant>
        <vt:i4>5</vt:i4>
      </vt:variant>
      <vt:variant>
        <vt:lpwstr>http://www.vcu.edu/vissta/training/va_teachers/</vt:lpwstr>
      </vt:variant>
      <vt:variant>
        <vt:lpwstr/>
      </vt:variant>
      <vt:variant>
        <vt:i4>65579</vt:i4>
      </vt:variant>
      <vt:variant>
        <vt:i4>6</vt:i4>
      </vt:variant>
      <vt:variant>
        <vt:i4>0</vt:i4>
      </vt:variant>
      <vt:variant>
        <vt:i4>5</vt:i4>
      </vt:variant>
      <vt:variant>
        <vt:lpwstr>http://www.doe.virginia.gov/teaching/licensure/licensure_fees.pdf</vt:lpwstr>
      </vt:variant>
      <vt:variant>
        <vt:lpwstr/>
      </vt:variant>
      <vt:variant>
        <vt:i4>4849785</vt:i4>
      </vt:variant>
      <vt:variant>
        <vt:i4>3</vt:i4>
      </vt:variant>
      <vt:variant>
        <vt:i4>0</vt:i4>
      </vt:variant>
      <vt:variant>
        <vt:i4>5</vt:i4>
      </vt:variant>
      <vt:variant>
        <vt:lpwstr>http://www.vcu.edu/vissta/training/va_teachers/</vt:lpwstr>
      </vt:variant>
      <vt:variant>
        <vt:lpwstr/>
      </vt:variant>
      <vt:variant>
        <vt:i4>4849785</vt:i4>
      </vt:variant>
      <vt:variant>
        <vt:i4>0</vt:i4>
      </vt:variant>
      <vt:variant>
        <vt:i4>0</vt:i4>
      </vt:variant>
      <vt:variant>
        <vt:i4>5</vt:i4>
      </vt:variant>
      <vt:variant>
        <vt:lpwstr>http://www.vcu.edu/vissta/training/va_teachers/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Licensure Renewal Manual</dc:title>
  <dc:creator>Virginia Dept. of Education</dc:creator>
  <cp:lastModifiedBy>VITA Program</cp:lastModifiedBy>
  <cp:revision>4</cp:revision>
  <cp:lastPrinted>2021-03-09T03:53:00Z</cp:lastPrinted>
  <dcterms:created xsi:type="dcterms:W3CDTF">2021-03-09T03:52:00Z</dcterms:created>
  <dcterms:modified xsi:type="dcterms:W3CDTF">2021-03-09T04:02:00Z</dcterms:modified>
</cp:coreProperties>
</file>