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476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ADVISORY BOARD ON TEACHER EDUCATION AND LICENSURE (ABTEL)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– Workgroup Meeting</w:t>
      </w: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4768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ABTEL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Workgroup </w:t>
      </w:r>
      <w:r w:rsidRPr="00B4768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Electronic Meeting –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Tuesday, January 26, 2021</w:t>
      </w: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Pursuant to Chapter 1283 of the 2020 Acts of Assembly,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workgroup of</w:t>
      </w: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Advisory Board on Teacher Education and Licensure (ABTEL) will convene electronically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Tuesday, January 26, 2021.</w:t>
      </w: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purpose of this meeting is to transact the business statutorily required or necessary to continue the operations of the Advisory Board. Due to the COVID-19 coronavirus health emergency, the meeting will proceed under modified procedures.</w:t>
      </w: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is open to the public for viewing. The meeting will be livestreamed on the </w:t>
      </w:r>
      <w:hyperlink r:id="rId4" w:history="1">
        <w:r w:rsidRPr="00B4768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</w:rPr>
          <w:t>VDOE YouTube Channel</w:t>
        </w:r>
      </w:hyperlink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7688" w:rsidRPr="00B47688" w:rsidRDefault="00B47688" w:rsidP="00B4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Oral public comment </w:t>
      </w:r>
      <w:proofErr w:type="gramStart"/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will not be accepted</w:t>
      </w:r>
      <w:proofErr w:type="gramEnd"/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however, written public comment is always accepted. Written public comment </w:t>
      </w:r>
      <w:proofErr w:type="gramStart"/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must be received</w:t>
      </w:r>
      <w:proofErr w:type="gramEnd"/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4:00 p.m.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Monday, January 25</w:t>
      </w:r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. Please submit comments by email (with the subject line, ABTEL Comment) to</w:t>
      </w:r>
      <w:r w:rsidR="008C27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="008C27F5" w:rsidRPr="008E508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Patty.Pitts@doe.virginia.gov</w:t>
        </w:r>
      </w:hyperlink>
      <w:r w:rsidR="008C27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bookmarkStart w:id="0" w:name="_GoBack"/>
      <w:bookmarkEnd w:id="0"/>
      <w:r w:rsidRPr="00B47688">
        <w:rPr>
          <w:rFonts w:ascii="Times New Roman" w:eastAsia="Times New Roman" w:hAnsi="Times New Roman" w:cs="Times New Roman"/>
          <w:color w:val="000000"/>
          <w:sz w:val="20"/>
          <w:szCs w:val="20"/>
        </w:rPr>
        <w:t>Public comment will be shared with Advisory Board Members.</w:t>
      </w:r>
    </w:p>
    <w:p w:rsidR="00B47688" w:rsidRDefault="00B47688" w:rsidP="00B4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68E" w:rsidRPr="00B47688" w:rsidRDefault="00B47688" w:rsidP="00B4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47688" w:rsidRPr="00B47688" w:rsidRDefault="00B47688" w:rsidP="00B4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Advisory Board on Teacher Education and Licensure Workgroup</w:t>
      </w:r>
    </w:p>
    <w:p w:rsidR="00B47688" w:rsidRPr="00B47688" w:rsidRDefault="00B47688" w:rsidP="00B4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Tuesday, January 26. 2021</w:t>
      </w:r>
    </w:p>
    <w:p w:rsidR="00B47688" w:rsidRPr="00B47688" w:rsidRDefault="00B47688" w:rsidP="00B4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2:30 p.m.</w:t>
      </w:r>
    </w:p>
    <w:p w:rsidR="00B47688" w:rsidRPr="00B47688" w:rsidRDefault="00B47688" w:rsidP="00B47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88" w:rsidRPr="00B47688" w:rsidRDefault="00B47688" w:rsidP="00B47688">
      <w:pPr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Overview of ABTEL Discussion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ABTEL Workgroup</w:t>
      </w:r>
    </w:p>
    <w:p w:rsidR="00B47688" w:rsidRPr="00B47688" w:rsidRDefault="00B47688" w:rsidP="00B47688">
      <w:pPr>
        <w:rPr>
          <w:rFonts w:ascii="Times New Roman" w:hAnsi="Times New Roman" w:cs="Times New Roman"/>
          <w:b/>
          <w:sz w:val="24"/>
          <w:szCs w:val="24"/>
        </w:rPr>
      </w:pPr>
      <w:r w:rsidRPr="00B47688">
        <w:rPr>
          <w:rFonts w:ascii="Times New Roman" w:hAnsi="Times New Roman" w:cs="Times New Roman"/>
          <w:b/>
          <w:sz w:val="24"/>
          <w:szCs w:val="24"/>
        </w:rPr>
        <w:t>Discussion of Renewal Requirements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ABTEL Workgroup</w:t>
      </w:r>
    </w:p>
    <w:sectPr w:rsidR="00B47688" w:rsidRPr="00B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8"/>
    <w:rsid w:val="0058468E"/>
    <w:rsid w:val="008C27F5"/>
    <w:rsid w:val="00B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7951"/>
  <w15:chartTrackingRefBased/>
  <w15:docId w15:val="{166FB9FA-8497-4077-B3E1-B22D4D8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y.Pitts@doe.virginia.gov" TargetMode="External"/><Relationship Id="rId4" Type="http://schemas.openxmlformats.org/officeDocument/2006/relationships/hyperlink" Target="https://www.youtube.com/channel/UCrbxl9wHScrWKWIEoUWNIf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2021-01-20T15:08:00Z</dcterms:created>
  <dcterms:modified xsi:type="dcterms:W3CDTF">2021-01-20T15:19:00Z</dcterms:modified>
</cp:coreProperties>
</file>