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16B58B44"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D16AAA">
        <w:rPr>
          <w:rFonts w:ascii="Times New Roman" w:hAnsi="Times New Roman" w:cs="Times New Roman"/>
          <w:color w:val="000000"/>
        </w:rPr>
        <w:t>Rappahannock County Public Schools</w:t>
      </w:r>
    </w:p>
    <w:p w14:paraId="76CE184E" w14:textId="6282F2C4"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D16AAA">
        <w:rPr>
          <w:rFonts w:ascii="Times New Roman" w:hAnsi="Times New Roman" w:cs="Times New Roman"/>
          <w:color w:val="000000"/>
        </w:rPr>
        <w:t>January 24-27, 2023</w:t>
      </w:r>
    </w:p>
    <w:p w14:paraId="5B8763D1" w14:textId="5AFCFDEC"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D16AAA">
        <w:rPr>
          <w:rFonts w:ascii="Times New Roman" w:hAnsi="Times New Roman" w:cs="Times New Roman"/>
          <w:color w:val="000000"/>
        </w:rPr>
        <w:t>December 2022</w:t>
      </w:r>
    </w:p>
    <w:p w14:paraId="740D2FF3" w14:textId="6D8E8821"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D16AAA">
        <w:rPr>
          <w:color w:val="000000"/>
          <w:szCs w:val="24"/>
        </w:rPr>
        <w:t>February 13, 2023</w:t>
      </w:r>
    </w:p>
    <w:p w14:paraId="38F5741D" w14:textId="60FFC912"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731ACF">
        <w:rPr>
          <w:rFonts w:ascii="Times New Roman" w:hAnsi="Times New Roman" w:cs="Times New Roman"/>
          <w:color w:val="000000"/>
        </w:rPr>
        <w:t xml:space="preserve">April </w:t>
      </w:r>
      <w:r w:rsidR="00C92253">
        <w:rPr>
          <w:rFonts w:ascii="Times New Roman" w:hAnsi="Times New Roman" w:cs="Times New Roman"/>
          <w:color w:val="000000"/>
        </w:rPr>
        <w:t>14</w:t>
      </w:r>
      <w:r w:rsidR="00731ACF">
        <w:rPr>
          <w:rFonts w:ascii="Times New Roman" w:hAnsi="Times New Roman" w:cs="Times New Roman"/>
          <w:color w:val="000000"/>
        </w:rPr>
        <w:t>,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50D0473E" w:rsidR="00BC7173" w:rsidRPr="008E081B" w:rsidRDefault="00C92253"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D16AA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6B14C41A" w:rsidR="00BC7173" w:rsidRPr="008E081B" w:rsidRDefault="00C92253"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D16AA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C92253"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C92253"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C92253"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C92253"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C92253"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C92253"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25A7ACD2" w:rsidR="00BC7173" w:rsidRPr="008E081B" w:rsidRDefault="00C92253"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1"/>
                  <w14:checkedState w14:val="2612" w14:font="MS Gothic"/>
                  <w14:uncheckedState w14:val="2610" w14:font="MS Gothic"/>
                </w14:checkbox>
              </w:sdtPr>
              <w:sdtEndPr/>
              <w:sdtContent>
                <w:r w:rsidR="00D16AA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Verification</w:t>
            </w:r>
          </w:p>
          <w:p w14:paraId="34C6F1FC" w14:textId="13249F98" w:rsidR="00BC7173" w:rsidRPr="008E081B" w:rsidRDefault="00C92253"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D16AA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700DC785" w14:textId="4406E05B" w:rsidR="00BC7173" w:rsidRDefault="00731ACF" w:rsidP="004A6F0C">
            <w:pPr>
              <w:spacing w:after="120"/>
              <w:rPr>
                <w:rFonts w:ascii="Times New Roman" w:hAnsi="Times New Roman" w:cs="Times New Roman"/>
                <w:sz w:val="24"/>
                <w:szCs w:val="24"/>
              </w:rPr>
            </w:pPr>
            <w:r>
              <w:rPr>
                <w:rFonts w:ascii="Times New Roman" w:hAnsi="Times New Roman" w:cs="Times New Roman"/>
                <w:sz w:val="24"/>
                <w:szCs w:val="24"/>
              </w:rPr>
              <w:t>The r</w:t>
            </w:r>
            <w:r w:rsidR="00D16AAA">
              <w:rPr>
                <w:rFonts w:ascii="Times New Roman" w:hAnsi="Times New Roman" w:cs="Times New Roman"/>
                <w:sz w:val="24"/>
                <w:szCs w:val="24"/>
              </w:rPr>
              <w:t xml:space="preserve">equired </w:t>
            </w:r>
            <w:r>
              <w:rPr>
                <w:rFonts w:ascii="Times New Roman" w:hAnsi="Times New Roman" w:cs="Times New Roman"/>
                <w:sz w:val="24"/>
                <w:szCs w:val="24"/>
              </w:rPr>
              <w:t xml:space="preserve">verification </w:t>
            </w:r>
            <w:r w:rsidR="00D16AAA">
              <w:rPr>
                <w:rFonts w:ascii="Times New Roman" w:hAnsi="Times New Roman" w:cs="Times New Roman"/>
                <w:sz w:val="24"/>
                <w:szCs w:val="24"/>
              </w:rPr>
              <w:t xml:space="preserve">timeline for decreasing program benefits was not followed. </w:t>
            </w:r>
          </w:p>
          <w:p w14:paraId="4F3E2344" w14:textId="2FE5E16D" w:rsidR="00D16AAA" w:rsidRPr="008E081B" w:rsidRDefault="00D16AAA" w:rsidP="004A6F0C">
            <w:pPr>
              <w:spacing w:after="120"/>
              <w:rPr>
                <w:rFonts w:ascii="Times New Roman" w:hAnsi="Times New Roman" w:cs="Times New Roman"/>
                <w:sz w:val="24"/>
                <w:szCs w:val="24"/>
              </w:rPr>
            </w:pPr>
            <w:r>
              <w:rPr>
                <w:rFonts w:ascii="Times New Roman" w:hAnsi="Times New Roman" w:cs="Times New Roman"/>
                <w:sz w:val="24"/>
                <w:szCs w:val="24"/>
              </w:rPr>
              <w:t>The meal charge policy was missing required language.</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C92253"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C92253"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C92253"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605BB040" w:rsidR="00BC7173" w:rsidRPr="008E081B" w:rsidRDefault="004C377B" w:rsidP="004A6F0C">
            <w:pPr>
              <w:spacing w:after="120"/>
              <w:rPr>
                <w:rFonts w:ascii="Times New Roman" w:hAnsi="Times New Roman" w:cs="Times New Roman"/>
                <w:sz w:val="24"/>
                <w:szCs w:val="24"/>
              </w:rPr>
            </w:pPr>
            <w:r w:rsidRPr="00731ACF">
              <w:rPr>
                <w:rFonts w:ascii="Times New Roman" w:hAnsi="Times New Roman" w:cs="Times New Roman"/>
                <w:sz w:val="24"/>
                <w:szCs w:val="24"/>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C92253"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1157393" w:rsidR="00BC7173" w:rsidRPr="008E081B" w:rsidRDefault="00C92253"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4C37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C92253"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C92253"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3E121F86" w:rsidR="00BC7173" w:rsidRPr="008E081B" w:rsidRDefault="004C377B" w:rsidP="004A6F0C">
            <w:pPr>
              <w:spacing w:after="120"/>
              <w:rPr>
                <w:rFonts w:ascii="Times New Roman" w:hAnsi="Times New Roman" w:cs="Times New Roman"/>
                <w:sz w:val="24"/>
                <w:szCs w:val="24"/>
              </w:rPr>
            </w:pPr>
            <w:r w:rsidRPr="00731ACF">
              <w:rPr>
                <w:rFonts w:ascii="Times New Roman" w:hAnsi="Times New Roman" w:cs="Times New Roman"/>
                <w:sz w:val="24"/>
                <w:szCs w:val="24"/>
              </w:rPr>
              <w:t xml:space="preserve">Triennial assessment was not completed as required, and other required language in the policy was not included.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35236351">
    <w:abstractNumId w:val="14"/>
  </w:num>
  <w:num w:numId="2" w16cid:durableId="371073858">
    <w:abstractNumId w:val="13"/>
  </w:num>
  <w:num w:numId="3" w16cid:durableId="278026416">
    <w:abstractNumId w:val="12"/>
  </w:num>
  <w:num w:numId="4" w16cid:durableId="1879779633">
    <w:abstractNumId w:val="9"/>
  </w:num>
  <w:num w:numId="5" w16cid:durableId="276835173">
    <w:abstractNumId w:val="8"/>
  </w:num>
  <w:num w:numId="6" w16cid:durableId="1280993121">
    <w:abstractNumId w:val="7"/>
  </w:num>
  <w:num w:numId="7" w16cid:durableId="321547932">
    <w:abstractNumId w:val="6"/>
  </w:num>
  <w:num w:numId="8" w16cid:durableId="1626889462">
    <w:abstractNumId w:val="5"/>
  </w:num>
  <w:num w:numId="9" w16cid:durableId="270094512">
    <w:abstractNumId w:val="4"/>
  </w:num>
  <w:num w:numId="10" w16cid:durableId="1552613665">
    <w:abstractNumId w:val="3"/>
  </w:num>
  <w:num w:numId="11" w16cid:durableId="846676283">
    <w:abstractNumId w:val="2"/>
  </w:num>
  <w:num w:numId="12" w16cid:durableId="2055503392">
    <w:abstractNumId w:val="1"/>
  </w:num>
  <w:num w:numId="13" w16cid:durableId="370348020">
    <w:abstractNumId w:val="0"/>
  </w:num>
  <w:num w:numId="14" w16cid:durableId="1468086573">
    <w:abstractNumId w:val="10"/>
  </w:num>
  <w:num w:numId="15" w16cid:durableId="1765686517">
    <w:abstractNumId w:val="11"/>
  </w:num>
  <w:num w:numId="16" w16cid:durableId="1763989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C377B"/>
    <w:rsid w:val="004D39C1"/>
    <w:rsid w:val="006C5F3F"/>
    <w:rsid w:val="006D6E87"/>
    <w:rsid w:val="007039F8"/>
    <w:rsid w:val="00731ACF"/>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92253"/>
    <w:rsid w:val="00CF51CB"/>
    <w:rsid w:val="00D16AAA"/>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2023-04-03T17:30:00Z</dcterms:created>
  <dcterms:modified xsi:type="dcterms:W3CDTF">2023-04-12T17:54:00Z</dcterms:modified>
</cp:coreProperties>
</file>