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A40C" w14:textId="17361855" w:rsidR="0051177C" w:rsidRDefault="0051177C">
      <w:pPr>
        <w:spacing w:before="240" w:after="200"/>
        <w:rPr>
          <w:rFonts w:ascii="Times New Roman" w:eastAsia="Times New Roman" w:hAnsi="Times New Roman" w:cs="Times New Roman"/>
        </w:rPr>
      </w:pPr>
      <w:r>
        <w:rPr>
          <w:rFonts w:ascii="Times New Roman" w:eastAsia="Times New Roman" w:hAnsi="Times New Roman" w:cs="Times New Roman"/>
        </w:rPr>
        <w:t>Attachment A</w:t>
      </w:r>
    </w:p>
    <w:p w14:paraId="00000002" w14:textId="77777777" w:rsidR="00BE7CBE" w:rsidRDefault="00935787">
      <w:pPr>
        <w:spacing w:before="240" w:after="200"/>
        <w:rPr>
          <w:rFonts w:ascii="Times New Roman" w:eastAsia="Times New Roman" w:hAnsi="Times New Roman" w:cs="Times New Roman"/>
        </w:rPr>
      </w:pPr>
      <w:r>
        <w:rPr>
          <w:rFonts w:ascii="Times New Roman" w:eastAsia="Times New Roman" w:hAnsi="Times New Roman" w:cs="Times New Roman"/>
        </w:rPr>
        <w:t>Technical Assistance Topics</w:t>
      </w:r>
    </w:p>
    <w:p w14:paraId="00000003" w14:textId="77777777" w:rsidR="00BE7CBE" w:rsidRDefault="00935787">
      <w:pPr>
        <w:spacing w:before="240" w:after="200"/>
        <w:rPr>
          <w:rFonts w:ascii="Times New Roman" w:eastAsia="Times New Roman" w:hAnsi="Times New Roman" w:cs="Times New Roman"/>
          <w:b/>
          <w:u w:val="single"/>
        </w:rPr>
      </w:pPr>
      <w:r>
        <w:rPr>
          <w:rFonts w:ascii="Times New Roman" w:eastAsia="Times New Roman" w:hAnsi="Times New Roman" w:cs="Times New Roman"/>
          <w:b/>
          <w:u w:val="single"/>
        </w:rPr>
        <w:t>Overview of Technical Assistance Offerings</w:t>
      </w:r>
    </w:p>
    <w:p w14:paraId="00000004" w14:textId="6D81A415" w:rsidR="00BE7CBE" w:rsidRDefault="00935787">
      <w:pPr>
        <w:spacing w:before="240" w:after="200"/>
        <w:rPr>
          <w:rFonts w:ascii="Times New Roman" w:eastAsia="Times New Roman" w:hAnsi="Times New Roman" w:cs="Times New Roman"/>
        </w:rPr>
      </w:pPr>
      <w:r>
        <w:rPr>
          <w:rFonts w:ascii="Times New Roman" w:eastAsia="Times New Roman" w:hAnsi="Times New Roman" w:cs="Times New Roman"/>
        </w:rPr>
        <w:t>The Office of School Quality (OSQ) has coordinated various technical assistance fo</w:t>
      </w:r>
      <w:r w:rsidR="00452274">
        <w:rPr>
          <w:rFonts w:ascii="Times New Roman" w:eastAsia="Times New Roman" w:hAnsi="Times New Roman" w:cs="Times New Roman"/>
        </w:rPr>
        <w:t>r the 2022-2023 school year. This</w:t>
      </w:r>
      <w:r>
        <w:rPr>
          <w:rFonts w:ascii="Times New Roman" w:eastAsia="Times New Roman" w:hAnsi="Times New Roman" w:cs="Times New Roman"/>
        </w:rPr>
        <w:t xml:space="preserve"> listing of technical assistance offerings is not intended to be exhaustive; instead, it provides a brief overview of scheduled technical assistance and other professional development opportunities to support the implementation of strategies for improving student outcomes.  Five school divisions are currently operating under a Memorandum of Understanding. These divisions combined have a total of 75 schools.</w:t>
      </w:r>
    </w:p>
    <w:p w14:paraId="00000005" w14:textId="294424F0" w:rsidR="00BE7CBE" w:rsidRDefault="00935787">
      <w:pPr>
        <w:numPr>
          <w:ilvl w:val="0"/>
          <w:numId w:val="4"/>
        </w:numPr>
        <w:spacing w:after="200"/>
        <w:rPr>
          <w:rFonts w:ascii="Times New Roman" w:eastAsia="Times New Roman" w:hAnsi="Times New Roman" w:cs="Times New Roman"/>
        </w:rPr>
      </w:pPr>
      <w:r>
        <w:rPr>
          <w:rFonts w:ascii="Times New Roman" w:eastAsia="Times New Roman" w:hAnsi="Times New Roman" w:cs="Times New Roman"/>
          <w:b/>
        </w:rPr>
        <w:t>Chronic Absenteeism Collaborative Learning Cohort:</w:t>
      </w:r>
      <w:r>
        <w:rPr>
          <w:rFonts w:ascii="Times New Roman" w:eastAsia="Times New Roman" w:hAnsi="Times New Roman" w:cs="Times New Roman"/>
        </w:rPr>
        <w:t xml:space="preserve"> OSQ, in partnership with the Office of Student Services (OSS), is offering an opportunity for school principals to participate in a year-long Collaborative Learning Cohort focused on Chronic Absenteeism (CLC-CA). Participants will engage in a three-part E-learning series </w:t>
      </w:r>
      <w:r w:rsidR="00887F7D">
        <w:rPr>
          <w:rFonts w:ascii="Times New Roman" w:eastAsia="Times New Roman" w:hAnsi="Times New Roman" w:cs="Times New Roman"/>
        </w:rPr>
        <w:t>facilitated by Attendance Works</w:t>
      </w:r>
      <w:r>
        <w:rPr>
          <w:rFonts w:ascii="Times New Roman" w:eastAsia="Times New Roman" w:hAnsi="Times New Roman" w:cs="Times New Roman"/>
        </w:rPr>
        <w:t xml:space="preserve"> along with one in-person session and two follow-up webinars hosted by OSQ and OSS. The Attendance Works three-part training series for school principals will provide proven, evidence-based, tiered strategies to engage students and promote attendance using a team approach.</w:t>
      </w:r>
      <w:r>
        <w:rPr>
          <w:rFonts w:ascii="Times New Roman" w:eastAsia="Times New Roman" w:hAnsi="Times New Roman" w:cs="Times New Roman"/>
          <w:i/>
        </w:rPr>
        <w:t xml:space="preserve"> Rationale: Sixty-nine percent (46 schools) of schools from MOU divisions have a Level 2 or Level 3 rating on the School Quality Indicator (SQI) for Chronic Absenteeism.</w:t>
      </w:r>
    </w:p>
    <w:p w14:paraId="00000006" w14:textId="2EF4E8BA" w:rsidR="00BE7CBE" w:rsidRDefault="00935787">
      <w:pPr>
        <w:numPr>
          <w:ilvl w:val="0"/>
          <w:numId w:val="4"/>
        </w:numPr>
        <w:spacing w:after="200"/>
        <w:rPr>
          <w:rFonts w:ascii="Times New Roman" w:eastAsia="Times New Roman" w:hAnsi="Times New Roman" w:cs="Times New Roman"/>
        </w:rPr>
      </w:pPr>
      <w:r>
        <w:rPr>
          <w:rFonts w:ascii="Times New Roman" w:eastAsia="Times New Roman" w:hAnsi="Times New Roman" w:cs="Times New Roman"/>
          <w:b/>
        </w:rPr>
        <w:t>K-5 Literacy Leaders Training for Principals:</w:t>
      </w:r>
      <w:r>
        <w:rPr>
          <w:rFonts w:ascii="Times New Roman" w:eastAsia="Times New Roman" w:hAnsi="Times New Roman" w:cs="Times New Roman"/>
        </w:rPr>
        <w:t xml:space="preserve"> OSQ, in partnership with the Office of Humanities, is offering a six-part training series for elementary school principals to better understand foundational literacy skills and receive resources focused on current national research and evidence-based practices aligned to legislation and the English Standards of Learning.</w:t>
      </w:r>
      <w:r>
        <w:rPr>
          <w:rFonts w:ascii="Times New Roman" w:eastAsia="Times New Roman" w:hAnsi="Times New Roman" w:cs="Times New Roman"/>
          <w:i/>
        </w:rPr>
        <w:t xml:space="preserve">  Rationale</w:t>
      </w:r>
      <w:r w:rsidR="00887F7D">
        <w:rPr>
          <w:rFonts w:ascii="Times New Roman" w:eastAsia="Times New Roman" w:hAnsi="Times New Roman" w:cs="Times New Roman"/>
          <w:i/>
        </w:rPr>
        <w:t>: Fifty-one percent (34 schools)</w:t>
      </w:r>
      <w:r>
        <w:rPr>
          <w:rFonts w:ascii="Times New Roman" w:eastAsia="Times New Roman" w:hAnsi="Times New Roman" w:cs="Times New Roman"/>
          <w:i/>
        </w:rPr>
        <w:t xml:space="preserve"> from MOU divisions have a Level 2 or Level 3 rating on the SQI for Academic Achievement – English.</w:t>
      </w:r>
    </w:p>
    <w:p w14:paraId="00000007" w14:textId="12A0A1A6" w:rsidR="00BE7CBE" w:rsidRDefault="00935787">
      <w:pPr>
        <w:numPr>
          <w:ilvl w:val="0"/>
          <w:numId w:val="4"/>
        </w:numPr>
        <w:spacing w:after="200"/>
        <w:rPr>
          <w:rFonts w:ascii="Times New Roman" w:eastAsia="Times New Roman" w:hAnsi="Times New Roman" w:cs="Times New Roman"/>
        </w:rPr>
      </w:pPr>
      <w:r>
        <w:rPr>
          <w:rFonts w:ascii="Times New Roman" w:eastAsia="Times New Roman" w:hAnsi="Times New Roman" w:cs="Times New Roman"/>
          <w:b/>
        </w:rPr>
        <w:t>2023 K-12 Teacher in Action - Science</w:t>
      </w:r>
      <w:r>
        <w:rPr>
          <w:rFonts w:ascii="Times New Roman" w:eastAsia="Times New Roman" w:hAnsi="Times New Roman" w:cs="Times New Roman"/>
        </w:rPr>
        <w:t>: OSQ</w:t>
      </w:r>
      <w:r w:rsidR="00887F7D">
        <w:rPr>
          <w:rFonts w:ascii="Times New Roman" w:eastAsia="Times New Roman" w:hAnsi="Times New Roman" w:cs="Times New Roman"/>
        </w:rPr>
        <w:t>,</w:t>
      </w:r>
      <w:r>
        <w:rPr>
          <w:rFonts w:ascii="Times New Roman" w:eastAsia="Times New Roman" w:hAnsi="Times New Roman" w:cs="Times New Roman"/>
        </w:rPr>
        <w:t xml:space="preserve"> in partnership with the Office of STEM, is offering technical assistance to K-12 science teachers. The 2023 Teachers in Action will focus on science teaching and learning. </w:t>
      </w:r>
      <w:r>
        <w:rPr>
          <w:rFonts w:ascii="Times New Roman" w:eastAsia="Times New Roman" w:hAnsi="Times New Roman" w:cs="Times New Roman"/>
          <w:highlight w:val="white"/>
        </w:rPr>
        <w:t>Sessions will provide professional development focusing on the continued implementation of engaging, aligned science instruction that includes science literacy, formative assessment, and discourse. Participants will have time between each session to implement and reflect on the strategies they learned and integrate these best practices into their instruction. Participants will be expected to share this information with their colleagues and support science instruction across the grade levels within their school.</w:t>
      </w:r>
      <w:r>
        <w:rPr>
          <w:rFonts w:ascii="Times New Roman" w:eastAsia="Times New Roman" w:hAnsi="Times New Roman" w:cs="Times New Roman"/>
        </w:rPr>
        <w:t xml:space="preserve"> </w:t>
      </w:r>
      <w:r>
        <w:rPr>
          <w:rFonts w:ascii="Times New Roman" w:eastAsia="Times New Roman" w:hAnsi="Times New Roman" w:cs="Times New Roman"/>
          <w:i/>
        </w:rPr>
        <w:t>Rationale: Seve</w:t>
      </w:r>
      <w:r w:rsidR="00887F7D">
        <w:rPr>
          <w:rFonts w:ascii="Times New Roman" w:eastAsia="Times New Roman" w:hAnsi="Times New Roman" w:cs="Times New Roman"/>
          <w:i/>
        </w:rPr>
        <w:t xml:space="preserve">nty-eight percent (52 schools) </w:t>
      </w:r>
      <w:r>
        <w:rPr>
          <w:rFonts w:ascii="Times New Roman" w:eastAsia="Times New Roman" w:hAnsi="Times New Roman" w:cs="Times New Roman"/>
          <w:i/>
        </w:rPr>
        <w:t>from MOU divisions have a Level 2 or Level 3 rating on the SQI for Academic Achievement Science.</w:t>
      </w:r>
    </w:p>
    <w:p w14:paraId="00000008" w14:textId="5435F532" w:rsidR="00BE7CBE" w:rsidRDefault="23E8B8AC">
      <w:pPr>
        <w:numPr>
          <w:ilvl w:val="1"/>
          <w:numId w:val="4"/>
        </w:numPr>
        <w:spacing w:after="200"/>
        <w:rPr>
          <w:rFonts w:ascii="Times New Roman" w:eastAsia="Times New Roman" w:hAnsi="Times New Roman" w:cs="Times New Roman"/>
        </w:rPr>
      </w:pPr>
      <w:r w:rsidRPr="23E8B8AC">
        <w:rPr>
          <w:rFonts w:ascii="Times New Roman" w:eastAsia="Times New Roman" w:hAnsi="Times New Roman" w:cs="Times New Roman"/>
        </w:rPr>
        <w:t>A similar technical assistance in mathematics was coordinated and facilitated in partnership with the Office of STEM and Innovation in the winter of 2022. Teachers, school administrators, and division leaders from MOU divisions learned about high-leverage instructional practices for mathematics. The three-</w:t>
      </w:r>
      <w:r w:rsidRPr="23E8B8AC">
        <w:rPr>
          <w:rFonts w:ascii="Times New Roman" w:eastAsia="Times New Roman" w:hAnsi="Times New Roman" w:cs="Times New Roman"/>
        </w:rPr>
        <w:lastRenderedPageBreak/>
        <w:t xml:space="preserve">part sessions utilized a train-the-trainer model that focused on the continued implementation of instruction aligned to the 2016 Mathematics Standards of Learning and Curriculum Framework. Each participant also received a copy of </w:t>
      </w:r>
      <w:r w:rsidRPr="23E8B8AC">
        <w:rPr>
          <w:rFonts w:ascii="Times New Roman" w:eastAsia="Times New Roman" w:hAnsi="Times New Roman" w:cs="Times New Roman"/>
          <w:i/>
          <w:iCs/>
        </w:rPr>
        <w:t>The Five Practices in Practice by Margaret S. Smith</w:t>
      </w:r>
      <w:r w:rsidRPr="23E8B8AC">
        <w:rPr>
          <w:rFonts w:ascii="Times New Roman" w:eastAsia="Times New Roman" w:hAnsi="Times New Roman" w:cs="Times New Roman"/>
        </w:rPr>
        <w:t>.</w:t>
      </w:r>
    </w:p>
    <w:p w14:paraId="00000009" w14:textId="77777777" w:rsidR="00BE7CBE" w:rsidRDefault="00935787">
      <w:pPr>
        <w:numPr>
          <w:ilvl w:val="0"/>
          <w:numId w:val="4"/>
        </w:numPr>
        <w:spacing w:after="200"/>
        <w:rPr>
          <w:rFonts w:ascii="Times New Roman" w:eastAsia="Times New Roman" w:hAnsi="Times New Roman" w:cs="Times New Roman"/>
        </w:rPr>
      </w:pPr>
      <w:r>
        <w:rPr>
          <w:rFonts w:ascii="Times New Roman" w:eastAsia="Times New Roman" w:hAnsi="Times New Roman" w:cs="Times New Roman"/>
          <w:b/>
        </w:rPr>
        <w:t>Professional Learning Network (PLN) Series - Science:</w:t>
      </w:r>
      <w:r>
        <w:rPr>
          <w:rFonts w:ascii="Times New Roman" w:eastAsia="Times New Roman" w:hAnsi="Times New Roman" w:cs="Times New Roman"/>
        </w:rPr>
        <w:t xml:space="preserve"> The </w:t>
      </w:r>
      <w:proofErr w:type="gramStart"/>
      <w:r>
        <w:rPr>
          <w:rFonts w:ascii="Times New Roman" w:eastAsia="Times New Roman" w:hAnsi="Times New Roman" w:cs="Times New Roman"/>
        </w:rPr>
        <w:t>OSQ ,</w:t>
      </w:r>
      <w:proofErr w:type="gramEnd"/>
      <w:r>
        <w:rPr>
          <w:rFonts w:ascii="Times New Roman" w:eastAsia="Times New Roman" w:hAnsi="Times New Roman" w:cs="Times New Roman"/>
        </w:rPr>
        <w:t xml:space="preserve"> in partnership with the Office of STEM and Innovation, is offering an opportunity for division leaders who are responsible for supporting instruction, as well as instructional leadership in schools, to participate in a four part series led by the VDOE science team. </w:t>
      </w:r>
      <w:r>
        <w:rPr>
          <w:rFonts w:ascii="Times New Roman" w:eastAsia="Times New Roman" w:hAnsi="Times New Roman" w:cs="Times New Roman"/>
          <w:highlight w:val="white"/>
        </w:rPr>
        <w:t>Division-level leaders will gain a deeper understanding of the expectations of the 2018 Science Standards of Learning and walk away with resources that can be used in their division to recognize effective science instruction and support science literacy.</w:t>
      </w:r>
      <w:r>
        <w:rPr>
          <w:rFonts w:ascii="Times New Roman" w:eastAsia="Times New Roman" w:hAnsi="Times New Roman" w:cs="Times New Roman"/>
        </w:rPr>
        <w:t xml:space="preserve">  The first session was held on October 5, 2022. Each participant received a copy of </w:t>
      </w:r>
      <w:r>
        <w:rPr>
          <w:rFonts w:ascii="Times New Roman" w:eastAsia="Times New Roman" w:hAnsi="Times New Roman" w:cs="Times New Roman"/>
          <w:i/>
        </w:rPr>
        <w:t>Ambitious Science Teaching by Mark Windschitl, Jessica Thompson, and Melissa Braaten</w:t>
      </w:r>
      <w:r>
        <w:rPr>
          <w:rFonts w:ascii="Times New Roman" w:eastAsia="Times New Roman" w:hAnsi="Times New Roman" w:cs="Times New Roman"/>
        </w:rPr>
        <w:t xml:space="preserve">. </w:t>
      </w:r>
      <w:r>
        <w:rPr>
          <w:rFonts w:ascii="Times New Roman" w:eastAsia="Times New Roman" w:hAnsi="Times New Roman" w:cs="Times New Roman"/>
          <w:i/>
        </w:rPr>
        <w:t xml:space="preserve">Rationale: Seventy-eight percent (52 </w:t>
      </w:r>
      <w:proofErr w:type="gramStart"/>
      <w:r>
        <w:rPr>
          <w:rFonts w:ascii="Times New Roman" w:eastAsia="Times New Roman" w:hAnsi="Times New Roman" w:cs="Times New Roman"/>
          <w:i/>
        </w:rPr>
        <w:t>schools)  from</w:t>
      </w:r>
      <w:proofErr w:type="gramEnd"/>
      <w:r>
        <w:rPr>
          <w:rFonts w:ascii="Times New Roman" w:eastAsia="Times New Roman" w:hAnsi="Times New Roman" w:cs="Times New Roman"/>
          <w:i/>
        </w:rPr>
        <w:t xml:space="preserve"> MOU divisions have a Level 2 or Level 3 rating on the SQI for Academic Achievement-Science.</w:t>
      </w:r>
    </w:p>
    <w:p w14:paraId="0000000A" w14:textId="77777777" w:rsidR="00BE7CBE" w:rsidRDefault="00935787">
      <w:pPr>
        <w:numPr>
          <w:ilvl w:val="1"/>
          <w:numId w:val="4"/>
        </w:numPr>
        <w:spacing w:after="200"/>
        <w:rPr>
          <w:rFonts w:ascii="Times New Roman" w:eastAsia="Times New Roman" w:hAnsi="Times New Roman" w:cs="Times New Roman"/>
        </w:rPr>
      </w:pPr>
      <w:r>
        <w:rPr>
          <w:rFonts w:ascii="Times New Roman" w:eastAsia="Times New Roman" w:hAnsi="Times New Roman" w:cs="Times New Roman"/>
        </w:rPr>
        <w:t xml:space="preserve">A similar PLN Series for mathematics was coordinated and facilitated in partnership with the Office of STEM and Innovation throughout the 2021-2022 school year. Division leaders who supported instruction participated in a four- part series led by the VDOE Office of STEM and Innovation team.  Each participant received a copy of </w:t>
      </w:r>
      <w:r>
        <w:rPr>
          <w:rFonts w:ascii="Times New Roman" w:eastAsia="Times New Roman" w:hAnsi="Times New Roman" w:cs="Times New Roman"/>
          <w:i/>
        </w:rPr>
        <w:t>NCSM Essential Actions: Framework for Leadership in Mathematics Education</w:t>
      </w:r>
      <w:r>
        <w:rPr>
          <w:rFonts w:ascii="Times New Roman" w:eastAsia="Times New Roman" w:hAnsi="Times New Roman" w:cs="Times New Roman"/>
        </w:rPr>
        <w:t xml:space="preserve"> and </w:t>
      </w:r>
      <w:r>
        <w:rPr>
          <w:rFonts w:ascii="Times New Roman" w:eastAsia="Times New Roman" w:hAnsi="Times New Roman" w:cs="Times New Roman"/>
          <w:i/>
        </w:rPr>
        <w:t xml:space="preserve">Specially Designed Instruction for Co-Teaching </w:t>
      </w:r>
      <w:r>
        <w:rPr>
          <w:rFonts w:ascii="Times New Roman" w:eastAsia="Times New Roman" w:hAnsi="Times New Roman" w:cs="Times New Roman"/>
        </w:rPr>
        <w:t xml:space="preserve">by Marilyn Friend and Tammy Barron. </w:t>
      </w:r>
    </w:p>
    <w:p w14:paraId="0000000B" w14:textId="77777777" w:rsidR="00BE7CBE" w:rsidRDefault="00935787">
      <w:pPr>
        <w:spacing w:before="240" w:after="200"/>
        <w:rPr>
          <w:rFonts w:ascii="Times New Roman" w:eastAsia="Times New Roman" w:hAnsi="Times New Roman" w:cs="Times New Roman"/>
          <w:b/>
          <w:u w:val="single"/>
        </w:rPr>
      </w:pPr>
      <w:r>
        <w:rPr>
          <w:rFonts w:ascii="Times New Roman" w:eastAsia="Times New Roman" w:hAnsi="Times New Roman" w:cs="Times New Roman"/>
          <w:b/>
          <w:u w:val="single"/>
        </w:rPr>
        <w:t>Overview of Coaching Support</w:t>
      </w:r>
    </w:p>
    <w:p w14:paraId="0000000C" w14:textId="77777777" w:rsidR="00BE7CBE" w:rsidRDefault="00935787">
      <w:pPr>
        <w:numPr>
          <w:ilvl w:val="0"/>
          <w:numId w:val="5"/>
        </w:numPr>
        <w:spacing w:after="200"/>
        <w:rPr>
          <w:rFonts w:ascii="Times New Roman" w:eastAsia="Times New Roman" w:hAnsi="Times New Roman" w:cs="Times New Roman"/>
        </w:rPr>
      </w:pPr>
      <w:r>
        <w:rPr>
          <w:rFonts w:ascii="Times New Roman" w:eastAsia="Times New Roman" w:hAnsi="Times New Roman" w:cs="Times New Roman"/>
          <w:b/>
        </w:rPr>
        <w:t>Virginia Transformational Leaders Academy (VTLA):</w:t>
      </w:r>
      <w:r>
        <w:rPr>
          <w:rFonts w:ascii="Times New Roman" w:eastAsia="Times New Roman" w:hAnsi="Times New Roman" w:cs="Times New Roman"/>
        </w:rPr>
        <w:t xml:space="preserve"> Over a </w:t>
      </w:r>
      <w:proofErr w:type="gramStart"/>
      <w:r>
        <w:rPr>
          <w:rFonts w:ascii="Times New Roman" w:eastAsia="Times New Roman" w:hAnsi="Times New Roman" w:cs="Times New Roman"/>
        </w:rPr>
        <w:t>12 month</w:t>
      </w:r>
      <w:proofErr w:type="gramEnd"/>
      <w:r>
        <w:rPr>
          <w:rFonts w:ascii="Times New Roman" w:eastAsia="Times New Roman" w:hAnsi="Times New Roman" w:cs="Times New Roman"/>
        </w:rPr>
        <w:t xml:space="preserve"> period, the superintendent of schools and another selected division level leader from each MOU division are receiving job-embedded professional development as participants in the Virginia Transformational Leaders Academy (VTLA).  The academy is sponsored and facilitated in partnership with the Virginia Association for School Superintendents (VASS) and OSQ. In addition to job-embedded professional development, MOU division leaders have access to an executive coach and will identify a problem of practice related to their division’s corrective action plan (CAP) or division strategic plan and work collaboratively to address the problem.</w:t>
      </w:r>
    </w:p>
    <w:p w14:paraId="0000000D" w14:textId="71984619" w:rsidR="00BE7CBE" w:rsidRDefault="00935787">
      <w:pPr>
        <w:numPr>
          <w:ilvl w:val="0"/>
          <w:numId w:val="5"/>
        </w:numPr>
        <w:spacing w:after="200"/>
        <w:rPr>
          <w:rFonts w:ascii="Times New Roman" w:eastAsia="Times New Roman" w:hAnsi="Times New Roman" w:cs="Times New Roman"/>
        </w:rPr>
      </w:pPr>
      <w:r>
        <w:rPr>
          <w:rFonts w:ascii="Times New Roman" w:eastAsia="Times New Roman" w:hAnsi="Times New Roman" w:cs="Times New Roman"/>
          <w:b/>
        </w:rPr>
        <w:t>OSQ Consultant Support:</w:t>
      </w:r>
      <w:r>
        <w:rPr>
          <w:rFonts w:ascii="Times New Roman" w:eastAsia="Times New Roman" w:hAnsi="Times New Roman" w:cs="Times New Roman"/>
        </w:rPr>
        <w:t xml:space="preserve"> OSQ provides additional consultative and coaching support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consultants who support a specific priority area or need identified by the division superintendent. Two consultants serve in the position of Executive Liaison in Greenville </w:t>
      </w:r>
      <w:r w:rsidR="00887F7D">
        <w:rPr>
          <w:rFonts w:ascii="Times New Roman" w:eastAsia="Times New Roman" w:hAnsi="Times New Roman" w:cs="Times New Roman"/>
        </w:rPr>
        <w:t>County and</w:t>
      </w:r>
      <w:r>
        <w:rPr>
          <w:rFonts w:ascii="Times New Roman" w:eastAsia="Times New Roman" w:hAnsi="Times New Roman" w:cs="Times New Roman"/>
        </w:rPr>
        <w:t xml:space="preserve"> Prince Edward </w:t>
      </w:r>
      <w:r w:rsidR="00887F7D">
        <w:rPr>
          <w:rFonts w:ascii="Times New Roman" w:eastAsia="Times New Roman" w:hAnsi="Times New Roman" w:cs="Times New Roman"/>
        </w:rPr>
        <w:t>County,</w:t>
      </w:r>
      <w:r>
        <w:rPr>
          <w:rFonts w:ascii="Times New Roman" w:eastAsia="Times New Roman" w:hAnsi="Times New Roman" w:cs="Times New Roman"/>
        </w:rPr>
        <w:t xml:space="preserve"> while three other consultants currently serve Danville City, Petersburg City, and Richmond City public schools. </w:t>
      </w:r>
      <w:r>
        <w:rPr>
          <w:rFonts w:ascii="Times New Roman" w:eastAsia="Times New Roman" w:hAnsi="Times New Roman" w:cs="Times New Roman"/>
          <w:i/>
        </w:rPr>
        <w:t>Rationale: Executive Liaisons support MOU division leaders in monitoring the implementation and impact of the Corrective Action Plan.</w:t>
      </w:r>
    </w:p>
    <w:p w14:paraId="0000000E" w14:textId="77777777" w:rsidR="00BE7CBE" w:rsidRDefault="00935787">
      <w:pPr>
        <w:numPr>
          <w:ilvl w:val="0"/>
          <w:numId w:val="5"/>
        </w:numPr>
        <w:spacing w:after="200"/>
        <w:rPr>
          <w:rFonts w:ascii="Times New Roman" w:eastAsia="Times New Roman" w:hAnsi="Times New Roman" w:cs="Times New Roman"/>
        </w:rPr>
      </w:pPr>
      <w:r>
        <w:rPr>
          <w:rFonts w:ascii="Times New Roman" w:eastAsia="Times New Roman" w:hAnsi="Times New Roman" w:cs="Times New Roman"/>
          <w:b/>
        </w:rPr>
        <w:t>OSQ Superintendent Support:</w:t>
      </w:r>
      <w:r>
        <w:rPr>
          <w:rFonts w:ascii="Times New Roman" w:eastAsia="Times New Roman" w:hAnsi="Times New Roman" w:cs="Times New Roman"/>
        </w:rPr>
        <w:t xml:space="preserve"> The OSQ Director continues to facilitate and engage MOU division superintendents in bi-weekly communication to ensure ongoing support.</w:t>
      </w:r>
    </w:p>
    <w:p w14:paraId="0000000F" w14:textId="77777777" w:rsidR="00BE7CBE" w:rsidRDefault="00935787">
      <w:pPr>
        <w:spacing w:before="240" w:after="200"/>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Additional Technical </w:t>
      </w:r>
      <w:proofErr w:type="gramStart"/>
      <w:r>
        <w:rPr>
          <w:rFonts w:ascii="Times New Roman" w:eastAsia="Times New Roman" w:hAnsi="Times New Roman" w:cs="Times New Roman"/>
          <w:b/>
          <w:u w:val="single"/>
        </w:rPr>
        <w:t>Assistance,  Professional</w:t>
      </w:r>
      <w:proofErr w:type="gramEnd"/>
      <w:r>
        <w:rPr>
          <w:rFonts w:ascii="Times New Roman" w:eastAsia="Times New Roman" w:hAnsi="Times New Roman" w:cs="Times New Roman"/>
          <w:b/>
          <w:u w:val="single"/>
        </w:rPr>
        <w:t xml:space="preserve"> Development, and/or Training Offerings</w:t>
      </w:r>
    </w:p>
    <w:p w14:paraId="00000010" w14:textId="53286296" w:rsidR="00BE7CBE" w:rsidRDefault="00935787">
      <w:pPr>
        <w:numPr>
          <w:ilvl w:val="0"/>
          <w:numId w:val="3"/>
        </w:numPr>
        <w:spacing w:after="200"/>
        <w:rPr>
          <w:rFonts w:ascii="Times New Roman" w:eastAsia="Times New Roman" w:hAnsi="Times New Roman" w:cs="Times New Roman"/>
        </w:rPr>
      </w:pPr>
      <w:r>
        <w:rPr>
          <w:rFonts w:ascii="Times New Roman" w:eastAsia="Times New Roman" w:hAnsi="Times New Roman" w:cs="Times New Roman"/>
          <w:b/>
        </w:rPr>
        <w:t xml:space="preserve">Summer School Improvement Summits: </w:t>
      </w:r>
      <w:r>
        <w:rPr>
          <w:rFonts w:ascii="Times New Roman" w:eastAsia="Times New Roman" w:hAnsi="Times New Roman" w:cs="Times New Roman"/>
        </w:rPr>
        <w:t xml:space="preserve">OSQ offered a full day in-person one-day summit that </w:t>
      </w:r>
      <w:r w:rsidR="00887F7D">
        <w:rPr>
          <w:rFonts w:ascii="Times New Roman" w:eastAsia="Times New Roman" w:hAnsi="Times New Roman" w:cs="Times New Roman"/>
        </w:rPr>
        <w:t>was designed</w:t>
      </w:r>
      <w:r>
        <w:rPr>
          <w:rFonts w:ascii="Times New Roman" w:eastAsia="Times New Roman" w:hAnsi="Times New Roman" w:cs="Times New Roman"/>
        </w:rPr>
        <w:t xml:space="preserve"> to provide an overview and build connections to support division and school leaders in understanding the continuous improvement process. Participants actively engaged in the four modules of the Virginia Continuous School Improvement Process. Sessions were offered on J</w:t>
      </w:r>
      <w:r w:rsidR="00887F7D">
        <w:rPr>
          <w:rFonts w:ascii="Times New Roman" w:eastAsia="Times New Roman" w:hAnsi="Times New Roman" w:cs="Times New Roman"/>
        </w:rPr>
        <w:t>une 30th, July 14th, and July 21st</w:t>
      </w:r>
      <w:r>
        <w:rPr>
          <w:rFonts w:ascii="Times New Roman" w:eastAsia="Times New Roman" w:hAnsi="Times New Roman" w:cs="Times New Roman"/>
        </w:rPr>
        <w:t>.</w:t>
      </w:r>
    </w:p>
    <w:p w14:paraId="00000011" w14:textId="77777777" w:rsidR="00BE7CBE" w:rsidRDefault="00935787">
      <w:pPr>
        <w:numPr>
          <w:ilvl w:val="0"/>
          <w:numId w:val="3"/>
        </w:numPr>
        <w:spacing w:after="200"/>
        <w:rPr>
          <w:rFonts w:ascii="Times New Roman" w:eastAsia="Times New Roman" w:hAnsi="Times New Roman" w:cs="Times New Roman"/>
        </w:rPr>
      </w:pPr>
      <w:r>
        <w:rPr>
          <w:rFonts w:ascii="Times New Roman" w:eastAsia="Times New Roman" w:hAnsi="Times New Roman" w:cs="Times New Roman"/>
          <w:b/>
        </w:rPr>
        <w:t xml:space="preserve">Foundations of Continuous Improvement Canvas Course: </w:t>
      </w:r>
      <w:r>
        <w:rPr>
          <w:rFonts w:ascii="Times New Roman" w:eastAsia="Times New Roman" w:hAnsi="Times New Roman" w:cs="Times New Roman"/>
        </w:rPr>
        <w:t>OSQ provides a Canvas course that school and division leaders can access anywhere/anytime. The course contains the four modules of the Virginia Continuous School Improvement Process, Evidence-Based Interventions, and Academic Review Toolkit.  Videos, slide decks, templates, tools, and resources are provided in the course.</w:t>
      </w:r>
    </w:p>
    <w:p w14:paraId="00000012" w14:textId="77777777" w:rsidR="00BE7CBE" w:rsidRDefault="00935787">
      <w:pPr>
        <w:numPr>
          <w:ilvl w:val="0"/>
          <w:numId w:val="3"/>
        </w:numPr>
        <w:spacing w:after="200"/>
        <w:rPr>
          <w:rFonts w:ascii="Times New Roman" w:eastAsia="Times New Roman" w:hAnsi="Times New Roman" w:cs="Times New Roman"/>
        </w:rPr>
      </w:pPr>
      <w:r>
        <w:rPr>
          <w:rFonts w:ascii="Times New Roman" w:eastAsia="Times New Roman" w:hAnsi="Times New Roman" w:cs="Times New Roman"/>
          <w:b/>
        </w:rPr>
        <w:t xml:space="preserve">Academic Review Training: </w:t>
      </w:r>
      <w:r>
        <w:rPr>
          <w:rFonts w:ascii="Times New Roman" w:eastAsia="Times New Roman" w:hAnsi="Times New Roman" w:cs="Times New Roman"/>
        </w:rPr>
        <w:t>In the summer and fall of 2022,</w:t>
      </w:r>
      <w:r>
        <w:rPr>
          <w:rFonts w:ascii="Times New Roman" w:eastAsia="Times New Roman" w:hAnsi="Times New Roman" w:cs="Times New Roman"/>
          <w:b/>
        </w:rPr>
        <w:t xml:space="preserve"> </w:t>
      </w:r>
      <w:r>
        <w:rPr>
          <w:rFonts w:ascii="Times New Roman" w:eastAsia="Times New Roman" w:hAnsi="Times New Roman" w:cs="Times New Roman"/>
        </w:rPr>
        <w:t>OSQ coordinated and facilitated virtual and in-person technical assistance on Conducting an Academic Review: June 14 (virtual), August 16 (virtual), August 2 (in-person), September 14 (virtual), September 27</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(in-person) and September 28 (in-person). In addition to these sessions, OSQ has provided personalized academic review training for MOU division and school leaders at the request of the division superintendent or his/her designee. OSQ is also scheduled to collaborate with division leaders from each MOU division to conduct two to four academic reviews in the fall </w:t>
      </w:r>
      <w:r>
        <w:rPr>
          <w:rFonts w:ascii="Times New Roman" w:eastAsia="Times New Roman" w:hAnsi="Times New Roman" w:cs="Times New Roman"/>
          <w:highlight w:val="white"/>
        </w:rPr>
        <w:t>to build division capacity. The division will then conduct the remaining academic reviews.</w:t>
      </w:r>
      <w:r>
        <w:rPr>
          <w:rFonts w:ascii="Times New Roman" w:eastAsia="Times New Roman" w:hAnsi="Times New Roman" w:cs="Times New Roman"/>
        </w:rPr>
        <w:t xml:space="preserve"> </w:t>
      </w:r>
      <w:r>
        <w:rPr>
          <w:rFonts w:ascii="Times New Roman" w:eastAsia="Times New Roman" w:hAnsi="Times New Roman" w:cs="Times New Roman"/>
          <w:i/>
        </w:rPr>
        <w:t>Rationale: Schools with Level 2 ratings in Academic Achievement in English, mathematics and/or science and schools with Level ratings in any School Quality Indicators are required to complete an academic review. Schools will submit a report and a copy of their revised continuous school improvement plans (CSIP) to OSQ by January 31, 2023.</w:t>
      </w:r>
    </w:p>
    <w:p w14:paraId="00000013" w14:textId="77777777" w:rsidR="00BE7CBE" w:rsidRDefault="00935787">
      <w:pPr>
        <w:spacing w:before="240" w:after="200"/>
        <w:rPr>
          <w:rFonts w:ascii="Times New Roman" w:eastAsia="Times New Roman" w:hAnsi="Times New Roman" w:cs="Times New Roman"/>
          <w:b/>
          <w:u w:val="single"/>
        </w:rPr>
      </w:pPr>
      <w:r>
        <w:rPr>
          <w:rFonts w:ascii="Times New Roman" w:eastAsia="Times New Roman" w:hAnsi="Times New Roman" w:cs="Times New Roman"/>
          <w:b/>
          <w:u w:val="single"/>
        </w:rPr>
        <w:t>OSQ Webinars</w:t>
      </w:r>
    </w:p>
    <w:p w14:paraId="00000014" w14:textId="77777777" w:rsidR="00BE7CBE" w:rsidRDefault="00935787">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b/>
        </w:rPr>
        <w:t>Implementing Instructional Rounds:</w:t>
      </w:r>
      <w:r>
        <w:rPr>
          <w:rFonts w:ascii="Times New Roman" w:eastAsia="Times New Roman" w:hAnsi="Times New Roman" w:cs="Times New Roman"/>
        </w:rPr>
        <w:t xml:space="preserve"> OSQ began facilitating a four-part webinar series designed to provide a structured process of instructional rounds to collect data from classroom observations connected to a problem of practice that is directly aligned to the comprehensive school improvement plan. The research-based instructional rounds process correlates to the Virginia Continuous School Improvement Process.</w:t>
      </w:r>
    </w:p>
    <w:p w14:paraId="00000015" w14:textId="77777777" w:rsidR="00BE7CBE" w:rsidRDefault="00935787">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b/>
        </w:rPr>
        <w:t xml:space="preserve">Identifying Evidence-based Interventions: </w:t>
      </w:r>
      <w:r>
        <w:rPr>
          <w:rFonts w:ascii="Times New Roman" w:eastAsia="Times New Roman" w:hAnsi="Times New Roman" w:cs="Times New Roman"/>
        </w:rPr>
        <w:t xml:space="preserve">This August 2022 training included an overview of evidence-based intervention and provided resources to identify and implement evidence-based interventions beneficial to all schools and required for federally identified schools. </w:t>
      </w:r>
      <w:r>
        <w:rPr>
          <w:rFonts w:ascii="Times New Roman" w:eastAsia="Times New Roman" w:hAnsi="Times New Roman" w:cs="Times New Roman"/>
          <w:i/>
        </w:rPr>
        <w:t xml:space="preserve">Rationale: The Elementary and Secondary Education Act of 1965 (ESEA), as amended by </w:t>
      </w:r>
      <w:proofErr w:type="gramStart"/>
      <w:r>
        <w:rPr>
          <w:rFonts w:ascii="Times New Roman" w:eastAsia="Times New Roman" w:hAnsi="Times New Roman" w:cs="Times New Roman"/>
          <w:i/>
        </w:rPr>
        <w:t>the Every</w:t>
      </w:r>
      <w:proofErr w:type="gramEnd"/>
      <w:r>
        <w:rPr>
          <w:rFonts w:ascii="Times New Roman" w:eastAsia="Times New Roman" w:hAnsi="Times New Roman" w:cs="Times New Roman"/>
          <w:i/>
        </w:rPr>
        <w:t xml:space="preserve"> Student Succeeds Act 2015 (ESSA), emphasizes the use of evidence-based activities, strategies, and interventions (collectively referred to as “interventions''). Section 8101(21)(A) of the ESEA defines an evidence-based intervention as being supported by either strong evidence (Tier 1), moderate evidence (Tier 2), promising evidence (Tier 3), or evidence that demonstrates a rationale (Tier 4).</w:t>
      </w:r>
    </w:p>
    <w:p w14:paraId="00000016" w14:textId="77777777" w:rsidR="00BE7CBE" w:rsidRDefault="00935787">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b/>
        </w:rPr>
        <w:t xml:space="preserve">Level 3/Federally Identified Fall Monitoring and Support Training: </w:t>
      </w:r>
      <w:r>
        <w:rPr>
          <w:rFonts w:ascii="Times New Roman" w:eastAsia="Times New Roman" w:hAnsi="Times New Roman" w:cs="Times New Roman"/>
        </w:rPr>
        <w:t xml:space="preserve"> On September 20th, September 21st, October 4th, and October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OSQ provided webinars for schools </w:t>
      </w:r>
      <w:r>
        <w:rPr>
          <w:rFonts w:ascii="Times New Roman" w:eastAsia="Times New Roman" w:hAnsi="Times New Roman" w:cs="Times New Roman"/>
        </w:rPr>
        <w:lastRenderedPageBreak/>
        <w:t>with Level 3 ratings and/or federally identified schools, to review the monitoring process for the 2022-2023 school year. Fall meetings will be with division-level leaders, while the spring monitoring meetings will take place at the school level with principals.</w:t>
      </w:r>
    </w:p>
    <w:p w14:paraId="00000017" w14:textId="2B397343" w:rsidR="00BE7CBE" w:rsidRDefault="00935787">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b/>
        </w:rPr>
        <w:t xml:space="preserve">Level 2/ Monitoring and Support Training: </w:t>
      </w:r>
      <w:r>
        <w:rPr>
          <w:rFonts w:ascii="Times New Roman" w:eastAsia="Times New Roman" w:hAnsi="Times New Roman" w:cs="Times New Roman"/>
        </w:rPr>
        <w:t>On August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August 31</w:t>
      </w:r>
      <w:r>
        <w:rPr>
          <w:rFonts w:ascii="Times New Roman" w:eastAsia="Times New Roman" w:hAnsi="Times New Roman" w:cs="Times New Roman"/>
          <w:vertAlign w:val="superscript"/>
        </w:rPr>
        <w:t>st</w:t>
      </w:r>
      <w:r>
        <w:rPr>
          <w:rFonts w:ascii="Times New Roman" w:eastAsia="Times New Roman" w:hAnsi="Times New Roman" w:cs="Times New Roman"/>
          <w:b/>
        </w:rPr>
        <w:t xml:space="preserve">, </w:t>
      </w:r>
      <w:r>
        <w:rPr>
          <w:rFonts w:ascii="Times New Roman" w:eastAsia="Times New Roman" w:hAnsi="Times New Roman" w:cs="Times New Roman"/>
        </w:rPr>
        <w:t xml:space="preserve">OSQ provided webinars for schools </w:t>
      </w:r>
      <w:r w:rsidR="00464E80">
        <w:rPr>
          <w:rFonts w:ascii="Times New Roman" w:eastAsia="Times New Roman" w:hAnsi="Times New Roman" w:cs="Times New Roman"/>
        </w:rPr>
        <w:t>with Level</w:t>
      </w:r>
      <w:r>
        <w:rPr>
          <w:rFonts w:ascii="Times New Roman" w:eastAsia="Times New Roman" w:hAnsi="Times New Roman" w:cs="Times New Roman"/>
        </w:rPr>
        <w:t xml:space="preserve"> 2 ratings to review the monitoring process for the 2022-2021 school year.</w:t>
      </w:r>
    </w:p>
    <w:p w14:paraId="00000018" w14:textId="77777777" w:rsidR="00BE7CBE" w:rsidRDefault="00935787">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b/>
        </w:rPr>
        <w:t>School Improvement Grant Application:</w:t>
      </w:r>
      <w:r>
        <w:rPr>
          <w:rFonts w:ascii="Times New Roman" w:eastAsia="Times New Roman" w:hAnsi="Times New Roman" w:cs="Times New Roman"/>
        </w:rPr>
        <w:t xml:space="preserve"> OSQ facilitated two webinars on September 29th to explain the federal identification process and how to complete the School Improvement Grant (SIG) application process for the 2022-2023 school year. This webinar was for division and school leaders supporting </w:t>
      </w:r>
      <w:proofErr w:type="gramStart"/>
      <w:r>
        <w:rPr>
          <w:rFonts w:ascii="Times New Roman" w:eastAsia="Times New Roman" w:hAnsi="Times New Roman" w:cs="Times New Roman"/>
        </w:rPr>
        <w:t>federally-identified</w:t>
      </w:r>
      <w:proofErr w:type="gramEnd"/>
      <w:r>
        <w:rPr>
          <w:rFonts w:ascii="Times New Roman" w:eastAsia="Times New Roman" w:hAnsi="Times New Roman" w:cs="Times New Roman"/>
        </w:rPr>
        <w:t xml:space="preserve"> schools.</w:t>
      </w:r>
      <w:r>
        <w:rPr>
          <w:rFonts w:ascii="Times New Roman" w:eastAsia="Times New Roman" w:hAnsi="Times New Roman" w:cs="Times New Roman"/>
          <w:i/>
        </w:rPr>
        <w:t xml:space="preserve"> Rationale: Consistent with the requirements of the Elementary and Secondary Education Act of 1965 (ESEA), Section 8401(b)(1)(F), the Virginia Department of Education is required to identify schools in need of Comprehensive Support and Improvement (CSI), Targeted Support and Improvement (TSI), or Additional Targeted Support and Improvement. In each case, identification must be informed by the state’s ESSA accountability indicators and the system of annual meaningful differentiation.  Additionally, schools with a graduating class that does not meet the federal graduation indicator will be identified as CSI-FGI. The 2022-2023 Virginia School Improvement Grant (SIG) Application provides continued support to federally identified schools. These funds are intended to support the school’s comprehensive school improvement plan and </w:t>
      </w:r>
      <w:proofErr w:type="gramStart"/>
      <w:r>
        <w:rPr>
          <w:rFonts w:ascii="Times New Roman" w:eastAsia="Times New Roman" w:hAnsi="Times New Roman" w:cs="Times New Roman"/>
          <w:i/>
        </w:rPr>
        <w:t>provide assistance to</w:t>
      </w:r>
      <w:proofErr w:type="gramEnd"/>
      <w:r>
        <w:rPr>
          <w:rFonts w:ascii="Times New Roman" w:eastAsia="Times New Roman" w:hAnsi="Times New Roman" w:cs="Times New Roman"/>
          <w:i/>
        </w:rPr>
        <w:t xml:space="preserve"> ensure the implementation of appropriate supports and interventions to address federal identification.  Specific school improvement grant funding considerations are based on the school’s federal identification classification and the needs articulated in submitting a </w:t>
      </w:r>
      <w:r w:rsidRPr="00464E80">
        <w:rPr>
          <w:rFonts w:ascii="Times New Roman" w:eastAsia="Times New Roman" w:hAnsi="Times New Roman" w:cs="Times New Roman"/>
          <w:i/>
        </w:rPr>
        <w:t>completed school improvement grant application.</w:t>
      </w:r>
    </w:p>
    <w:p w14:paraId="00000019" w14:textId="77777777" w:rsidR="00BE7CBE" w:rsidRDefault="00935787">
      <w:pPr>
        <w:spacing w:before="240" w:after="200"/>
        <w:rPr>
          <w:rFonts w:ascii="Times New Roman" w:eastAsia="Times New Roman" w:hAnsi="Times New Roman" w:cs="Times New Roman"/>
          <w:b/>
          <w:u w:val="single"/>
        </w:rPr>
      </w:pPr>
      <w:r>
        <w:rPr>
          <w:rFonts w:ascii="Times New Roman" w:eastAsia="Times New Roman" w:hAnsi="Times New Roman" w:cs="Times New Roman"/>
          <w:b/>
          <w:u w:val="single"/>
        </w:rPr>
        <w:t>Conference Participation</w:t>
      </w:r>
    </w:p>
    <w:p w14:paraId="0000001A" w14:textId="77777777" w:rsidR="00BE7CBE" w:rsidRDefault="00935787">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b/>
        </w:rPr>
        <w:t>Southern Regional Education Board’s Making Schools Work Conference, Grapevine, Texas, July 2022</w:t>
      </w:r>
      <w:r>
        <w:rPr>
          <w:rFonts w:ascii="Times New Roman" w:eastAsia="Times New Roman" w:hAnsi="Times New Roman" w:cs="Times New Roman"/>
        </w:rPr>
        <w:t xml:space="preserve"> - Select division leaders, principals, and staff from </w:t>
      </w:r>
      <w:proofErr w:type="gramStart"/>
      <w:r>
        <w:rPr>
          <w:rFonts w:ascii="Times New Roman" w:eastAsia="Times New Roman" w:hAnsi="Times New Roman" w:cs="Times New Roman"/>
        </w:rPr>
        <w:t>federally-identified</w:t>
      </w:r>
      <w:proofErr w:type="gramEnd"/>
      <w:r>
        <w:rPr>
          <w:rFonts w:ascii="Times New Roman" w:eastAsia="Times New Roman" w:hAnsi="Times New Roman" w:cs="Times New Roman"/>
        </w:rPr>
        <w:t xml:space="preserve"> schools attended.</w:t>
      </w:r>
    </w:p>
    <w:p w14:paraId="0000001B" w14:textId="77777777" w:rsidR="00BE7CBE" w:rsidRDefault="00935787">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b/>
        </w:rPr>
        <w:t>OSQ Principal Leadership Conference</w:t>
      </w:r>
      <w:r>
        <w:rPr>
          <w:rFonts w:ascii="Times New Roman" w:eastAsia="Times New Roman" w:hAnsi="Times New Roman" w:cs="Times New Roman"/>
        </w:rPr>
        <w:t xml:space="preserve"> - OSQ-sponsored principal leadership conference is scheduled for December 7 and 8. The theme for this year’s conference is “</w:t>
      </w:r>
      <w:r>
        <w:rPr>
          <w:rFonts w:ascii="Times New Roman" w:eastAsia="Times New Roman" w:hAnsi="Times New Roman" w:cs="Times New Roman"/>
          <w:highlight w:val="white"/>
        </w:rPr>
        <w:t>Charting the Course: The Journey of Continuous Improvement.”</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Leaders from MOU divisions and across the Commonwealth will have the opportunity to hear from practitioners in the field on topics such as</w:t>
      </w:r>
      <w:r>
        <w:rPr>
          <w:rFonts w:ascii="Times New Roman" w:eastAsia="Times New Roman" w:hAnsi="Times New Roman" w:cs="Times New Roman"/>
          <w:b/>
          <w:highlight w:val="white"/>
        </w:rPr>
        <w:t xml:space="preserve"> </w:t>
      </w:r>
      <w:r>
        <w:rPr>
          <w:rFonts w:ascii="Times New Roman" w:eastAsia="Times New Roman" w:hAnsi="Times New Roman" w:cs="Times New Roman"/>
        </w:rPr>
        <w:t>Transformational Leadership, Instructional Leadership, Effective Assessment and Accountability Practices, Chronic Absenteeism, Climate and Culture, College, Career, and Civic Readiness, Continuous School Improvement, Data Analytics, Dropout Prevention, and Graduation, Professional Learning, Quality Instructional Practices, Social and Emotional Learning, Trauma-Informed Care (Staff &amp; Students), Systems and Support Resources, Family and Community Engagement, and Talent Development.</w:t>
      </w:r>
    </w:p>
    <w:p w14:paraId="0000001C" w14:textId="77777777" w:rsidR="00BE7CBE" w:rsidRDefault="00935787">
      <w:pPr>
        <w:spacing w:before="240" w:after="200"/>
        <w:rPr>
          <w:rFonts w:ascii="Times New Roman" w:eastAsia="Times New Roman" w:hAnsi="Times New Roman" w:cs="Times New Roman"/>
        </w:rPr>
      </w:pPr>
      <w:r>
        <w:rPr>
          <w:rFonts w:ascii="Times New Roman" w:eastAsia="Times New Roman" w:hAnsi="Times New Roman" w:cs="Times New Roman"/>
        </w:rPr>
        <w:t>OSQ remains committed to supporting the continuous improvement efforts of MOU divisions and others across Virginia.</w:t>
      </w:r>
    </w:p>
    <w:p w14:paraId="0000001D" w14:textId="77777777" w:rsidR="00BE7CBE" w:rsidRDefault="00BE7CBE">
      <w:pPr>
        <w:spacing w:after="200"/>
        <w:rPr>
          <w:rFonts w:ascii="Times New Roman" w:eastAsia="Times New Roman" w:hAnsi="Times New Roman" w:cs="Times New Roman"/>
        </w:rPr>
      </w:pPr>
    </w:p>
    <w:sectPr w:rsidR="00BE7CB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4251" w14:textId="77777777" w:rsidR="00680F43" w:rsidRDefault="00680F43">
      <w:r>
        <w:separator/>
      </w:r>
    </w:p>
  </w:endnote>
  <w:endnote w:type="continuationSeparator" w:id="0">
    <w:p w14:paraId="4EC6BC57" w14:textId="77777777" w:rsidR="00680F43" w:rsidRDefault="0068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osefin Sans">
    <w:charset w:val="00"/>
    <w:family w:val="auto"/>
    <w:pitch w:val="variable"/>
    <w:sig w:usb0="A00000FF" w:usb1="4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004312D3" w:rsidR="00BE7CBE" w:rsidRDefault="00935787">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64E80">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5F59" w14:textId="77777777" w:rsidR="00680F43" w:rsidRDefault="00680F43">
      <w:r>
        <w:separator/>
      </w:r>
    </w:p>
  </w:footnote>
  <w:footnote w:type="continuationSeparator" w:id="0">
    <w:p w14:paraId="678300B1" w14:textId="77777777" w:rsidR="00680F43" w:rsidRDefault="0068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20C3"/>
    <w:multiLevelType w:val="multilevel"/>
    <w:tmpl w:val="C11E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2C766A"/>
    <w:multiLevelType w:val="multilevel"/>
    <w:tmpl w:val="2468F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59EE73"/>
    <w:multiLevelType w:val="multilevel"/>
    <w:tmpl w:val="355EA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36901"/>
    <w:multiLevelType w:val="multilevel"/>
    <w:tmpl w:val="4C720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FAEE02"/>
    <w:multiLevelType w:val="multilevel"/>
    <w:tmpl w:val="F1528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E8B8AC"/>
    <w:rsid w:val="000A47DE"/>
    <w:rsid w:val="00452274"/>
    <w:rsid w:val="00464E80"/>
    <w:rsid w:val="00473C6F"/>
    <w:rsid w:val="0051177C"/>
    <w:rsid w:val="00680F43"/>
    <w:rsid w:val="00887F7D"/>
    <w:rsid w:val="00935787"/>
    <w:rsid w:val="00BE7CBE"/>
    <w:rsid w:val="00C54DC3"/>
    <w:rsid w:val="00E127AB"/>
    <w:rsid w:val="23E8B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0146"/>
  <w15:docId w15:val="{AAD6C0D6-22DF-444A-BCF9-B2FF6F3D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efin Sans" w:eastAsia="Josefin Sans" w:hAnsi="Josefin Sans" w:cs="Josefin Sans"/>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7F7D"/>
    <w:pPr>
      <w:tabs>
        <w:tab w:val="center" w:pos="4680"/>
        <w:tab w:val="right" w:pos="9360"/>
      </w:tabs>
    </w:pPr>
  </w:style>
  <w:style w:type="character" w:customStyle="1" w:styleId="HeaderChar">
    <w:name w:val="Header Char"/>
    <w:basedOn w:val="DefaultParagraphFont"/>
    <w:link w:val="Header"/>
    <w:uiPriority w:val="99"/>
    <w:rsid w:val="00887F7D"/>
  </w:style>
  <w:style w:type="paragraph" w:styleId="Footer">
    <w:name w:val="footer"/>
    <w:basedOn w:val="Normal"/>
    <w:link w:val="FooterChar"/>
    <w:uiPriority w:val="99"/>
    <w:unhideWhenUsed/>
    <w:rsid w:val="00887F7D"/>
    <w:pPr>
      <w:tabs>
        <w:tab w:val="center" w:pos="4680"/>
        <w:tab w:val="right" w:pos="9360"/>
      </w:tabs>
    </w:pPr>
  </w:style>
  <w:style w:type="character" w:customStyle="1" w:styleId="FooterChar">
    <w:name w:val="Footer Char"/>
    <w:basedOn w:val="DefaultParagraphFont"/>
    <w:link w:val="Footer"/>
    <w:uiPriority w:val="99"/>
    <w:rsid w:val="0088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315C2-043B-423B-9163-966D115BFE6A}">
  <ds:schemaRefs>
    <ds:schemaRef ds:uri="http://schemas.microsoft.com/office/2006/metadata/properties"/>
    <ds:schemaRef ds:uri="http://schemas.microsoft.com/office/infopath/2007/PartnerControls"/>
    <ds:schemaRef ds:uri="4d0cf8a6-db13-44ff-9be7-8993c21021b7"/>
    <ds:schemaRef ds:uri="bc7859b9-5717-42f6-ada5-7b436250c4c9"/>
  </ds:schemaRefs>
</ds:datastoreItem>
</file>

<file path=customXml/itemProps2.xml><?xml version="1.0" encoding="utf-8"?>
<ds:datastoreItem xmlns:ds="http://schemas.openxmlformats.org/officeDocument/2006/customXml" ds:itemID="{B3B86E01-2BD2-4224-B3EE-9CA6F6E09605}">
  <ds:schemaRefs>
    <ds:schemaRef ds:uri="http://schemas.microsoft.com/sharepoint/v3/contenttype/forms"/>
  </ds:schemaRefs>
</ds:datastoreItem>
</file>

<file path=customXml/itemProps3.xml><?xml version="1.0" encoding="utf-8"?>
<ds:datastoreItem xmlns:ds="http://schemas.openxmlformats.org/officeDocument/2006/customXml" ds:itemID="{D92953DF-C0DD-4259-9780-4FE86BA8DF6C}"/>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Breanca (DOE)</dc:creator>
  <cp:lastModifiedBy>Chapman, Jim (DOE)</cp:lastModifiedBy>
  <cp:revision>4</cp:revision>
  <dcterms:created xsi:type="dcterms:W3CDTF">2023-03-13T16:25:00Z</dcterms:created>
  <dcterms:modified xsi:type="dcterms:W3CDTF">2023-03-13T20:33:00Z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MediaServiceImageTags">
    <vt:lpwstr/>
  </property>
</Properties>
</file>