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14:paraId="60147864" w14:textId="77777777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14:paraId="60B9E1F5" w14:textId="77777777" w:rsidR="009B7A05" w:rsidRDefault="009B7A05" w:rsidP="00A647CD">
            <w:pPr>
              <w:pStyle w:val="Title"/>
              <w:pBdr>
                <w:bottom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14:paraId="561E5410" w14:textId="77777777" w:rsidR="009B7A05" w:rsidRPr="003730EB" w:rsidRDefault="009B7A05" w:rsidP="00A647CD">
            <w:pPr>
              <w:pStyle w:val="Title"/>
              <w:pBdr>
                <w:bottom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48BBE68" w14:textId="77777777" w:rsidR="009B7A05" w:rsidRDefault="009B7A05" w:rsidP="00A647CD">
            <w:pPr>
              <w:pStyle w:val="Title"/>
              <w:pBdr>
                <w:bottom w:val="none" w:sz="0" w:space="0" w:color="auto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154490FB" wp14:editId="027AAAEE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B81A7" w14:textId="2A32637D" w:rsidR="00A972CE" w:rsidRPr="007503E8" w:rsidRDefault="007503E8" w:rsidP="00A647CD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AC0C95" w:rsidRPr="007503E8">
        <w:rPr>
          <w:rFonts w:cs="Times New Roman"/>
          <w:szCs w:val="24"/>
        </w:rPr>
        <w:tab/>
      </w:r>
      <w:r w:rsidR="00DC5D6C">
        <w:rPr>
          <w:rFonts w:cs="Times New Roman"/>
          <w:szCs w:val="24"/>
        </w:rPr>
        <w:tab/>
      </w:r>
      <w:r w:rsidR="00243185">
        <w:rPr>
          <w:rFonts w:cs="Times New Roman"/>
          <w:szCs w:val="24"/>
        </w:rPr>
        <w:t>E</w:t>
      </w:r>
    </w:p>
    <w:p w14:paraId="2D8997AB" w14:textId="77777777" w:rsidR="0020239B" w:rsidRPr="007503E8" w:rsidRDefault="0020239B" w:rsidP="00A647CD">
      <w:pPr>
        <w:spacing w:after="0"/>
        <w:rPr>
          <w:rFonts w:cs="Times New Roman"/>
          <w:b/>
          <w:szCs w:val="24"/>
        </w:rPr>
      </w:pPr>
    </w:p>
    <w:p w14:paraId="128C5736" w14:textId="77777777" w:rsidR="00A972CE" w:rsidRPr="007503E8" w:rsidRDefault="00A972CE" w:rsidP="00A647CD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423AE4">
        <w:tab/>
      </w:r>
      <w:r w:rsidR="00423AE4">
        <w:tab/>
      </w:r>
      <w:r w:rsidR="00DC5D6C">
        <w:t>October 18, 2018</w:t>
      </w:r>
    </w:p>
    <w:p w14:paraId="2CFA6F29" w14:textId="77777777" w:rsidR="0020239B" w:rsidRPr="007503E8" w:rsidRDefault="0020239B" w:rsidP="00A647CD">
      <w:pPr>
        <w:spacing w:after="0"/>
        <w:rPr>
          <w:rFonts w:cs="Times New Roman"/>
          <w:b/>
          <w:szCs w:val="24"/>
        </w:rPr>
      </w:pPr>
    </w:p>
    <w:p w14:paraId="1E8748BF" w14:textId="77777777" w:rsidR="00A972CE" w:rsidRPr="00423AE4" w:rsidRDefault="00A972CE" w:rsidP="00935944">
      <w:pPr>
        <w:pStyle w:val="Heading3"/>
        <w:ind w:left="2160" w:hanging="2160"/>
      </w:pPr>
      <w:r w:rsidRPr="00FC3D68">
        <w:t xml:space="preserve">Title: </w:t>
      </w:r>
      <w:r w:rsidR="00423AE4" w:rsidRPr="00FC3D68">
        <w:tab/>
        <w:t xml:space="preserve">First Review of Proposed </w:t>
      </w:r>
      <w:r w:rsidR="00DC5D6C">
        <w:t>Criteria for Awarding a Diploma Seal for Science, Technology, Engineering, and Mathematics (STEM) to Comport with 2018 Legislation Passed by the General Assembly.</w:t>
      </w:r>
    </w:p>
    <w:p w14:paraId="46FE7A7D" w14:textId="77777777" w:rsidR="0020239B" w:rsidRPr="007503E8" w:rsidRDefault="0020239B" w:rsidP="00A647CD">
      <w:pPr>
        <w:spacing w:after="0"/>
        <w:rPr>
          <w:rFonts w:cs="Times New Roman"/>
          <w:b/>
          <w:szCs w:val="24"/>
        </w:rPr>
      </w:pPr>
    </w:p>
    <w:p w14:paraId="2BADE29B" w14:textId="77777777" w:rsidR="007503E8" w:rsidRPr="007503E8" w:rsidRDefault="00A972CE" w:rsidP="00A647CD">
      <w:pPr>
        <w:pStyle w:val="Heading4"/>
        <w:spacing w:before="0"/>
        <w:ind w:left="2160" w:hanging="216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423AE4">
        <w:rPr>
          <w:rFonts w:cs="Times New Roman"/>
          <w:szCs w:val="24"/>
        </w:rPr>
        <w:tab/>
      </w:r>
      <w:r w:rsidR="00243750">
        <w:rPr>
          <w:rFonts w:cs="Times New Roman"/>
          <w:szCs w:val="24"/>
        </w:rPr>
        <w:t xml:space="preserve">Dr. </w:t>
      </w:r>
      <w:r w:rsidR="00DC5D6C">
        <w:rPr>
          <w:rFonts w:cs="Times New Roman"/>
          <w:szCs w:val="24"/>
        </w:rPr>
        <w:t>Tina Manglicmot</w:t>
      </w:r>
      <w:r w:rsidR="00423AE4">
        <w:rPr>
          <w:rFonts w:cs="Times New Roman"/>
          <w:szCs w:val="24"/>
        </w:rPr>
        <w:t xml:space="preserve">, </w:t>
      </w:r>
      <w:r w:rsidR="00DC5D6C">
        <w:rPr>
          <w:rFonts w:cs="Times New Roman"/>
          <w:szCs w:val="24"/>
        </w:rPr>
        <w:t>Director of Science, Technology, Engineering, and Mathematics</w:t>
      </w:r>
      <w:r w:rsidR="00DF043B">
        <w:rPr>
          <w:rFonts w:cs="Times New Roman"/>
          <w:szCs w:val="24"/>
        </w:rPr>
        <w:t xml:space="preserve"> </w:t>
      </w:r>
    </w:p>
    <w:p w14:paraId="48DB1BF1" w14:textId="77777777" w:rsidR="00A972CE" w:rsidRPr="007503E8" w:rsidRDefault="007503E8" w:rsidP="00A647CD">
      <w:pPr>
        <w:pStyle w:val="Heading4"/>
        <w:spacing w:befor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94605A">
        <w:rPr>
          <w:rFonts w:cs="Times New Roman"/>
          <w:i/>
          <w:szCs w:val="24"/>
        </w:rPr>
        <w:tab/>
      </w:r>
      <w:r w:rsidR="00F77BDE" w:rsidRPr="007503E8">
        <w:rPr>
          <w:rFonts w:cs="Times New Roman"/>
          <w:szCs w:val="24"/>
        </w:rPr>
        <w:tab/>
      </w:r>
      <w:r w:rsidR="00DC5D6C">
        <w:rPr>
          <w:rFonts w:cs="Times New Roman"/>
          <w:szCs w:val="24"/>
          <w:u w:val="single"/>
        </w:rPr>
        <w:t>Tina.Manglicmot</w:t>
      </w:r>
      <w:r w:rsidR="00DF043B" w:rsidRPr="00FC3D68">
        <w:rPr>
          <w:rFonts w:cs="Times New Roman"/>
          <w:szCs w:val="24"/>
          <w:u w:val="single"/>
        </w:rPr>
        <w:t>@doe.virginia.gov</w:t>
      </w:r>
      <w:r w:rsidR="00423AE4">
        <w:rPr>
          <w:rFonts w:cs="Times New Roman"/>
          <w:szCs w:val="24"/>
        </w:rPr>
        <w:tab/>
      </w:r>
      <w:r w:rsidR="00E20EE9">
        <w:rPr>
          <w:rFonts w:cs="Times New Roman"/>
          <w:szCs w:val="24"/>
        </w:rPr>
        <w:t>P</w:t>
      </w:r>
      <w:r w:rsidR="00892D0F" w:rsidRPr="007503E8">
        <w:rPr>
          <w:rFonts w:cs="Times New Roman"/>
          <w:szCs w:val="24"/>
        </w:rPr>
        <w:t xml:space="preserve">hone: </w:t>
      </w:r>
      <w:r w:rsidR="007D1660">
        <w:rPr>
          <w:rFonts w:cs="Times New Roman"/>
          <w:szCs w:val="24"/>
        </w:rPr>
        <w:t xml:space="preserve">(804) </w:t>
      </w:r>
      <w:r w:rsidR="00DC5D6C">
        <w:rPr>
          <w:rFonts w:cs="Times New Roman"/>
          <w:szCs w:val="24"/>
        </w:rPr>
        <w:t>786-2481</w:t>
      </w:r>
    </w:p>
    <w:p w14:paraId="18CBB8E8" w14:textId="77777777" w:rsidR="00A972CE" w:rsidRPr="007503E8" w:rsidRDefault="00A972CE" w:rsidP="00A647CD">
      <w:pPr>
        <w:spacing w:after="0"/>
      </w:pPr>
    </w:p>
    <w:p w14:paraId="5A815347" w14:textId="77777777" w:rsidR="00A972CE" w:rsidRPr="007503E8" w:rsidRDefault="00A972CE" w:rsidP="00A647CD">
      <w:pPr>
        <w:pStyle w:val="Heading2"/>
        <w:spacing w:before="0" w:after="0"/>
      </w:pPr>
      <w:r w:rsidRPr="007503E8">
        <w:t xml:space="preserve">Purpose of Presentation: </w:t>
      </w:r>
    </w:p>
    <w:p w14:paraId="2E64B112" w14:textId="77777777" w:rsidR="00243750" w:rsidRDefault="00C1434F" w:rsidP="00A647CD">
      <w:pPr>
        <w:spacing w:after="0"/>
      </w:pPr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7D1660">
            <w:t>Action required by state or federal law or regulation.</w:t>
          </w:r>
        </w:sdtContent>
      </w:sdt>
      <w:r w:rsidR="00243750">
        <w:br/>
      </w:r>
    </w:p>
    <w:p w14:paraId="67E9D70E" w14:textId="77777777" w:rsidR="00882B2B" w:rsidRDefault="00A972CE" w:rsidP="00100DF2">
      <w:pPr>
        <w:pStyle w:val="Heading2"/>
        <w:spacing w:before="0" w:after="0"/>
        <w:rPr>
          <w:b w:val="0"/>
        </w:rPr>
      </w:pPr>
      <w:r w:rsidRPr="0094605A">
        <w:t xml:space="preserve">Executive Summary: </w:t>
      </w:r>
      <w:r w:rsidR="00BA7FAF">
        <w:t xml:space="preserve"> </w:t>
      </w:r>
      <w:r w:rsidR="00D9096B" w:rsidRPr="0094605A">
        <w:br/>
      </w:r>
      <w:r w:rsidR="001E7197" w:rsidRPr="001E7197">
        <w:rPr>
          <w:b w:val="0"/>
        </w:rPr>
        <w:t>Th</w:t>
      </w:r>
      <w:r w:rsidR="00FC3D68">
        <w:rPr>
          <w:b w:val="0"/>
        </w:rPr>
        <w:t xml:space="preserve">is </w:t>
      </w:r>
      <w:r w:rsidR="00BD3648">
        <w:rPr>
          <w:b w:val="0"/>
        </w:rPr>
        <w:t xml:space="preserve">action </w:t>
      </w:r>
      <w:r w:rsidR="00A33F3F">
        <w:rPr>
          <w:b w:val="0"/>
        </w:rPr>
        <w:t>is for the</w:t>
      </w:r>
      <w:r w:rsidR="00BD3648">
        <w:rPr>
          <w:b w:val="0"/>
        </w:rPr>
        <w:t xml:space="preserve"> purpose of </w:t>
      </w:r>
      <w:r w:rsidR="00D047CD">
        <w:rPr>
          <w:b w:val="0"/>
        </w:rPr>
        <w:t>comporting to</w:t>
      </w:r>
      <w:r w:rsidR="00DC5D6C">
        <w:rPr>
          <w:b w:val="0"/>
        </w:rPr>
        <w:t xml:space="preserve"> HB 167 </w:t>
      </w:r>
      <w:r w:rsidR="00DC5D6C">
        <w:t>(</w:t>
      </w:r>
      <w:r w:rsidR="00DC5D6C" w:rsidRPr="00DC5D6C">
        <w:rPr>
          <w:b w:val="0"/>
        </w:rPr>
        <w:t xml:space="preserve">Miyares) </w:t>
      </w:r>
      <w:r w:rsidR="00D047CD">
        <w:rPr>
          <w:b w:val="0"/>
        </w:rPr>
        <w:t>requiring</w:t>
      </w:r>
      <w:r w:rsidR="00DC5D6C" w:rsidRPr="00DC5D6C">
        <w:rPr>
          <w:b w:val="0"/>
          <w:noProof/>
        </w:rPr>
        <w:t xml:space="preserve"> the Board of Education to establish criteria for awarding a diploma seal for science, technology, engineering, and mathematics (STEM)</w:t>
      </w:r>
      <w:r w:rsidR="00DC5D6C">
        <w:rPr>
          <w:b w:val="0"/>
          <w:noProof/>
        </w:rPr>
        <w:t xml:space="preserve"> </w:t>
      </w:r>
      <w:r w:rsidR="00BD3648">
        <w:rPr>
          <w:b w:val="0"/>
        </w:rPr>
        <w:t>addressing legislation approved by the General Assembly during the 2018</w:t>
      </w:r>
      <w:r w:rsidR="00940C18">
        <w:rPr>
          <w:b w:val="0"/>
        </w:rPr>
        <w:t xml:space="preserve"> </w:t>
      </w:r>
      <w:r w:rsidR="00A33F3F">
        <w:rPr>
          <w:b w:val="0"/>
        </w:rPr>
        <w:t>S</w:t>
      </w:r>
      <w:r w:rsidR="00940C18">
        <w:rPr>
          <w:b w:val="0"/>
        </w:rPr>
        <w:t xml:space="preserve">ession and </w:t>
      </w:r>
      <w:r w:rsidR="00A33F3F">
        <w:rPr>
          <w:b w:val="0"/>
        </w:rPr>
        <w:t>2018 Special Session I</w:t>
      </w:r>
      <w:r w:rsidR="00100DF2">
        <w:rPr>
          <w:b w:val="0"/>
        </w:rPr>
        <w:t xml:space="preserve">.  </w:t>
      </w:r>
    </w:p>
    <w:p w14:paraId="10EC13EC" w14:textId="77777777" w:rsidR="00D047CD" w:rsidRDefault="00D047CD" w:rsidP="00D047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BC5046C" w14:textId="77777777" w:rsidR="00D047CD" w:rsidRPr="00D047CD" w:rsidRDefault="00D047CD" w:rsidP="00D047CD">
      <w:pPr>
        <w:pStyle w:val="paragraph"/>
        <w:spacing w:before="0" w:beforeAutospacing="0" w:after="0" w:afterAutospacing="0"/>
        <w:textAlignment w:val="baseline"/>
      </w:pPr>
      <w:r w:rsidRPr="00D047CD">
        <w:rPr>
          <w:rStyle w:val="normaltextrun"/>
        </w:rPr>
        <w:t>The Board of Education’s STEM Seal shall be awarded to students who earn either a Standard Diploma or an Advanced Studies Diploma and</w:t>
      </w:r>
      <w:r w:rsidRPr="00D047CD">
        <w:rPr>
          <w:rStyle w:val="eop"/>
        </w:rPr>
        <w:t> </w:t>
      </w:r>
      <w:r w:rsidR="00834A6C">
        <w:rPr>
          <w:rStyle w:val="eop"/>
        </w:rPr>
        <w:br/>
      </w:r>
    </w:p>
    <w:p w14:paraId="60478C35" w14:textId="77777777" w:rsidR="00D047CD" w:rsidRPr="00D047CD" w:rsidRDefault="00D047CD" w:rsidP="00D047C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D047CD">
        <w:rPr>
          <w:rStyle w:val="normaltextrun"/>
        </w:rPr>
        <w:t>satisfy all Math and Science requirements for the Advanced Studies diploma with a “B” average or better in all course work, and</w:t>
      </w:r>
      <w:r w:rsidRPr="00D047CD">
        <w:rPr>
          <w:rStyle w:val="eop"/>
        </w:rPr>
        <w:t> </w:t>
      </w:r>
    </w:p>
    <w:p w14:paraId="33DAB974" w14:textId="77777777" w:rsidR="00D047CD" w:rsidRPr="00D047CD" w:rsidRDefault="00D047CD" w:rsidP="00D047CD">
      <w:pPr>
        <w:pStyle w:val="paragraph"/>
        <w:spacing w:before="0" w:beforeAutospacing="0" w:after="0" w:afterAutospacing="0"/>
        <w:ind w:left="720"/>
        <w:textAlignment w:val="baseline"/>
      </w:pPr>
      <w:r w:rsidRPr="00D047CD">
        <w:rPr>
          <w:rStyle w:val="eop"/>
        </w:rPr>
        <w:t> </w:t>
      </w:r>
    </w:p>
    <w:p w14:paraId="690955B4" w14:textId="77777777" w:rsidR="00D047CD" w:rsidRPr="00D047CD" w:rsidRDefault="00D047CD" w:rsidP="00D047C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</w:pPr>
      <w:r w:rsidRPr="00D047CD">
        <w:rPr>
          <w:rStyle w:val="normaltextrun"/>
        </w:rPr>
        <w:t>successfully complete a 50 hour or more work-based learning opportunity in a STEM area, and </w:t>
      </w:r>
      <w:r w:rsidRPr="00D047CD">
        <w:rPr>
          <w:rStyle w:val="eop"/>
        </w:rPr>
        <w:t> </w:t>
      </w:r>
    </w:p>
    <w:p w14:paraId="2629CDEF" w14:textId="77777777" w:rsidR="00D047CD" w:rsidRPr="00D047CD" w:rsidRDefault="00D047CD" w:rsidP="00D047CD">
      <w:pPr>
        <w:pStyle w:val="paragraph"/>
        <w:spacing w:before="0" w:beforeAutospacing="0" w:after="0" w:afterAutospacing="0"/>
        <w:ind w:left="720"/>
        <w:textAlignment w:val="baseline"/>
      </w:pPr>
      <w:r w:rsidRPr="00D047CD">
        <w:rPr>
          <w:rStyle w:val="eop"/>
        </w:rPr>
        <w:t> </w:t>
      </w:r>
    </w:p>
    <w:p w14:paraId="2CCE00C0" w14:textId="3C292896" w:rsidR="00D047CD" w:rsidRPr="00D047CD" w:rsidRDefault="00D047CD" w:rsidP="00D047C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proofErr w:type="gramStart"/>
      <w:r w:rsidRPr="00D047CD">
        <w:rPr>
          <w:rStyle w:val="normaltextrun"/>
        </w:rPr>
        <w:t>satisfy</w:t>
      </w:r>
      <w:proofErr w:type="gramEnd"/>
      <w:r w:rsidRPr="00D047CD">
        <w:rPr>
          <w:rStyle w:val="normaltextrun"/>
        </w:rPr>
        <w:t xml:space="preserve"> all requirements for a Career and Technical Education concentration</w:t>
      </w:r>
      <w:r w:rsidR="00C1434F">
        <w:rPr>
          <w:rStyle w:val="normaltextrun"/>
        </w:rPr>
        <w:t xml:space="preserve">. </w:t>
      </w:r>
      <w:r w:rsidRPr="00D047CD">
        <w:rPr>
          <w:rStyle w:val="normaltextrun"/>
        </w:rPr>
        <w:t>A </w:t>
      </w:r>
      <w:r w:rsidRPr="00D047CD">
        <w:rPr>
          <w:rStyle w:val="normaltextrun"/>
          <w:i/>
          <w:iCs/>
        </w:rPr>
        <w:t>concentration</w:t>
      </w:r>
      <w:r w:rsidRPr="00D047CD">
        <w:rPr>
          <w:rStyle w:val="normaltextrun"/>
        </w:rPr>
        <w:t> is a coherent sequence of two or more state-approved courses as identified in the course listing within the </w:t>
      </w:r>
      <w:hyperlink r:id="rId10" w:tgtFrame="_blank" w:history="1">
        <w:r w:rsidRPr="00D047CD">
          <w:rPr>
            <w:rStyle w:val="normaltextrun"/>
            <w:color w:val="0563C1"/>
            <w:u w:val="single"/>
          </w:rPr>
          <w:t>CTE Administrative Planning Guide</w:t>
        </w:r>
      </w:hyperlink>
      <w:r w:rsidRPr="00D047CD">
        <w:rPr>
          <w:rStyle w:val="normaltextrun"/>
        </w:rPr>
        <w:t>, and  </w:t>
      </w:r>
      <w:r w:rsidRPr="00D047CD">
        <w:rPr>
          <w:rStyle w:val="eop"/>
        </w:rPr>
        <w:t> </w:t>
      </w:r>
    </w:p>
    <w:p w14:paraId="4F5AF1D5" w14:textId="77777777" w:rsidR="00C1434F" w:rsidRDefault="00D047CD" w:rsidP="00D047C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  <w:sectPr w:rsidR="00C1434F" w:rsidSect="004524A2">
          <w:footerReference w:type="default" r:id="rId11"/>
          <w:pgSz w:w="12240" w:h="15840"/>
          <w:pgMar w:top="1440" w:right="1440" w:bottom="1440" w:left="1440" w:header="720" w:footer="720" w:gutter="0"/>
          <w:pgNumType w:fmt="upperLetter" w:start="1"/>
          <w:cols w:space="720"/>
          <w:docGrid w:linePitch="360"/>
        </w:sectPr>
      </w:pPr>
      <w:r w:rsidRPr="00D047CD">
        <w:rPr>
          <w:rStyle w:val="normaltextrun"/>
        </w:rPr>
        <w:t>  </w:t>
      </w:r>
      <w:r w:rsidRPr="00D047CD">
        <w:rPr>
          <w:rStyle w:val="eop"/>
        </w:rPr>
        <w:t> </w:t>
      </w:r>
    </w:p>
    <w:p w14:paraId="75FF7EB1" w14:textId="2CF1B289" w:rsidR="00D047CD" w:rsidRPr="00D047CD" w:rsidRDefault="00D047CD" w:rsidP="00D047CD">
      <w:pPr>
        <w:pStyle w:val="paragraph"/>
        <w:spacing w:before="0" w:beforeAutospacing="0" w:after="0" w:afterAutospacing="0"/>
        <w:ind w:left="720"/>
        <w:textAlignment w:val="baseline"/>
      </w:pPr>
      <w:bookmarkStart w:id="0" w:name="_GoBack"/>
      <w:bookmarkEnd w:id="0"/>
    </w:p>
    <w:p w14:paraId="65AC4E4D" w14:textId="77777777" w:rsidR="00D047CD" w:rsidRPr="00D047CD" w:rsidRDefault="00D047CD" w:rsidP="00D047C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 w:rsidRPr="00D047CD">
        <w:rPr>
          <w:rStyle w:val="normaltextrun"/>
        </w:rPr>
        <w:t>pass one of the following:</w:t>
      </w:r>
      <w:r w:rsidRPr="00D047CD">
        <w:rPr>
          <w:rStyle w:val="scxw84161957"/>
        </w:rPr>
        <w:t> </w:t>
      </w:r>
      <w:r w:rsidRPr="00D047CD">
        <w:br/>
      </w:r>
      <w:r w:rsidRPr="00D047CD">
        <w:rPr>
          <w:rStyle w:val="eop"/>
        </w:rPr>
        <w:t> </w:t>
      </w:r>
    </w:p>
    <w:p w14:paraId="1E44BF82" w14:textId="77777777" w:rsidR="00D047CD" w:rsidRPr="00D047CD" w:rsidRDefault="00D047CD" w:rsidP="00D047C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D047CD">
        <w:rPr>
          <w:rStyle w:val="normaltextrun"/>
        </w:rPr>
        <w:t>a Board of Education CTE STEM-H credential examination, or</w:t>
      </w:r>
      <w:r w:rsidRPr="00D047CD">
        <w:rPr>
          <w:rStyle w:val="eop"/>
        </w:rPr>
        <w:t> </w:t>
      </w:r>
    </w:p>
    <w:p w14:paraId="4E73A868" w14:textId="77777777" w:rsidR="00D047CD" w:rsidRPr="00D047CD" w:rsidRDefault="00D047CD" w:rsidP="00D047CD">
      <w:pPr>
        <w:pStyle w:val="paragraph"/>
        <w:spacing w:before="0" w:beforeAutospacing="0" w:after="0" w:afterAutospacing="0"/>
        <w:ind w:left="1440"/>
        <w:textAlignment w:val="baseline"/>
      </w:pPr>
      <w:r w:rsidRPr="00D047CD">
        <w:rPr>
          <w:rStyle w:val="eop"/>
        </w:rPr>
        <w:t> </w:t>
      </w:r>
    </w:p>
    <w:p w14:paraId="461070E0" w14:textId="77777777" w:rsidR="00D047CD" w:rsidRPr="00D047CD" w:rsidRDefault="00D047CD" w:rsidP="00D047C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D047CD">
        <w:rPr>
          <w:rStyle w:val="normaltextrun"/>
        </w:rPr>
        <w:t>an examination approved by the Board that confers a college-level credit in a STEM field, and</w:t>
      </w:r>
      <w:r w:rsidRPr="00D047CD">
        <w:rPr>
          <w:rStyle w:val="scxw84161957"/>
        </w:rPr>
        <w:t> </w:t>
      </w:r>
      <w:r w:rsidRPr="00D047CD">
        <w:br/>
      </w:r>
      <w:r w:rsidRPr="00D047CD">
        <w:rPr>
          <w:rStyle w:val="eop"/>
        </w:rPr>
        <w:t> </w:t>
      </w:r>
    </w:p>
    <w:p w14:paraId="7FC72C12" w14:textId="77777777" w:rsidR="00A972CE" w:rsidRPr="007503E8" w:rsidRDefault="00A972CE" w:rsidP="00A647CD">
      <w:pPr>
        <w:pStyle w:val="Heading2"/>
        <w:spacing w:before="0" w:after="0"/>
      </w:pPr>
      <w:r w:rsidRPr="007503E8">
        <w:t xml:space="preserve">Action Requested:  </w:t>
      </w:r>
    </w:p>
    <w:p w14:paraId="16F2A18F" w14:textId="732FD45E" w:rsidR="00A972CE" w:rsidRPr="007503E8" w:rsidRDefault="00C1434F" w:rsidP="00A647CD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2E2479">
            <w:t>Other. Specify below:</w:t>
          </w:r>
        </w:sdtContent>
      </w:sdt>
    </w:p>
    <w:p w14:paraId="752C9787" w14:textId="521D98B2" w:rsidR="007D1660" w:rsidRDefault="002E2479" w:rsidP="00A647CD">
      <w:pPr>
        <w:spacing w:after="0"/>
      </w:pPr>
      <w:r>
        <w:t xml:space="preserve">The Board is requested to waive first review and approve the proposed criteria for awarding a diploma seal for STEM to comport with 2018 legislation passed by the Virginia General Assembly. </w:t>
      </w:r>
    </w:p>
    <w:p w14:paraId="4ABE192B" w14:textId="77777777" w:rsidR="00243750" w:rsidRPr="007D1660" w:rsidRDefault="00243750" w:rsidP="00A647CD">
      <w:pPr>
        <w:spacing w:after="0"/>
      </w:pPr>
    </w:p>
    <w:p w14:paraId="79D85BA9" w14:textId="77777777" w:rsidR="007D1660" w:rsidRDefault="00A972CE" w:rsidP="00A647CD">
      <w:pPr>
        <w:pStyle w:val="Heading2"/>
        <w:spacing w:before="0" w:after="0"/>
      </w:pPr>
      <w:r w:rsidRPr="0094605A">
        <w:t>Superintendent’s Recommendation:</w:t>
      </w:r>
      <w:r w:rsidRPr="007503E8">
        <w:t xml:space="preserve"> </w:t>
      </w:r>
    </w:p>
    <w:p w14:paraId="7C4168D0" w14:textId="242346DA" w:rsidR="00F37B1E" w:rsidRDefault="002E4534" w:rsidP="00A647CD">
      <w:pPr>
        <w:spacing w:after="0"/>
      </w:pPr>
      <w:r w:rsidRPr="00AD19EE">
        <w:rPr>
          <w:rStyle w:val="SubtleEmphasis"/>
          <w:rFonts w:cs="Times New Roman"/>
          <w:i w:val="0"/>
          <w:color w:val="auto"/>
          <w:szCs w:val="24"/>
        </w:rPr>
        <w:t xml:space="preserve">The Superintendent of Public Instruction recommends the Board of Education </w:t>
      </w:r>
      <w:r w:rsidR="002E2479">
        <w:rPr>
          <w:rStyle w:val="SubtleEmphasis"/>
          <w:rFonts w:cs="Times New Roman"/>
          <w:i w:val="0"/>
          <w:color w:val="auto"/>
          <w:szCs w:val="24"/>
        </w:rPr>
        <w:t xml:space="preserve">waive first review and approve </w:t>
      </w:r>
      <w:r w:rsidR="007D1660" w:rsidRPr="00DF043B">
        <w:t>th</w:t>
      </w:r>
      <w:r w:rsidR="00646DD6" w:rsidRPr="00DF043B">
        <w:t xml:space="preserve">e proposed </w:t>
      </w:r>
      <w:r w:rsidR="00D047CD">
        <w:t xml:space="preserve">criteria for awarding a </w:t>
      </w:r>
      <w:r w:rsidR="00834A6C">
        <w:t>d</w:t>
      </w:r>
      <w:r w:rsidR="00D047CD">
        <w:t xml:space="preserve">iploma </w:t>
      </w:r>
      <w:r w:rsidR="00834A6C">
        <w:t>s</w:t>
      </w:r>
      <w:r w:rsidR="00D047CD">
        <w:t xml:space="preserve">eal for STEM to comport with </w:t>
      </w:r>
      <w:r w:rsidR="002E2479">
        <w:t>2018 l</w:t>
      </w:r>
      <w:r w:rsidR="00D047CD">
        <w:t>egislation passed by the General Assembly</w:t>
      </w:r>
    </w:p>
    <w:p w14:paraId="745EEEAB" w14:textId="77777777" w:rsidR="00243750" w:rsidRDefault="00243750" w:rsidP="00A647CD">
      <w:pPr>
        <w:spacing w:after="0"/>
      </w:pPr>
    </w:p>
    <w:p w14:paraId="51FAD758" w14:textId="77777777" w:rsidR="00D12F1E" w:rsidRDefault="00D12F1E" w:rsidP="00A647CD">
      <w:pPr>
        <w:pStyle w:val="Heading2"/>
        <w:spacing w:before="0" w:after="0"/>
      </w:pPr>
      <w:r w:rsidRPr="00090123">
        <w:t>Rationale for Action:</w:t>
      </w:r>
      <w:r>
        <w:t xml:space="preserve"> </w:t>
      </w:r>
    </w:p>
    <w:p w14:paraId="4ADB3165" w14:textId="7F9DB087" w:rsidR="00D12F1E" w:rsidRDefault="00090123" w:rsidP="00D12F1E">
      <w:r>
        <w:t xml:space="preserve">Board action is required to </w:t>
      </w:r>
      <w:r w:rsidR="00050060">
        <w:t>comply with to HB 167 (</w:t>
      </w:r>
      <w:r w:rsidR="00050060" w:rsidRPr="00DC5D6C">
        <w:t xml:space="preserve">Miyares) </w:t>
      </w:r>
      <w:r w:rsidR="00050060">
        <w:t>requiring</w:t>
      </w:r>
      <w:r w:rsidR="00050060" w:rsidRPr="00DC5D6C">
        <w:rPr>
          <w:noProof/>
        </w:rPr>
        <w:t xml:space="preserve"> the Board of Education to establish criteria for awarding a diploma seal for science, technology, engineering, and mathematics (STEM)</w:t>
      </w:r>
      <w:r w:rsidR="00050060">
        <w:rPr>
          <w:noProof/>
        </w:rPr>
        <w:t xml:space="preserve"> and provide schools with guidance for students graduating Spring of 2019 and beyond.</w:t>
      </w:r>
    </w:p>
    <w:p w14:paraId="78F700BE" w14:textId="1F243392" w:rsidR="00123E2E" w:rsidRPr="007503E8" w:rsidRDefault="00123E2E" w:rsidP="00A647CD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14:paraId="36E46525" w14:textId="77777777" w:rsidR="00123E2E" w:rsidRPr="007503E8" w:rsidRDefault="007D1660" w:rsidP="00A647CD">
          <w:pPr>
            <w:spacing w:after="0"/>
          </w:pPr>
          <w:r>
            <w:t>No previous review or action.</w:t>
          </w:r>
        </w:p>
      </w:sdtContent>
    </w:sdt>
    <w:p w14:paraId="73091A79" w14:textId="77777777" w:rsidR="00F37B1E" w:rsidRDefault="00F37B1E" w:rsidP="00A647CD">
      <w:pPr>
        <w:spacing w:after="0"/>
        <w:rPr>
          <w:rStyle w:val="Heading2Char"/>
        </w:rPr>
      </w:pPr>
    </w:p>
    <w:p w14:paraId="3F499296" w14:textId="77777777" w:rsidR="007D1660" w:rsidRDefault="000E009D" w:rsidP="00D047CD">
      <w:pPr>
        <w:spacing w:after="0"/>
        <w:rPr>
          <w:rStyle w:val="Heading2Char"/>
          <w:b w:val="0"/>
        </w:rPr>
      </w:pPr>
      <w:r w:rsidRPr="007503E8">
        <w:rPr>
          <w:rStyle w:val="Heading2Char"/>
        </w:rPr>
        <w:t>Background Information and Statutory Authority:</w:t>
      </w:r>
      <w:r w:rsidRPr="007503E8">
        <w:t xml:space="preserve"> </w:t>
      </w:r>
    </w:p>
    <w:p w14:paraId="04895D70" w14:textId="77777777" w:rsidR="006B5B68" w:rsidRDefault="00906BC0" w:rsidP="00A647CD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  <w:r>
        <w:rPr>
          <w:rStyle w:val="Heading2Char"/>
          <w:b w:val="0"/>
        </w:rPr>
        <w:t xml:space="preserve">The </w:t>
      </w:r>
      <w:r w:rsidR="00A647CD" w:rsidRPr="0078291A">
        <w:rPr>
          <w:rStyle w:val="SubtleEmphasis"/>
          <w:rFonts w:cs="Times New Roman"/>
          <w:i w:val="0"/>
          <w:color w:val="auto"/>
          <w:szCs w:val="24"/>
        </w:rPr>
        <w:t>201</w:t>
      </w:r>
      <w:r w:rsidR="00A647CD">
        <w:rPr>
          <w:rStyle w:val="SubtleEmphasis"/>
          <w:rFonts w:cs="Times New Roman"/>
          <w:i w:val="0"/>
          <w:color w:val="auto"/>
          <w:szCs w:val="24"/>
        </w:rPr>
        <w:t>8</w:t>
      </w:r>
      <w:r w:rsidR="00A647CD" w:rsidRPr="0078291A">
        <w:rPr>
          <w:rStyle w:val="SubtleEmphasis"/>
          <w:rFonts w:cs="Times New Roman"/>
          <w:i w:val="0"/>
          <w:color w:val="auto"/>
          <w:szCs w:val="24"/>
        </w:rPr>
        <w:t xml:space="preserve"> Virginia General Assembly approved </w:t>
      </w:r>
      <w:r w:rsidR="006B5B68">
        <w:rPr>
          <w:rStyle w:val="SubtleEmphasis"/>
          <w:rFonts w:cs="Times New Roman"/>
          <w:i w:val="0"/>
          <w:color w:val="auto"/>
          <w:szCs w:val="24"/>
        </w:rPr>
        <w:t>the following legislation:</w:t>
      </w:r>
    </w:p>
    <w:p w14:paraId="24D2361B" w14:textId="77777777" w:rsidR="006B5B68" w:rsidRDefault="006B5B68" w:rsidP="00A647CD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</w:p>
    <w:p w14:paraId="2F7267ED" w14:textId="77777777" w:rsidR="00906BC0" w:rsidRDefault="00A647CD" w:rsidP="00A647CD">
      <w:pPr>
        <w:spacing w:after="0"/>
        <w:rPr>
          <w:rStyle w:val="SubtleEmphasis"/>
          <w:rFonts w:cs="Times New Roman"/>
          <w:i w:val="0"/>
          <w:color w:val="auto"/>
          <w:szCs w:val="24"/>
        </w:rPr>
      </w:pPr>
      <w:r w:rsidRPr="0078291A">
        <w:rPr>
          <w:rStyle w:val="SubtleEmphasis"/>
          <w:rFonts w:cs="Times New Roman"/>
          <w:i w:val="0"/>
          <w:color w:val="auto"/>
          <w:szCs w:val="24"/>
        </w:rPr>
        <w:t>HB 1</w:t>
      </w:r>
      <w:r>
        <w:rPr>
          <w:rStyle w:val="SubtleEmphasis"/>
          <w:rFonts w:cs="Times New Roman"/>
          <w:i w:val="0"/>
          <w:color w:val="auto"/>
          <w:szCs w:val="24"/>
        </w:rPr>
        <w:t>67</w:t>
      </w:r>
      <w:r w:rsidRPr="0078291A">
        <w:rPr>
          <w:rStyle w:val="SubtleEmphasis"/>
          <w:rFonts w:cs="Times New Roman"/>
          <w:i w:val="0"/>
          <w:color w:val="auto"/>
          <w:szCs w:val="24"/>
        </w:rPr>
        <w:t xml:space="preserve"> (</w:t>
      </w:r>
      <w:r w:rsidRPr="00A647CD">
        <w:rPr>
          <w:rStyle w:val="SubtleEmphasis"/>
          <w:rFonts w:cs="Times New Roman"/>
          <w:i w:val="0"/>
          <w:color w:val="auto"/>
          <w:szCs w:val="24"/>
        </w:rPr>
        <w:t>Miyares</w:t>
      </w:r>
      <w:r w:rsidRPr="0078291A">
        <w:rPr>
          <w:rStyle w:val="SubtleEmphasis"/>
          <w:rFonts w:cs="Times New Roman"/>
          <w:i w:val="0"/>
          <w:color w:val="auto"/>
          <w:szCs w:val="24"/>
        </w:rPr>
        <w:t>)</w:t>
      </w:r>
      <w:r w:rsidR="00E63478">
        <w:rPr>
          <w:rStyle w:val="SubtleEmphasis"/>
          <w:rFonts w:cs="Times New Roman"/>
          <w:i w:val="0"/>
          <w:color w:val="auto"/>
          <w:szCs w:val="24"/>
        </w:rPr>
        <w:t>, which amends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§ 22.1-253.13:4</w:t>
      </w:r>
      <w:r w:rsidRPr="0078291A"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of </w:t>
      </w:r>
      <w:r w:rsidRPr="0078291A">
        <w:rPr>
          <w:rStyle w:val="SubtleEmphasis"/>
          <w:rFonts w:cs="Times New Roman"/>
          <w:i w:val="0"/>
          <w:color w:val="auto"/>
          <w:szCs w:val="24"/>
        </w:rPr>
        <w:t xml:space="preserve">the </w:t>
      </w:r>
      <w:r w:rsidRPr="0078291A">
        <w:rPr>
          <w:rStyle w:val="SubtleEmphasis"/>
          <w:rFonts w:cs="Times New Roman"/>
          <w:color w:val="auto"/>
          <w:szCs w:val="24"/>
        </w:rPr>
        <w:t>Code of Virginia</w:t>
      </w:r>
      <w:r>
        <w:rPr>
          <w:rStyle w:val="SubtleEmphasis"/>
          <w:rFonts w:cs="Times New Roman"/>
          <w:i w:val="0"/>
          <w:color w:val="auto"/>
          <w:szCs w:val="24"/>
        </w:rPr>
        <w:t xml:space="preserve"> </w:t>
      </w:r>
      <w:r w:rsidR="00E63478">
        <w:rPr>
          <w:rStyle w:val="SubtleEmphasis"/>
          <w:rFonts w:cs="Times New Roman"/>
          <w:i w:val="0"/>
          <w:color w:val="auto"/>
          <w:szCs w:val="24"/>
        </w:rPr>
        <w:t>as follows</w:t>
      </w:r>
      <w:r>
        <w:rPr>
          <w:rStyle w:val="SubtleEmphasis"/>
          <w:rFonts w:cs="Times New Roman"/>
          <w:i w:val="0"/>
          <w:color w:val="auto"/>
          <w:szCs w:val="24"/>
        </w:rPr>
        <w:t>:</w:t>
      </w:r>
    </w:p>
    <w:p w14:paraId="5309B8D4" w14:textId="77777777" w:rsidR="00A647CD" w:rsidRDefault="00A647CD" w:rsidP="00A647CD">
      <w:pPr>
        <w:spacing w:after="0"/>
        <w:rPr>
          <w:rStyle w:val="Heading2Char"/>
          <w:b w:val="0"/>
        </w:rPr>
      </w:pPr>
    </w:p>
    <w:p w14:paraId="37046CAA" w14:textId="77777777" w:rsidR="00A647CD" w:rsidRDefault="00A647CD" w:rsidP="00A6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eading2Char"/>
          <w:b w:val="0"/>
        </w:rPr>
      </w:pPr>
      <w:r w:rsidRPr="00A647CD">
        <w:rPr>
          <w:rStyle w:val="Heading2Char"/>
          <w:b w:val="0"/>
        </w:rPr>
        <w:t>E. In the exercise of its authority to recognize exemplary performance by providing for diploma seals:</w:t>
      </w:r>
      <w:r>
        <w:rPr>
          <w:rStyle w:val="Heading2Char"/>
          <w:b w:val="0"/>
        </w:rPr>
        <w:t xml:space="preserve"> […]</w:t>
      </w:r>
    </w:p>
    <w:p w14:paraId="3FC992D2" w14:textId="77777777" w:rsidR="00A647CD" w:rsidRDefault="00A647CD" w:rsidP="00A6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Heading2Char"/>
          <w:b w:val="0"/>
        </w:rPr>
      </w:pPr>
      <w:r w:rsidRPr="00A647CD">
        <w:rPr>
          <w:rStyle w:val="Heading2Char"/>
          <w:b w:val="0"/>
        </w:rPr>
        <w:t>2</w:t>
      </w:r>
      <w:r w:rsidRPr="00A419AF">
        <w:rPr>
          <w:rStyle w:val="Heading2Char"/>
          <w:b w:val="0"/>
        </w:rPr>
        <w:t xml:space="preserve">. </w:t>
      </w:r>
      <w:r w:rsidR="00A419AF" w:rsidRPr="00A419AF">
        <w:rPr>
          <w:rFonts w:cs="Times New Roman"/>
          <w:szCs w:val="24"/>
          <w:shd w:val="clear" w:color="auto" w:fill="FFFFFF"/>
        </w:rPr>
        <w:t>The Board shall establish criteria for awarding a diploma seal for</w:t>
      </w:r>
      <w:r w:rsidR="00A419AF" w:rsidRPr="00A419AF">
        <w:rPr>
          <w:rFonts w:cs="Times New Roman"/>
          <w:strike/>
          <w:szCs w:val="24"/>
          <w:shd w:val="clear" w:color="auto" w:fill="FFFFFF"/>
        </w:rPr>
        <w:t> advanced</w:t>
      </w:r>
      <w:r w:rsidR="00A419AF" w:rsidRPr="00A419AF">
        <w:rPr>
          <w:i/>
        </w:rPr>
        <w:t> science, technology, engineering, and</w:t>
      </w:r>
      <w:r w:rsidR="00A419AF" w:rsidRPr="00A419AF">
        <w:rPr>
          <w:rFonts w:cs="Times New Roman"/>
          <w:szCs w:val="24"/>
          <w:shd w:val="clear" w:color="auto" w:fill="FFFFFF"/>
        </w:rPr>
        <w:t> mathematics</w:t>
      </w:r>
      <w:r w:rsidR="00A419AF" w:rsidRPr="00A419AF">
        <w:rPr>
          <w:rFonts w:cs="Times New Roman"/>
          <w:strike/>
          <w:szCs w:val="24"/>
          <w:shd w:val="clear" w:color="auto" w:fill="FFFFFF"/>
        </w:rPr>
        <w:t> and technology</w:t>
      </w:r>
      <w:r w:rsidR="00A419AF" w:rsidRPr="00A419AF">
        <w:rPr>
          <w:i/>
        </w:rPr>
        <w:t> (STEM) </w:t>
      </w:r>
      <w:r w:rsidR="00A419AF" w:rsidRPr="00A419AF">
        <w:rPr>
          <w:rFonts w:cs="Times New Roman"/>
          <w:szCs w:val="24"/>
          <w:shd w:val="clear" w:color="auto" w:fill="FFFFFF"/>
        </w:rPr>
        <w:t>for the Board of Education-approved diplomas. The Board shall consider including criteria for (i)</w:t>
      </w:r>
      <w:r w:rsidR="00A419AF" w:rsidRPr="00A419AF">
        <w:rPr>
          <w:rFonts w:cs="Times New Roman"/>
          <w:strike/>
          <w:szCs w:val="24"/>
          <w:shd w:val="clear" w:color="auto" w:fill="FFFFFF"/>
        </w:rPr>
        <w:t> technology courses</w:t>
      </w:r>
      <w:r w:rsidR="00A419AF">
        <w:rPr>
          <w:rFonts w:cs="Times New Roman"/>
          <w:strike/>
          <w:szCs w:val="24"/>
          <w:shd w:val="clear" w:color="auto" w:fill="FFFFFF"/>
        </w:rPr>
        <w:t xml:space="preserve"> </w:t>
      </w:r>
      <w:r w:rsidR="00A419AF" w:rsidRPr="00A419AF">
        <w:rPr>
          <w:i/>
        </w:rPr>
        <w:t>relevant coursework;</w:t>
      </w:r>
      <w:r w:rsidR="00A419AF" w:rsidRPr="00A419AF">
        <w:rPr>
          <w:rFonts w:cs="Times New Roman"/>
          <w:szCs w:val="24"/>
          <w:shd w:val="clear" w:color="auto" w:fill="FFFFFF"/>
        </w:rPr>
        <w:t xml:space="preserve"> (ii) technical writing, reading, and oral communication skills; (iii)</w:t>
      </w:r>
      <w:r w:rsidR="00A419AF" w:rsidRPr="00A419AF">
        <w:rPr>
          <w:rFonts w:cs="Times New Roman"/>
          <w:strike/>
          <w:szCs w:val="24"/>
          <w:shd w:val="clear" w:color="auto" w:fill="FFFFFF"/>
        </w:rPr>
        <w:t> technology-related</w:t>
      </w:r>
      <w:r w:rsidR="00A419AF" w:rsidRPr="00A419AF">
        <w:rPr>
          <w:i/>
        </w:rPr>
        <w:t> relevant</w:t>
      </w:r>
      <w:r w:rsidR="00A419AF" w:rsidRPr="00A419AF">
        <w:rPr>
          <w:rFonts w:cs="Times New Roman"/>
          <w:szCs w:val="24"/>
          <w:shd w:val="clear" w:color="auto" w:fill="FFFFFF"/>
        </w:rPr>
        <w:t> training; and (iv) industry, professional, and trade association national certifications.</w:t>
      </w:r>
      <w:r w:rsidRPr="00A419AF">
        <w:rPr>
          <w:rStyle w:val="Heading2Char"/>
          <w:b w:val="0"/>
        </w:rPr>
        <w:t xml:space="preserve"> </w:t>
      </w:r>
      <w:r w:rsidRPr="00A647CD">
        <w:rPr>
          <w:rStyle w:val="Heading2Char"/>
          <w:b w:val="0"/>
        </w:rPr>
        <w:t>certifications.</w:t>
      </w:r>
    </w:p>
    <w:p w14:paraId="33124CB2" w14:textId="77777777" w:rsidR="00F01065" w:rsidRDefault="00F01065" w:rsidP="00A647CD">
      <w:pPr>
        <w:spacing w:after="0"/>
        <w:rPr>
          <w:rStyle w:val="Heading2Char"/>
          <w:b w:val="0"/>
        </w:rPr>
      </w:pPr>
    </w:p>
    <w:p w14:paraId="60150A4D" w14:textId="77777777" w:rsidR="00834A6C" w:rsidRDefault="00834A6C" w:rsidP="00A647CD">
      <w:pPr>
        <w:spacing w:after="0"/>
        <w:rPr>
          <w:rStyle w:val="Heading2Char"/>
          <w:b w:val="0"/>
        </w:rPr>
      </w:pPr>
      <w:r>
        <w:rPr>
          <w:rStyle w:val="Heading2Char"/>
          <w:b w:val="0"/>
        </w:rPr>
        <w:lastRenderedPageBreak/>
        <w:t xml:space="preserve">The Board of Education STEM diploma seal will replace the Advanced Mathematics and Technology diploma seal earned by students in prior years.  </w:t>
      </w:r>
    </w:p>
    <w:p w14:paraId="22390A4F" w14:textId="77777777" w:rsidR="00834A6C" w:rsidRDefault="00834A6C" w:rsidP="00A647CD">
      <w:pPr>
        <w:spacing w:after="0"/>
        <w:rPr>
          <w:rStyle w:val="Heading2Char"/>
          <w:b w:val="0"/>
        </w:rPr>
      </w:pPr>
    </w:p>
    <w:p w14:paraId="014D467B" w14:textId="77777777" w:rsidR="0020239B" w:rsidRDefault="00123E2E" w:rsidP="00A647CD">
      <w:pPr>
        <w:spacing w:after="0"/>
      </w:pPr>
      <w:r w:rsidRPr="007503E8">
        <w:rPr>
          <w:rStyle w:val="Heading2Char"/>
        </w:rPr>
        <w:t>Timetable for Further Review/Action:</w:t>
      </w:r>
      <w:r w:rsidR="00D9096B" w:rsidRPr="007503E8">
        <w:br/>
      </w:r>
      <w:r w:rsidR="00B1087F">
        <w:t xml:space="preserve">After final approval, a Superintendent’s Memorandum will notify school divisions of the new diploma seal and incorporate the approved criteria in the </w:t>
      </w:r>
      <w:r w:rsidR="00B1087F" w:rsidRPr="00B1087F">
        <w:rPr>
          <w:i/>
        </w:rPr>
        <w:t>Standards of Accreditation</w:t>
      </w:r>
      <w:r w:rsidR="00B1087F">
        <w:t xml:space="preserve"> Guidance Document.  </w:t>
      </w:r>
    </w:p>
    <w:p w14:paraId="0C957EA1" w14:textId="77777777" w:rsidR="00B1087F" w:rsidRPr="007503E8" w:rsidRDefault="00B1087F" w:rsidP="00A647CD">
      <w:pPr>
        <w:spacing w:after="0"/>
      </w:pPr>
    </w:p>
    <w:p w14:paraId="5E27A4D4" w14:textId="77777777" w:rsidR="009B109E" w:rsidRDefault="000E009D" w:rsidP="00A647CD">
      <w:pPr>
        <w:pStyle w:val="Heading2"/>
        <w:spacing w:before="0" w:after="0"/>
      </w:pPr>
      <w:r w:rsidRPr="007503E8">
        <w:t xml:space="preserve">Impact on Fiscal and Human Resources: </w:t>
      </w:r>
    </w:p>
    <w:p w14:paraId="31EB4327" w14:textId="77777777" w:rsidR="00935944" w:rsidRPr="00754D13" w:rsidRDefault="002623CF" w:rsidP="00B1087F">
      <w:pPr>
        <w:spacing w:after="0"/>
      </w:pPr>
      <w:r>
        <w:t xml:space="preserve">The administrative impact required in promulgating </w:t>
      </w:r>
      <w:r w:rsidR="00B1087F">
        <w:t>HB 167</w:t>
      </w:r>
      <w:r>
        <w:t xml:space="preserve"> will be abs</w:t>
      </w:r>
      <w:r w:rsidR="00D047CD">
        <w:t>orbed within existing resources</w:t>
      </w:r>
      <w:r w:rsidR="00B1087F">
        <w:t>.</w:t>
      </w:r>
    </w:p>
    <w:p w14:paraId="297C0124" w14:textId="77777777" w:rsidR="0020239B" w:rsidRPr="0020239B" w:rsidRDefault="0020239B" w:rsidP="00A647CD">
      <w:pPr>
        <w:spacing w:after="0"/>
      </w:pPr>
    </w:p>
    <w:sectPr w:rsidR="0020239B" w:rsidRPr="0020239B" w:rsidSect="004524A2">
      <w:pgSz w:w="12240" w:h="15840"/>
      <w:pgMar w:top="1440" w:right="1440" w:bottom="1440" w:left="1440" w:header="720" w:footer="720" w:gutter="0"/>
      <w:pgNumType w:fmt="upperLetter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0CA1" w14:textId="77777777" w:rsidR="00DC5D6C" w:rsidRDefault="00DC5D6C" w:rsidP="000E009D">
      <w:pPr>
        <w:spacing w:after="0" w:line="240" w:lineRule="auto"/>
      </w:pPr>
      <w:r>
        <w:separator/>
      </w:r>
    </w:p>
  </w:endnote>
  <w:endnote w:type="continuationSeparator" w:id="0">
    <w:p w14:paraId="73B42D1E" w14:textId="77777777" w:rsidR="00DC5D6C" w:rsidRDefault="00DC5D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13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976B5" w14:textId="67F7C9E0" w:rsidR="00DC5D6C" w:rsidRDefault="00DC5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34F">
          <w:rPr>
            <w:noProof/>
          </w:rPr>
          <w:t>A</w:t>
        </w:r>
        <w:r>
          <w:rPr>
            <w:noProof/>
          </w:rPr>
          <w:fldChar w:fldCharType="end"/>
        </w:r>
      </w:p>
    </w:sdtContent>
  </w:sdt>
  <w:p w14:paraId="129C0261" w14:textId="77777777" w:rsidR="00DC5D6C" w:rsidRDefault="00DC5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C9327" w14:textId="77777777" w:rsidR="00DC5D6C" w:rsidRDefault="00DC5D6C" w:rsidP="000E009D">
      <w:pPr>
        <w:spacing w:after="0" w:line="240" w:lineRule="auto"/>
      </w:pPr>
      <w:r>
        <w:separator/>
      </w:r>
    </w:p>
  </w:footnote>
  <w:footnote w:type="continuationSeparator" w:id="0">
    <w:p w14:paraId="79E4B5DF" w14:textId="77777777" w:rsidR="00DC5D6C" w:rsidRDefault="00DC5D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79"/>
    <w:multiLevelType w:val="multilevel"/>
    <w:tmpl w:val="7158A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E551E6"/>
    <w:multiLevelType w:val="hybridMultilevel"/>
    <w:tmpl w:val="4092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7783"/>
    <w:multiLevelType w:val="hybridMultilevel"/>
    <w:tmpl w:val="4350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801F1"/>
    <w:multiLevelType w:val="multilevel"/>
    <w:tmpl w:val="35543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C9D714F"/>
    <w:multiLevelType w:val="multilevel"/>
    <w:tmpl w:val="78D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B21E5D"/>
    <w:multiLevelType w:val="multilevel"/>
    <w:tmpl w:val="361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53E71"/>
    <w:multiLevelType w:val="multilevel"/>
    <w:tmpl w:val="8056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3B1831"/>
    <w:multiLevelType w:val="multilevel"/>
    <w:tmpl w:val="8480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31EB6"/>
    <w:rsid w:val="00037748"/>
    <w:rsid w:val="0004026A"/>
    <w:rsid w:val="00050060"/>
    <w:rsid w:val="00090123"/>
    <w:rsid w:val="000D590D"/>
    <w:rsid w:val="000E009D"/>
    <w:rsid w:val="000E7E07"/>
    <w:rsid w:val="00100DF2"/>
    <w:rsid w:val="00123E2E"/>
    <w:rsid w:val="00185B2B"/>
    <w:rsid w:val="001E7197"/>
    <w:rsid w:val="0020239B"/>
    <w:rsid w:val="002244BF"/>
    <w:rsid w:val="00243185"/>
    <w:rsid w:val="00243750"/>
    <w:rsid w:val="002623CF"/>
    <w:rsid w:val="00265AC4"/>
    <w:rsid w:val="002E2479"/>
    <w:rsid w:val="002E4534"/>
    <w:rsid w:val="003730EB"/>
    <w:rsid w:val="003A7564"/>
    <w:rsid w:val="003E15B5"/>
    <w:rsid w:val="00400863"/>
    <w:rsid w:val="00401EA4"/>
    <w:rsid w:val="00423AE4"/>
    <w:rsid w:val="004524A2"/>
    <w:rsid w:val="004D44A5"/>
    <w:rsid w:val="00530462"/>
    <w:rsid w:val="005357C5"/>
    <w:rsid w:val="00537153"/>
    <w:rsid w:val="005C021D"/>
    <w:rsid w:val="005D00BE"/>
    <w:rsid w:val="00646DD6"/>
    <w:rsid w:val="0065013E"/>
    <w:rsid w:val="00663AE0"/>
    <w:rsid w:val="00680D3D"/>
    <w:rsid w:val="006B5B68"/>
    <w:rsid w:val="006B6E1C"/>
    <w:rsid w:val="006E33CC"/>
    <w:rsid w:val="00705EDB"/>
    <w:rsid w:val="00706CAE"/>
    <w:rsid w:val="007503E8"/>
    <w:rsid w:val="007D1660"/>
    <w:rsid w:val="00805AF1"/>
    <w:rsid w:val="00834A6C"/>
    <w:rsid w:val="00874776"/>
    <w:rsid w:val="00882B2B"/>
    <w:rsid w:val="00892D0F"/>
    <w:rsid w:val="008C3E68"/>
    <w:rsid w:val="00906BC0"/>
    <w:rsid w:val="00914473"/>
    <w:rsid w:val="00935944"/>
    <w:rsid w:val="00940C18"/>
    <w:rsid w:val="00941564"/>
    <w:rsid w:val="0094605A"/>
    <w:rsid w:val="009B109E"/>
    <w:rsid w:val="009B7A05"/>
    <w:rsid w:val="009F2594"/>
    <w:rsid w:val="00A1419C"/>
    <w:rsid w:val="00A223DA"/>
    <w:rsid w:val="00A33F3F"/>
    <w:rsid w:val="00A419AF"/>
    <w:rsid w:val="00A47F8C"/>
    <w:rsid w:val="00A54AAB"/>
    <w:rsid w:val="00A647CD"/>
    <w:rsid w:val="00A84A9D"/>
    <w:rsid w:val="00A972CE"/>
    <w:rsid w:val="00AC0C95"/>
    <w:rsid w:val="00B1087F"/>
    <w:rsid w:val="00B82EFC"/>
    <w:rsid w:val="00BA7FAF"/>
    <w:rsid w:val="00BD3648"/>
    <w:rsid w:val="00C1434F"/>
    <w:rsid w:val="00C42ECA"/>
    <w:rsid w:val="00CA465E"/>
    <w:rsid w:val="00D047CD"/>
    <w:rsid w:val="00D12F1E"/>
    <w:rsid w:val="00D9096B"/>
    <w:rsid w:val="00D97091"/>
    <w:rsid w:val="00DC5D6C"/>
    <w:rsid w:val="00DF043B"/>
    <w:rsid w:val="00E20EE9"/>
    <w:rsid w:val="00E27F11"/>
    <w:rsid w:val="00E63478"/>
    <w:rsid w:val="00EC7CF9"/>
    <w:rsid w:val="00F01065"/>
    <w:rsid w:val="00F37B1E"/>
    <w:rsid w:val="00F44FCE"/>
    <w:rsid w:val="00F77BDE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BD19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5944"/>
    <w:pPr>
      <w:spacing w:before="0" w:after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93594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23AE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047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047CD"/>
  </w:style>
  <w:style w:type="character" w:customStyle="1" w:styleId="eop">
    <w:name w:val="eop"/>
    <w:basedOn w:val="DefaultParagraphFont"/>
    <w:rsid w:val="00D047CD"/>
  </w:style>
  <w:style w:type="character" w:customStyle="1" w:styleId="scxw84161957">
    <w:name w:val="scxw84161957"/>
    <w:basedOn w:val="DefaultParagraphFont"/>
    <w:rsid w:val="00D0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5944"/>
    <w:pPr>
      <w:spacing w:before="0" w:after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93594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23AE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047C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047CD"/>
  </w:style>
  <w:style w:type="character" w:customStyle="1" w:styleId="eop">
    <w:name w:val="eop"/>
    <w:basedOn w:val="DefaultParagraphFont"/>
    <w:rsid w:val="00D047CD"/>
  </w:style>
  <w:style w:type="character" w:customStyle="1" w:styleId="scxw84161957">
    <w:name w:val="scxw84161957"/>
    <w:basedOn w:val="DefaultParagraphFont"/>
    <w:rsid w:val="00D0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teresource.org/ap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1F4B42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7EED-AB10-4DCF-B0B8-5B449E9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Emily V. Webb (DOE) </cp:lastModifiedBy>
  <cp:revision>2</cp:revision>
  <cp:lastPrinted>2018-09-04T19:52:00Z</cp:lastPrinted>
  <dcterms:created xsi:type="dcterms:W3CDTF">2018-10-16T18:18:00Z</dcterms:created>
  <dcterms:modified xsi:type="dcterms:W3CDTF">2018-10-16T18:18:00Z</dcterms:modified>
</cp:coreProperties>
</file>