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0C3D3A">
        <w:rPr>
          <w:rFonts w:cs="Times New Roman"/>
          <w:szCs w:val="24"/>
        </w:rPr>
        <w:tab/>
        <w:t>A</w:t>
      </w:r>
    </w:p>
    <w:p w:rsidR="0020239B" w:rsidRPr="007503E8" w:rsidRDefault="0020239B" w:rsidP="007503E8">
      <w:pPr>
        <w:spacing w:after="0"/>
        <w:rPr>
          <w:rFonts w:cs="Times New Roman"/>
          <w:b/>
          <w:szCs w:val="24"/>
        </w:rPr>
      </w:pPr>
    </w:p>
    <w:p w:rsidR="00A972CE" w:rsidRPr="007503E8" w:rsidRDefault="00A972CE" w:rsidP="007503E8">
      <w:pPr>
        <w:pStyle w:val="Heading2"/>
        <w:spacing w:before="0" w:after="0"/>
      </w:pPr>
      <w:r w:rsidRPr="007503E8">
        <w:t>Date:</w:t>
      </w:r>
      <w:r w:rsidR="007503E8" w:rsidRPr="007503E8">
        <w:tab/>
      </w:r>
      <w:r w:rsidR="000C3D3A">
        <w:tab/>
      </w:r>
      <w:r w:rsidR="000C3D3A">
        <w:tab/>
      </w:r>
      <w:r w:rsidR="00E6107E">
        <w:t>June</w:t>
      </w:r>
      <w:r w:rsidR="00DE4BB9">
        <w:t xml:space="preserve"> 28, 2018</w:t>
      </w:r>
    </w:p>
    <w:p w:rsidR="0020239B" w:rsidRPr="007503E8" w:rsidRDefault="0020239B" w:rsidP="007503E8">
      <w:pPr>
        <w:spacing w:after="0"/>
        <w:rPr>
          <w:rFonts w:cs="Times New Roman"/>
          <w:b/>
          <w:szCs w:val="24"/>
        </w:rPr>
      </w:pPr>
    </w:p>
    <w:p w:rsidR="00A972CE" w:rsidRPr="007503E8" w:rsidRDefault="00A972CE" w:rsidP="000C3D3A">
      <w:pPr>
        <w:pStyle w:val="Heading3"/>
        <w:spacing w:before="0"/>
        <w:ind w:left="2160" w:hanging="2160"/>
        <w:rPr>
          <w:rFonts w:cs="Times New Roman"/>
          <w:color w:val="auto"/>
          <w:szCs w:val="24"/>
        </w:rPr>
      </w:pPr>
      <w:r w:rsidRPr="007503E8">
        <w:rPr>
          <w:rFonts w:cs="Times New Roman"/>
          <w:color w:val="auto"/>
          <w:szCs w:val="24"/>
        </w:rPr>
        <w:t xml:space="preserve">Title: </w:t>
      </w:r>
      <w:r w:rsidR="000C3D3A">
        <w:rPr>
          <w:rFonts w:cs="Times New Roman"/>
          <w:color w:val="auto"/>
          <w:szCs w:val="24"/>
        </w:rPr>
        <w:tab/>
      </w:r>
      <w:r w:rsidR="00DE4BB9">
        <w:rPr>
          <w:rFonts w:cs="Times New Roman"/>
          <w:color w:val="auto"/>
          <w:szCs w:val="24"/>
        </w:rPr>
        <w:t>First Review of Proposal to Establish the Governor’s Health Sciences Academy at</w:t>
      </w:r>
      <w:r w:rsidR="000C3D3A">
        <w:rPr>
          <w:rFonts w:cs="Times New Roman"/>
          <w:color w:val="auto"/>
          <w:szCs w:val="24"/>
        </w:rPr>
        <w:t xml:space="preserve"> </w:t>
      </w:r>
      <w:r w:rsidR="00DE4BB9">
        <w:rPr>
          <w:rFonts w:cs="Times New Roman"/>
          <w:color w:val="auto"/>
          <w:szCs w:val="24"/>
        </w:rPr>
        <w:t>T. C. Williams High School</w:t>
      </w:r>
    </w:p>
    <w:p w:rsidR="0020239B" w:rsidRPr="007503E8" w:rsidRDefault="0020239B" w:rsidP="007503E8">
      <w:pPr>
        <w:spacing w:after="0"/>
        <w:rPr>
          <w:rFonts w:cs="Times New Roman"/>
          <w:b/>
          <w:szCs w:val="24"/>
        </w:rPr>
      </w:pPr>
    </w:p>
    <w:p w:rsidR="007503E8" w:rsidRPr="007503E8" w:rsidRDefault="00A972CE" w:rsidP="000C3D3A">
      <w:pPr>
        <w:pStyle w:val="Heading4"/>
        <w:spacing w:before="0"/>
        <w:ind w:left="2160" w:hanging="2160"/>
        <w:rPr>
          <w:rFonts w:cs="Times New Roman"/>
          <w:szCs w:val="24"/>
        </w:rPr>
      </w:pPr>
      <w:r w:rsidRPr="007503E8">
        <w:rPr>
          <w:rFonts w:cs="Times New Roman"/>
          <w:szCs w:val="24"/>
        </w:rPr>
        <w:t xml:space="preserve">Presenter: </w:t>
      </w:r>
      <w:r w:rsidR="000C3D3A">
        <w:rPr>
          <w:rFonts w:cs="Times New Roman"/>
          <w:szCs w:val="24"/>
        </w:rPr>
        <w:tab/>
      </w:r>
      <w:r w:rsidR="00DE4BB9">
        <w:rPr>
          <w:rFonts w:cs="Times New Roman"/>
          <w:szCs w:val="24"/>
        </w:rPr>
        <w:t>Mr. George R. Willcox, Acting Director, Office of Career, Technical, and Adult Education</w:t>
      </w:r>
    </w:p>
    <w:p w:rsidR="00A972CE" w:rsidRPr="007503E8"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DE4BB9">
        <w:rPr>
          <w:rFonts w:cs="Times New Roman"/>
          <w:szCs w:val="24"/>
        </w:rPr>
        <w:t xml:space="preserve"> </w:t>
      </w:r>
      <w:r w:rsidR="000C3D3A">
        <w:rPr>
          <w:rFonts w:cs="Times New Roman"/>
          <w:szCs w:val="24"/>
        </w:rPr>
        <w:tab/>
      </w:r>
      <w:r w:rsidR="000C3D3A">
        <w:rPr>
          <w:rFonts w:cs="Times New Roman"/>
          <w:szCs w:val="24"/>
        </w:rPr>
        <w:tab/>
      </w:r>
      <w:hyperlink r:id="rId10" w:history="1">
        <w:r w:rsidR="00DE4BB9" w:rsidRPr="00AA6760">
          <w:rPr>
            <w:rStyle w:val="Hyperlink"/>
            <w:rFonts w:cs="Times New Roman"/>
            <w:szCs w:val="24"/>
          </w:rPr>
          <w:t>George.Willcox@doe.virginia.gov</w:t>
        </w:r>
      </w:hyperlink>
      <w:r w:rsidR="00DE4BB9">
        <w:rPr>
          <w:rFonts w:cs="Times New Roman"/>
          <w:szCs w:val="24"/>
        </w:rPr>
        <w:tab/>
      </w:r>
      <w:r w:rsidR="0094605A">
        <w:rPr>
          <w:rFonts w:cs="Times New Roman"/>
          <w:i/>
          <w:szCs w:val="24"/>
        </w:rPr>
        <w:tab/>
      </w:r>
      <w:r w:rsidR="00892D0F" w:rsidRPr="007503E8">
        <w:rPr>
          <w:rFonts w:cs="Times New Roman"/>
          <w:szCs w:val="24"/>
        </w:rPr>
        <w:t xml:space="preserve">Phone: </w:t>
      </w:r>
      <w:r w:rsidR="00DE4BB9">
        <w:rPr>
          <w:rFonts w:cs="Times New Roman"/>
          <w:szCs w:val="24"/>
        </w:rPr>
        <w:t>804 225-2052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934A46"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E4BB9">
            <w:t>Action required by Board of Education regulation.</w:t>
          </w:r>
        </w:sdtContent>
      </w:sdt>
    </w:p>
    <w:p w:rsidR="00F7133F" w:rsidRDefault="00A972CE" w:rsidP="00F7133F">
      <w:pPr>
        <w:pStyle w:val="Heading2"/>
        <w:spacing w:after="0"/>
      </w:pPr>
      <w:r w:rsidRPr="0094605A">
        <w:t xml:space="preserve">Executive Summary: </w:t>
      </w:r>
      <w:r w:rsidR="00BA7FAF">
        <w:t xml:space="preserve"> </w:t>
      </w:r>
    </w:p>
    <w:p w:rsidR="00887891" w:rsidRDefault="003B6AFF" w:rsidP="00F7133F">
      <w:pPr>
        <w:spacing w:after="0"/>
      </w:pPr>
      <w:r w:rsidRPr="003B6AFF">
        <w:t xml:space="preserve">The Governor’s Health Sciences Academy initiative is designed to increase career options for students in high-demand, high-wage, and high-skill occupations within the eight regions of the </w:t>
      </w:r>
      <w:r>
        <w:t>Commonwealth</w:t>
      </w:r>
      <w:r w:rsidRPr="003B6AFF">
        <w:t>. The Academy must offer students a well-articulated plan of study consisting of rigorous academic and technical content for each of the five career pathways within the Health Sciences Cluster.</w:t>
      </w:r>
      <w:r>
        <w:t xml:space="preserve"> </w:t>
      </w:r>
      <w:r w:rsidRPr="003B6AFF">
        <w:t>The Academy must implement at least two pathways in year one; and the remaining three pathways must be fully implemented within the following three years.</w:t>
      </w:r>
      <w:r w:rsidR="00DE4BB9">
        <w:t xml:space="preserve"> </w:t>
      </w:r>
      <w:r w:rsidRPr="003B6AFF">
        <w:t>Strong partnerships developed among the school divisions, healthcare institutions, business and industry, higher education institutions, and other community organizations is a key component of the Academy.</w:t>
      </w:r>
    </w:p>
    <w:p w:rsidR="00F7133F" w:rsidRDefault="00F7133F" w:rsidP="00887891">
      <w:pPr>
        <w:spacing w:after="0"/>
        <w:rPr>
          <w:rFonts w:cs="Times New Roman"/>
          <w:szCs w:val="24"/>
        </w:rPr>
      </w:pPr>
    </w:p>
    <w:p w:rsidR="008924F8" w:rsidRDefault="009B3FCA" w:rsidP="00887891">
      <w:pPr>
        <w:spacing w:after="0"/>
        <w:rPr>
          <w:rFonts w:cs="Times New Roman"/>
          <w:szCs w:val="24"/>
        </w:rPr>
      </w:pPr>
      <w:r>
        <w:rPr>
          <w:rFonts w:cs="Times New Roman"/>
          <w:szCs w:val="24"/>
        </w:rPr>
        <w:t xml:space="preserve">The </w:t>
      </w:r>
      <w:r w:rsidR="00887891">
        <w:rPr>
          <w:rFonts w:cs="Times New Roman"/>
          <w:szCs w:val="24"/>
        </w:rPr>
        <w:t>Academy’s plans of study</w:t>
      </w:r>
      <w:r>
        <w:rPr>
          <w:rFonts w:cs="Times New Roman"/>
          <w:szCs w:val="24"/>
        </w:rPr>
        <w:t xml:space="preserve"> </w:t>
      </w:r>
      <w:r w:rsidR="00887891">
        <w:rPr>
          <w:rFonts w:cs="Times New Roman"/>
          <w:szCs w:val="24"/>
        </w:rPr>
        <w:t>are al</w:t>
      </w:r>
      <w:r w:rsidR="00367553">
        <w:rPr>
          <w:rFonts w:cs="Times New Roman"/>
          <w:szCs w:val="24"/>
        </w:rPr>
        <w:t>igned with Priority 1</w:t>
      </w:r>
      <w:r>
        <w:rPr>
          <w:rFonts w:cs="Times New Roman"/>
          <w:szCs w:val="24"/>
        </w:rPr>
        <w:t xml:space="preserve"> of the Virginia Board of Education Comprehensive Plan</w:t>
      </w:r>
      <w:r w:rsidR="00367553">
        <w:rPr>
          <w:rFonts w:cs="Times New Roman"/>
          <w:szCs w:val="24"/>
        </w:rPr>
        <w:t>:</w:t>
      </w:r>
      <w:r w:rsidR="007827D3">
        <w:rPr>
          <w:rFonts w:cs="Times New Roman"/>
          <w:szCs w:val="24"/>
        </w:rPr>
        <w:t xml:space="preserve"> 2018-2023. T</w:t>
      </w:r>
      <w:r>
        <w:rPr>
          <w:rFonts w:cs="Times New Roman"/>
          <w:szCs w:val="24"/>
        </w:rPr>
        <w:t>he plans of study</w:t>
      </w:r>
      <w:r w:rsidR="007827D3">
        <w:rPr>
          <w:rFonts w:cs="Times New Roman"/>
          <w:szCs w:val="24"/>
        </w:rPr>
        <w:t xml:space="preserve"> focus on each of the five career pathways within the Health Science Career Cluster – Therapeutic Services, Diagnostic Services, Health Informatics, Support Services, and Biotechn</w:t>
      </w:r>
      <w:r w:rsidR="008924F8">
        <w:rPr>
          <w:rFonts w:cs="Times New Roman"/>
          <w:szCs w:val="24"/>
        </w:rPr>
        <w:t>ology Research and Development.</w:t>
      </w:r>
    </w:p>
    <w:p w:rsidR="008924F8" w:rsidRDefault="008924F8" w:rsidP="00887891">
      <w:pPr>
        <w:spacing w:after="0"/>
        <w:rPr>
          <w:rFonts w:cs="Times New Roman"/>
          <w:szCs w:val="24"/>
        </w:rPr>
      </w:pPr>
    </w:p>
    <w:p w:rsidR="00887891" w:rsidRPr="008924F8" w:rsidRDefault="00887891" w:rsidP="00887891">
      <w:pPr>
        <w:spacing w:after="0"/>
        <w:rPr>
          <w:rFonts w:cs="Times New Roman"/>
          <w:szCs w:val="24"/>
        </w:rPr>
      </w:pPr>
      <w:r w:rsidRPr="004051D5">
        <w:rPr>
          <w:szCs w:val="24"/>
        </w:rPr>
        <w:t>The proposed beginning date for the Governor’s Health Sciences Academy at T.</w:t>
      </w:r>
      <w:r w:rsidR="007414FA">
        <w:rPr>
          <w:szCs w:val="24"/>
        </w:rPr>
        <w:t xml:space="preserve"> </w:t>
      </w:r>
      <w:r w:rsidRPr="004051D5">
        <w:rPr>
          <w:szCs w:val="24"/>
        </w:rPr>
        <w:t xml:space="preserve">C. Williams High School, </w:t>
      </w:r>
      <w:r>
        <w:rPr>
          <w:szCs w:val="24"/>
        </w:rPr>
        <w:t>Alexandria</w:t>
      </w:r>
      <w:r w:rsidR="007D6D76">
        <w:rPr>
          <w:szCs w:val="24"/>
        </w:rPr>
        <w:t xml:space="preserve"> City Public Schools</w:t>
      </w:r>
      <w:r w:rsidRPr="004051D5">
        <w:rPr>
          <w:szCs w:val="24"/>
        </w:rPr>
        <w:t xml:space="preserve"> is school year </w:t>
      </w:r>
      <w:r>
        <w:rPr>
          <w:szCs w:val="24"/>
        </w:rPr>
        <w:t>2018-2019</w:t>
      </w:r>
      <w:r w:rsidRPr="004051D5">
        <w:rPr>
          <w:szCs w:val="24"/>
        </w:rPr>
        <w:t xml:space="preserve">.  </w:t>
      </w:r>
    </w:p>
    <w:p w:rsidR="003B6AFF" w:rsidRDefault="003B6AFF" w:rsidP="00335BCF"/>
    <w:p w:rsidR="00A972CE" w:rsidRPr="007503E8" w:rsidRDefault="00A972CE" w:rsidP="007503E8">
      <w:pPr>
        <w:pStyle w:val="Heading2"/>
        <w:spacing w:before="0" w:after="0"/>
      </w:pPr>
      <w:r w:rsidRPr="007503E8">
        <w:lastRenderedPageBreak/>
        <w:t xml:space="preserve">Action Requested:  </w:t>
      </w:r>
    </w:p>
    <w:p w:rsidR="00F7133F" w:rsidRDefault="00934A46" w:rsidP="00F7133F">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B5E82">
            <w:t>Other. Specify below:</w:t>
          </w:r>
        </w:sdtContent>
      </w:sdt>
    </w:p>
    <w:p w:rsidR="003B6AFF" w:rsidRDefault="003B5E82" w:rsidP="00F7133F">
      <w:r>
        <w:t>The Board is requested to waive first review and approve the proposal to establish the Governor’s Health Sciences Academy at T.C. Williams High S</w:t>
      </w:r>
      <w:r w:rsidR="00934A46">
        <w:t xml:space="preserve">chool, Alexandria City Public Schools. </w:t>
      </w:r>
      <w:bookmarkStart w:id="0" w:name="_GoBack"/>
      <w:bookmarkEnd w:id="0"/>
    </w:p>
    <w:p w:rsidR="003B6AFF" w:rsidRPr="003B6AFF" w:rsidRDefault="00A972CE" w:rsidP="00F7133F">
      <w:pPr>
        <w:pStyle w:val="Heading2"/>
        <w:spacing w:after="0"/>
      </w:pPr>
      <w:r w:rsidRPr="003B6AFF">
        <w:t>Superintendent’s Recommendation:</w:t>
      </w:r>
    </w:p>
    <w:p w:rsidR="003B6AFF" w:rsidRDefault="003B6AFF" w:rsidP="003B6AFF">
      <w:pPr>
        <w:spacing w:after="0"/>
      </w:pPr>
      <w:r>
        <w:t xml:space="preserve">The Superintendent of Public Instruction recommends </w:t>
      </w:r>
      <w:r w:rsidR="00F31FFB">
        <w:t xml:space="preserve">that </w:t>
      </w:r>
      <w:r>
        <w:t xml:space="preserve">the Board of Education </w:t>
      </w:r>
      <w:r w:rsidR="003B5E82">
        <w:t xml:space="preserve">waive first review and approve </w:t>
      </w:r>
      <w:r w:rsidR="001915B9">
        <w:t>the proposal to establish the Governor’s Health Sciences Academy at T. C. Williams High School, Alexandria City Public Schools.</w:t>
      </w:r>
    </w:p>
    <w:p w:rsidR="00123E2E" w:rsidRPr="007503E8" w:rsidRDefault="00F7133F" w:rsidP="007503E8">
      <w:pPr>
        <w:pStyle w:val="Heading2"/>
        <w:spacing w:before="0" w:after="0"/>
      </w:pPr>
      <w:r>
        <w:br/>
      </w:r>
      <w:r w:rsidR="00123E2E"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B348FA" w:rsidP="007503E8">
          <w:r>
            <w:t>No previous review or action.</w:t>
          </w:r>
        </w:p>
      </w:sdtContent>
    </w:sdt>
    <w:p w:rsidR="00F7133F" w:rsidRPr="00F7133F" w:rsidRDefault="000E009D" w:rsidP="00F7133F">
      <w:pPr>
        <w:pStyle w:val="Heading2"/>
        <w:spacing w:after="0"/>
        <w:rPr>
          <w:b w:val="0"/>
        </w:rPr>
      </w:pPr>
      <w:r w:rsidRPr="00F7133F">
        <w:rPr>
          <w:rStyle w:val="Heading2Char"/>
          <w:b/>
        </w:rPr>
        <w:t>Background Information and Statutory Authority:</w:t>
      </w:r>
      <w:r w:rsidRPr="00F7133F">
        <w:rPr>
          <w:b w:val="0"/>
        </w:rPr>
        <w:t xml:space="preserve"> </w:t>
      </w:r>
    </w:p>
    <w:p w:rsidR="00E1345E" w:rsidRDefault="00B348FA" w:rsidP="00F7133F">
      <w:r>
        <w:t>On August 20, 2017, the Virginia Department of Education announced planning/implementation grants in the amount of $5,000 each for establishment of Governor’s Health Sciences Academies</w:t>
      </w:r>
      <w:r w:rsidR="00887891">
        <w:t xml:space="preserve"> in the eight superintendents’ regions. </w:t>
      </w:r>
      <w:r w:rsidR="00E1345E">
        <w:t>The Governor’s Health Sciences Academies are intended to expand options for students to acquire health science literacy and other critical knowledge, skills, and credentials that will prepare them for high-demand, high-wage</w:t>
      </w:r>
      <w:r w:rsidR="007414FA">
        <w:t>,</w:t>
      </w:r>
      <w:r w:rsidR="00E1345E">
        <w:t xml:space="preserve"> and high-skill careers in Virginia.  </w:t>
      </w:r>
    </w:p>
    <w:p w:rsidR="00E1345E" w:rsidRDefault="00E1345E" w:rsidP="00E1345E">
      <w:pPr>
        <w:pStyle w:val="ListParagraph"/>
        <w:ind w:left="0"/>
        <w:rPr>
          <w:rFonts w:cs="Times New Roman"/>
        </w:rPr>
      </w:pPr>
      <w:r>
        <w:rPr>
          <w:rFonts w:cs="Times New Roman"/>
        </w:rPr>
        <w:t>These academies are the contextual learning complement to Virginia’s successful Governor’s Schools and Governor’s Science, Technology, Engineering, and Mathematics (STEM) Academies.  The Governor’s Health Sciences Academies offer five career pathways addressing both immediate regional skill gaps and longer-term health science related strategic ski</w:t>
      </w:r>
      <w:r w:rsidR="007D6D76">
        <w:rPr>
          <w:rFonts w:cs="Times New Roman"/>
        </w:rPr>
        <w:t>ll gaps identified by the state</w:t>
      </w:r>
      <w:r>
        <w:rPr>
          <w:rFonts w:cs="Times New Roman"/>
        </w:rPr>
        <w:t xml:space="preserve"> through high standards, recognition, acceleration options, and industry and higher education partnerships.</w:t>
      </w:r>
    </w:p>
    <w:p w:rsidR="00335BCF" w:rsidRDefault="00887891" w:rsidP="007503E8">
      <w:pPr>
        <w:spacing w:after="0"/>
      </w:pPr>
      <w:r>
        <w:t>The Governor’s Health Sciences Academies shall consist of partnerships of one or more public school divisions or multiple schools with</w:t>
      </w:r>
      <w:r w:rsidR="007414FA">
        <w:t>in</w:t>
      </w:r>
      <w:r>
        <w:t xml:space="preserve"> a school division, healthcare institutions, business and industry, and higher education institutions; and offer rigorous academic content with career and technical instruction. The academy must include specialty programs within the five career pathways.</w:t>
      </w:r>
    </w:p>
    <w:p w:rsidR="00335BCF" w:rsidRDefault="00335BCF" w:rsidP="007503E8">
      <w:pPr>
        <w:spacing w:after="0"/>
      </w:pPr>
    </w:p>
    <w:p w:rsidR="00335BCF" w:rsidRDefault="00335BCF" w:rsidP="00335BCF">
      <w:pPr>
        <w:rPr>
          <w:rFonts w:cs="Times New Roman"/>
        </w:rPr>
      </w:pPr>
      <w:r>
        <w:rPr>
          <w:rFonts w:cs="Times New Roman"/>
        </w:rPr>
        <w:t>Additionally, the Academy proposal must be reviewed by the State Council of Higher Education for Virginia (SCHEV), a representative of the appropriate Health and Medical Sciences regulatory agency, and approved by the Virginia Board of Education.  Partners should take this process into consideration when preparing a planning and implementation timeline.  The process includes the following steps:</w:t>
      </w:r>
    </w:p>
    <w:p w:rsidR="00335BCF" w:rsidRDefault="00335BCF" w:rsidP="00335BCF">
      <w:pPr>
        <w:pStyle w:val="ListParagraph"/>
        <w:numPr>
          <w:ilvl w:val="0"/>
          <w:numId w:val="8"/>
        </w:numPr>
        <w:spacing w:after="0" w:line="240" w:lineRule="auto"/>
        <w:rPr>
          <w:rFonts w:cs="Times New Roman"/>
        </w:rPr>
      </w:pPr>
      <w:r>
        <w:rPr>
          <w:rFonts w:cs="Times New Roman"/>
        </w:rPr>
        <w:lastRenderedPageBreak/>
        <w:t>Governor’s Health Sciences</w:t>
      </w:r>
      <w:r w:rsidR="001A5835">
        <w:rPr>
          <w:rFonts w:cs="Times New Roman"/>
        </w:rPr>
        <w:t xml:space="preserve"> Academy</w:t>
      </w:r>
      <w:r>
        <w:rPr>
          <w:rFonts w:cs="Times New Roman"/>
        </w:rPr>
        <w:t xml:space="preserve"> must be partnerships of business and industry; public school divisions, health care institutions, and higher education institutions, and may include local government, including local work force and economic development entities.</w:t>
      </w:r>
    </w:p>
    <w:p w:rsidR="00335BCF" w:rsidRDefault="00335BCF" w:rsidP="00335BCF">
      <w:pPr>
        <w:pStyle w:val="ListParagraph"/>
        <w:spacing w:after="0" w:line="240" w:lineRule="auto"/>
        <w:ind w:left="360"/>
        <w:rPr>
          <w:rFonts w:cs="Times New Roman"/>
        </w:rPr>
      </w:pPr>
    </w:p>
    <w:p w:rsidR="00335BCF" w:rsidRDefault="00335BCF" w:rsidP="00335BCF">
      <w:pPr>
        <w:pStyle w:val="ListParagraph"/>
        <w:numPr>
          <w:ilvl w:val="0"/>
          <w:numId w:val="8"/>
        </w:numPr>
        <w:spacing w:after="0" w:line="240" w:lineRule="auto"/>
        <w:rPr>
          <w:rFonts w:cs="Times New Roman"/>
        </w:rPr>
      </w:pPr>
      <w:r>
        <w:rPr>
          <w:rFonts w:cs="Times New Roman"/>
        </w:rPr>
        <w:t>Partnerships desiring to implement a Governor’s Health Sciences</w:t>
      </w:r>
      <w:r w:rsidR="001A5835">
        <w:rPr>
          <w:rFonts w:cs="Times New Roman"/>
        </w:rPr>
        <w:t xml:space="preserve"> Academy</w:t>
      </w:r>
      <w:r>
        <w:rPr>
          <w:rFonts w:cs="Times New Roman"/>
        </w:rPr>
        <w:t xml:space="preserve"> shall provide the Virginia Department of Education (VDOE) with documentation of the following:</w:t>
      </w:r>
    </w:p>
    <w:p w:rsidR="00335BCF" w:rsidRPr="000806F4" w:rsidRDefault="00335BCF" w:rsidP="00335BCF">
      <w:pPr>
        <w:pStyle w:val="ListParagraph"/>
        <w:rPr>
          <w:rFonts w:cs="Times New Roman"/>
        </w:rPr>
      </w:pPr>
    </w:p>
    <w:p w:rsidR="00335BCF" w:rsidRDefault="00335BCF" w:rsidP="00335BCF">
      <w:pPr>
        <w:pStyle w:val="ListParagraph"/>
        <w:numPr>
          <w:ilvl w:val="0"/>
          <w:numId w:val="7"/>
        </w:numPr>
        <w:spacing w:after="0" w:line="240" w:lineRule="auto"/>
        <w:rPr>
          <w:rFonts w:cs="Times New Roman"/>
        </w:rPr>
      </w:pPr>
      <w:r>
        <w:rPr>
          <w:rFonts w:cs="Times New Roman"/>
        </w:rPr>
        <w:t>The existence of an active, ongoing Governor’s Health Sciences</w:t>
      </w:r>
      <w:r w:rsidR="001A5835">
        <w:rPr>
          <w:rFonts w:cs="Times New Roman"/>
        </w:rPr>
        <w:t xml:space="preserve"> </w:t>
      </w:r>
      <w:proofErr w:type="spellStart"/>
      <w:r w:rsidR="001A5835">
        <w:rPr>
          <w:rFonts w:cs="Times New Roman"/>
        </w:rPr>
        <w:t>Acadmey</w:t>
      </w:r>
      <w:proofErr w:type="spellEnd"/>
      <w:r>
        <w:rPr>
          <w:rFonts w:cs="Times New Roman"/>
        </w:rPr>
        <w:t xml:space="preserve"> Planning Committee.  The partners must include at least two or more division superintendents, regional healthcare executives, and postsecondary representatives.</w:t>
      </w:r>
    </w:p>
    <w:p w:rsidR="00335BCF" w:rsidRDefault="00335BCF" w:rsidP="00335BCF">
      <w:pPr>
        <w:pStyle w:val="ListParagraph"/>
        <w:rPr>
          <w:rFonts w:cs="Times New Roman"/>
        </w:rPr>
      </w:pPr>
    </w:p>
    <w:p w:rsidR="00335BCF" w:rsidRDefault="00335BCF" w:rsidP="00335BCF">
      <w:pPr>
        <w:pStyle w:val="ListParagraph"/>
        <w:numPr>
          <w:ilvl w:val="0"/>
          <w:numId w:val="7"/>
        </w:numPr>
        <w:spacing w:after="0" w:line="240" w:lineRule="auto"/>
        <w:rPr>
          <w:rFonts w:cs="Times New Roman"/>
        </w:rPr>
      </w:pPr>
      <w:r>
        <w:rPr>
          <w:rFonts w:cs="Times New Roman"/>
        </w:rPr>
        <w:t xml:space="preserve">A statement that demonstrates the need/rationale for the Academy.  This statement should be concise and state the important reasons for offering a Governor’s Health Sciences </w:t>
      </w:r>
      <w:r w:rsidR="001A5835">
        <w:rPr>
          <w:rFonts w:cs="Times New Roman"/>
        </w:rPr>
        <w:t xml:space="preserve">Academy </w:t>
      </w:r>
      <w:r>
        <w:rPr>
          <w:rFonts w:cs="Times New Roman"/>
        </w:rPr>
        <w:t>that provides enhanced or additional offerings in health sciences and career and technical education.</w:t>
      </w:r>
    </w:p>
    <w:p w:rsidR="00335BCF" w:rsidRPr="007C758B" w:rsidRDefault="00335BCF" w:rsidP="00335BCF">
      <w:pPr>
        <w:pStyle w:val="ListParagraph"/>
        <w:rPr>
          <w:rFonts w:cs="Times New Roman"/>
        </w:rPr>
      </w:pPr>
    </w:p>
    <w:p w:rsidR="00335BCF" w:rsidRDefault="00335BCF" w:rsidP="00335BCF">
      <w:pPr>
        <w:pStyle w:val="ListParagraph"/>
        <w:numPr>
          <w:ilvl w:val="0"/>
          <w:numId w:val="7"/>
        </w:numPr>
        <w:spacing w:after="0" w:line="240" w:lineRule="auto"/>
        <w:rPr>
          <w:rFonts w:cs="Times New Roman"/>
        </w:rPr>
      </w:pPr>
      <w:r>
        <w:rPr>
          <w:rFonts w:cs="Times New Roman"/>
        </w:rPr>
        <w:t>Identification of the fiscal agent, which must be a school division.</w:t>
      </w:r>
    </w:p>
    <w:p w:rsidR="00335BCF" w:rsidRPr="007C758B" w:rsidRDefault="00335BCF" w:rsidP="00335BCF">
      <w:pPr>
        <w:pStyle w:val="ListParagraph"/>
        <w:rPr>
          <w:rFonts w:cs="Times New Roman"/>
        </w:rPr>
      </w:pPr>
    </w:p>
    <w:p w:rsidR="00335BCF" w:rsidRDefault="00335BCF" w:rsidP="00335BCF">
      <w:pPr>
        <w:pStyle w:val="ListParagraph"/>
        <w:numPr>
          <w:ilvl w:val="0"/>
          <w:numId w:val="7"/>
        </w:numPr>
        <w:spacing w:after="0" w:line="240" w:lineRule="auto"/>
        <w:rPr>
          <w:rFonts w:cs="Times New Roman"/>
        </w:rPr>
      </w:pPr>
      <w:r>
        <w:rPr>
          <w:rFonts w:cs="Times New Roman"/>
        </w:rPr>
        <w:t>A description of the proposed program, including site location, number of students, grade levels, and general curriculum design.</w:t>
      </w:r>
    </w:p>
    <w:p w:rsidR="00335BCF" w:rsidRPr="007C758B" w:rsidRDefault="00335BCF" w:rsidP="00335BCF">
      <w:pPr>
        <w:pStyle w:val="ListParagraph"/>
        <w:rPr>
          <w:rFonts w:cs="Times New Roman"/>
        </w:rPr>
      </w:pPr>
    </w:p>
    <w:p w:rsidR="00335BCF" w:rsidRDefault="00335BCF" w:rsidP="00335BCF">
      <w:pPr>
        <w:pStyle w:val="ListParagraph"/>
        <w:numPr>
          <w:ilvl w:val="0"/>
          <w:numId w:val="7"/>
        </w:numPr>
        <w:spacing w:after="0" w:line="240" w:lineRule="auto"/>
        <w:rPr>
          <w:rFonts w:cs="Times New Roman"/>
        </w:rPr>
      </w:pPr>
      <w:r>
        <w:rPr>
          <w:rFonts w:cs="Times New Roman"/>
        </w:rPr>
        <w:t>A written memorandum of agreement, among the regional school divisions, healthcare institutions, businesses, and postsecondary institutions, and any other partners.  This agreement will suggest ways in which community resources will contribute to the Governor’s Health Sciences</w:t>
      </w:r>
      <w:r w:rsidR="001A5835">
        <w:rPr>
          <w:rFonts w:cs="Times New Roman"/>
        </w:rPr>
        <w:t xml:space="preserve"> Academy</w:t>
      </w:r>
      <w:r>
        <w:rPr>
          <w:rFonts w:cs="Times New Roman"/>
        </w:rPr>
        <w:t xml:space="preserve"> to broaden the scope of the students’ educational experiences.</w:t>
      </w:r>
    </w:p>
    <w:p w:rsidR="00335BCF" w:rsidRPr="007C758B" w:rsidRDefault="00335BCF" w:rsidP="00335BCF">
      <w:pPr>
        <w:pStyle w:val="ListParagraph"/>
        <w:rPr>
          <w:rFonts w:cs="Times New Roman"/>
        </w:rPr>
      </w:pPr>
    </w:p>
    <w:p w:rsidR="00335BCF" w:rsidRDefault="00335BCF" w:rsidP="00335BCF">
      <w:pPr>
        <w:pStyle w:val="ListParagraph"/>
        <w:numPr>
          <w:ilvl w:val="0"/>
          <w:numId w:val="7"/>
        </w:numPr>
        <w:spacing w:after="0" w:line="240" w:lineRule="auto"/>
        <w:rPr>
          <w:rFonts w:cs="Times New Roman"/>
        </w:rPr>
      </w:pPr>
      <w:r>
        <w:rPr>
          <w:rFonts w:cs="Times New Roman"/>
        </w:rPr>
        <w:t>A statement of assurance that the Governor’s Health Sciences</w:t>
      </w:r>
      <w:r w:rsidR="00E1345E">
        <w:rPr>
          <w:rFonts w:cs="Times New Roman"/>
        </w:rPr>
        <w:t xml:space="preserve"> Academy</w:t>
      </w:r>
      <w:r>
        <w:rPr>
          <w:rFonts w:cs="Times New Roman"/>
        </w:rPr>
        <w:t xml:space="preserve"> Planning Committee has reviewed provisions of the </w:t>
      </w:r>
      <w:hyperlink r:id="rId11" w:history="1">
        <w:r w:rsidRPr="001A5835">
          <w:rPr>
            <w:rStyle w:val="Hyperlink"/>
            <w:rFonts w:cs="Times New Roman"/>
            <w:i/>
          </w:rPr>
          <w:t>Administrative Procedures Guide for the Establishment of a Governor’s Health Sciences</w:t>
        </w:r>
        <w:r w:rsidR="00E1345E" w:rsidRPr="001A5835">
          <w:rPr>
            <w:rStyle w:val="Hyperlink"/>
            <w:rFonts w:cs="Times New Roman"/>
            <w:i/>
          </w:rPr>
          <w:t xml:space="preserve"> Academy</w:t>
        </w:r>
      </w:hyperlink>
      <w:r>
        <w:rPr>
          <w:rFonts w:cs="Times New Roman"/>
          <w:i/>
        </w:rPr>
        <w:t xml:space="preserve"> </w:t>
      </w:r>
      <w:r>
        <w:rPr>
          <w:rFonts w:cs="Times New Roman"/>
        </w:rPr>
        <w:t>and agrees to follow the guidelines set forth in the document.</w:t>
      </w:r>
    </w:p>
    <w:p w:rsidR="00335BCF" w:rsidRPr="007C758B" w:rsidRDefault="00335BCF" w:rsidP="00335BCF">
      <w:pPr>
        <w:pStyle w:val="ListParagraph"/>
        <w:rPr>
          <w:rFonts w:cs="Times New Roman"/>
        </w:rPr>
      </w:pPr>
    </w:p>
    <w:p w:rsidR="00335BCF" w:rsidRDefault="00335BCF" w:rsidP="00335BCF">
      <w:pPr>
        <w:pStyle w:val="ListParagraph"/>
        <w:numPr>
          <w:ilvl w:val="0"/>
          <w:numId w:val="7"/>
        </w:numPr>
        <w:spacing w:after="0" w:line="240" w:lineRule="auto"/>
        <w:rPr>
          <w:rFonts w:cs="Times New Roman"/>
        </w:rPr>
      </w:pPr>
      <w:r>
        <w:rPr>
          <w:rFonts w:cs="Times New Roman"/>
        </w:rPr>
        <w:t>A statement of assurance that an ongoing Governing Board will be established to reflect current Board of Education regulations relative to jointly operated schools and programs.</w:t>
      </w:r>
    </w:p>
    <w:p w:rsidR="00335BCF" w:rsidRDefault="00335BCF" w:rsidP="00335BCF">
      <w:pPr>
        <w:pStyle w:val="ListParagraph"/>
        <w:rPr>
          <w:rFonts w:cs="Times New Roman"/>
        </w:rPr>
      </w:pPr>
    </w:p>
    <w:p w:rsidR="00335BCF" w:rsidRDefault="00335BCF" w:rsidP="00335BCF">
      <w:pPr>
        <w:pStyle w:val="ListParagraph"/>
        <w:numPr>
          <w:ilvl w:val="0"/>
          <w:numId w:val="8"/>
        </w:numPr>
        <w:spacing w:after="0" w:line="240" w:lineRule="auto"/>
        <w:rPr>
          <w:rFonts w:cs="Times New Roman"/>
        </w:rPr>
      </w:pPr>
      <w:r>
        <w:rPr>
          <w:rFonts w:cs="Times New Roman"/>
        </w:rPr>
        <w:t>The Department of Education will review the proposal and documentation and forward the completed proposal to SCHEV and the appropriate health and medical sciences regulatory agencies.</w:t>
      </w:r>
    </w:p>
    <w:p w:rsidR="00335BCF" w:rsidRDefault="00335BCF" w:rsidP="00335BCF">
      <w:pPr>
        <w:rPr>
          <w:rFonts w:cs="Times New Roman"/>
        </w:rPr>
      </w:pPr>
    </w:p>
    <w:p w:rsidR="00335BCF" w:rsidRDefault="00335BCF" w:rsidP="00335BCF">
      <w:pPr>
        <w:pStyle w:val="ListParagraph"/>
        <w:numPr>
          <w:ilvl w:val="0"/>
          <w:numId w:val="8"/>
        </w:numPr>
        <w:spacing w:after="0" w:line="240" w:lineRule="auto"/>
        <w:rPr>
          <w:rFonts w:cs="Times New Roman"/>
        </w:rPr>
      </w:pPr>
      <w:r>
        <w:rPr>
          <w:rFonts w:cs="Times New Roman"/>
        </w:rPr>
        <w:t>The appropriate health and medical sciences regulatory agency will review the proposal to determine if it meets the criteria for a Governor’s Health Sciences</w:t>
      </w:r>
      <w:r w:rsidR="000E4A2A">
        <w:rPr>
          <w:rFonts w:cs="Times New Roman"/>
        </w:rPr>
        <w:t xml:space="preserve"> Academy</w:t>
      </w:r>
      <w:r>
        <w:rPr>
          <w:rFonts w:cs="Times New Roman"/>
        </w:rPr>
        <w:t xml:space="preserve"> and will recommend or not recommend the proposal to the Board of Education.</w:t>
      </w:r>
    </w:p>
    <w:p w:rsidR="00335BCF" w:rsidRPr="00F96047" w:rsidRDefault="00335BCF" w:rsidP="00335BCF">
      <w:pPr>
        <w:pStyle w:val="ListParagraph"/>
        <w:rPr>
          <w:rFonts w:cs="Times New Roman"/>
        </w:rPr>
      </w:pPr>
    </w:p>
    <w:p w:rsidR="00335BCF" w:rsidRDefault="00335BCF" w:rsidP="00335BCF">
      <w:pPr>
        <w:pStyle w:val="ListParagraph"/>
        <w:numPr>
          <w:ilvl w:val="0"/>
          <w:numId w:val="8"/>
        </w:numPr>
        <w:spacing w:after="0" w:line="240" w:lineRule="auto"/>
        <w:rPr>
          <w:rFonts w:cs="Times New Roman"/>
        </w:rPr>
      </w:pPr>
      <w:r>
        <w:rPr>
          <w:rFonts w:cs="Times New Roman"/>
        </w:rPr>
        <w:lastRenderedPageBreak/>
        <w:t>The Board of Education will approve or deny designation as a Governor’s</w:t>
      </w:r>
      <w:r w:rsidR="008924F8">
        <w:rPr>
          <w:rFonts w:cs="Times New Roman"/>
        </w:rPr>
        <w:t xml:space="preserve"> Health Sciences</w:t>
      </w:r>
      <w:r>
        <w:rPr>
          <w:rFonts w:cs="Times New Roman"/>
        </w:rPr>
        <w:t xml:space="preserve"> Academy.</w:t>
      </w:r>
    </w:p>
    <w:p w:rsidR="00335BCF" w:rsidRPr="00F96047" w:rsidRDefault="00335BCF" w:rsidP="00335BCF">
      <w:pPr>
        <w:pStyle w:val="ListParagraph"/>
        <w:rPr>
          <w:rFonts w:cs="Times New Roman"/>
        </w:rPr>
      </w:pPr>
    </w:p>
    <w:p w:rsidR="00335BCF" w:rsidRDefault="00335BCF" w:rsidP="001A5835">
      <w:pPr>
        <w:pStyle w:val="ListParagraph"/>
        <w:numPr>
          <w:ilvl w:val="0"/>
          <w:numId w:val="8"/>
        </w:numPr>
        <w:spacing w:after="0" w:line="240" w:lineRule="auto"/>
        <w:rPr>
          <w:rFonts w:cs="Times New Roman"/>
        </w:rPr>
      </w:pPr>
      <w:r>
        <w:rPr>
          <w:rFonts w:cs="Times New Roman"/>
        </w:rPr>
        <w:t>At any point in the process, the applicant may withdraw its proposal from consideration and resubmit at a later time if desired.</w:t>
      </w:r>
    </w:p>
    <w:p w:rsidR="001A5835" w:rsidRPr="001A5835" w:rsidRDefault="001A5835" w:rsidP="001A5835">
      <w:pPr>
        <w:spacing w:after="0" w:line="240" w:lineRule="auto"/>
        <w:rPr>
          <w:rFonts w:cs="Times New Roman"/>
        </w:rPr>
      </w:pPr>
    </w:p>
    <w:p w:rsidR="00335BCF" w:rsidRDefault="00335BCF" w:rsidP="00335BCF">
      <w:pPr>
        <w:pStyle w:val="ListParagraph"/>
        <w:numPr>
          <w:ilvl w:val="0"/>
          <w:numId w:val="8"/>
        </w:numPr>
        <w:spacing w:after="0" w:line="240" w:lineRule="auto"/>
        <w:rPr>
          <w:rFonts w:cs="Times New Roman"/>
        </w:rPr>
      </w:pPr>
      <w:r>
        <w:rPr>
          <w:rFonts w:cs="Times New Roman"/>
        </w:rPr>
        <w:t>The VDOE will provide technical assistance to programs during the planning and implementation process as needed.</w:t>
      </w:r>
    </w:p>
    <w:p w:rsidR="008924F8" w:rsidRPr="008924F8" w:rsidRDefault="008924F8" w:rsidP="008924F8">
      <w:pPr>
        <w:spacing w:after="0" w:line="240" w:lineRule="auto"/>
        <w:rPr>
          <w:rFonts w:cs="Times New Roman"/>
        </w:rPr>
      </w:pPr>
    </w:p>
    <w:p w:rsidR="00F7133F" w:rsidRPr="00F7133F" w:rsidRDefault="00123E2E" w:rsidP="00F7133F">
      <w:pPr>
        <w:pStyle w:val="Heading2"/>
        <w:spacing w:after="0"/>
        <w:rPr>
          <w:rStyle w:val="Heading2Char"/>
          <w:b/>
        </w:rPr>
      </w:pPr>
      <w:r w:rsidRPr="00F7133F">
        <w:rPr>
          <w:rStyle w:val="Heading2Char"/>
          <w:b/>
        </w:rPr>
        <w:t>Timetable for Further Review/Action:</w:t>
      </w:r>
    </w:p>
    <w:p w:rsidR="0020239B" w:rsidRPr="007503E8" w:rsidRDefault="00335BCF" w:rsidP="00F7133F">
      <w:pPr>
        <w:spacing w:after="0"/>
      </w:pPr>
      <w:r>
        <w:t xml:space="preserve">Upon </w:t>
      </w:r>
      <w:r w:rsidR="008924F8">
        <w:t xml:space="preserve">Board </w:t>
      </w:r>
      <w:r>
        <w:t xml:space="preserve">approval, </w:t>
      </w:r>
      <w:r w:rsidR="008924F8">
        <w:t xml:space="preserve">the </w:t>
      </w:r>
      <w:r w:rsidR="00F31FFB">
        <w:t>document</w:t>
      </w:r>
      <w:r w:rsidR="008924F8">
        <w:t xml:space="preserve"> </w:t>
      </w:r>
      <w:r>
        <w:t xml:space="preserve">will </w:t>
      </w:r>
      <w:r w:rsidR="008924F8">
        <w:t xml:space="preserve">be posted </w:t>
      </w:r>
      <w:r>
        <w:t>on its website</w:t>
      </w:r>
      <w:r w:rsidR="008924F8">
        <w:t xml:space="preserve">. The Department staff will </w:t>
      </w:r>
      <w:r>
        <w:t>provide technical assistance as requested and collect annual academy performance data.</w:t>
      </w:r>
      <w:r w:rsidR="007503E8">
        <w:br/>
      </w:r>
    </w:p>
    <w:p w:rsidR="009B109E" w:rsidRDefault="000E009D" w:rsidP="007503E8">
      <w:pPr>
        <w:pStyle w:val="Heading2"/>
        <w:spacing w:before="0" w:after="0"/>
      </w:pPr>
      <w:r w:rsidRPr="007503E8">
        <w:t xml:space="preserve">Impact on Fiscal and Human Resources: </w:t>
      </w:r>
    </w:p>
    <w:p w:rsidR="001915B9" w:rsidRDefault="00335BCF" w:rsidP="001915B9">
      <w:r>
        <w:t xml:space="preserve">The administrative impact pursuant to the establishment of the academy </w:t>
      </w:r>
      <w:r w:rsidR="001915B9">
        <w:t>is expected to be minimal.</w:t>
      </w:r>
    </w:p>
    <w:p w:rsidR="00F31FFB" w:rsidRPr="0020239B" w:rsidRDefault="00F31FFB" w:rsidP="001915B9"/>
    <w:sectPr w:rsidR="00F31FFB" w:rsidRPr="0020239B" w:rsidSect="000E009D">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AB" w:rsidRDefault="006000AB" w:rsidP="000E009D">
      <w:pPr>
        <w:spacing w:after="0" w:line="240" w:lineRule="auto"/>
      </w:pPr>
      <w:r>
        <w:separator/>
      </w:r>
    </w:p>
  </w:endnote>
  <w:endnote w:type="continuationSeparator" w:id="0">
    <w:p w:rsidR="006000AB" w:rsidRDefault="006000AB"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34A46">
          <w:rPr>
            <w:rFonts w:cs="Times New Roman"/>
            <w:noProof/>
          </w:rPr>
          <w:t>D</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AB" w:rsidRDefault="006000AB" w:rsidP="000E009D">
      <w:pPr>
        <w:spacing w:after="0" w:line="240" w:lineRule="auto"/>
      </w:pPr>
      <w:r>
        <w:separator/>
      </w:r>
    </w:p>
  </w:footnote>
  <w:footnote w:type="continuationSeparator" w:id="0">
    <w:p w:rsidR="006000AB" w:rsidRDefault="006000AB"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36301"/>
    <w:multiLevelType w:val="hybridMultilevel"/>
    <w:tmpl w:val="3FC251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61F0C"/>
    <w:multiLevelType w:val="hybridMultilevel"/>
    <w:tmpl w:val="8AC4127C"/>
    <w:lvl w:ilvl="0" w:tplc="2378161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C3D3A"/>
    <w:rsid w:val="000D590D"/>
    <w:rsid w:val="000E009D"/>
    <w:rsid w:val="000E4A2A"/>
    <w:rsid w:val="00123E2E"/>
    <w:rsid w:val="001915B9"/>
    <w:rsid w:val="001A5835"/>
    <w:rsid w:val="001B4866"/>
    <w:rsid w:val="0020239B"/>
    <w:rsid w:val="00335BCF"/>
    <w:rsid w:val="00367553"/>
    <w:rsid w:val="003730EB"/>
    <w:rsid w:val="003B5E82"/>
    <w:rsid w:val="003B6AFF"/>
    <w:rsid w:val="003C4B45"/>
    <w:rsid w:val="003E15B5"/>
    <w:rsid w:val="004709B9"/>
    <w:rsid w:val="004907DA"/>
    <w:rsid w:val="00530462"/>
    <w:rsid w:val="005357C5"/>
    <w:rsid w:val="00537153"/>
    <w:rsid w:val="005C021D"/>
    <w:rsid w:val="006000AB"/>
    <w:rsid w:val="0065013E"/>
    <w:rsid w:val="00680D3D"/>
    <w:rsid w:val="007414FA"/>
    <w:rsid w:val="007503E8"/>
    <w:rsid w:val="007827D3"/>
    <w:rsid w:val="007D6D76"/>
    <w:rsid w:val="00805AF1"/>
    <w:rsid w:val="00887891"/>
    <w:rsid w:val="008924F8"/>
    <w:rsid w:val="00892D0F"/>
    <w:rsid w:val="00934A46"/>
    <w:rsid w:val="0094605A"/>
    <w:rsid w:val="00982CE5"/>
    <w:rsid w:val="009B109E"/>
    <w:rsid w:val="009B3FCA"/>
    <w:rsid w:val="009B7A05"/>
    <w:rsid w:val="00A47F8C"/>
    <w:rsid w:val="00A62DB1"/>
    <w:rsid w:val="00A972CE"/>
    <w:rsid w:val="00AC0C95"/>
    <w:rsid w:val="00B15B0B"/>
    <w:rsid w:val="00B348FA"/>
    <w:rsid w:val="00BA7FAF"/>
    <w:rsid w:val="00C42ECA"/>
    <w:rsid w:val="00CF3FDE"/>
    <w:rsid w:val="00D9096B"/>
    <w:rsid w:val="00D938D1"/>
    <w:rsid w:val="00DE4BB9"/>
    <w:rsid w:val="00E1345E"/>
    <w:rsid w:val="00E6107E"/>
    <w:rsid w:val="00EC7CF9"/>
    <w:rsid w:val="00F26313"/>
    <w:rsid w:val="00F31FFB"/>
    <w:rsid w:val="00F7133F"/>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customStyle="1" w:styleId="text">
    <w:name w:val="text"/>
    <w:basedOn w:val="DefaultParagraphFont"/>
    <w:rsid w:val="003B6AFF"/>
  </w:style>
  <w:style w:type="paragraph" w:styleId="NormalWeb">
    <w:name w:val="Normal (Web)"/>
    <w:basedOn w:val="Normal"/>
    <w:uiPriority w:val="99"/>
    <w:unhideWhenUsed/>
    <w:rsid w:val="003B6AF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E4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customStyle="1" w:styleId="text">
    <w:name w:val="text"/>
    <w:basedOn w:val="DefaultParagraphFont"/>
    <w:rsid w:val="003B6AFF"/>
  </w:style>
  <w:style w:type="paragraph" w:styleId="NormalWeb">
    <w:name w:val="Normal (Web)"/>
    <w:basedOn w:val="Normal"/>
    <w:uiPriority w:val="99"/>
    <w:unhideWhenUsed/>
    <w:rsid w:val="003B6AF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E4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e.virginia.gov/instruction/career_technical/gov_health_sciences_academies/health_sciences_academy_guidance.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eorge.Willcox@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2F0160"/>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5285-D048-4140-8F97-E7F902CC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6</cp:revision>
  <cp:lastPrinted>2018-06-12T11:44:00Z</cp:lastPrinted>
  <dcterms:created xsi:type="dcterms:W3CDTF">2018-06-19T16:54:00Z</dcterms:created>
  <dcterms:modified xsi:type="dcterms:W3CDTF">2018-06-21T16:24:00Z</dcterms:modified>
</cp:coreProperties>
</file>