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94" w:rsidRDefault="00737194" w:rsidP="00737194">
      <w:pPr>
        <w:pStyle w:val="Heading1"/>
        <w:jc w:val="right"/>
        <w:rPr>
          <w:u w:val="none"/>
        </w:rPr>
      </w:pPr>
      <w:r>
        <w:rPr>
          <w:u w:val="none"/>
        </w:rPr>
        <w:t>ATTACHMENT B</w:t>
      </w:r>
    </w:p>
    <w:p w:rsidR="00B93C39" w:rsidRPr="00CC07B5" w:rsidRDefault="00B93C39" w:rsidP="00CC07B5">
      <w:pPr>
        <w:pStyle w:val="Heading1"/>
        <w:rPr>
          <w:u w:val="none"/>
        </w:rPr>
      </w:pPr>
      <w:r w:rsidRPr="00CC07B5">
        <w:rPr>
          <w:u w:val="none"/>
        </w:rPr>
        <w:t>Legislative Report</w:t>
      </w:r>
    </w:p>
    <w:p w:rsidR="00737194" w:rsidRDefault="00B93C39" w:rsidP="00CC07B5">
      <w:pPr>
        <w:pStyle w:val="Heading1"/>
        <w:rPr>
          <w:u w:val="none"/>
        </w:rPr>
      </w:pPr>
      <w:r w:rsidRPr="00CC07B5">
        <w:rPr>
          <w:u w:val="none"/>
        </w:rPr>
        <w:t xml:space="preserve">Selected K-12 Bills </w:t>
      </w:r>
      <w:r w:rsidR="00737194">
        <w:rPr>
          <w:u w:val="none"/>
        </w:rPr>
        <w:t xml:space="preserve">that Failed to Pass </w:t>
      </w:r>
    </w:p>
    <w:p w:rsidR="00B93C39" w:rsidRDefault="00737194" w:rsidP="00CC07B5">
      <w:pPr>
        <w:pStyle w:val="Heading1"/>
        <w:rPr>
          <w:u w:val="none"/>
        </w:rPr>
      </w:pPr>
      <w:r>
        <w:rPr>
          <w:u w:val="none"/>
        </w:rPr>
        <w:t>During</w:t>
      </w:r>
      <w:r w:rsidR="00B93C39" w:rsidRPr="00CC07B5">
        <w:rPr>
          <w:u w:val="none"/>
        </w:rPr>
        <w:t xml:space="preserve"> the 2018 General Assembly</w:t>
      </w:r>
    </w:p>
    <w:p w:rsidR="002E73D6" w:rsidRPr="002E73D6" w:rsidRDefault="002E73D6" w:rsidP="002E73D6"/>
    <w:p w:rsidR="00B93C39" w:rsidRPr="00CC07B5" w:rsidRDefault="00B93C39" w:rsidP="00CC07B5">
      <w:pPr>
        <w:pStyle w:val="Heading1"/>
        <w:rPr>
          <w:sz w:val="22"/>
          <w:szCs w:val="22"/>
          <w:u w:val="none"/>
        </w:rPr>
      </w:pPr>
      <w:r w:rsidRPr="00CC07B5">
        <w:rPr>
          <w:sz w:val="22"/>
          <w:szCs w:val="22"/>
          <w:u w:val="none"/>
        </w:rPr>
        <w:t>Prepared by the Virginia Department of Education</w:t>
      </w:r>
    </w:p>
    <w:p w:rsidR="00B93C39" w:rsidRPr="00CC07B5" w:rsidRDefault="00B93C39" w:rsidP="00CC07B5">
      <w:pPr>
        <w:pStyle w:val="Heading1"/>
        <w:rPr>
          <w:sz w:val="22"/>
          <w:szCs w:val="22"/>
          <w:u w:val="none"/>
        </w:rPr>
      </w:pPr>
      <w:r w:rsidRPr="00CC07B5">
        <w:rPr>
          <w:sz w:val="22"/>
          <w:szCs w:val="22"/>
          <w:u w:val="none"/>
        </w:rPr>
        <w:t>Division of Policy &amp; Communications</w:t>
      </w:r>
    </w:p>
    <w:p w:rsidR="00CC07B5" w:rsidRDefault="007D412C" w:rsidP="007D412C">
      <w:pPr>
        <w:pStyle w:val="TOCHeading"/>
        <w:tabs>
          <w:tab w:val="center" w:pos="4680"/>
          <w:tab w:val="left" w:pos="7029"/>
        </w:tabs>
        <w:rPr>
          <w:rFonts w:ascii="Arial" w:eastAsiaTheme="minorHAnsi" w:hAnsi="Arial" w:cs="Arial"/>
          <w:b/>
          <w:color w:val="auto"/>
          <w:sz w:val="22"/>
          <w:szCs w:val="22"/>
        </w:rPr>
      </w:pPr>
      <w:r>
        <w:rPr>
          <w:rFonts w:ascii="Arial" w:eastAsiaTheme="minorHAnsi" w:hAnsi="Arial" w:cs="Arial"/>
          <w:b/>
          <w:color w:val="auto"/>
          <w:sz w:val="22"/>
          <w:szCs w:val="22"/>
        </w:rPr>
        <w:tab/>
      </w:r>
      <w:r w:rsidR="00CC07B5">
        <w:rPr>
          <w:rFonts w:ascii="Arial" w:eastAsiaTheme="minorHAnsi" w:hAnsi="Arial" w:cs="Arial"/>
          <w:b/>
          <w:color w:val="auto"/>
          <w:sz w:val="22"/>
          <w:szCs w:val="22"/>
        </w:rPr>
        <w:fldChar w:fldCharType="begin"/>
      </w:r>
      <w:r w:rsidR="00CC07B5">
        <w:rPr>
          <w:rFonts w:ascii="Arial" w:eastAsiaTheme="minorHAnsi" w:hAnsi="Arial" w:cs="Arial"/>
          <w:b/>
          <w:color w:val="auto"/>
          <w:sz w:val="22"/>
          <w:szCs w:val="22"/>
        </w:rPr>
        <w:instrText xml:space="preserve"> DATE  \@ "MMMM d, yyyy"  \* MERGEFORMAT </w:instrText>
      </w:r>
      <w:r w:rsidR="00CC07B5">
        <w:rPr>
          <w:rFonts w:ascii="Arial" w:eastAsiaTheme="minorHAnsi" w:hAnsi="Arial" w:cs="Arial"/>
          <w:b/>
          <w:color w:val="auto"/>
          <w:sz w:val="22"/>
          <w:szCs w:val="22"/>
        </w:rPr>
        <w:fldChar w:fldCharType="separate"/>
      </w:r>
      <w:r w:rsidR="00C76D70">
        <w:rPr>
          <w:rFonts w:ascii="Arial" w:eastAsiaTheme="minorHAnsi" w:hAnsi="Arial" w:cs="Arial"/>
          <w:b/>
          <w:noProof/>
          <w:color w:val="auto"/>
          <w:sz w:val="22"/>
          <w:szCs w:val="22"/>
        </w:rPr>
        <w:t>March 12, 2018</w:t>
      </w:r>
      <w:r w:rsidR="00CC07B5">
        <w:rPr>
          <w:rFonts w:ascii="Arial" w:eastAsiaTheme="minorHAnsi" w:hAnsi="Arial" w:cs="Arial"/>
          <w:b/>
          <w:color w:val="auto"/>
          <w:sz w:val="22"/>
          <w:szCs w:val="22"/>
        </w:rPr>
        <w:fldChar w:fldCharType="end"/>
      </w:r>
      <w:r>
        <w:rPr>
          <w:rFonts w:ascii="Arial" w:eastAsiaTheme="minorHAnsi" w:hAnsi="Arial" w:cs="Arial"/>
          <w:b/>
          <w:color w:val="auto"/>
          <w:sz w:val="22"/>
          <w:szCs w:val="22"/>
        </w:rPr>
        <w:tab/>
      </w:r>
    </w:p>
    <w:p w:rsidR="00CC07B5" w:rsidRPr="007D412C" w:rsidRDefault="007D412C" w:rsidP="00CC07B5">
      <w:pPr>
        <w:rPr>
          <w:b/>
        </w:rPr>
      </w:pPr>
      <w:r w:rsidRPr="007D412C">
        <w:rPr>
          <w:b/>
        </w:rPr>
        <w:t>TABLE OF CONTENTS</w:t>
      </w:r>
    </w:p>
    <w:p w:rsidR="00737194" w:rsidRDefault="007D412C">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\h \z \t "Heading 2,1" </w:instrText>
      </w:r>
      <w:r>
        <w:fldChar w:fldCharType="separate"/>
      </w:r>
      <w:hyperlink w:anchor="_Toc508622403" w:history="1">
        <w:r w:rsidR="00737194" w:rsidRPr="00F72044">
          <w:rPr>
            <w:rStyle w:val="Hyperlink"/>
            <w:noProof/>
          </w:rPr>
          <w:t>Assessments</w:t>
        </w:r>
        <w:r w:rsidR="00737194">
          <w:rPr>
            <w:noProof/>
            <w:webHidden/>
          </w:rPr>
          <w:tab/>
        </w:r>
        <w:r w:rsidR="00737194">
          <w:rPr>
            <w:noProof/>
            <w:webHidden/>
          </w:rPr>
          <w:fldChar w:fldCharType="begin"/>
        </w:r>
        <w:r w:rsidR="00737194">
          <w:rPr>
            <w:noProof/>
            <w:webHidden/>
          </w:rPr>
          <w:instrText xml:space="preserve"> PAGEREF _Toc508622403 \h </w:instrText>
        </w:r>
        <w:r w:rsidR="00737194">
          <w:rPr>
            <w:noProof/>
            <w:webHidden/>
          </w:rPr>
        </w:r>
        <w:r w:rsidR="00737194">
          <w:rPr>
            <w:noProof/>
            <w:webHidden/>
          </w:rPr>
          <w:fldChar w:fldCharType="separate"/>
        </w:r>
        <w:r w:rsidR="002E73D6">
          <w:rPr>
            <w:noProof/>
            <w:webHidden/>
          </w:rPr>
          <w:t>2</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04" w:history="1">
        <w:r w:rsidR="00737194" w:rsidRPr="00F72044">
          <w:rPr>
            <w:rStyle w:val="Hyperlink"/>
            <w:noProof/>
          </w:rPr>
          <w:t>Assessments, Performance</w:t>
        </w:r>
        <w:r w:rsidR="00737194">
          <w:rPr>
            <w:noProof/>
            <w:webHidden/>
          </w:rPr>
          <w:tab/>
        </w:r>
        <w:r w:rsidR="00737194">
          <w:rPr>
            <w:noProof/>
            <w:webHidden/>
          </w:rPr>
          <w:fldChar w:fldCharType="begin"/>
        </w:r>
        <w:r w:rsidR="00737194">
          <w:rPr>
            <w:noProof/>
            <w:webHidden/>
          </w:rPr>
          <w:instrText xml:space="preserve"> PAGEREF _Toc508622404 \h </w:instrText>
        </w:r>
        <w:r w:rsidR="00737194">
          <w:rPr>
            <w:noProof/>
            <w:webHidden/>
          </w:rPr>
        </w:r>
        <w:r w:rsidR="00737194">
          <w:rPr>
            <w:noProof/>
            <w:webHidden/>
          </w:rPr>
          <w:fldChar w:fldCharType="separate"/>
        </w:r>
        <w:r w:rsidR="002E73D6">
          <w:rPr>
            <w:noProof/>
            <w:webHidden/>
          </w:rPr>
          <w:t>3</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05" w:history="1">
        <w:r w:rsidR="00737194" w:rsidRPr="00F72044">
          <w:rPr>
            <w:rStyle w:val="Hyperlink"/>
            <w:noProof/>
          </w:rPr>
          <w:t>Charter Schools</w:t>
        </w:r>
        <w:r w:rsidR="00737194">
          <w:rPr>
            <w:noProof/>
            <w:webHidden/>
          </w:rPr>
          <w:tab/>
        </w:r>
        <w:r w:rsidR="00737194">
          <w:rPr>
            <w:noProof/>
            <w:webHidden/>
          </w:rPr>
          <w:fldChar w:fldCharType="begin"/>
        </w:r>
        <w:r w:rsidR="00737194">
          <w:rPr>
            <w:noProof/>
            <w:webHidden/>
          </w:rPr>
          <w:instrText xml:space="preserve"> PAGEREF _Toc508622405 \h </w:instrText>
        </w:r>
        <w:r w:rsidR="00737194">
          <w:rPr>
            <w:noProof/>
            <w:webHidden/>
          </w:rPr>
        </w:r>
        <w:r w:rsidR="00737194">
          <w:rPr>
            <w:noProof/>
            <w:webHidden/>
          </w:rPr>
          <w:fldChar w:fldCharType="separate"/>
        </w:r>
        <w:r w:rsidR="002E73D6">
          <w:rPr>
            <w:noProof/>
            <w:webHidden/>
          </w:rPr>
          <w:t>3</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06" w:history="1">
        <w:r w:rsidR="00737194" w:rsidRPr="00F72044">
          <w:rPr>
            <w:rStyle w:val="Hyperlink"/>
            <w:noProof/>
          </w:rPr>
          <w:t>Dual Enrollment</w:t>
        </w:r>
        <w:r w:rsidR="00737194">
          <w:rPr>
            <w:noProof/>
            <w:webHidden/>
          </w:rPr>
          <w:tab/>
        </w:r>
        <w:r w:rsidR="00737194">
          <w:rPr>
            <w:noProof/>
            <w:webHidden/>
          </w:rPr>
          <w:fldChar w:fldCharType="begin"/>
        </w:r>
        <w:r w:rsidR="00737194">
          <w:rPr>
            <w:noProof/>
            <w:webHidden/>
          </w:rPr>
          <w:instrText xml:space="preserve"> PAGEREF _Toc508622406 \h </w:instrText>
        </w:r>
        <w:r w:rsidR="00737194">
          <w:rPr>
            <w:noProof/>
            <w:webHidden/>
          </w:rPr>
        </w:r>
        <w:r w:rsidR="00737194">
          <w:rPr>
            <w:noProof/>
            <w:webHidden/>
          </w:rPr>
          <w:fldChar w:fldCharType="separate"/>
        </w:r>
        <w:r w:rsidR="002E73D6">
          <w:rPr>
            <w:noProof/>
            <w:webHidden/>
          </w:rPr>
          <w:t>4</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07" w:history="1">
        <w:r w:rsidR="00737194" w:rsidRPr="00F72044">
          <w:rPr>
            <w:rStyle w:val="Hyperlink"/>
            <w:noProof/>
          </w:rPr>
          <w:t>Early Childhood</w:t>
        </w:r>
        <w:r w:rsidR="00737194">
          <w:rPr>
            <w:noProof/>
            <w:webHidden/>
          </w:rPr>
          <w:tab/>
        </w:r>
        <w:r w:rsidR="00737194">
          <w:rPr>
            <w:noProof/>
            <w:webHidden/>
          </w:rPr>
          <w:fldChar w:fldCharType="begin"/>
        </w:r>
        <w:r w:rsidR="00737194">
          <w:rPr>
            <w:noProof/>
            <w:webHidden/>
          </w:rPr>
          <w:instrText xml:space="preserve"> PAGEREF _Toc508622407 \h </w:instrText>
        </w:r>
        <w:r w:rsidR="00737194">
          <w:rPr>
            <w:noProof/>
            <w:webHidden/>
          </w:rPr>
        </w:r>
        <w:r w:rsidR="00737194">
          <w:rPr>
            <w:noProof/>
            <w:webHidden/>
          </w:rPr>
          <w:fldChar w:fldCharType="separate"/>
        </w:r>
        <w:r w:rsidR="002E73D6">
          <w:rPr>
            <w:noProof/>
            <w:webHidden/>
          </w:rPr>
          <w:t>5</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08" w:history="1">
        <w:r w:rsidR="00737194" w:rsidRPr="00F72044">
          <w:rPr>
            <w:rStyle w:val="Hyperlink"/>
            <w:noProof/>
          </w:rPr>
          <w:t>Enrollment</w:t>
        </w:r>
        <w:r w:rsidR="00737194">
          <w:rPr>
            <w:noProof/>
            <w:webHidden/>
          </w:rPr>
          <w:tab/>
        </w:r>
        <w:r w:rsidR="00737194">
          <w:rPr>
            <w:noProof/>
            <w:webHidden/>
          </w:rPr>
          <w:fldChar w:fldCharType="begin"/>
        </w:r>
        <w:r w:rsidR="00737194">
          <w:rPr>
            <w:noProof/>
            <w:webHidden/>
          </w:rPr>
          <w:instrText xml:space="preserve"> PAGEREF _Toc508622408 \h </w:instrText>
        </w:r>
        <w:r w:rsidR="00737194">
          <w:rPr>
            <w:noProof/>
            <w:webHidden/>
          </w:rPr>
        </w:r>
        <w:r w:rsidR="00737194">
          <w:rPr>
            <w:noProof/>
            <w:webHidden/>
          </w:rPr>
          <w:fldChar w:fldCharType="separate"/>
        </w:r>
        <w:r w:rsidR="002E73D6">
          <w:rPr>
            <w:noProof/>
            <w:webHidden/>
          </w:rPr>
          <w:t>6</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09" w:history="1">
        <w:r w:rsidR="00737194" w:rsidRPr="00F72044">
          <w:rPr>
            <w:rStyle w:val="Hyperlink"/>
            <w:noProof/>
          </w:rPr>
          <w:t>Facilities</w:t>
        </w:r>
        <w:r w:rsidR="00737194">
          <w:rPr>
            <w:noProof/>
            <w:webHidden/>
          </w:rPr>
          <w:tab/>
        </w:r>
        <w:r w:rsidR="00737194">
          <w:rPr>
            <w:noProof/>
            <w:webHidden/>
          </w:rPr>
          <w:fldChar w:fldCharType="begin"/>
        </w:r>
        <w:r w:rsidR="00737194">
          <w:rPr>
            <w:noProof/>
            <w:webHidden/>
          </w:rPr>
          <w:instrText xml:space="preserve"> PAGEREF _Toc508622409 \h </w:instrText>
        </w:r>
        <w:r w:rsidR="00737194">
          <w:rPr>
            <w:noProof/>
            <w:webHidden/>
          </w:rPr>
        </w:r>
        <w:r w:rsidR="00737194">
          <w:rPr>
            <w:noProof/>
            <w:webHidden/>
          </w:rPr>
          <w:fldChar w:fldCharType="separate"/>
        </w:r>
        <w:r w:rsidR="002E73D6">
          <w:rPr>
            <w:noProof/>
            <w:webHidden/>
          </w:rPr>
          <w:t>6</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10" w:history="1">
        <w:r w:rsidR="00737194" w:rsidRPr="00F72044">
          <w:rPr>
            <w:rStyle w:val="Hyperlink"/>
            <w:noProof/>
          </w:rPr>
          <w:t>Finance</w:t>
        </w:r>
        <w:r w:rsidR="00737194">
          <w:rPr>
            <w:noProof/>
            <w:webHidden/>
          </w:rPr>
          <w:tab/>
        </w:r>
        <w:r w:rsidR="00737194">
          <w:rPr>
            <w:noProof/>
            <w:webHidden/>
          </w:rPr>
          <w:fldChar w:fldCharType="begin"/>
        </w:r>
        <w:r w:rsidR="00737194">
          <w:rPr>
            <w:noProof/>
            <w:webHidden/>
          </w:rPr>
          <w:instrText xml:space="preserve"> PAGEREF _Toc508622410 \h </w:instrText>
        </w:r>
        <w:r w:rsidR="00737194">
          <w:rPr>
            <w:noProof/>
            <w:webHidden/>
          </w:rPr>
        </w:r>
        <w:r w:rsidR="00737194">
          <w:rPr>
            <w:noProof/>
            <w:webHidden/>
          </w:rPr>
          <w:fldChar w:fldCharType="separate"/>
        </w:r>
        <w:r w:rsidR="002E73D6">
          <w:rPr>
            <w:noProof/>
            <w:webHidden/>
          </w:rPr>
          <w:t>7</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11" w:history="1">
        <w:r w:rsidR="00737194" w:rsidRPr="00F72044">
          <w:rPr>
            <w:rStyle w:val="Hyperlink"/>
            <w:noProof/>
          </w:rPr>
          <w:t>Home Instruction</w:t>
        </w:r>
        <w:r w:rsidR="00737194">
          <w:rPr>
            <w:noProof/>
            <w:webHidden/>
          </w:rPr>
          <w:tab/>
        </w:r>
        <w:r w:rsidR="00737194">
          <w:rPr>
            <w:noProof/>
            <w:webHidden/>
          </w:rPr>
          <w:fldChar w:fldCharType="begin"/>
        </w:r>
        <w:r w:rsidR="00737194">
          <w:rPr>
            <w:noProof/>
            <w:webHidden/>
          </w:rPr>
          <w:instrText xml:space="preserve"> PAGEREF _Toc508622411 \h </w:instrText>
        </w:r>
        <w:r w:rsidR="00737194">
          <w:rPr>
            <w:noProof/>
            <w:webHidden/>
          </w:rPr>
        </w:r>
        <w:r w:rsidR="00737194">
          <w:rPr>
            <w:noProof/>
            <w:webHidden/>
          </w:rPr>
          <w:fldChar w:fldCharType="separate"/>
        </w:r>
        <w:r w:rsidR="002E73D6">
          <w:rPr>
            <w:noProof/>
            <w:webHidden/>
          </w:rPr>
          <w:t>9</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12" w:history="1">
        <w:r w:rsidR="00737194" w:rsidRPr="00F72044">
          <w:rPr>
            <w:rStyle w:val="Hyperlink"/>
            <w:noProof/>
          </w:rPr>
          <w:t>Instruction</w:t>
        </w:r>
        <w:r w:rsidR="00737194">
          <w:rPr>
            <w:noProof/>
            <w:webHidden/>
          </w:rPr>
          <w:tab/>
        </w:r>
        <w:r w:rsidR="00737194">
          <w:rPr>
            <w:noProof/>
            <w:webHidden/>
          </w:rPr>
          <w:fldChar w:fldCharType="begin"/>
        </w:r>
        <w:r w:rsidR="00737194">
          <w:rPr>
            <w:noProof/>
            <w:webHidden/>
          </w:rPr>
          <w:instrText xml:space="preserve"> PAGEREF _Toc508622412 \h </w:instrText>
        </w:r>
        <w:r w:rsidR="00737194">
          <w:rPr>
            <w:noProof/>
            <w:webHidden/>
          </w:rPr>
        </w:r>
        <w:r w:rsidR="00737194">
          <w:rPr>
            <w:noProof/>
            <w:webHidden/>
          </w:rPr>
          <w:fldChar w:fldCharType="separate"/>
        </w:r>
        <w:r w:rsidR="002E73D6">
          <w:rPr>
            <w:noProof/>
            <w:webHidden/>
          </w:rPr>
          <w:t>10</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13" w:history="1">
        <w:r w:rsidR="00737194" w:rsidRPr="00F72044">
          <w:rPr>
            <w:rStyle w:val="Hyperlink"/>
            <w:noProof/>
          </w:rPr>
          <w:t>Instruction, Driver Education</w:t>
        </w:r>
        <w:r w:rsidR="00737194">
          <w:rPr>
            <w:noProof/>
            <w:webHidden/>
          </w:rPr>
          <w:tab/>
        </w:r>
        <w:r w:rsidR="00737194">
          <w:rPr>
            <w:noProof/>
            <w:webHidden/>
          </w:rPr>
          <w:fldChar w:fldCharType="begin"/>
        </w:r>
        <w:r w:rsidR="00737194">
          <w:rPr>
            <w:noProof/>
            <w:webHidden/>
          </w:rPr>
          <w:instrText xml:space="preserve"> PAGEREF _Toc508622413 \h </w:instrText>
        </w:r>
        <w:r w:rsidR="00737194">
          <w:rPr>
            <w:noProof/>
            <w:webHidden/>
          </w:rPr>
        </w:r>
        <w:r w:rsidR="00737194">
          <w:rPr>
            <w:noProof/>
            <w:webHidden/>
          </w:rPr>
          <w:fldChar w:fldCharType="separate"/>
        </w:r>
        <w:r w:rsidR="002E73D6">
          <w:rPr>
            <w:noProof/>
            <w:webHidden/>
          </w:rPr>
          <w:t>11</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14" w:history="1">
        <w:r w:rsidR="00737194" w:rsidRPr="00F72044">
          <w:rPr>
            <w:rStyle w:val="Hyperlink"/>
            <w:noProof/>
          </w:rPr>
          <w:t>Instruction, Family Life Education</w:t>
        </w:r>
        <w:r w:rsidR="00737194">
          <w:rPr>
            <w:noProof/>
            <w:webHidden/>
          </w:rPr>
          <w:tab/>
        </w:r>
        <w:r w:rsidR="00737194">
          <w:rPr>
            <w:noProof/>
            <w:webHidden/>
          </w:rPr>
          <w:fldChar w:fldCharType="begin"/>
        </w:r>
        <w:r w:rsidR="00737194">
          <w:rPr>
            <w:noProof/>
            <w:webHidden/>
          </w:rPr>
          <w:instrText xml:space="preserve"> PAGEREF _Toc508622414 \h </w:instrText>
        </w:r>
        <w:r w:rsidR="00737194">
          <w:rPr>
            <w:noProof/>
            <w:webHidden/>
          </w:rPr>
        </w:r>
        <w:r w:rsidR="00737194">
          <w:rPr>
            <w:noProof/>
            <w:webHidden/>
          </w:rPr>
          <w:fldChar w:fldCharType="separate"/>
        </w:r>
        <w:r w:rsidR="002E73D6">
          <w:rPr>
            <w:noProof/>
            <w:webHidden/>
          </w:rPr>
          <w:t>11</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15" w:history="1">
        <w:r w:rsidR="00737194" w:rsidRPr="00F72044">
          <w:rPr>
            <w:rStyle w:val="Hyperlink"/>
            <w:noProof/>
          </w:rPr>
          <w:t>Instruction, Graduation Requirements</w:t>
        </w:r>
        <w:r w:rsidR="00737194">
          <w:rPr>
            <w:noProof/>
            <w:webHidden/>
          </w:rPr>
          <w:tab/>
        </w:r>
        <w:r w:rsidR="00737194">
          <w:rPr>
            <w:noProof/>
            <w:webHidden/>
          </w:rPr>
          <w:fldChar w:fldCharType="begin"/>
        </w:r>
        <w:r w:rsidR="00737194">
          <w:rPr>
            <w:noProof/>
            <w:webHidden/>
          </w:rPr>
          <w:instrText xml:space="preserve"> PAGEREF _Toc508622415 \h </w:instrText>
        </w:r>
        <w:r w:rsidR="00737194">
          <w:rPr>
            <w:noProof/>
            <w:webHidden/>
          </w:rPr>
        </w:r>
        <w:r w:rsidR="00737194">
          <w:rPr>
            <w:noProof/>
            <w:webHidden/>
          </w:rPr>
          <w:fldChar w:fldCharType="separate"/>
        </w:r>
        <w:r w:rsidR="002E73D6">
          <w:rPr>
            <w:noProof/>
            <w:webHidden/>
          </w:rPr>
          <w:t>12</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16" w:history="1">
        <w:r w:rsidR="00737194" w:rsidRPr="00F72044">
          <w:rPr>
            <w:rStyle w:val="Hyperlink"/>
            <w:noProof/>
          </w:rPr>
          <w:t>Instruction, Online Learning</w:t>
        </w:r>
        <w:r w:rsidR="00737194">
          <w:rPr>
            <w:noProof/>
            <w:webHidden/>
          </w:rPr>
          <w:tab/>
        </w:r>
        <w:r w:rsidR="00737194">
          <w:rPr>
            <w:noProof/>
            <w:webHidden/>
          </w:rPr>
          <w:fldChar w:fldCharType="begin"/>
        </w:r>
        <w:r w:rsidR="00737194">
          <w:rPr>
            <w:noProof/>
            <w:webHidden/>
          </w:rPr>
          <w:instrText xml:space="preserve"> PAGEREF _Toc508622416 \h </w:instrText>
        </w:r>
        <w:r w:rsidR="00737194">
          <w:rPr>
            <w:noProof/>
            <w:webHidden/>
          </w:rPr>
        </w:r>
        <w:r w:rsidR="00737194">
          <w:rPr>
            <w:noProof/>
            <w:webHidden/>
          </w:rPr>
          <w:fldChar w:fldCharType="separate"/>
        </w:r>
        <w:r w:rsidR="002E73D6">
          <w:rPr>
            <w:noProof/>
            <w:webHidden/>
          </w:rPr>
          <w:t>13</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17" w:history="1">
        <w:r w:rsidR="00737194" w:rsidRPr="00F72044">
          <w:rPr>
            <w:rStyle w:val="Hyperlink"/>
            <w:noProof/>
          </w:rPr>
          <w:t>Instruction, STEM</w:t>
        </w:r>
        <w:r w:rsidR="00737194">
          <w:rPr>
            <w:noProof/>
            <w:webHidden/>
          </w:rPr>
          <w:tab/>
        </w:r>
        <w:r w:rsidR="00737194">
          <w:rPr>
            <w:noProof/>
            <w:webHidden/>
          </w:rPr>
          <w:fldChar w:fldCharType="begin"/>
        </w:r>
        <w:r w:rsidR="00737194">
          <w:rPr>
            <w:noProof/>
            <w:webHidden/>
          </w:rPr>
          <w:instrText xml:space="preserve"> PAGEREF _Toc508622417 \h </w:instrText>
        </w:r>
        <w:r w:rsidR="00737194">
          <w:rPr>
            <w:noProof/>
            <w:webHidden/>
          </w:rPr>
        </w:r>
        <w:r w:rsidR="00737194">
          <w:rPr>
            <w:noProof/>
            <w:webHidden/>
          </w:rPr>
          <w:fldChar w:fldCharType="separate"/>
        </w:r>
        <w:r w:rsidR="002E73D6">
          <w:rPr>
            <w:noProof/>
            <w:webHidden/>
          </w:rPr>
          <w:t>14</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18" w:history="1">
        <w:r w:rsidR="00737194" w:rsidRPr="00F72044">
          <w:rPr>
            <w:rStyle w:val="Hyperlink"/>
            <w:noProof/>
          </w:rPr>
          <w:t>Kindergarten, Full-Day</w:t>
        </w:r>
        <w:r w:rsidR="00737194">
          <w:rPr>
            <w:noProof/>
            <w:webHidden/>
          </w:rPr>
          <w:tab/>
        </w:r>
        <w:r w:rsidR="00737194">
          <w:rPr>
            <w:noProof/>
            <w:webHidden/>
          </w:rPr>
          <w:fldChar w:fldCharType="begin"/>
        </w:r>
        <w:r w:rsidR="00737194">
          <w:rPr>
            <w:noProof/>
            <w:webHidden/>
          </w:rPr>
          <w:instrText xml:space="preserve"> PAGEREF _Toc508622418 \h </w:instrText>
        </w:r>
        <w:r w:rsidR="00737194">
          <w:rPr>
            <w:noProof/>
            <w:webHidden/>
          </w:rPr>
        </w:r>
        <w:r w:rsidR="00737194">
          <w:rPr>
            <w:noProof/>
            <w:webHidden/>
          </w:rPr>
          <w:fldChar w:fldCharType="separate"/>
        </w:r>
        <w:r w:rsidR="002E73D6">
          <w:rPr>
            <w:noProof/>
            <w:webHidden/>
          </w:rPr>
          <w:t>14</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19" w:history="1">
        <w:r w:rsidR="00737194" w:rsidRPr="00F72044">
          <w:rPr>
            <w:rStyle w:val="Hyperlink"/>
            <w:noProof/>
          </w:rPr>
          <w:t>Miscellaneous</w:t>
        </w:r>
        <w:r w:rsidR="00737194">
          <w:rPr>
            <w:noProof/>
            <w:webHidden/>
          </w:rPr>
          <w:tab/>
        </w:r>
        <w:r w:rsidR="00737194">
          <w:rPr>
            <w:noProof/>
            <w:webHidden/>
          </w:rPr>
          <w:fldChar w:fldCharType="begin"/>
        </w:r>
        <w:r w:rsidR="00737194">
          <w:rPr>
            <w:noProof/>
            <w:webHidden/>
          </w:rPr>
          <w:instrText xml:space="preserve"> PAGEREF _Toc508622419 \h </w:instrText>
        </w:r>
        <w:r w:rsidR="00737194">
          <w:rPr>
            <w:noProof/>
            <w:webHidden/>
          </w:rPr>
        </w:r>
        <w:r w:rsidR="00737194">
          <w:rPr>
            <w:noProof/>
            <w:webHidden/>
          </w:rPr>
          <w:fldChar w:fldCharType="separate"/>
        </w:r>
        <w:r w:rsidR="002E73D6">
          <w:rPr>
            <w:noProof/>
            <w:webHidden/>
          </w:rPr>
          <w:t>15</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20" w:history="1">
        <w:r w:rsidR="00737194" w:rsidRPr="00F72044">
          <w:rPr>
            <w:rStyle w:val="Hyperlink"/>
            <w:noProof/>
          </w:rPr>
          <w:t>Parental Choice</w:t>
        </w:r>
        <w:r w:rsidR="00737194">
          <w:rPr>
            <w:noProof/>
            <w:webHidden/>
          </w:rPr>
          <w:tab/>
        </w:r>
        <w:r w:rsidR="00737194">
          <w:rPr>
            <w:noProof/>
            <w:webHidden/>
          </w:rPr>
          <w:fldChar w:fldCharType="begin"/>
        </w:r>
        <w:r w:rsidR="00737194">
          <w:rPr>
            <w:noProof/>
            <w:webHidden/>
          </w:rPr>
          <w:instrText xml:space="preserve"> PAGEREF _Toc508622420 \h </w:instrText>
        </w:r>
        <w:r w:rsidR="00737194">
          <w:rPr>
            <w:noProof/>
            <w:webHidden/>
          </w:rPr>
        </w:r>
        <w:r w:rsidR="00737194">
          <w:rPr>
            <w:noProof/>
            <w:webHidden/>
          </w:rPr>
          <w:fldChar w:fldCharType="separate"/>
        </w:r>
        <w:r w:rsidR="002E73D6">
          <w:rPr>
            <w:noProof/>
            <w:webHidden/>
          </w:rPr>
          <w:t>16</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21" w:history="1">
        <w:r w:rsidR="00737194" w:rsidRPr="00F72044">
          <w:rPr>
            <w:rStyle w:val="Hyperlink"/>
            <w:noProof/>
          </w:rPr>
          <w:t>School Boards</w:t>
        </w:r>
        <w:r w:rsidR="00737194">
          <w:rPr>
            <w:noProof/>
            <w:webHidden/>
          </w:rPr>
          <w:tab/>
        </w:r>
        <w:r w:rsidR="00737194">
          <w:rPr>
            <w:noProof/>
            <w:webHidden/>
          </w:rPr>
          <w:fldChar w:fldCharType="begin"/>
        </w:r>
        <w:r w:rsidR="00737194">
          <w:rPr>
            <w:noProof/>
            <w:webHidden/>
          </w:rPr>
          <w:instrText xml:space="preserve"> PAGEREF _Toc508622421 \h </w:instrText>
        </w:r>
        <w:r w:rsidR="00737194">
          <w:rPr>
            <w:noProof/>
            <w:webHidden/>
          </w:rPr>
        </w:r>
        <w:r w:rsidR="00737194">
          <w:rPr>
            <w:noProof/>
            <w:webHidden/>
          </w:rPr>
          <w:fldChar w:fldCharType="separate"/>
        </w:r>
        <w:r w:rsidR="002E73D6">
          <w:rPr>
            <w:noProof/>
            <w:webHidden/>
          </w:rPr>
          <w:t>17</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22" w:history="1">
        <w:r w:rsidR="00737194" w:rsidRPr="00F72044">
          <w:rPr>
            <w:rStyle w:val="Hyperlink"/>
            <w:noProof/>
          </w:rPr>
          <w:t>School Calendar</w:t>
        </w:r>
        <w:r w:rsidR="00737194">
          <w:rPr>
            <w:noProof/>
            <w:webHidden/>
          </w:rPr>
          <w:tab/>
        </w:r>
        <w:r w:rsidR="00737194">
          <w:rPr>
            <w:noProof/>
            <w:webHidden/>
          </w:rPr>
          <w:fldChar w:fldCharType="begin"/>
        </w:r>
        <w:r w:rsidR="00737194">
          <w:rPr>
            <w:noProof/>
            <w:webHidden/>
          </w:rPr>
          <w:instrText xml:space="preserve"> PAGEREF _Toc508622422 \h </w:instrText>
        </w:r>
        <w:r w:rsidR="00737194">
          <w:rPr>
            <w:noProof/>
            <w:webHidden/>
          </w:rPr>
        </w:r>
        <w:r w:rsidR="00737194">
          <w:rPr>
            <w:noProof/>
            <w:webHidden/>
          </w:rPr>
          <w:fldChar w:fldCharType="separate"/>
        </w:r>
        <w:r w:rsidR="002E73D6">
          <w:rPr>
            <w:noProof/>
            <w:webHidden/>
          </w:rPr>
          <w:t>17</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23" w:history="1">
        <w:r w:rsidR="00737194" w:rsidRPr="00F72044">
          <w:rPr>
            <w:rStyle w:val="Hyperlink"/>
            <w:noProof/>
          </w:rPr>
          <w:t>School Nutrition</w:t>
        </w:r>
        <w:r w:rsidR="00737194">
          <w:rPr>
            <w:noProof/>
            <w:webHidden/>
          </w:rPr>
          <w:tab/>
        </w:r>
        <w:r w:rsidR="00737194">
          <w:rPr>
            <w:noProof/>
            <w:webHidden/>
          </w:rPr>
          <w:fldChar w:fldCharType="begin"/>
        </w:r>
        <w:r w:rsidR="00737194">
          <w:rPr>
            <w:noProof/>
            <w:webHidden/>
          </w:rPr>
          <w:instrText xml:space="preserve"> PAGEREF _Toc508622423 \h </w:instrText>
        </w:r>
        <w:r w:rsidR="00737194">
          <w:rPr>
            <w:noProof/>
            <w:webHidden/>
          </w:rPr>
        </w:r>
        <w:r w:rsidR="00737194">
          <w:rPr>
            <w:noProof/>
            <w:webHidden/>
          </w:rPr>
          <w:fldChar w:fldCharType="separate"/>
        </w:r>
        <w:r w:rsidR="002E73D6">
          <w:rPr>
            <w:noProof/>
            <w:webHidden/>
          </w:rPr>
          <w:t>17</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24" w:history="1">
        <w:r w:rsidR="00737194" w:rsidRPr="00F72044">
          <w:rPr>
            <w:rStyle w:val="Hyperlink"/>
            <w:noProof/>
          </w:rPr>
          <w:t>Special Education</w:t>
        </w:r>
        <w:r w:rsidR="00737194">
          <w:rPr>
            <w:noProof/>
            <w:webHidden/>
          </w:rPr>
          <w:tab/>
        </w:r>
        <w:r w:rsidR="00737194">
          <w:rPr>
            <w:noProof/>
            <w:webHidden/>
          </w:rPr>
          <w:fldChar w:fldCharType="begin"/>
        </w:r>
        <w:r w:rsidR="00737194">
          <w:rPr>
            <w:noProof/>
            <w:webHidden/>
          </w:rPr>
          <w:instrText xml:space="preserve"> PAGEREF _Toc508622424 \h </w:instrText>
        </w:r>
        <w:r w:rsidR="00737194">
          <w:rPr>
            <w:noProof/>
            <w:webHidden/>
          </w:rPr>
        </w:r>
        <w:r w:rsidR="00737194">
          <w:rPr>
            <w:noProof/>
            <w:webHidden/>
          </w:rPr>
          <w:fldChar w:fldCharType="separate"/>
        </w:r>
        <w:r w:rsidR="002E73D6">
          <w:rPr>
            <w:noProof/>
            <w:webHidden/>
          </w:rPr>
          <w:t>18</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25" w:history="1">
        <w:r w:rsidR="00737194" w:rsidRPr="00F72044">
          <w:rPr>
            <w:rStyle w:val="Hyperlink"/>
            <w:noProof/>
          </w:rPr>
          <w:t>Staffing</w:t>
        </w:r>
        <w:r w:rsidR="00737194">
          <w:rPr>
            <w:noProof/>
            <w:webHidden/>
          </w:rPr>
          <w:tab/>
        </w:r>
        <w:r w:rsidR="00737194">
          <w:rPr>
            <w:noProof/>
            <w:webHidden/>
          </w:rPr>
          <w:fldChar w:fldCharType="begin"/>
        </w:r>
        <w:r w:rsidR="00737194">
          <w:rPr>
            <w:noProof/>
            <w:webHidden/>
          </w:rPr>
          <w:instrText xml:space="preserve"> PAGEREF _Toc508622425 \h </w:instrText>
        </w:r>
        <w:r w:rsidR="00737194">
          <w:rPr>
            <w:noProof/>
            <w:webHidden/>
          </w:rPr>
        </w:r>
        <w:r w:rsidR="00737194">
          <w:rPr>
            <w:noProof/>
            <w:webHidden/>
          </w:rPr>
          <w:fldChar w:fldCharType="separate"/>
        </w:r>
        <w:r w:rsidR="002E73D6">
          <w:rPr>
            <w:noProof/>
            <w:webHidden/>
          </w:rPr>
          <w:t>19</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26" w:history="1">
        <w:r w:rsidR="00737194" w:rsidRPr="00F72044">
          <w:rPr>
            <w:rStyle w:val="Hyperlink"/>
            <w:noProof/>
          </w:rPr>
          <w:t>Student Discipline</w:t>
        </w:r>
        <w:r w:rsidR="00737194">
          <w:rPr>
            <w:noProof/>
            <w:webHidden/>
          </w:rPr>
          <w:tab/>
        </w:r>
        <w:r w:rsidR="00737194">
          <w:rPr>
            <w:noProof/>
            <w:webHidden/>
          </w:rPr>
          <w:fldChar w:fldCharType="begin"/>
        </w:r>
        <w:r w:rsidR="00737194">
          <w:rPr>
            <w:noProof/>
            <w:webHidden/>
          </w:rPr>
          <w:instrText xml:space="preserve"> PAGEREF _Toc508622426 \h </w:instrText>
        </w:r>
        <w:r w:rsidR="00737194">
          <w:rPr>
            <w:noProof/>
            <w:webHidden/>
          </w:rPr>
        </w:r>
        <w:r w:rsidR="00737194">
          <w:rPr>
            <w:noProof/>
            <w:webHidden/>
          </w:rPr>
          <w:fldChar w:fldCharType="separate"/>
        </w:r>
        <w:r w:rsidR="002E73D6">
          <w:rPr>
            <w:noProof/>
            <w:webHidden/>
          </w:rPr>
          <w:t>21</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27" w:history="1">
        <w:r w:rsidR="00737194" w:rsidRPr="00F72044">
          <w:rPr>
            <w:rStyle w:val="Hyperlink"/>
            <w:noProof/>
          </w:rPr>
          <w:t>Student Health</w:t>
        </w:r>
        <w:r w:rsidR="00737194">
          <w:rPr>
            <w:noProof/>
            <w:webHidden/>
          </w:rPr>
          <w:tab/>
        </w:r>
        <w:r w:rsidR="00737194">
          <w:rPr>
            <w:noProof/>
            <w:webHidden/>
          </w:rPr>
          <w:fldChar w:fldCharType="begin"/>
        </w:r>
        <w:r w:rsidR="00737194">
          <w:rPr>
            <w:noProof/>
            <w:webHidden/>
          </w:rPr>
          <w:instrText xml:space="preserve"> PAGEREF _Toc508622427 \h </w:instrText>
        </w:r>
        <w:r w:rsidR="00737194">
          <w:rPr>
            <w:noProof/>
            <w:webHidden/>
          </w:rPr>
        </w:r>
        <w:r w:rsidR="00737194">
          <w:rPr>
            <w:noProof/>
            <w:webHidden/>
          </w:rPr>
          <w:fldChar w:fldCharType="separate"/>
        </w:r>
        <w:r w:rsidR="002E73D6">
          <w:rPr>
            <w:noProof/>
            <w:webHidden/>
          </w:rPr>
          <w:t>22</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28" w:history="1">
        <w:r w:rsidR="00737194" w:rsidRPr="00F72044">
          <w:rPr>
            <w:rStyle w:val="Hyperlink"/>
            <w:noProof/>
          </w:rPr>
          <w:t>Student Information</w:t>
        </w:r>
        <w:r w:rsidR="00737194">
          <w:rPr>
            <w:noProof/>
            <w:webHidden/>
          </w:rPr>
          <w:tab/>
        </w:r>
        <w:r w:rsidR="00737194">
          <w:rPr>
            <w:noProof/>
            <w:webHidden/>
          </w:rPr>
          <w:fldChar w:fldCharType="begin"/>
        </w:r>
        <w:r w:rsidR="00737194">
          <w:rPr>
            <w:noProof/>
            <w:webHidden/>
          </w:rPr>
          <w:instrText xml:space="preserve"> PAGEREF _Toc508622428 \h </w:instrText>
        </w:r>
        <w:r w:rsidR="00737194">
          <w:rPr>
            <w:noProof/>
            <w:webHidden/>
          </w:rPr>
        </w:r>
        <w:r w:rsidR="00737194">
          <w:rPr>
            <w:noProof/>
            <w:webHidden/>
          </w:rPr>
          <w:fldChar w:fldCharType="separate"/>
        </w:r>
        <w:r w:rsidR="002E73D6">
          <w:rPr>
            <w:noProof/>
            <w:webHidden/>
          </w:rPr>
          <w:t>23</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29" w:history="1">
        <w:r w:rsidR="00737194" w:rsidRPr="00F72044">
          <w:rPr>
            <w:rStyle w:val="Hyperlink"/>
            <w:noProof/>
          </w:rPr>
          <w:t>Student Safety</w:t>
        </w:r>
        <w:r w:rsidR="00737194">
          <w:rPr>
            <w:noProof/>
            <w:webHidden/>
          </w:rPr>
          <w:tab/>
        </w:r>
        <w:r w:rsidR="00737194">
          <w:rPr>
            <w:noProof/>
            <w:webHidden/>
          </w:rPr>
          <w:fldChar w:fldCharType="begin"/>
        </w:r>
        <w:r w:rsidR="00737194">
          <w:rPr>
            <w:noProof/>
            <w:webHidden/>
          </w:rPr>
          <w:instrText xml:space="preserve"> PAGEREF _Toc508622429 \h </w:instrText>
        </w:r>
        <w:r w:rsidR="00737194">
          <w:rPr>
            <w:noProof/>
            <w:webHidden/>
          </w:rPr>
        </w:r>
        <w:r w:rsidR="00737194">
          <w:rPr>
            <w:noProof/>
            <w:webHidden/>
          </w:rPr>
          <w:fldChar w:fldCharType="separate"/>
        </w:r>
        <w:r w:rsidR="002E73D6">
          <w:rPr>
            <w:noProof/>
            <w:webHidden/>
          </w:rPr>
          <w:t>23</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30" w:history="1">
        <w:r w:rsidR="00737194" w:rsidRPr="00F72044">
          <w:rPr>
            <w:rStyle w:val="Hyperlink"/>
            <w:noProof/>
          </w:rPr>
          <w:t>Studies</w:t>
        </w:r>
        <w:r w:rsidR="00737194">
          <w:rPr>
            <w:noProof/>
            <w:webHidden/>
          </w:rPr>
          <w:tab/>
        </w:r>
        <w:r w:rsidR="00737194">
          <w:rPr>
            <w:noProof/>
            <w:webHidden/>
          </w:rPr>
          <w:fldChar w:fldCharType="begin"/>
        </w:r>
        <w:r w:rsidR="00737194">
          <w:rPr>
            <w:noProof/>
            <w:webHidden/>
          </w:rPr>
          <w:instrText xml:space="preserve"> PAGEREF _Toc508622430 \h </w:instrText>
        </w:r>
        <w:r w:rsidR="00737194">
          <w:rPr>
            <w:noProof/>
            <w:webHidden/>
          </w:rPr>
        </w:r>
        <w:r w:rsidR="00737194">
          <w:rPr>
            <w:noProof/>
            <w:webHidden/>
          </w:rPr>
          <w:fldChar w:fldCharType="separate"/>
        </w:r>
        <w:r w:rsidR="002E73D6">
          <w:rPr>
            <w:noProof/>
            <w:webHidden/>
          </w:rPr>
          <w:t>24</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31" w:history="1">
        <w:r w:rsidR="00737194" w:rsidRPr="00F72044">
          <w:rPr>
            <w:rStyle w:val="Hyperlink"/>
            <w:noProof/>
          </w:rPr>
          <w:t>Studies, SOQ</w:t>
        </w:r>
        <w:r w:rsidR="00737194">
          <w:rPr>
            <w:noProof/>
            <w:webHidden/>
          </w:rPr>
          <w:tab/>
        </w:r>
        <w:r w:rsidR="00737194">
          <w:rPr>
            <w:noProof/>
            <w:webHidden/>
          </w:rPr>
          <w:fldChar w:fldCharType="begin"/>
        </w:r>
        <w:r w:rsidR="00737194">
          <w:rPr>
            <w:noProof/>
            <w:webHidden/>
          </w:rPr>
          <w:instrText xml:space="preserve"> PAGEREF _Toc508622431 \h </w:instrText>
        </w:r>
        <w:r w:rsidR="00737194">
          <w:rPr>
            <w:noProof/>
            <w:webHidden/>
          </w:rPr>
        </w:r>
        <w:r w:rsidR="00737194">
          <w:rPr>
            <w:noProof/>
            <w:webHidden/>
          </w:rPr>
          <w:fldChar w:fldCharType="separate"/>
        </w:r>
        <w:r w:rsidR="002E73D6">
          <w:rPr>
            <w:noProof/>
            <w:webHidden/>
          </w:rPr>
          <w:t>26</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32" w:history="1">
        <w:r w:rsidR="00737194" w:rsidRPr="00F72044">
          <w:rPr>
            <w:rStyle w:val="Hyperlink"/>
            <w:noProof/>
          </w:rPr>
          <w:t>Studies, Teachers</w:t>
        </w:r>
        <w:r w:rsidR="00737194">
          <w:rPr>
            <w:noProof/>
            <w:webHidden/>
          </w:rPr>
          <w:tab/>
        </w:r>
        <w:r w:rsidR="00737194">
          <w:rPr>
            <w:noProof/>
            <w:webHidden/>
          </w:rPr>
          <w:fldChar w:fldCharType="begin"/>
        </w:r>
        <w:r w:rsidR="00737194">
          <w:rPr>
            <w:noProof/>
            <w:webHidden/>
          </w:rPr>
          <w:instrText xml:space="preserve"> PAGEREF _Toc508622432 \h </w:instrText>
        </w:r>
        <w:r w:rsidR="00737194">
          <w:rPr>
            <w:noProof/>
            <w:webHidden/>
          </w:rPr>
        </w:r>
        <w:r w:rsidR="00737194">
          <w:rPr>
            <w:noProof/>
            <w:webHidden/>
          </w:rPr>
          <w:fldChar w:fldCharType="separate"/>
        </w:r>
        <w:r w:rsidR="002E73D6">
          <w:rPr>
            <w:noProof/>
            <w:webHidden/>
          </w:rPr>
          <w:t>27</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33" w:history="1">
        <w:r w:rsidR="00737194" w:rsidRPr="00F72044">
          <w:rPr>
            <w:rStyle w:val="Hyperlink"/>
            <w:noProof/>
          </w:rPr>
          <w:t>Tax Credits</w:t>
        </w:r>
        <w:r w:rsidR="00737194">
          <w:rPr>
            <w:noProof/>
            <w:webHidden/>
          </w:rPr>
          <w:tab/>
        </w:r>
        <w:r w:rsidR="00737194">
          <w:rPr>
            <w:noProof/>
            <w:webHidden/>
          </w:rPr>
          <w:fldChar w:fldCharType="begin"/>
        </w:r>
        <w:r w:rsidR="00737194">
          <w:rPr>
            <w:noProof/>
            <w:webHidden/>
          </w:rPr>
          <w:instrText xml:space="preserve"> PAGEREF _Toc508622433 \h </w:instrText>
        </w:r>
        <w:r w:rsidR="00737194">
          <w:rPr>
            <w:noProof/>
            <w:webHidden/>
          </w:rPr>
        </w:r>
        <w:r w:rsidR="00737194">
          <w:rPr>
            <w:noProof/>
            <w:webHidden/>
          </w:rPr>
          <w:fldChar w:fldCharType="separate"/>
        </w:r>
        <w:r w:rsidR="002E73D6">
          <w:rPr>
            <w:noProof/>
            <w:webHidden/>
          </w:rPr>
          <w:t>27</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34" w:history="1">
        <w:r w:rsidR="00737194" w:rsidRPr="00F72044">
          <w:rPr>
            <w:rStyle w:val="Hyperlink"/>
            <w:noProof/>
          </w:rPr>
          <w:t>Teacher Licensure</w:t>
        </w:r>
        <w:r w:rsidR="00737194">
          <w:rPr>
            <w:noProof/>
            <w:webHidden/>
          </w:rPr>
          <w:tab/>
        </w:r>
        <w:r w:rsidR="00737194">
          <w:rPr>
            <w:noProof/>
            <w:webHidden/>
          </w:rPr>
          <w:fldChar w:fldCharType="begin"/>
        </w:r>
        <w:r w:rsidR="00737194">
          <w:rPr>
            <w:noProof/>
            <w:webHidden/>
          </w:rPr>
          <w:instrText xml:space="preserve"> PAGEREF _Toc508622434 \h </w:instrText>
        </w:r>
        <w:r w:rsidR="00737194">
          <w:rPr>
            <w:noProof/>
            <w:webHidden/>
          </w:rPr>
        </w:r>
        <w:r w:rsidR="00737194">
          <w:rPr>
            <w:noProof/>
            <w:webHidden/>
          </w:rPr>
          <w:fldChar w:fldCharType="separate"/>
        </w:r>
        <w:r w:rsidR="002E73D6">
          <w:rPr>
            <w:noProof/>
            <w:webHidden/>
          </w:rPr>
          <w:t>29</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35" w:history="1">
        <w:r w:rsidR="00737194" w:rsidRPr="00F72044">
          <w:rPr>
            <w:rStyle w:val="Hyperlink"/>
            <w:noProof/>
          </w:rPr>
          <w:t>Teacher Licensure, Provisional</w:t>
        </w:r>
        <w:r w:rsidR="00737194">
          <w:rPr>
            <w:noProof/>
            <w:webHidden/>
          </w:rPr>
          <w:tab/>
        </w:r>
        <w:r w:rsidR="00737194">
          <w:rPr>
            <w:noProof/>
            <w:webHidden/>
          </w:rPr>
          <w:fldChar w:fldCharType="begin"/>
        </w:r>
        <w:r w:rsidR="00737194">
          <w:rPr>
            <w:noProof/>
            <w:webHidden/>
          </w:rPr>
          <w:instrText xml:space="preserve"> PAGEREF _Toc508622435 \h </w:instrText>
        </w:r>
        <w:r w:rsidR="00737194">
          <w:rPr>
            <w:noProof/>
            <w:webHidden/>
          </w:rPr>
        </w:r>
        <w:r w:rsidR="00737194">
          <w:rPr>
            <w:noProof/>
            <w:webHidden/>
          </w:rPr>
          <w:fldChar w:fldCharType="separate"/>
        </w:r>
        <w:r w:rsidR="002E73D6">
          <w:rPr>
            <w:noProof/>
            <w:webHidden/>
          </w:rPr>
          <w:t>30</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36" w:history="1">
        <w:r w:rsidR="00737194" w:rsidRPr="00F72044">
          <w:rPr>
            <w:rStyle w:val="Hyperlink"/>
            <w:noProof/>
          </w:rPr>
          <w:t>Teacher Misconduct</w:t>
        </w:r>
        <w:r w:rsidR="00737194">
          <w:rPr>
            <w:noProof/>
            <w:webHidden/>
          </w:rPr>
          <w:tab/>
        </w:r>
        <w:r w:rsidR="00737194">
          <w:rPr>
            <w:noProof/>
            <w:webHidden/>
          </w:rPr>
          <w:fldChar w:fldCharType="begin"/>
        </w:r>
        <w:r w:rsidR="00737194">
          <w:rPr>
            <w:noProof/>
            <w:webHidden/>
          </w:rPr>
          <w:instrText xml:space="preserve"> PAGEREF _Toc508622436 \h </w:instrText>
        </w:r>
        <w:r w:rsidR="00737194">
          <w:rPr>
            <w:noProof/>
            <w:webHidden/>
          </w:rPr>
        </w:r>
        <w:r w:rsidR="00737194">
          <w:rPr>
            <w:noProof/>
            <w:webHidden/>
          </w:rPr>
          <w:fldChar w:fldCharType="separate"/>
        </w:r>
        <w:r w:rsidR="002E73D6">
          <w:rPr>
            <w:noProof/>
            <w:webHidden/>
          </w:rPr>
          <w:t>31</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37" w:history="1">
        <w:r w:rsidR="00737194" w:rsidRPr="00F72044">
          <w:rPr>
            <w:rStyle w:val="Hyperlink"/>
            <w:noProof/>
          </w:rPr>
          <w:t>Teacher Preparation Programs</w:t>
        </w:r>
        <w:r w:rsidR="00737194">
          <w:rPr>
            <w:noProof/>
            <w:webHidden/>
          </w:rPr>
          <w:tab/>
        </w:r>
        <w:r w:rsidR="00737194">
          <w:rPr>
            <w:noProof/>
            <w:webHidden/>
          </w:rPr>
          <w:fldChar w:fldCharType="begin"/>
        </w:r>
        <w:r w:rsidR="00737194">
          <w:rPr>
            <w:noProof/>
            <w:webHidden/>
          </w:rPr>
          <w:instrText xml:space="preserve"> PAGEREF _Toc508622437 \h </w:instrText>
        </w:r>
        <w:r w:rsidR="00737194">
          <w:rPr>
            <w:noProof/>
            <w:webHidden/>
          </w:rPr>
        </w:r>
        <w:r w:rsidR="00737194">
          <w:rPr>
            <w:noProof/>
            <w:webHidden/>
          </w:rPr>
          <w:fldChar w:fldCharType="separate"/>
        </w:r>
        <w:r w:rsidR="002E73D6">
          <w:rPr>
            <w:noProof/>
            <w:webHidden/>
          </w:rPr>
          <w:t>31</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38" w:history="1">
        <w:r w:rsidR="00737194" w:rsidRPr="00F72044">
          <w:rPr>
            <w:rStyle w:val="Hyperlink"/>
            <w:noProof/>
          </w:rPr>
          <w:t>Teachers and other employees</w:t>
        </w:r>
        <w:r w:rsidR="00737194">
          <w:rPr>
            <w:noProof/>
            <w:webHidden/>
          </w:rPr>
          <w:tab/>
        </w:r>
        <w:r w:rsidR="00737194">
          <w:rPr>
            <w:noProof/>
            <w:webHidden/>
          </w:rPr>
          <w:fldChar w:fldCharType="begin"/>
        </w:r>
        <w:r w:rsidR="00737194">
          <w:rPr>
            <w:noProof/>
            <w:webHidden/>
          </w:rPr>
          <w:instrText xml:space="preserve"> PAGEREF _Toc508622438 \h </w:instrText>
        </w:r>
        <w:r w:rsidR="00737194">
          <w:rPr>
            <w:noProof/>
            <w:webHidden/>
          </w:rPr>
        </w:r>
        <w:r w:rsidR="00737194">
          <w:rPr>
            <w:noProof/>
            <w:webHidden/>
          </w:rPr>
          <w:fldChar w:fldCharType="separate"/>
        </w:r>
        <w:r w:rsidR="002E73D6">
          <w:rPr>
            <w:noProof/>
            <w:webHidden/>
          </w:rPr>
          <w:t>32</w:t>
        </w:r>
        <w:r w:rsidR="00737194">
          <w:rPr>
            <w:noProof/>
            <w:webHidden/>
          </w:rPr>
          <w:fldChar w:fldCharType="end"/>
        </w:r>
      </w:hyperlink>
    </w:p>
    <w:p w:rsidR="00737194" w:rsidRDefault="00C76D70">
      <w:pPr>
        <w:pStyle w:val="TOC1"/>
        <w:tabs>
          <w:tab w:val="right" w:leader="dot" w:pos="9350"/>
        </w:tabs>
        <w:rPr>
          <w:rFonts w:asciiTheme="minorHAnsi" w:eastAsiaTheme="minorEastAsia" w:hAnsiTheme="minorHAnsi" w:cstheme="minorBidi"/>
          <w:noProof/>
          <w:sz w:val="22"/>
          <w:szCs w:val="22"/>
        </w:rPr>
      </w:pPr>
      <w:hyperlink w:anchor="_Toc508622439" w:history="1">
        <w:r w:rsidR="00737194" w:rsidRPr="00F72044">
          <w:rPr>
            <w:rStyle w:val="Hyperlink"/>
            <w:noProof/>
          </w:rPr>
          <w:t>Transportation</w:t>
        </w:r>
        <w:r w:rsidR="00737194">
          <w:rPr>
            <w:noProof/>
            <w:webHidden/>
          </w:rPr>
          <w:tab/>
        </w:r>
        <w:r w:rsidR="00737194">
          <w:rPr>
            <w:noProof/>
            <w:webHidden/>
          </w:rPr>
          <w:fldChar w:fldCharType="begin"/>
        </w:r>
        <w:r w:rsidR="00737194">
          <w:rPr>
            <w:noProof/>
            <w:webHidden/>
          </w:rPr>
          <w:instrText xml:space="preserve"> PAGEREF _Toc508622439 \h </w:instrText>
        </w:r>
        <w:r w:rsidR="00737194">
          <w:rPr>
            <w:noProof/>
            <w:webHidden/>
          </w:rPr>
        </w:r>
        <w:r w:rsidR="00737194">
          <w:rPr>
            <w:noProof/>
            <w:webHidden/>
          </w:rPr>
          <w:fldChar w:fldCharType="separate"/>
        </w:r>
        <w:r w:rsidR="002E73D6">
          <w:rPr>
            <w:noProof/>
            <w:webHidden/>
          </w:rPr>
          <w:t>34</w:t>
        </w:r>
        <w:r w:rsidR="00737194">
          <w:rPr>
            <w:noProof/>
            <w:webHidden/>
          </w:rPr>
          <w:fldChar w:fldCharType="end"/>
        </w:r>
      </w:hyperlink>
    </w:p>
    <w:p w:rsidR="00402450" w:rsidRDefault="007D412C" w:rsidP="00737194">
      <w:pPr>
        <w:pStyle w:val="TOC1"/>
        <w:tabs>
          <w:tab w:val="right" w:leader="dot" w:pos="9350"/>
        </w:tabs>
        <w:rPr>
          <w:b/>
          <w:noProof/>
          <w:sz w:val="24"/>
          <w:szCs w:val="24"/>
          <w:u w:val="single"/>
        </w:rPr>
      </w:pPr>
      <w:r>
        <w:fldChar w:fldCharType="end"/>
      </w:r>
      <w:r w:rsidR="00402450">
        <w:br w:type="page"/>
      </w:r>
    </w:p>
    <w:p w:rsidR="00737194" w:rsidRPr="00F54627" w:rsidRDefault="00737194" w:rsidP="00737194">
      <w:pPr>
        <w:pStyle w:val="Heading2"/>
      </w:pPr>
      <w:bookmarkStart w:id="0" w:name="_Toc508622403"/>
      <w:r w:rsidRPr="000640D0">
        <w:lastRenderedPageBreak/>
        <w:t>Assessments</w:t>
      </w:r>
      <w:bookmarkEnd w:id="0"/>
    </w:p>
    <w:p w:rsidR="00737194" w:rsidRDefault="00C76D70" w:rsidP="00737194">
      <w:pPr>
        <w:pStyle w:val="Heading3"/>
        <w:tabs>
          <w:tab w:val="left" w:pos="1080"/>
        </w:tabs>
        <w:ind w:left="1080" w:hanging="1080"/>
      </w:pPr>
      <w:hyperlink r:id="rId8" w:history="1">
        <w:r w:rsidR="00737194" w:rsidRPr="000640D0">
          <w:rPr>
            <w:bCs/>
          </w:rPr>
          <w:t>HB251</w:t>
        </w:r>
      </w:hyperlink>
      <w:r w:rsidR="00737194">
        <w:t>/</w:t>
      </w:r>
      <w:hyperlink r:id="rId9" w:history="1">
        <w:r w:rsidR="00737194" w:rsidRPr="000640D0">
          <w:rPr>
            <w:bCs/>
          </w:rPr>
          <w:t>HB980</w:t>
        </w:r>
      </w:hyperlink>
      <w:r w:rsidR="00737194" w:rsidRPr="007C24FE">
        <w:rPr>
          <w:u w:val="none"/>
        </w:rPr>
        <w:tab/>
      </w:r>
      <w:hyperlink r:id="rId10" w:history="1">
        <w:r w:rsidR="00737194" w:rsidRPr="000640D0">
          <w:rPr>
            <w:bCs/>
          </w:rPr>
          <w:t>Public schools; Standards of Learning assessments.</w:t>
        </w:r>
      </w:hyperlink>
    </w:p>
    <w:p w:rsidR="00737194" w:rsidRPr="00B07602" w:rsidRDefault="00737194" w:rsidP="00737194"/>
    <w:p w:rsidR="00737194" w:rsidRPr="00F54627" w:rsidRDefault="00737194" w:rsidP="00737194">
      <w:pPr>
        <w:rPr>
          <w:i/>
        </w:rPr>
      </w:pPr>
      <w:r w:rsidRPr="00F54627">
        <w:rPr>
          <w:i/>
        </w:rPr>
        <w:t>Chief Patron</w:t>
      </w:r>
      <w:r>
        <w:rPr>
          <w:i/>
        </w:rPr>
        <w:t>s</w:t>
      </w:r>
      <w:r w:rsidRPr="00F54627">
        <w:rPr>
          <w:i/>
        </w:rPr>
        <w:t xml:space="preserve">: </w:t>
      </w:r>
      <w:r w:rsidRPr="000640D0">
        <w:rPr>
          <w:i/>
          <w:noProof/>
        </w:rPr>
        <w:t>Guzman</w:t>
      </w:r>
      <w:r>
        <w:rPr>
          <w:i/>
          <w:noProof/>
        </w:rPr>
        <w:t xml:space="preserve"> &amp; Rodman</w:t>
      </w:r>
    </w:p>
    <w:p w:rsidR="00737194" w:rsidRPr="00F54627" w:rsidRDefault="00737194" w:rsidP="00737194">
      <w:pPr>
        <w:rPr>
          <w:i/>
        </w:rPr>
      </w:pPr>
      <w:r>
        <w:rPr>
          <w:noProof/>
        </w:rPr>
        <w:t>Public schools; Standards of Learning assessments. Reduces the total number and type of required Standards of Learning assessments to the minimum requirements established by the federal Elementary and Secondary Education Act of 1965, P.L. 89-10, as amended.</w:t>
      </w:r>
      <w:r>
        <w:t xml:space="preserve">  </w:t>
      </w:r>
    </w:p>
    <w:p w:rsidR="00737194" w:rsidRPr="00F54627" w:rsidRDefault="00C76D70" w:rsidP="00737194">
      <w:pPr>
        <w:pStyle w:val="Heading3"/>
        <w:tabs>
          <w:tab w:val="left" w:pos="1080"/>
        </w:tabs>
        <w:ind w:left="1080" w:hanging="1080"/>
      </w:pPr>
      <w:hyperlink r:id="rId11" w:history="1">
        <w:r w:rsidR="00737194" w:rsidRPr="000640D0">
          <w:rPr>
            <w:bCs/>
          </w:rPr>
          <w:t>HB537</w:t>
        </w:r>
      </w:hyperlink>
      <w:r w:rsidR="00737194" w:rsidRPr="007C24FE">
        <w:rPr>
          <w:u w:val="none"/>
        </w:rPr>
        <w:tab/>
      </w:r>
      <w:hyperlink r:id="rId12" w:history="1">
        <w:r w:rsidR="00737194" w:rsidRPr="000640D0">
          <w:rPr>
            <w:bCs/>
          </w:rPr>
          <w:t>SOL; DOE to make available to school divisions assessments in advance of each school year.</w:t>
        </w:r>
      </w:hyperlink>
    </w:p>
    <w:p w:rsidR="00737194" w:rsidRPr="00F54627" w:rsidRDefault="00737194" w:rsidP="00737194">
      <w:pPr>
        <w:rPr>
          <w:i/>
        </w:rPr>
      </w:pPr>
      <w:r w:rsidRPr="00F54627">
        <w:rPr>
          <w:i/>
        </w:rPr>
        <w:t xml:space="preserve">Chief Patron: </w:t>
      </w:r>
      <w:r w:rsidRPr="000640D0">
        <w:rPr>
          <w:i/>
          <w:noProof/>
        </w:rPr>
        <w:t>Freitas</w:t>
      </w:r>
    </w:p>
    <w:p w:rsidR="00737194" w:rsidRPr="00F54627" w:rsidRDefault="00737194" w:rsidP="00737194">
      <w:pPr>
        <w:rPr>
          <w:i/>
        </w:rPr>
      </w:pPr>
      <w:r>
        <w:rPr>
          <w:noProof/>
        </w:rPr>
        <w:t>Standards of Learning assessments; administration; testing periods. Requires the Department of Education to make available to school divisions Standards of Learning assessments in advance of each school year; requires each local school board to administer such assessments (i) on the date during the first quarter of the school year that the local school board deems most appropriate to evaluate each student's knowledge, application of knowledge, critical thinking, and skills related to the Standard of Learning being assessed and (ii) on the date during the final quarter of the school year that the local school board deems most appropriate to evaluate each student's progress toward demonstrating the knowledge, application of knowledge, critical thinking, and skills related to the Standard of Learning being assessed; and permits each local school board to administer such assessments on any other date that it deems appropriate.</w:t>
      </w:r>
      <w:r>
        <w:t xml:space="preserve">  </w:t>
      </w:r>
    </w:p>
    <w:p w:rsidR="00737194" w:rsidRPr="00F54627" w:rsidRDefault="00C76D70" w:rsidP="00737194">
      <w:pPr>
        <w:pStyle w:val="Heading3"/>
        <w:tabs>
          <w:tab w:val="left" w:pos="1080"/>
        </w:tabs>
        <w:ind w:left="1080" w:hanging="1080"/>
      </w:pPr>
      <w:hyperlink r:id="rId13" w:history="1">
        <w:r w:rsidR="00737194" w:rsidRPr="000640D0">
          <w:rPr>
            <w:bCs/>
          </w:rPr>
          <w:t>HB808</w:t>
        </w:r>
      </w:hyperlink>
      <w:r w:rsidR="00737194" w:rsidRPr="007C24FE">
        <w:rPr>
          <w:u w:val="none"/>
        </w:rPr>
        <w:tab/>
      </w:r>
      <w:hyperlink r:id="rId14" w:history="1">
        <w:r w:rsidR="00737194" w:rsidRPr="000640D0">
          <w:rPr>
            <w:bCs/>
          </w:rPr>
          <w:t>Standards of Learning assessments; scoring.</w:t>
        </w:r>
      </w:hyperlink>
    </w:p>
    <w:p w:rsidR="00737194" w:rsidRPr="00F54627" w:rsidRDefault="00737194" w:rsidP="00737194">
      <w:pPr>
        <w:rPr>
          <w:i/>
        </w:rPr>
      </w:pPr>
      <w:r w:rsidRPr="00F54627">
        <w:rPr>
          <w:i/>
        </w:rPr>
        <w:t xml:space="preserve">Chief Patron: </w:t>
      </w:r>
      <w:r w:rsidRPr="000640D0">
        <w:rPr>
          <w:i/>
          <w:noProof/>
        </w:rPr>
        <w:t>O'Quinn</w:t>
      </w:r>
    </w:p>
    <w:p w:rsidR="00737194" w:rsidRPr="00F54627" w:rsidRDefault="00737194" w:rsidP="00737194">
      <w:pPr>
        <w:rPr>
          <w:i/>
        </w:rPr>
      </w:pPr>
      <w:r>
        <w:rPr>
          <w:noProof/>
        </w:rPr>
        <w:t>Standards of Learning assessments; scoring. Requires the Department of Education, in scoring each individual Standards of Learning assessment, to utilize the highest score achieved by the student on each section of the assessment during any administration of the assessment.</w:t>
      </w:r>
      <w:r>
        <w:t xml:space="preserve">  </w:t>
      </w:r>
    </w:p>
    <w:p w:rsidR="00737194" w:rsidRPr="00F54627" w:rsidRDefault="00C76D70" w:rsidP="00737194">
      <w:pPr>
        <w:pStyle w:val="Heading3"/>
        <w:tabs>
          <w:tab w:val="left" w:pos="1080"/>
        </w:tabs>
        <w:ind w:left="1080" w:hanging="1080"/>
      </w:pPr>
      <w:hyperlink r:id="rId15" w:history="1">
        <w:r w:rsidR="00737194" w:rsidRPr="000640D0">
          <w:rPr>
            <w:bCs/>
          </w:rPr>
          <w:t>HB937</w:t>
        </w:r>
      </w:hyperlink>
      <w:r w:rsidR="00737194" w:rsidRPr="007C24FE">
        <w:rPr>
          <w:u w:val="none"/>
        </w:rPr>
        <w:tab/>
      </w:r>
      <w:hyperlink r:id="rId16" w:history="1">
        <w:r w:rsidR="00737194" w:rsidRPr="000640D0">
          <w:rPr>
            <w:bCs/>
          </w:rPr>
          <w:t>High school graduation requirements; Standards of Learning assessments.</w:t>
        </w:r>
      </w:hyperlink>
    </w:p>
    <w:p w:rsidR="00737194" w:rsidRPr="00F54627" w:rsidRDefault="00737194" w:rsidP="00737194">
      <w:pPr>
        <w:rPr>
          <w:i/>
        </w:rPr>
      </w:pPr>
      <w:r w:rsidRPr="00F54627">
        <w:rPr>
          <w:i/>
        </w:rPr>
        <w:t xml:space="preserve">Chief Patron: </w:t>
      </w:r>
      <w:r w:rsidRPr="000640D0">
        <w:rPr>
          <w:i/>
          <w:noProof/>
        </w:rPr>
        <w:t>Lopez</w:t>
      </w:r>
    </w:p>
    <w:p w:rsidR="00737194" w:rsidRDefault="00737194" w:rsidP="00737194">
      <w:pPr>
        <w:rPr>
          <w:noProof/>
        </w:rPr>
      </w:pPr>
      <w:r>
        <w:rPr>
          <w:noProof/>
        </w:rPr>
        <w:t>High school graduation requirements; Standards of Learning assessments. Permits any high school student who has earned the verified units of credit required to graduate with a standard diploma or advanced diploma to opt out of participation in any additional Standards of Learning assessment, unless granting such student's request to opt out of participation would result in the school's failure to meet any state or federal testing participation rate requirements.</w:t>
      </w:r>
      <w:r>
        <w:t xml:space="preserve">  </w:t>
      </w:r>
    </w:p>
    <w:p w:rsidR="00737194" w:rsidRPr="00F54627" w:rsidRDefault="00C76D70" w:rsidP="00737194">
      <w:pPr>
        <w:pStyle w:val="Heading3"/>
        <w:tabs>
          <w:tab w:val="left" w:pos="1080"/>
        </w:tabs>
        <w:ind w:left="1080" w:hanging="1080"/>
      </w:pPr>
      <w:hyperlink r:id="rId17" w:history="1">
        <w:r w:rsidR="00737194" w:rsidRPr="000640D0">
          <w:rPr>
            <w:bCs/>
          </w:rPr>
          <w:t>HB1162</w:t>
        </w:r>
      </w:hyperlink>
      <w:r w:rsidR="00737194">
        <w:t>/</w:t>
      </w:r>
      <w:hyperlink r:id="rId18" w:history="1">
        <w:r w:rsidR="00737194" w:rsidRPr="000640D0">
          <w:rPr>
            <w:bCs/>
          </w:rPr>
          <w:t>SB491</w:t>
        </w:r>
      </w:hyperlink>
      <w:r w:rsidR="00737194" w:rsidRPr="007C24FE">
        <w:rPr>
          <w:u w:val="none"/>
        </w:rPr>
        <w:tab/>
      </w:r>
      <w:hyperlink r:id="rId19" w:history="1">
        <w:r w:rsidR="00737194" w:rsidRPr="000640D0">
          <w:rPr>
            <w:bCs/>
          </w:rPr>
          <w:t>Public schools; Standards of Learning assessments.</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Pillion</w:t>
      </w:r>
      <w:r>
        <w:rPr>
          <w:i/>
          <w:noProof/>
        </w:rPr>
        <w:t xml:space="preserve"> &amp; Sen. Sturtevant</w:t>
      </w:r>
    </w:p>
    <w:p w:rsidR="00737194" w:rsidRDefault="00737194" w:rsidP="00737194">
      <w:r>
        <w:rPr>
          <w:noProof/>
        </w:rPr>
        <w:t>Public schools; Standards of Learning assessments. Reduces the total number and type of required Standards of Learning assessments to the minimum requirements established by the federal Elementary and Secondary Education Act of 1965, P.L. 89-10, as amended. The bill requires the Department of Education to calculate any potential or realized savings from the implementation of the bill and to report the amount of such savings to the Governor and the Chairmen of the House Committee on Appropriations and Senate Committee on Finance by November 1, 2019. Such amount shall be included in the total for Direct Aid to Public Education in any general appropriation act for fiscal years 2021 and 2022.</w:t>
      </w:r>
    </w:p>
    <w:p w:rsidR="002E73D6" w:rsidRDefault="002E73D6" w:rsidP="00737194"/>
    <w:p w:rsidR="002E73D6" w:rsidRPr="00F54627" w:rsidRDefault="002E73D6" w:rsidP="00737194">
      <w:pPr>
        <w:rPr>
          <w:i/>
        </w:rPr>
      </w:pPr>
    </w:p>
    <w:p w:rsidR="00737194" w:rsidRPr="00F54627" w:rsidRDefault="00737194" w:rsidP="00737194">
      <w:pPr>
        <w:pStyle w:val="Heading2"/>
      </w:pPr>
      <w:bookmarkStart w:id="1" w:name="_Toc508622404"/>
      <w:r w:rsidRPr="000640D0">
        <w:lastRenderedPageBreak/>
        <w:t>Assessments, Performance</w:t>
      </w:r>
      <w:bookmarkEnd w:id="1"/>
    </w:p>
    <w:p w:rsidR="00737194" w:rsidRPr="00F54627" w:rsidRDefault="00C76D70" w:rsidP="00737194">
      <w:pPr>
        <w:pStyle w:val="Heading3"/>
        <w:tabs>
          <w:tab w:val="left" w:pos="1080"/>
        </w:tabs>
        <w:ind w:left="1080" w:hanging="1080"/>
      </w:pPr>
      <w:hyperlink r:id="rId20" w:history="1">
        <w:r w:rsidR="00737194" w:rsidRPr="000640D0">
          <w:rPr>
            <w:bCs/>
          </w:rPr>
          <w:t>HB652</w:t>
        </w:r>
      </w:hyperlink>
      <w:r w:rsidR="00737194">
        <w:t>/</w:t>
      </w:r>
      <w:hyperlink r:id="rId21" w:history="1">
        <w:r w:rsidR="00737194" w:rsidRPr="000640D0">
          <w:rPr>
            <w:bCs/>
          </w:rPr>
          <w:t>HB1278</w:t>
        </w:r>
      </w:hyperlink>
      <w:r w:rsidR="00737194">
        <w:t>/</w:t>
      </w:r>
      <w:hyperlink r:id="rId22" w:history="1">
        <w:r w:rsidR="00737194" w:rsidRPr="000640D0">
          <w:rPr>
            <w:bCs/>
          </w:rPr>
          <w:t>SB302</w:t>
        </w:r>
      </w:hyperlink>
      <w:r w:rsidR="00737194">
        <w:t>/</w:t>
      </w:r>
      <w:hyperlink r:id="rId23" w:history="1">
        <w:r w:rsidR="00737194" w:rsidRPr="000640D0">
          <w:rPr>
            <w:bCs/>
          </w:rPr>
          <w:t>SB437</w:t>
        </w:r>
      </w:hyperlink>
      <w:r w:rsidR="00737194" w:rsidRPr="007C24FE">
        <w:rPr>
          <w:u w:val="none"/>
        </w:rPr>
        <w:tab/>
      </w:r>
      <w:hyperlink r:id="rId24" w:history="1">
        <w:r w:rsidR="00737194" w:rsidRPr="000640D0">
          <w:rPr>
            <w:bCs/>
          </w:rPr>
          <w:t>School Divisions of Innovation; performance-based assessments.</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Dels. </w:t>
      </w:r>
      <w:r w:rsidRPr="000640D0">
        <w:rPr>
          <w:i/>
          <w:noProof/>
        </w:rPr>
        <w:t>Murphy</w:t>
      </w:r>
      <w:r>
        <w:rPr>
          <w:i/>
          <w:noProof/>
        </w:rPr>
        <w:t>, LaRock &amp; Sens. Favola &amp; Wexton</w:t>
      </w:r>
    </w:p>
    <w:p w:rsidR="00737194" w:rsidRPr="00B07602" w:rsidRDefault="00737194" w:rsidP="00737194">
      <w:pPr>
        <w:rPr>
          <w:b/>
          <w:color w:val="0645AD"/>
          <w:u w:val="single"/>
        </w:rPr>
      </w:pPr>
      <w:r>
        <w:rPr>
          <w:noProof/>
        </w:rPr>
        <w:t>School Divisions of Innovation; performance-based assessments. Provides that a local school board applying for its school division to be designated as a School Division of Innovation may apply to the Board of Education (Board) to replace certain Standards of Learning assessments with performance-based assessments. The bill requires the Board to determine if the local school board has the capacity to administer and score performance-based assessments and provides criteria for such determination. Under the bill, any proposed performance-based assessment is required to be an adequate replacement of the relevant Standards of Learning assessment by requiring that students demonstrate the knowledge and skills required by the relevant Standards of Learning and one or more of critical thinking, creativity, collaboration, communication, or citizenship. The standards of learning assessments eligible for replacement are (i) Virginia Studies, (ii) Civics and Economics, (iii) elementary school science, and (iv) middle school science. The bill requires the Board to promulgate any necessary regulations and to submit to the U.S. Department of Education any necessary amendments to its consolidated State plan.</w:t>
      </w:r>
      <w:r>
        <w:t xml:space="preserve">  </w:t>
      </w:r>
    </w:p>
    <w:p w:rsidR="00737194" w:rsidRPr="00F54627" w:rsidRDefault="00C76D70" w:rsidP="00737194">
      <w:pPr>
        <w:pStyle w:val="Heading3"/>
        <w:tabs>
          <w:tab w:val="left" w:pos="1080"/>
        </w:tabs>
        <w:ind w:left="1080" w:hanging="1080"/>
      </w:pPr>
      <w:hyperlink r:id="rId25" w:history="1">
        <w:r w:rsidR="00737194" w:rsidRPr="000640D0">
          <w:rPr>
            <w:bCs/>
          </w:rPr>
          <w:t>HB1320</w:t>
        </w:r>
      </w:hyperlink>
      <w:r w:rsidR="00737194" w:rsidRPr="007C24FE">
        <w:rPr>
          <w:u w:val="none"/>
        </w:rPr>
        <w:tab/>
      </w:r>
      <w:hyperlink r:id="rId26" w:history="1">
        <w:r w:rsidR="00737194" w:rsidRPr="000640D0">
          <w:rPr>
            <w:bCs/>
          </w:rPr>
          <w:t>Division-level performance assessments; DOE, to develop and distribute resource guide.</w:t>
        </w:r>
      </w:hyperlink>
    </w:p>
    <w:p w:rsidR="00737194" w:rsidRPr="00F54627" w:rsidRDefault="00737194" w:rsidP="00737194">
      <w:pPr>
        <w:rPr>
          <w:i/>
        </w:rPr>
      </w:pPr>
      <w:r w:rsidRPr="00F54627">
        <w:rPr>
          <w:i/>
        </w:rPr>
        <w:t xml:space="preserve">Chief Patron: </w:t>
      </w:r>
      <w:r w:rsidRPr="000640D0">
        <w:rPr>
          <w:i/>
          <w:noProof/>
        </w:rPr>
        <w:t>Habeeb</w:t>
      </w:r>
    </w:p>
    <w:p w:rsidR="00737194" w:rsidRDefault="00737194" w:rsidP="00737194">
      <w:pPr>
        <w:rPr>
          <w:i/>
          <w:noProof/>
          <w:highlight w:val="yellow"/>
        </w:rPr>
      </w:pPr>
      <w:r>
        <w:rPr>
          <w:noProof/>
        </w:rPr>
        <w:t>Department of Education; division-level performance assessments; resource guide. Requires the Department of Education to develop and distribute to each local school division a resource guide on the local development and implementation of performance assessments that includes (i) detailed recommendations for methods of ensuring (a) the quality, validity, and reliability of such assessments, such as assurances, sampling, and auditing, and (b) the alignment of such assessments with the desired student outcomes of critical thinking, creative thinking, collaboration, communication, and citizenship and (ii) a collection of division-level performance assessment exemplars.</w:t>
      </w:r>
      <w:r>
        <w:t xml:space="preserve">  </w:t>
      </w:r>
    </w:p>
    <w:p w:rsidR="00737194" w:rsidRPr="00F54627" w:rsidRDefault="00C76D70" w:rsidP="00737194">
      <w:pPr>
        <w:pStyle w:val="Heading3"/>
        <w:tabs>
          <w:tab w:val="left" w:pos="1080"/>
        </w:tabs>
        <w:ind w:left="1080" w:hanging="1080"/>
      </w:pPr>
      <w:hyperlink r:id="rId27" w:history="1">
        <w:r w:rsidR="00737194" w:rsidRPr="000640D0">
          <w:rPr>
            <w:bCs/>
          </w:rPr>
          <w:t>SB969</w:t>
        </w:r>
      </w:hyperlink>
      <w:r w:rsidR="00737194" w:rsidRPr="007C24FE">
        <w:rPr>
          <w:u w:val="none"/>
        </w:rPr>
        <w:tab/>
      </w:r>
      <w:hyperlink r:id="rId28" w:history="1">
        <w:r w:rsidR="00737194" w:rsidRPr="000640D0">
          <w:rPr>
            <w:bCs/>
          </w:rPr>
          <w:t>SOL; verified credit.</w:t>
        </w:r>
      </w:hyperlink>
    </w:p>
    <w:p w:rsidR="00737194" w:rsidRPr="00F54627" w:rsidRDefault="00737194" w:rsidP="00737194">
      <w:pPr>
        <w:rPr>
          <w:i/>
        </w:rPr>
      </w:pPr>
      <w:r w:rsidRPr="00F54627">
        <w:rPr>
          <w:i/>
        </w:rPr>
        <w:t xml:space="preserve">Chief Patron: </w:t>
      </w:r>
      <w:r w:rsidRPr="000640D0">
        <w:rPr>
          <w:i/>
          <w:noProof/>
        </w:rPr>
        <w:t>Newman</w:t>
      </w:r>
    </w:p>
    <w:p w:rsidR="00737194" w:rsidRPr="00F54627" w:rsidRDefault="00737194" w:rsidP="00737194">
      <w:pPr>
        <w:rPr>
          <w:i/>
        </w:rPr>
      </w:pPr>
      <w:r>
        <w:rPr>
          <w:noProof/>
        </w:rPr>
        <w:t>Requires that the Board of Education's standards of learning for high school include at least one verified credit for history/social studies is a statewide and not locally developed test.</w:t>
      </w:r>
      <w:r>
        <w:t xml:space="preserve">  </w:t>
      </w:r>
      <w:r w:rsidRPr="000640D0">
        <w:rPr>
          <w:i/>
          <w:noProof/>
          <w:highlight w:val="yellow"/>
        </w:rPr>
        <w:t xml:space="preserve">Note: Bill failed; however, similar language has been proposed the Senate version of the Appropriation Act.  </w:t>
      </w:r>
    </w:p>
    <w:p w:rsidR="00737194" w:rsidRPr="00F54627" w:rsidRDefault="00737194" w:rsidP="00737194">
      <w:pPr>
        <w:pStyle w:val="Heading2"/>
      </w:pPr>
      <w:bookmarkStart w:id="2" w:name="_Toc508622405"/>
      <w:r w:rsidRPr="000640D0">
        <w:t>Charter Schools</w:t>
      </w:r>
      <w:bookmarkEnd w:id="2"/>
    </w:p>
    <w:p w:rsidR="00737194" w:rsidRPr="00F54627" w:rsidRDefault="00C76D70" w:rsidP="00737194">
      <w:pPr>
        <w:pStyle w:val="Heading3"/>
        <w:tabs>
          <w:tab w:val="left" w:pos="1080"/>
        </w:tabs>
        <w:ind w:left="1080" w:hanging="1080"/>
      </w:pPr>
      <w:hyperlink r:id="rId29" w:history="1">
        <w:r w:rsidR="00737194" w:rsidRPr="000640D0">
          <w:rPr>
            <w:bCs/>
          </w:rPr>
          <w:t>SB516</w:t>
        </w:r>
      </w:hyperlink>
      <w:r w:rsidR="00737194" w:rsidRPr="007C24FE">
        <w:rPr>
          <w:u w:val="none"/>
        </w:rPr>
        <w:tab/>
      </w:r>
      <w:hyperlink r:id="rId30" w:history="1">
        <w:r w:rsidR="00737194" w:rsidRPr="000640D0">
          <w:rPr>
            <w:bCs/>
          </w:rPr>
          <w:t>Public schools; Board of Education to establish regional charter school divisions.</w:t>
        </w:r>
      </w:hyperlink>
    </w:p>
    <w:p w:rsidR="00737194" w:rsidRPr="00F54627" w:rsidRDefault="00737194" w:rsidP="00737194">
      <w:pPr>
        <w:rPr>
          <w:i/>
        </w:rPr>
      </w:pPr>
      <w:r w:rsidRPr="00F54627">
        <w:rPr>
          <w:i/>
        </w:rPr>
        <w:t xml:space="preserve">Chief Patron: </w:t>
      </w:r>
      <w:r w:rsidRPr="000640D0">
        <w:rPr>
          <w:i/>
          <w:noProof/>
        </w:rPr>
        <w:t>Obenshain</w:t>
      </w:r>
    </w:p>
    <w:p w:rsidR="00737194" w:rsidRDefault="00737194" w:rsidP="00737194">
      <w:pPr>
        <w:rPr>
          <w:i/>
          <w:noProof/>
        </w:rPr>
      </w:pPr>
      <w:r>
        <w:rPr>
          <w:noProof/>
        </w:rPr>
        <w:t>Public schools; regional charter school divisions. Authorizes the Board of Education (the Board) to establish regional charter school divisions consisting of at least two but not more than three existing school divisions in regions in which each underlying school division has (i) an enrollment of more than 3,000 students and (ii) one or more schools that have accreditation denied status for two out of the past three years. The bill requires such regional charter school divisions to be supervised by a school board that consists of eight members appointed by the Board and one member appointed by the localities of each of the underlying divisions. The bill authorizes the school board, after a review by the Board, to review and approve public charter school applications in the regional charter school divisions and to contract with the applicant. The bill requires that the state share of Standards of Quality per pupil funding of the underlying school district in which the student resides be transferred to such school.</w:t>
      </w:r>
    </w:p>
    <w:p w:rsidR="00737194" w:rsidRDefault="00737194" w:rsidP="00737194">
      <w:pPr>
        <w:rPr>
          <w:i/>
          <w:noProof/>
        </w:rPr>
      </w:pPr>
    </w:p>
    <w:p w:rsidR="00737194" w:rsidRPr="00F54627" w:rsidRDefault="00737194" w:rsidP="00737194">
      <w:pPr>
        <w:rPr>
          <w:i/>
        </w:rPr>
      </w:pPr>
    </w:p>
    <w:p w:rsidR="00737194" w:rsidRPr="00F54627" w:rsidRDefault="00737194" w:rsidP="00737194">
      <w:pPr>
        <w:pStyle w:val="Heading2"/>
      </w:pPr>
      <w:bookmarkStart w:id="3" w:name="_Toc508622406"/>
      <w:r w:rsidRPr="000640D0">
        <w:lastRenderedPageBreak/>
        <w:t>Dual Enrollment</w:t>
      </w:r>
      <w:bookmarkEnd w:id="3"/>
    </w:p>
    <w:p w:rsidR="00737194" w:rsidRPr="00F54627" w:rsidRDefault="00C76D70" w:rsidP="00737194">
      <w:pPr>
        <w:pStyle w:val="Heading3"/>
        <w:tabs>
          <w:tab w:val="left" w:pos="1080"/>
        </w:tabs>
        <w:ind w:left="1080" w:hanging="1080"/>
      </w:pPr>
      <w:hyperlink r:id="rId31" w:history="1">
        <w:r w:rsidR="00737194" w:rsidRPr="000640D0">
          <w:rPr>
            <w:bCs/>
          </w:rPr>
          <w:t>HB497</w:t>
        </w:r>
      </w:hyperlink>
      <w:r w:rsidR="00737194" w:rsidRPr="007C24FE">
        <w:rPr>
          <w:u w:val="none"/>
        </w:rPr>
        <w:tab/>
      </w:r>
      <w:hyperlink r:id="rId32" w:history="1">
        <w:r w:rsidR="00737194" w:rsidRPr="000640D0">
          <w:rPr>
            <w:bCs/>
          </w:rPr>
          <w:t>Students who receive home instruction; dual enrollment courses in local school division.</w:t>
        </w:r>
      </w:hyperlink>
    </w:p>
    <w:p w:rsidR="00737194" w:rsidRPr="00F54627" w:rsidRDefault="00737194" w:rsidP="00737194">
      <w:pPr>
        <w:rPr>
          <w:i/>
        </w:rPr>
      </w:pPr>
      <w:r w:rsidRPr="00F54627">
        <w:rPr>
          <w:i/>
        </w:rPr>
        <w:t xml:space="preserve">Chief Patron: </w:t>
      </w:r>
      <w:r w:rsidRPr="000640D0">
        <w:rPr>
          <w:i/>
          <w:noProof/>
        </w:rPr>
        <w:t>Bell, Robert B.</w:t>
      </w:r>
    </w:p>
    <w:p w:rsidR="00737194" w:rsidRPr="00F54627" w:rsidRDefault="00737194" w:rsidP="00737194">
      <w:pPr>
        <w:rPr>
          <w:i/>
        </w:rPr>
      </w:pPr>
      <w:r>
        <w:rPr>
          <w:noProof/>
        </w:rPr>
        <w:t>Students who receive home instruction; dual enrollment courses. Requires each school board to permit any student who receives home instruction and resides in the local school division to apply for enrollment as a part-time student of the local school division in any dual enrollment course offered pursuant to an agreement for postsecondary degree attainment at a public high school in the local school division or at the comprehensive community college. The bill specifies that no such student shall be required to pay more in tuition or fees than the tuition or fees paid by public school students or the school division of residence on behalf of such students to enroll in such course.</w:t>
      </w:r>
      <w:r>
        <w:t xml:space="preserve">  </w:t>
      </w:r>
    </w:p>
    <w:p w:rsidR="00737194" w:rsidRPr="00F54627" w:rsidRDefault="00C76D70" w:rsidP="00737194">
      <w:pPr>
        <w:pStyle w:val="Heading3"/>
        <w:tabs>
          <w:tab w:val="left" w:pos="1080"/>
        </w:tabs>
        <w:ind w:left="1080" w:hanging="1080"/>
      </w:pPr>
      <w:hyperlink r:id="rId33" w:history="1">
        <w:r w:rsidR="00737194" w:rsidRPr="000640D0">
          <w:rPr>
            <w:bCs/>
          </w:rPr>
          <w:t>HB535</w:t>
        </w:r>
      </w:hyperlink>
      <w:r w:rsidR="00737194" w:rsidRPr="007C24FE">
        <w:rPr>
          <w:u w:val="none"/>
        </w:rPr>
        <w:tab/>
      </w:r>
      <w:hyperlink r:id="rId34" w:history="1">
        <w:r w:rsidR="00737194" w:rsidRPr="000640D0">
          <w:rPr>
            <w:bCs/>
          </w:rPr>
          <w:t>Higher educational institutions, public; dual enrollment course credit.</w:t>
        </w:r>
      </w:hyperlink>
    </w:p>
    <w:p w:rsidR="00737194" w:rsidRPr="00F54627" w:rsidRDefault="00737194" w:rsidP="00737194">
      <w:pPr>
        <w:rPr>
          <w:i/>
        </w:rPr>
      </w:pPr>
      <w:r w:rsidRPr="00F54627">
        <w:rPr>
          <w:i/>
        </w:rPr>
        <w:t xml:space="preserve">Chief Patron: </w:t>
      </w:r>
      <w:r w:rsidRPr="000640D0">
        <w:rPr>
          <w:i/>
          <w:noProof/>
        </w:rPr>
        <w:t>Freitas</w:t>
      </w:r>
    </w:p>
    <w:p w:rsidR="00737194" w:rsidRPr="00F54627" w:rsidRDefault="00737194" w:rsidP="00737194">
      <w:pPr>
        <w:rPr>
          <w:i/>
        </w:rPr>
      </w:pPr>
      <w:r>
        <w:rPr>
          <w:noProof/>
        </w:rPr>
        <w:t>Public institutions of higher education; dual enrollment course credit. Provides that credit received for the successful completion of any dual enrollment course offered pursuant to an agreement for postsecondary degree attainment between a comprehensive community college and a public high school shall satisfy degree requirements at each public institution of higher education.</w:t>
      </w:r>
      <w:r>
        <w:t xml:space="preserve">  </w:t>
      </w:r>
    </w:p>
    <w:p w:rsidR="00737194" w:rsidRPr="00F54627" w:rsidRDefault="00C76D70" w:rsidP="00737194">
      <w:pPr>
        <w:pStyle w:val="Heading3"/>
        <w:tabs>
          <w:tab w:val="left" w:pos="1080"/>
        </w:tabs>
        <w:ind w:left="1080" w:hanging="1080"/>
      </w:pPr>
      <w:hyperlink r:id="rId35" w:history="1">
        <w:r w:rsidR="00737194" w:rsidRPr="000640D0">
          <w:rPr>
            <w:bCs/>
          </w:rPr>
          <w:t>HB542</w:t>
        </w:r>
      </w:hyperlink>
      <w:r w:rsidR="00737194">
        <w:t>/</w:t>
      </w:r>
      <w:hyperlink r:id="rId36" w:history="1">
        <w:r w:rsidR="00737194" w:rsidRPr="000640D0">
          <w:rPr>
            <w:bCs/>
          </w:rPr>
          <w:t>HB1322</w:t>
        </w:r>
      </w:hyperlink>
      <w:r w:rsidR="00737194" w:rsidRPr="007C24FE">
        <w:rPr>
          <w:u w:val="none"/>
        </w:rPr>
        <w:tab/>
      </w:r>
      <w:hyperlink r:id="rId37" w:history="1">
        <w:r w:rsidR="00737194" w:rsidRPr="000640D0">
          <w:rPr>
            <w:bCs/>
          </w:rPr>
          <w:t>Dual enrollment agreements; scope.</w:t>
        </w:r>
      </w:hyperlink>
    </w:p>
    <w:p w:rsidR="00737194" w:rsidRPr="00F54627" w:rsidRDefault="00737194" w:rsidP="00737194">
      <w:pPr>
        <w:rPr>
          <w:i/>
        </w:rPr>
      </w:pPr>
      <w:r w:rsidRPr="00F54627">
        <w:rPr>
          <w:i/>
        </w:rPr>
        <w:t>Chief Patron</w:t>
      </w:r>
      <w:r>
        <w:rPr>
          <w:i/>
        </w:rPr>
        <w:t>s</w:t>
      </w:r>
      <w:r w:rsidRPr="00F54627">
        <w:rPr>
          <w:i/>
        </w:rPr>
        <w:t xml:space="preserve">: </w:t>
      </w:r>
      <w:r w:rsidRPr="000640D0">
        <w:rPr>
          <w:i/>
          <w:noProof/>
        </w:rPr>
        <w:t>Freitas</w:t>
      </w:r>
      <w:r>
        <w:rPr>
          <w:i/>
          <w:noProof/>
        </w:rPr>
        <w:t xml:space="preserve"> &amp; Cole</w:t>
      </w:r>
    </w:p>
    <w:p w:rsidR="00737194" w:rsidRPr="00F54627" w:rsidRDefault="00737194" w:rsidP="00737194">
      <w:pPr>
        <w:rPr>
          <w:i/>
        </w:rPr>
      </w:pPr>
      <w:r>
        <w:rPr>
          <w:noProof/>
        </w:rPr>
        <w:t>Dual enrollment agreements; scope. Requires each agreement for postsecondary degree attainment between a local school board and a comprehensive community college to include a process by which high school students who reside in a school division that is governed by a school board that is not a party to such agreement may apply for enrollment in the dual enrollment courses offered pursuant to such agreement.</w:t>
      </w:r>
      <w:r>
        <w:t xml:space="preserve">  </w:t>
      </w:r>
    </w:p>
    <w:p w:rsidR="00737194" w:rsidRPr="00F54627" w:rsidRDefault="00C76D70" w:rsidP="00737194">
      <w:pPr>
        <w:pStyle w:val="Heading3"/>
        <w:tabs>
          <w:tab w:val="left" w:pos="1080"/>
        </w:tabs>
        <w:ind w:left="1080" w:hanging="1080"/>
      </w:pPr>
      <w:hyperlink r:id="rId38" w:history="1">
        <w:r w:rsidR="00737194" w:rsidRPr="000640D0">
          <w:rPr>
            <w:bCs/>
          </w:rPr>
          <w:t>HB1321</w:t>
        </w:r>
      </w:hyperlink>
      <w:r w:rsidR="00737194" w:rsidRPr="007C24FE">
        <w:rPr>
          <w:u w:val="none"/>
        </w:rPr>
        <w:tab/>
      </w:r>
      <w:hyperlink r:id="rId39" w:history="1">
        <w:r w:rsidR="00737194" w:rsidRPr="000640D0">
          <w:rPr>
            <w:bCs/>
          </w:rPr>
          <w:t>Higher educational institutions, public; articulation agreements.</w:t>
        </w:r>
      </w:hyperlink>
    </w:p>
    <w:p w:rsidR="00737194" w:rsidRPr="00F54627" w:rsidRDefault="00737194" w:rsidP="00737194">
      <w:pPr>
        <w:rPr>
          <w:i/>
        </w:rPr>
      </w:pPr>
      <w:r w:rsidRPr="00F54627">
        <w:rPr>
          <w:i/>
        </w:rPr>
        <w:t xml:space="preserve">Chief Patron: </w:t>
      </w:r>
      <w:r w:rsidRPr="000640D0">
        <w:rPr>
          <w:i/>
          <w:noProof/>
        </w:rPr>
        <w:t>Cole</w:t>
      </w:r>
    </w:p>
    <w:p w:rsidR="00737194" w:rsidRPr="00F54627" w:rsidRDefault="00737194" w:rsidP="00737194">
      <w:pPr>
        <w:rPr>
          <w:i/>
        </w:rPr>
      </w:pPr>
      <w:r>
        <w:rPr>
          <w:noProof/>
        </w:rPr>
        <w:t>Public institutions of higher education; articulation agreements. Requires each articulation agreement between each baccalaureate public institution of higher education and associate-degree-granting public institution of higher education to (i) require the articulation of course credit earned within an academic major at the associate-degree-granting institution of higher education in cases in which the baccalaureate public institution of higher education offers the same academic major or similar academic majors and (ii) provide for the articulation of course credit for the successful completion of a dual enrollment course at a public high school in the same manner as is provided for the successful completion of a dual enrollment course at a comprehensive community college.</w:t>
      </w:r>
      <w:r>
        <w:t xml:space="preserve">  </w:t>
      </w:r>
    </w:p>
    <w:p w:rsidR="00737194" w:rsidRPr="00F54627" w:rsidRDefault="00C76D70" w:rsidP="00737194">
      <w:pPr>
        <w:pStyle w:val="Heading3"/>
        <w:tabs>
          <w:tab w:val="left" w:pos="1080"/>
        </w:tabs>
        <w:ind w:left="1080" w:hanging="1080"/>
      </w:pPr>
      <w:hyperlink r:id="rId40" w:history="1">
        <w:r w:rsidR="00737194" w:rsidRPr="000640D0">
          <w:rPr>
            <w:bCs/>
          </w:rPr>
          <w:t>SB77</w:t>
        </w:r>
      </w:hyperlink>
      <w:r w:rsidR="00737194">
        <w:rPr>
          <w:bCs/>
        </w:rPr>
        <w:t>/</w:t>
      </w:r>
      <w:hyperlink r:id="rId41" w:history="1">
        <w:r w:rsidR="00737194" w:rsidRPr="000640D0">
          <w:rPr>
            <w:bCs/>
          </w:rPr>
          <w:t>SB107</w:t>
        </w:r>
      </w:hyperlink>
      <w:r w:rsidR="00737194" w:rsidRPr="007C24FE">
        <w:rPr>
          <w:u w:val="none"/>
        </w:rPr>
        <w:tab/>
      </w:r>
      <w:hyperlink r:id="rId42" w:history="1">
        <w:r w:rsidR="00737194" w:rsidRPr="000640D0">
          <w:rPr>
            <w:bCs/>
          </w:rPr>
          <w:t>Dual enrollment courses; quality standards, universal transfer course credit.</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Suetterlein &amp; </w:t>
      </w:r>
      <w:r w:rsidRPr="000640D0">
        <w:rPr>
          <w:i/>
          <w:noProof/>
        </w:rPr>
        <w:t>Sturtevant</w:t>
      </w:r>
    </w:p>
    <w:p w:rsidR="00737194" w:rsidRPr="00F54627" w:rsidRDefault="00737194" w:rsidP="00737194">
      <w:pPr>
        <w:rPr>
          <w:i/>
        </w:rPr>
      </w:pPr>
      <w:r>
        <w:rPr>
          <w:noProof/>
        </w:rPr>
        <w:t xml:space="preserve">Dual enrollment courses; quality standards; universal transfer course credit. Requires the State Council of Higher Education for Virginia (the Council), in consultation with the Department of Education and each public institution of higher education, to establish (i) quality standards for dual enrollment courses, including quality standards for course instructors, materials, and content; (ii) a process by which dual enrollment courses that meet or exceed such quality standards are certified as universal transfer courses that satisfy course credit or other academic requirements at any public institution of higher education; and (iii) a policy for the satisfaction of course credit or other academic requirements through the successful completion of universal transfer courses by entering students that (a) identifies the course credit or other academic requirements of each public institution of higher education that the student satisfies by </w:t>
      </w:r>
      <w:r>
        <w:rPr>
          <w:noProof/>
        </w:rPr>
        <w:lastRenderedPageBreak/>
        <w:t>successfully completing a universal transfer course and (b) ensures, to the extent possible, that the satisfaction of course credit or other academic requirements is consistent across each public institution of higher education and each such universal transfer course. The provisions of the bill replace existing provisions that require the Council and each public institution of higher education to establish policies relating to course credit for dual enrollment courses but that do not provide for quality standards or the universal transfer designation for such courses.</w:t>
      </w:r>
      <w:r>
        <w:t xml:space="preserve">  </w:t>
      </w:r>
      <w:r w:rsidRPr="000640D0">
        <w:rPr>
          <w:i/>
          <w:noProof/>
          <w:highlight w:val="yellow"/>
        </w:rPr>
        <w:t>Note: See SB631.</w:t>
      </w:r>
    </w:p>
    <w:p w:rsidR="00737194" w:rsidRPr="00F54627" w:rsidRDefault="00737194" w:rsidP="00737194">
      <w:pPr>
        <w:pStyle w:val="Heading2"/>
      </w:pPr>
      <w:bookmarkStart w:id="4" w:name="_Toc508622407"/>
      <w:r w:rsidRPr="000640D0">
        <w:t>Early Childhood</w:t>
      </w:r>
      <w:bookmarkEnd w:id="4"/>
    </w:p>
    <w:p w:rsidR="00737194" w:rsidRPr="00F54627" w:rsidRDefault="00C76D70" w:rsidP="00737194">
      <w:pPr>
        <w:pStyle w:val="Heading3"/>
        <w:tabs>
          <w:tab w:val="left" w:pos="1080"/>
        </w:tabs>
        <w:ind w:left="1080" w:hanging="1080"/>
      </w:pPr>
      <w:hyperlink r:id="rId43" w:history="1">
        <w:r w:rsidR="00737194" w:rsidRPr="000640D0">
          <w:rPr>
            <w:bCs/>
          </w:rPr>
          <w:t>HB255</w:t>
        </w:r>
      </w:hyperlink>
      <w:r w:rsidR="00737194" w:rsidRPr="007C24FE">
        <w:rPr>
          <w:u w:val="none"/>
        </w:rPr>
        <w:tab/>
      </w:r>
      <w:hyperlink r:id="rId44" w:history="1">
        <w:r w:rsidR="00737194" w:rsidRPr="000640D0">
          <w:rPr>
            <w:bCs/>
          </w:rPr>
          <w:t>Public Preschool Fund and Grant Program; established.</w:t>
        </w:r>
      </w:hyperlink>
    </w:p>
    <w:p w:rsidR="00737194" w:rsidRPr="00F54627" w:rsidRDefault="00737194" w:rsidP="00737194">
      <w:pPr>
        <w:rPr>
          <w:i/>
        </w:rPr>
      </w:pPr>
      <w:r w:rsidRPr="00F54627">
        <w:rPr>
          <w:i/>
        </w:rPr>
        <w:t xml:space="preserve">Chief Patron: </w:t>
      </w:r>
      <w:r w:rsidRPr="000640D0">
        <w:rPr>
          <w:i/>
          <w:noProof/>
        </w:rPr>
        <w:t>Guzman</w:t>
      </w:r>
    </w:p>
    <w:p w:rsidR="00737194" w:rsidRPr="00F54627" w:rsidRDefault="00737194" w:rsidP="00737194">
      <w:pPr>
        <w:rPr>
          <w:i/>
        </w:rPr>
      </w:pPr>
      <w:r>
        <w:rPr>
          <w:noProof/>
        </w:rPr>
        <w:t>Public Preschool Fund and Grant Program. Establishes the Public Preschool Fund and Grant Program for the purpose of funding and providing on a competitive basis grants to local school boards to establish and maintain public preschool programs for children who reside in the local school division and who will have reached their fourth birthday on or before September 30 of the relevant school year. The bill requires the Department of Education to administer the Public Preschool Grant Program and establish (i) guidelines and procedures for grant applications, awards, and renewals; (ii) standards for preschool programs established and maintained by grant recipients, including standards for curriculum, student achievement, attendance, instruction, personnel, and length of school day and school year; and (iii) data collection and reporting requirements for grant recipients. The bill requires the Department of Education to give priority to grant applicants who propose a plan for the innovative use of facilities in the local school division to house the proposed public preschool program, including community centers and recreation centers.</w:t>
      </w:r>
      <w:r>
        <w:t xml:space="preserve">  </w:t>
      </w:r>
    </w:p>
    <w:p w:rsidR="00737194" w:rsidRPr="00F54627" w:rsidRDefault="00C76D70" w:rsidP="00737194">
      <w:pPr>
        <w:pStyle w:val="Heading3"/>
        <w:tabs>
          <w:tab w:val="left" w:pos="1080"/>
        </w:tabs>
        <w:ind w:left="1080" w:hanging="1080"/>
      </w:pPr>
      <w:hyperlink r:id="rId45" w:history="1">
        <w:r w:rsidR="00737194" w:rsidRPr="000640D0">
          <w:rPr>
            <w:bCs/>
          </w:rPr>
          <w:t>HB319</w:t>
        </w:r>
      </w:hyperlink>
      <w:r w:rsidR="00737194" w:rsidRPr="007C24FE">
        <w:rPr>
          <w:u w:val="none"/>
        </w:rPr>
        <w:tab/>
      </w:r>
      <w:hyperlink r:id="rId46" w:history="1">
        <w:r w:rsidR="00737194" w:rsidRPr="000640D0">
          <w:rPr>
            <w:bCs/>
          </w:rPr>
          <w:t>Virginia Preschool Initiative program; enrollment.</w:t>
        </w:r>
      </w:hyperlink>
    </w:p>
    <w:p w:rsidR="00737194" w:rsidRPr="00F54627" w:rsidRDefault="00737194" w:rsidP="00737194">
      <w:pPr>
        <w:rPr>
          <w:i/>
        </w:rPr>
      </w:pPr>
      <w:r w:rsidRPr="00F54627">
        <w:rPr>
          <w:i/>
        </w:rPr>
        <w:t xml:space="preserve">Chief Patron: </w:t>
      </w:r>
      <w:r w:rsidRPr="000640D0">
        <w:rPr>
          <w:i/>
          <w:noProof/>
        </w:rPr>
        <w:t>Bourne</w:t>
      </w:r>
    </w:p>
    <w:p w:rsidR="00737194" w:rsidRPr="00F54627" w:rsidRDefault="00737194" w:rsidP="00737194">
      <w:pPr>
        <w:rPr>
          <w:i/>
        </w:rPr>
      </w:pPr>
      <w:r>
        <w:rPr>
          <w:noProof/>
        </w:rPr>
        <w:t>Virginia Preschool Initiative; enrollment. Permits any local school board to offer any slots in its Virginia Preschool Initiative program that remain unfilled by at-risk students after initial enrollment to students who reside in the school division and meet the age requirements but do not qualify as at-risk and to charge a fee for such enrollment.</w:t>
      </w:r>
      <w:r>
        <w:t xml:space="preserve">  </w:t>
      </w:r>
    </w:p>
    <w:p w:rsidR="00737194" w:rsidRPr="00F54627" w:rsidRDefault="00C76D70" w:rsidP="00737194">
      <w:pPr>
        <w:pStyle w:val="Heading3"/>
        <w:tabs>
          <w:tab w:val="left" w:pos="1080"/>
        </w:tabs>
        <w:ind w:left="1080" w:hanging="1080"/>
      </w:pPr>
      <w:hyperlink r:id="rId47" w:history="1">
        <w:r w:rsidR="00737194" w:rsidRPr="000640D0">
          <w:rPr>
            <w:bCs/>
          </w:rPr>
          <w:t>HB924</w:t>
        </w:r>
      </w:hyperlink>
      <w:r w:rsidR="00737194" w:rsidRPr="007C24FE">
        <w:rPr>
          <w:u w:val="none"/>
        </w:rPr>
        <w:tab/>
      </w:r>
      <w:hyperlink r:id="rId48" w:history="1">
        <w:r w:rsidR="00737194" w:rsidRPr="000640D0">
          <w:rPr>
            <w:bCs/>
          </w:rPr>
          <w:t>Quality Rating and Improvement System; Board of Social Services to establish.</w:t>
        </w:r>
      </w:hyperlink>
    </w:p>
    <w:p w:rsidR="00737194" w:rsidRPr="00F54627" w:rsidRDefault="00737194" w:rsidP="00737194">
      <w:pPr>
        <w:rPr>
          <w:i/>
        </w:rPr>
      </w:pPr>
      <w:r w:rsidRPr="00F54627">
        <w:rPr>
          <w:i/>
        </w:rPr>
        <w:t xml:space="preserve">Chief Patron: </w:t>
      </w:r>
      <w:r w:rsidRPr="000640D0">
        <w:rPr>
          <w:i/>
          <w:noProof/>
        </w:rPr>
        <w:t>Lopez</w:t>
      </w:r>
    </w:p>
    <w:p w:rsidR="00737194" w:rsidRPr="00F54627" w:rsidRDefault="00737194" w:rsidP="00737194">
      <w:pPr>
        <w:rPr>
          <w:i/>
        </w:rPr>
      </w:pPr>
      <w:r>
        <w:rPr>
          <w:noProof/>
        </w:rPr>
        <w:t>Child care; Quality Rating and Improvement System. Directs the Board of Social Services to establish a Quality Rating and Improvement System for all child welfare agencies participating in the Virginia Preschool Initiative.</w:t>
      </w:r>
      <w:r>
        <w:t xml:space="preserve">  </w:t>
      </w:r>
    </w:p>
    <w:p w:rsidR="00737194" w:rsidRPr="00F54627" w:rsidRDefault="00C76D70" w:rsidP="00737194">
      <w:pPr>
        <w:pStyle w:val="Heading3"/>
        <w:tabs>
          <w:tab w:val="left" w:pos="1080"/>
        </w:tabs>
        <w:ind w:left="1080" w:hanging="1080"/>
      </w:pPr>
      <w:hyperlink r:id="rId49" w:history="1">
        <w:r w:rsidR="00737194" w:rsidRPr="000640D0">
          <w:rPr>
            <w:bCs/>
          </w:rPr>
          <w:t>HB1480</w:t>
        </w:r>
      </w:hyperlink>
      <w:r w:rsidR="00737194" w:rsidRPr="007C24FE">
        <w:rPr>
          <w:u w:val="none"/>
        </w:rPr>
        <w:tab/>
      </w:r>
      <w:hyperlink r:id="rId50" w:history="1">
        <w:r w:rsidR="00737194" w:rsidRPr="000640D0">
          <w:rPr>
            <w:bCs/>
          </w:rPr>
          <w:t>Child day programs; exemptions from licensure, removes certain programs from list.</w:t>
        </w:r>
      </w:hyperlink>
    </w:p>
    <w:p w:rsidR="00737194" w:rsidRPr="00F54627" w:rsidRDefault="00737194" w:rsidP="00737194">
      <w:pPr>
        <w:rPr>
          <w:i/>
        </w:rPr>
      </w:pPr>
      <w:r w:rsidRPr="00F54627">
        <w:rPr>
          <w:i/>
        </w:rPr>
        <w:t xml:space="preserve">Chief Patron: </w:t>
      </w:r>
      <w:r w:rsidRPr="000640D0">
        <w:rPr>
          <w:i/>
          <w:noProof/>
        </w:rPr>
        <w:t>Filler-Corn</w:t>
      </w:r>
    </w:p>
    <w:p w:rsidR="00737194" w:rsidRPr="00F54627" w:rsidRDefault="00737194" w:rsidP="00737194">
      <w:pPr>
        <w:rPr>
          <w:i/>
        </w:rPr>
      </w:pPr>
      <w:r>
        <w:rPr>
          <w:noProof/>
        </w:rPr>
        <w:t xml:space="preserve">Child day programs; exemptions from licensure. Removes certain programs from the list of child day programs exempt from licensure and clarifies that such programs are not considered child day programs and therefore are not subject to licensure. The bill also modifies the terms of certain child day programs that remain listed as exempt from licensure and requires that such programs (i) file with the Commissioner of Social Services (the Commissioner), prior to beginning operation of a child day program and annually thereafter, a statement indicating the intent to operate a child day program, identifying the Code provision relied upon for exemption from licensure, and certifying that the child day program has disclosed to the parents of children in the program the fact that it is exempt from licensure; (ii) report to the Commissioner all incidents involving serious injury or death to children attending the child day program; (iii) have a person trained and certified in first aid and cardiopulmonary resuscitation (CPR) present at the child day program; (iv) comply with background check requirements established by regulations of the Board of Social Services (the Board); (v) maintain daily attendance records; (vi) have an emergency preparedness plan in place; (vii) comply with all applicable laws and regulations governing </w:t>
      </w:r>
      <w:r>
        <w:rPr>
          <w:noProof/>
        </w:rPr>
        <w:lastRenderedPageBreak/>
        <w:t>transportation of children; (viii) comply with certain safe sleep practices for infants; and (ix) post in a visible location notice that the program is not licensed by the Department of Social Services and only certifies basic health and safety requirements. The bill exempts from licensure any program offered by a local school division, operated for no more than four hours per day, staffed by local school division employees, and attended by school-age children who are enrolled in public school within such school division. The bill also modifies staffing ratios for religious-exempt child day centers. The bill directs (a) the Board to promulgate regulations to implement the provisions of the bill and (b) the Commissioner to establish a process to inspect child day programs exempt from licensure and a process to gather and track aggregate data regarding child injuries and deaths that occur at such child day programs. The bill has a delayed effective date of July 1, 2019.</w:t>
      </w:r>
      <w:r>
        <w:t xml:space="preserve">  </w:t>
      </w:r>
    </w:p>
    <w:p w:rsidR="00737194" w:rsidRPr="00F54627" w:rsidRDefault="00737194" w:rsidP="00737194">
      <w:pPr>
        <w:pStyle w:val="Heading2"/>
      </w:pPr>
      <w:bookmarkStart w:id="5" w:name="_Toc508622408"/>
      <w:r w:rsidRPr="000640D0">
        <w:t>Enrollment</w:t>
      </w:r>
      <w:bookmarkEnd w:id="5"/>
    </w:p>
    <w:p w:rsidR="00737194" w:rsidRPr="00F54627" w:rsidRDefault="00C76D70" w:rsidP="00737194">
      <w:pPr>
        <w:pStyle w:val="Heading3"/>
        <w:tabs>
          <w:tab w:val="left" w:pos="1080"/>
        </w:tabs>
        <w:ind w:left="1080" w:hanging="1080"/>
      </w:pPr>
      <w:hyperlink r:id="rId51" w:history="1">
        <w:r w:rsidR="00737194" w:rsidRPr="000640D0">
          <w:rPr>
            <w:bCs/>
          </w:rPr>
          <w:t>HB998</w:t>
        </w:r>
      </w:hyperlink>
      <w:r w:rsidR="00737194">
        <w:t>/</w:t>
      </w:r>
      <w:hyperlink r:id="rId52" w:history="1">
        <w:r w:rsidR="00737194" w:rsidRPr="000640D0">
          <w:rPr>
            <w:bCs/>
          </w:rPr>
          <w:t>SB178</w:t>
        </w:r>
      </w:hyperlink>
      <w:r w:rsidR="00737194" w:rsidRPr="007C24FE">
        <w:rPr>
          <w:u w:val="none"/>
        </w:rPr>
        <w:tab/>
      </w:r>
      <w:hyperlink r:id="rId53" w:history="1">
        <w:r w:rsidR="00737194" w:rsidRPr="000640D0">
          <w:rPr>
            <w:bCs/>
          </w:rPr>
          <w:t>Parental or legal custodial powers, temporary delegation of; child-placing agency.</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Byron</w:t>
      </w:r>
      <w:r>
        <w:rPr>
          <w:i/>
          <w:noProof/>
        </w:rPr>
        <w:t xml:space="preserve"> &amp; Sen. Stanley</w:t>
      </w:r>
    </w:p>
    <w:p w:rsidR="00737194" w:rsidRPr="00F54627" w:rsidRDefault="00737194" w:rsidP="00737194">
      <w:pPr>
        <w:rPr>
          <w:i/>
        </w:rPr>
      </w:pPr>
      <w:r>
        <w:rPr>
          <w:noProof/>
        </w:rPr>
        <w:t>Temporary delegation of parental or legal custodial powers; child-placing agency. Allows a parent or legal custodian of a minor to delegate to another person by a properly executed power of attorney any powers regarding care, custody, or property of the minor for a period not exceeding one year. The bill provides that a parent or legal custodian who is a service member, as defined in the bill, may delegate such powers for a period of longer than a year while on active duty service, but specifies that such a period is not to exceed such active duty service plus 30 days. The bill also exempts from the requirement to obtain a license as a child-placing agency a private, nonprofit organization that assists parents with the process of delegating parental or legal custodial powers of their children, including assistance with identifying appropriate placements for their children, or that provides services and resources to support parents and legal guardians to whom custody has been transferred pursuant to a temporary delegation of parental or legal custodial powers.</w:t>
      </w:r>
      <w:r>
        <w:t xml:space="preserve">  </w:t>
      </w:r>
    </w:p>
    <w:p w:rsidR="00737194" w:rsidRPr="00F54627" w:rsidRDefault="00737194" w:rsidP="00737194">
      <w:pPr>
        <w:pStyle w:val="Heading2"/>
      </w:pPr>
      <w:bookmarkStart w:id="6" w:name="_Toc508622409"/>
      <w:r w:rsidRPr="000640D0">
        <w:t>Facilities</w:t>
      </w:r>
      <w:bookmarkEnd w:id="6"/>
    </w:p>
    <w:p w:rsidR="00737194" w:rsidRPr="00F54627" w:rsidRDefault="00C76D70" w:rsidP="00737194">
      <w:pPr>
        <w:pStyle w:val="Heading3"/>
        <w:tabs>
          <w:tab w:val="left" w:pos="1080"/>
        </w:tabs>
        <w:ind w:left="1080" w:hanging="1080"/>
      </w:pPr>
      <w:hyperlink r:id="rId54" w:history="1">
        <w:r w:rsidR="00737194" w:rsidRPr="000640D0">
          <w:rPr>
            <w:bCs/>
          </w:rPr>
          <w:t>HB565</w:t>
        </w:r>
      </w:hyperlink>
      <w:r w:rsidR="00737194" w:rsidRPr="007C24FE">
        <w:rPr>
          <w:u w:val="none"/>
        </w:rPr>
        <w:tab/>
      </w:r>
      <w:hyperlink r:id="rId55" w:history="1">
        <w:r w:rsidR="00737194" w:rsidRPr="000640D0">
          <w:rPr>
            <w:bCs/>
          </w:rPr>
          <w:t>Synthetic turf; 3-year moratorium on installation of turf that contains recycled crumb rubber.</w:t>
        </w:r>
      </w:hyperlink>
    </w:p>
    <w:p w:rsidR="00737194" w:rsidRPr="00F54627" w:rsidRDefault="00737194" w:rsidP="00737194">
      <w:pPr>
        <w:rPr>
          <w:i/>
        </w:rPr>
      </w:pPr>
      <w:r w:rsidRPr="00F54627">
        <w:rPr>
          <w:i/>
        </w:rPr>
        <w:t xml:space="preserve">Chief Patron: </w:t>
      </w:r>
      <w:r w:rsidRPr="000640D0">
        <w:rPr>
          <w:i/>
          <w:noProof/>
        </w:rPr>
        <w:t>Gooditis</w:t>
      </w:r>
    </w:p>
    <w:p w:rsidR="00737194" w:rsidRPr="00F54627" w:rsidRDefault="00737194" w:rsidP="00737194">
      <w:pPr>
        <w:rPr>
          <w:i/>
        </w:rPr>
      </w:pPr>
      <w:r>
        <w:rPr>
          <w:noProof/>
        </w:rPr>
        <w:t>Three-year moratorium on installation of synthetic turf that contains recycled crumb rubber from waste tires at schools and recreational parks. Places a three-year moratorium on the installation of synthetic turf that contains recycled crumb rubber from waste tires within the boundaries of a public or private elementary or secondary school, public or private preschool, or recreational park by any (i) public or private elementary or secondary school, (ii) public or private preschool, or (iii) local governing body. The bill also requires the Virginia Department of Health, in coordination with the Virginia Department of Conservation and Recreation and the Virginia Department of Education, to analyze the potential adverse health effects of synthetic turf that contains recycled crumb rubber from waste tires and report its findings to the General Assembly no later than July 1, 2019.</w:t>
      </w:r>
      <w:r>
        <w:t xml:space="preserve">  </w:t>
      </w:r>
    </w:p>
    <w:p w:rsidR="00737194" w:rsidRPr="00F54627" w:rsidRDefault="00C76D70" w:rsidP="00737194">
      <w:pPr>
        <w:pStyle w:val="Heading3"/>
        <w:tabs>
          <w:tab w:val="left" w:pos="1080"/>
        </w:tabs>
        <w:ind w:left="1080" w:hanging="1080"/>
      </w:pPr>
      <w:hyperlink r:id="rId56" w:history="1">
        <w:r w:rsidR="00737194" w:rsidRPr="000640D0">
          <w:rPr>
            <w:bCs/>
          </w:rPr>
          <w:t>HB1578</w:t>
        </w:r>
      </w:hyperlink>
      <w:r w:rsidR="00737194" w:rsidRPr="007C24FE">
        <w:rPr>
          <w:u w:val="none"/>
        </w:rPr>
        <w:tab/>
      </w:r>
      <w:hyperlink r:id="rId57" w:history="1">
        <w:r w:rsidR="00737194" w:rsidRPr="000640D0">
          <w:rPr>
            <w:bCs/>
          </w:rPr>
          <w:t>School boards; school buildings, potable water, lead testing.</w:t>
        </w:r>
      </w:hyperlink>
    </w:p>
    <w:p w:rsidR="00737194" w:rsidRPr="00F54627" w:rsidRDefault="00737194" w:rsidP="00737194">
      <w:pPr>
        <w:rPr>
          <w:i/>
        </w:rPr>
      </w:pPr>
      <w:r w:rsidRPr="00F54627">
        <w:rPr>
          <w:i/>
        </w:rPr>
        <w:t xml:space="preserve">Chief Patron: </w:t>
      </w:r>
      <w:r w:rsidRPr="000640D0">
        <w:rPr>
          <w:i/>
          <w:noProof/>
        </w:rPr>
        <w:t>Kory</w:t>
      </w:r>
    </w:p>
    <w:p w:rsidR="00737194" w:rsidRPr="00F54627" w:rsidRDefault="00737194" w:rsidP="00737194">
      <w:pPr>
        <w:rPr>
          <w:i/>
        </w:rPr>
      </w:pPr>
      <w:r>
        <w:rPr>
          <w:noProof/>
        </w:rPr>
        <w:t xml:space="preserve">School boards; school buildings; potable water; lead testing. Requires each local school board's plan for testing potable water sources in school buildings to provide for such testing as often as is required of the supplying public water system by the Virginia Department of Health's Office of Drinking Water pursuant to regulations established in accordance with the federal Safe Drinking Water Act. The bill requires such plan and the results of each test conducted pursuant to such plan to be posted on the local school board's website and reported to the Virginia Department of Health. The bill provides that if the results of any test conducted in accordance with the plan indicate a level of lead in the potable water that is at or above 20 </w:t>
      </w:r>
      <w:r>
        <w:rPr>
          <w:noProof/>
        </w:rPr>
        <w:lastRenderedPageBreak/>
        <w:t>parts per billion, the school board shall develop, implement, post on its website, and report to the Virginia Department of Health a plan to remediate the level of lead in the potable water to below 20 parts per billion and confirm such remediation by retesting the water at two consecutive six-month intervals, consistent with the federal Safe Drinking Water Act.</w:t>
      </w:r>
      <w:r>
        <w:t xml:space="preserve">  </w:t>
      </w:r>
    </w:p>
    <w:p w:rsidR="00737194" w:rsidRPr="00F54627" w:rsidRDefault="00C76D70" w:rsidP="00737194">
      <w:pPr>
        <w:pStyle w:val="Heading3"/>
        <w:tabs>
          <w:tab w:val="left" w:pos="1080"/>
        </w:tabs>
        <w:ind w:left="1080" w:hanging="1080"/>
      </w:pPr>
      <w:hyperlink r:id="rId58" w:history="1">
        <w:r w:rsidR="00737194" w:rsidRPr="000640D0">
          <w:rPr>
            <w:bCs/>
          </w:rPr>
          <w:t>SB270</w:t>
        </w:r>
      </w:hyperlink>
      <w:r w:rsidR="00737194" w:rsidRPr="007C24FE">
        <w:rPr>
          <w:u w:val="none"/>
        </w:rPr>
        <w:tab/>
      </w:r>
      <w:hyperlink r:id="rId59" w:history="1">
        <w:r w:rsidR="00737194" w:rsidRPr="000640D0">
          <w:rPr>
            <w:bCs/>
          </w:rPr>
          <w:t>School property; unrecorded encumbrances.</w:t>
        </w:r>
      </w:hyperlink>
    </w:p>
    <w:p w:rsidR="00737194" w:rsidRPr="00F54627" w:rsidRDefault="00737194" w:rsidP="00737194">
      <w:pPr>
        <w:rPr>
          <w:i/>
        </w:rPr>
      </w:pPr>
      <w:r w:rsidRPr="00F54627">
        <w:rPr>
          <w:i/>
        </w:rPr>
        <w:t xml:space="preserve">Chief Patron: </w:t>
      </w:r>
      <w:r w:rsidRPr="000640D0">
        <w:rPr>
          <w:i/>
          <w:noProof/>
        </w:rPr>
        <w:t>Black</w:t>
      </w:r>
    </w:p>
    <w:p w:rsidR="00737194" w:rsidRPr="00F54627" w:rsidRDefault="00737194" w:rsidP="00737194">
      <w:pPr>
        <w:rPr>
          <w:i/>
        </w:rPr>
      </w:pPr>
      <w:r>
        <w:rPr>
          <w:noProof/>
        </w:rPr>
        <w:t>School property; unrecorded encumbrances. Provides that whenever a school board or governing body acquires real property for the purpose of constructing a school facility, the real property shall not be subjected to or restricted by any unrecorded covenants, equitable servitudes, or other encumbrances unless such school board or governing body had actual notice of such.</w:t>
      </w:r>
      <w:r>
        <w:t xml:space="preserve">  </w:t>
      </w:r>
    </w:p>
    <w:p w:rsidR="00737194" w:rsidRPr="00F54627" w:rsidRDefault="00737194" w:rsidP="00737194">
      <w:pPr>
        <w:pStyle w:val="Heading2"/>
      </w:pPr>
      <w:bookmarkStart w:id="7" w:name="_Toc508622410"/>
      <w:r w:rsidRPr="000640D0">
        <w:t>Finance</w:t>
      </w:r>
      <w:bookmarkEnd w:id="7"/>
    </w:p>
    <w:p w:rsidR="00737194" w:rsidRPr="00F54627" w:rsidRDefault="00C76D70" w:rsidP="00737194">
      <w:pPr>
        <w:pStyle w:val="Heading3"/>
        <w:tabs>
          <w:tab w:val="left" w:pos="1080"/>
        </w:tabs>
        <w:ind w:left="1080" w:hanging="1080"/>
      </w:pPr>
      <w:hyperlink r:id="rId60" w:history="1">
        <w:r w:rsidR="00737194" w:rsidRPr="000640D0">
          <w:rPr>
            <w:bCs/>
          </w:rPr>
          <w:t>HB66</w:t>
        </w:r>
      </w:hyperlink>
      <w:r w:rsidR="00737194" w:rsidRPr="007C24FE">
        <w:rPr>
          <w:u w:val="none"/>
        </w:rPr>
        <w:tab/>
      </w:r>
      <w:hyperlink r:id="rId61" w:history="1">
        <w:r w:rsidR="00737194" w:rsidRPr="000640D0">
          <w:rPr>
            <w:bCs/>
          </w:rPr>
          <w:t>Health insurance; credits for retired school division employees.</w:t>
        </w:r>
      </w:hyperlink>
    </w:p>
    <w:p w:rsidR="00737194" w:rsidRPr="00F54627" w:rsidRDefault="00737194" w:rsidP="00737194">
      <w:pPr>
        <w:rPr>
          <w:i/>
        </w:rPr>
      </w:pPr>
      <w:r w:rsidRPr="00F54627">
        <w:rPr>
          <w:i/>
        </w:rPr>
        <w:t xml:space="preserve">Chief Patron: </w:t>
      </w:r>
      <w:r w:rsidRPr="000640D0">
        <w:rPr>
          <w:i/>
          <w:noProof/>
        </w:rPr>
        <w:t>McQuinn</w:t>
      </w:r>
    </w:p>
    <w:p w:rsidR="00737194" w:rsidRPr="00F54627" w:rsidRDefault="00737194" w:rsidP="00737194">
      <w:pPr>
        <w:rPr>
          <w:i/>
        </w:rPr>
      </w:pPr>
      <w:r>
        <w:rPr>
          <w:noProof/>
        </w:rPr>
        <w:t>Health insurance credits for retired school division employees. Requires school divisions to provide a health insurance credit of $4 per year of service to all retired members of local school divisions with at least 15 years of total creditable service. Currently, the $4 per year health insurance credit is provided only to teachers, and non-teacher school division employees are eligible for a credit of $1.50 per year of service, capped at $45 per month, if the locality has elected such coverage. An enactment clause provides that this measure does not apply to any local school division employee who retired on disability prior to July 1, 2018, if this measure would reduce the monthly credit currently payable to such former member. Eligible employees who retired prior to July 1, 2018, but who did not receive a health insurance credit prior to that date will only receive the $4 per year health insurance credit prospectively.</w:t>
      </w:r>
      <w:r>
        <w:t xml:space="preserve">  </w:t>
      </w:r>
    </w:p>
    <w:p w:rsidR="00737194" w:rsidRPr="00F54627" w:rsidRDefault="00C76D70" w:rsidP="00737194">
      <w:pPr>
        <w:pStyle w:val="Heading3"/>
        <w:tabs>
          <w:tab w:val="left" w:pos="1080"/>
        </w:tabs>
        <w:ind w:left="1080" w:hanging="1080"/>
      </w:pPr>
      <w:hyperlink r:id="rId62" w:history="1">
        <w:r w:rsidR="00737194" w:rsidRPr="000640D0">
          <w:rPr>
            <w:bCs/>
          </w:rPr>
          <w:t>HB305</w:t>
        </w:r>
      </w:hyperlink>
      <w:r w:rsidR="00737194" w:rsidRPr="007C24FE">
        <w:rPr>
          <w:u w:val="none"/>
        </w:rPr>
        <w:tab/>
      </w:r>
      <w:hyperlink r:id="rId63" w:history="1">
        <w:r w:rsidR="00737194" w:rsidRPr="000640D0">
          <w:rPr>
            <w:bCs/>
          </w:rPr>
          <w:t>Standards of Quality funding; apportionment of state and local share.</w:t>
        </w:r>
      </w:hyperlink>
    </w:p>
    <w:p w:rsidR="00737194" w:rsidRPr="00F54627" w:rsidRDefault="00737194" w:rsidP="00737194">
      <w:pPr>
        <w:rPr>
          <w:i/>
        </w:rPr>
      </w:pPr>
      <w:r w:rsidRPr="00F54627">
        <w:rPr>
          <w:i/>
        </w:rPr>
        <w:t xml:space="preserve">Chief Patron: </w:t>
      </w:r>
      <w:r w:rsidRPr="000640D0">
        <w:rPr>
          <w:i/>
          <w:noProof/>
        </w:rPr>
        <w:t>Watts</w:t>
      </w:r>
    </w:p>
    <w:p w:rsidR="00737194" w:rsidRPr="00F54627" w:rsidRDefault="00737194" w:rsidP="00737194">
      <w:pPr>
        <w:rPr>
          <w:i/>
        </w:rPr>
      </w:pPr>
      <w:r>
        <w:rPr>
          <w:noProof/>
        </w:rPr>
        <w:t>Standards of Quality funding; apportionment of state and local share. Directs the General Assembly, in apportioning the state and local share of the costs of meeting the Standards of Quality, beginning July 1, 2018, to implement a formula that determines each locality's ability to pay based on the ratios of (i) the reimbursement payment made to the locality for providing tangible personal property tax relief to the reimbursement payments made statewide for providing tangible personal property tax relief; (ii) the total value of real estate in the locality adjusted by the average of the cost of competing index if used for instructional personnel and for support positions to the statewide value of real estate per person; (iii) the local one percent sales tax revenue collected by the locality to the statewide total local sales tax revenue collected; (iv) the assessed value of the personal property taxed by the locality to the statewide assessed value of the local personal property tax; and (v) revenue collected from local lodging, local cigarette, and local meals taxes to the revenue collected statewide from such local lodging, cigarette, and meals taxes.  To determine each locality's composite index of ability to pay, (a) the sum of the ratios calculated on the basis of average daily membership for each locality shall be divided by the sum of the average daily membership ratios for all localities; (b) the sum of the ratios calculated on a per capita basis for each locality shall be divided by the sum of the per capita ratios for all localities; and (c) the locality's ratio calculated on the basis of average daily membership shall be multiplied by 0.66, and the locality's ratio calculated on a per capita basis shall be multiplied by 0.33. The sum of the two adjusted ratios in clause (c) shall be the local composite index of ability to pay.</w:t>
      </w:r>
      <w:r>
        <w:t xml:space="preserve">  </w:t>
      </w:r>
    </w:p>
    <w:p w:rsidR="00737194" w:rsidRPr="00F54627" w:rsidRDefault="00C76D70" w:rsidP="00737194">
      <w:pPr>
        <w:pStyle w:val="Heading3"/>
        <w:tabs>
          <w:tab w:val="left" w:pos="1080"/>
        </w:tabs>
        <w:ind w:left="1080" w:hanging="1080"/>
      </w:pPr>
      <w:hyperlink r:id="rId64" w:history="1">
        <w:r w:rsidR="00737194" w:rsidRPr="000640D0">
          <w:rPr>
            <w:bCs/>
          </w:rPr>
          <w:t>HB423</w:t>
        </w:r>
      </w:hyperlink>
      <w:r w:rsidR="00737194" w:rsidRPr="007C24FE">
        <w:rPr>
          <w:u w:val="none"/>
        </w:rPr>
        <w:tab/>
      </w:r>
      <w:hyperlink r:id="rId65" w:history="1">
        <w:r w:rsidR="00737194" w:rsidRPr="000640D0">
          <w:rPr>
            <w:bCs/>
          </w:rPr>
          <w:t>Composite index of local ability-to-pay; use value of real estate in certain localities.</w:t>
        </w:r>
      </w:hyperlink>
    </w:p>
    <w:p w:rsidR="00737194" w:rsidRPr="00F54627" w:rsidRDefault="00737194" w:rsidP="00737194">
      <w:pPr>
        <w:rPr>
          <w:i/>
        </w:rPr>
      </w:pPr>
      <w:r w:rsidRPr="00F54627">
        <w:rPr>
          <w:i/>
        </w:rPr>
        <w:t xml:space="preserve">Chief Patron: </w:t>
      </w:r>
      <w:r w:rsidRPr="000640D0">
        <w:rPr>
          <w:i/>
          <w:noProof/>
        </w:rPr>
        <w:t>Gooditis</w:t>
      </w:r>
    </w:p>
    <w:p w:rsidR="00737194" w:rsidRPr="00F54627" w:rsidRDefault="00737194" w:rsidP="00737194">
      <w:pPr>
        <w:rPr>
          <w:i/>
        </w:rPr>
      </w:pPr>
      <w:r>
        <w:rPr>
          <w:noProof/>
        </w:rPr>
        <w:t xml:space="preserve">Composite index of local ability-to-pay; use value of real estate in certain localities. Requires, for the purpose of determining the state and local shares of basic aid funding, that the composite index of local </w:t>
      </w:r>
      <w:r>
        <w:rPr>
          <w:noProof/>
        </w:rPr>
        <w:lastRenderedPageBreak/>
        <w:t>ability-to-pay utilize the use value of all applicable real estate (i) devoted to agricultural use, horticultural use, forest use, and open-space use in each locality that has adopted an ordinance by which it provides for the use valuation and taxation of such real estate and (ii) used in agricultural and forestal production within an agricultural district, forestal district, agricultural and forestal district, or agricultural and forestal district of local significance in each locality that provides for the use valuation and taxation of such real estate, regardless of whether it has adopted a local land-use plan or local ordinance for such valuation and taxation.</w:t>
      </w:r>
      <w:r>
        <w:t xml:space="preserve">  </w:t>
      </w:r>
    </w:p>
    <w:p w:rsidR="00737194" w:rsidRPr="00F54627" w:rsidRDefault="00C76D70" w:rsidP="00737194">
      <w:pPr>
        <w:pStyle w:val="Heading3"/>
        <w:tabs>
          <w:tab w:val="left" w:pos="1080"/>
        </w:tabs>
        <w:ind w:left="1080" w:hanging="1080"/>
      </w:pPr>
      <w:hyperlink r:id="rId66" w:history="1">
        <w:r w:rsidR="00737194" w:rsidRPr="000640D0">
          <w:rPr>
            <w:bCs/>
          </w:rPr>
          <w:t>HB670</w:t>
        </w:r>
      </w:hyperlink>
      <w:r w:rsidR="00737194" w:rsidRPr="007C24FE">
        <w:rPr>
          <w:u w:val="none"/>
        </w:rPr>
        <w:tab/>
      </w:r>
      <w:hyperlink r:id="rId67" w:history="1">
        <w:r w:rsidR="00737194" w:rsidRPr="000640D0">
          <w:rPr>
            <w:bCs/>
          </w:rPr>
          <w:t>Local match for basic aid, required; debt service on projects in certain school divisions.</w:t>
        </w:r>
      </w:hyperlink>
    </w:p>
    <w:p w:rsidR="00737194" w:rsidRPr="00F54627" w:rsidRDefault="00737194" w:rsidP="00737194">
      <w:pPr>
        <w:rPr>
          <w:i/>
        </w:rPr>
      </w:pPr>
      <w:r w:rsidRPr="00F54627">
        <w:rPr>
          <w:i/>
        </w:rPr>
        <w:t xml:space="preserve">Chief Patron: </w:t>
      </w:r>
      <w:r w:rsidRPr="000640D0">
        <w:rPr>
          <w:i/>
          <w:noProof/>
        </w:rPr>
        <w:t>Kilgore</w:t>
      </w:r>
    </w:p>
    <w:p w:rsidR="00737194" w:rsidRPr="00F54627" w:rsidRDefault="00737194" w:rsidP="00737194">
      <w:pPr>
        <w:rPr>
          <w:i/>
        </w:rPr>
      </w:pPr>
      <w:r>
        <w:rPr>
          <w:noProof/>
        </w:rPr>
        <w:t>Required local match for basic aid; debt service on projects in certain school divisions. Permits any local school board that governs a school division (i) in which the locality is designated as fiscally at-risk or fiscally distressed by the Appalachian Regional Commission in the most recent fiscal year or is determined to have above-average fiscal stress or high fiscal stress by the Virginia Commission on Local Government in its most recent "Report on the Comparative Revenue Capacity, Revenue Effort, and Fiscal Stress of Virginia Counties and Cities" and (ii) for which the composite index of local ability to pay is less than or equal to 0.2000 to expend up to 25 percent of the required local match for basic aid for debt service on school building capital renovation or construction projects. The bill provides that in the event that the school division no longer meets such criteria, the local school board shall develop and implement a plan to readjust expenditures of the required local match for basic aid over the course of no more than 10 fiscal years. The bill also provides that in the event that a school division that no longer met such criteria and that developed such plan subsequently meets the criteria again, the local school board may seek the approval of the Superintendent of Public Instruction to amend such plan.</w:t>
      </w:r>
      <w:r>
        <w:t xml:space="preserve">  </w:t>
      </w:r>
    </w:p>
    <w:p w:rsidR="00737194" w:rsidRPr="00F54627" w:rsidRDefault="00C76D70" w:rsidP="00737194">
      <w:pPr>
        <w:pStyle w:val="Heading3"/>
        <w:tabs>
          <w:tab w:val="left" w:pos="1080"/>
        </w:tabs>
        <w:ind w:left="1080" w:hanging="1080"/>
      </w:pPr>
      <w:hyperlink r:id="rId68" w:history="1">
        <w:r w:rsidR="00737194" w:rsidRPr="000640D0">
          <w:rPr>
            <w:bCs/>
          </w:rPr>
          <w:t>HB692</w:t>
        </w:r>
      </w:hyperlink>
      <w:r w:rsidR="00737194" w:rsidRPr="007C24FE">
        <w:rPr>
          <w:u w:val="none"/>
        </w:rPr>
        <w:tab/>
      </w:r>
      <w:hyperlink r:id="rId69" w:history="1">
        <w:r w:rsidR="00737194" w:rsidRPr="000640D0">
          <w:rPr>
            <w:bCs/>
          </w:rPr>
          <w:t>Virginia Regional Industrial Facilities Act; revenue sharing, composite index.</w:t>
        </w:r>
      </w:hyperlink>
    </w:p>
    <w:p w:rsidR="00737194" w:rsidRPr="00F54627" w:rsidRDefault="00737194" w:rsidP="00737194">
      <w:pPr>
        <w:rPr>
          <w:i/>
        </w:rPr>
      </w:pPr>
      <w:r w:rsidRPr="00F54627">
        <w:rPr>
          <w:i/>
        </w:rPr>
        <w:t xml:space="preserve">Chief Patron: </w:t>
      </w:r>
      <w:r w:rsidRPr="000640D0">
        <w:rPr>
          <w:i/>
          <w:noProof/>
        </w:rPr>
        <w:t>Marshall</w:t>
      </w:r>
    </w:p>
    <w:p w:rsidR="00737194" w:rsidRPr="00F54627" w:rsidRDefault="00737194" w:rsidP="00737194">
      <w:pPr>
        <w:rPr>
          <w:i/>
        </w:rPr>
      </w:pPr>
      <w:r>
        <w:rPr>
          <w:noProof/>
        </w:rPr>
        <w:t>Virginia Regional Industrial Facilities Act; revenue sharing; composite index. Provides that the Commonwealth's calculation of the composite index of local ability-to-pay shall take into account an arrangement by localities entered into pursuant to the Virginia Regional Industrial Facilities Act whereby a portion of tax revenue is initially paid to one locality and redistributed to another locality. Such calculation shall properly apportion the percentage of tax revenue ultimately received by each locality.</w:t>
      </w:r>
      <w:r>
        <w:t xml:space="preserve">  </w:t>
      </w:r>
    </w:p>
    <w:p w:rsidR="00737194" w:rsidRPr="00F54627" w:rsidRDefault="00C76D70" w:rsidP="00737194">
      <w:pPr>
        <w:pStyle w:val="Heading3"/>
        <w:tabs>
          <w:tab w:val="left" w:pos="1080"/>
        </w:tabs>
        <w:ind w:left="1080" w:hanging="1080"/>
      </w:pPr>
      <w:hyperlink r:id="rId70" w:history="1">
        <w:r w:rsidR="00737194" w:rsidRPr="000640D0">
          <w:rPr>
            <w:bCs/>
          </w:rPr>
          <w:t>HB1431</w:t>
        </w:r>
      </w:hyperlink>
      <w:r w:rsidR="00737194" w:rsidRPr="007C24FE">
        <w:rPr>
          <w:u w:val="none"/>
        </w:rPr>
        <w:tab/>
      </w:r>
      <w:hyperlink r:id="rId71" w:history="1">
        <w:r w:rsidR="00737194" w:rsidRPr="000640D0">
          <w:rPr>
            <w:bCs/>
          </w:rPr>
          <w:t>Public School Capital Grant Program; established.</w:t>
        </w:r>
      </w:hyperlink>
    </w:p>
    <w:p w:rsidR="00737194" w:rsidRPr="00F54627" w:rsidRDefault="00737194" w:rsidP="00737194">
      <w:pPr>
        <w:rPr>
          <w:i/>
        </w:rPr>
      </w:pPr>
      <w:r w:rsidRPr="00F54627">
        <w:rPr>
          <w:i/>
        </w:rPr>
        <w:t xml:space="preserve">Chief Patron: </w:t>
      </w:r>
      <w:r w:rsidRPr="000640D0">
        <w:rPr>
          <w:i/>
          <w:noProof/>
        </w:rPr>
        <w:t>Bell, Richard P.</w:t>
      </w:r>
    </w:p>
    <w:p w:rsidR="00737194" w:rsidRPr="00F54627" w:rsidRDefault="00737194" w:rsidP="00737194">
      <w:pPr>
        <w:rPr>
          <w:i/>
        </w:rPr>
      </w:pPr>
      <w:r>
        <w:rPr>
          <w:noProof/>
        </w:rPr>
        <w:t>Public School Capital Grant Program established. Requires the Virginia Public Building Authority to establish and administer the Public School Capital Grant Program (the Program) for the purpose of providing grants on a competitive basis to any local school board that governs a local school division in a locality that is determined to have high fiscal stress by the Virginia Commission on Local Government in its most recent "Report on the Comparative Revenue Capacity, Revenue Effort, and Fiscal Stress of Virginia Counties and Cities" for such school board to use for school building capital renovation or construction projects. The bill caps each Program grant at $10 million and requires local matching funds for each such grant.</w:t>
      </w:r>
      <w:r>
        <w:t xml:space="preserve">  </w:t>
      </w:r>
    </w:p>
    <w:p w:rsidR="00737194" w:rsidRPr="00F54627" w:rsidRDefault="00C76D70" w:rsidP="00737194">
      <w:pPr>
        <w:pStyle w:val="Heading3"/>
        <w:tabs>
          <w:tab w:val="left" w:pos="1080"/>
        </w:tabs>
        <w:ind w:left="1080" w:hanging="1080"/>
      </w:pPr>
      <w:hyperlink r:id="rId72" w:history="1">
        <w:r w:rsidR="00737194" w:rsidRPr="000640D0">
          <w:rPr>
            <w:bCs/>
          </w:rPr>
          <w:t>HB1508</w:t>
        </w:r>
      </w:hyperlink>
      <w:r w:rsidR="00737194" w:rsidRPr="007C24FE">
        <w:rPr>
          <w:u w:val="none"/>
        </w:rPr>
        <w:tab/>
      </w:r>
      <w:hyperlink r:id="rId73" w:history="1">
        <w:r w:rsidR="00737194" w:rsidRPr="000640D0">
          <w:rPr>
            <w:bCs/>
          </w:rPr>
          <w:t>School boards; qualified instructional positions and support services positions, additional funding.</w:t>
        </w:r>
      </w:hyperlink>
    </w:p>
    <w:p w:rsidR="00737194" w:rsidRPr="00F54627" w:rsidRDefault="00737194" w:rsidP="00737194">
      <w:pPr>
        <w:rPr>
          <w:i/>
        </w:rPr>
      </w:pPr>
      <w:r w:rsidRPr="00F54627">
        <w:rPr>
          <w:i/>
        </w:rPr>
        <w:t xml:space="preserve">Chief Patron: </w:t>
      </w:r>
      <w:r w:rsidRPr="000640D0">
        <w:rPr>
          <w:i/>
          <w:noProof/>
        </w:rPr>
        <w:t>Adams, L.R.</w:t>
      </w:r>
    </w:p>
    <w:p w:rsidR="00737194" w:rsidRPr="00F54627" w:rsidRDefault="00737194" w:rsidP="00737194">
      <w:pPr>
        <w:rPr>
          <w:i/>
        </w:rPr>
      </w:pPr>
      <w:r>
        <w:rPr>
          <w:noProof/>
        </w:rPr>
        <w:t xml:space="preserve">School boards; qualified instructional positions and support services positions; additional funding. Declares it to be the policy of the Commonwealth that school boards that are unable to fund the total amount required by the locality's composite index of local ability to pay to reach the prevailing funded salary for (i) qualified instructional positions funded under the Standards of Quality, as set out in Direct </w:t>
      </w:r>
      <w:r>
        <w:rPr>
          <w:noProof/>
        </w:rPr>
        <w:lastRenderedPageBreak/>
        <w:t>Aid to Public Education in the general appropriation act, and (ii) support services positions shall receive, to the extent practicable, state funds for qualified instructional positions and support services positions in addition to those state funds that the school board receives for public school purposes.</w:t>
      </w:r>
    </w:p>
    <w:p w:rsidR="00737194" w:rsidRPr="00F54627" w:rsidRDefault="00C76D70" w:rsidP="00737194">
      <w:pPr>
        <w:pStyle w:val="Heading3"/>
        <w:tabs>
          <w:tab w:val="left" w:pos="1080"/>
        </w:tabs>
        <w:ind w:left="1080" w:hanging="1080"/>
      </w:pPr>
      <w:hyperlink r:id="rId74" w:history="1">
        <w:r w:rsidR="00737194" w:rsidRPr="000640D0">
          <w:rPr>
            <w:bCs/>
          </w:rPr>
          <w:t>HB1576</w:t>
        </w:r>
      </w:hyperlink>
      <w:r w:rsidR="00737194">
        <w:t>/</w:t>
      </w:r>
      <w:hyperlink r:id="rId75" w:history="1">
        <w:r w:rsidR="00737194" w:rsidRPr="000640D0">
          <w:rPr>
            <w:bCs/>
          </w:rPr>
          <w:t>SB880</w:t>
        </w:r>
      </w:hyperlink>
      <w:r w:rsidR="00737194" w:rsidRPr="007C24FE">
        <w:rPr>
          <w:u w:val="none"/>
        </w:rPr>
        <w:tab/>
      </w:r>
      <w:hyperlink r:id="rId76" w:history="1">
        <w:r w:rsidR="00737194" w:rsidRPr="000640D0">
          <w:rPr>
            <w:bCs/>
          </w:rPr>
          <w:t>Composite index; local ability to pay for certain counties.</w:t>
        </w:r>
      </w:hyperlink>
    </w:p>
    <w:p w:rsidR="00737194" w:rsidRPr="00F54627" w:rsidRDefault="00737194" w:rsidP="00737194">
      <w:pPr>
        <w:rPr>
          <w:i/>
        </w:rPr>
      </w:pPr>
      <w:r w:rsidRPr="00F54627">
        <w:rPr>
          <w:i/>
        </w:rPr>
        <w:t xml:space="preserve">Chief Patron: </w:t>
      </w:r>
      <w:r>
        <w:rPr>
          <w:i/>
        </w:rPr>
        <w:t xml:space="preserve">Del. </w:t>
      </w:r>
      <w:r w:rsidRPr="000640D0">
        <w:rPr>
          <w:i/>
          <w:noProof/>
        </w:rPr>
        <w:t>Peace</w:t>
      </w:r>
      <w:r>
        <w:rPr>
          <w:i/>
          <w:noProof/>
        </w:rPr>
        <w:t xml:space="preserve"> &amp; Sen. Stuart</w:t>
      </w:r>
    </w:p>
    <w:p w:rsidR="00737194" w:rsidRPr="00F54627" w:rsidRDefault="00737194" w:rsidP="00737194">
      <w:pPr>
        <w:rPr>
          <w:i/>
        </w:rPr>
      </w:pPr>
      <w:r>
        <w:rPr>
          <w:noProof/>
        </w:rPr>
        <w:t>Local ability to pay; certain counties. Provides that if a county contains a school division composed of a town, the county's composite index shall be calculated as if the school division were not in the county. Under current law as provided in the general appropriation act, the composite index of local ability to pay is used to calculate each locality's share of basic aid funding for education.</w:t>
      </w:r>
      <w:r>
        <w:t xml:space="preserve"> </w:t>
      </w:r>
      <w:r>
        <w:rPr>
          <w:i/>
          <w:noProof/>
        </w:rPr>
        <w:t xml:space="preserve"> </w:t>
      </w:r>
    </w:p>
    <w:p w:rsidR="00737194" w:rsidRPr="00F54627" w:rsidRDefault="00C76D70" w:rsidP="00737194">
      <w:pPr>
        <w:pStyle w:val="Heading3"/>
        <w:tabs>
          <w:tab w:val="left" w:pos="1080"/>
        </w:tabs>
        <w:ind w:left="1080" w:hanging="1080"/>
      </w:pPr>
      <w:hyperlink r:id="rId77" w:history="1">
        <w:r w:rsidR="00737194" w:rsidRPr="000640D0">
          <w:rPr>
            <w:bCs/>
          </w:rPr>
          <w:t>SB537</w:t>
        </w:r>
      </w:hyperlink>
      <w:r w:rsidR="00737194" w:rsidRPr="007C24FE">
        <w:rPr>
          <w:u w:val="none"/>
        </w:rPr>
        <w:tab/>
      </w:r>
      <w:hyperlink r:id="rId78" w:history="1">
        <w:r w:rsidR="00737194" w:rsidRPr="000640D0">
          <w:rPr>
            <w:bCs/>
          </w:rPr>
          <w:t>Computation of composite index; land-use assessment value.</w:t>
        </w:r>
      </w:hyperlink>
    </w:p>
    <w:p w:rsidR="00737194" w:rsidRPr="00F54627" w:rsidRDefault="00737194" w:rsidP="00737194">
      <w:pPr>
        <w:rPr>
          <w:i/>
        </w:rPr>
      </w:pPr>
      <w:r w:rsidRPr="00F54627">
        <w:rPr>
          <w:i/>
        </w:rPr>
        <w:t xml:space="preserve">Chief Patron: </w:t>
      </w:r>
      <w:r w:rsidRPr="000640D0">
        <w:rPr>
          <w:i/>
          <w:noProof/>
        </w:rPr>
        <w:t>Hanger</w:t>
      </w:r>
    </w:p>
    <w:p w:rsidR="00737194" w:rsidRPr="00F54627" w:rsidRDefault="00737194" w:rsidP="00737194">
      <w:pPr>
        <w:rPr>
          <w:i/>
        </w:rPr>
      </w:pPr>
      <w:r>
        <w:rPr>
          <w:noProof/>
        </w:rPr>
        <w:t>Education; computation of composite index; land-use assessment value. Requires the General Assembly to modify the current standards of quality funding formula and calculation of composite index of local ability to pay to incorporate within the real estate indicator of local wealth the land-use assessment value for those properties located within a land-use plan.</w:t>
      </w:r>
      <w:r>
        <w:t xml:space="preserve">  </w:t>
      </w:r>
    </w:p>
    <w:p w:rsidR="00737194" w:rsidRPr="00F54627" w:rsidRDefault="00C76D70" w:rsidP="00737194">
      <w:pPr>
        <w:pStyle w:val="Heading3"/>
        <w:tabs>
          <w:tab w:val="left" w:pos="1080"/>
        </w:tabs>
        <w:ind w:left="1080" w:hanging="1080"/>
      </w:pPr>
      <w:hyperlink r:id="rId79" w:history="1">
        <w:r w:rsidR="00737194" w:rsidRPr="000640D0">
          <w:rPr>
            <w:bCs/>
          </w:rPr>
          <w:t>SB751</w:t>
        </w:r>
      </w:hyperlink>
      <w:r w:rsidR="00737194" w:rsidRPr="007C24FE">
        <w:rPr>
          <w:u w:val="none"/>
        </w:rPr>
        <w:tab/>
      </w:r>
      <w:hyperlink r:id="rId80" w:history="1">
        <w:r w:rsidR="00737194" w:rsidRPr="000640D0">
          <w:rPr>
            <w:bCs/>
          </w:rPr>
          <w:t>Localities and school divisions; posting of register of funds expended.</w:t>
        </w:r>
      </w:hyperlink>
    </w:p>
    <w:p w:rsidR="00737194" w:rsidRPr="00F54627" w:rsidRDefault="00737194" w:rsidP="00737194">
      <w:pPr>
        <w:rPr>
          <w:i/>
        </w:rPr>
      </w:pPr>
      <w:r w:rsidRPr="00F54627">
        <w:rPr>
          <w:i/>
        </w:rPr>
        <w:t xml:space="preserve">Chief Patron: </w:t>
      </w:r>
      <w:r w:rsidRPr="000640D0">
        <w:rPr>
          <w:i/>
          <w:noProof/>
        </w:rPr>
        <w:t>Sturtevant</w:t>
      </w:r>
    </w:p>
    <w:p w:rsidR="00737194" w:rsidRPr="00F54627" w:rsidRDefault="00737194" w:rsidP="00737194">
      <w:pPr>
        <w:rPr>
          <w:i/>
        </w:rPr>
      </w:pPr>
      <w:r>
        <w:rPr>
          <w:noProof/>
        </w:rPr>
        <w:t>Localities and school divisions; posting of register of funds expended. Requires every locality with a population greater than 25,000 and each school division with greater than 5,000 students to post quarterly on the public government website of such locality or school division a register of all funds expended, showing vendor name, date of payment, amount, and a description of the type of expense, including credit card purchases with the same information. The bill allows any locality or school division to exclude from such posting any information that is exempt from mandatory disclosure under the Virginia Freedom of Information Act, any personal identifying information related to a court-ordered payment, and any information related to undercover law-enforcement officers. The bill has a delayed effective date of July 1, 2019.</w:t>
      </w:r>
      <w:r>
        <w:t xml:space="preserve">  </w:t>
      </w:r>
    </w:p>
    <w:p w:rsidR="00737194" w:rsidRPr="00F54627" w:rsidRDefault="00737194" w:rsidP="00737194">
      <w:pPr>
        <w:pStyle w:val="Heading2"/>
      </w:pPr>
      <w:bookmarkStart w:id="8" w:name="_Toc508622411"/>
      <w:r w:rsidRPr="000640D0">
        <w:t>Home Instruction</w:t>
      </w:r>
      <w:bookmarkEnd w:id="8"/>
    </w:p>
    <w:p w:rsidR="00737194" w:rsidRPr="00F54627" w:rsidRDefault="00C76D70" w:rsidP="00737194">
      <w:pPr>
        <w:pStyle w:val="Heading3"/>
        <w:tabs>
          <w:tab w:val="left" w:pos="1080"/>
        </w:tabs>
        <w:ind w:left="1080" w:hanging="1080"/>
      </w:pPr>
      <w:hyperlink r:id="rId81" w:history="1">
        <w:r w:rsidR="00737194" w:rsidRPr="000640D0">
          <w:rPr>
            <w:bCs/>
          </w:rPr>
          <w:t>HB496</w:t>
        </w:r>
      </w:hyperlink>
      <w:r w:rsidR="00737194" w:rsidRPr="007C24FE">
        <w:rPr>
          <w:u w:val="none"/>
        </w:rPr>
        <w:tab/>
      </w:r>
      <w:hyperlink r:id="rId82" w:history="1">
        <w:r w:rsidR="00737194" w:rsidRPr="000640D0">
          <w:rPr>
            <w:bCs/>
          </w:rPr>
          <w:t>Students who receive home instruction; participation in interscholastic programs.</w:t>
        </w:r>
      </w:hyperlink>
    </w:p>
    <w:p w:rsidR="00737194" w:rsidRPr="00F54627" w:rsidRDefault="00737194" w:rsidP="00737194">
      <w:pPr>
        <w:rPr>
          <w:i/>
        </w:rPr>
      </w:pPr>
      <w:r w:rsidRPr="00F54627">
        <w:rPr>
          <w:i/>
        </w:rPr>
        <w:t xml:space="preserve">Chief Patron: </w:t>
      </w:r>
      <w:r w:rsidRPr="000640D0">
        <w:rPr>
          <w:i/>
          <w:noProof/>
        </w:rPr>
        <w:t>Bell, Robert B.</w:t>
      </w:r>
    </w:p>
    <w:p w:rsidR="00737194" w:rsidRDefault="00737194" w:rsidP="00737194">
      <w:r>
        <w:rPr>
          <w:noProof/>
        </w:rPr>
        <w:t>Students who receive home instruction; participation in interscholastic programs. Prohibits public schools from joining an organization governing interscholastic programs that does not deem eligible for participation a student who (i) receives home instruction; (ii) has demonstrated evidence of progress for two consecutive academic years; (iii) is in compliance with immunization requirements; (iv) is entitled to free tuition in a public school; (v) has not reached the age of 19 by August 1 of the current academic year; (vi) is an amateur who receives no compensation but participates solely for the educational, physical, mental, and social benefits of the activity; (vii) complies with all disciplinary rules and is subject to all codes of conduct applicable to all public high school athletes; and (viii) complies with all other rules governing awards, all-star games, maximum consecutive semesters of high school enrollment, parental consents, physical examinations, and transfers applicable to all high school athletes. The bill provides that no local school board is required to establish a policy to permit students who receive home instruction to participate in interscholastic programs. The bill permits reasonable fees to be charged to students who receive home instruction to cover the costs of participation in such interscholastic programs, including the costs of additional insurance, uniforms, and equipment. The bill has an expiration date of July 1, 2023.</w:t>
      </w:r>
    </w:p>
    <w:p w:rsidR="00737194" w:rsidRPr="00F54627" w:rsidRDefault="00737194" w:rsidP="00737194">
      <w:pPr>
        <w:rPr>
          <w:i/>
        </w:rPr>
      </w:pPr>
    </w:p>
    <w:p w:rsidR="00737194" w:rsidRPr="00F54627" w:rsidRDefault="00737194" w:rsidP="00737194">
      <w:pPr>
        <w:pStyle w:val="Heading2"/>
      </w:pPr>
      <w:bookmarkStart w:id="9" w:name="_Toc508622412"/>
      <w:r w:rsidRPr="000640D0">
        <w:lastRenderedPageBreak/>
        <w:t>Instruction</w:t>
      </w:r>
      <w:bookmarkEnd w:id="9"/>
    </w:p>
    <w:p w:rsidR="00737194" w:rsidRPr="00F54627" w:rsidRDefault="00C76D70" w:rsidP="00737194">
      <w:pPr>
        <w:pStyle w:val="Heading3"/>
        <w:tabs>
          <w:tab w:val="left" w:pos="1080"/>
        </w:tabs>
        <w:ind w:left="1080" w:hanging="1080"/>
      </w:pPr>
      <w:hyperlink r:id="rId83" w:history="1">
        <w:r w:rsidR="00737194" w:rsidRPr="000640D0">
          <w:rPr>
            <w:bCs/>
          </w:rPr>
          <w:t>HB694</w:t>
        </w:r>
      </w:hyperlink>
      <w:r w:rsidR="00737194" w:rsidRPr="007C24FE">
        <w:rPr>
          <w:u w:val="none"/>
        </w:rPr>
        <w:tab/>
      </w:r>
      <w:hyperlink r:id="rId84" w:history="1">
        <w:r w:rsidR="00737194" w:rsidRPr="000640D0">
          <w:rPr>
            <w:bCs/>
          </w:rPr>
          <w:t>School board policies; homework assignments using Internet connection.</w:t>
        </w:r>
      </w:hyperlink>
    </w:p>
    <w:p w:rsidR="00737194" w:rsidRPr="00F54627" w:rsidRDefault="00737194" w:rsidP="00737194">
      <w:pPr>
        <w:rPr>
          <w:i/>
        </w:rPr>
      </w:pPr>
      <w:r w:rsidRPr="00F54627">
        <w:rPr>
          <w:i/>
        </w:rPr>
        <w:t xml:space="preserve">Chief Patron: </w:t>
      </w:r>
      <w:r w:rsidRPr="000640D0">
        <w:rPr>
          <w:i/>
          <w:noProof/>
        </w:rPr>
        <w:t>Poindexter</w:t>
      </w:r>
    </w:p>
    <w:p w:rsidR="00737194" w:rsidRPr="00F54627" w:rsidRDefault="00737194" w:rsidP="00737194">
      <w:pPr>
        <w:rPr>
          <w:i/>
        </w:rPr>
      </w:pPr>
      <w:r>
        <w:rPr>
          <w:noProof/>
        </w:rPr>
        <w:t>School board policies; homework assignments; Internet connection. Requires each school board to establish a policy to prohibit any teacher in the school division from assigning to any student a homework assignment that requires the use of an Internet connection that is capable of transmitting information at a rate that is not less than 256 kilobits per second in at least one direction when such student lacks meaningful access to such an Internet connection.</w:t>
      </w:r>
      <w:r>
        <w:t xml:space="preserve">  </w:t>
      </w:r>
    </w:p>
    <w:p w:rsidR="00737194" w:rsidRPr="00F54627" w:rsidRDefault="00C76D70" w:rsidP="00737194">
      <w:pPr>
        <w:pStyle w:val="Heading3"/>
        <w:tabs>
          <w:tab w:val="left" w:pos="1080"/>
        </w:tabs>
        <w:ind w:left="1080" w:hanging="1080"/>
      </w:pPr>
      <w:hyperlink r:id="rId85" w:history="1">
        <w:r w:rsidR="00737194" w:rsidRPr="000640D0">
          <w:rPr>
            <w:bCs/>
          </w:rPr>
          <w:t>SB401</w:t>
        </w:r>
      </w:hyperlink>
      <w:r w:rsidR="00737194" w:rsidRPr="007C24FE">
        <w:rPr>
          <w:u w:val="none"/>
        </w:rPr>
        <w:tab/>
      </w:r>
      <w:hyperlink r:id="rId86" w:history="1">
        <w:r w:rsidR="00737194" w:rsidRPr="000640D0">
          <w:rPr>
            <w:bCs/>
          </w:rPr>
          <w:t>Sixth grade science; Department of Education, et al., shall update curriculum.</w:t>
        </w:r>
      </w:hyperlink>
    </w:p>
    <w:p w:rsidR="00737194" w:rsidRPr="00F54627" w:rsidRDefault="00737194" w:rsidP="00737194">
      <w:pPr>
        <w:rPr>
          <w:i/>
        </w:rPr>
      </w:pPr>
      <w:r w:rsidRPr="00F54627">
        <w:rPr>
          <w:i/>
        </w:rPr>
        <w:t xml:space="preserve">Chief Patron: </w:t>
      </w:r>
      <w:r w:rsidRPr="000640D0">
        <w:rPr>
          <w:i/>
          <w:noProof/>
        </w:rPr>
        <w:t>Lewis</w:t>
      </w:r>
    </w:p>
    <w:p w:rsidR="00737194" w:rsidRPr="00F54627" w:rsidRDefault="00737194" w:rsidP="00737194">
      <w:pPr>
        <w:rPr>
          <w:i/>
        </w:rPr>
      </w:pPr>
      <w:r>
        <w:rPr>
          <w:noProof/>
        </w:rPr>
        <w:t>Department of Environmental Quality; Department of Education; grade six science curriculum. Directs the Department of Environmental Quality and the Department of Education to update the "Window into a Green Virginia" curriculum developed by the Departments for sixth grade science to include a unit on the benefits, including the energy benefits, of recycling and reuse.</w:t>
      </w:r>
      <w:r>
        <w:t xml:space="preserve">  </w:t>
      </w:r>
    </w:p>
    <w:p w:rsidR="00737194" w:rsidRPr="00F54627" w:rsidRDefault="00C76D70" w:rsidP="00737194">
      <w:pPr>
        <w:pStyle w:val="Heading3"/>
        <w:tabs>
          <w:tab w:val="left" w:pos="1080"/>
        </w:tabs>
        <w:ind w:left="1080" w:hanging="1080"/>
      </w:pPr>
      <w:hyperlink r:id="rId87" w:history="1">
        <w:r w:rsidR="00737194" w:rsidRPr="000640D0">
          <w:rPr>
            <w:bCs/>
          </w:rPr>
          <w:t>SB713</w:t>
        </w:r>
      </w:hyperlink>
      <w:r w:rsidR="00737194" w:rsidRPr="007C24FE">
        <w:rPr>
          <w:u w:val="none"/>
        </w:rPr>
        <w:tab/>
      </w:r>
      <w:hyperlink r:id="rId88" w:history="1">
        <w:r w:rsidR="00737194" w:rsidRPr="000640D0">
          <w:rPr>
            <w:bCs/>
          </w:rPr>
          <w:t>Standards of Quality; mathematics intervention services.</w:t>
        </w:r>
      </w:hyperlink>
    </w:p>
    <w:p w:rsidR="00737194" w:rsidRPr="00F54627" w:rsidRDefault="00737194" w:rsidP="00737194">
      <w:pPr>
        <w:rPr>
          <w:i/>
        </w:rPr>
      </w:pPr>
      <w:r w:rsidRPr="00F54627">
        <w:rPr>
          <w:i/>
        </w:rPr>
        <w:t xml:space="preserve">Chief Patron: </w:t>
      </w:r>
      <w:r w:rsidRPr="000640D0">
        <w:rPr>
          <w:i/>
          <w:noProof/>
        </w:rPr>
        <w:t>Dunnavant</w:t>
      </w:r>
    </w:p>
    <w:p w:rsidR="00737194" w:rsidRPr="00F54627" w:rsidRDefault="00737194" w:rsidP="00737194">
      <w:pPr>
        <w:rPr>
          <w:i/>
        </w:rPr>
      </w:pPr>
      <w:r>
        <w:rPr>
          <w:noProof/>
        </w:rPr>
        <w:t>Standards of Quality; mathematics intervention services. Requires local school divisions to identify students in grades 10, 11, and 12 who are at risk of graduating without the necessary skills to take college-level mathematics coursework, as demonstrated by their individual performance on a Standards of Learning assessment, the PreACT, PSAT/NMSQT, ACT, or SAT, the Virginia Placement Test, or any diagnostic test that has been approved by the Department and to provide mathematics intervention services to such students. The bill requires such intervention services to be aligned with the developmental math curriculum offered by the Virginia Community College System and provides that local school divisions may partner with a local comprehensive community college to provide such intervention services.</w:t>
      </w:r>
      <w:r>
        <w:t xml:space="preserve">  </w:t>
      </w:r>
    </w:p>
    <w:p w:rsidR="00737194" w:rsidRPr="00F54627" w:rsidRDefault="00C76D70" w:rsidP="00737194">
      <w:pPr>
        <w:pStyle w:val="Heading3"/>
        <w:tabs>
          <w:tab w:val="left" w:pos="1080"/>
        </w:tabs>
        <w:ind w:left="1080" w:hanging="1080"/>
      </w:pPr>
      <w:hyperlink r:id="rId89" w:history="1">
        <w:r w:rsidR="00737194" w:rsidRPr="000640D0">
          <w:rPr>
            <w:bCs/>
          </w:rPr>
          <w:t>SB787</w:t>
        </w:r>
      </w:hyperlink>
      <w:r w:rsidR="00737194" w:rsidRPr="007C24FE">
        <w:rPr>
          <w:u w:val="none"/>
        </w:rPr>
        <w:tab/>
      </w:r>
      <w:hyperlink r:id="rId90" w:history="1">
        <w:r w:rsidR="00737194" w:rsidRPr="000640D0">
          <w:rPr>
            <w:bCs/>
          </w:rPr>
          <w:t>Governor's Schools; enrollment.</w:t>
        </w:r>
      </w:hyperlink>
    </w:p>
    <w:p w:rsidR="00737194" w:rsidRPr="00F54627" w:rsidRDefault="00737194" w:rsidP="00737194">
      <w:pPr>
        <w:rPr>
          <w:i/>
        </w:rPr>
      </w:pPr>
      <w:r w:rsidRPr="00F54627">
        <w:rPr>
          <w:i/>
        </w:rPr>
        <w:t xml:space="preserve">Chief Patron: </w:t>
      </w:r>
      <w:r w:rsidRPr="000640D0">
        <w:rPr>
          <w:i/>
          <w:noProof/>
        </w:rPr>
        <w:t>Surovell</w:t>
      </w:r>
    </w:p>
    <w:p w:rsidR="00737194" w:rsidRPr="00F54627" w:rsidRDefault="00737194" w:rsidP="00737194">
      <w:pPr>
        <w:rPr>
          <w:i/>
        </w:rPr>
      </w:pPr>
      <w:r>
        <w:rPr>
          <w:noProof/>
        </w:rPr>
        <w:t>Governor's Schools; enrollment. Requires any academic school Governor's School that has a focus on math, science, and technology and that has an overall enrollment of over 1,000 students to accept for enrollment (i) a sufficient number of students eligible to receive free or reduced price meals such that the total of such students is at least 50 percent of the weighted average of the participating divisions' percentage of such students in the previous school year and (ii) at least five students but no more than 15 students from each middle school in each school division eligible to matriculate students to such Governor's school who have completed at least two full years at such middle school.</w:t>
      </w:r>
      <w:r>
        <w:t xml:space="preserve">  </w:t>
      </w:r>
    </w:p>
    <w:p w:rsidR="00737194" w:rsidRPr="00F54627" w:rsidRDefault="00C76D70" w:rsidP="00737194">
      <w:pPr>
        <w:pStyle w:val="Heading3"/>
        <w:tabs>
          <w:tab w:val="left" w:pos="1080"/>
        </w:tabs>
        <w:ind w:left="1080" w:hanging="1080"/>
      </w:pPr>
      <w:hyperlink r:id="rId91" w:history="1">
        <w:r w:rsidR="00737194" w:rsidRPr="000640D0">
          <w:rPr>
            <w:bCs/>
          </w:rPr>
          <w:t>SB865</w:t>
        </w:r>
      </w:hyperlink>
      <w:r w:rsidR="00737194" w:rsidRPr="007C24FE">
        <w:rPr>
          <w:u w:val="none"/>
        </w:rPr>
        <w:tab/>
      </w:r>
      <w:hyperlink r:id="rId92" w:history="1">
        <w:r w:rsidR="00737194" w:rsidRPr="000640D0">
          <w:rPr>
            <w:bCs/>
          </w:rPr>
          <w:t>Standards of Quality; reading diagnostic tests.</w:t>
        </w:r>
      </w:hyperlink>
    </w:p>
    <w:p w:rsidR="00737194" w:rsidRPr="00F54627" w:rsidRDefault="00737194" w:rsidP="00737194">
      <w:pPr>
        <w:rPr>
          <w:i/>
        </w:rPr>
      </w:pPr>
      <w:r w:rsidRPr="00F54627">
        <w:rPr>
          <w:i/>
        </w:rPr>
        <w:t xml:space="preserve">Chief Patron: </w:t>
      </w:r>
      <w:r w:rsidRPr="000640D0">
        <w:rPr>
          <w:i/>
          <w:noProof/>
        </w:rPr>
        <w:t>Black</w:t>
      </w:r>
    </w:p>
    <w:p w:rsidR="00737194" w:rsidRPr="00F54627" w:rsidRDefault="00737194" w:rsidP="00737194">
      <w:pPr>
        <w:rPr>
          <w:i/>
        </w:rPr>
      </w:pPr>
      <w:r>
        <w:rPr>
          <w:noProof/>
        </w:rPr>
        <w:t>Standards of Quality; reading diagnostic tests. Requires that the first reading diagnostic test administered to a student in kindergarten through grade three include a rapid alphabet naming component and that local school divisions report the results of reading diagnostic tests to parents, including subset scores.</w:t>
      </w:r>
      <w:r>
        <w:t xml:space="preserve">  </w:t>
      </w:r>
    </w:p>
    <w:p w:rsidR="00737194" w:rsidRPr="00F54627" w:rsidRDefault="00C76D70" w:rsidP="00737194">
      <w:pPr>
        <w:pStyle w:val="Heading3"/>
        <w:tabs>
          <w:tab w:val="left" w:pos="1080"/>
        </w:tabs>
        <w:ind w:left="1080" w:hanging="1080"/>
      </w:pPr>
      <w:hyperlink r:id="rId93" w:history="1">
        <w:r w:rsidR="00737194" w:rsidRPr="000640D0">
          <w:rPr>
            <w:bCs/>
          </w:rPr>
          <w:t>SB936</w:t>
        </w:r>
      </w:hyperlink>
      <w:r w:rsidR="00737194" w:rsidRPr="007C24FE">
        <w:rPr>
          <w:u w:val="none"/>
        </w:rPr>
        <w:tab/>
      </w:r>
      <w:hyperlink r:id="rId94" w:history="1">
        <w:r w:rsidR="00737194" w:rsidRPr="000640D0">
          <w:rPr>
            <w:bCs/>
          </w:rPr>
          <w:t>Standards of Achievement Career and Technical Education Committee; established.</w:t>
        </w:r>
      </w:hyperlink>
    </w:p>
    <w:p w:rsidR="00737194" w:rsidRPr="00F54627" w:rsidRDefault="00737194" w:rsidP="00737194">
      <w:pPr>
        <w:rPr>
          <w:i/>
        </w:rPr>
      </w:pPr>
      <w:r w:rsidRPr="00F54627">
        <w:rPr>
          <w:i/>
        </w:rPr>
        <w:t xml:space="preserve">Chief Patron: </w:t>
      </w:r>
      <w:r w:rsidRPr="000640D0">
        <w:rPr>
          <w:i/>
          <w:noProof/>
        </w:rPr>
        <w:t>Wagner</w:t>
      </w:r>
    </w:p>
    <w:p w:rsidR="00737194" w:rsidRPr="00F54627" w:rsidRDefault="00737194" w:rsidP="00737194">
      <w:pPr>
        <w:rPr>
          <w:i/>
        </w:rPr>
      </w:pPr>
      <w:r>
        <w:rPr>
          <w:noProof/>
        </w:rPr>
        <w:t xml:space="preserve">Standards of Achievement Career and Technical Education Committee; established. Directs the Board of Education to establish the Standards of Achievement Career and Technical Education Committee (Committee) to make recommendations to the General Assembly and the Board of Education to facilitate </w:t>
      </w:r>
      <w:r>
        <w:rPr>
          <w:noProof/>
        </w:rPr>
        <w:lastRenderedPageBreak/>
        <w:t>the development of career and technical education Standards of Achievement, including accreditation standards, assessment testing, and course content and curriculum for participating schools, with a focus on (i) rigorous standards and course content and curriculum that align workforce skills with industry-recognized standards; (ii) robust business and industry engagement and responsiveness to labor market needs; (iii) strategies to remove the stigma from career and technical education, including early exposure to career options and life skills; (iv) work-based learning and apprenticeships; (v) innovative high school models; and (vi) leveraging existing resources and programs in the Commonwealth. The Committee shall identify any necessary changes to statutory and regulatory provisions, including existing requirements regarding (a) instructional programs; (b) instructional, administrative, and, support personnel; (c) accreditation; (d) assessments; (e) graduation requirements; (f) teacher licensure; and (g) dual enrollment. The bill requires the Committee to report its findings and recommendation to the General Assembly and the Board of Education by November 1, 2018.</w:t>
      </w:r>
      <w:r>
        <w:t xml:space="preserve">  </w:t>
      </w:r>
    </w:p>
    <w:p w:rsidR="00737194" w:rsidRPr="00F54627" w:rsidRDefault="00737194" w:rsidP="00737194">
      <w:pPr>
        <w:pStyle w:val="Heading2"/>
      </w:pPr>
      <w:bookmarkStart w:id="10" w:name="_Toc508622413"/>
      <w:r w:rsidRPr="000640D0">
        <w:t>Instruction, Driver Education</w:t>
      </w:r>
      <w:bookmarkEnd w:id="10"/>
    </w:p>
    <w:p w:rsidR="00737194" w:rsidRPr="00F54627" w:rsidRDefault="00C76D70" w:rsidP="00737194">
      <w:pPr>
        <w:pStyle w:val="Heading3"/>
        <w:tabs>
          <w:tab w:val="left" w:pos="1080"/>
        </w:tabs>
        <w:ind w:left="1080" w:hanging="1080"/>
      </w:pPr>
      <w:hyperlink r:id="rId95" w:history="1">
        <w:r w:rsidR="00737194" w:rsidRPr="000640D0">
          <w:rPr>
            <w:bCs/>
          </w:rPr>
          <w:t>HB1077</w:t>
        </w:r>
      </w:hyperlink>
      <w:r w:rsidR="00737194">
        <w:t>/</w:t>
      </w:r>
      <w:hyperlink r:id="rId96" w:history="1">
        <w:r w:rsidR="00737194" w:rsidRPr="000640D0">
          <w:rPr>
            <w:bCs/>
          </w:rPr>
          <w:t>SB889</w:t>
        </w:r>
      </w:hyperlink>
      <w:r w:rsidR="00737194" w:rsidRPr="007C24FE">
        <w:rPr>
          <w:u w:val="none"/>
        </w:rPr>
        <w:tab/>
      </w:r>
      <w:hyperlink r:id="rId97" w:history="1">
        <w:r w:rsidR="00737194" w:rsidRPr="000640D0">
          <w:rPr>
            <w:bCs/>
          </w:rPr>
          <w:t>Driver education courses; DMV to allow licensed computer-based providers to offer tests virtually.</w:t>
        </w:r>
      </w:hyperlink>
    </w:p>
    <w:p w:rsidR="00737194" w:rsidRPr="00F54627" w:rsidRDefault="00737194" w:rsidP="00737194">
      <w:pPr>
        <w:rPr>
          <w:i/>
        </w:rPr>
      </w:pPr>
      <w:r w:rsidRPr="00F54627">
        <w:rPr>
          <w:i/>
        </w:rPr>
        <w:t xml:space="preserve">Chief Patron: </w:t>
      </w:r>
      <w:r>
        <w:rPr>
          <w:i/>
        </w:rPr>
        <w:t xml:space="preserve">Del. </w:t>
      </w:r>
      <w:r w:rsidRPr="000640D0">
        <w:rPr>
          <w:i/>
          <w:noProof/>
        </w:rPr>
        <w:t>Filler-Corn</w:t>
      </w:r>
      <w:r>
        <w:rPr>
          <w:i/>
          <w:noProof/>
        </w:rPr>
        <w:t xml:space="preserve"> &amp; Sen. Marsden</w:t>
      </w:r>
    </w:p>
    <w:p w:rsidR="00737194" w:rsidRPr="00F54627" w:rsidRDefault="00737194" w:rsidP="00737194">
      <w:pPr>
        <w:rPr>
          <w:i/>
        </w:rPr>
      </w:pPr>
      <w:r>
        <w:rPr>
          <w:noProof/>
        </w:rPr>
        <w:t>Driver education courses; virtual testing. Authorizes the Department of Motor Vehicles to allow licensed computer-based driver education providers to offer driver education tests virtually for computer-based driver education courses, provided that certain verification standards are met.</w:t>
      </w:r>
      <w:r>
        <w:t xml:space="preserve"> </w:t>
      </w:r>
      <w:r>
        <w:rPr>
          <w:i/>
          <w:noProof/>
        </w:rPr>
        <w:t xml:space="preserve"> </w:t>
      </w:r>
    </w:p>
    <w:p w:rsidR="00737194" w:rsidRPr="00F54627" w:rsidRDefault="00737194" w:rsidP="00737194">
      <w:pPr>
        <w:pStyle w:val="Heading2"/>
      </w:pPr>
      <w:bookmarkStart w:id="11" w:name="_Toc508622414"/>
      <w:r w:rsidRPr="000640D0">
        <w:t>Instruction, Family Life Education</w:t>
      </w:r>
      <w:bookmarkEnd w:id="11"/>
    </w:p>
    <w:p w:rsidR="00737194" w:rsidRPr="00F54627" w:rsidRDefault="00C76D70" w:rsidP="00737194">
      <w:pPr>
        <w:pStyle w:val="Heading3"/>
        <w:tabs>
          <w:tab w:val="left" w:pos="1080"/>
        </w:tabs>
        <w:ind w:left="1080" w:hanging="1080"/>
      </w:pPr>
      <w:hyperlink r:id="rId98" w:history="1">
        <w:r w:rsidR="00737194" w:rsidRPr="000640D0">
          <w:rPr>
            <w:bCs/>
          </w:rPr>
          <w:t>HB44</w:t>
        </w:r>
      </w:hyperlink>
      <w:r w:rsidR="00737194" w:rsidRPr="007C24FE">
        <w:rPr>
          <w:u w:val="none"/>
        </w:rPr>
        <w:tab/>
      </w:r>
      <w:hyperlink r:id="rId99" w:history="1">
        <w:r w:rsidR="00737194" w:rsidRPr="000640D0">
          <w:rPr>
            <w:bCs/>
          </w:rPr>
          <w:t>High school family life education curricula; law and meaning of consent.</w:t>
        </w:r>
      </w:hyperlink>
    </w:p>
    <w:p w:rsidR="00737194" w:rsidRPr="00F54627" w:rsidRDefault="00737194" w:rsidP="00737194">
      <w:pPr>
        <w:rPr>
          <w:i/>
        </w:rPr>
      </w:pPr>
      <w:r w:rsidRPr="00F54627">
        <w:rPr>
          <w:i/>
        </w:rPr>
        <w:t xml:space="preserve">Chief Patron: </w:t>
      </w:r>
      <w:r w:rsidRPr="000640D0">
        <w:rPr>
          <w:i/>
          <w:noProof/>
        </w:rPr>
        <w:t>Filler-Corn</w:t>
      </w:r>
    </w:p>
    <w:p w:rsidR="00737194" w:rsidRPr="00F54627" w:rsidRDefault="00737194" w:rsidP="00737194">
      <w:pPr>
        <w:rPr>
          <w:i/>
        </w:rPr>
      </w:pPr>
      <w:r>
        <w:rPr>
          <w:noProof/>
        </w:rPr>
        <w:t>High school family life education curricula; law and meaning of consent. Requires any high school family life education curriculum offered by a local school division to incorporate age-appropriate elements of effective and evidence-based programs on the law and meaning of consent, including instruction that increases student awareness of the fact that consent is required before sexual activity. Under current law, such elements are permitted but not required to be incorporated into such curricula.</w:t>
      </w:r>
      <w:r>
        <w:t xml:space="preserve"> </w:t>
      </w:r>
      <w:r>
        <w:rPr>
          <w:i/>
          <w:noProof/>
        </w:rPr>
        <w:t xml:space="preserve"> </w:t>
      </w:r>
    </w:p>
    <w:p w:rsidR="00737194" w:rsidRPr="00F54627" w:rsidRDefault="00C76D70" w:rsidP="00737194">
      <w:pPr>
        <w:pStyle w:val="Heading3"/>
        <w:tabs>
          <w:tab w:val="left" w:pos="1080"/>
        </w:tabs>
        <w:ind w:left="1080" w:hanging="1080"/>
      </w:pPr>
      <w:hyperlink r:id="rId100" w:history="1">
        <w:r w:rsidR="00737194" w:rsidRPr="000640D0">
          <w:rPr>
            <w:bCs/>
          </w:rPr>
          <w:t>HB159</w:t>
        </w:r>
      </w:hyperlink>
      <w:r w:rsidR="00737194" w:rsidRPr="007C24FE">
        <w:rPr>
          <w:u w:val="none"/>
        </w:rPr>
        <w:tab/>
      </w:r>
      <w:hyperlink r:id="rId101" w:history="1">
        <w:r w:rsidR="00737194" w:rsidRPr="000640D0">
          <w:rPr>
            <w:bCs/>
          </w:rPr>
          <w:t>Family life education curricula; local school board to implement in grades kindergarten through 12.</w:t>
        </w:r>
      </w:hyperlink>
    </w:p>
    <w:p w:rsidR="00737194" w:rsidRPr="00F54627" w:rsidRDefault="00737194" w:rsidP="00737194">
      <w:pPr>
        <w:rPr>
          <w:i/>
        </w:rPr>
      </w:pPr>
      <w:r w:rsidRPr="00F54627">
        <w:rPr>
          <w:i/>
        </w:rPr>
        <w:t xml:space="preserve">Chief Patron: </w:t>
      </w:r>
      <w:r w:rsidRPr="000640D0">
        <w:rPr>
          <w:i/>
          <w:noProof/>
        </w:rPr>
        <w:t>Rasoul</w:t>
      </w:r>
    </w:p>
    <w:p w:rsidR="00737194" w:rsidRPr="00F54627" w:rsidRDefault="00737194" w:rsidP="00737194">
      <w:pPr>
        <w:rPr>
          <w:i/>
        </w:rPr>
      </w:pPr>
      <w:r>
        <w:rPr>
          <w:noProof/>
        </w:rPr>
        <w:t>Local school boards; family life education curricula. Requires each local school board to implement a comprehensive, sequential family life education curriculum in grades kindergarten through 12 that is consistent with the family life education Standards of Learning or curriculum guidelines developed by the Board of Education and removes from such standards and guidelines the requirement for instruction in the benefits, challenges, responsibilities, and value of marriage for men, women, children, and communities; abstinence education; the value of postponing sexual activity; and the benefits of adoption as a positive choice in the event of an unwanted pregnancy.</w:t>
      </w:r>
      <w:r>
        <w:t xml:space="preserve"> </w:t>
      </w:r>
      <w:r>
        <w:rPr>
          <w:i/>
          <w:noProof/>
        </w:rPr>
        <w:t xml:space="preserve"> </w:t>
      </w:r>
    </w:p>
    <w:p w:rsidR="00737194" w:rsidRPr="00F54627" w:rsidRDefault="00C76D70" w:rsidP="00737194">
      <w:pPr>
        <w:pStyle w:val="Heading3"/>
        <w:tabs>
          <w:tab w:val="left" w:pos="1080"/>
        </w:tabs>
        <w:ind w:left="1080" w:hanging="1080"/>
      </w:pPr>
      <w:hyperlink r:id="rId102" w:history="1">
        <w:r w:rsidR="00737194" w:rsidRPr="000640D0">
          <w:rPr>
            <w:bCs/>
          </w:rPr>
          <w:t>HB1168</w:t>
        </w:r>
      </w:hyperlink>
      <w:r w:rsidR="00737194" w:rsidRPr="007C24FE">
        <w:rPr>
          <w:u w:val="none"/>
        </w:rPr>
        <w:tab/>
      </w:r>
      <w:hyperlink r:id="rId103" w:history="1">
        <w:r w:rsidR="00737194" w:rsidRPr="000640D0">
          <w:rPr>
            <w:bCs/>
          </w:rPr>
          <w:t>Family life education programs; student participation.</w:t>
        </w:r>
      </w:hyperlink>
    </w:p>
    <w:p w:rsidR="00737194" w:rsidRPr="00F54627" w:rsidRDefault="00737194" w:rsidP="00737194">
      <w:pPr>
        <w:rPr>
          <w:i/>
        </w:rPr>
      </w:pPr>
      <w:r w:rsidRPr="00F54627">
        <w:rPr>
          <w:i/>
        </w:rPr>
        <w:t xml:space="preserve">Chief Patron: </w:t>
      </w:r>
      <w:r w:rsidRPr="000640D0">
        <w:rPr>
          <w:i/>
          <w:noProof/>
        </w:rPr>
        <w:t>LaRock</w:t>
      </w:r>
    </w:p>
    <w:p w:rsidR="00737194" w:rsidRDefault="00737194" w:rsidP="00737194">
      <w:pPr>
        <w:rPr>
          <w:i/>
          <w:noProof/>
        </w:rPr>
      </w:pPr>
      <w:r>
        <w:rPr>
          <w:noProof/>
        </w:rPr>
        <w:t>Family life education programs; student participation. Prohibits any public elementary or secondary school student from participating in any family life education program without the prior written consent of his parent.</w:t>
      </w:r>
    </w:p>
    <w:p w:rsidR="00737194" w:rsidRDefault="00737194" w:rsidP="00737194">
      <w:pPr>
        <w:rPr>
          <w:i/>
          <w:noProof/>
        </w:rPr>
      </w:pPr>
    </w:p>
    <w:p w:rsidR="00737194" w:rsidRPr="00F54627" w:rsidRDefault="00737194" w:rsidP="00737194">
      <w:pPr>
        <w:rPr>
          <w:i/>
        </w:rPr>
      </w:pPr>
    </w:p>
    <w:p w:rsidR="00737194" w:rsidRPr="00F54627" w:rsidRDefault="00C76D70" w:rsidP="00737194">
      <w:pPr>
        <w:pStyle w:val="Heading3"/>
        <w:tabs>
          <w:tab w:val="left" w:pos="1080"/>
        </w:tabs>
        <w:ind w:left="1080" w:hanging="1080"/>
      </w:pPr>
      <w:hyperlink r:id="rId104" w:history="1">
        <w:r w:rsidR="00737194" w:rsidRPr="000640D0">
          <w:rPr>
            <w:bCs/>
          </w:rPr>
          <w:t>HB1223</w:t>
        </w:r>
      </w:hyperlink>
      <w:r w:rsidR="00737194" w:rsidRPr="007C24FE">
        <w:rPr>
          <w:u w:val="none"/>
        </w:rPr>
        <w:tab/>
      </w:r>
      <w:hyperlink r:id="rId105" w:history="1">
        <w:r w:rsidR="00737194" w:rsidRPr="000640D0">
          <w:rPr>
            <w:bCs/>
          </w:rPr>
          <w:t>Family life education; child sexual abuse.</w:t>
        </w:r>
      </w:hyperlink>
    </w:p>
    <w:p w:rsidR="00737194" w:rsidRPr="00F54627" w:rsidRDefault="00737194" w:rsidP="00737194">
      <w:pPr>
        <w:rPr>
          <w:i/>
        </w:rPr>
      </w:pPr>
      <w:r w:rsidRPr="00F54627">
        <w:rPr>
          <w:i/>
        </w:rPr>
        <w:t xml:space="preserve">Chief Patron: </w:t>
      </w:r>
      <w:r w:rsidRPr="000640D0">
        <w:rPr>
          <w:i/>
          <w:noProof/>
        </w:rPr>
        <w:t>Rodman</w:t>
      </w:r>
    </w:p>
    <w:p w:rsidR="00737194" w:rsidRPr="00F54627" w:rsidRDefault="00737194" w:rsidP="00737194">
      <w:pPr>
        <w:rPr>
          <w:i/>
        </w:rPr>
      </w:pPr>
      <w:r>
        <w:rPr>
          <w:noProof/>
        </w:rPr>
        <w:t>Family life education; child sexual abuse. Requires the Board of Education to include in its Standards of Learning for family life education standards for age-appropriate instruction in the prevention, recognition, and awareness of child abduction, child abuse, child sexual exploitation, and child sexual abuse. The bill requires such standards to be taught in grades K through 12.</w:t>
      </w:r>
      <w:r>
        <w:t xml:space="preserve"> </w:t>
      </w:r>
      <w:r>
        <w:rPr>
          <w:i/>
          <w:noProof/>
        </w:rPr>
        <w:t xml:space="preserve"> </w:t>
      </w:r>
    </w:p>
    <w:p w:rsidR="00737194" w:rsidRPr="00F54627" w:rsidRDefault="00C76D70" w:rsidP="00737194">
      <w:pPr>
        <w:pStyle w:val="Heading3"/>
        <w:tabs>
          <w:tab w:val="left" w:pos="1080"/>
        </w:tabs>
        <w:ind w:left="1080" w:hanging="1080"/>
      </w:pPr>
      <w:hyperlink r:id="rId106" w:history="1">
        <w:r w:rsidR="00737194" w:rsidRPr="000640D0">
          <w:rPr>
            <w:bCs/>
          </w:rPr>
          <w:t>SB425</w:t>
        </w:r>
      </w:hyperlink>
      <w:r w:rsidR="00737194" w:rsidRPr="007C24FE">
        <w:rPr>
          <w:u w:val="none"/>
        </w:rPr>
        <w:tab/>
      </w:r>
      <w:hyperlink r:id="rId107" w:history="1">
        <w:r w:rsidR="00737194" w:rsidRPr="000640D0">
          <w:rPr>
            <w:bCs/>
          </w:rPr>
          <w:t>Family life education; child sexual abuse.</w:t>
        </w:r>
      </w:hyperlink>
    </w:p>
    <w:p w:rsidR="00737194" w:rsidRPr="00F54627" w:rsidRDefault="00737194" w:rsidP="00737194">
      <w:pPr>
        <w:rPr>
          <w:i/>
        </w:rPr>
      </w:pPr>
      <w:r w:rsidRPr="00F54627">
        <w:rPr>
          <w:i/>
        </w:rPr>
        <w:t xml:space="preserve">Chief Patron: </w:t>
      </w:r>
      <w:r w:rsidRPr="000640D0">
        <w:rPr>
          <w:i/>
          <w:noProof/>
        </w:rPr>
        <w:t>Wexton</w:t>
      </w:r>
    </w:p>
    <w:p w:rsidR="00737194" w:rsidRPr="00F54627" w:rsidRDefault="00737194" w:rsidP="00737194">
      <w:pPr>
        <w:rPr>
          <w:i/>
        </w:rPr>
      </w:pPr>
      <w:r>
        <w:rPr>
          <w:noProof/>
        </w:rPr>
        <w:t>Family life education; child sexual abuse. Requires the Board of Education to include in its Standards of Learning for family life education standards for age-appropriate instruction in the prevention, recognition, and awareness of child abduction, child abuse, child sexual exploitation, and child sexual abuse. The bill requires such standards to be taught in grades K through 12.</w:t>
      </w:r>
      <w:r>
        <w:t xml:space="preserve">  </w:t>
      </w:r>
      <w:r w:rsidRPr="000640D0">
        <w:rPr>
          <w:i/>
          <w:noProof/>
          <w:highlight w:val="yellow"/>
        </w:rPr>
        <w:t>Note: See SB 101.</w:t>
      </w:r>
    </w:p>
    <w:p w:rsidR="00737194" w:rsidRPr="00F54627" w:rsidRDefault="00C76D70" w:rsidP="00737194">
      <w:pPr>
        <w:pStyle w:val="Heading3"/>
        <w:tabs>
          <w:tab w:val="left" w:pos="1080"/>
        </w:tabs>
        <w:ind w:left="1080" w:hanging="1080"/>
      </w:pPr>
      <w:hyperlink r:id="rId108" w:history="1">
        <w:r w:rsidR="00737194" w:rsidRPr="000640D0">
          <w:rPr>
            <w:bCs/>
          </w:rPr>
          <w:t>SB789</w:t>
        </w:r>
      </w:hyperlink>
      <w:r w:rsidR="00737194" w:rsidRPr="007C24FE">
        <w:rPr>
          <w:u w:val="none"/>
        </w:rPr>
        <w:tab/>
      </w:r>
      <w:hyperlink r:id="rId109" w:history="1">
        <w:r w:rsidR="00737194" w:rsidRPr="000640D0">
          <w:rPr>
            <w:bCs/>
          </w:rPr>
          <w:t>Family life education; sexually explicit communications and images.</w:t>
        </w:r>
      </w:hyperlink>
    </w:p>
    <w:p w:rsidR="00737194" w:rsidRPr="00F54627" w:rsidRDefault="00737194" w:rsidP="00737194">
      <w:pPr>
        <w:rPr>
          <w:i/>
        </w:rPr>
      </w:pPr>
      <w:r w:rsidRPr="00F54627">
        <w:rPr>
          <w:i/>
        </w:rPr>
        <w:t xml:space="preserve">Chief Patron: </w:t>
      </w:r>
      <w:r w:rsidRPr="000640D0">
        <w:rPr>
          <w:i/>
          <w:noProof/>
        </w:rPr>
        <w:t>Surovell</w:t>
      </w:r>
    </w:p>
    <w:p w:rsidR="00737194" w:rsidRPr="00F54627" w:rsidRDefault="00737194" w:rsidP="00737194">
      <w:pPr>
        <w:rPr>
          <w:i/>
        </w:rPr>
      </w:pPr>
      <w:r>
        <w:rPr>
          <w:noProof/>
        </w:rPr>
        <w:t>Family life education; sexually explicit communications and images. Requires the Board of Education to include in its guidelines for a family life education curriculum instruction as appropriate for the age of the student regarding the dangers and repercussions of using electronic means or social media to (i) engage in sexually explicit communications or (ii) send or display sexually explicit images.</w:t>
      </w:r>
      <w:r>
        <w:t xml:space="preserve">  </w:t>
      </w:r>
      <w:r w:rsidRPr="000640D0">
        <w:rPr>
          <w:i/>
          <w:noProof/>
          <w:highlight w:val="yellow"/>
        </w:rPr>
        <w:t>Note: See SB 101.</w:t>
      </w:r>
    </w:p>
    <w:p w:rsidR="00737194" w:rsidRPr="00F54627" w:rsidRDefault="00C76D70" w:rsidP="00737194">
      <w:pPr>
        <w:pStyle w:val="Heading3"/>
        <w:tabs>
          <w:tab w:val="left" w:pos="1080"/>
        </w:tabs>
        <w:ind w:left="1080" w:hanging="1080"/>
      </w:pPr>
      <w:hyperlink r:id="rId110" w:history="1">
        <w:r w:rsidR="00737194" w:rsidRPr="000640D0">
          <w:rPr>
            <w:bCs/>
          </w:rPr>
          <w:t>SB843</w:t>
        </w:r>
      </w:hyperlink>
      <w:r w:rsidR="00737194" w:rsidRPr="007C24FE">
        <w:rPr>
          <w:u w:val="none"/>
        </w:rPr>
        <w:tab/>
      </w:r>
      <w:hyperlink r:id="rId111" w:history="1">
        <w:r w:rsidR="00737194" w:rsidRPr="000640D0">
          <w:rPr>
            <w:bCs/>
          </w:rPr>
          <w:t>Family life education; medically accurate information on human reproduction.</w:t>
        </w:r>
      </w:hyperlink>
    </w:p>
    <w:p w:rsidR="00737194" w:rsidRPr="00F54627" w:rsidRDefault="00737194" w:rsidP="00737194">
      <w:pPr>
        <w:rPr>
          <w:i/>
        </w:rPr>
      </w:pPr>
      <w:r w:rsidRPr="00F54627">
        <w:rPr>
          <w:i/>
        </w:rPr>
        <w:t xml:space="preserve">Chief Patron: </w:t>
      </w:r>
      <w:r w:rsidRPr="000640D0">
        <w:rPr>
          <w:i/>
          <w:noProof/>
        </w:rPr>
        <w:t>Favola</w:t>
      </w:r>
    </w:p>
    <w:p w:rsidR="00737194" w:rsidRPr="00F54627" w:rsidRDefault="00737194" w:rsidP="00737194">
      <w:pPr>
        <w:rPr>
          <w:i/>
        </w:rPr>
      </w:pPr>
      <w:r>
        <w:rPr>
          <w:noProof/>
        </w:rPr>
        <w:t>Family life education; medically accurate information. Requires the curriculum guidelines established by the Board of Education on family life education to include instruction in medically accurate information on human reproduction.</w:t>
      </w:r>
      <w:r>
        <w:t xml:space="preserve">  </w:t>
      </w:r>
    </w:p>
    <w:p w:rsidR="00737194" w:rsidRPr="00F54627" w:rsidRDefault="00737194" w:rsidP="00737194">
      <w:pPr>
        <w:pStyle w:val="Heading2"/>
      </w:pPr>
      <w:bookmarkStart w:id="12" w:name="_Toc508622415"/>
      <w:r w:rsidRPr="000640D0">
        <w:t>Instruction, Graduation Requirements</w:t>
      </w:r>
      <w:bookmarkEnd w:id="12"/>
    </w:p>
    <w:p w:rsidR="00737194" w:rsidRPr="00F54627" w:rsidRDefault="00C76D70" w:rsidP="00737194">
      <w:pPr>
        <w:pStyle w:val="Heading3"/>
        <w:tabs>
          <w:tab w:val="left" w:pos="1080"/>
        </w:tabs>
        <w:ind w:left="1080" w:hanging="1080"/>
      </w:pPr>
      <w:hyperlink r:id="rId112" w:history="1">
        <w:r w:rsidR="00737194" w:rsidRPr="000640D0">
          <w:rPr>
            <w:bCs/>
          </w:rPr>
          <w:t>HB390</w:t>
        </w:r>
      </w:hyperlink>
      <w:r w:rsidR="00737194" w:rsidRPr="007C24FE">
        <w:rPr>
          <w:u w:val="none"/>
        </w:rPr>
        <w:tab/>
      </w:r>
      <w:hyperlink r:id="rId113" w:history="1">
        <w:r w:rsidR="00737194" w:rsidRPr="000640D0">
          <w:rPr>
            <w:bCs/>
          </w:rPr>
          <w:t>High school graduation; certificates of program completion.</w:t>
        </w:r>
      </w:hyperlink>
    </w:p>
    <w:p w:rsidR="00737194" w:rsidRPr="00F54627" w:rsidRDefault="00737194" w:rsidP="00737194">
      <w:pPr>
        <w:rPr>
          <w:i/>
        </w:rPr>
      </w:pPr>
      <w:r w:rsidRPr="00F54627">
        <w:rPr>
          <w:i/>
        </w:rPr>
        <w:t xml:space="preserve">Chief Patron: </w:t>
      </w:r>
      <w:r w:rsidRPr="000640D0">
        <w:rPr>
          <w:i/>
          <w:noProof/>
        </w:rPr>
        <w:t>Keam</w:t>
      </w:r>
    </w:p>
    <w:p w:rsidR="00737194" w:rsidRPr="00F54627" w:rsidRDefault="00737194" w:rsidP="00737194">
      <w:pPr>
        <w:rPr>
          <w:i/>
        </w:rPr>
      </w:pPr>
      <w:r>
        <w:rPr>
          <w:noProof/>
        </w:rPr>
        <w:t>High school graduation; certificates of program completion. Requires each student who has completed a course of study in accordance with the Standards of Quality and finishes his senior year in good academic standing to be awarded a certificate of program completion by the local school board if he is not eligible to receive a Board of Education-approved diploma. Under current law, such students are required to complete a prescribed course of study as defined by the local school board. The bill requires each local school board to permit each such student to participate in his high school graduation or commencement ceremony.</w:t>
      </w:r>
      <w:r>
        <w:t xml:space="preserve">  </w:t>
      </w:r>
    </w:p>
    <w:p w:rsidR="00737194" w:rsidRPr="00F54627" w:rsidRDefault="00C76D70" w:rsidP="00737194">
      <w:pPr>
        <w:pStyle w:val="Heading3"/>
        <w:tabs>
          <w:tab w:val="left" w:pos="1080"/>
        </w:tabs>
        <w:ind w:left="1080" w:hanging="1080"/>
      </w:pPr>
      <w:hyperlink r:id="rId114" w:history="1">
        <w:r w:rsidR="00737194" w:rsidRPr="000640D0">
          <w:rPr>
            <w:bCs/>
          </w:rPr>
          <w:t>HB576</w:t>
        </w:r>
      </w:hyperlink>
      <w:r w:rsidR="00737194" w:rsidRPr="007C24FE">
        <w:rPr>
          <w:u w:val="none"/>
        </w:rPr>
        <w:tab/>
      </w:r>
      <w:hyperlink r:id="rId115" w:history="1">
        <w:r w:rsidR="00737194" w:rsidRPr="000640D0">
          <w:rPr>
            <w:bCs/>
          </w:rPr>
          <w:t>High school graduation requirements; substitution of computer coding for foreign language credit.</w:t>
        </w:r>
      </w:hyperlink>
    </w:p>
    <w:p w:rsidR="00737194" w:rsidRPr="00F54627" w:rsidRDefault="00737194" w:rsidP="00737194">
      <w:pPr>
        <w:rPr>
          <w:i/>
        </w:rPr>
      </w:pPr>
      <w:r w:rsidRPr="00F54627">
        <w:rPr>
          <w:i/>
        </w:rPr>
        <w:t xml:space="preserve">Chief Patron: </w:t>
      </w:r>
      <w:r w:rsidRPr="000640D0">
        <w:rPr>
          <w:i/>
          <w:noProof/>
        </w:rPr>
        <w:t>Davis</w:t>
      </w:r>
    </w:p>
    <w:p w:rsidR="00737194" w:rsidRDefault="00737194" w:rsidP="00737194">
      <w:pPr>
        <w:rPr>
          <w:i/>
          <w:noProof/>
        </w:rPr>
      </w:pPr>
      <w:r>
        <w:rPr>
          <w:noProof/>
        </w:rPr>
        <w:t>High school graduation requirements; substitution of computer coding credit for foreign language credit. Requires the Board of Education, in establishing high school graduation requirements, to provide for the substitution of computer coding course credit for any foreign language course credit required to graduate, except in cases in which such foreign language course credit is required to earn an advanced diploma offered by a nationally recognized provider of college-level courses.</w:t>
      </w:r>
    </w:p>
    <w:p w:rsidR="00737194" w:rsidRDefault="00737194" w:rsidP="00737194">
      <w:pPr>
        <w:rPr>
          <w:i/>
          <w:noProof/>
        </w:rPr>
      </w:pPr>
    </w:p>
    <w:p w:rsidR="00737194" w:rsidRPr="00F54627" w:rsidRDefault="00737194" w:rsidP="00737194">
      <w:pPr>
        <w:rPr>
          <w:i/>
        </w:rPr>
      </w:pPr>
    </w:p>
    <w:p w:rsidR="00737194" w:rsidRPr="00F54627" w:rsidRDefault="00737194" w:rsidP="00737194">
      <w:pPr>
        <w:pStyle w:val="Heading2"/>
      </w:pPr>
      <w:bookmarkStart w:id="13" w:name="_Toc508622416"/>
      <w:r w:rsidRPr="000640D0">
        <w:lastRenderedPageBreak/>
        <w:t>Instruction, Online Learning</w:t>
      </w:r>
      <w:bookmarkEnd w:id="13"/>
    </w:p>
    <w:p w:rsidR="00737194" w:rsidRPr="00F54627" w:rsidRDefault="00C76D70" w:rsidP="00737194">
      <w:pPr>
        <w:pStyle w:val="Heading3"/>
        <w:tabs>
          <w:tab w:val="left" w:pos="1080"/>
        </w:tabs>
        <w:ind w:left="1080" w:hanging="1080"/>
      </w:pPr>
      <w:hyperlink r:id="rId116" w:history="1">
        <w:r w:rsidR="00737194" w:rsidRPr="000640D0">
          <w:rPr>
            <w:bCs/>
          </w:rPr>
          <w:t>HB199</w:t>
        </w:r>
      </w:hyperlink>
      <w:r w:rsidR="00737194" w:rsidRPr="007C24FE">
        <w:rPr>
          <w:u w:val="none"/>
        </w:rPr>
        <w:tab/>
      </w:r>
      <w:hyperlink r:id="rId117" w:history="1">
        <w:r w:rsidR="00737194" w:rsidRPr="000640D0">
          <w:rPr>
            <w:bCs/>
          </w:rPr>
          <w:t>Digital Citizenship, Internet Safety, and Media Literacy Advisory Council; established.</w:t>
        </w:r>
      </w:hyperlink>
    </w:p>
    <w:p w:rsidR="00737194" w:rsidRPr="00F54627" w:rsidRDefault="00737194" w:rsidP="00737194">
      <w:pPr>
        <w:rPr>
          <w:i/>
        </w:rPr>
      </w:pPr>
      <w:r w:rsidRPr="00F54627">
        <w:rPr>
          <w:i/>
        </w:rPr>
        <w:t xml:space="preserve">Chief Patron: </w:t>
      </w:r>
      <w:r w:rsidRPr="000640D0">
        <w:rPr>
          <w:i/>
          <w:noProof/>
        </w:rPr>
        <w:t>Sullivan</w:t>
      </w:r>
    </w:p>
    <w:p w:rsidR="00737194" w:rsidRPr="00F54627" w:rsidRDefault="00737194" w:rsidP="00737194">
      <w:pPr>
        <w:rPr>
          <w:i/>
        </w:rPr>
      </w:pPr>
      <w:r>
        <w:rPr>
          <w:noProof/>
        </w:rPr>
        <w:t>Superintendent of Public Instruction; establishment of the Digital Citizenship, Internet Safety, and Media Literacy Advisory Council. Requires the Superintendent of Public Instruction to establish and appoint members to the Digital Citizenship, Internet Safety, and Media Literacy Advisory Council (Council), including at least one teacher, librarian, representative of a parent-teacher organization, school administrator, and individual with expertise in digital citizenship, Internet safety, and media literacy. The bill requires the Council to (i) develop and recommend to the Board of Education for adoption a model policy for local school boards that would enable such school boards to better support the digital citizenship, Internet safety, and media literacy of all students in the local school division; (ii) develop and recommend to the Board for adoption model instructional practices for the safe, ethical, and responsible use of media and technology by students in public elementary and secondary schools; and (iii) design and post on the Department of Education's website a page with links to successful instructional practices, curricula, and other teacher resources used in school divisions within and outside of the Commonwealth for the safe, ethical, and responsible use of media and technology by students.</w:t>
      </w:r>
      <w:r>
        <w:t xml:space="preserve"> </w:t>
      </w:r>
      <w:r>
        <w:rPr>
          <w:i/>
          <w:noProof/>
        </w:rPr>
        <w:t xml:space="preserve"> </w:t>
      </w:r>
    </w:p>
    <w:p w:rsidR="00737194" w:rsidRPr="00F54627" w:rsidRDefault="00C76D70" w:rsidP="00737194">
      <w:pPr>
        <w:pStyle w:val="Heading3"/>
        <w:tabs>
          <w:tab w:val="left" w:pos="1080"/>
        </w:tabs>
        <w:ind w:left="1080" w:hanging="1080"/>
      </w:pPr>
      <w:hyperlink r:id="rId118" w:history="1">
        <w:r w:rsidR="00737194" w:rsidRPr="000640D0">
          <w:rPr>
            <w:bCs/>
          </w:rPr>
          <w:t>HB521</w:t>
        </w:r>
      </w:hyperlink>
      <w:r w:rsidR="00737194" w:rsidRPr="007C24FE">
        <w:rPr>
          <w:u w:val="none"/>
        </w:rPr>
        <w:tab/>
      </w:r>
      <w:hyperlink r:id="rId119" w:history="1">
        <w:r w:rsidR="00737194" w:rsidRPr="000640D0">
          <w:rPr>
            <w:bCs/>
          </w:rPr>
          <w:t>Virtual Virginia; enrollment in online learning program during school year to be open, etc.</w:t>
        </w:r>
      </w:hyperlink>
    </w:p>
    <w:p w:rsidR="00737194" w:rsidRPr="00F54627" w:rsidRDefault="00737194" w:rsidP="00737194">
      <w:pPr>
        <w:rPr>
          <w:i/>
        </w:rPr>
      </w:pPr>
      <w:r w:rsidRPr="00F54627">
        <w:rPr>
          <w:i/>
        </w:rPr>
        <w:t xml:space="preserve">Chief Patron: </w:t>
      </w:r>
      <w:r w:rsidRPr="000640D0">
        <w:rPr>
          <w:i/>
          <w:noProof/>
        </w:rPr>
        <w:t>Bell, Robert B.</w:t>
      </w:r>
    </w:p>
    <w:p w:rsidR="00737194" w:rsidRPr="00F54627" w:rsidRDefault="00737194" w:rsidP="00737194">
      <w:pPr>
        <w:rPr>
          <w:i/>
        </w:rPr>
      </w:pPr>
      <w:r>
        <w:rPr>
          <w:noProof/>
        </w:rPr>
        <w:t>Virtual Virginia; enrollment. Requires enrollment in the Virtual Virginia online learning program during the school year to be open, on a space-available basis and free of charge, to each public high school student in the Commonwealth and each high school student in the Commonwealth who receives home instruction.</w:t>
      </w:r>
      <w:r>
        <w:t xml:space="preserve">  </w:t>
      </w:r>
    </w:p>
    <w:p w:rsidR="00737194" w:rsidRPr="00F54627" w:rsidRDefault="00C76D70" w:rsidP="00737194">
      <w:pPr>
        <w:pStyle w:val="Heading3"/>
        <w:tabs>
          <w:tab w:val="left" w:pos="1080"/>
        </w:tabs>
        <w:ind w:left="1080" w:hanging="1080"/>
      </w:pPr>
      <w:hyperlink r:id="rId120" w:history="1">
        <w:r w:rsidR="00737194" w:rsidRPr="000640D0">
          <w:rPr>
            <w:bCs/>
          </w:rPr>
          <w:t>HB831</w:t>
        </w:r>
      </w:hyperlink>
      <w:r w:rsidR="00737194" w:rsidRPr="007C24FE">
        <w:rPr>
          <w:u w:val="none"/>
        </w:rPr>
        <w:tab/>
      </w:r>
      <w:hyperlink r:id="rId121" w:history="1">
        <w:r w:rsidR="00737194" w:rsidRPr="000640D0">
          <w:rPr>
            <w:bCs/>
          </w:rPr>
          <w:t>Virtual Virginia; availability to all public middle and high schools.</w:t>
        </w:r>
      </w:hyperlink>
    </w:p>
    <w:p w:rsidR="00737194" w:rsidRPr="00F54627" w:rsidRDefault="00737194" w:rsidP="00737194">
      <w:pPr>
        <w:rPr>
          <w:i/>
        </w:rPr>
      </w:pPr>
      <w:r w:rsidRPr="00F54627">
        <w:rPr>
          <w:i/>
        </w:rPr>
        <w:t xml:space="preserve">Chief Patron: </w:t>
      </w:r>
      <w:r w:rsidRPr="000640D0">
        <w:rPr>
          <w:i/>
          <w:noProof/>
        </w:rPr>
        <w:t>Bagby</w:t>
      </w:r>
    </w:p>
    <w:p w:rsidR="00737194" w:rsidRPr="00F54627" w:rsidRDefault="00737194" w:rsidP="00737194">
      <w:pPr>
        <w:rPr>
          <w:i/>
        </w:rPr>
      </w:pPr>
      <w:r>
        <w:rPr>
          <w:noProof/>
        </w:rPr>
        <w:t>Virtual Virginia; availability. Requires the Virtual Virginia program, established by the Department of Education, to be made available to all public middle and high schools. The bill provides that such program may be made available to all public elementary schools. Under current law, Virtual Virginia is required to be made available to public high schools only. The bill also replaces the term "statewide electronic classroom" with "online learning program" to more accurately reflect the Virtual Virginia program.</w:t>
      </w:r>
      <w:r>
        <w:t xml:space="preserve"> </w:t>
      </w:r>
      <w:r>
        <w:rPr>
          <w:i/>
          <w:noProof/>
        </w:rPr>
        <w:t xml:space="preserve"> </w:t>
      </w:r>
    </w:p>
    <w:p w:rsidR="00737194" w:rsidRPr="00F54627" w:rsidRDefault="00C76D70" w:rsidP="00737194">
      <w:pPr>
        <w:pStyle w:val="Heading3"/>
        <w:tabs>
          <w:tab w:val="left" w:pos="1080"/>
        </w:tabs>
        <w:ind w:left="1080" w:hanging="1080"/>
      </w:pPr>
      <w:hyperlink r:id="rId122" w:history="1">
        <w:r w:rsidR="00737194" w:rsidRPr="000640D0">
          <w:rPr>
            <w:bCs/>
          </w:rPr>
          <w:t>HB1504</w:t>
        </w:r>
      </w:hyperlink>
      <w:r w:rsidR="00737194" w:rsidRPr="007C24FE">
        <w:rPr>
          <w:u w:val="none"/>
        </w:rPr>
        <w:tab/>
      </w:r>
      <w:hyperlink r:id="rId123" w:history="1">
        <w:r w:rsidR="00737194" w:rsidRPr="000640D0">
          <w:rPr>
            <w:bCs/>
          </w:rPr>
          <w:t>Virtual Virginia; enrollment in online learning program.</w:t>
        </w:r>
      </w:hyperlink>
    </w:p>
    <w:p w:rsidR="00737194" w:rsidRPr="00F54627" w:rsidRDefault="00737194" w:rsidP="00737194">
      <w:pPr>
        <w:rPr>
          <w:i/>
        </w:rPr>
      </w:pPr>
      <w:r w:rsidRPr="00F54627">
        <w:rPr>
          <w:i/>
        </w:rPr>
        <w:t xml:space="preserve">Chief Patron: </w:t>
      </w:r>
      <w:r w:rsidRPr="000640D0">
        <w:rPr>
          <w:i/>
          <w:noProof/>
        </w:rPr>
        <w:t>Cline</w:t>
      </w:r>
    </w:p>
    <w:p w:rsidR="00737194" w:rsidRPr="00F54627" w:rsidRDefault="00737194" w:rsidP="00737194">
      <w:pPr>
        <w:rPr>
          <w:i/>
        </w:rPr>
      </w:pPr>
      <w:r>
        <w:rPr>
          <w:noProof/>
        </w:rPr>
        <w:t>Virtual Virginia; enrollment. Requires enrollment in the Virtual Virginia online learning program during the school year to be open, on a space-available basis and free of charge, to each public high school student in the Commonwealth and each high school student in the Commonwealth who receives home instruction.</w:t>
      </w:r>
      <w:r>
        <w:t xml:space="preserve"> </w:t>
      </w:r>
      <w:r>
        <w:rPr>
          <w:i/>
          <w:noProof/>
        </w:rPr>
        <w:t xml:space="preserve"> </w:t>
      </w:r>
    </w:p>
    <w:p w:rsidR="00737194" w:rsidRPr="00F54627" w:rsidRDefault="00C76D70" w:rsidP="00737194">
      <w:pPr>
        <w:pStyle w:val="Heading3"/>
        <w:tabs>
          <w:tab w:val="left" w:pos="1080"/>
        </w:tabs>
        <w:ind w:left="1080" w:hanging="1080"/>
      </w:pPr>
      <w:hyperlink r:id="rId124" w:history="1">
        <w:r w:rsidR="00737194" w:rsidRPr="000640D0">
          <w:rPr>
            <w:bCs/>
          </w:rPr>
          <w:t>HB1579</w:t>
        </w:r>
      </w:hyperlink>
      <w:r w:rsidR="00737194">
        <w:t>/</w:t>
      </w:r>
      <w:hyperlink r:id="rId125" w:history="1">
        <w:r w:rsidR="00737194" w:rsidRPr="000640D0">
          <w:rPr>
            <w:bCs/>
          </w:rPr>
          <w:t>SB786</w:t>
        </w:r>
      </w:hyperlink>
      <w:r w:rsidR="00737194" w:rsidRPr="007C24FE">
        <w:rPr>
          <w:u w:val="none"/>
        </w:rPr>
        <w:tab/>
      </w:r>
      <w:hyperlink r:id="rId126" w:history="1">
        <w:r w:rsidR="00737194" w:rsidRPr="000640D0">
          <w:rPr>
            <w:bCs/>
          </w:rPr>
          <w:t>Public schools; no charge for online courses and virtual programs.</w:t>
        </w:r>
      </w:hyperlink>
    </w:p>
    <w:p w:rsidR="00737194" w:rsidRPr="00F54627" w:rsidRDefault="00737194" w:rsidP="00737194">
      <w:pPr>
        <w:rPr>
          <w:i/>
        </w:rPr>
      </w:pPr>
      <w:r w:rsidRPr="00F54627">
        <w:rPr>
          <w:i/>
        </w:rPr>
        <w:t xml:space="preserve">Chief Patron: </w:t>
      </w:r>
      <w:r>
        <w:rPr>
          <w:i/>
        </w:rPr>
        <w:t xml:space="preserve">Del. </w:t>
      </w:r>
      <w:r w:rsidRPr="000640D0">
        <w:rPr>
          <w:i/>
          <w:noProof/>
        </w:rPr>
        <w:t>Kory</w:t>
      </w:r>
      <w:r>
        <w:rPr>
          <w:i/>
          <w:noProof/>
        </w:rPr>
        <w:t xml:space="preserve"> &amp; Sen. Surovell</w:t>
      </w:r>
    </w:p>
    <w:p w:rsidR="00737194" w:rsidRPr="00F54627" w:rsidRDefault="00737194" w:rsidP="00737194">
      <w:pPr>
        <w:rPr>
          <w:i/>
        </w:rPr>
      </w:pPr>
      <w:r>
        <w:rPr>
          <w:noProof/>
        </w:rPr>
        <w:t>Public schools: online courses and virtual programs. Provides that no student shall be charged tuition or fees for enrolling in any online course or virtual program that is required or is offered by the school division in which he resides. The bill provides that no local school board can offer and no student can be required to take any online course or virtual program unless every student enrolled in the course is provided or offered, free of charge, a computer or other electronic device necessary to take the course. Further, the bill provides an exception for the high school graduation requirement to take a virtual course if such requirements are not met.</w:t>
      </w:r>
      <w:r>
        <w:t xml:space="preserve">  </w:t>
      </w:r>
    </w:p>
    <w:p w:rsidR="00737194" w:rsidRPr="00F54627" w:rsidRDefault="00C76D70" w:rsidP="00737194">
      <w:pPr>
        <w:pStyle w:val="Heading3"/>
        <w:tabs>
          <w:tab w:val="left" w:pos="1080"/>
        </w:tabs>
        <w:ind w:left="1080" w:hanging="1080"/>
      </w:pPr>
      <w:hyperlink r:id="rId127" w:history="1">
        <w:r w:rsidR="00737194" w:rsidRPr="000640D0">
          <w:rPr>
            <w:bCs/>
          </w:rPr>
          <w:t>SB785</w:t>
        </w:r>
      </w:hyperlink>
      <w:r w:rsidR="00737194" w:rsidRPr="007C24FE">
        <w:rPr>
          <w:u w:val="none"/>
        </w:rPr>
        <w:tab/>
      </w:r>
      <w:hyperlink r:id="rId128" w:history="1">
        <w:r w:rsidR="00737194" w:rsidRPr="000640D0">
          <w:rPr>
            <w:bCs/>
          </w:rPr>
          <w:t>Electronic textbooks; prohibits local school boards from requiring use in any course in grades 6-12.</w:t>
        </w:r>
      </w:hyperlink>
    </w:p>
    <w:p w:rsidR="00737194" w:rsidRPr="00F54627" w:rsidRDefault="00737194" w:rsidP="00737194">
      <w:pPr>
        <w:rPr>
          <w:i/>
        </w:rPr>
      </w:pPr>
      <w:r w:rsidRPr="00F54627">
        <w:rPr>
          <w:i/>
        </w:rPr>
        <w:t xml:space="preserve">Chief Patron: </w:t>
      </w:r>
      <w:r w:rsidRPr="000640D0">
        <w:rPr>
          <w:i/>
          <w:noProof/>
        </w:rPr>
        <w:t>Surovell</w:t>
      </w:r>
    </w:p>
    <w:p w:rsidR="00737194" w:rsidRPr="00F54627" w:rsidRDefault="00737194" w:rsidP="00737194">
      <w:pPr>
        <w:rPr>
          <w:i/>
        </w:rPr>
      </w:pPr>
      <w:r>
        <w:rPr>
          <w:noProof/>
        </w:rPr>
        <w:t>Access to electronic textbooks and adequate connectivity. Prohibits local school boards from requiring the use of any electronic textbook in any course in grades six through 12 unless the school board adopts a plan to ensure that by July 1, 2020, (i) each student enrolled in such course will have access to a personal computing device capable of supporting such textbooks and (ii) the relevant school has adequate connectivity, which the bill defines as bandwidth of at least one megabit per second per enrolled student.</w:t>
      </w:r>
      <w:r>
        <w:t xml:space="preserve"> </w:t>
      </w:r>
      <w:r>
        <w:rPr>
          <w:i/>
          <w:noProof/>
        </w:rPr>
        <w:t xml:space="preserve"> </w:t>
      </w:r>
    </w:p>
    <w:p w:rsidR="00737194" w:rsidRPr="00F54627" w:rsidRDefault="00737194" w:rsidP="00737194">
      <w:pPr>
        <w:pStyle w:val="Heading2"/>
      </w:pPr>
      <w:bookmarkStart w:id="14" w:name="_Toc508622417"/>
      <w:r w:rsidRPr="000640D0">
        <w:t>Instruction, STEM</w:t>
      </w:r>
      <w:bookmarkEnd w:id="14"/>
    </w:p>
    <w:p w:rsidR="00737194" w:rsidRPr="00F54627" w:rsidRDefault="00C76D70" w:rsidP="00737194">
      <w:pPr>
        <w:pStyle w:val="Heading3"/>
        <w:tabs>
          <w:tab w:val="left" w:pos="1080"/>
        </w:tabs>
        <w:ind w:left="1080" w:hanging="1080"/>
      </w:pPr>
      <w:hyperlink r:id="rId129" w:history="1">
        <w:r w:rsidR="00737194" w:rsidRPr="000640D0">
          <w:rPr>
            <w:bCs/>
          </w:rPr>
          <w:t>HB740</w:t>
        </w:r>
      </w:hyperlink>
      <w:r w:rsidR="00737194" w:rsidRPr="007C24FE">
        <w:rPr>
          <w:u w:val="none"/>
        </w:rPr>
        <w:tab/>
      </w:r>
      <w:hyperlink r:id="rId130" w:history="1">
        <w:r w:rsidR="00737194" w:rsidRPr="000640D0">
          <w:rPr>
            <w:bCs/>
          </w:rPr>
          <w:t>Cyber centers of excellence; Department of Education to establish task force.</w:t>
        </w:r>
      </w:hyperlink>
    </w:p>
    <w:p w:rsidR="00737194" w:rsidRPr="00F54627" w:rsidRDefault="00737194" w:rsidP="00737194">
      <w:pPr>
        <w:rPr>
          <w:i/>
        </w:rPr>
      </w:pPr>
      <w:r w:rsidRPr="00F54627">
        <w:rPr>
          <w:i/>
        </w:rPr>
        <w:t xml:space="preserve">Chief Patron: </w:t>
      </w:r>
      <w:r w:rsidRPr="000640D0">
        <w:rPr>
          <w:i/>
          <w:noProof/>
        </w:rPr>
        <w:t>McGuire</w:t>
      </w:r>
    </w:p>
    <w:p w:rsidR="00737194" w:rsidRPr="00F54627" w:rsidRDefault="00737194" w:rsidP="00737194">
      <w:pPr>
        <w:rPr>
          <w:i/>
        </w:rPr>
      </w:pPr>
      <w:r>
        <w:rPr>
          <w:noProof/>
        </w:rPr>
        <w:t>Department of Education; task force; cyber centers of excellence. Requires the Department of Education to establish and appoint members to a task force for the purpose of establishing a program and standards for the designation of any public middle school or high school in the Commonwealth as a cyber center of excellence. The bill requires such program and standards to, at minimum, (i) establish a competitive process by which local school boards may apply to the Department of Education to designate any middle school or high school in the local school division as a cyber center of excellence and (ii) require applicants to demonstrate the ability to (a) provide high-quality programs and curricula for the development of the computer skills of enrolled students, (b) identify enrolled students with an aptitude for such programs and curricula, and (c) assist such students in developing their computer skills in order to be better prepared to meet the Commonwealth's growing demand and unmet need for cybersecurity professionals. The bill requires the task force to create and distribute to each local school board guidelines, procedures, and best practices for applications for the designation of schools as cyber centers of excellence.</w:t>
      </w:r>
      <w:r>
        <w:t xml:space="preserve">  </w:t>
      </w:r>
    </w:p>
    <w:p w:rsidR="00737194" w:rsidRPr="00F54627" w:rsidRDefault="00C76D70" w:rsidP="00737194">
      <w:pPr>
        <w:pStyle w:val="Heading3"/>
        <w:tabs>
          <w:tab w:val="left" w:pos="1080"/>
        </w:tabs>
        <w:ind w:left="1080" w:hanging="1080"/>
      </w:pPr>
      <w:hyperlink r:id="rId131" w:history="1">
        <w:r w:rsidR="00737194" w:rsidRPr="000640D0">
          <w:rPr>
            <w:bCs/>
          </w:rPr>
          <w:t>HB1111</w:t>
        </w:r>
      </w:hyperlink>
      <w:r w:rsidR="00737194" w:rsidRPr="007C24FE">
        <w:rPr>
          <w:u w:val="none"/>
        </w:rPr>
        <w:tab/>
      </w:r>
      <w:hyperlink r:id="rId132" w:history="1">
        <w:r w:rsidR="00737194" w:rsidRPr="000640D0">
          <w:rPr>
            <w:bCs/>
          </w:rPr>
          <w:t>STEAM programs; establishes STEAM Education Fund.</w:t>
        </w:r>
      </w:hyperlink>
    </w:p>
    <w:p w:rsidR="00737194" w:rsidRPr="00F54627" w:rsidRDefault="00737194" w:rsidP="00737194">
      <w:pPr>
        <w:rPr>
          <w:i/>
        </w:rPr>
      </w:pPr>
      <w:r w:rsidRPr="00F54627">
        <w:rPr>
          <w:i/>
        </w:rPr>
        <w:t xml:space="preserve">Chief Patron: </w:t>
      </w:r>
      <w:r w:rsidRPr="000640D0">
        <w:rPr>
          <w:i/>
          <w:noProof/>
        </w:rPr>
        <w:t>Tran</w:t>
      </w:r>
    </w:p>
    <w:p w:rsidR="00737194" w:rsidRPr="00F54627" w:rsidRDefault="00737194" w:rsidP="00737194">
      <w:pPr>
        <w:rPr>
          <w:i/>
        </w:rPr>
      </w:pPr>
      <w:r>
        <w:rPr>
          <w:noProof/>
        </w:rPr>
        <w:t>Science, technology, engineering, arts, and mathematics (STEAM) programs; grants. Establishes the STEAM Education Fund for the purpose of awarding grants in amounts not to exceed $50,000 annually to any public elementary or secondary school in the Commonwealth at which at least 25 percent of students qualify for free or reduced lunch that provides an academic class, curriculum, or activity focused on a science, technology, engineering, arts, or mathematics (STEAM) discipline.</w:t>
      </w:r>
      <w:r>
        <w:t xml:space="preserve">  </w:t>
      </w:r>
    </w:p>
    <w:p w:rsidR="00737194" w:rsidRPr="00F54627" w:rsidRDefault="00C76D70" w:rsidP="00737194">
      <w:pPr>
        <w:pStyle w:val="Heading3"/>
        <w:tabs>
          <w:tab w:val="left" w:pos="1080"/>
        </w:tabs>
        <w:ind w:left="1080" w:hanging="1080"/>
      </w:pPr>
      <w:hyperlink r:id="rId133" w:history="1">
        <w:r w:rsidR="00737194" w:rsidRPr="000640D0">
          <w:rPr>
            <w:bCs/>
          </w:rPr>
          <w:t>SB169</w:t>
        </w:r>
      </w:hyperlink>
      <w:r w:rsidR="00737194" w:rsidRPr="007C24FE">
        <w:rPr>
          <w:u w:val="none"/>
        </w:rPr>
        <w:tab/>
      </w:r>
      <w:hyperlink r:id="rId134" w:history="1">
        <w:r w:rsidR="00737194" w:rsidRPr="000640D0">
          <w:rPr>
            <w:bCs/>
          </w:rPr>
          <w:t>Public schools; robotics team competition program.</w:t>
        </w:r>
      </w:hyperlink>
    </w:p>
    <w:p w:rsidR="00737194" w:rsidRPr="00F54627" w:rsidRDefault="00737194" w:rsidP="00737194">
      <w:pPr>
        <w:rPr>
          <w:i/>
        </w:rPr>
      </w:pPr>
      <w:r w:rsidRPr="00F54627">
        <w:rPr>
          <w:i/>
        </w:rPr>
        <w:t xml:space="preserve">Chief Patron: </w:t>
      </w:r>
      <w:r w:rsidRPr="000640D0">
        <w:rPr>
          <w:i/>
          <w:noProof/>
        </w:rPr>
        <w:t>Stanley</w:t>
      </w:r>
    </w:p>
    <w:p w:rsidR="00737194" w:rsidRPr="00F54627" w:rsidRDefault="00737194" w:rsidP="00737194">
      <w:pPr>
        <w:rPr>
          <w:i/>
        </w:rPr>
      </w:pPr>
      <w:r>
        <w:rPr>
          <w:noProof/>
        </w:rPr>
        <w:t>Public schools; robotics team competition program. Prohibits a public school from becoming a member of any organization or entity whose purpose is to regulate or govern interscholastic programs unless such organization or entity has, by July 1, 2020, established a varsity level robotics team competition program that includes regional, super-regional, and state championships.</w:t>
      </w:r>
      <w:r>
        <w:t xml:space="preserve">  </w:t>
      </w:r>
    </w:p>
    <w:p w:rsidR="00737194" w:rsidRPr="00F54627" w:rsidRDefault="00737194" w:rsidP="00737194">
      <w:pPr>
        <w:pStyle w:val="Heading2"/>
      </w:pPr>
      <w:bookmarkStart w:id="15" w:name="_Toc508622418"/>
      <w:r w:rsidRPr="000640D0">
        <w:t>Kindergarten, Full-Day</w:t>
      </w:r>
      <w:bookmarkEnd w:id="15"/>
    </w:p>
    <w:p w:rsidR="00737194" w:rsidRPr="00F54627" w:rsidRDefault="00C76D70" w:rsidP="00737194">
      <w:pPr>
        <w:pStyle w:val="Heading3"/>
        <w:tabs>
          <w:tab w:val="left" w:pos="1080"/>
        </w:tabs>
        <w:ind w:left="1080" w:hanging="1080"/>
      </w:pPr>
      <w:hyperlink r:id="rId135" w:history="1">
        <w:r w:rsidR="00737194" w:rsidRPr="000640D0">
          <w:rPr>
            <w:bCs/>
          </w:rPr>
          <w:t>HB109</w:t>
        </w:r>
      </w:hyperlink>
      <w:r w:rsidR="00737194" w:rsidRPr="007C24FE">
        <w:rPr>
          <w:u w:val="none"/>
        </w:rPr>
        <w:tab/>
      </w:r>
      <w:hyperlink r:id="rId136" w:history="1">
        <w:r w:rsidR="00737194" w:rsidRPr="000640D0">
          <w:rPr>
            <w:bCs/>
          </w:rPr>
          <w:t>School divisions, certain; development of plan to fund and phase in full-day kindergarten.</w:t>
        </w:r>
      </w:hyperlink>
    </w:p>
    <w:p w:rsidR="00737194" w:rsidRPr="00F54627" w:rsidRDefault="00737194" w:rsidP="00737194">
      <w:pPr>
        <w:rPr>
          <w:i/>
        </w:rPr>
      </w:pPr>
      <w:r w:rsidRPr="00F54627">
        <w:rPr>
          <w:i/>
        </w:rPr>
        <w:t xml:space="preserve">Chief Patron: </w:t>
      </w:r>
      <w:r w:rsidRPr="000640D0">
        <w:rPr>
          <w:i/>
          <w:noProof/>
        </w:rPr>
        <w:t>Delaney</w:t>
      </w:r>
    </w:p>
    <w:p w:rsidR="00737194" w:rsidRPr="00F54627" w:rsidRDefault="00737194" w:rsidP="00737194">
      <w:pPr>
        <w:rPr>
          <w:i/>
        </w:rPr>
      </w:pPr>
      <w:r>
        <w:rPr>
          <w:noProof/>
        </w:rPr>
        <w:t xml:space="preserve">Certain school divisions; plan to fund and phase in full-day kindergarten. Requires each local school board that does not offer a full-day kindergarten program for each kindergarten student in the school </w:t>
      </w:r>
      <w:r>
        <w:rPr>
          <w:noProof/>
        </w:rPr>
        <w:lastRenderedPageBreak/>
        <w:t>division to develop a plan to fund and phase in a full-day kindergarten program for each kindergarten student in the school division and submit the plan to the General Assembly in advance of the 2019 Regular Session of the General Assembly.</w:t>
      </w:r>
      <w:r>
        <w:t xml:space="preserve">  </w:t>
      </w:r>
    </w:p>
    <w:p w:rsidR="00737194" w:rsidRPr="00F54627" w:rsidRDefault="00C76D70" w:rsidP="00737194">
      <w:pPr>
        <w:pStyle w:val="Heading3"/>
        <w:tabs>
          <w:tab w:val="left" w:pos="1080"/>
        </w:tabs>
        <w:ind w:left="1080" w:hanging="1080"/>
      </w:pPr>
      <w:hyperlink r:id="rId137" w:history="1">
        <w:r w:rsidR="00737194" w:rsidRPr="000640D0">
          <w:rPr>
            <w:bCs/>
          </w:rPr>
          <w:t>HB350</w:t>
        </w:r>
      </w:hyperlink>
      <w:r w:rsidR="00737194" w:rsidRPr="007C24FE">
        <w:rPr>
          <w:u w:val="none"/>
        </w:rPr>
        <w:tab/>
      </w:r>
      <w:hyperlink r:id="rId138" w:history="1">
        <w:r w:rsidR="00737194" w:rsidRPr="000640D0">
          <w:rPr>
            <w:bCs/>
          </w:rPr>
          <w:t>Full-day kindergarten program; implementation in school divisions.</w:t>
        </w:r>
      </w:hyperlink>
    </w:p>
    <w:p w:rsidR="00737194" w:rsidRPr="00F54627" w:rsidRDefault="00737194" w:rsidP="00737194">
      <w:pPr>
        <w:rPr>
          <w:i/>
        </w:rPr>
      </w:pPr>
      <w:r w:rsidRPr="00F54627">
        <w:rPr>
          <w:i/>
        </w:rPr>
        <w:t xml:space="preserve">Chief Patron: </w:t>
      </w:r>
      <w:r w:rsidRPr="000640D0">
        <w:rPr>
          <w:i/>
          <w:noProof/>
        </w:rPr>
        <w:t>Reid</w:t>
      </w:r>
    </w:p>
    <w:p w:rsidR="00737194" w:rsidRPr="00F54627" w:rsidRDefault="00737194" w:rsidP="00737194">
      <w:pPr>
        <w:rPr>
          <w:i/>
        </w:rPr>
      </w:pPr>
      <w:r>
        <w:rPr>
          <w:noProof/>
        </w:rPr>
        <w:t>Full-day kindergarten program plans. Requires each local school board that does not offer a universal full-day kindergarten (FDK) program for each kindergarten student in the school division to develop and implement a plan to fund and phase in a universal FDK program for each kindergarten student in the school division and submit the plan to the General Assembly in advance of the 2019 Regular Session of the General Assembly. The bill requires such plan to identify the number and percentage of students enrolled in FDK in the local school division (i) during the 2014-2015 school year and (ii) at the end of 2017, the specific steps for full implementation of the plan, impediments to full implementation of the plan, the areas in which support from the Commonwealth is necessary to achieve full implementation of the plan, and lessons learned from previous or ongoing efforts to provide a universal FDK program that can be shared with other local school boards that do not offer a universal FDK program.</w:t>
      </w:r>
      <w:r>
        <w:t xml:space="preserve"> </w:t>
      </w:r>
      <w:r>
        <w:rPr>
          <w:i/>
          <w:noProof/>
        </w:rPr>
        <w:t xml:space="preserve"> </w:t>
      </w:r>
    </w:p>
    <w:p w:rsidR="00737194" w:rsidRPr="00F54627" w:rsidRDefault="00C76D70" w:rsidP="00737194">
      <w:pPr>
        <w:pStyle w:val="Heading3"/>
        <w:tabs>
          <w:tab w:val="left" w:pos="1080"/>
        </w:tabs>
        <w:ind w:left="1080" w:hanging="1080"/>
      </w:pPr>
      <w:hyperlink r:id="rId139" w:history="1">
        <w:r w:rsidR="00737194" w:rsidRPr="000640D0">
          <w:rPr>
            <w:bCs/>
          </w:rPr>
          <w:t>SB274</w:t>
        </w:r>
      </w:hyperlink>
      <w:r w:rsidR="00737194" w:rsidRPr="007C24FE">
        <w:rPr>
          <w:u w:val="none"/>
        </w:rPr>
        <w:tab/>
      </w:r>
      <w:hyperlink r:id="rId140" w:history="1">
        <w:r w:rsidR="00737194" w:rsidRPr="000640D0">
          <w:rPr>
            <w:bCs/>
          </w:rPr>
          <w:t>Public schools; increases kindergarten instructional time.</w:t>
        </w:r>
      </w:hyperlink>
    </w:p>
    <w:p w:rsidR="00737194" w:rsidRPr="00F54627" w:rsidRDefault="00737194" w:rsidP="00737194">
      <w:pPr>
        <w:rPr>
          <w:i/>
        </w:rPr>
      </w:pPr>
      <w:r w:rsidRPr="00F54627">
        <w:rPr>
          <w:i/>
        </w:rPr>
        <w:t xml:space="preserve">Chief Patron: </w:t>
      </w:r>
      <w:r w:rsidRPr="000640D0">
        <w:rPr>
          <w:i/>
          <w:noProof/>
        </w:rPr>
        <w:t>Barker</w:t>
      </w:r>
    </w:p>
    <w:p w:rsidR="00737194" w:rsidRPr="00F54627" w:rsidRDefault="00737194" w:rsidP="00737194">
      <w:pPr>
        <w:rPr>
          <w:i/>
        </w:rPr>
      </w:pPr>
      <w:r>
        <w:rPr>
          <w:noProof/>
        </w:rPr>
        <w:t>Public schools; kindergarten instructional time. Increases from 540 hours to 990 hours the minimum instructional hours in a school year for students in kindergarten. The bill directs the Board of Education to promulgate regulations by July 1, 2020, establishing standards for accreditation that include a requirement that the standard school day for students in kindergarten average at least 5.5 instructional hours in order to qualify for full accreditation. The bill has a delayed effective date of July 1, 2020.</w:t>
      </w:r>
      <w:r>
        <w:t xml:space="preserve"> </w:t>
      </w:r>
      <w:r>
        <w:rPr>
          <w:i/>
          <w:noProof/>
        </w:rPr>
        <w:t xml:space="preserve"> </w:t>
      </w:r>
    </w:p>
    <w:p w:rsidR="00737194" w:rsidRPr="00F54627" w:rsidRDefault="00737194" w:rsidP="00737194">
      <w:pPr>
        <w:pStyle w:val="Heading2"/>
      </w:pPr>
      <w:bookmarkStart w:id="16" w:name="_Toc508622419"/>
      <w:r w:rsidRPr="000640D0">
        <w:t>Miscellaneous</w:t>
      </w:r>
      <w:bookmarkEnd w:id="16"/>
    </w:p>
    <w:p w:rsidR="00737194" w:rsidRPr="00F54627" w:rsidRDefault="00C76D70" w:rsidP="00737194">
      <w:pPr>
        <w:pStyle w:val="Heading3"/>
        <w:tabs>
          <w:tab w:val="left" w:pos="1080"/>
        </w:tabs>
        <w:ind w:left="1080" w:hanging="1080"/>
      </w:pPr>
      <w:hyperlink r:id="rId141" w:history="1">
        <w:r w:rsidR="00737194" w:rsidRPr="000640D0">
          <w:rPr>
            <w:bCs/>
          </w:rPr>
          <w:t>HB687</w:t>
        </w:r>
      </w:hyperlink>
      <w:r w:rsidR="00737194" w:rsidRPr="007C24FE">
        <w:rPr>
          <w:u w:val="none"/>
        </w:rPr>
        <w:tab/>
      </w:r>
      <w:hyperlink r:id="rId142" w:history="1">
        <w:r w:rsidR="00737194" w:rsidRPr="000640D0">
          <w:rPr>
            <w:bCs/>
          </w:rPr>
          <w:t>Virginia Public School Improvement Program; created, report.</w:t>
        </w:r>
      </w:hyperlink>
    </w:p>
    <w:p w:rsidR="00737194" w:rsidRPr="00F54627" w:rsidRDefault="00737194" w:rsidP="00737194">
      <w:pPr>
        <w:rPr>
          <w:i/>
        </w:rPr>
      </w:pPr>
      <w:r w:rsidRPr="00F54627">
        <w:rPr>
          <w:i/>
        </w:rPr>
        <w:t xml:space="preserve">Chief Patron: </w:t>
      </w:r>
      <w:r w:rsidRPr="000640D0">
        <w:rPr>
          <w:i/>
          <w:noProof/>
        </w:rPr>
        <w:t>McQuinn</w:t>
      </w:r>
    </w:p>
    <w:p w:rsidR="00737194" w:rsidRPr="00F54627" w:rsidRDefault="00737194" w:rsidP="00737194">
      <w:pPr>
        <w:rPr>
          <w:i/>
        </w:rPr>
      </w:pPr>
      <w:r>
        <w:rPr>
          <w:noProof/>
        </w:rPr>
        <w:t>Virginia Public School Improvement Program. Creates the Virginia Public School Improvement Program to offer maximum educational options and flexibility for parents, teachers, and students. The bill authorizes any local school board to designate or approve any public school within its school division to participate in the Program if (i) a majority of parents and teachers of students at the school have petitioned the school board to participate in the Program, (ii) it does not meet the requirements to be fully accredited, or (iii) the school's pass rates for English and mathematics are below the division-wide average. Local school boards would continue to receive state basic school aid funding for participating schools, and participating schools would be exempt from certain school division policies and state regulations but would have to meet Standards of Quality, Standards of Learning, Standards of Accreditation, and certain federal requirements. Participation in the Program can be rescinded (a) by petition of a majority of parents and teachers, (b) if the school makes application to operate as a charter school, (c) if the school violates the stipulated contract with the local school board, or (d) if students at a participating school fail to achieve satisfactory academic progress each year for two consecutive school years. The bill requires the Board of Education to establish guidelines to assist school boards in implementing the Program in the school division and provide technical assistance to school boards upon request.</w:t>
      </w:r>
      <w:r>
        <w:t xml:space="preserve"> </w:t>
      </w:r>
      <w:r>
        <w:rPr>
          <w:i/>
          <w:noProof/>
        </w:rPr>
        <w:t xml:space="preserve"> </w:t>
      </w:r>
    </w:p>
    <w:p w:rsidR="00737194" w:rsidRPr="00F54627" w:rsidRDefault="00C76D70" w:rsidP="00737194">
      <w:pPr>
        <w:pStyle w:val="Heading3"/>
        <w:tabs>
          <w:tab w:val="left" w:pos="1080"/>
        </w:tabs>
        <w:ind w:left="1080" w:hanging="1080"/>
      </w:pPr>
      <w:hyperlink r:id="rId143" w:history="1">
        <w:r w:rsidR="00737194" w:rsidRPr="000640D0">
          <w:rPr>
            <w:bCs/>
          </w:rPr>
          <w:t>HB1116</w:t>
        </w:r>
      </w:hyperlink>
      <w:r w:rsidR="00737194" w:rsidRPr="007C24FE">
        <w:rPr>
          <w:u w:val="none"/>
        </w:rPr>
        <w:tab/>
      </w:r>
      <w:hyperlink r:id="rId144" w:history="1">
        <w:r w:rsidR="00737194" w:rsidRPr="000640D0">
          <w:rPr>
            <w:bCs/>
          </w:rPr>
          <w:t>Virginia voter registration; students to have access to information.</w:t>
        </w:r>
      </w:hyperlink>
    </w:p>
    <w:p w:rsidR="00737194" w:rsidRPr="00F54627" w:rsidRDefault="00737194" w:rsidP="00737194">
      <w:pPr>
        <w:rPr>
          <w:i/>
        </w:rPr>
      </w:pPr>
      <w:r w:rsidRPr="00F54627">
        <w:rPr>
          <w:i/>
        </w:rPr>
        <w:t xml:space="preserve">Chief Patron: </w:t>
      </w:r>
      <w:r w:rsidRPr="000640D0">
        <w:rPr>
          <w:i/>
          <w:noProof/>
        </w:rPr>
        <w:t>VanValkenburg</w:t>
      </w:r>
    </w:p>
    <w:p w:rsidR="00737194" w:rsidRPr="00F54627" w:rsidRDefault="00737194" w:rsidP="00737194">
      <w:pPr>
        <w:rPr>
          <w:i/>
        </w:rPr>
      </w:pPr>
      <w:r>
        <w:rPr>
          <w:noProof/>
        </w:rPr>
        <w:t>Student voters; Virginia voter registration. Requires each public high school and public institution of higher education to provide to any enrolled student who is of voting age or otherwise eligible to register to vote access to Virginia voter registration information and applications.</w:t>
      </w:r>
      <w:r>
        <w:t xml:space="preserve"> </w:t>
      </w:r>
      <w:r>
        <w:rPr>
          <w:i/>
          <w:noProof/>
        </w:rPr>
        <w:t xml:space="preserve"> </w:t>
      </w:r>
    </w:p>
    <w:p w:rsidR="00737194" w:rsidRPr="00F54627" w:rsidRDefault="00C76D70" w:rsidP="00737194">
      <w:pPr>
        <w:pStyle w:val="Heading3"/>
        <w:tabs>
          <w:tab w:val="left" w:pos="1080"/>
        </w:tabs>
        <w:ind w:left="1080" w:hanging="1080"/>
      </w:pPr>
      <w:hyperlink r:id="rId145" w:history="1">
        <w:r w:rsidR="00737194" w:rsidRPr="000640D0">
          <w:rPr>
            <w:bCs/>
          </w:rPr>
          <w:t>HB1118</w:t>
        </w:r>
      </w:hyperlink>
      <w:r w:rsidR="00737194" w:rsidRPr="007C24FE">
        <w:rPr>
          <w:u w:val="none"/>
        </w:rPr>
        <w:tab/>
      </w:r>
      <w:hyperlink r:id="rId146" w:history="1">
        <w:r w:rsidR="00737194" w:rsidRPr="000640D0">
          <w:rPr>
            <w:bCs/>
          </w:rPr>
          <w:t>SAT School Day Fund and Program; established.</w:t>
        </w:r>
      </w:hyperlink>
    </w:p>
    <w:p w:rsidR="00737194" w:rsidRPr="00F54627" w:rsidRDefault="00737194" w:rsidP="00737194">
      <w:pPr>
        <w:rPr>
          <w:i/>
        </w:rPr>
      </w:pPr>
      <w:r w:rsidRPr="00F54627">
        <w:rPr>
          <w:i/>
        </w:rPr>
        <w:t xml:space="preserve">Chief Patron: </w:t>
      </w:r>
      <w:r w:rsidRPr="000640D0">
        <w:rPr>
          <w:i/>
          <w:noProof/>
        </w:rPr>
        <w:t>VanValkenburg</w:t>
      </w:r>
    </w:p>
    <w:p w:rsidR="00737194" w:rsidRPr="00F54627" w:rsidRDefault="00737194" w:rsidP="00737194">
      <w:pPr>
        <w:rPr>
          <w:i/>
        </w:rPr>
      </w:pPr>
      <w:r>
        <w:rPr>
          <w:noProof/>
        </w:rPr>
        <w:t>SAT School Day Fund and Program established. Establishes the SAT School Day Fund (the Fund) and requires the Board of Education to establish and maintain the SAT School Day Program (the Program) whereby the Board utilizes funds made available through the Fund to enter into a contract with the College Board to enable each public high school junior in the Commonwealth to participate in the SAT free of charge during a select school day.</w:t>
      </w:r>
      <w:r>
        <w:t xml:space="preserve"> </w:t>
      </w:r>
      <w:r>
        <w:rPr>
          <w:i/>
          <w:noProof/>
        </w:rPr>
        <w:t xml:space="preserve"> </w:t>
      </w:r>
    </w:p>
    <w:p w:rsidR="00737194" w:rsidRPr="00F54627" w:rsidRDefault="00C76D70" w:rsidP="00737194">
      <w:pPr>
        <w:pStyle w:val="Heading3"/>
        <w:tabs>
          <w:tab w:val="left" w:pos="1080"/>
        </w:tabs>
        <w:ind w:left="1080" w:hanging="1080"/>
      </w:pPr>
      <w:hyperlink r:id="rId147" w:history="1">
        <w:r w:rsidR="00737194" w:rsidRPr="000640D0">
          <w:rPr>
            <w:bCs/>
          </w:rPr>
          <w:t>HB1434</w:t>
        </w:r>
      </w:hyperlink>
      <w:r w:rsidR="00737194" w:rsidRPr="007C24FE">
        <w:rPr>
          <w:u w:val="none"/>
        </w:rPr>
        <w:tab/>
      </w:r>
      <w:hyperlink r:id="rId148" w:history="1">
        <w:r w:rsidR="00737194" w:rsidRPr="000640D0">
          <w:rPr>
            <w:bCs/>
          </w:rPr>
          <w:t>Menstrual supplies; school board to make available in school buildings at no cost to students.</w:t>
        </w:r>
      </w:hyperlink>
    </w:p>
    <w:p w:rsidR="00737194" w:rsidRPr="00F54627" w:rsidRDefault="00737194" w:rsidP="00737194">
      <w:pPr>
        <w:rPr>
          <w:i/>
        </w:rPr>
      </w:pPr>
      <w:r w:rsidRPr="00F54627">
        <w:rPr>
          <w:i/>
        </w:rPr>
        <w:t xml:space="preserve">Chief Patron: </w:t>
      </w:r>
      <w:r w:rsidRPr="000640D0">
        <w:rPr>
          <w:i/>
          <w:noProof/>
        </w:rPr>
        <w:t>Keam</w:t>
      </w:r>
    </w:p>
    <w:p w:rsidR="00737194" w:rsidRPr="00F54627" w:rsidRDefault="00737194" w:rsidP="00737194">
      <w:pPr>
        <w:rPr>
          <w:i/>
        </w:rPr>
      </w:pPr>
      <w:r>
        <w:rPr>
          <w:noProof/>
        </w:rPr>
        <w:t>Menstrual supplies; certain school buildings. Requires each school board to make tampons and pads available at all times and at no cost to students in the bathrooms of each facility that it owns, leases, or otherwise controls that houses a public school at which any student in grades six through 12 is enrolled.</w:t>
      </w:r>
      <w:r>
        <w:t xml:space="preserve">  </w:t>
      </w:r>
    </w:p>
    <w:p w:rsidR="00737194" w:rsidRPr="00F54627" w:rsidRDefault="00C76D70" w:rsidP="00737194">
      <w:pPr>
        <w:pStyle w:val="Heading3"/>
        <w:tabs>
          <w:tab w:val="left" w:pos="1080"/>
        </w:tabs>
        <w:ind w:left="1080" w:hanging="1080"/>
      </w:pPr>
      <w:hyperlink r:id="rId149" w:history="1">
        <w:r w:rsidR="00737194" w:rsidRPr="000640D0">
          <w:rPr>
            <w:bCs/>
          </w:rPr>
          <w:t>HB1501</w:t>
        </w:r>
      </w:hyperlink>
      <w:r w:rsidR="00737194" w:rsidRPr="007C24FE">
        <w:rPr>
          <w:u w:val="none"/>
        </w:rPr>
        <w:tab/>
      </w:r>
      <w:hyperlink r:id="rId150" w:history="1">
        <w:r w:rsidR="00737194" w:rsidRPr="000640D0">
          <w:rPr>
            <w:bCs/>
          </w:rPr>
          <w:t>Standards of Learning Innovation Committee; adoption of recommendations.</w:t>
        </w:r>
      </w:hyperlink>
    </w:p>
    <w:p w:rsidR="00737194" w:rsidRPr="00F54627" w:rsidRDefault="00737194" w:rsidP="00737194">
      <w:pPr>
        <w:rPr>
          <w:i/>
        </w:rPr>
      </w:pPr>
      <w:r w:rsidRPr="00F54627">
        <w:rPr>
          <w:i/>
        </w:rPr>
        <w:t xml:space="preserve">Chief Patron: </w:t>
      </w:r>
      <w:r w:rsidRPr="000640D0">
        <w:rPr>
          <w:i/>
          <w:noProof/>
        </w:rPr>
        <w:t>Hurst</w:t>
      </w:r>
    </w:p>
    <w:p w:rsidR="00737194" w:rsidRPr="00F54627" w:rsidRDefault="00737194" w:rsidP="00737194">
      <w:pPr>
        <w:rPr>
          <w:i/>
        </w:rPr>
      </w:pPr>
      <w:r>
        <w:rPr>
          <w:noProof/>
        </w:rPr>
        <w:t>Standards of Learning Innovation Committee; adoption of recommendations. Requires an affirmative vote by a majority of the members in attendance at a meeting of the Standards of Learning Innovation Committee (the Committee) for the Committee to adopt any recommendations. Current law requires an affirmative vote by a majority of the legislative members in attendance and a majority of nonlegislative members in attendance at a meeting for the Committee to adopt any recommendations.</w:t>
      </w:r>
      <w:r>
        <w:t xml:space="preserve">  </w:t>
      </w:r>
    </w:p>
    <w:p w:rsidR="00737194" w:rsidRPr="00F54627" w:rsidRDefault="00C76D70" w:rsidP="00737194">
      <w:pPr>
        <w:pStyle w:val="Heading3"/>
        <w:tabs>
          <w:tab w:val="left" w:pos="1080"/>
        </w:tabs>
        <w:ind w:left="1080" w:hanging="1080"/>
      </w:pPr>
      <w:hyperlink r:id="rId151" w:history="1">
        <w:r w:rsidR="00737194" w:rsidRPr="000640D0">
          <w:rPr>
            <w:bCs/>
          </w:rPr>
          <w:t>HB1502</w:t>
        </w:r>
      </w:hyperlink>
      <w:r w:rsidR="00737194" w:rsidRPr="007C24FE">
        <w:rPr>
          <w:u w:val="none"/>
        </w:rPr>
        <w:tab/>
      </w:r>
      <w:hyperlink r:id="rId152" w:history="1">
        <w:r w:rsidR="00737194" w:rsidRPr="000640D0">
          <w:rPr>
            <w:bCs/>
          </w:rPr>
          <w:t>Advanced Placement and International Baccalaureate Testing Grant Fund and Program; created.</w:t>
        </w:r>
      </w:hyperlink>
    </w:p>
    <w:p w:rsidR="00737194" w:rsidRPr="00F54627" w:rsidRDefault="00737194" w:rsidP="00737194">
      <w:pPr>
        <w:rPr>
          <w:i/>
        </w:rPr>
      </w:pPr>
      <w:r w:rsidRPr="00F54627">
        <w:rPr>
          <w:i/>
        </w:rPr>
        <w:t xml:space="preserve">Chief Patron: </w:t>
      </w:r>
      <w:r w:rsidRPr="000640D0">
        <w:rPr>
          <w:i/>
          <w:noProof/>
        </w:rPr>
        <w:t>Miyares</w:t>
      </w:r>
    </w:p>
    <w:p w:rsidR="00737194" w:rsidRPr="00F54627" w:rsidRDefault="00737194" w:rsidP="00737194">
      <w:pPr>
        <w:rPr>
          <w:i/>
        </w:rPr>
      </w:pPr>
      <w:r>
        <w:rPr>
          <w:noProof/>
        </w:rPr>
        <w:t>Advanced Placement and International Baccalaureate Testing Grant Fund and Program; establishment. Establishes the Advanced Placement and International Baccalaureate Testing Grant Fund and Program, to be administered by the Department of Education, for the purpose of awarding grants to local school boards to be used to cover half of the fee required to participate in any Advanced Placement or International Baccalaureate test for any high school student in the local school division who receives free or reduced price lunch. The bill requires the Department of Education to establish guidelines and procedures for application for and disbursement of such grants. The bill requires local school boards to use such grant funds to supplement, not supplant, any other federal, state, local, or private funds made available to cover such testing fees for high school students who receive free or reduced price lunch.</w:t>
      </w:r>
      <w:r>
        <w:t xml:space="preserve">  </w:t>
      </w:r>
    </w:p>
    <w:p w:rsidR="00737194" w:rsidRPr="00F54627" w:rsidRDefault="00C76D70" w:rsidP="00737194">
      <w:pPr>
        <w:pStyle w:val="Heading3"/>
        <w:tabs>
          <w:tab w:val="left" w:pos="1080"/>
        </w:tabs>
        <w:ind w:left="1080" w:hanging="1080"/>
      </w:pPr>
      <w:hyperlink r:id="rId153" w:history="1">
        <w:r w:rsidR="00737194" w:rsidRPr="000640D0">
          <w:rPr>
            <w:bCs/>
          </w:rPr>
          <w:t>HB1540</w:t>
        </w:r>
      </w:hyperlink>
      <w:r w:rsidR="00737194" w:rsidRPr="007C24FE">
        <w:rPr>
          <w:u w:val="none"/>
        </w:rPr>
        <w:tab/>
      </w:r>
      <w:hyperlink r:id="rId154" w:history="1">
        <w:r w:rsidR="00737194" w:rsidRPr="000640D0">
          <w:rPr>
            <w:bCs/>
          </w:rPr>
          <w:t>Civic Education, Commission on; extends sunset provision.</w:t>
        </w:r>
      </w:hyperlink>
    </w:p>
    <w:p w:rsidR="00737194" w:rsidRPr="00F54627" w:rsidRDefault="00737194" w:rsidP="00737194">
      <w:pPr>
        <w:rPr>
          <w:i/>
        </w:rPr>
      </w:pPr>
      <w:r w:rsidRPr="00F54627">
        <w:rPr>
          <w:i/>
        </w:rPr>
        <w:t xml:space="preserve">Chief Patron: </w:t>
      </w:r>
      <w:r w:rsidRPr="000640D0">
        <w:rPr>
          <w:i/>
          <w:noProof/>
        </w:rPr>
        <w:t>Landes</w:t>
      </w:r>
    </w:p>
    <w:p w:rsidR="00737194" w:rsidRPr="00F54627" w:rsidRDefault="00737194" w:rsidP="00737194">
      <w:pPr>
        <w:rPr>
          <w:i/>
        </w:rPr>
      </w:pPr>
      <w:r>
        <w:rPr>
          <w:noProof/>
        </w:rPr>
        <w:t>Commission on Civic Education; sunset. Extends the sunset provision of the Commission on Civic Education from July 1, 2019, to July 1, 2020.</w:t>
      </w:r>
      <w:r>
        <w:t xml:space="preserve">  </w:t>
      </w:r>
    </w:p>
    <w:p w:rsidR="00737194" w:rsidRPr="00F54627" w:rsidRDefault="00737194" w:rsidP="00737194">
      <w:pPr>
        <w:pStyle w:val="Heading2"/>
      </w:pPr>
      <w:bookmarkStart w:id="17" w:name="_Toc508622420"/>
      <w:r w:rsidRPr="000640D0">
        <w:t>Parental Choice</w:t>
      </w:r>
      <w:bookmarkEnd w:id="17"/>
    </w:p>
    <w:p w:rsidR="00737194" w:rsidRPr="00F54627" w:rsidRDefault="00C76D70" w:rsidP="00737194">
      <w:pPr>
        <w:pStyle w:val="Heading3"/>
        <w:tabs>
          <w:tab w:val="left" w:pos="1080"/>
        </w:tabs>
        <w:ind w:left="1080" w:hanging="1080"/>
      </w:pPr>
      <w:hyperlink r:id="rId155" w:history="1">
        <w:r w:rsidR="00737194" w:rsidRPr="000640D0">
          <w:rPr>
            <w:bCs/>
          </w:rPr>
          <w:t>HB1286</w:t>
        </w:r>
      </w:hyperlink>
      <w:r w:rsidR="00737194" w:rsidRPr="007C24FE">
        <w:rPr>
          <w:u w:val="none"/>
        </w:rPr>
        <w:tab/>
      </w:r>
      <w:hyperlink r:id="rId156" w:history="1">
        <w:r w:rsidR="00737194" w:rsidRPr="000640D0">
          <w:rPr>
            <w:bCs/>
          </w:rPr>
          <w:t>Parental Choice Education Savings Accounts; established, report.</w:t>
        </w:r>
      </w:hyperlink>
    </w:p>
    <w:p w:rsidR="00737194" w:rsidRPr="00F54627" w:rsidRDefault="00737194" w:rsidP="00737194">
      <w:pPr>
        <w:rPr>
          <w:i/>
        </w:rPr>
      </w:pPr>
      <w:r w:rsidRPr="00F54627">
        <w:rPr>
          <w:i/>
        </w:rPr>
        <w:t xml:space="preserve">Chief Patron: </w:t>
      </w:r>
      <w:r w:rsidRPr="000640D0">
        <w:rPr>
          <w:i/>
          <w:noProof/>
        </w:rPr>
        <w:t>LaRock</w:t>
      </w:r>
    </w:p>
    <w:p w:rsidR="00737194" w:rsidRPr="00F54627" w:rsidRDefault="00737194" w:rsidP="00737194">
      <w:pPr>
        <w:rPr>
          <w:i/>
        </w:rPr>
      </w:pPr>
      <w:r>
        <w:rPr>
          <w:noProof/>
        </w:rPr>
        <w:t xml:space="preserve">Parental Choice Education Savings Accounts established. Permits the parents of certain children to apply to the school division in which the child resides for a one-year, renewable Parental Choice Education Savings Account that consists of an amount that is equivalent to a certain percentage of all applicable annual Standards of Quality per pupil state funds appropriated for public school purposes and apportioned to the resident school division in which the student resides, including the per pupil share of </w:t>
      </w:r>
      <w:r>
        <w:rPr>
          <w:noProof/>
        </w:rPr>
        <w:lastRenderedPageBreak/>
        <w:t>state sales tax funding in basic aid and any state per pupil share of special education funding for which the student is eligible. The bill permits the parent to use the moneys in such account for certain education-related expenses of the student, including tuition, deposits, fees, and required textbooks at a private elementary school or secondary school that is located in the Commonwealth. The bill also contains provisions relating to auditing, rescinding, and reviewing expenses made from such accounts.</w:t>
      </w:r>
      <w:r>
        <w:t xml:space="preserve">  </w:t>
      </w:r>
    </w:p>
    <w:p w:rsidR="00737194" w:rsidRPr="00F54627" w:rsidRDefault="00737194" w:rsidP="00737194">
      <w:pPr>
        <w:pStyle w:val="Heading2"/>
      </w:pPr>
      <w:bookmarkStart w:id="18" w:name="_Toc508622421"/>
      <w:r w:rsidRPr="000640D0">
        <w:t>School Boards</w:t>
      </w:r>
      <w:bookmarkEnd w:id="18"/>
    </w:p>
    <w:p w:rsidR="00737194" w:rsidRPr="00F54627" w:rsidRDefault="00C76D70" w:rsidP="00737194">
      <w:pPr>
        <w:pStyle w:val="Heading3"/>
        <w:tabs>
          <w:tab w:val="left" w:pos="1080"/>
        </w:tabs>
        <w:ind w:left="1080" w:hanging="1080"/>
      </w:pPr>
      <w:hyperlink r:id="rId157" w:history="1">
        <w:r w:rsidR="00737194" w:rsidRPr="000640D0">
          <w:rPr>
            <w:bCs/>
          </w:rPr>
          <w:t>SB440</w:t>
        </w:r>
      </w:hyperlink>
      <w:r w:rsidR="00737194" w:rsidRPr="007C24FE">
        <w:rPr>
          <w:u w:val="none"/>
        </w:rPr>
        <w:tab/>
      </w:r>
      <w:hyperlink r:id="rId158" w:history="1">
        <w:r w:rsidR="00737194" w:rsidRPr="000640D0">
          <w:rPr>
            <w:bCs/>
          </w:rPr>
          <w:t>School boards, local; prior authorization for legal action.</w:t>
        </w:r>
      </w:hyperlink>
    </w:p>
    <w:p w:rsidR="00737194" w:rsidRPr="00F54627" w:rsidRDefault="00737194" w:rsidP="00737194">
      <w:pPr>
        <w:rPr>
          <w:i/>
        </w:rPr>
      </w:pPr>
      <w:r w:rsidRPr="00F54627">
        <w:rPr>
          <w:i/>
        </w:rPr>
        <w:t xml:space="preserve">Chief Patron: </w:t>
      </w:r>
      <w:r w:rsidRPr="000640D0">
        <w:rPr>
          <w:i/>
          <w:noProof/>
        </w:rPr>
        <w:t>Wexton</w:t>
      </w:r>
    </w:p>
    <w:p w:rsidR="00737194" w:rsidRPr="00F54627" w:rsidRDefault="00737194" w:rsidP="00737194">
      <w:pPr>
        <w:rPr>
          <w:i/>
        </w:rPr>
      </w:pPr>
      <w:r>
        <w:rPr>
          <w:noProof/>
        </w:rPr>
        <w:t>Local school boards; prior authorization for legal action. Narrows the restriction, to appointed school boards, that a local school board receive prior authorization from the local governing body prior to instituting any legal action or proceeding against any other governmental agency in Virginia. Under current law, the restriction applies to all school boards regardless of selection method.</w:t>
      </w:r>
      <w:r>
        <w:t xml:space="preserve">  </w:t>
      </w:r>
    </w:p>
    <w:p w:rsidR="00737194" w:rsidRPr="00F54627" w:rsidRDefault="00737194" w:rsidP="00737194">
      <w:pPr>
        <w:pStyle w:val="Heading2"/>
      </w:pPr>
      <w:bookmarkStart w:id="19" w:name="_Toc508622422"/>
      <w:r w:rsidRPr="000640D0">
        <w:t>School Calendar</w:t>
      </w:r>
      <w:bookmarkEnd w:id="19"/>
    </w:p>
    <w:p w:rsidR="00737194" w:rsidRPr="00F54627" w:rsidRDefault="00C76D70" w:rsidP="00737194">
      <w:pPr>
        <w:pStyle w:val="Heading3"/>
        <w:tabs>
          <w:tab w:val="left" w:pos="1080"/>
        </w:tabs>
        <w:ind w:left="1080" w:hanging="1080"/>
      </w:pPr>
      <w:hyperlink r:id="rId159" w:history="1">
        <w:r w:rsidR="00737194" w:rsidRPr="000640D0">
          <w:rPr>
            <w:bCs/>
          </w:rPr>
          <w:t>HB36</w:t>
        </w:r>
      </w:hyperlink>
      <w:r w:rsidR="00737194">
        <w:t>/</w:t>
      </w:r>
      <w:hyperlink r:id="rId160" w:history="1">
        <w:r w:rsidR="00737194" w:rsidRPr="000640D0">
          <w:rPr>
            <w:bCs/>
          </w:rPr>
          <w:t>HB38</w:t>
        </w:r>
      </w:hyperlink>
      <w:r w:rsidR="00737194">
        <w:t>/</w:t>
      </w:r>
      <w:hyperlink r:id="rId161" w:history="1">
        <w:r w:rsidR="00737194" w:rsidRPr="000640D0">
          <w:rPr>
            <w:bCs/>
          </w:rPr>
          <w:t>HB354</w:t>
        </w:r>
      </w:hyperlink>
      <w:r w:rsidR="00737194">
        <w:t>/</w:t>
      </w:r>
      <w:hyperlink r:id="rId162" w:history="1">
        <w:r w:rsidR="00737194" w:rsidRPr="000640D0">
          <w:rPr>
            <w:bCs/>
          </w:rPr>
          <w:t>HB1020</w:t>
        </w:r>
      </w:hyperlink>
      <w:r w:rsidR="00737194">
        <w:t>/</w:t>
      </w:r>
      <w:hyperlink r:id="rId163" w:history="1">
        <w:r w:rsidR="00737194" w:rsidRPr="000640D0">
          <w:rPr>
            <w:bCs/>
          </w:rPr>
          <w:t>SB300</w:t>
        </w:r>
      </w:hyperlink>
      <w:r w:rsidR="00737194" w:rsidRPr="007C24FE">
        <w:rPr>
          <w:u w:val="none"/>
        </w:rPr>
        <w:tab/>
      </w:r>
      <w:hyperlink r:id="rId164" w:history="1">
        <w:r w:rsidR="00737194" w:rsidRPr="000640D0">
          <w:rPr>
            <w:bCs/>
          </w:rPr>
          <w:t>School calendar; opening day of school year.</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Dels. </w:t>
      </w:r>
      <w:r w:rsidRPr="000640D0">
        <w:rPr>
          <w:i/>
          <w:noProof/>
        </w:rPr>
        <w:t>Kory</w:t>
      </w:r>
      <w:r>
        <w:rPr>
          <w:i/>
          <w:noProof/>
        </w:rPr>
        <w:t>, Habeeb, Reid, L.R. Adams &amp; Sen. Favola</w:t>
      </w:r>
    </w:p>
    <w:p w:rsidR="00737194" w:rsidRPr="00F54627" w:rsidRDefault="00737194" w:rsidP="00737194">
      <w:pPr>
        <w:rPr>
          <w:i/>
        </w:rPr>
      </w:pPr>
      <w:r>
        <w:rPr>
          <w:noProof/>
        </w:rPr>
        <w:t>School calendar; opening day of the school year. Makes local school boards responsible for setting the school calendar and determining the opening day of the school year and eliminates the post-Labor Day opening requirement and "good cause" scenarios for which the Board of Education may grant waivers of this requirement.</w:t>
      </w:r>
      <w:r>
        <w:t xml:space="preserve">  </w:t>
      </w:r>
    </w:p>
    <w:p w:rsidR="00737194" w:rsidRPr="00F54627" w:rsidRDefault="00C76D70" w:rsidP="00737194">
      <w:pPr>
        <w:pStyle w:val="Heading3"/>
        <w:tabs>
          <w:tab w:val="left" w:pos="1080"/>
        </w:tabs>
        <w:ind w:left="1080" w:hanging="1080"/>
      </w:pPr>
      <w:hyperlink r:id="rId165" w:history="1">
        <w:r w:rsidR="00737194" w:rsidRPr="000640D0">
          <w:rPr>
            <w:bCs/>
          </w:rPr>
          <w:t>HB372</w:t>
        </w:r>
      </w:hyperlink>
      <w:r w:rsidR="00737194">
        <w:t>/</w:t>
      </w:r>
      <w:hyperlink r:id="rId166" w:history="1">
        <w:r w:rsidR="00737194" w:rsidRPr="000640D0">
          <w:rPr>
            <w:bCs/>
          </w:rPr>
          <w:t>SB914</w:t>
        </w:r>
      </w:hyperlink>
      <w:r w:rsidR="00737194" w:rsidRPr="007C24FE">
        <w:rPr>
          <w:u w:val="none"/>
        </w:rPr>
        <w:tab/>
      </w:r>
      <w:hyperlink r:id="rId167" w:history="1">
        <w:r w:rsidR="00737194" w:rsidRPr="000640D0">
          <w:rPr>
            <w:bCs/>
          </w:rPr>
          <w:t>School calendar; opening day of the school year.</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Robinson</w:t>
      </w:r>
      <w:r>
        <w:rPr>
          <w:i/>
          <w:noProof/>
        </w:rPr>
        <w:t xml:space="preserve"> &amp; Sen. Chase</w:t>
      </w:r>
    </w:p>
    <w:p w:rsidR="00737194" w:rsidRPr="00F54627" w:rsidRDefault="00737194" w:rsidP="00737194">
      <w:pPr>
        <w:rPr>
          <w:i/>
        </w:rPr>
      </w:pPr>
      <w:r>
        <w:rPr>
          <w:noProof/>
        </w:rPr>
        <w:t>School calendar; opening day of the school year. Makes local school boards responsible for setting the school calendar and determining the opening day of the school year and eliminates the post-Labor Day opening requirement and "good cause" scenarios for which the Board of Education may grant waivers of this requirement. The bill requires local school boards that set the school calendar with a pre-Labor Day opening date, except those schools that were granted a "good cause" waiver for the 2017-2018 school year, to close all schools in the division from (i) the Thursday immediately preceding Labor Day through Labor Day or (ii) the Friday immediately preceding Labor Day through the Tuesday immediately succeeding Labor Day.</w:t>
      </w:r>
      <w:r>
        <w:t xml:space="preserve">  </w:t>
      </w:r>
    </w:p>
    <w:p w:rsidR="00737194" w:rsidRPr="00F54627" w:rsidRDefault="00737194" w:rsidP="00737194">
      <w:pPr>
        <w:pStyle w:val="Heading2"/>
      </w:pPr>
      <w:bookmarkStart w:id="20" w:name="_Toc508622423"/>
      <w:r w:rsidRPr="000640D0">
        <w:t>School Nutrition</w:t>
      </w:r>
      <w:bookmarkEnd w:id="20"/>
    </w:p>
    <w:p w:rsidR="00737194" w:rsidRPr="00F54627" w:rsidRDefault="00C76D70" w:rsidP="00737194">
      <w:pPr>
        <w:pStyle w:val="Heading3"/>
        <w:tabs>
          <w:tab w:val="left" w:pos="1080"/>
        </w:tabs>
        <w:ind w:left="1080" w:hanging="1080"/>
      </w:pPr>
      <w:hyperlink r:id="rId168" w:history="1">
        <w:r w:rsidR="00737194" w:rsidRPr="000640D0">
          <w:rPr>
            <w:bCs/>
          </w:rPr>
          <w:t>HB1477</w:t>
        </w:r>
      </w:hyperlink>
      <w:r w:rsidR="00737194" w:rsidRPr="007C24FE">
        <w:rPr>
          <w:u w:val="none"/>
        </w:rPr>
        <w:tab/>
      </w:r>
      <w:hyperlink r:id="rId169" w:history="1">
        <w:r w:rsidR="00737194" w:rsidRPr="000640D0">
          <w:rPr>
            <w:bCs/>
          </w:rPr>
          <w:t>School boards; establishes several requirements relating to school meals.</w:t>
        </w:r>
      </w:hyperlink>
    </w:p>
    <w:p w:rsidR="00737194" w:rsidRPr="00F54627" w:rsidRDefault="00737194" w:rsidP="00737194">
      <w:pPr>
        <w:rPr>
          <w:i/>
        </w:rPr>
      </w:pPr>
      <w:r w:rsidRPr="00F54627">
        <w:rPr>
          <w:i/>
        </w:rPr>
        <w:t xml:space="preserve">Chief Patron: </w:t>
      </w:r>
      <w:r w:rsidRPr="000640D0">
        <w:rPr>
          <w:i/>
          <w:noProof/>
        </w:rPr>
        <w:t>Roem</w:t>
      </w:r>
    </w:p>
    <w:p w:rsidR="00737194" w:rsidRPr="00F54627" w:rsidRDefault="00737194" w:rsidP="00737194">
      <w:pPr>
        <w:rPr>
          <w:i/>
        </w:rPr>
      </w:pPr>
      <w:r>
        <w:rPr>
          <w:noProof/>
        </w:rPr>
        <w:t>School boards; school meals; practices. Establishes several requirements relating to school meals, including requiring each school board to (i) require each public elementary and secondary school in the local school division to participate in the federal National School Lunch Program and the federal School Breakfast Program administered by the U.S. Department of Agriculture and to make meals available pursuant to such programs to any student who requests such a meal, regardless of such student's family income or whether such student has the money to pay for the meal or owes money for meals previously provided, unless the student's parent has provided written permission to the school board to withhold such a meal from the student, and (ii) adopt policies prohibiting any school employee from (a) requiring a student to throw away a meal after the meal has been served because the student does not have the money to pay for the meal or owes money for a meal previously provided and (b) requiring a student who does not have the money to pay for a meal or who owes money for a meal previously provided to do chores or other work to pay for the meal.</w:t>
      </w:r>
      <w:r>
        <w:t xml:space="preserve">  </w:t>
      </w:r>
    </w:p>
    <w:p w:rsidR="00737194" w:rsidRPr="00F54627" w:rsidRDefault="00737194" w:rsidP="00737194">
      <w:pPr>
        <w:pStyle w:val="Heading2"/>
      </w:pPr>
      <w:bookmarkStart w:id="21" w:name="_Toc508622424"/>
      <w:r w:rsidRPr="000640D0">
        <w:lastRenderedPageBreak/>
        <w:t>Special Education</w:t>
      </w:r>
      <w:bookmarkEnd w:id="21"/>
    </w:p>
    <w:p w:rsidR="00737194" w:rsidRPr="00F54627" w:rsidRDefault="00C76D70" w:rsidP="00737194">
      <w:pPr>
        <w:pStyle w:val="Heading3"/>
        <w:tabs>
          <w:tab w:val="left" w:pos="1080"/>
        </w:tabs>
        <w:ind w:left="1080" w:hanging="1080"/>
      </w:pPr>
      <w:hyperlink r:id="rId170" w:history="1">
        <w:r w:rsidR="00737194" w:rsidRPr="000640D0">
          <w:rPr>
            <w:bCs/>
          </w:rPr>
          <w:t>HB118</w:t>
        </w:r>
      </w:hyperlink>
      <w:r w:rsidR="00737194">
        <w:t>/</w:t>
      </w:r>
      <w:hyperlink r:id="rId171" w:history="1">
        <w:r w:rsidR="00737194" w:rsidRPr="000640D0">
          <w:rPr>
            <w:bCs/>
          </w:rPr>
          <w:t>HB232</w:t>
        </w:r>
      </w:hyperlink>
      <w:r w:rsidR="00737194">
        <w:t>/</w:t>
      </w:r>
      <w:hyperlink r:id="rId172" w:history="1">
        <w:r w:rsidR="00737194" w:rsidRPr="000640D0">
          <w:rPr>
            <w:bCs/>
          </w:rPr>
          <w:t>HB735</w:t>
        </w:r>
      </w:hyperlink>
      <w:r w:rsidR="00737194">
        <w:t>/</w:t>
      </w:r>
      <w:hyperlink r:id="rId173" w:history="1">
        <w:r w:rsidR="00737194" w:rsidRPr="000640D0">
          <w:rPr>
            <w:bCs/>
          </w:rPr>
          <w:t>HB848</w:t>
        </w:r>
      </w:hyperlink>
      <w:r w:rsidR="00737194">
        <w:t>/</w:t>
      </w:r>
      <w:hyperlink r:id="rId174" w:history="1">
        <w:r w:rsidR="00737194" w:rsidRPr="000640D0">
          <w:rPr>
            <w:bCs/>
          </w:rPr>
          <w:t>HB893</w:t>
        </w:r>
      </w:hyperlink>
      <w:r w:rsidR="00737194">
        <w:t>/</w:t>
      </w:r>
      <w:hyperlink r:id="rId175" w:history="1">
        <w:r w:rsidR="00737194" w:rsidRPr="000640D0">
          <w:rPr>
            <w:bCs/>
          </w:rPr>
          <w:t>HB1410</w:t>
        </w:r>
      </w:hyperlink>
      <w:r w:rsidR="00737194">
        <w:t>/</w:t>
      </w:r>
      <w:hyperlink r:id="rId176" w:history="1">
        <w:r w:rsidR="00737194" w:rsidRPr="000640D0">
          <w:rPr>
            <w:bCs/>
          </w:rPr>
          <w:t>SB160</w:t>
        </w:r>
      </w:hyperlink>
      <w:r w:rsidR="00737194" w:rsidRPr="007C24FE">
        <w:rPr>
          <w:u w:val="none"/>
        </w:rPr>
        <w:tab/>
      </w:r>
      <w:hyperlink r:id="rId177" w:history="1">
        <w:r w:rsidR="00737194" w:rsidRPr="000640D0">
          <w:rPr>
            <w:bCs/>
          </w:rPr>
          <w:t>Language development for children who are deaf or hard of hearing; assessment resources.</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Dels. </w:t>
      </w:r>
      <w:r w:rsidRPr="000640D0">
        <w:rPr>
          <w:i/>
          <w:noProof/>
        </w:rPr>
        <w:t>Kory</w:t>
      </w:r>
      <w:r>
        <w:rPr>
          <w:i/>
          <w:noProof/>
        </w:rPr>
        <w:t>, Tyler, Carr, Ingram, Webert, Helsel, &amp; Sen. Edwards</w:t>
      </w:r>
    </w:p>
    <w:p w:rsidR="00737194" w:rsidRPr="00F54627" w:rsidRDefault="00737194" w:rsidP="00737194">
      <w:pPr>
        <w:rPr>
          <w:i/>
        </w:rPr>
      </w:pPr>
      <w:r>
        <w:rPr>
          <w:noProof/>
        </w:rPr>
        <w:t>Language development for children who are deaf or hard of hearing; assessment resources for parents and educators; advisory committee; report. Requires the Department of Behavioral Health and Developmental Services, in coordination with the Department of Education, to (i) select, with input from an advisory committee that the bill establishes, language development milestones and include such milestones in a resource for use by parents of a child from birth to age five who is identified as deaf or hard of hearing to monitor and track their child's expressive and receptive language acquisition and developmental stages toward English literacy; (ii) disseminate such resource to such parents; (iii) select existing tools or assessments for educators for use in assessing the language and literacy development of children from birth to age five who are deaf or hard of hearing; (iv) disseminate such tools or assessments to local educational agencies and provide materials and training on their use; and (v) annually produce a report that compares the language and literacy development of children from birth to age five who are deaf or hard of hearing with the language and literacy development of their peers who are not deaf or hard of hearing and make such report available to the public on its website.</w:t>
      </w:r>
      <w:r>
        <w:t xml:space="preserve">  </w:t>
      </w:r>
    </w:p>
    <w:p w:rsidR="00737194" w:rsidRPr="00F54627" w:rsidRDefault="00C76D70" w:rsidP="00737194">
      <w:pPr>
        <w:pStyle w:val="Heading3"/>
        <w:tabs>
          <w:tab w:val="left" w:pos="1080"/>
        </w:tabs>
        <w:ind w:left="1080" w:hanging="1080"/>
      </w:pPr>
      <w:hyperlink r:id="rId178" w:history="1">
        <w:r w:rsidR="00737194" w:rsidRPr="000640D0">
          <w:rPr>
            <w:bCs/>
          </w:rPr>
          <w:t>HB176</w:t>
        </w:r>
      </w:hyperlink>
      <w:r w:rsidR="00737194">
        <w:t>/</w:t>
      </w:r>
      <w:hyperlink r:id="rId179" w:history="1">
        <w:r w:rsidR="00737194" w:rsidRPr="000640D0">
          <w:rPr>
            <w:bCs/>
          </w:rPr>
          <w:t>SB975</w:t>
        </w:r>
      </w:hyperlink>
      <w:r w:rsidR="00737194" w:rsidRPr="007C24FE">
        <w:rPr>
          <w:u w:val="none"/>
        </w:rPr>
        <w:tab/>
      </w:r>
      <w:hyperlink r:id="rId180" w:history="1">
        <w:r w:rsidR="00737194" w:rsidRPr="000640D0">
          <w:rPr>
            <w:bCs/>
          </w:rPr>
          <w:t>Students with disabilities; feasibility of educational placement transition of certain students.</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Richard P. </w:t>
      </w:r>
      <w:r>
        <w:rPr>
          <w:i/>
          <w:noProof/>
        </w:rPr>
        <w:t>Bell, Sen. Vogel</w:t>
      </w:r>
    </w:p>
    <w:p w:rsidR="00737194" w:rsidRPr="00F54627" w:rsidRDefault="00737194" w:rsidP="00737194">
      <w:pPr>
        <w:rPr>
          <w:i/>
        </w:rPr>
      </w:pPr>
      <w:r>
        <w:rPr>
          <w:noProof/>
        </w:rPr>
        <w:t>Department of Education; pilot program; feasibility of educational placement transition of certain students with disabilities. Requires the Department of Education to develop and implement a pilot program in two local school divisions in the Commonwealth to partner with the appropriate school board employees in each such local school division to (i) identify the resources, services, and supports required by each student who resides in each such local school division and who is educated in a private school setting pursuant to his Individualized Education Program; (ii) study the feasibility of transitioning each such student from his private school setting to an appropriate public school setting in the local school division and providing the identified resources, services, and supports in such public school setting; and (iii) recommend a process for redirecting federal, state, and local funds, including funds provided pursuant to the Children's Services Act, provided for the education of each such student to the local school division for the purpose of providing the identified resources, services, and supports in the appropriate public school setting.</w:t>
      </w:r>
      <w:r>
        <w:t xml:space="preserve">  </w:t>
      </w:r>
    </w:p>
    <w:p w:rsidR="00737194" w:rsidRPr="00F54627" w:rsidRDefault="00C76D70" w:rsidP="00737194">
      <w:pPr>
        <w:pStyle w:val="Heading3"/>
        <w:tabs>
          <w:tab w:val="left" w:pos="1080"/>
        </w:tabs>
        <w:ind w:left="1080" w:hanging="1080"/>
      </w:pPr>
      <w:hyperlink r:id="rId181" w:history="1">
        <w:r w:rsidR="00737194" w:rsidRPr="000640D0">
          <w:rPr>
            <w:bCs/>
          </w:rPr>
          <w:t>HB336</w:t>
        </w:r>
      </w:hyperlink>
      <w:r w:rsidR="00737194" w:rsidRPr="007C24FE">
        <w:rPr>
          <w:u w:val="none"/>
        </w:rPr>
        <w:tab/>
      </w:r>
      <w:hyperlink r:id="rId182" w:history="1">
        <w:r w:rsidR="00737194" w:rsidRPr="000640D0">
          <w:rPr>
            <w:bCs/>
          </w:rPr>
          <w:t>Students with blindness or visual impairment; changes special ed. programs.</w:t>
        </w:r>
      </w:hyperlink>
    </w:p>
    <w:p w:rsidR="00737194" w:rsidRPr="00F54627" w:rsidRDefault="00737194" w:rsidP="00737194">
      <w:pPr>
        <w:rPr>
          <w:i/>
        </w:rPr>
      </w:pPr>
      <w:r w:rsidRPr="00F54627">
        <w:rPr>
          <w:i/>
        </w:rPr>
        <w:t xml:space="preserve">Chief Patron: </w:t>
      </w:r>
      <w:r w:rsidRPr="000640D0">
        <w:rPr>
          <w:i/>
          <w:noProof/>
        </w:rPr>
        <w:t>Cole</w:t>
      </w:r>
    </w:p>
    <w:p w:rsidR="00737194" w:rsidRPr="00F54627" w:rsidRDefault="00737194" w:rsidP="00737194">
      <w:pPr>
        <w:rPr>
          <w:i/>
        </w:rPr>
      </w:pPr>
      <w:r>
        <w:rPr>
          <w:noProof/>
        </w:rPr>
        <w:t xml:space="preserve">Students with blindness or visual impairment. Makes several changes relating to the provisions for special education programs for students with blindness or visual impairment, including (i) requiring each local school board to provide instruction in Braille and the use of Braille for such students unless the student's Individualized Education Program (IEP) team determines, after a critical assessment of the student, that instruction in Braille or the use of Braille is not appropriate to the student's educational needs and (ii) requiring a critical assessment to be administered to each student with blindness or visual impairment triannually and after any significant change in the student's vision. The bill defines "critical assessment" as an assessment of a student with blindness or visual impairment conducted by a licensed Teacher of the Visually Impaired that includes (a) a functional vision assessment conducted in an educational setting; (b) an assessment of reading media that is designed for and intended to be administered to students, is administered in the student's native language and in accordance with any instructions, and contains appropriate objective components such as font size, sustained reading speed, and fluency; (c) an assessment of the student's reading comprehension and writing skills; and (d) consideration of the </w:t>
      </w:r>
      <w:r>
        <w:rPr>
          <w:noProof/>
        </w:rPr>
        <w:lastRenderedPageBreak/>
        <w:t>student's current and future needs, including consideration of the student's current and future technology support needs.</w:t>
      </w:r>
      <w:r>
        <w:t xml:space="preserve">  </w:t>
      </w:r>
    </w:p>
    <w:p w:rsidR="00737194" w:rsidRPr="00F54627" w:rsidRDefault="00C76D70" w:rsidP="00737194">
      <w:pPr>
        <w:pStyle w:val="Heading3"/>
        <w:tabs>
          <w:tab w:val="left" w:pos="1080"/>
        </w:tabs>
        <w:ind w:left="1080" w:hanging="1080"/>
      </w:pPr>
      <w:hyperlink r:id="rId183" w:history="1">
        <w:r w:rsidR="00737194" w:rsidRPr="000640D0">
          <w:rPr>
            <w:bCs/>
          </w:rPr>
          <w:t>HB676</w:t>
        </w:r>
      </w:hyperlink>
      <w:r w:rsidR="00737194" w:rsidRPr="007C24FE">
        <w:rPr>
          <w:u w:val="none"/>
        </w:rPr>
        <w:tab/>
      </w:r>
      <w:hyperlink r:id="rId184" w:history="1">
        <w:r w:rsidR="00737194" w:rsidRPr="000640D0">
          <w:rPr>
            <w:bCs/>
          </w:rPr>
          <w:t>Children; services for deaf or hard of hearing.</w:t>
        </w:r>
      </w:hyperlink>
    </w:p>
    <w:p w:rsidR="00737194" w:rsidRPr="00F54627" w:rsidRDefault="00737194" w:rsidP="00737194">
      <w:pPr>
        <w:rPr>
          <w:i/>
        </w:rPr>
      </w:pPr>
      <w:r w:rsidRPr="00F54627">
        <w:rPr>
          <w:i/>
        </w:rPr>
        <w:t xml:space="preserve">Chief Patron: </w:t>
      </w:r>
      <w:r w:rsidRPr="000640D0">
        <w:rPr>
          <w:i/>
          <w:noProof/>
        </w:rPr>
        <w:t>Pogge</w:t>
      </w:r>
    </w:p>
    <w:p w:rsidR="00737194" w:rsidRPr="00F54627" w:rsidRDefault="00737194" w:rsidP="00737194">
      <w:pPr>
        <w:rPr>
          <w:i/>
        </w:rPr>
      </w:pPr>
      <w:r>
        <w:rPr>
          <w:noProof/>
        </w:rPr>
        <w:t>Declares it the goal of the Commonwealth that each child who is deaf or hard of hearing is as linguistically ready for kindergarten as his peers and is receptively and expressively literate in English and literate in written English by the end of third grade.  The bill requires state agencies that are responsible for providing services to children who are deaf or hard of hearing to collaborate to provide unified and seamless services for each of these children from the onset of the Early Hearing Detection and Intervention process through the end of their K-12 school career.  The bill also establishes a 14-member Deaf and Hard-of-Hearing Children's Advisory Subcommittee of the Virginia Disability Commission to advise on the provision of services for children who are deaf or hard of hearing.  The subcommittee would sunset on July 1, 2020.</w:t>
      </w:r>
      <w:r>
        <w:t xml:space="preserve">  </w:t>
      </w:r>
    </w:p>
    <w:p w:rsidR="00737194" w:rsidRPr="00F54627" w:rsidRDefault="00C76D70" w:rsidP="00737194">
      <w:pPr>
        <w:pStyle w:val="Heading3"/>
        <w:tabs>
          <w:tab w:val="left" w:pos="1080"/>
        </w:tabs>
        <w:ind w:left="1080" w:hanging="1080"/>
      </w:pPr>
      <w:hyperlink r:id="rId185" w:history="1">
        <w:r w:rsidR="00737194" w:rsidRPr="000640D0">
          <w:rPr>
            <w:bCs/>
          </w:rPr>
          <w:t>HB1115</w:t>
        </w:r>
      </w:hyperlink>
      <w:r w:rsidR="00737194" w:rsidRPr="007C24FE">
        <w:rPr>
          <w:u w:val="none"/>
        </w:rPr>
        <w:tab/>
      </w:r>
      <w:hyperlink r:id="rId186" w:history="1">
        <w:r w:rsidR="00737194" w:rsidRPr="000640D0">
          <w:rPr>
            <w:bCs/>
          </w:rPr>
          <w:t>Minors; delinquent act, children in need of services.</w:t>
        </w:r>
      </w:hyperlink>
    </w:p>
    <w:p w:rsidR="00737194" w:rsidRPr="00F54627" w:rsidRDefault="00737194" w:rsidP="00737194">
      <w:pPr>
        <w:rPr>
          <w:i/>
        </w:rPr>
      </w:pPr>
      <w:r w:rsidRPr="00F54627">
        <w:rPr>
          <w:i/>
        </w:rPr>
        <w:t xml:space="preserve">Chief Patron: </w:t>
      </w:r>
      <w:r w:rsidRPr="000640D0">
        <w:rPr>
          <w:i/>
          <w:noProof/>
        </w:rPr>
        <w:t>VanValkenburg</w:t>
      </w:r>
    </w:p>
    <w:p w:rsidR="00737194" w:rsidRPr="00F54627" w:rsidRDefault="00737194" w:rsidP="00737194">
      <w:pPr>
        <w:rPr>
          <w:i/>
        </w:rPr>
      </w:pPr>
      <w:r>
        <w:rPr>
          <w:noProof/>
        </w:rPr>
        <w:t>Minors; education records; disposition; children in need of services. Provides that when a juvenile is alleged to have committed a delinquent act in certain circumstances and a juvenile and domestic relations district court admits evidence related to an Individualized Education Program, a Section 504 Plan, a behavioral intervention plan, or a functional behavioral assessment, if the court makes a finding that the juvenile is responsible because he acted intentionally or willfully when committing the delinquent act, the court shall enter an order of adjudication or an order of disposition, but if the court makes a finding that the juvenile is not responsible because he did not act intentionally or willfully when committing the delinquent act, the court may (i) enter an order of disposition or commitment authorized for children in need of services, (ii) if the juvenile has reached the age of 18 years, enter an order of emergency custody, or (iii) dismiss the petition. This bill is a recommendation of the Virginia Criminal Justice Conference.</w:t>
      </w:r>
      <w:r>
        <w:t xml:space="preserve">  </w:t>
      </w:r>
    </w:p>
    <w:p w:rsidR="00737194" w:rsidRPr="00F54627" w:rsidRDefault="00C76D70" w:rsidP="00737194">
      <w:pPr>
        <w:pStyle w:val="Heading3"/>
        <w:tabs>
          <w:tab w:val="left" w:pos="1080"/>
        </w:tabs>
        <w:ind w:left="1080" w:hanging="1080"/>
      </w:pPr>
      <w:hyperlink r:id="rId187" w:history="1">
        <w:r w:rsidR="00737194" w:rsidRPr="000640D0">
          <w:rPr>
            <w:bCs/>
          </w:rPr>
          <w:t>HB1346</w:t>
        </w:r>
      </w:hyperlink>
      <w:r w:rsidR="00737194">
        <w:t>/</w:t>
      </w:r>
      <w:hyperlink r:id="rId188" w:history="1">
        <w:r w:rsidR="00737194" w:rsidRPr="000640D0">
          <w:rPr>
            <w:bCs/>
          </w:rPr>
          <w:t>SB205</w:t>
        </w:r>
      </w:hyperlink>
      <w:r w:rsidR="00737194" w:rsidRPr="007C24FE">
        <w:rPr>
          <w:u w:val="none"/>
        </w:rPr>
        <w:tab/>
      </w:r>
      <w:hyperlink r:id="rId189" w:history="1">
        <w:r w:rsidR="00737194" w:rsidRPr="000640D0">
          <w:rPr>
            <w:bCs/>
          </w:rPr>
          <w:t>Children's Services Act; special education programs, expands eligibility for services.</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Thomas</w:t>
      </w:r>
      <w:r>
        <w:rPr>
          <w:i/>
          <w:noProof/>
        </w:rPr>
        <w:t xml:space="preserve"> &amp; Sen. Stuart</w:t>
      </w:r>
    </w:p>
    <w:p w:rsidR="00737194" w:rsidRPr="00F54627" w:rsidRDefault="00737194" w:rsidP="002E73D6">
      <w:pPr>
        <w:rPr>
          <w:i/>
        </w:rPr>
      </w:pPr>
      <w:r>
        <w:rPr>
          <w:noProof/>
        </w:rPr>
        <w:t>Children's Services Act; special education programs. Expands eligibility for services under the Children's Services Act to students who transfer from an approved private school special education program to a public school special education program established and funded jointly by a local governing body and school division located within Planning District 16 for the purpose of providing special education and related services when (i) the public school special education program is able to provide services comparable to those of an approved private school special education program and (ii) the student would require placement in an approved private school special education program but for the availability of the public school special education program.</w:t>
      </w:r>
      <w:r>
        <w:t xml:space="preserve">  </w:t>
      </w:r>
    </w:p>
    <w:p w:rsidR="00737194" w:rsidRPr="00F54627" w:rsidRDefault="00737194" w:rsidP="00737194">
      <w:pPr>
        <w:pStyle w:val="Heading2"/>
      </w:pPr>
      <w:bookmarkStart w:id="22" w:name="_Toc508622425"/>
      <w:r w:rsidRPr="000640D0">
        <w:t>Staffing</w:t>
      </w:r>
      <w:bookmarkEnd w:id="22"/>
    </w:p>
    <w:p w:rsidR="00737194" w:rsidRPr="00F54627" w:rsidRDefault="00C76D70" w:rsidP="00737194">
      <w:pPr>
        <w:pStyle w:val="Heading3"/>
        <w:tabs>
          <w:tab w:val="left" w:pos="1080"/>
        </w:tabs>
        <w:ind w:left="1080" w:hanging="1080"/>
      </w:pPr>
      <w:hyperlink r:id="rId190" w:history="1">
        <w:r w:rsidR="00737194" w:rsidRPr="000640D0">
          <w:rPr>
            <w:bCs/>
          </w:rPr>
          <w:t>HB13</w:t>
        </w:r>
      </w:hyperlink>
      <w:r w:rsidR="00737194" w:rsidRPr="007C24FE">
        <w:rPr>
          <w:u w:val="none"/>
        </w:rPr>
        <w:tab/>
      </w:r>
      <w:hyperlink r:id="rId191" w:history="1">
        <w:r w:rsidR="00737194" w:rsidRPr="000640D0">
          <w:rPr>
            <w:bCs/>
          </w:rPr>
          <w:t>Instructional positions; students identified as having limited English proficiency.</w:t>
        </w:r>
      </w:hyperlink>
    </w:p>
    <w:p w:rsidR="00737194" w:rsidRPr="00F54627" w:rsidRDefault="00737194" w:rsidP="00737194">
      <w:pPr>
        <w:rPr>
          <w:i/>
        </w:rPr>
      </w:pPr>
      <w:r w:rsidRPr="00F54627">
        <w:rPr>
          <w:i/>
        </w:rPr>
        <w:t xml:space="preserve">Chief Patron: </w:t>
      </w:r>
      <w:r w:rsidRPr="000640D0">
        <w:rPr>
          <w:i/>
          <w:noProof/>
        </w:rPr>
        <w:t>Kory</w:t>
      </w:r>
    </w:p>
    <w:p w:rsidR="00737194" w:rsidRPr="00F54627" w:rsidRDefault="00737194" w:rsidP="00737194">
      <w:pPr>
        <w:rPr>
          <w:i/>
        </w:rPr>
      </w:pPr>
      <w:r>
        <w:rPr>
          <w:noProof/>
        </w:rPr>
        <w:t>Instructional positions; students identified as having limited English proficiency. Requires state funding to be provided pursuant to the general appropriation act to support 20 full-time equivalent instructional positions for each 1,000 students identified as having limited English proficiency. Current law requires state funding to support 17 such positions for each 1,000 such students.</w:t>
      </w:r>
      <w:r>
        <w:t xml:space="preserve">  </w:t>
      </w:r>
    </w:p>
    <w:p w:rsidR="00737194" w:rsidRPr="00F54627" w:rsidRDefault="00C76D70" w:rsidP="00737194">
      <w:pPr>
        <w:pStyle w:val="Heading3"/>
        <w:tabs>
          <w:tab w:val="left" w:pos="1080"/>
        </w:tabs>
        <w:ind w:left="1080" w:hanging="1080"/>
      </w:pPr>
      <w:hyperlink r:id="rId192" w:history="1">
        <w:r w:rsidR="00737194" w:rsidRPr="000640D0">
          <w:rPr>
            <w:bCs/>
          </w:rPr>
          <w:t>HB168</w:t>
        </w:r>
      </w:hyperlink>
      <w:r w:rsidR="00737194" w:rsidRPr="007C24FE">
        <w:rPr>
          <w:u w:val="none"/>
        </w:rPr>
        <w:tab/>
      </w:r>
      <w:hyperlink r:id="rId193" w:history="1">
        <w:r w:rsidR="00737194" w:rsidRPr="000640D0">
          <w:rPr>
            <w:bCs/>
          </w:rPr>
          <w:t>Class size limits; establishes maximum of 24 students in science laboratory classes in grades 6-12.</w:t>
        </w:r>
      </w:hyperlink>
    </w:p>
    <w:p w:rsidR="00737194" w:rsidRPr="00F54627" w:rsidRDefault="00737194" w:rsidP="00737194">
      <w:pPr>
        <w:rPr>
          <w:i/>
        </w:rPr>
      </w:pPr>
      <w:r w:rsidRPr="00F54627">
        <w:rPr>
          <w:i/>
        </w:rPr>
        <w:t xml:space="preserve">Chief Patron: </w:t>
      </w:r>
      <w:r w:rsidRPr="000640D0">
        <w:rPr>
          <w:i/>
          <w:noProof/>
        </w:rPr>
        <w:t>Murphy</w:t>
      </w:r>
    </w:p>
    <w:p w:rsidR="00737194" w:rsidRPr="00F54627" w:rsidRDefault="00737194" w:rsidP="00737194">
      <w:pPr>
        <w:rPr>
          <w:i/>
        </w:rPr>
      </w:pPr>
      <w:r>
        <w:rPr>
          <w:noProof/>
        </w:rPr>
        <w:t>Class size limits; grades six through 12; science laboratory classes. Establishes a maximum class size of 24 students in science laboratory classes in grades six through 12.</w:t>
      </w:r>
      <w:r>
        <w:t xml:space="preserve">  </w:t>
      </w:r>
    </w:p>
    <w:p w:rsidR="00737194" w:rsidRPr="00F54627" w:rsidRDefault="00C76D70" w:rsidP="00737194">
      <w:pPr>
        <w:pStyle w:val="Heading3"/>
        <w:tabs>
          <w:tab w:val="left" w:pos="1080"/>
        </w:tabs>
        <w:ind w:left="1080" w:hanging="1080"/>
      </w:pPr>
      <w:hyperlink r:id="rId194" w:history="1">
        <w:r w:rsidR="00737194" w:rsidRPr="000640D0">
          <w:rPr>
            <w:bCs/>
          </w:rPr>
          <w:t>HB252</w:t>
        </w:r>
      </w:hyperlink>
      <w:r w:rsidR="00737194" w:rsidRPr="007C24FE">
        <w:rPr>
          <w:u w:val="none"/>
        </w:rPr>
        <w:tab/>
      </w:r>
      <w:hyperlink r:id="rId195" w:history="1">
        <w:r w:rsidR="00737194" w:rsidRPr="000640D0">
          <w:rPr>
            <w:bCs/>
          </w:rPr>
          <w:t>High school staffing; mental health counselors.</w:t>
        </w:r>
      </w:hyperlink>
    </w:p>
    <w:p w:rsidR="00737194" w:rsidRPr="00F54627" w:rsidRDefault="00737194" w:rsidP="00737194">
      <w:pPr>
        <w:rPr>
          <w:i/>
        </w:rPr>
      </w:pPr>
      <w:r w:rsidRPr="00F54627">
        <w:rPr>
          <w:i/>
        </w:rPr>
        <w:t xml:space="preserve">Chief Patron: </w:t>
      </w:r>
      <w:r w:rsidRPr="000640D0">
        <w:rPr>
          <w:i/>
          <w:noProof/>
        </w:rPr>
        <w:t>Guzman</w:t>
      </w:r>
    </w:p>
    <w:p w:rsidR="00737194" w:rsidRPr="00F54627" w:rsidRDefault="00737194" w:rsidP="00737194">
      <w:pPr>
        <w:rPr>
          <w:i/>
        </w:rPr>
      </w:pPr>
      <w:r>
        <w:rPr>
          <w:noProof/>
        </w:rPr>
        <w:t>High school staffing; mental health counselors. Requires each school board to employ at least one mental health counselor per 250 students in each high school in the local school division.</w:t>
      </w:r>
      <w:r>
        <w:t xml:space="preserve">  </w:t>
      </w:r>
    </w:p>
    <w:p w:rsidR="00737194" w:rsidRPr="00F54627" w:rsidRDefault="00C76D70" w:rsidP="00737194">
      <w:pPr>
        <w:pStyle w:val="Heading3"/>
        <w:tabs>
          <w:tab w:val="left" w:pos="1080"/>
        </w:tabs>
        <w:ind w:left="1080" w:hanging="1080"/>
      </w:pPr>
      <w:hyperlink r:id="rId196" w:history="1">
        <w:r w:rsidR="00737194" w:rsidRPr="000640D0">
          <w:rPr>
            <w:bCs/>
          </w:rPr>
          <w:t>HB253</w:t>
        </w:r>
      </w:hyperlink>
      <w:r w:rsidR="00737194" w:rsidRPr="007C24FE">
        <w:rPr>
          <w:u w:val="none"/>
        </w:rPr>
        <w:tab/>
      </w:r>
      <w:hyperlink r:id="rId197" w:history="1">
        <w:r w:rsidR="00737194" w:rsidRPr="000640D0">
          <w:rPr>
            <w:bCs/>
          </w:rPr>
          <w:t>Special education aides; caseload.</w:t>
        </w:r>
      </w:hyperlink>
    </w:p>
    <w:p w:rsidR="00737194" w:rsidRPr="00F54627" w:rsidRDefault="00737194" w:rsidP="00737194">
      <w:pPr>
        <w:rPr>
          <w:i/>
        </w:rPr>
      </w:pPr>
      <w:r w:rsidRPr="00F54627">
        <w:rPr>
          <w:i/>
        </w:rPr>
        <w:t xml:space="preserve">Chief Patron: </w:t>
      </w:r>
      <w:r w:rsidRPr="000640D0">
        <w:rPr>
          <w:i/>
          <w:noProof/>
        </w:rPr>
        <w:t>Guzman</w:t>
      </w:r>
    </w:p>
    <w:p w:rsidR="00737194" w:rsidRPr="00F54627" w:rsidRDefault="00737194" w:rsidP="00737194">
      <w:pPr>
        <w:rPr>
          <w:i/>
        </w:rPr>
      </w:pPr>
      <w:r>
        <w:rPr>
          <w:noProof/>
        </w:rPr>
        <w:t>Special education aides; caseload. Provides that the maximum caseload for each full-time special education aide is five students.</w:t>
      </w:r>
      <w:r>
        <w:t xml:space="preserve">  </w:t>
      </w:r>
    </w:p>
    <w:p w:rsidR="00737194" w:rsidRPr="00F54627" w:rsidRDefault="00C76D70" w:rsidP="00737194">
      <w:pPr>
        <w:pStyle w:val="Heading3"/>
        <w:tabs>
          <w:tab w:val="left" w:pos="1080"/>
        </w:tabs>
        <w:ind w:left="1080" w:hanging="1080"/>
      </w:pPr>
      <w:hyperlink r:id="rId198" w:history="1">
        <w:r w:rsidR="00737194" w:rsidRPr="000640D0">
          <w:rPr>
            <w:bCs/>
          </w:rPr>
          <w:t>HB388</w:t>
        </w:r>
      </w:hyperlink>
      <w:r w:rsidR="00737194" w:rsidRPr="007C24FE">
        <w:rPr>
          <w:u w:val="none"/>
        </w:rPr>
        <w:tab/>
      </w:r>
      <w:hyperlink r:id="rId199" w:history="1">
        <w:r w:rsidR="00737194" w:rsidRPr="000640D0">
          <w:rPr>
            <w:bCs/>
          </w:rPr>
          <w:t>Substitute teachers; duration of teaching period.</w:t>
        </w:r>
      </w:hyperlink>
    </w:p>
    <w:p w:rsidR="00737194" w:rsidRPr="00F54627" w:rsidRDefault="00737194" w:rsidP="00737194">
      <w:pPr>
        <w:rPr>
          <w:i/>
        </w:rPr>
      </w:pPr>
      <w:r w:rsidRPr="00F54627">
        <w:rPr>
          <w:i/>
        </w:rPr>
        <w:t xml:space="preserve">Chief Patron: </w:t>
      </w:r>
      <w:r w:rsidRPr="000640D0">
        <w:rPr>
          <w:i/>
          <w:noProof/>
        </w:rPr>
        <w:t>Boysko</w:t>
      </w:r>
    </w:p>
    <w:p w:rsidR="00737194" w:rsidRPr="00F54627" w:rsidRDefault="00737194" w:rsidP="00737194">
      <w:pPr>
        <w:rPr>
          <w:i/>
        </w:rPr>
      </w:pPr>
      <w:r>
        <w:rPr>
          <w:noProof/>
        </w:rPr>
        <w:t>Substitute teachers; duration of teaching period. Permits temporarily employed teachers to substitute for a contracted teacher for a temporary period not to exceed 125 teaching days during the contracted teacher's absence.</w:t>
      </w:r>
      <w:r>
        <w:t xml:space="preserve">  </w:t>
      </w:r>
    </w:p>
    <w:p w:rsidR="00737194" w:rsidRPr="00F54627" w:rsidRDefault="00C76D70" w:rsidP="00737194">
      <w:pPr>
        <w:pStyle w:val="Heading3"/>
        <w:tabs>
          <w:tab w:val="left" w:pos="1080"/>
        </w:tabs>
        <w:ind w:left="1080" w:hanging="1080"/>
      </w:pPr>
      <w:hyperlink r:id="rId200" w:history="1">
        <w:r w:rsidR="00737194" w:rsidRPr="000640D0">
          <w:rPr>
            <w:bCs/>
          </w:rPr>
          <w:t>HB791</w:t>
        </w:r>
      </w:hyperlink>
      <w:r w:rsidR="00737194">
        <w:t>/</w:t>
      </w:r>
      <w:hyperlink r:id="rId201" w:history="1">
        <w:r w:rsidR="00737194" w:rsidRPr="000640D0">
          <w:rPr>
            <w:bCs/>
          </w:rPr>
          <w:t>HB1046</w:t>
        </w:r>
      </w:hyperlink>
      <w:r w:rsidR="00737194">
        <w:t>/</w:t>
      </w:r>
      <w:hyperlink r:id="rId202" w:history="1">
        <w:r w:rsidR="00737194" w:rsidRPr="000640D0">
          <w:rPr>
            <w:bCs/>
          </w:rPr>
          <w:t>SB366</w:t>
        </w:r>
      </w:hyperlink>
      <w:r w:rsidR="00737194" w:rsidRPr="007C24FE">
        <w:rPr>
          <w:u w:val="none"/>
        </w:rPr>
        <w:tab/>
      </w:r>
      <w:r w:rsidR="00737194" w:rsidRPr="007C24FE">
        <w:rPr>
          <w:u w:val="none"/>
        </w:rPr>
        <w:tab/>
      </w:r>
      <w:hyperlink r:id="rId203" w:history="1">
        <w:r w:rsidR="00737194" w:rsidRPr="000640D0">
          <w:rPr>
            <w:bCs/>
          </w:rPr>
          <w:t>School personnel; staffing ratios, school nurses.</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Dels. </w:t>
      </w:r>
      <w:r w:rsidRPr="000640D0">
        <w:rPr>
          <w:i/>
          <w:noProof/>
        </w:rPr>
        <w:t>Pogge</w:t>
      </w:r>
      <w:r>
        <w:rPr>
          <w:i/>
          <w:noProof/>
        </w:rPr>
        <w:t>, Torian, &amp; Sen. Stuart</w:t>
      </w:r>
    </w:p>
    <w:p w:rsidR="00737194" w:rsidRPr="00F54627" w:rsidRDefault="00737194" w:rsidP="00737194">
      <w:pPr>
        <w:rPr>
          <w:i/>
        </w:rPr>
      </w:pPr>
      <w:r>
        <w:rPr>
          <w:noProof/>
        </w:rPr>
        <w:t>School personnel; staffing ratios; school nurses. Excludes school nurse positions from requirements for student support positions and instead requires each local school board to employ at least one full-time equivalent school nurse position in each elementary school, middle school, and high school in the local school division or at least one full-time equivalent school nurse position per 550 students in grades kindergarten through 12.</w:t>
      </w:r>
      <w:r>
        <w:t xml:space="preserve">  </w:t>
      </w:r>
    </w:p>
    <w:p w:rsidR="00737194" w:rsidRPr="00F54627" w:rsidRDefault="00C76D70" w:rsidP="00737194">
      <w:pPr>
        <w:pStyle w:val="Heading3"/>
        <w:tabs>
          <w:tab w:val="left" w:pos="1080"/>
        </w:tabs>
        <w:ind w:left="1080" w:hanging="1080"/>
      </w:pPr>
      <w:hyperlink r:id="rId204" w:history="1">
        <w:r w:rsidR="00737194" w:rsidRPr="000640D0">
          <w:rPr>
            <w:bCs/>
          </w:rPr>
          <w:t>HB1254</w:t>
        </w:r>
      </w:hyperlink>
      <w:r w:rsidR="00737194" w:rsidRPr="007C24FE">
        <w:rPr>
          <w:u w:val="none"/>
        </w:rPr>
        <w:tab/>
      </w:r>
      <w:hyperlink r:id="rId205" w:history="1">
        <w:r w:rsidR="00737194" w:rsidRPr="000640D0">
          <w:rPr>
            <w:bCs/>
          </w:rPr>
          <w:t>School personnel; staffing ratios, school nurses.</w:t>
        </w:r>
      </w:hyperlink>
    </w:p>
    <w:p w:rsidR="00737194" w:rsidRPr="00F54627" w:rsidRDefault="00737194" w:rsidP="00737194">
      <w:pPr>
        <w:rPr>
          <w:i/>
        </w:rPr>
      </w:pPr>
      <w:r w:rsidRPr="00F54627">
        <w:rPr>
          <w:i/>
        </w:rPr>
        <w:t xml:space="preserve">Chief Patron: </w:t>
      </w:r>
      <w:r w:rsidRPr="000640D0">
        <w:rPr>
          <w:i/>
          <w:noProof/>
        </w:rPr>
        <w:t>Thomas</w:t>
      </w:r>
    </w:p>
    <w:p w:rsidR="00737194" w:rsidRPr="00F54627" w:rsidRDefault="00737194" w:rsidP="00737194">
      <w:pPr>
        <w:rPr>
          <w:i/>
        </w:rPr>
      </w:pPr>
      <w:r>
        <w:rPr>
          <w:noProof/>
        </w:rPr>
        <w:t>School personnel; staffing ratios; school nurses. Excludes school nurse positions from requirements for student support positions and instead requires each local school board to employ at least one full-time equivalent school nurse position in each elementary school, middle school, and high school in the local school division and at least one full-time equivalent school nurse position per 1,000 students in grades kindergarten through 12.</w:t>
      </w:r>
      <w:r>
        <w:t xml:space="preserve">  </w:t>
      </w:r>
    </w:p>
    <w:p w:rsidR="00737194" w:rsidRPr="00F54627" w:rsidRDefault="00C76D70" w:rsidP="00737194">
      <w:pPr>
        <w:pStyle w:val="Heading3"/>
        <w:tabs>
          <w:tab w:val="left" w:pos="1080"/>
        </w:tabs>
        <w:ind w:left="1080" w:hanging="1080"/>
      </w:pPr>
      <w:hyperlink r:id="rId206" w:history="1">
        <w:r w:rsidR="00737194" w:rsidRPr="000640D0">
          <w:rPr>
            <w:bCs/>
          </w:rPr>
          <w:t>HB1380</w:t>
        </w:r>
      </w:hyperlink>
      <w:r w:rsidR="00737194" w:rsidRPr="007C24FE">
        <w:rPr>
          <w:u w:val="none"/>
        </w:rPr>
        <w:tab/>
      </w:r>
      <w:hyperlink r:id="rId207" w:history="1">
        <w:r w:rsidR="00737194" w:rsidRPr="000640D0">
          <w:rPr>
            <w:bCs/>
          </w:rPr>
          <w:t>Maximum class sizes; reduces from 35 to 29 class size in grades four through six.</w:t>
        </w:r>
      </w:hyperlink>
    </w:p>
    <w:p w:rsidR="00737194" w:rsidRPr="00F54627" w:rsidRDefault="00737194" w:rsidP="00737194">
      <w:pPr>
        <w:rPr>
          <w:i/>
        </w:rPr>
      </w:pPr>
      <w:r w:rsidRPr="00F54627">
        <w:rPr>
          <w:i/>
        </w:rPr>
        <w:t xml:space="preserve">Chief Patron: </w:t>
      </w:r>
      <w:r w:rsidRPr="000640D0">
        <w:rPr>
          <w:i/>
          <w:noProof/>
        </w:rPr>
        <w:t>Robinson</w:t>
      </w:r>
    </w:p>
    <w:p w:rsidR="00737194" w:rsidRPr="00F54627" w:rsidRDefault="00737194" w:rsidP="00737194">
      <w:pPr>
        <w:rPr>
          <w:i/>
        </w:rPr>
      </w:pPr>
      <w:r>
        <w:rPr>
          <w:noProof/>
        </w:rPr>
        <w:t>Maximum class sizes; grades four through six. Reduces from 35 to 29 the maximum class size in grades four through six.</w:t>
      </w:r>
      <w:r>
        <w:t xml:space="preserve">  </w:t>
      </w:r>
    </w:p>
    <w:p w:rsidR="00737194" w:rsidRPr="00F54627" w:rsidRDefault="00C76D70" w:rsidP="00737194">
      <w:pPr>
        <w:pStyle w:val="Heading3"/>
        <w:tabs>
          <w:tab w:val="left" w:pos="1080"/>
        </w:tabs>
        <w:ind w:left="1080" w:hanging="1080"/>
      </w:pPr>
      <w:hyperlink r:id="rId208" w:history="1">
        <w:r w:rsidR="00737194" w:rsidRPr="000640D0">
          <w:rPr>
            <w:bCs/>
          </w:rPr>
          <w:t>SB190</w:t>
        </w:r>
      </w:hyperlink>
      <w:r w:rsidR="00737194" w:rsidRPr="007C24FE">
        <w:rPr>
          <w:u w:val="none"/>
        </w:rPr>
        <w:tab/>
      </w:r>
      <w:hyperlink r:id="rId209" w:history="1">
        <w:r w:rsidR="00737194" w:rsidRPr="000640D0">
          <w:rPr>
            <w:bCs/>
          </w:rPr>
          <w:t>Substitute teachers; duration of teaching period.</w:t>
        </w:r>
      </w:hyperlink>
    </w:p>
    <w:p w:rsidR="00737194" w:rsidRPr="00F54627" w:rsidRDefault="00737194" w:rsidP="00737194">
      <w:pPr>
        <w:rPr>
          <w:i/>
        </w:rPr>
      </w:pPr>
      <w:r w:rsidRPr="00F54627">
        <w:rPr>
          <w:i/>
        </w:rPr>
        <w:t xml:space="preserve">Chief Patron: </w:t>
      </w:r>
      <w:r w:rsidRPr="000640D0">
        <w:rPr>
          <w:i/>
          <w:noProof/>
        </w:rPr>
        <w:t>Favola</w:t>
      </w:r>
    </w:p>
    <w:p w:rsidR="00737194" w:rsidRPr="00F54627" w:rsidRDefault="00737194" w:rsidP="00737194">
      <w:pPr>
        <w:rPr>
          <w:i/>
        </w:rPr>
      </w:pPr>
      <w:r>
        <w:rPr>
          <w:noProof/>
        </w:rPr>
        <w:t>Substitute teachers; duration of teaching period. Permits temporarily employed teachers to substitute for a contracted teacher for a temporary period not to exceed 125 teaching days during the contracted teacher's absence.</w:t>
      </w:r>
      <w:r>
        <w:t xml:space="preserve">  </w:t>
      </w:r>
    </w:p>
    <w:p w:rsidR="00737194" w:rsidRPr="00F54627" w:rsidRDefault="00C76D70" w:rsidP="00737194">
      <w:pPr>
        <w:pStyle w:val="Heading3"/>
        <w:tabs>
          <w:tab w:val="left" w:pos="1080"/>
        </w:tabs>
        <w:ind w:left="1080" w:hanging="1080"/>
      </w:pPr>
      <w:hyperlink r:id="rId210" w:history="1">
        <w:r w:rsidR="00737194" w:rsidRPr="000640D0">
          <w:rPr>
            <w:bCs/>
          </w:rPr>
          <w:t>SB261</w:t>
        </w:r>
      </w:hyperlink>
      <w:r w:rsidR="00737194" w:rsidRPr="007C24FE">
        <w:rPr>
          <w:u w:val="none"/>
        </w:rPr>
        <w:tab/>
      </w:r>
      <w:hyperlink r:id="rId211" w:history="1">
        <w:r w:rsidR="00737194" w:rsidRPr="000640D0">
          <w:rPr>
            <w:bCs/>
          </w:rPr>
          <w:t>Standards of Quality; staffing requirements, librarians and clerical personnel.</w:t>
        </w:r>
      </w:hyperlink>
    </w:p>
    <w:p w:rsidR="00737194" w:rsidRPr="00F54627" w:rsidRDefault="00737194" w:rsidP="00737194">
      <w:pPr>
        <w:rPr>
          <w:i/>
        </w:rPr>
      </w:pPr>
      <w:r w:rsidRPr="00F54627">
        <w:rPr>
          <w:i/>
        </w:rPr>
        <w:t xml:space="preserve">Chief Patron: </w:t>
      </w:r>
      <w:r w:rsidRPr="000640D0">
        <w:rPr>
          <w:i/>
          <w:noProof/>
        </w:rPr>
        <w:t>Suetterlein</w:t>
      </w:r>
    </w:p>
    <w:p w:rsidR="00737194" w:rsidRPr="00F54627" w:rsidRDefault="00737194" w:rsidP="00737194">
      <w:pPr>
        <w:rPr>
          <w:i/>
        </w:rPr>
      </w:pPr>
      <w:r>
        <w:rPr>
          <w:noProof/>
        </w:rPr>
        <w:t>Standards of Quality; staffing requirements. Provides that a local school board that is required to employ two full-time librarians for any middle school or high school may meet such requirement by employing two full-time librarians, or one full-time librarian and one full-time media specialist, instructional coach, personalized learning lab facilitator, content coordinator, or instructional resource teacher. The bill also provides that a local school board that is required to employ a full-time school-based clerical person for the library for any middle school or high school may meet such requirement by employing one full-time school-based clerical person for the library, for instruction, or for assessment or career planning, or by employing one full-time classroom instructional assistant.</w:t>
      </w:r>
      <w:r>
        <w:t xml:space="preserve">  </w:t>
      </w:r>
    </w:p>
    <w:p w:rsidR="00737194" w:rsidRPr="00F54627" w:rsidRDefault="00737194" w:rsidP="00737194">
      <w:pPr>
        <w:pStyle w:val="Heading2"/>
      </w:pPr>
      <w:bookmarkStart w:id="23" w:name="_Toc508622426"/>
      <w:r w:rsidRPr="000640D0">
        <w:t>Student Discipline</w:t>
      </w:r>
      <w:bookmarkEnd w:id="23"/>
    </w:p>
    <w:p w:rsidR="00737194" w:rsidRPr="00F54627" w:rsidRDefault="00C76D70" w:rsidP="00737194">
      <w:pPr>
        <w:pStyle w:val="Heading3"/>
        <w:tabs>
          <w:tab w:val="left" w:pos="1080"/>
        </w:tabs>
        <w:ind w:left="1080" w:hanging="1080"/>
      </w:pPr>
      <w:hyperlink r:id="rId212" w:history="1">
        <w:r w:rsidR="00737194" w:rsidRPr="000640D0">
          <w:rPr>
            <w:bCs/>
          </w:rPr>
          <w:t>HB15</w:t>
        </w:r>
      </w:hyperlink>
      <w:r w:rsidR="00737194" w:rsidRPr="007C24FE">
        <w:rPr>
          <w:u w:val="none"/>
        </w:rPr>
        <w:tab/>
      </w:r>
      <w:hyperlink r:id="rId213" w:history="1">
        <w:r w:rsidR="00737194" w:rsidRPr="000640D0">
          <w:rPr>
            <w:bCs/>
          </w:rPr>
          <w:t>Student discipline, alternative; assault and battery without bodily injury.</w:t>
        </w:r>
      </w:hyperlink>
    </w:p>
    <w:p w:rsidR="00737194" w:rsidRPr="00F54627" w:rsidRDefault="00737194" w:rsidP="00737194">
      <w:pPr>
        <w:rPr>
          <w:i/>
        </w:rPr>
      </w:pPr>
      <w:r w:rsidRPr="00F54627">
        <w:rPr>
          <w:i/>
        </w:rPr>
        <w:t xml:space="preserve">Chief Patron: </w:t>
      </w:r>
      <w:r w:rsidRPr="000640D0">
        <w:rPr>
          <w:i/>
          <w:noProof/>
        </w:rPr>
        <w:t>Mullin</w:t>
      </w:r>
    </w:p>
    <w:p w:rsidR="00737194" w:rsidRPr="00F54627" w:rsidRDefault="00737194" w:rsidP="00737194">
      <w:pPr>
        <w:rPr>
          <w:i/>
        </w:rPr>
      </w:pPr>
      <w:r>
        <w:rPr>
          <w:noProof/>
        </w:rPr>
        <w:t xml:space="preserve">Alternative student discipline; assault and battery without bodily injury. Requires a principal to first take appropriate alternative disciplinary action or determine that no such appropriate alternative disciplinary </w:t>
      </w:r>
    </w:p>
    <w:p w:rsidR="00737194" w:rsidRPr="00F54627" w:rsidRDefault="00C76D70" w:rsidP="00737194">
      <w:pPr>
        <w:pStyle w:val="Heading3"/>
        <w:tabs>
          <w:tab w:val="left" w:pos="1080"/>
        </w:tabs>
        <w:ind w:left="1080" w:hanging="1080"/>
      </w:pPr>
      <w:hyperlink r:id="rId214" w:history="1">
        <w:r w:rsidR="00737194" w:rsidRPr="000640D0">
          <w:rPr>
            <w:bCs/>
          </w:rPr>
          <w:t>HB296</w:t>
        </w:r>
      </w:hyperlink>
      <w:r w:rsidR="00737194" w:rsidRPr="007C24FE">
        <w:rPr>
          <w:u w:val="none"/>
        </w:rPr>
        <w:tab/>
      </w:r>
      <w:hyperlink r:id="rId215" w:history="1">
        <w:r w:rsidR="00737194" w:rsidRPr="000640D0">
          <w:rPr>
            <w:bCs/>
          </w:rPr>
          <w:t>Public schools; student discipline.</w:t>
        </w:r>
      </w:hyperlink>
    </w:p>
    <w:p w:rsidR="00737194" w:rsidRPr="00F54627" w:rsidRDefault="00737194" w:rsidP="00737194">
      <w:pPr>
        <w:rPr>
          <w:i/>
        </w:rPr>
      </w:pPr>
      <w:r w:rsidRPr="00F54627">
        <w:rPr>
          <w:i/>
        </w:rPr>
        <w:t xml:space="preserve">Chief Patron: </w:t>
      </w:r>
      <w:r w:rsidRPr="000640D0">
        <w:rPr>
          <w:i/>
          <w:noProof/>
        </w:rPr>
        <w:t>Bell, Richard P.</w:t>
      </w:r>
    </w:p>
    <w:p w:rsidR="00737194" w:rsidRPr="00F54627" w:rsidRDefault="00737194" w:rsidP="00737194">
      <w:pPr>
        <w:rPr>
          <w:i/>
        </w:rPr>
      </w:pPr>
      <w:r>
        <w:rPr>
          <w:noProof/>
        </w:rPr>
        <w:t>Public schools; student discipline. Prohibits students in preschool through grade three from being suspended or expelled except for drug offenses, firearm offenses, or certain criminal acts.</w:t>
      </w:r>
      <w:r>
        <w:t xml:space="preserve">  </w:t>
      </w:r>
      <w:r w:rsidRPr="000640D0">
        <w:rPr>
          <w:i/>
          <w:noProof/>
          <w:highlight w:val="yellow"/>
        </w:rPr>
        <w:t xml:space="preserve">Note: </w:t>
      </w:r>
      <w:r>
        <w:rPr>
          <w:i/>
          <w:noProof/>
          <w:highlight w:val="yellow"/>
        </w:rPr>
        <w:t xml:space="preserve">SB170 is similar and passed.  </w:t>
      </w:r>
    </w:p>
    <w:p w:rsidR="00737194" w:rsidRPr="00F54627" w:rsidRDefault="00C76D70" w:rsidP="00737194">
      <w:pPr>
        <w:pStyle w:val="Heading3"/>
        <w:tabs>
          <w:tab w:val="left" w:pos="1080"/>
        </w:tabs>
        <w:ind w:left="1080" w:hanging="1080"/>
      </w:pPr>
      <w:hyperlink r:id="rId216" w:history="1">
        <w:r w:rsidR="00737194" w:rsidRPr="000640D0">
          <w:rPr>
            <w:bCs/>
          </w:rPr>
          <w:t>HB445</w:t>
        </w:r>
      </w:hyperlink>
      <w:r w:rsidR="00737194" w:rsidRPr="007C24FE">
        <w:rPr>
          <w:u w:val="none"/>
        </w:rPr>
        <w:tab/>
      </w:r>
      <w:hyperlink r:id="rId217" w:history="1">
        <w:r w:rsidR="00737194" w:rsidRPr="000640D0">
          <w:rPr>
            <w:bCs/>
          </w:rPr>
          <w:t>School principals; incident reports.</w:t>
        </w:r>
      </w:hyperlink>
    </w:p>
    <w:p w:rsidR="00737194" w:rsidRPr="00F54627" w:rsidRDefault="00737194" w:rsidP="00737194">
      <w:pPr>
        <w:rPr>
          <w:i/>
        </w:rPr>
      </w:pPr>
      <w:r w:rsidRPr="00F54627">
        <w:rPr>
          <w:i/>
        </w:rPr>
        <w:t xml:space="preserve">Chief Patron: </w:t>
      </w:r>
      <w:r w:rsidRPr="000640D0">
        <w:rPr>
          <w:i/>
          <w:noProof/>
        </w:rPr>
        <w:t>Carroll Foy</w:t>
      </w:r>
    </w:p>
    <w:p w:rsidR="00737194" w:rsidRPr="00F54627" w:rsidRDefault="00737194" w:rsidP="00737194">
      <w:pPr>
        <w:rPr>
          <w:i/>
        </w:rPr>
      </w:pPr>
      <w:r>
        <w:rPr>
          <w:noProof/>
        </w:rPr>
        <w:t>School principals; incident reports. Eliminates the requirement that school principals report certain enumerated acts that may constitute a misdemeanor offense to law enforcement.</w:t>
      </w:r>
      <w:r>
        <w:t xml:space="preserve"> </w:t>
      </w:r>
      <w:r>
        <w:rPr>
          <w:i/>
          <w:noProof/>
        </w:rPr>
        <w:t xml:space="preserve"> </w:t>
      </w:r>
    </w:p>
    <w:p w:rsidR="00737194" w:rsidRPr="00F54627" w:rsidRDefault="00C76D70" w:rsidP="00737194">
      <w:pPr>
        <w:pStyle w:val="Heading3"/>
        <w:tabs>
          <w:tab w:val="left" w:pos="1080"/>
        </w:tabs>
        <w:ind w:left="1080" w:hanging="1080"/>
      </w:pPr>
      <w:hyperlink r:id="rId218" w:history="1">
        <w:r w:rsidR="00737194" w:rsidRPr="000640D0">
          <w:rPr>
            <w:bCs/>
          </w:rPr>
          <w:t>HB522</w:t>
        </w:r>
      </w:hyperlink>
      <w:r w:rsidR="00737194" w:rsidRPr="007C24FE">
        <w:rPr>
          <w:u w:val="none"/>
        </w:rPr>
        <w:tab/>
      </w:r>
      <w:hyperlink r:id="rId219" w:history="1">
        <w:r w:rsidR="00737194" w:rsidRPr="000640D0">
          <w:rPr>
            <w:bCs/>
          </w:rPr>
          <w:t>Criminal sexual assault; establishes safe reporting.</w:t>
        </w:r>
      </w:hyperlink>
    </w:p>
    <w:p w:rsidR="00737194" w:rsidRPr="00F54627" w:rsidRDefault="00737194" w:rsidP="00737194">
      <w:pPr>
        <w:rPr>
          <w:i/>
        </w:rPr>
      </w:pPr>
      <w:r w:rsidRPr="00F54627">
        <w:rPr>
          <w:i/>
        </w:rPr>
        <w:t xml:space="preserve">Chief Patron: </w:t>
      </w:r>
      <w:r w:rsidRPr="000640D0">
        <w:rPr>
          <w:i/>
          <w:noProof/>
        </w:rPr>
        <w:t>Sullivan</w:t>
      </w:r>
    </w:p>
    <w:p w:rsidR="00737194" w:rsidRPr="00F54627" w:rsidRDefault="00737194" w:rsidP="00737194">
      <w:pPr>
        <w:rPr>
          <w:i/>
        </w:rPr>
      </w:pPr>
      <w:r>
        <w:rPr>
          <w:noProof/>
        </w:rPr>
        <w:t>Safe reporting of criminal sexual assault. Establishes an affirmative defense to prosecution of an individual for (i) simple possession of a controlled substance, marijuana, or controlled paraphernalia; (ii) intoxication in public; or (iii) the unlawful purchase, possession, or consumption of alcohol if such individual reports to a law-enforcement officer that he was the victim of or witness to a criminal sexual assault that occurred concurrently with the conduct listed in clause (i), (ii), or (iii) if the evidence for the charge was obtained as a result of the individual reporting the criminal sexual assault. The bill provides that no individual may assert this affirmative defense if the emergency medical attention sought or obtained was during the execution of a search warrant or during the conduct of a lawful search or a lawful arrest. The bill provides further that no disciplinary action, including expulsion, shall be taken against a student for any conduct involving alcohol, marijuana, a controlled substance, or an imitation controlled substance on a school bus, school property, or at a school-sponsored activity if, concurrent to such conduct, the student was a victim of or witness to a criminal sexual assault.</w:t>
      </w:r>
      <w:r>
        <w:t xml:space="preserve"> </w:t>
      </w:r>
      <w:r>
        <w:rPr>
          <w:i/>
          <w:noProof/>
        </w:rPr>
        <w:t xml:space="preserve"> </w:t>
      </w:r>
    </w:p>
    <w:p w:rsidR="00737194" w:rsidRPr="00F54627" w:rsidRDefault="00C76D70" w:rsidP="00737194">
      <w:pPr>
        <w:pStyle w:val="Heading3"/>
        <w:tabs>
          <w:tab w:val="left" w:pos="1080"/>
        </w:tabs>
        <w:ind w:left="1080" w:hanging="1080"/>
      </w:pPr>
      <w:hyperlink r:id="rId220" w:history="1">
        <w:r w:rsidR="00737194" w:rsidRPr="000640D0">
          <w:rPr>
            <w:bCs/>
          </w:rPr>
          <w:t>HB688</w:t>
        </w:r>
      </w:hyperlink>
      <w:r w:rsidR="00737194" w:rsidRPr="007C24FE">
        <w:rPr>
          <w:u w:val="none"/>
        </w:rPr>
        <w:tab/>
      </w:r>
      <w:hyperlink r:id="rId221" w:history="1">
        <w:r w:rsidR="00737194" w:rsidRPr="000640D0">
          <w:rPr>
            <w:bCs/>
          </w:rPr>
          <w:t>Student discipline; alternative education programs.</w:t>
        </w:r>
      </w:hyperlink>
    </w:p>
    <w:p w:rsidR="00737194" w:rsidRPr="00F54627" w:rsidRDefault="00737194" w:rsidP="00737194">
      <w:pPr>
        <w:rPr>
          <w:i/>
        </w:rPr>
      </w:pPr>
      <w:r w:rsidRPr="00F54627">
        <w:rPr>
          <w:i/>
        </w:rPr>
        <w:t xml:space="preserve">Chief Patron: </w:t>
      </w:r>
      <w:r w:rsidRPr="000640D0">
        <w:rPr>
          <w:i/>
          <w:noProof/>
        </w:rPr>
        <w:t>McQuinn</w:t>
      </w:r>
    </w:p>
    <w:p w:rsidR="00737194" w:rsidRDefault="00737194" w:rsidP="00737194">
      <w:pPr>
        <w:rPr>
          <w:i/>
          <w:noProof/>
        </w:rPr>
      </w:pPr>
      <w:r>
        <w:rPr>
          <w:noProof/>
        </w:rPr>
        <w:t>Student discipline; alternative education programs. Requires local school boards to provide alternative education programs for suspended students.</w:t>
      </w:r>
      <w:r>
        <w:rPr>
          <w:i/>
          <w:noProof/>
        </w:rPr>
        <w:t xml:space="preserve"> </w:t>
      </w:r>
    </w:p>
    <w:p w:rsidR="00737194" w:rsidRPr="00F54627" w:rsidRDefault="00737194" w:rsidP="00737194">
      <w:pPr>
        <w:rPr>
          <w:i/>
        </w:rPr>
      </w:pPr>
    </w:p>
    <w:p w:rsidR="00737194" w:rsidRPr="00F54627" w:rsidRDefault="00C76D70" w:rsidP="00737194">
      <w:pPr>
        <w:pStyle w:val="Heading3"/>
        <w:tabs>
          <w:tab w:val="left" w:pos="1080"/>
        </w:tabs>
        <w:ind w:left="1080" w:hanging="1080"/>
      </w:pPr>
      <w:hyperlink r:id="rId222" w:history="1">
        <w:r w:rsidR="00737194" w:rsidRPr="000640D0">
          <w:rPr>
            <w:bCs/>
          </w:rPr>
          <w:t>SB303</w:t>
        </w:r>
      </w:hyperlink>
      <w:r w:rsidR="00737194" w:rsidRPr="007C24FE">
        <w:rPr>
          <w:u w:val="none"/>
        </w:rPr>
        <w:tab/>
      </w:r>
      <w:hyperlink r:id="rId223" w:history="1">
        <w:r w:rsidR="00737194" w:rsidRPr="000640D0">
          <w:rPr>
            <w:bCs/>
          </w:rPr>
          <w:t>Public schools; policy to prohibit tobacco products and nicotine vapor products.</w:t>
        </w:r>
      </w:hyperlink>
    </w:p>
    <w:p w:rsidR="00737194" w:rsidRPr="00F54627" w:rsidRDefault="00737194" w:rsidP="00737194">
      <w:pPr>
        <w:rPr>
          <w:i/>
        </w:rPr>
      </w:pPr>
      <w:r w:rsidRPr="00F54627">
        <w:rPr>
          <w:i/>
        </w:rPr>
        <w:t xml:space="preserve">Chief Patron: </w:t>
      </w:r>
      <w:r w:rsidRPr="000640D0">
        <w:rPr>
          <w:i/>
          <w:noProof/>
        </w:rPr>
        <w:t>Marsden</w:t>
      </w:r>
    </w:p>
    <w:p w:rsidR="00737194" w:rsidRPr="00F54627" w:rsidRDefault="00737194" w:rsidP="00737194">
      <w:pPr>
        <w:rPr>
          <w:i/>
        </w:rPr>
      </w:pPr>
      <w:r>
        <w:rPr>
          <w:noProof/>
        </w:rPr>
        <w:t>Public schools; tobacco products and nicotine vapor products. Requires each school board to (i) develop and implement a policy to prohibit the use of tobacco products and nicotine vapor products on a school bus, on school property, or at a school-sponsored activity and (ii) include in its code of student conduct a prohibition against possessing tobacco products or nicotine vapor products on a school bus, on school property, or at a school-sponsored activity.</w:t>
      </w:r>
      <w:r>
        <w:t xml:space="preserve"> </w:t>
      </w:r>
      <w:r>
        <w:rPr>
          <w:i/>
          <w:noProof/>
        </w:rPr>
        <w:t xml:space="preserve"> </w:t>
      </w:r>
    </w:p>
    <w:p w:rsidR="00737194" w:rsidRPr="00F54627" w:rsidRDefault="00C76D70" w:rsidP="00737194">
      <w:pPr>
        <w:pStyle w:val="Heading3"/>
        <w:tabs>
          <w:tab w:val="left" w:pos="1080"/>
        </w:tabs>
        <w:ind w:left="1080" w:hanging="1080"/>
      </w:pPr>
      <w:hyperlink r:id="rId224" w:history="1">
        <w:r w:rsidR="00737194" w:rsidRPr="000640D0">
          <w:rPr>
            <w:bCs/>
          </w:rPr>
          <w:t>SB476</w:t>
        </w:r>
      </w:hyperlink>
      <w:r w:rsidR="00737194" w:rsidRPr="007C24FE">
        <w:rPr>
          <w:u w:val="none"/>
        </w:rPr>
        <w:tab/>
      </w:r>
      <w:hyperlink r:id="rId225" w:history="1">
        <w:r w:rsidR="00737194" w:rsidRPr="000640D0">
          <w:rPr>
            <w:bCs/>
          </w:rPr>
          <w:t>School principals; incident reports.</w:t>
        </w:r>
      </w:hyperlink>
    </w:p>
    <w:p w:rsidR="00737194" w:rsidRPr="00F54627" w:rsidRDefault="00737194" w:rsidP="00737194">
      <w:pPr>
        <w:rPr>
          <w:i/>
        </w:rPr>
      </w:pPr>
      <w:r w:rsidRPr="00F54627">
        <w:rPr>
          <w:i/>
        </w:rPr>
        <w:t xml:space="preserve">Chief Patron: </w:t>
      </w:r>
      <w:r w:rsidRPr="000640D0">
        <w:rPr>
          <w:i/>
          <w:noProof/>
        </w:rPr>
        <w:t>Reeves</w:t>
      </w:r>
    </w:p>
    <w:p w:rsidR="00737194" w:rsidRPr="00F54627" w:rsidRDefault="00737194" w:rsidP="00737194">
      <w:pPr>
        <w:rPr>
          <w:i/>
        </w:rPr>
      </w:pPr>
      <w:r>
        <w:rPr>
          <w:noProof/>
        </w:rPr>
        <w:t>School principals; incident reports. Provides that school principals are not required to report criminal misdemeanors or status offenses to law enforcement if in the principal's discretion, based on a totality of the circumstances and consistent with Board of Education guidelines, such report is not warranted. The bill requires the Board of Education, in consultation with the Department of Juvenile Justice, the Office of the Attorney General, and any interested stakeholders, to update its Student Conduct Policy Guidelines to provide guidance for principals in exercising such discretion.</w:t>
      </w:r>
      <w:r>
        <w:t xml:space="preserve">  </w:t>
      </w:r>
    </w:p>
    <w:p w:rsidR="00737194" w:rsidRPr="00F54627" w:rsidRDefault="00737194" w:rsidP="00737194">
      <w:pPr>
        <w:pStyle w:val="Heading2"/>
      </w:pPr>
      <w:bookmarkStart w:id="24" w:name="_Toc508622427"/>
      <w:r w:rsidRPr="000640D0">
        <w:t>Student Health</w:t>
      </w:r>
      <w:bookmarkEnd w:id="24"/>
    </w:p>
    <w:p w:rsidR="00737194" w:rsidRPr="00F54627" w:rsidRDefault="00C76D70" w:rsidP="00737194">
      <w:pPr>
        <w:pStyle w:val="Heading3"/>
        <w:tabs>
          <w:tab w:val="left" w:pos="1080"/>
        </w:tabs>
        <w:ind w:left="1080" w:hanging="1080"/>
      </w:pPr>
      <w:hyperlink r:id="rId226" w:history="1">
        <w:r w:rsidR="00737194" w:rsidRPr="000640D0">
          <w:rPr>
            <w:bCs/>
          </w:rPr>
          <w:t>HB121</w:t>
        </w:r>
      </w:hyperlink>
      <w:r w:rsidR="00737194" w:rsidRPr="007C24FE">
        <w:rPr>
          <w:u w:val="none"/>
        </w:rPr>
        <w:tab/>
      </w:r>
      <w:hyperlink r:id="rId227" w:history="1">
        <w:r w:rsidR="00737194" w:rsidRPr="000640D0">
          <w:rPr>
            <w:bCs/>
          </w:rPr>
          <w:t>Community schools; development of program to establish schools.</w:t>
        </w:r>
      </w:hyperlink>
    </w:p>
    <w:p w:rsidR="00737194" w:rsidRPr="00F54627" w:rsidRDefault="00737194" w:rsidP="00737194">
      <w:pPr>
        <w:rPr>
          <w:i/>
        </w:rPr>
      </w:pPr>
      <w:r w:rsidRPr="00F54627">
        <w:rPr>
          <w:i/>
        </w:rPr>
        <w:t xml:space="preserve">Chief Patron: </w:t>
      </w:r>
      <w:r w:rsidRPr="000640D0">
        <w:rPr>
          <w:i/>
          <w:noProof/>
        </w:rPr>
        <w:t>Rasoul</w:t>
      </w:r>
    </w:p>
    <w:p w:rsidR="00737194" w:rsidRPr="00F54627" w:rsidRDefault="00737194" w:rsidP="00737194">
      <w:pPr>
        <w:rPr>
          <w:i/>
        </w:rPr>
      </w:pPr>
      <w:r>
        <w:rPr>
          <w:noProof/>
        </w:rPr>
        <w:t>Department of Education; community schools. Requires the Department of Education to establish an interagency taskforce composed of state and local agencies and entities in the areas of early childhood development, health, social services, community engagement, family engagement, higher education, and workforce development for the purpose of developing a program for the establishment of community schools whereby public elementary and secondary schools serve as centers for the provision of such community programs and services to students and their families as may be necessary on the basis of the unique needs of the student population to be served. The bill requires such program to include a process by which school boards and community partnerships may apply to the Department of Education to designate an elementary or secondary school in the local school division as a community school. The bill also establishes a special nonreverting fund in the state treasury for the purpose of providing planning grants for school boards and community partnerships that seek to apply to the Department of Education through such program for community school designation.</w:t>
      </w:r>
      <w:r>
        <w:t xml:space="preserve"> </w:t>
      </w:r>
    </w:p>
    <w:p w:rsidR="00737194" w:rsidRPr="00F54627" w:rsidRDefault="00C76D70" w:rsidP="00737194">
      <w:pPr>
        <w:pStyle w:val="Heading3"/>
        <w:tabs>
          <w:tab w:val="left" w:pos="1080"/>
        </w:tabs>
        <w:ind w:left="1080" w:hanging="1080"/>
      </w:pPr>
      <w:hyperlink r:id="rId228" w:history="1">
        <w:r w:rsidR="00737194" w:rsidRPr="000640D0">
          <w:rPr>
            <w:bCs/>
          </w:rPr>
          <w:t>HB330</w:t>
        </w:r>
      </w:hyperlink>
      <w:r w:rsidR="00737194" w:rsidRPr="007C24FE">
        <w:rPr>
          <w:u w:val="none"/>
        </w:rPr>
        <w:tab/>
      </w:r>
      <w:hyperlink r:id="rId229" w:history="1">
        <w:r w:rsidR="00737194" w:rsidRPr="000640D0">
          <w:rPr>
            <w:bCs/>
          </w:rPr>
          <w:t>Public elementary and secondary school students; use of unscented topical sunscreen.</w:t>
        </w:r>
      </w:hyperlink>
    </w:p>
    <w:p w:rsidR="00737194" w:rsidRPr="00F54627" w:rsidRDefault="00737194" w:rsidP="00737194">
      <w:pPr>
        <w:rPr>
          <w:i/>
        </w:rPr>
      </w:pPr>
      <w:r w:rsidRPr="00F54627">
        <w:rPr>
          <w:i/>
        </w:rPr>
        <w:t xml:space="preserve">Chief Patron: </w:t>
      </w:r>
      <w:r w:rsidRPr="000640D0">
        <w:rPr>
          <w:i/>
          <w:noProof/>
        </w:rPr>
        <w:t>Yancey</w:t>
      </w:r>
    </w:p>
    <w:p w:rsidR="00737194" w:rsidRPr="00F54627" w:rsidRDefault="00737194" w:rsidP="00737194">
      <w:pPr>
        <w:rPr>
          <w:i/>
        </w:rPr>
      </w:pPr>
      <w:r>
        <w:rPr>
          <w:noProof/>
        </w:rPr>
        <w:t>Public elementary and secondary school students; topical sunscreen. Permits any public elementary or secondary school student to possess and use topical sunscreen on a school bus, on school property, or at a school-sponsored event without a note or prescription from a licensed health care professional if the topical sunscreen is approved by the U.S. Food and Drug Administration for nonprescription use for the purpose of limiting damage to skin caused by exposure to ultraviolet light.</w:t>
      </w:r>
      <w:r>
        <w:t xml:space="preserve"> </w:t>
      </w:r>
      <w:r>
        <w:rPr>
          <w:i/>
          <w:noProof/>
        </w:rPr>
        <w:t xml:space="preserve"> </w:t>
      </w:r>
    </w:p>
    <w:p w:rsidR="00737194" w:rsidRPr="00F54627" w:rsidRDefault="00C76D70" w:rsidP="00737194">
      <w:pPr>
        <w:pStyle w:val="Heading3"/>
        <w:tabs>
          <w:tab w:val="left" w:pos="1080"/>
        </w:tabs>
        <w:ind w:left="1080" w:hanging="1080"/>
      </w:pPr>
      <w:hyperlink r:id="rId230" w:history="1">
        <w:r w:rsidR="00737194" w:rsidRPr="000640D0">
          <w:rPr>
            <w:bCs/>
          </w:rPr>
          <w:t>HB644</w:t>
        </w:r>
      </w:hyperlink>
      <w:r w:rsidR="00737194" w:rsidRPr="007C24FE">
        <w:rPr>
          <w:u w:val="none"/>
        </w:rPr>
        <w:tab/>
      </w:r>
      <w:hyperlink r:id="rId231" w:history="1">
        <w:r w:rsidR="00737194" w:rsidRPr="000640D0">
          <w:rPr>
            <w:bCs/>
          </w:rPr>
          <w:t>Meningococcal conjugate; immunizations, requirement of one dose before child enters sixth grade.</w:t>
        </w:r>
      </w:hyperlink>
    </w:p>
    <w:p w:rsidR="00737194" w:rsidRPr="00F54627" w:rsidRDefault="00737194" w:rsidP="00737194">
      <w:pPr>
        <w:rPr>
          <w:i/>
        </w:rPr>
      </w:pPr>
      <w:r w:rsidRPr="00F54627">
        <w:rPr>
          <w:i/>
        </w:rPr>
        <w:t xml:space="preserve">Chief Patron: </w:t>
      </w:r>
      <w:r w:rsidRPr="000640D0">
        <w:rPr>
          <w:i/>
          <w:noProof/>
        </w:rPr>
        <w:t>Hope</w:t>
      </w:r>
    </w:p>
    <w:p w:rsidR="00737194" w:rsidRPr="00F54627" w:rsidRDefault="00737194" w:rsidP="00737194">
      <w:pPr>
        <w:rPr>
          <w:i/>
        </w:rPr>
      </w:pPr>
      <w:r>
        <w:rPr>
          <w:noProof/>
        </w:rPr>
        <w:t>Required immunizations; meningococcal conjugate. Requires the Board of Health to include in regulations governing the immunization of school children a requirement for one dose of meningococcal conjugate (MCV4) vaccine administered before the child enters the sixth grade. The bill has a delayed effective date of July 1, 2019.</w:t>
      </w:r>
      <w:r>
        <w:t xml:space="preserve"> </w:t>
      </w:r>
      <w:r>
        <w:rPr>
          <w:i/>
          <w:noProof/>
        </w:rPr>
        <w:t xml:space="preserve"> </w:t>
      </w:r>
    </w:p>
    <w:p w:rsidR="00737194" w:rsidRPr="00F54627" w:rsidRDefault="00C76D70" w:rsidP="00737194">
      <w:pPr>
        <w:pStyle w:val="Heading3"/>
        <w:tabs>
          <w:tab w:val="left" w:pos="1080"/>
        </w:tabs>
        <w:ind w:left="1080" w:hanging="1080"/>
      </w:pPr>
      <w:hyperlink r:id="rId232" w:history="1">
        <w:r w:rsidR="00737194" w:rsidRPr="000640D0">
          <w:rPr>
            <w:bCs/>
          </w:rPr>
          <w:t>SB80</w:t>
        </w:r>
      </w:hyperlink>
      <w:r w:rsidR="00737194" w:rsidRPr="007C24FE">
        <w:rPr>
          <w:u w:val="none"/>
        </w:rPr>
        <w:tab/>
      </w:r>
      <w:hyperlink r:id="rId233" w:history="1">
        <w:r w:rsidR="00737194" w:rsidRPr="000640D0">
          <w:rPr>
            <w:bCs/>
          </w:rPr>
          <w:t>State School Health Advisory Board; established, report.</w:t>
        </w:r>
      </w:hyperlink>
    </w:p>
    <w:p w:rsidR="00737194" w:rsidRPr="00F54627" w:rsidRDefault="00737194" w:rsidP="00737194">
      <w:pPr>
        <w:rPr>
          <w:i/>
        </w:rPr>
      </w:pPr>
      <w:r w:rsidRPr="00F54627">
        <w:rPr>
          <w:i/>
        </w:rPr>
        <w:t xml:space="preserve">Chief Patron: </w:t>
      </w:r>
      <w:r w:rsidRPr="000640D0">
        <w:rPr>
          <w:i/>
          <w:noProof/>
        </w:rPr>
        <w:t>Favola</w:t>
      </w:r>
    </w:p>
    <w:p w:rsidR="00737194" w:rsidRPr="00F54627" w:rsidRDefault="00737194" w:rsidP="00737194">
      <w:pPr>
        <w:rPr>
          <w:i/>
        </w:rPr>
      </w:pPr>
      <w:r>
        <w:rPr>
          <w:noProof/>
        </w:rPr>
        <w:t>School Health Advisory Board. Establishes the School Health Advisory Board in the executive branch to advise the General Assembly and the Governor on pending or proposed legislation concerning the role of employees in public elementary or secondary schools in providing health care services at such schools and provide guidance on any associated training requirements.</w:t>
      </w:r>
      <w:r>
        <w:t xml:space="preserve"> </w:t>
      </w:r>
      <w:r>
        <w:rPr>
          <w:i/>
          <w:noProof/>
        </w:rPr>
        <w:t xml:space="preserve"> </w:t>
      </w:r>
    </w:p>
    <w:p w:rsidR="00737194" w:rsidRPr="00F54627" w:rsidRDefault="00737194" w:rsidP="00737194">
      <w:pPr>
        <w:pStyle w:val="Heading2"/>
      </w:pPr>
      <w:bookmarkStart w:id="25" w:name="_Toc508622428"/>
      <w:r w:rsidRPr="000640D0">
        <w:t>Student Information</w:t>
      </w:r>
      <w:bookmarkEnd w:id="25"/>
    </w:p>
    <w:p w:rsidR="00737194" w:rsidRPr="00F54627" w:rsidRDefault="00C76D70" w:rsidP="00737194">
      <w:pPr>
        <w:pStyle w:val="Heading3"/>
        <w:tabs>
          <w:tab w:val="left" w:pos="1080"/>
        </w:tabs>
        <w:ind w:left="1080" w:hanging="1080"/>
      </w:pPr>
      <w:hyperlink r:id="rId234" w:history="1">
        <w:r w:rsidR="00737194" w:rsidRPr="000640D0">
          <w:rPr>
            <w:bCs/>
          </w:rPr>
          <w:t>HB147</w:t>
        </w:r>
      </w:hyperlink>
      <w:r w:rsidR="00737194" w:rsidRPr="007C24FE">
        <w:rPr>
          <w:u w:val="none"/>
        </w:rPr>
        <w:tab/>
      </w:r>
      <w:hyperlink r:id="rId235" w:history="1">
        <w:r w:rsidR="00737194" w:rsidRPr="000640D0">
          <w:rPr>
            <w:bCs/>
          </w:rPr>
          <w:t>FOIA; scholastic records, student handheld mobile telephone, etc.</w:t>
        </w:r>
      </w:hyperlink>
    </w:p>
    <w:p w:rsidR="00737194" w:rsidRPr="00F54627" w:rsidRDefault="00737194" w:rsidP="00737194">
      <w:pPr>
        <w:rPr>
          <w:i/>
        </w:rPr>
      </w:pPr>
      <w:r w:rsidRPr="00F54627">
        <w:rPr>
          <w:i/>
        </w:rPr>
        <w:t xml:space="preserve">Chief Patron: </w:t>
      </w:r>
      <w:r w:rsidRPr="000640D0">
        <w:rPr>
          <w:i/>
          <w:noProof/>
        </w:rPr>
        <w:t>Hurst</w:t>
      </w:r>
    </w:p>
    <w:p w:rsidR="00737194" w:rsidRPr="00F54627" w:rsidRDefault="00737194" w:rsidP="00737194">
      <w:pPr>
        <w:rPr>
          <w:i/>
        </w:rPr>
      </w:pPr>
      <w:r>
        <w:rPr>
          <w:noProof/>
        </w:rPr>
        <w:t>Virginia Freedom of Information Act; scholastic records; student handheld mobile telephone numbers and student personal email addresses. Excludes student handheld mobile telephone numbers and student personal email addresses contained in student directories or other scholastic records from the mandatory disclosure provisions of the Virginia Freedom of Information Act.</w:t>
      </w:r>
      <w:r>
        <w:t xml:space="preserve">  </w:t>
      </w:r>
      <w:r w:rsidRPr="000640D0">
        <w:rPr>
          <w:i/>
          <w:noProof/>
          <w:highlight w:val="yellow"/>
        </w:rPr>
        <w:t xml:space="preserve">Note: </w:t>
      </w:r>
      <w:r>
        <w:rPr>
          <w:i/>
          <w:noProof/>
          <w:highlight w:val="yellow"/>
        </w:rPr>
        <w:t>Two similar bills, HB1 and SB512 passed.</w:t>
      </w:r>
    </w:p>
    <w:p w:rsidR="00737194" w:rsidRPr="00F54627" w:rsidRDefault="00C76D70" w:rsidP="00737194">
      <w:pPr>
        <w:pStyle w:val="Heading3"/>
        <w:tabs>
          <w:tab w:val="left" w:pos="1080"/>
        </w:tabs>
        <w:ind w:left="1080" w:hanging="1080"/>
      </w:pPr>
      <w:hyperlink r:id="rId236" w:history="1">
        <w:r w:rsidR="00737194" w:rsidRPr="000640D0">
          <w:rPr>
            <w:bCs/>
          </w:rPr>
          <w:t>HB349</w:t>
        </w:r>
      </w:hyperlink>
      <w:r w:rsidR="00737194" w:rsidRPr="007C24FE">
        <w:rPr>
          <w:u w:val="none"/>
        </w:rPr>
        <w:tab/>
      </w:r>
      <w:hyperlink r:id="rId237" w:history="1">
        <w:r w:rsidR="00737194" w:rsidRPr="000640D0">
          <w:rPr>
            <w:bCs/>
          </w:rPr>
          <w:t>Pupil information; military recruiters, opt-out.</w:t>
        </w:r>
      </w:hyperlink>
    </w:p>
    <w:p w:rsidR="00737194" w:rsidRPr="00F54627" w:rsidRDefault="00737194" w:rsidP="00737194">
      <w:pPr>
        <w:rPr>
          <w:i/>
        </w:rPr>
      </w:pPr>
      <w:r w:rsidRPr="00F54627">
        <w:rPr>
          <w:i/>
        </w:rPr>
        <w:t xml:space="preserve">Chief Patron: </w:t>
      </w:r>
      <w:r w:rsidRPr="000640D0">
        <w:rPr>
          <w:i/>
          <w:noProof/>
        </w:rPr>
        <w:t>Kory</w:t>
      </w:r>
    </w:p>
    <w:p w:rsidR="00737194" w:rsidRPr="00F54627" w:rsidRDefault="00737194" w:rsidP="00737194">
      <w:pPr>
        <w:rPr>
          <w:i/>
        </w:rPr>
      </w:pPr>
      <w:r>
        <w:rPr>
          <w:noProof/>
        </w:rPr>
        <w:t>Pupil information; military recruiters; opt-out. Prohibits the principal of a public elementary or secondary school from furnishing or permitting the furnishing of the name, address, and telephone listing of a presently or formerly enrolled pupil to an official recruiting representative of the Armed Forces of the United States or the Commonwealth without the written consent of such pupil or, if the pupil is less than 18 years of age, his parent if such pupil or his parent has submitted to the school board a written request to opt out of such disclosures.</w:t>
      </w:r>
      <w:r>
        <w:t xml:space="preserve">  </w:t>
      </w:r>
    </w:p>
    <w:p w:rsidR="00737194" w:rsidRPr="00F54627" w:rsidRDefault="00737194" w:rsidP="00737194">
      <w:pPr>
        <w:pStyle w:val="Heading2"/>
      </w:pPr>
      <w:bookmarkStart w:id="26" w:name="_Toc508622429"/>
      <w:r w:rsidRPr="000640D0">
        <w:t>Student Safety</w:t>
      </w:r>
      <w:bookmarkEnd w:id="26"/>
    </w:p>
    <w:p w:rsidR="00737194" w:rsidRPr="00F54627" w:rsidRDefault="00C76D70" w:rsidP="00737194">
      <w:pPr>
        <w:pStyle w:val="Heading3"/>
        <w:tabs>
          <w:tab w:val="left" w:pos="1080"/>
        </w:tabs>
        <w:ind w:left="1080" w:hanging="1080"/>
      </w:pPr>
      <w:hyperlink r:id="rId238" w:history="1">
        <w:r w:rsidR="00737194" w:rsidRPr="000640D0">
          <w:rPr>
            <w:bCs/>
          </w:rPr>
          <w:t>HB622</w:t>
        </w:r>
      </w:hyperlink>
      <w:r w:rsidR="00737194" w:rsidRPr="007C24FE">
        <w:rPr>
          <w:u w:val="none"/>
        </w:rPr>
        <w:tab/>
      </w:r>
      <w:hyperlink r:id="rId239" w:history="1">
        <w:r w:rsidR="00737194" w:rsidRPr="000640D0">
          <w:rPr>
            <w:bCs/>
          </w:rPr>
          <w:t>Sex offenders; prohibited entry onto school property, penalty.</w:t>
        </w:r>
      </w:hyperlink>
    </w:p>
    <w:p w:rsidR="00737194" w:rsidRPr="00F54627" w:rsidRDefault="00737194" w:rsidP="00737194">
      <w:pPr>
        <w:rPr>
          <w:i/>
        </w:rPr>
      </w:pPr>
      <w:r w:rsidRPr="00F54627">
        <w:rPr>
          <w:i/>
        </w:rPr>
        <w:t xml:space="preserve">Chief Patron: </w:t>
      </w:r>
      <w:r w:rsidRPr="000640D0">
        <w:rPr>
          <w:i/>
          <w:noProof/>
        </w:rPr>
        <w:t>Bell, Robert B.</w:t>
      </w:r>
    </w:p>
    <w:p w:rsidR="00737194" w:rsidRPr="00F54627" w:rsidRDefault="00737194" w:rsidP="00737194">
      <w:pPr>
        <w:rPr>
          <w:i/>
        </w:rPr>
      </w:pPr>
      <w:r>
        <w:rPr>
          <w:noProof/>
        </w:rPr>
        <w:t>Sex offenses prohibiting entry onto school property; penalty. Provides that an adult who has been convicted of any felony offense for which registration on the Sex Offender and Crimes Against Minors Registry is required where the victim of the offense was a minor is guilty of a Class 6 felony if he enters or is present (i) upon any property he knows or has reason to know is a public or private elementary or secondary school or child day center property during school hours and during school-related or school-sponsored activities; (ii) upon any property during hours when such property is being used by such a school for school-related or school-sponsored activities; or (iii) on any school bus. Under current law, only an adult who has been convicted of a sexually violent offense is guilty of a Class 6 felony for entering or being present upon such property.</w:t>
      </w:r>
      <w:r>
        <w:t xml:space="preserve">  </w:t>
      </w:r>
    </w:p>
    <w:p w:rsidR="00737194" w:rsidRPr="00F54627" w:rsidRDefault="00C76D70" w:rsidP="00737194">
      <w:pPr>
        <w:pStyle w:val="Heading3"/>
        <w:tabs>
          <w:tab w:val="left" w:pos="1080"/>
        </w:tabs>
        <w:ind w:left="1080" w:hanging="1080"/>
      </w:pPr>
      <w:hyperlink r:id="rId240" w:history="1">
        <w:r w:rsidR="00737194" w:rsidRPr="000640D0">
          <w:rPr>
            <w:bCs/>
          </w:rPr>
          <w:t>HB1327</w:t>
        </w:r>
      </w:hyperlink>
      <w:r w:rsidR="00737194" w:rsidRPr="007C24FE">
        <w:rPr>
          <w:u w:val="none"/>
        </w:rPr>
        <w:tab/>
      </w:r>
      <w:hyperlink r:id="rId241" w:history="1">
        <w:r w:rsidR="00737194" w:rsidRPr="000640D0">
          <w:rPr>
            <w:bCs/>
          </w:rPr>
          <w:t>Pneumatic guns; Class 6 felony to possess on school property, etc.</w:t>
        </w:r>
      </w:hyperlink>
    </w:p>
    <w:p w:rsidR="00737194" w:rsidRPr="00F54627" w:rsidRDefault="00737194" w:rsidP="00737194">
      <w:pPr>
        <w:rPr>
          <w:i/>
        </w:rPr>
      </w:pPr>
      <w:r w:rsidRPr="00F54627">
        <w:rPr>
          <w:i/>
        </w:rPr>
        <w:t xml:space="preserve">Chief Patron: </w:t>
      </w:r>
      <w:r w:rsidRPr="000640D0">
        <w:rPr>
          <w:i/>
          <w:noProof/>
        </w:rPr>
        <w:t>Edmunds</w:t>
      </w:r>
    </w:p>
    <w:p w:rsidR="00737194" w:rsidRPr="00F54627" w:rsidRDefault="00737194" w:rsidP="00737194">
      <w:pPr>
        <w:rPr>
          <w:i/>
        </w:rPr>
      </w:pPr>
      <w:r>
        <w:rPr>
          <w:noProof/>
        </w:rPr>
        <w:t>Pneumatic guns on school property; penalty. Makes it a Class 6 felony to possess a pneumatic gun, i.e., a gun that will expel a BB or a pellet by action of pneumatic pressure, on school property, property being used exclusively for school-sponsored functions or extracurricular activities, or a school bus.</w:t>
      </w:r>
    </w:p>
    <w:p w:rsidR="00C76D70" w:rsidRDefault="00C76D70" w:rsidP="00C76D70">
      <w:pPr>
        <w:rPr>
          <w:noProof/>
          <w:sz w:val="24"/>
          <w:szCs w:val="24"/>
          <w:u w:val="single"/>
        </w:rPr>
      </w:pPr>
      <w:bookmarkStart w:id="27" w:name="_Toc508622430"/>
      <w:r>
        <w:br w:type="page"/>
      </w:r>
    </w:p>
    <w:p w:rsidR="00737194" w:rsidRPr="00F54627" w:rsidRDefault="00C76D70" w:rsidP="00737194">
      <w:pPr>
        <w:pStyle w:val="Heading2"/>
      </w:pPr>
      <w:r>
        <w:lastRenderedPageBreak/>
        <w:br/>
      </w:r>
      <w:r w:rsidR="00737194" w:rsidRPr="000640D0">
        <w:t>Studies</w:t>
      </w:r>
      <w:bookmarkEnd w:id="27"/>
    </w:p>
    <w:p w:rsidR="00737194" w:rsidRPr="00F54627" w:rsidRDefault="00C76D70" w:rsidP="00737194">
      <w:pPr>
        <w:pStyle w:val="Heading3"/>
        <w:tabs>
          <w:tab w:val="left" w:pos="1080"/>
        </w:tabs>
        <w:ind w:left="1080" w:hanging="1080"/>
      </w:pPr>
      <w:hyperlink r:id="rId242" w:history="1">
        <w:r w:rsidR="00737194" w:rsidRPr="000640D0">
          <w:rPr>
            <w:bCs/>
          </w:rPr>
          <w:t>HB711</w:t>
        </w:r>
      </w:hyperlink>
      <w:r w:rsidR="00737194" w:rsidRPr="007C24FE">
        <w:rPr>
          <w:u w:val="none"/>
        </w:rPr>
        <w:tab/>
      </w:r>
      <w:hyperlink r:id="rId243" w:history="1">
        <w:r w:rsidR="00737194" w:rsidRPr="000640D0">
          <w:rPr>
            <w:bCs/>
          </w:rPr>
          <w:t>Educational Parity, Commission on; established, report.</w:t>
        </w:r>
      </w:hyperlink>
    </w:p>
    <w:p w:rsidR="00737194" w:rsidRPr="00F54627" w:rsidRDefault="00737194" w:rsidP="00737194">
      <w:pPr>
        <w:rPr>
          <w:i/>
        </w:rPr>
      </w:pPr>
      <w:r w:rsidRPr="00F54627">
        <w:rPr>
          <w:i/>
        </w:rPr>
        <w:t xml:space="preserve">Chief Patron: </w:t>
      </w:r>
      <w:r w:rsidRPr="000640D0">
        <w:rPr>
          <w:i/>
          <w:noProof/>
        </w:rPr>
        <w:t>Adams, D.M.</w:t>
      </w:r>
    </w:p>
    <w:p w:rsidR="00737194" w:rsidRPr="00F54627" w:rsidRDefault="00737194" w:rsidP="00737194">
      <w:pPr>
        <w:rPr>
          <w:i/>
        </w:rPr>
      </w:pPr>
      <w:r>
        <w:rPr>
          <w:noProof/>
        </w:rPr>
        <w:t>Commission on Educational Parity established. Establishes the 19-member Commission on Educational Parity (the Commission), consisting of six members of the House Committee on Education, four members of the Senate Committee on Education and Health, four members of the Board of Education, and five nonlegislative citizen members, including at least one member of a parent-teacher association and at least one teacher, for the purpose of ensuring that the General Assembly and the Board of Education collaborate in the fulfillment of their constitutional duty to provide a system of high quality public elementary and secondary schools in the Commonwealth. The bill requires the Commission to (i) determine legislative priorities for achieving parity in educational outcomes for each public elementary and secondary school student in the Commonwealth, (ii) review the extent to which effective public elementary and secondary school teachers and principals are equitably distributed throughout the Commonwealth and make recommendations regarding how to more equitably distribute such effective personnel throughout the Commonwealth, and (iii) review the standards for public school buildings and maintenance and make recommendations regarding how to more equitably ensure the physical quality of the learning environment in each public elementary and secondary school. The provisions of the bill sunset on July 1, 2021.</w:t>
      </w:r>
      <w:r>
        <w:t xml:space="preserve">  </w:t>
      </w:r>
    </w:p>
    <w:p w:rsidR="00737194" w:rsidRPr="00F54627" w:rsidRDefault="00C76D70" w:rsidP="00737194">
      <w:pPr>
        <w:pStyle w:val="Heading3"/>
        <w:tabs>
          <w:tab w:val="left" w:pos="1080"/>
        </w:tabs>
        <w:ind w:left="1080" w:hanging="1080"/>
      </w:pPr>
      <w:hyperlink r:id="rId244" w:history="1">
        <w:r w:rsidR="00737194" w:rsidRPr="000640D0">
          <w:rPr>
            <w:bCs/>
          </w:rPr>
          <w:t>HB1176</w:t>
        </w:r>
      </w:hyperlink>
      <w:r w:rsidR="00737194">
        <w:t>/</w:t>
      </w:r>
      <w:hyperlink r:id="rId245" w:history="1">
        <w:r w:rsidR="00737194" w:rsidRPr="000640D0">
          <w:rPr>
            <w:bCs/>
          </w:rPr>
          <w:t>SB738</w:t>
        </w:r>
      </w:hyperlink>
      <w:r w:rsidR="00737194" w:rsidRPr="007C24FE">
        <w:rPr>
          <w:u w:val="none"/>
        </w:rPr>
        <w:tab/>
      </w:r>
      <w:hyperlink r:id="rId246" w:history="1">
        <w:r w:rsidR="00737194" w:rsidRPr="000640D0">
          <w:rPr>
            <w:bCs/>
          </w:rPr>
          <w:t>Public Elementary and Secondary Education, Commission on the Future of; established, report.</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Landes</w:t>
      </w:r>
      <w:r>
        <w:rPr>
          <w:i/>
          <w:noProof/>
        </w:rPr>
        <w:t xml:space="preserve"> &amp; Sen. Newman</w:t>
      </w:r>
    </w:p>
    <w:p w:rsidR="00737194" w:rsidRPr="00F54627" w:rsidRDefault="00737194" w:rsidP="00737194">
      <w:pPr>
        <w:rPr>
          <w:i/>
        </w:rPr>
      </w:pPr>
      <w:r>
        <w:rPr>
          <w:noProof/>
        </w:rPr>
        <w:t>Commission on the Future of Public Elementary and Secondary Education established. Establishes the 20-member Commission on the Future of Public Elementary and Secondary Education (the Commission), consisting of seven members of the House Committee on Education, six members of the Senate, five nonlegislative citizen members, the Superintendent of Public Instruction or his designee, and the Secretary of Education or his designee, for the purpose of ensuring a deliberate, thoughtful, coordinated, and year-round approach to legislative education reform in the Commonwealth. The bill requires the Commission to (i) collaborate with the Board of Education, the Department of Education, the Standards of Learning Innovation Committee, and other interested stakeholders to study (a) the need for revisions to or reorganization of the Standards of Quality with a particular emphasis on the effective use of educational technology, (b) emerging education issues in the Commonwealth, and (c) the future of public elementary and secondary education in the Commonwealth and (ii) establish and appoint members from a variety of stakeholder organizations to subcommittees in distinct subject matter areas. The provisions of the bill sunset on July 1, 2021.</w:t>
      </w:r>
      <w:r>
        <w:t xml:space="preserve">  </w:t>
      </w:r>
    </w:p>
    <w:p w:rsidR="00737194" w:rsidRPr="00F54627" w:rsidRDefault="00C76D70" w:rsidP="00737194">
      <w:pPr>
        <w:pStyle w:val="Heading3"/>
        <w:tabs>
          <w:tab w:val="left" w:pos="1080"/>
        </w:tabs>
        <w:ind w:left="1080" w:hanging="1080"/>
      </w:pPr>
      <w:hyperlink r:id="rId247" w:history="1">
        <w:r w:rsidR="00737194" w:rsidRPr="000640D0">
          <w:rPr>
            <w:bCs/>
          </w:rPr>
          <w:t>HJ3</w:t>
        </w:r>
      </w:hyperlink>
      <w:r w:rsidR="00737194" w:rsidRPr="007C24FE">
        <w:rPr>
          <w:u w:val="none"/>
        </w:rPr>
        <w:tab/>
      </w:r>
      <w:hyperlink r:id="rId248" w:history="1">
        <w:r w:rsidR="00737194" w:rsidRPr="000640D0">
          <w:rPr>
            <w:bCs/>
          </w:rPr>
          <w:t>Virginia High School League; Joint Legislative Audit and Review Commission to study.</w:t>
        </w:r>
      </w:hyperlink>
    </w:p>
    <w:p w:rsidR="00737194" w:rsidRPr="00F54627" w:rsidRDefault="00737194" w:rsidP="00737194">
      <w:pPr>
        <w:rPr>
          <w:i/>
        </w:rPr>
      </w:pPr>
      <w:r w:rsidRPr="00F54627">
        <w:rPr>
          <w:i/>
        </w:rPr>
        <w:t xml:space="preserve">Chief Patron: </w:t>
      </w:r>
      <w:r w:rsidRPr="000640D0">
        <w:rPr>
          <w:i/>
          <w:noProof/>
        </w:rPr>
        <w:t>Bell, Richard P.</w:t>
      </w:r>
    </w:p>
    <w:p w:rsidR="00737194" w:rsidRDefault="00737194" w:rsidP="00737194">
      <w:r>
        <w:rPr>
          <w:noProof/>
        </w:rPr>
        <w:t>Study; JLARC; Virginia High School League; report. Directs the Joint Legislative Audit and Review Commission (JLARC) to study the Virginia High School League (VHSL). The resolution directs JLARC, in conducting its study, to (i) review the usefulness of the functions currently performed by VHSL; (ii) assess how effectively VHSL fulfills its role, including its sanctioning authority; (iii) assess whether there is sufficient transparency and accountability in VHSL executive committee, board, and staff decisions, operations, and funding; (iv) compare the role and operations of VHSL with those of similar organizations in other states; (v) assess whether VHSL as currently structured is the best model for performing the functions that VHSL currently performs; and (vi) review other issues and make recommendations as appropriate.</w:t>
      </w:r>
      <w:r>
        <w:t xml:space="preserve"> </w:t>
      </w:r>
    </w:p>
    <w:p w:rsidR="00737194" w:rsidRPr="00F54627" w:rsidRDefault="00737194" w:rsidP="00737194">
      <w:pPr>
        <w:rPr>
          <w:i/>
        </w:rPr>
      </w:pPr>
    </w:p>
    <w:p w:rsidR="00737194" w:rsidRPr="00F54627" w:rsidRDefault="00C76D70" w:rsidP="00737194">
      <w:pPr>
        <w:pStyle w:val="Heading3"/>
        <w:tabs>
          <w:tab w:val="left" w:pos="1080"/>
        </w:tabs>
        <w:ind w:left="1080" w:hanging="1080"/>
      </w:pPr>
      <w:hyperlink r:id="rId249" w:history="1">
        <w:r w:rsidR="00737194" w:rsidRPr="000640D0">
          <w:rPr>
            <w:bCs/>
          </w:rPr>
          <w:t>HJ17</w:t>
        </w:r>
      </w:hyperlink>
      <w:r w:rsidR="00737194" w:rsidRPr="007C24FE">
        <w:rPr>
          <w:u w:val="none"/>
        </w:rPr>
        <w:tab/>
      </w:r>
      <w:hyperlink r:id="rId250" w:history="1">
        <w:r w:rsidR="00737194" w:rsidRPr="000640D0">
          <w:rPr>
            <w:bCs/>
          </w:rPr>
          <w:t>SOL Innovation Committee; experiential learning &amp; workforce development opportunities.</w:t>
        </w:r>
      </w:hyperlink>
    </w:p>
    <w:p w:rsidR="00737194" w:rsidRPr="00F54627" w:rsidRDefault="00737194" w:rsidP="00737194">
      <w:pPr>
        <w:rPr>
          <w:i/>
        </w:rPr>
      </w:pPr>
      <w:r w:rsidRPr="00F54627">
        <w:rPr>
          <w:i/>
        </w:rPr>
        <w:t xml:space="preserve">Chief Patron: </w:t>
      </w:r>
      <w:r w:rsidRPr="000640D0">
        <w:rPr>
          <w:i/>
          <w:noProof/>
        </w:rPr>
        <w:t>Filler-Corn</w:t>
      </w:r>
    </w:p>
    <w:p w:rsidR="00737194" w:rsidRPr="00F54627" w:rsidRDefault="00737194" w:rsidP="00737194">
      <w:pPr>
        <w:rPr>
          <w:i/>
        </w:rPr>
      </w:pPr>
      <w:r>
        <w:rPr>
          <w:noProof/>
        </w:rPr>
        <w:t>Study; Standards of Learning Innovation Committee; experiential learning and workforce development opportunities in high-demand fields; report. Requests that the Standards of Learning Innovation Committee study experiential learning and workforce development opportunities for high school students in high-demand fields. The bill requires the Standards of Learning Innovation Committee to reports its findings no later than the first day of the 2019 Regular Session of the General Assembly.</w:t>
      </w:r>
      <w:r>
        <w:t xml:space="preserve">  </w:t>
      </w:r>
    </w:p>
    <w:p w:rsidR="00737194" w:rsidRPr="00F54627" w:rsidRDefault="00C76D70" w:rsidP="00737194">
      <w:pPr>
        <w:pStyle w:val="Heading3"/>
        <w:tabs>
          <w:tab w:val="left" w:pos="1080"/>
        </w:tabs>
        <w:ind w:left="1080" w:hanging="1080"/>
      </w:pPr>
      <w:hyperlink r:id="rId251" w:history="1">
        <w:r w:rsidR="00737194" w:rsidRPr="000640D0">
          <w:rPr>
            <w:bCs/>
          </w:rPr>
          <w:t>HJ19</w:t>
        </w:r>
      </w:hyperlink>
      <w:r w:rsidR="00737194">
        <w:t>/</w:t>
      </w:r>
      <w:hyperlink r:id="rId252" w:history="1">
        <w:r w:rsidR="00737194" w:rsidRPr="000640D0">
          <w:rPr>
            <w:bCs/>
          </w:rPr>
          <w:t>SJ62</w:t>
        </w:r>
      </w:hyperlink>
      <w:r w:rsidR="00737194" w:rsidRPr="007C24FE">
        <w:rPr>
          <w:u w:val="none"/>
        </w:rPr>
        <w:tab/>
      </w:r>
      <w:hyperlink r:id="rId253" w:history="1">
        <w:r w:rsidR="00737194" w:rsidRPr="000640D0">
          <w:rPr>
            <w:bCs/>
          </w:rPr>
          <w:t>Public elementary and secondary education; joint committee to study the future in the Commonwealth.</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Richard P. </w:t>
      </w:r>
      <w:r>
        <w:rPr>
          <w:i/>
          <w:noProof/>
        </w:rPr>
        <w:t>Bell &amp; Sen. Newman.</w:t>
      </w:r>
    </w:p>
    <w:p w:rsidR="00737194" w:rsidRPr="00F54627" w:rsidRDefault="00737194" w:rsidP="00737194">
      <w:pPr>
        <w:rPr>
          <w:i/>
        </w:rPr>
      </w:pPr>
      <w:r>
        <w:rPr>
          <w:noProof/>
        </w:rPr>
        <w:t>Study; joint committee; the future of public elementary and secondary education in the Commonwealth; report. Continues for one additional year the Joint Committee of the House Committee on Education and the Senate Committee on Education and Health to Study the Future of Public Elementary and Secondary Education in the Commonwealth, consisting of seven members of the House Committee on Education and six members of the Senate.</w:t>
      </w:r>
      <w:r>
        <w:t xml:space="preserve"> </w:t>
      </w:r>
      <w:r>
        <w:rPr>
          <w:i/>
          <w:noProof/>
        </w:rPr>
        <w:t xml:space="preserve"> </w:t>
      </w:r>
    </w:p>
    <w:p w:rsidR="00737194" w:rsidRPr="00F54627" w:rsidRDefault="00C76D70" w:rsidP="00737194">
      <w:pPr>
        <w:pStyle w:val="Heading3"/>
        <w:tabs>
          <w:tab w:val="left" w:pos="1080"/>
        </w:tabs>
        <w:ind w:left="1080" w:hanging="1080"/>
      </w:pPr>
      <w:hyperlink r:id="rId254" w:history="1">
        <w:r w:rsidR="00737194" w:rsidRPr="000640D0">
          <w:rPr>
            <w:bCs/>
          </w:rPr>
          <w:t>HJ29</w:t>
        </w:r>
      </w:hyperlink>
      <w:r w:rsidR="00737194" w:rsidRPr="007C24FE">
        <w:rPr>
          <w:u w:val="none"/>
        </w:rPr>
        <w:tab/>
      </w:r>
      <w:hyperlink r:id="rId255" w:history="1">
        <w:r w:rsidR="00737194" w:rsidRPr="000640D0">
          <w:rPr>
            <w:bCs/>
          </w:rPr>
          <w:t>Children's Services Act; JLARC to study administration.</w:t>
        </w:r>
      </w:hyperlink>
    </w:p>
    <w:p w:rsidR="00737194" w:rsidRPr="00F54627" w:rsidRDefault="00737194" w:rsidP="00737194">
      <w:pPr>
        <w:rPr>
          <w:i/>
        </w:rPr>
      </w:pPr>
      <w:r w:rsidRPr="00F54627">
        <w:rPr>
          <w:i/>
        </w:rPr>
        <w:t xml:space="preserve">Chief Patron: </w:t>
      </w:r>
      <w:r w:rsidRPr="000640D0">
        <w:rPr>
          <w:i/>
          <w:noProof/>
        </w:rPr>
        <w:t>Bell, Richard P.</w:t>
      </w:r>
    </w:p>
    <w:p w:rsidR="00737194" w:rsidRPr="00F54627" w:rsidRDefault="00737194" w:rsidP="00737194">
      <w:pPr>
        <w:rPr>
          <w:i/>
        </w:rPr>
      </w:pPr>
      <w:r>
        <w:rPr>
          <w:noProof/>
        </w:rPr>
        <w:t>Study; JLARC; administration of the Children's Services Act; report. Directs the Joint Legislative Audit and Review Commission (JLARC) to conduct a comprehensive review of the Children's Services Act (§ 2.2-5200 et seq.), including its administration, structure, funding sources, and covered services. The resolution directs JLARC to make recommendations for improvement in these areas and to ensure the future success of the Children's Services Act.</w:t>
      </w:r>
      <w:r>
        <w:t xml:space="preserve">  </w:t>
      </w:r>
    </w:p>
    <w:p w:rsidR="00737194" w:rsidRPr="00F54627" w:rsidRDefault="00C76D70" w:rsidP="00737194">
      <w:pPr>
        <w:pStyle w:val="Heading3"/>
        <w:tabs>
          <w:tab w:val="left" w:pos="1080"/>
        </w:tabs>
        <w:ind w:left="1080" w:hanging="1080"/>
      </w:pPr>
      <w:hyperlink r:id="rId256" w:history="1">
        <w:r w:rsidR="00737194" w:rsidRPr="000640D0">
          <w:rPr>
            <w:bCs/>
          </w:rPr>
          <w:t>HJ73</w:t>
        </w:r>
      </w:hyperlink>
      <w:r w:rsidR="00737194" w:rsidRPr="007C24FE">
        <w:rPr>
          <w:u w:val="none"/>
        </w:rPr>
        <w:tab/>
      </w:r>
      <w:hyperlink r:id="rId257" w:history="1">
        <w:r w:rsidR="00737194" w:rsidRPr="000640D0">
          <w:rPr>
            <w:bCs/>
          </w:rPr>
          <w:t>Bullying &amp; suicide prevention; DOE to study among LGBTQ &amp; other youth.</w:t>
        </w:r>
      </w:hyperlink>
    </w:p>
    <w:p w:rsidR="00737194" w:rsidRPr="00F54627" w:rsidRDefault="00737194" w:rsidP="00737194">
      <w:pPr>
        <w:rPr>
          <w:i/>
        </w:rPr>
      </w:pPr>
      <w:r w:rsidRPr="00F54627">
        <w:rPr>
          <w:i/>
        </w:rPr>
        <w:t xml:space="preserve">Chief Patron: </w:t>
      </w:r>
      <w:r w:rsidRPr="000640D0">
        <w:rPr>
          <w:i/>
          <w:noProof/>
        </w:rPr>
        <w:t>Carr</w:t>
      </w:r>
    </w:p>
    <w:p w:rsidR="00737194" w:rsidRPr="00F54627" w:rsidRDefault="00737194" w:rsidP="00737194">
      <w:pPr>
        <w:rPr>
          <w:i/>
        </w:rPr>
      </w:pPr>
      <w:r>
        <w:rPr>
          <w:noProof/>
        </w:rPr>
        <w:t>Study; Department of Education; bullying and suicide prevention among LGBTQ and other youth; report. Requests that the Department of Education (i) assess the effectiveness of current suicide prevention strategies and anti-bullying policies and codes of student conduct among school divisions; (ii) identify areas for improvement among such strategies, policies, and codes of conduct; (iii) determine the suicide rate of youth in the Commonwealth and identify the percentage of LGBTQ youth in such rate; and (iv) recommend strategies, policies, and programs that can be used to decrease and prevent bullying, harassment, discrimination, and intimidation of LGBTQ and other youth, and the rate of suicide resulting therefrom, in the Commonwealth's public schools.</w:t>
      </w:r>
      <w:r>
        <w:t xml:space="preserve">  </w:t>
      </w:r>
    </w:p>
    <w:p w:rsidR="00737194" w:rsidRPr="00F54627" w:rsidRDefault="00C76D70" w:rsidP="00737194">
      <w:pPr>
        <w:pStyle w:val="Heading3"/>
        <w:tabs>
          <w:tab w:val="left" w:pos="1080"/>
        </w:tabs>
        <w:ind w:left="1080" w:hanging="1080"/>
      </w:pPr>
      <w:hyperlink r:id="rId258" w:history="1">
        <w:r w:rsidR="00737194" w:rsidRPr="000640D0">
          <w:rPr>
            <w:bCs/>
          </w:rPr>
          <w:t>HJ108</w:t>
        </w:r>
      </w:hyperlink>
      <w:r w:rsidR="00737194" w:rsidRPr="007C24FE">
        <w:rPr>
          <w:u w:val="none"/>
        </w:rPr>
        <w:tab/>
      </w:r>
      <w:hyperlink r:id="rId259" w:history="1">
        <w:r w:rsidR="00737194" w:rsidRPr="000640D0">
          <w:rPr>
            <w:bCs/>
          </w:rPr>
          <w:t>Virginia Preschool Initiative programs; JLARC to study universal access.</w:t>
        </w:r>
      </w:hyperlink>
    </w:p>
    <w:p w:rsidR="00737194" w:rsidRPr="00F54627" w:rsidRDefault="00737194" w:rsidP="00737194">
      <w:pPr>
        <w:rPr>
          <w:i/>
        </w:rPr>
      </w:pPr>
      <w:r w:rsidRPr="00F54627">
        <w:rPr>
          <w:i/>
        </w:rPr>
        <w:t xml:space="preserve">Chief Patron: </w:t>
      </w:r>
      <w:r w:rsidRPr="000640D0">
        <w:rPr>
          <w:i/>
          <w:noProof/>
        </w:rPr>
        <w:t>Aird</w:t>
      </w:r>
    </w:p>
    <w:p w:rsidR="00737194" w:rsidRDefault="00737194" w:rsidP="00737194">
      <w:r>
        <w:rPr>
          <w:noProof/>
        </w:rPr>
        <w:t>Study; Joint Legislative Audit and Review Commission; universal access to Virginia Preschool Initiative programs; report. Directs the Joint Legislative Audit and Review Commission to study the amount of funds required to make preschool available to each four-year-old in the Commonwealth through the Virginia Preschool Initiative by projecting, on a school division-by-school division basis for the 2019–2020 school year, (i) Virginia Preschool Initiative program enrollments, (ii) total four-year-old student populations, and (iii) the state and local funds required to expand access to such programs to each four-year-old based on the current allocation formula for determining the state and local share of funding.</w:t>
      </w:r>
      <w:r w:rsidR="00C76D70">
        <w:rPr>
          <w:noProof/>
        </w:rPr>
        <w:br/>
      </w:r>
    </w:p>
    <w:p w:rsidR="00737194" w:rsidRPr="00F54627" w:rsidRDefault="00C76D70" w:rsidP="00C76D70">
      <w:pPr>
        <w:pStyle w:val="Heading3"/>
        <w:tabs>
          <w:tab w:val="left" w:pos="1080"/>
        </w:tabs>
      </w:pPr>
      <w:r>
        <w:rPr>
          <w:b w:val="0"/>
          <w:noProof w:val="0"/>
          <w:color w:val="auto"/>
          <w:u w:val="none"/>
        </w:rPr>
        <w:lastRenderedPageBreak/>
        <w:br/>
      </w:r>
      <w:r>
        <w:rPr>
          <w:b w:val="0"/>
          <w:noProof w:val="0"/>
          <w:color w:val="auto"/>
          <w:u w:val="none"/>
        </w:rPr>
        <w:br/>
      </w:r>
      <w:hyperlink r:id="rId260" w:history="1">
        <w:r w:rsidR="00737194" w:rsidRPr="000640D0">
          <w:rPr>
            <w:bCs/>
          </w:rPr>
          <w:t>SB660</w:t>
        </w:r>
      </w:hyperlink>
      <w:r w:rsidR="00737194" w:rsidRPr="007C24FE">
        <w:rPr>
          <w:u w:val="none"/>
        </w:rPr>
        <w:tab/>
      </w:r>
      <w:hyperlink r:id="rId261" w:history="1">
        <w:r w:rsidR="00737194" w:rsidRPr="000640D0">
          <w:rPr>
            <w:bCs/>
          </w:rPr>
          <w:t>Youth Employment Solutions apprenticeship program; feasibility of implementation.</w:t>
        </w:r>
      </w:hyperlink>
    </w:p>
    <w:p w:rsidR="00737194" w:rsidRPr="00F54627" w:rsidRDefault="00737194" w:rsidP="00737194">
      <w:pPr>
        <w:rPr>
          <w:i/>
        </w:rPr>
      </w:pPr>
      <w:r w:rsidRPr="00F54627">
        <w:rPr>
          <w:i/>
        </w:rPr>
        <w:t xml:space="preserve">Chief Patron: </w:t>
      </w:r>
      <w:r w:rsidRPr="000640D0">
        <w:rPr>
          <w:i/>
          <w:noProof/>
        </w:rPr>
        <w:t>Wagner</w:t>
      </w:r>
    </w:p>
    <w:p w:rsidR="00737194" w:rsidRPr="000640D0" w:rsidRDefault="00737194" w:rsidP="00737194">
      <w:pPr>
        <w:rPr>
          <w:i/>
          <w:noProof/>
        </w:rPr>
      </w:pPr>
      <w:r>
        <w:rPr>
          <w:noProof/>
        </w:rPr>
        <w:t>Youth Employment Solutions apprenticeship program. Directs the Department of Labor and Industry and the Department of Education to determine the feasibility of implementing a Youth Employment Solutions (YES) apprenticeship program. Under a YES apprenticeship program, agencies of the Commonwealth enter into an agreement with a private staffing firm under which the firm provides services as an intermediary between the Commonwealth's apprenticeship program and an employer. Under the agreement, the firm assumes legal duties and responsibilities with regard to apprentices, including those relating to workers' compensation and insurance liability, that would otherwise apply to the employer. The measure directs the agencies to ascertain whether existing law prevents implementation of a YES apprenticeship program and, if so, identify such law in a report to the chairs of the Senate Committee on Commerce and Labor, the Senate Committee on Education and Health, the House Committee on Commerce and Labor, and the House Committee on Education by October 1, 2018. If the agencies determine that implementing a YES apprenticeship program would be feasible and not require changes to existing law, the measure directs the agencies to implement a YES apprenticeship program in the Commonwealth.</w:t>
      </w:r>
      <w:r>
        <w:t xml:space="preserve">  </w:t>
      </w:r>
    </w:p>
    <w:p w:rsidR="00737194" w:rsidRPr="00F54627" w:rsidRDefault="00C76D70" w:rsidP="00737194">
      <w:pPr>
        <w:pStyle w:val="Heading3"/>
        <w:tabs>
          <w:tab w:val="left" w:pos="1080"/>
        </w:tabs>
        <w:ind w:left="1080" w:hanging="1080"/>
      </w:pPr>
      <w:hyperlink r:id="rId262" w:history="1">
        <w:r w:rsidR="00737194" w:rsidRPr="000640D0">
          <w:rPr>
            <w:bCs/>
          </w:rPr>
          <w:t>SJ48</w:t>
        </w:r>
      </w:hyperlink>
      <w:r w:rsidR="00737194" w:rsidRPr="007C24FE">
        <w:rPr>
          <w:u w:val="none"/>
        </w:rPr>
        <w:tab/>
      </w:r>
      <w:hyperlink r:id="rId263" w:history="1">
        <w:r w:rsidR="00737194" w:rsidRPr="000640D0">
          <w:rPr>
            <w:bCs/>
          </w:rPr>
          <w:t>School-based health care; DMAS, et. al., to study.</w:t>
        </w:r>
      </w:hyperlink>
    </w:p>
    <w:p w:rsidR="00737194" w:rsidRPr="00F54627" w:rsidRDefault="00737194" w:rsidP="00737194">
      <w:pPr>
        <w:rPr>
          <w:i/>
        </w:rPr>
      </w:pPr>
      <w:r w:rsidRPr="00F54627">
        <w:rPr>
          <w:i/>
        </w:rPr>
        <w:t xml:space="preserve">Chief Patron: </w:t>
      </w:r>
      <w:r w:rsidRPr="000640D0">
        <w:rPr>
          <w:i/>
          <w:noProof/>
        </w:rPr>
        <w:t>McPike</w:t>
      </w:r>
    </w:p>
    <w:p w:rsidR="00737194" w:rsidRPr="00F54627" w:rsidRDefault="00737194" w:rsidP="00737194">
      <w:pPr>
        <w:rPr>
          <w:i/>
        </w:rPr>
      </w:pPr>
      <w:r>
        <w:rPr>
          <w:noProof/>
        </w:rPr>
        <w:t>Study; school-based health care; report. Requests the Department of Medical Assistance Services and the Department of Education to study the integration of health care services into public schools in the Commonwealth.</w:t>
      </w:r>
      <w:r>
        <w:t xml:space="preserve">  </w:t>
      </w:r>
    </w:p>
    <w:p w:rsidR="00737194" w:rsidRPr="00F54627" w:rsidRDefault="00737194" w:rsidP="00737194">
      <w:pPr>
        <w:pStyle w:val="Heading2"/>
      </w:pPr>
      <w:bookmarkStart w:id="28" w:name="_Toc508622431"/>
      <w:r w:rsidRPr="000640D0">
        <w:t>Studies, SOQ</w:t>
      </w:r>
      <w:bookmarkEnd w:id="28"/>
    </w:p>
    <w:p w:rsidR="00737194" w:rsidRPr="00F54627" w:rsidRDefault="00C76D70" w:rsidP="00737194">
      <w:pPr>
        <w:pStyle w:val="Heading3"/>
        <w:tabs>
          <w:tab w:val="left" w:pos="1080"/>
        </w:tabs>
        <w:ind w:left="1080" w:hanging="1080"/>
      </w:pPr>
      <w:hyperlink r:id="rId264" w:history="1">
        <w:r w:rsidR="00737194" w:rsidRPr="000640D0">
          <w:rPr>
            <w:bCs/>
          </w:rPr>
          <w:t>HJ70</w:t>
        </w:r>
      </w:hyperlink>
      <w:r w:rsidR="00737194">
        <w:t>/</w:t>
      </w:r>
      <w:hyperlink r:id="rId265" w:history="1">
        <w:r w:rsidR="00737194" w:rsidRPr="000640D0">
          <w:rPr>
            <w:bCs/>
          </w:rPr>
          <w:t>HJ115</w:t>
        </w:r>
      </w:hyperlink>
      <w:r w:rsidR="00737194">
        <w:t>/</w:t>
      </w:r>
      <w:hyperlink r:id="rId266" w:history="1">
        <w:r w:rsidR="00737194" w:rsidRPr="000640D0">
          <w:rPr>
            <w:bCs/>
          </w:rPr>
          <w:t>HJ126</w:t>
        </w:r>
      </w:hyperlink>
      <w:r w:rsidR="00737194">
        <w:t>/</w:t>
      </w:r>
      <w:hyperlink r:id="rId267" w:history="1">
        <w:r w:rsidR="00737194" w:rsidRPr="000640D0">
          <w:rPr>
            <w:bCs/>
          </w:rPr>
          <w:t>SJ29</w:t>
        </w:r>
      </w:hyperlink>
      <w:r w:rsidR="00737194">
        <w:t>/</w:t>
      </w:r>
      <w:hyperlink r:id="rId268" w:history="1">
        <w:r w:rsidR="00737194" w:rsidRPr="000640D0">
          <w:rPr>
            <w:bCs/>
          </w:rPr>
          <w:t>SJ56</w:t>
        </w:r>
      </w:hyperlink>
      <w:r w:rsidR="00737194" w:rsidRPr="007C24FE">
        <w:rPr>
          <w:u w:val="none"/>
        </w:rPr>
        <w:tab/>
      </w:r>
      <w:hyperlink r:id="rId269" w:history="1">
        <w:r w:rsidR="00737194" w:rsidRPr="000640D0">
          <w:rPr>
            <w:bCs/>
          </w:rPr>
          <w:t>Standards of Quality; JLARC to study cost to implement.</w:t>
        </w:r>
      </w:hyperlink>
    </w:p>
    <w:p w:rsidR="00737194" w:rsidRPr="00F54627" w:rsidRDefault="00737194" w:rsidP="00737194">
      <w:pPr>
        <w:rPr>
          <w:i/>
        </w:rPr>
      </w:pPr>
      <w:r w:rsidRPr="00F54627">
        <w:rPr>
          <w:i/>
        </w:rPr>
        <w:t xml:space="preserve">Chief Patron: </w:t>
      </w:r>
      <w:r>
        <w:rPr>
          <w:i/>
        </w:rPr>
        <w:t xml:space="preserve">Dels. </w:t>
      </w:r>
      <w:r w:rsidRPr="000640D0">
        <w:rPr>
          <w:i/>
          <w:noProof/>
        </w:rPr>
        <w:t>Bloxom</w:t>
      </w:r>
      <w:r>
        <w:rPr>
          <w:i/>
          <w:noProof/>
        </w:rPr>
        <w:t>, LaRock, Carro</w:t>
      </w:r>
      <w:bookmarkStart w:id="29" w:name="_GoBack"/>
      <w:r>
        <w:rPr>
          <w:i/>
          <w:noProof/>
        </w:rPr>
        <w:t>ll</w:t>
      </w:r>
      <w:bookmarkEnd w:id="29"/>
      <w:r>
        <w:rPr>
          <w:i/>
          <w:noProof/>
        </w:rPr>
        <w:t>-Foy, Sens. Spruill &amp; Sturtevant</w:t>
      </w:r>
    </w:p>
    <w:p w:rsidR="00737194" w:rsidRPr="00F54627" w:rsidRDefault="00737194" w:rsidP="00737194">
      <w:pPr>
        <w:rPr>
          <w:i/>
        </w:rPr>
      </w:pPr>
      <w:r>
        <w:rPr>
          <w:noProof/>
        </w:rPr>
        <w:t>Study; JLARC; costs of education; report. Directs the Joint Legislative Audit and Review Commission to study the true cost of education in the Commonwealth and provide an accurate assessment of the costs to implement the Standards of Quality.</w:t>
      </w:r>
      <w:r>
        <w:t xml:space="preserve">  </w:t>
      </w:r>
    </w:p>
    <w:p w:rsidR="00737194" w:rsidRPr="00F54627" w:rsidRDefault="00C76D70" w:rsidP="00737194">
      <w:pPr>
        <w:pStyle w:val="Heading3"/>
        <w:tabs>
          <w:tab w:val="left" w:pos="1080"/>
        </w:tabs>
        <w:ind w:left="1080" w:hanging="1080"/>
      </w:pPr>
      <w:hyperlink r:id="rId270" w:history="1">
        <w:r w:rsidR="00737194" w:rsidRPr="000640D0">
          <w:rPr>
            <w:bCs/>
          </w:rPr>
          <w:t>HJ91</w:t>
        </w:r>
      </w:hyperlink>
      <w:r w:rsidR="00737194" w:rsidRPr="007C24FE">
        <w:rPr>
          <w:u w:val="none"/>
        </w:rPr>
        <w:tab/>
      </w:r>
      <w:hyperlink r:id="rId271" w:history="1">
        <w:r w:rsidR="00737194" w:rsidRPr="000640D0">
          <w:rPr>
            <w:bCs/>
          </w:rPr>
          <w:t>Composite index of local ability to pay; DOE to study effect of local use value assessment.</w:t>
        </w:r>
      </w:hyperlink>
    </w:p>
    <w:p w:rsidR="00737194" w:rsidRPr="00F54627" w:rsidRDefault="00737194" w:rsidP="00737194">
      <w:pPr>
        <w:rPr>
          <w:i/>
        </w:rPr>
      </w:pPr>
      <w:r w:rsidRPr="00F54627">
        <w:rPr>
          <w:i/>
        </w:rPr>
        <w:t xml:space="preserve">Chief Patron: </w:t>
      </w:r>
      <w:r w:rsidRPr="000640D0">
        <w:rPr>
          <w:i/>
          <w:noProof/>
        </w:rPr>
        <w:t>Webert</w:t>
      </w:r>
    </w:p>
    <w:p w:rsidR="00737194" w:rsidRPr="00F54627" w:rsidRDefault="00737194" w:rsidP="00737194">
      <w:pPr>
        <w:rPr>
          <w:i/>
        </w:rPr>
      </w:pPr>
      <w:r>
        <w:rPr>
          <w:noProof/>
        </w:rPr>
        <w:t>Study; Department of Education; effect of local use value assessment of certain real estate on the composite index of local ability to pay; report. Requests the Department of Education to (i) determine, for each of the 95 localities that have adopted ordinances to provide for the use value assessment and taxation of certain real estate, the use value of all applicable real estate devoted to (a) agricultural use, (b) horticultural use, (c) forest use, and (d) open-space use, as those terms are defined in the Code of Virginia, and (ii) recalculate the composite index of local ability to pay for each such locality after taking into consideration such use values.</w:t>
      </w:r>
      <w:r>
        <w:t xml:space="preserve">  </w:t>
      </w:r>
    </w:p>
    <w:p w:rsidR="00737194" w:rsidRPr="00F54627" w:rsidRDefault="00C76D70" w:rsidP="00737194">
      <w:pPr>
        <w:pStyle w:val="Heading3"/>
        <w:tabs>
          <w:tab w:val="left" w:pos="1080"/>
        </w:tabs>
        <w:ind w:left="1080" w:hanging="1080"/>
      </w:pPr>
      <w:hyperlink r:id="rId272" w:history="1">
        <w:r w:rsidR="00737194" w:rsidRPr="000640D0">
          <w:rPr>
            <w:bCs/>
          </w:rPr>
          <w:t>HJ112</w:t>
        </w:r>
      </w:hyperlink>
      <w:r w:rsidR="00737194" w:rsidRPr="007C24FE">
        <w:rPr>
          <w:u w:val="none"/>
        </w:rPr>
        <w:tab/>
      </w:r>
      <w:hyperlink r:id="rId273" w:history="1">
        <w:r w:rsidR="00737194" w:rsidRPr="000640D0">
          <w:rPr>
            <w:bCs/>
          </w:rPr>
          <w:t>Standards of Quality; Secretary of Education to study full funding.</w:t>
        </w:r>
      </w:hyperlink>
    </w:p>
    <w:p w:rsidR="00737194" w:rsidRPr="00F54627" w:rsidRDefault="00737194" w:rsidP="00737194">
      <w:pPr>
        <w:rPr>
          <w:i/>
        </w:rPr>
      </w:pPr>
      <w:r w:rsidRPr="00F54627">
        <w:rPr>
          <w:i/>
        </w:rPr>
        <w:t xml:space="preserve">Chief Patron: </w:t>
      </w:r>
      <w:r w:rsidRPr="000640D0">
        <w:rPr>
          <w:i/>
          <w:noProof/>
        </w:rPr>
        <w:t>Rodman</w:t>
      </w:r>
    </w:p>
    <w:p w:rsidR="00737194" w:rsidRDefault="00737194" w:rsidP="00737194">
      <w:r>
        <w:rPr>
          <w:noProof/>
        </w:rPr>
        <w:t xml:space="preserve">Study; Secretary of Education; full funding of the Standards of Quality; report. Requests that the Secretary of Education study the requirements for the full funding of the Standards of Quality by establishing a work group consisting of interested stakeholders to review the current methods and formulae that the General Assembly utilizes to fund the Standards of Quality, with a particular focus on </w:t>
      </w:r>
      <w:r>
        <w:rPr>
          <w:noProof/>
        </w:rPr>
        <w:lastRenderedPageBreak/>
        <w:t>any adjustments or additional funding required to provide free public education to low-income students, students who receive special education, and English language learners.</w:t>
      </w:r>
      <w:r>
        <w:t xml:space="preserve">  </w:t>
      </w:r>
    </w:p>
    <w:p w:rsidR="00737194" w:rsidRPr="00F54627" w:rsidRDefault="00737194" w:rsidP="00737194">
      <w:pPr>
        <w:rPr>
          <w:i/>
        </w:rPr>
      </w:pPr>
    </w:p>
    <w:p w:rsidR="00737194" w:rsidRPr="00F54627" w:rsidRDefault="00737194" w:rsidP="00737194">
      <w:pPr>
        <w:pStyle w:val="Heading2"/>
      </w:pPr>
      <w:bookmarkStart w:id="30" w:name="_Toc508622432"/>
      <w:r w:rsidRPr="000640D0">
        <w:t>Studies, Teachers</w:t>
      </w:r>
      <w:bookmarkEnd w:id="30"/>
    </w:p>
    <w:p w:rsidR="00737194" w:rsidRPr="00F54627" w:rsidRDefault="00C76D70" w:rsidP="00737194">
      <w:pPr>
        <w:pStyle w:val="Heading3"/>
        <w:tabs>
          <w:tab w:val="left" w:pos="1080"/>
        </w:tabs>
        <w:ind w:left="1080" w:hanging="1080"/>
      </w:pPr>
      <w:hyperlink r:id="rId274" w:history="1">
        <w:r w:rsidR="00737194" w:rsidRPr="000640D0">
          <w:rPr>
            <w:bCs/>
          </w:rPr>
          <w:t>HJ56</w:t>
        </w:r>
      </w:hyperlink>
      <w:r w:rsidR="00737194" w:rsidRPr="007C24FE">
        <w:rPr>
          <w:u w:val="none"/>
        </w:rPr>
        <w:tab/>
      </w:r>
      <w:hyperlink r:id="rId275" w:history="1">
        <w:r w:rsidR="00737194" w:rsidRPr="000640D0">
          <w:rPr>
            <w:bCs/>
          </w:rPr>
          <w:t>Teaching profession in Virginia; Joint Legislative Audit and Review Commission to study.</w:t>
        </w:r>
      </w:hyperlink>
    </w:p>
    <w:p w:rsidR="00737194" w:rsidRPr="00F54627" w:rsidRDefault="00737194" w:rsidP="00737194">
      <w:pPr>
        <w:rPr>
          <w:i/>
        </w:rPr>
      </w:pPr>
      <w:r w:rsidRPr="00F54627">
        <w:rPr>
          <w:i/>
        </w:rPr>
        <w:t xml:space="preserve">Chief Patron: </w:t>
      </w:r>
      <w:r w:rsidRPr="000640D0">
        <w:rPr>
          <w:i/>
          <w:noProof/>
        </w:rPr>
        <w:t>Turpin</w:t>
      </w:r>
    </w:p>
    <w:p w:rsidR="00737194" w:rsidRPr="00F54627" w:rsidRDefault="00737194" w:rsidP="00737194">
      <w:pPr>
        <w:rPr>
          <w:i/>
        </w:rPr>
      </w:pPr>
      <w:r>
        <w:rPr>
          <w:noProof/>
        </w:rPr>
        <w:t>Study; JLARC; teaching profession in Virginia; report. Directs the Joint Legislative Audit and Review Commission (JLARC) to study the teaching profession in Virginia. In conducting its study, JLARC shall (i) evaluate all areas of teacher preparation programs in Virginia, including entry-level positions, licensing and certifications, and programs related to master teachers, school counselors, and administrators; (ii) identify the reasons teachers leave the profession; (iii) review the Department of Education's recent report to the General Assembly concerning teacher shortage disciplines for the 2017-2018 school year and project the shortage rates by subject areas for the next five years; (iv) determine whether disparities exist in compensation and benefits, work environment, turnover, and attrition by region of the Commonwealth and rank the regions where disparities and shortages are poorer; (v) compare the compensation, work environment, turnover, and attrition in Virginia with that of other states; (vi) evaluate current and innovative policies and programs that may contribute to improved student academic achievement and a strong teacher workforce implemented in Virginia and other states; and (vii) consider other issues and make recommendations that JLARC determines necessary for a thorough and comprehensive assessment of the teaching profession in the Commonwealth. The bill requires JLARC to report its findings to the Governor and the 2019 Session of the General Assembly.</w:t>
      </w:r>
      <w:r>
        <w:t xml:space="preserve">  </w:t>
      </w:r>
    </w:p>
    <w:p w:rsidR="00737194" w:rsidRPr="00F54627" w:rsidRDefault="00C76D70" w:rsidP="00737194">
      <w:pPr>
        <w:pStyle w:val="Heading3"/>
        <w:tabs>
          <w:tab w:val="left" w:pos="1080"/>
        </w:tabs>
        <w:ind w:left="1080" w:hanging="1080"/>
      </w:pPr>
      <w:hyperlink r:id="rId276" w:history="1">
        <w:r w:rsidR="00737194" w:rsidRPr="000640D0">
          <w:rPr>
            <w:bCs/>
          </w:rPr>
          <w:t>HJ88</w:t>
        </w:r>
      </w:hyperlink>
      <w:r w:rsidR="00737194">
        <w:t>/</w:t>
      </w:r>
      <w:hyperlink r:id="rId277" w:history="1">
        <w:r w:rsidR="00737194" w:rsidRPr="000640D0">
          <w:rPr>
            <w:bCs/>
          </w:rPr>
          <w:t>SJ6</w:t>
        </w:r>
      </w:hyperlink>
      <w:r w:rsidR="00737194" w:rsidRPr="007C24FE">
        <w:rPr>
          <w:u w:val="none"/>
        </w:rPr>
        <w:tab/>
      </w:r>
      <w:hyperlink r:id="rId278" w:history="1">
        <w:r w:rsidR="00737194" w:rsidRPr="000640D0">
          <w:rPr>
            <w:bCs/>
          </w:rPr>
          <w:t>Teacher licensing process; Department of Education to study.</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Bagby</w:t>
      </w:r>
      <w:r>
        <w:rPr>
          <w:i/>
          <w:noProof/>
        </w:rPr>
        <w:t xml:space="preserve"> &amp; Sen. Locke</w:t>
      </w:r>
    </w:p>
    <w:p w:rsidR="00737194" w:rsidRPr="00F54627" w:rsidRDefault="00737194" w:rsidP="00737194">
      <w:pPr>
        <w:rPr>
          <w:i/>
        </w:rPr>
      </w:pPr>
      <w:r>
        <w:rPr>
          <w:noProof/>
        </w:rPr>
        <w:t>Study; Department of Education to study teacher licensing process; report. Requests the Department of Education to study the teacher licensure process and the assessment requirements therein for any inherent biases that may prevent minority teacher candidates from entering the profession.</w:t>
      </w:r>
      <w:r>
        <w:t xml:space="preserve">  </w:t>
      </w:r>
    </w:p>
    <w:p w:rsidR="00737194" w:rsidRPr="00F54627" w:rsidRDefault="00737194" w:rsidP="00737194">
      <w:pPr>
        <w:pStyle w:val="Heading2"/>
      </w:pPr>
      <w:bookmarkStart w:id="31" w:name="_Toc508622433"/>
      <w:r w:rsidRPr="000640D0">
        <w:t>Tax Credits</w:t>
      </w:r>
      <w:bookmarkEnd w:id="31"/>
    </w:p>
    <w:p w:rsidR="00737194" w:rsidRPr="00F54627" w:rsidRDefault="00C76D70" w:rsidP="00737194">
      <w:pPr>
        <w:pStyle w:val="Heading3"/>
        <w:tabs>
          <w:tab w:val="left" w:pos="1080"/>
        </w:tabs>
        <w:ind w:left="1080" w:hanging="1080"/>
      </w:pPr>
      <w:hyperlink r:id="rId279" w:history="1">
        <w:r w:rsidR="00737194" w:rsidRPr="000640D0">
          <w:rPr>
            <w:bCs/>
          </w:rPr>
          <w:t>HB221</w:t>
        </w:r>
      </w:hyperlink>
      <w:r w:rsidR="00737194">
        <w:t>/</w:t>
      </w:r>
      <w:hyperlink r:id="rId280" w:history="1">
        <w:r w:rsidR="00737194" w:rsidRPr="000640D0">
          <w:rPr>
            <w:bCs/>
          </w:rPr>
          <w:t>SB869</w:t>
        </w:r>
      </w:hyperlink>
      <w:r w:rsidR="00737194" w:rsidRPr="007C24FE">
        <w:rPr>
          <w:u w:val="none"/>
        </w:rPr>
        <w:tab/>
      </w:r>
      <w:hyperlink r:id="rId281" w:history="1">
        <w:r w:rsidR="00737194" w:rsidRPr="000640D0">
          <w:rPr>
            <w:bCs/>
          </w:rPr>
          <w:t>Education Improvement Scholarships tax credits; benefits &amp; elig. requirements for disabled students.</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Miyares</w:t>
      </w:r>
      <w:r>
        <w:rPr>
          <w:i/>
          <w:noProof/>
        </w:rPr>
        <w:t xml:space="preserve"> &amp; Sen. DeSteph</w:t>
      </w:r>
    </w:p>
    <w:p w:rsidR="00737194" w:rsidRPr="00F54627" w:rsidRDefault="00737194" w:rsidP="00737194">
      <w:pPr>
        <w:rPr>
          <w:i/>
        </w:rPr>
      </w:pPr>
      <w:r>
        <w:rPr>
          <w:noProof/>
        </w:rPr>
        <w:t>Education Improvement Scholarships tax credits; benefits and eligibility requirements for students with a disability. Broadens eligibility criteria for students with a disability to include students with an Individualized Instructional Plan (IIP) attending a school for students with a disability licensed by the Department of Education and accredited by an agency approved by Virginia Council of Private Education. Under current law, only students who have obtained an Individualized Educational Plan (IEP) pursuant to the federal Individuals with Disabilities Education Act (IDEA) may meet the criteria for the Education Improvement Scholarships tax credits program. The remaining criteria for students with a disability (residence in Virginia and family household income not more than 400 percent of the poverty level) would continue to apply regardless of whether the student had an IIP or an IEP.  The bill increases the scholarship amount available for an eligible student with a disability from 100 percent to 300 percent of the per-pupil amount distributed to the local school division as the state's share of the standards of quality costs.</w:t>
      </w:r>
      <w:r>
        <w:t xml:space="preserve">  </w:t>
      </w:r>
    </w:p>
    <w:p w:rsidR="00737194" w:rsidRPr="00F54627" w:rsidRDefault="00C76D70" w:rsidP="00737194">
      <w:pPr>
        <w:pStyle w:val="Heading3"/>
        <w:tabs>
          <w:tab w:val="left" w:pos="1080"/>
        </w:tabs>
        <w:ind w:left="1080" w:hanging="1080"/>
      </w:pPr>
      <w:hyperlink r:id="rId282" w:history="1">
        <w:r w:rsidR="00737194" w:rsidRPr="000640D0">
          <w:rPr>
            <w:bCs/>
          </w:rPr>
          <w:t>HB395</w:t>
        </w:r>
      </w:hyperlink>
      <w:r w:rsidR="00737194" w:rsidRPr="007C24FE">
        <w:rPr>
          <w:u w:val="none"/>
        </w:rPr>
        <w:tab/>
      </w:r>
      <w:hyperlink r:id="rId283" w:history="1">
        <w:r w:rsidR="00737194" w:rsidRPr="000640D0">
          <w:rPr>
            <w:bCs/>
          </w:rPr>
          <w:t>Education improvement scholarships tax credit; eligibility requirements.</w:t>
        </w:r>
      </w:hyperlink>
    </w:p>
    <w:p w:rsidR="00737194" w:rsidRPr="00F54627" w:rsidRDefault="00737194" w:rsidP="00737194">
      <w:pPr>
        <w:rPr>
          <w:i/>
        </w:rPr>
      </w:pPr>
      <w:r w:rsidRPr="00F54627">
        <w:rPr>
          <w:i/>
        </w:rPr>
        <w:t xml:space="preserve">Chief Patron: </w:t>
      </w:r>
      <w:r w:rsidRPr="000640D0">
        <w:rPr>
          <w:i/>
          <w:noProof/>
        </w:rPr>
        <w:t>Davis</w:t>
      </w:r>
    </w:p>
    <w:p w:rsidR="00737194" w:rsidRPr="00F54627" w:rsidRDefault="00737194" w:rsidP="00737194">
      <w:pPr>
        <w:rPr>
          <w:i/>
        </w:rPr>
      </w:pPr>
      <w:r>
        <w:rPr>
          <w:noProof/>
        </w:rPr>
        <w:lastRenderedPageBreak/>
        <w:t>Education Improvement Scholarships tax credits; eligibility requirements and scholarship amounts. Eliminates the requirement that a student must currently attend or have recently attended a public school in order to qualify for a scholarship from a scholarship foundation that provides tax-credit-derived scholarships. The bill increases the maximum annual scholarship amount from 100 percent of the per pupil amount distributed to the local school division as its share of standards of quality costs (i) for a student with a disability, to 400 percent of such amount, and (ii) for a student who has an autism spectrum disorder, to $26,000. The bill adds to the definition of "qualified educational expenses" expenditures made in connection to summer education.</w:t>
      </w:r>
      <w:r>
        <w:t xml:space="preserve">  </w:t>
      </w:r>
    </w:p>
    <w:p w:rsidR="00737194" w:rsidRPr="00F54627" w:rsidRDefault="00C76D70" w:rsidP="00737194">
      <w:pPr>
        <w:pStyle w:val="Heading3"/>
        <w:tabs>
          <w:tab w:val="left" w:pos="1080"/>
        </w:tabs>
        <w:ind w:left="1080" w:hanging="1080"/>
      </w:pPr>
      <w:hyperlink r:id="rId284" w:history="1">
        <w:r w:rsidR="00737194" w:rsidRPr="000640D0">
          <w:rPr>
            <w:bCs/>
          </w:rPr>
          <w:t>HB578</w:t>
        </w:r>
      </w:hyperlink>
      <w:r w:rsidR="00737194" w:rsidRPr="007C24FE">
        <w:rPr>
          <w:u w:val="none"/>
        </w:rPr>
        <w:tab/>
      </w:r>
      <w:hyperlink r:id="rId285" w:history="1">
        <w:r w:rsidR="00737194" w:rsidRPr="000640D0">
          <w:rPr>
            <w:bCs/>
          </w:rPr>
          <w:t>Neighborhood assistance tax credits; reduces amount of credit of value for certain donations.</w:t>
        </w:r>
      </w:hyperlink>
    </w:p>
    <w:p w:rsidR="00737194" w:rsidRPr="00F54627" w:rsidRDefault="00737194" w:rsidP="00737194">
      <w:pPr>
        <w:rPr>
          <w:i/>
        </w:rPr>
      </w:pPr>
      <w:r w:rsidRPr="00F54627">
        <w:rPr>
          <w:i/>
        </w:rPr>
        <w:t xml:space="preserve">Chief Patron: </w:t>
      </w:r>
      <w:r w:rsidRPr="000640D0">
        <w:rPr>
          <w:i/>
          <w:noProof/>
        </w:rPr>
        <w:t>Bloxom</w:t>
      </w:r>
    </w:p>
    <w:p w:rsidR="00737194" w:rsidRPr="00F54627" w:rsidRDefault="00737194" w:rsidP="00737194">
      <w:pPr>
        <w:rPr>
          <w:i/>
        </w:rPr>
      </w:pPr>
      <w:r>
        <w:rPr>
          <w:noProof/>
        </w:rPr>
        <w:t>Neighborhood Assistance Act tax credits; phase down credit value. Reduces the amount of the tax credit from 65 percent of the value of donations to neighborhood organizations for taxable years 2012 through 2017 to (i) 60 percent of such donations for taxable year 2018, (ii) 55 percent of such donations for taxable year 2019, and (iii) 50 percent of such donations for taxable years 2020 and thereafter.</w:t>
      </w:r>
      <w:r>
        <w:t xml:space="preserve">  </w:t>
      </w:r>
    </w:p>
    <w:p w:rsidR="00737194" w:rsidRPr="00F54627" w:rsidRDefault="00C76D70" w:rsidP="00737194">
      <w:pPr>
        <w:pStyle w:val="Heading3"/>
        <w:tabs>
          <w:tab w:val="left" w:pos="1080"/>
        </w:tabs>
        <w:ind w:left="1080" w:hanging="1080"/>
      </w:pPr>
      <w:hyperlink r:id="rId286" w:history="1">
        <w:r w:rsidR="00737194" w:rsidRPr="000640D0">
          <w:rPr>
            <w:bCs/>
          </w:rPr>
          <w:t>HB1078</w:t>
        </w:r>
      </w:hyperlink>
      <w:r w:rsidR="00737194" w:rsidRPr="007C24FE">
        <w:rPr>
          <w:u w:val="none"/>
        </w:rPr>
        <w:tab/>
      </w:r>
      <w:hyperlink r:id="rId287" w:history="1">
        <w:r w:rsidR="00737194" w:rsidRPr="000640D0">
          <w:rPr>
            <w:bCs/>
          </w:rPr>
          <w:t>Education Improvement Scholarships tax credits; limits eligibility to pre-kindergarten students.</w:t>
        </w:r>
      </w:hyperlink>
    </w:p>
    <w:p w:rsidR="00737194" w:rsidRPr="00F54627" w:rsidRDefault="00737194" w:rsidP="00737194">
      <w:pPr>
        <w:rPr>
          <w:i/>
        </w:rPr>
      </w:pPr>
      <w:r w:rsidRPr="00F54627">
        <w:rPr>
          <w:i/>
        </w:rPr>
        <w:t xml:space="preserve">Chief Patron: </w:t>
      </w:r>
      <w:r w:rsidRPr="000640D0">
        <w:rPr>
          <w:i/>
          <w:noProof/>
        </w:rPr>
        <w:t>Head</w:t>
      </w:r>
    </w:p>
    <w:p w:rsidR="00737194" w:rsidRPr="00F54627" w:rsidRDefault="00737194" w:rsidP="00737194">
      <w:pPr>
        <w:rPr>
          <w:i/>
        </w:rPr>
      </w:pPr>
      <w:r>
        <w:rPr>
          <w:noProof/>
        </w:rPr>
        <w:t>Education Improvement Scholarships tax credits; limits eligibility to pre-kindergarten students. Provides that, on and after June 30, 2018, eligibility for Education Improvement Scholarships shall be limited to children in nonpublic pre-kindergarten programs and those students who received scholarships for the 2017 school year and each year thereafter. Under current law, tax credits are awarded for donations to foundations that use the funds to award scholarships to certain students in grades K-12 who attend nonpublic schools. The bill defines an eligible pre-kindergarten child and a nonpublic pre-kindergarten program and sets out several other curriculum and administrative requirements that must be met by a nonpublic pre-kindergarten program in order for children attending the program to be eligible to receive scholarships under the tax credit program. Under the bill, the Virginia Council for Private Education or the Virginia Early Childhood Foundation will certify nonpublic pre-kindergarten programs meeting such curriculum and administrative requirements. The bill provides that the maximum annual scholarship a child will receive is the lesser of his actual educational expenses or the state share of the grant per child under the Virginia Preschool Initiative for the locality in which the child resides.</w:t>
      </w:r>
      <w:r>
        <w:t xml:space="preserve">  </w:t>
      </w:r>
      <w:r>
        <w:rPr>
          <w:i/>
          <w:noProof/>
        </w:rPr>
        <w:t xml:space="preserve"> </w:t>
      </w:r>
    </w:p>
    <w:p w:rsidR="00737194" w:rsidRPr="00F54627" w:rsidRDefault="00C76D70" w:rsidP="00737194">
      <w:pPr>
        <w:pStyle w:val="Heading3"/>
        <w:tabs>
          <w:tab w:val="left" w:pos="1080"/>
        </w:tabs>
        <w:ind w:left="1080" w:hanging="1080"/>
      </w:pPr>
      <w:hyperlink r:id="rId288" w:history="1">
        <w:r w:rsidR="00737194" w:rsidRPr="000640D0">
          <w:rPr>
            <w:bCs/>
          </w:rPr>
          <w:t>HB1165</w:t>
        </w:r>
      </w:hyperlink>
      <w:r w:rsidR="00737194">
        <w:t>/</w:t>
      </w:r>
      <w:hyperlink r:id="rId289" w:history="1">
        <w:r w:rsidR="00737194" w:rsidRPr="000640D0">
          <w:rPr>
            <w:bCs/>
          </w:rPr>
          <w:t>SB172</w:t>
        </w:r>
      </w:hyperlink>
      <w:r w:rsidR="00737194" w:rsidRPr="007C24FE">
        <w:rPr>
          <w:u w:val="none"/>
        </w:rPr>
        <w:tab/>
      </w:r>
      <w:hyperlink r:id="rId290" w:history="1">
        <w:r w:rsidR="00737194" w:rsidRPr="000640D0">
          <w:rPr>
            <w:bCs/>
          </w:rPr>
          <w:t>Education Improvement Scholarships; expands tax credits, pre-kindergarten eligibility.</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Landes</w:t>
      </w:r>
      <w:r>
        <w:rPr>
          <w:i/>
          <w:noProof/>
        </w:rPr>
        <w:t xml:space="preserve"> &amp; Sen. Stanley</w:t>
      </w:r>
    </w:p>
    <w:p w:rsidR="00737194" w:rsidRPr="00F54627" w:rsidRDefault="00737194" w:rsidP="00737194">
      <w:pPr>
        <w:rPr>
          <w:i/>
        </w:rPr>
      </w:pPr>
      <w:r>
        <w:rPr>
          <w:noProof/>
        </w:rPr>
        <w:t xml:space="preserve">Education Improvement Scholarships tax credits; pre-kindergarten eligibility. Expands the Education Improvement Scholarships tax credits program by including, as eligible scholarship recipients, children enrolled in, eligible to attend, or attending nonpublic pre-kindergarten programs. The maximum annual scholarship that a child will receive is the lesser of the child's actual educational expenses or the state share of the grant per child under the Virginia Preschool Initiative for the locality in which the child resides. Under current law, tax credits are awarded to individuals and businesses making donations to nonprofit scholarship foundations that use the donated funds to award scholarships to certain students in grades K-12 attending nonpublic schools. Eligible scholarship recipients are students in grades K-12 with a finalized individualized education program (IEP) in place or whose annual household income is not in excess of 300 percent of the federal poverty guidelines. The bill defines an eligible pre-kindergarten child and a nonpublic pre-kindergarten program and includes several other curriculum and administrative requirements that must be met by a nonpublic pre-kindergarten program in order for children attending the program to be eligible to receive scholarships under the tax credit program. Under the bill, the Virginia Council for Private Education, the Virginia Early Childhood Foundation, or the Virginia Department of </w:t>
      </w:r>
      <w:r>
        <w:rPr>
          <w:noProof/>
        </w:rPr>
        <w:lastRenderedPageBreak/>
        <w:t>Social Services will certify nonpublic pre-kindergarten programs meeting such curriculum and administrative requirements.</w:t>
      </w:r>
      <w:r>
        <w:t xml:space="preserve">  </w:t>
      </w:r>
    </w:p>
    <w:p w:rsidR="00737194" w:rsidRPr="00F54627" w:rsidRDefault="00C76D70" w:rsidP="00737194">
      <w:pPr>
        <w:pStyle w:val="Heading3"/>
        <w:tabs>
          <w:tab w:val="left" w:pos="1080"/>
        </w:tabs>
        <w:ind w:left="1080" w:hanging="1080"/>
      </w:pPr>
      <w:hyperlink r:id="rId291" w:history="1">
        <w:r w:rsidR="00737194" w:rsidRPr="000640D0">
          <w:rPr>
            <w:bCs/>
          </w:rPr>
          <w:t>HB1575</w:t>
        </w:r>
      </w:hyperlink>
      <w:r w:rsidR="00737194">
        <w:t>/</w:t>
      </w:r>
      <w:hyperlink r:id="rId292" w:history="1">
        <w:r w:rsidR="00737194" w:rsidRPr="000640D0">
          <w:rPr>
            <w:bCs/>
          </w:rPr>
          <w:t>SB937</w:t>
        </w:r>
      </w:hyperlink>
      <w:r w:rsidR="00737194" w:rsidRPr="007C24FE">
        <w:rPr>
          <w:u w:val="none"/>
        </w:rPr>
        <w:tab/>
      </w:r>
      <w:hyperlink r:id="rId293" w:history="1">
        <w:r w:rsidR="00737194" w:rsidRPr="000640D0">
          <w:rPr>
            <w:bCs/>
          </w:rPr>
          <w:t>High school apprenticeship; tax credit.</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Bourne</w:t>
      </w:r>
      <w:r>
        <w:rPr>
          <w:i/>
          <w:noProof/>
        </w:rPr>
        <w:t xml:space="preserve"> &amp; Sen. Sturtevant</w:t>
      </w:r>
    </w:p>
    <w:p w:rsidR="00737194" w:rsidRPr="00F54627" w:rsidRDefault="00737194" w:rsidP="00737194">
      <w:pPr>
        <w:rPr>
          <w:i/>
        </w:rPr>
      </w:pPr>
      <w:r>
        <w:rPr>
          <w:noProof/>
        </w:rPr>
        <w:t>High school apprenticeship tax credit. Creates a tax credit for a business that hosts a junior or senior in a Richmond City high school as an apprentice for a semester during the 2018-2019 or 2019-2020 academic year. The business would receive a $2,500 credit per student, per semester. Participation in the program would be limited to 25 students.</w:t>
      </w:r>
      <w:r>
        <w:t xml:space="preserve">  </w:t>
      </w:r>
    </w:p>
    <w:p w:rsidR="00737194" w:rsidRPr="00F54627" w:rsidRDefault="00C76D70" w:rsidP="00737194">
      <w:pPr>
        <w:pStyle w:val="Heading3"/>
        <w:tabs>
          <w:tab w:val="left" w:pos="1080"/>
        </w:tabs>
        <w:ind w:left="1080" w:hanging="1080"/>
      </w:pPr>
      <w:hyperlink r:id="rId294" w:history="1">
        <w:r w:rsidR="00737194" w:rsidRPr="000640D0">
          <w:rPr>
            <w:bCs/>
          </w:rPr>
          <w:t>SB518</w:t>
        </w:r>
      </w:hyperlink>
      <w:r w:rsidR="00737194" w:rsidRPr="007C24FE">
        <w:rPr>
          <w:u w:val="none"/>
        </w:rPr>
        <w:tab/>
      </w:r>
      <w:hyperlink r:id="rId295" w:history="1">
        <w:r w:rsidR="00737194" w:rsidRPr="000640D0">
          <w:rPr>
            <w:bCs/>
          </w:rPr>
          <w:t>Neighborhood assistance tax credits; value of credit.</w:t>
        </w:r>
      </w:hyperlink>
    </w:p>
    <w:p w:rsidR="00737194" w:rsidRPr="00F54627" w:rsidRDefault="00737194" w:rsidP="00737194">
      <w:pPr>
        <w:rPr>
          <w:i/>
        </w:rPr>
      </w:pPr>
      <w:r w:rsidRPr="00F54627">
        <w:rPr>
          <w:i/>
        </w:rPr>
        <w:t xml:space="preserve">Chief Patron: </w:t>
      </w:r>
      <w:r w:rsidRPr="000640D0">
        <w:rPr>
          <w:i/>
          <w:noProof/>
        </w:rPr>
        <w:t>Mason</w:t>
      </w:r>
    </w:p>
    <w:p w:rsidR="00737194" w:rsidRPr="00F54627" w:rsidRDefault="00737194" w:rsidP="00737194">
      <w:pPr>
        <w:rPr>
          <w:i/>
        </w:rPr>
      </w:pPr>
      <w:r>
        <w:rPr>
          <w:noProof/>
        </w:rPr>
        <w:t>Neighborhood assistance tax credits. Reduces the amount of the neighborhood assistance tax credit from 65 percent to 50 percent of the value of donations to neighborhood organizations. The reduction will be phased in over a three-year period.</w:t>
      </w:r>
      <w:r>
        <w:t xml:space="preserve">  </w:t>
      </w:r>
    </w:p>
    <w:p w:rsidR="00737194" w:rsidRPr="00F54627" w:rsidRDefault="00C76D70" w:rsidP="00737194">
      <w:pPr>
        <w:pStyle w:val="Heading3"/>
        <w:tabs>
          <w:tab w:val="left" w:pos="1080"/>
        </w:tabs>
        <w:ind w:left="1080" w:hanging="1080"/>
      </w:pPr>
      <w:hyperlink r:id="rId296" w:history="1">
        <w:r w:rsidR="00737194" w:rsidRPr="000640D0">
          <w:rPr>
            <w:bCs/>
          </w:rPr>
          <w:t>SB553</w:t>
        </w:r>
      </w:hyperlink>
      <w:r w:rsidR="00737194" w:rsidRPr="007C24FE">
        <w:rPr>
          <w:u w:val="none"/>
        </w:rPr>
        <w:tab/>
      </w:r>
      <w:hyperlink r:id="rId297" w:history="1">
        <w:r w:rsidR="00737194" w:rsidRPr="000640D0">
          <w:rPr>
            <w:bCs/>
          </w:rPr>
          <w:t>Education improvement scholarships tax credits; expands eligibility, payout penalty.</w:t>
        </w:r>
      </w:hyperlink>
    </w:p>
    <w:p w:rsidR="00737194" w:rsidRPr="00F54627" w:rsidRDefault="00737194" w:rsidP="00737194">
      <w:pPr>
        <w:rPr>
          <w:i/>
        </w:rPr>
      </w:pPr>
      <w:r w:rsidRPr="00F54627">
        <w:rPr>
          <w:i/>
        </w:rPr>
        <w:t xml:space="preserve">Chief Patron: </w:t>
      </w:r>
      <w:r w:rsidRPr="000640D0">
        <w:rPr>
          <w:i/>
          <w:noProof/>
        </w:rPr>
        <w:t>Dunnavant</w:t>
      </w:r>
    </w:p>
    <w:p w:rsidR="00737194" w:rsidRPr="00F54627" w:rsidRDefault="00737194" w:rsidP="00737194">
      <w:pPr>
        <w:rPr>
          <w:i/>
        </w:rPr>
      </w:pPr>
      <w:r>
        <w:rPr>
          <w:noProof/>
        </w:rPr>
        <w:t>Education improvement scholarships tax credits; eligibility; payout penalty. Expands the education improvement scholarships tax credits program by including as eligible scholarship recipients children who are eligible to enter pre-kindergarten. In addition, the bill reduces the penalty for failure to fully disburse all donations received from 200 percent of the difference between 90 percent of the value of the donations it received and the amount disbursed to 100 percent of the difference. Under current law, foundations must spend at least 90 percent of donations on scholarships in order to avoid the penalty.</w:t>
      </w:r>
      <w:r>
        <w:t xml:space="preserve">  </w:t>
      </w:r>
      <w:r>
        <w:rPr>
          <w:i/>
          <w:noProof/>
        </w:rPr>
        <w:t xml:space="preserve"> </w:t>
      </w:r>
    </w:p>
    <w:p w:rsidR="00737194" w:rsidRPr="00F54627" w:rsidRDefault="00C76D70" w:rsidP="00737194">
      <w:pPr>
        <w:pStyle w:val="Heading3"/>
        <w:tabs>
          <w:tab w:val="left" w:pos="1080"/>
        </w:tabs>
        <w:ind w:left="1080" w:hanging="1080"/>
      </w:pPr>
      <w:hyperlink r:id="rId298" w:history="1">
        <w:r w:rsidR="00737194" w:rsidRPr="000640D0">
          <w:rPr>
            <w:bCs/>
          </w:rPr>
          <w:t>SB579</w:t>
        </w:r>
      </w:hyperlink>
      <w:r w:rsidR="00737194" w:rsidRPr="007C24FE">
        <w:rPr>
          <w:u w:val="none"/>
        </w:rPr>
        <w:tab/>
      </w:r>
      <w:hyperlink r:id="rId299" w:history="1">
        <w:r w:rsidR="00737194" w:rsidRPr="000640D0">
          <w:rPr>
            <w:bCs/>
          </w:rPr>
          <w:t>Tax credits related to education; aggregate cap.</w:t>
        </w:r>
      </w:hyperlink>
    </w:p>
    <w:p w:rsidR="00737194" w:rsidRPr="00F54627" w:rsidRDefault="00737194" w:rsidP="00737194">
      <w:pPr>
        <w:rPr>
          <w:i/>
        </w:rPr>
      </w:pPr>
      <w:r w:rsidRPr="00F54627">
        <w:rPr>
          <w:i/>
        </w:rPr>
        <w:t xml:space="preserve">Chief Patron: </w:t>
      </w:r>
      <w:r w:rsidRPr="000640D0">
        <w:rPr>
          <w:i/>
          <w:noProof/>
        </w:rPr>
        <w:t>DeSteph</w:t>
      </w:r>
    </w:p>
    <w:p w:rsidR="00737194" w:rsidRPr="00F54627" w:rsidRDefault="00737194" w:rsidP="00737194">
      <w:pPr>
        <w:rPr>
          <w:i/>
        </w:rPr>
      </w:pPr>
      <w:r>
        <w:rPr>
          <w:noProof/>
        </w:rPr>
        <w:t>Tax credits related to education; aggregate cap. Allocates 20 percent of any unissued credits in a fiscal year under the Education Improvement Scholarships tax credit program to the Superintendent of Public Instruction to be allocated to education programs under the Neighborhood Assistance Act (§ 58.1-439.18 et seq.) tax credit program during the next fiscal year. The 20 percent of unissued credits would be added to the current $9 million cap for education programs under the Neighborhood Assistance Act tax credit program.</w:t>
      </w:r>
      <w:r>
        <w:t xml:space="preserve"> </w:t>
      </w:r>
    </w:p>
    <w:p w:rsidR="00737194" w:rsidRPr="00F54627" w:rsidRDefault="00737194" w:rsidP="00737194">
      <w:pPr>
        <w:pStyle w:val="Heading2"/>
      </w:pPr>
      <w:bookmarkStart w:id="32" w:name="_Toc508622434"/>
      <w:r w:rsidRPr="000640D0">
        <w:t>Teacher Licensure</w:t>
      </w:r>
      <w:bookmarkEnd w:id="32"/>
    </w:p>
    <w:p w:rsidR="00737194" w:rsidRPr="00F54627" w:rsidRDefault="00C76D70" w:rsidP="00737194">
      <w:pPr>
        <w:pStyle w:val="Heading3"/>
        <w:tabs>
          <w:tab w:val="left" w:pos="1080"/>
        </w:tabs>
        <w:ind w:left="1080" w:hanging="1080"/>
      </w:pPr>
      <w:hyperlink r:id="rId300" w:history="1">
        <w:r w:rsidR="00737194" w:rsidRPr="000640D0">
          <w:rPr>
            <w:bCs/>
          </w:rPr>
          <w:t>HB320</w:t>
        </w:r>
      </w:hyperlink>
      <w:r w:rsidR="00737194">
        <w:t>/</w:t>
      </w:r>
      <w:hyperlink r:id="rId301" w:history="1">
        <w:r w:rsidR="00737194" w:rsidRPr="000640D0">
          <w:rPr>
            <w:bCs/>
          </w:rPr>
          <w:t>SB551</w:t>
        </w:r>
      </w:hyperlink>
      <w:r w:rsidR="00737194" w:rsidRPr="007C24FE">
        <w:rPr>
          <w:u w:val="none"/>
        </w:rPr>
        <w:tab/>
      </w:r>
      <w:hyperlink r:id="rId302" w:history="1">
        <w:r w:rsidR="00737194" w:rsidRPr="000640D0">
          <w:rPr>
            <w:bCs/>
          </w:rPr>
          <w:t>Teachers; prerequisites for licensure or renewal of license.</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Ward</w:t>
      </w:r>
      <w:r>
        <w:rPr>
          <w:i/>
          <w:noProof/>
        </w:rPr>
        <w:t xml:space="preserve"> &amp; Sen. Dunnevant</w:t>
      </w:r>
    </w:p>
    <w:p w:rsidR="00737194" w:rsidRPr="00F54627" w:rsidRDefault="00737194" w:rsidP="00737194">
      <w:pPr>
        <w:rPr>
          <w:i/>
        </w:rPr>
      </w:pPr>
      <w:r>
        <w:rPr>
          <w:noProof/>
        </w:rPr>
        <w:t>Teacher licensure; prerequisites. Eliminates the requirements that teachers seeking initial licensure or renewal of a license (i) demonstrate proficiency in the use of educational technology for instruction and (ii) receive professional development in instructional methods tailored to promote student academic progress and effective preparation for the Standards of Learning end-of-course and end-of-grade assessments.</w:t>
      </w:r>
      <w:r>
        <w:t xml:space="preserve">  </w:t>
      </w:r>
      <w:r w:rsidRPr="000640D0">
        <w:rPr>
          <w:i/>
          <w:noProof/>
          <w:highlight w:val="yellow"/>
        </w:rPr>
        <w:t xml:space="preserve">Note: See </w:t>
      </w:r>
      <w:r>
        <w:rPr>
          <w:i/>
          <w:noProof/>
          <w:highlight w:val="yellow"/>
        </w:rPr>
        <w:t>HB 1125/</w:t>
      </w:r>
      <w:r w:rsidRPr="000640D0">
        <w:rPr>
          <w:i/>
          <w:noProof/>
          <w:highlight w:val="yellow"/>
        </w:rPr>
        <w:t>SB 349.</w:t>
      </w:r>
    </w:p>
    <w:p w:rsidR="00737194" w:rsidRPr="00F54627" w:rsidRDefault="00C76D70" w:rsidP="00737194">
      <w:pPr>
        <w:pStyle w:val="Heading3"/>
        <w:tabs>
          <w:tab w:val="left" w:pos="1080"/>
        </w:tabs>
        <w:ind w:left="1080" w:hanging="1080"/>
      </w:pPr>
      <w:hyperlink r:id="rId303" w:history="1">
        <w:r w:rsidR="00737194" w:rsidRPr="000640D0">
          <w:rPr>
            <w:bCs/>
          </w:rPr>
          <w:t>HB1416</w:t>
        </w:r>
      </w:hyperlink>
      <w:r w:rsidR="00737194">
        <w:t>/</w:t>
      </w:r>
      <w:hyperlink r:id="rId304" w:history="1">
        <w:r w:rsidR="00737194" w:rsidRPr="000640D0">
          <w:rPr>
            <w:bCs/>
          </w:rPr>
          <w:t>SB723</w:t>
        </w:r>
      </w:hyperlink>
      <w:r w:rsidR="00737194" w:rsidRPr="007C24FE">
        <w:rPr>
          <w:u w:val="none"/>
        </w:rPr>
        <w:tab/>
      </w:r>
      <w:hyperlink r:id="rId305" w:history="1">
        <w:r w:rsidR="00737194" w:rsidRPr="000640D0">
          <w:rPr>
            <w:bCs/>
          </w:rPr>
          <w:t>Teacher licensure; trade and industrial waiver and career and technical license.</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Edmunds</w:t>
      </w:r>
      <w:r>
        <w:rPr>
          <w:i/>
          <w:noProof/>
        </w:rPr>
        <w:t xml:space="preserve"> &amp; Sen. Peake</w:t>
      </w:r>
    </w:p>
    <w:p w:rsidR="00737194" w:rsidRPr="00F54627" w:rsidRDefault="00737194" w:rsidP="00737194">
      <w:pPr>
        <w:rPr>
          <w:i/>
        </w:rPr>
      </w:pPr>
      <w:r>
        <w:rPr>
          <w:noProof/>
        </w:rPr>
        <w:t xml:space="preserve">Teacher licensure; trade and industrial waiver and career and technical license. Extends the term of the waiver of the teacher licensure requirements that a division superintendent may apply to the Board of Education for any individual whom the local school board hires or seeks to hire to teach in a trade and industrial education program and removes the requirement that such individual has at least 4,000 hours </w:t>
      </w:r>
      <w:r>
        <w:rPr>
          <w:noProof/>
        </w:rPr>
        <w:lastRenderedPageBreak/>
        <w:t>of recent and relevant employment experience. The bill also removes requirements that an individual seeking a three-year career and technical license (i) has at least four years of full-time work experience or its equivalent in the specific career and technical education subject area in which the individual seeks to teach and (ii) has obtained qualifying scores on the communication and literacy professional teacher's assessment prescribed by the Board.</w:t>
      </w:r>
      <w:r>
        <w:t xml:space="preserve">  </w:t>
      </w:r>
      <w:r w:rsidRPr="000640D0">
        <w:rPr>
          <w:i/>
          <w:noProof/>
          <w:highlight w:val="yellow"/>
        </w:rPr>
        <w:t xml:space="preserve">Note: See </w:t>
      </w:r>
      <w:r>
        <w:rPr>
          <w:i/>
          <w:noProof/>
          <w:highlight w:val="yellow"/>
        </w:rPr>
        <w:t>HB 1125/</w:t>
      </w:r>
      <w:r w:rsidRPr="000640D0">
        <w:rPr>
          <w:i/>
          <w:noProof/>
          <w:highlight w:val="yellow"/>
        </w:rPr>
        <w:t>SB 349.</w:t>
      </w:r>
    </w:p>
    <w:p w:rsidR="00737194" w:rsidRPr="00F54627" w:rsidRDefault="00C76D70" w:rsidP="00737194">
      <w:pPr>
        <w:pStyle w:val="Heading3"/>
        <w:tabs>
          <w:tab w:val="left" w:pos="1080"/>
        </w:tabs>
        <w:ind w:left="1080" w:hanging="1080"/>
      </w:pPr>
      <w:hyperlink r:id="rId306" w:history="1">
        <w:r w:rsidR="00737194" w:rsidRPr="000640D0">
          <w:rPr>
            <w:bCs/>
          </w:rPr>
          <w:t>SB863</w:t>
        </w:r>
      </w:hyperlink>
      <w:r w:rsidR="00737194" w:rsidRPr="007C24FE">
        <w:rPr>
          <w:u w:val="none"/>
        </w:rPr>
        <w:tab/>
      </w:r>
      <w:hyperlink r:id="rId307" w:history="1">
        <w:r w:rsidR="00737194" w:rsidRPr="000640D0">
          <w:rPr>
            <w:bCs/>
          </w:rPr>
          <w:t>Teachers; alternate route to licensure for elementary education preK-6, etc.</w:t>
        </w:r>
      </w:hyperlink>
    </w:p>
    <w:p w:rsidR="00737194" w:rsidRPr="00F54627" w:rsidRDefault="00737194" w:rsidP="00737194">
      <w:pPr>
        <w:rPr>
          <w:i/>
        </w:rPr>
      </w:pPr>
      <w:r w:rsidRPr="00F54627">
        <w:rPr>
          <w:i/>
        </w:rPr>
        <w:t xml:space="preserve">Chief Patron: </w:t>
      </w:r>
      <w:r w:rsidRPr="000640D0">
        <w:rPr>
          <w:i/>
          <w:noProof/>
        </w:rPr>
        <w:t>Sturtevant</w:t>
      </w:r>
    </w:p>
    <w:p w:rsidR="00737194" w:rsidRPr="00F54627" w:rsidRDefault="00737194" w:rsidP="00737194">
      <w:pPr>
        <w:rPr>
          <w:i/>
        </w:rPr>
      </w:pPr>
      <w:r>
        <w:rPr>
          <w:noProof/>
        </w:rPr>
        <w:t>Teacher licensure; alternate route. Requires the Board of Education to include in its regulations for teacher licensure an alternate route to licensure for elementary education preK-6 and an alternate route to licensure for special education general curriculum K-12. The bill requires each such alternate route to licensure to require individuals to (i) meet the qualifying scores on the content area assessment prescribed by the Board for the endorsements sought and (ii) complete an alternative certification program that provides training in the pedagogy and methodology of the content areas prescribed by the Board.</w:t>
      </w:r>
      <w:r>
        <w:t xml:space="preserve">  </w:t>
      </w:r>
      <w:r w:rsidRPr="000640D0">
        <w:rPr>
          <w:i/>
          <w:noProof/>
          <w:highlight w:val="yellow"/>
        </w:rPr>
        <w:t xml:space="preserve">Note: See </w:t>
      </w:r>
      <w:r>
        <w:rPr>
          <w:i/>
          <w:noProof/>
          <w:highlight w:val="yellow"/>
        </w:rPr>
        <w:t>HB 1125/</w:t>
      </w:r>
      <w:r w:rsidRPr="000640D0">
        <w:rPr>
          <w:i/>
          <w:noProof/>
          <w:highlight w:val="yellow"/>
        </w:rPr>
        <w:t>SB 349.</w:t>
      </w:r>
    </w:p>
    <w:p w:rsidR="00737194" w:rsidRPr="00F54627" w:rsidRDefault="00737194" w:rsidP="00737194">
      <w:pPr>
        <w:pStyle w:val="Heading2"/>
      </w:pPr>
      <w:bookmarkStart w:id="33" w:name="_Toc508622435"/>
      <w:r w:rsidRPr="000640D0">
        <w:t>Teacher Licensure, Provisional</w:t>
      </w:r>
      <w:bookmarkEnd w:id="33"/>
    </w:p>
    <w:p w:rsidR="00737194" w:rsidRPr="00F54627" w:rsidRDefault="00C76D70" w:rsidP="00737194">
      <w:pPr>
        <w:pStyle w:val="Heading3"/>
        <w:tabs>
          <w:tab w:val="left" w:pos="1080"/>
        </w:tabs>
        <w:ind w:left="1080" w:hanging="1080"/>
      </w:pPr>
      <w:hyperlink r:id="rId308" w:history="1">
        <w:r w:rsidR="00737194" w:rsidRPr="000640D0">
          <w:rPr>
            <w:bCs/>
          </w:rPr>
          <w:t>HB317</w:t>
        </w:r>
      </w:hyperlink>
      <w:r w:rsidR="00737194">
        <w:t>/</w:t>
      </w:r>
      <w:hyperlink r:id="rId309" w:history="1">
        <w:r w:rsidR="00737194" w:rsidRPr="000640D0">
          <w:rPr>
            <w:bCs/>
          </w:rPr>
          <w:t>SB548</w:t>
        </w:r>
      </w:hyperlink>
      <w:r w:rsidR="00737194" w:rsidRPr="007C24FE">
        <w:rPr>
          <w:u w:val="none"/>
        </w:rPr>
        <w:tab/>
      </w:r>
      <w:hyperlink r:id="rId310" w:history="1">
        <w:r w:rsidR="00737194" w:rsidRPr="000640D0">
          <w:rPr>
            <w:bCs/>
          </w:rPr>
          <w:t>Teachers; extension of three-year provisional licenses.</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Ward</w:t>
      </w:r>
      <w:r>
        <w:rPr>
          <w:i/>
          <w:noProof/>
        </w:rPr>
        <w:t xml:space="preserve"> &amp; Sen. Dunnevant</w:t>
      </w:r>
    </w:p>
    <w:p w:rsidR="00737194" w:rsidRDefault="00737194" w:rsidP="00737194">
      <w:pPr>
        <w:rPr>
          <w:i/>
          <w:noProof/>
        </w:rPr>
      </w:pPr>
      <w:r>
        <w:rPr>
          <w:noProof/>
        </w:rPr>
        <w:t>Three-year provisional licenses; extensions. Permits the Board of Education to extend, for up to two additional years, the three-year provisional license of any teacher who requires additional time to satisfy the requirements for a renewable license.</w:t>
      </w:r>
      <w:r>
        <w:t xml:space="preserve">  </w:t>
      </w:r>
      <w:r w:rsidRPr="000640D0">
        <w:rPr>
          <w:i/>
          <w:noProof/>
          <w:highlight w:val="yellow"/>
        </w:rPr>
        <w:t xml:space="preserve">Note: See </w:t>
      </w:r>
      <w:r>
        <w:rPr>
          <w:i/>
          <w:noProof/>
          <w:highlight w:val="yellow"/>
        </w:rPr>
        <w:t>HB 1125/</w:t>
      </w:r>
      <w:r w:rsidRPr="000640D0">
        <w:rPr>
          <w:i/>
          <w:noProof/>
          <w:highlight w:val="yellow"/>
        </w:rPr>
        <w:t>SB 349.</w:t>
      </w:r>
    </w:p>
    <w:p w:rsidR="00737194" w:rsidRPr="00F54627" w:rsidRDefault="00C76D70" w:rsidP="00737194">
      <w:pPr>
        <w:pStyle w:val="Heading3"/>
        <w:tabs>
          <w:tab w:val="left" w:pos="1080"/>
        </w:tabs>
        <w:ind w:left="1080" w:hanging="1080"/>
      </w:pPr>
      <w:hyperlink r:id="rId311" w:history="1">
        <w:r w:rsidR="00737194" w:rsidRPr="000640D0">
          <w:rPr>
            <w:bCs/>
          </w:rPr>
          <w:t>HB318</w:t>
        </w:r>
      </w:hyperlink>
      <w:r w:rsidR="00737194">
        <w:t>/</w:t>
      </w:r>
      <w:hyperlink r:id="rId312" w:history="1">
        <w:r w:rsidR="00737194" w:rsidRPr="000640D0">
          <w:rPr>
            <w:bCs/>
          </w:rPr>
          <w:t>SB549</w:t>
        </w:r>
      </w:hyperlink>
      <w:r w:rsidR="00737194" w:rsidRPr="007C24FE">
        <w:rPr>
          <w:u w:val="none"/>
        </w:rPr>
        <w:tab/>
      </w:r>
      <w:hyperlink r:id="rId313" w:history="1">
        <w:r w:rsidR="00737194" w:rsidRPr="000640D0">
          <w:rPr>
            <w:bCs/>
          </w:rPr>
          <w:t>Teacher licensure by reciprocity; grace period.</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Ward</w:t>
      </w:r>
      <w:r>
        <w:rPr>
          <w:i/>
          <w:noProof/>
        </w:rPr>
        <w:t xml:space="preserve"> &amp; Sen. Dunnavant</w:t>
      </w:r>
    </w:p>
    <w:p w:rsidR="00737194" w:rsidRPr="00F54627" w:rsidRDefault="00737194" w:rsidP="00737194">
      <w:pPr>
        <w:rPr>
          <w:i/>
        </w:rPr>
      </w:pPr>
      <w:r>
        <w:rPr>
          <w:noProof/>
        </w:rPr>
        <w:t>Teacher licensure by reciprocity; grace period. Permits teachers with a valid out-of-state license, with full credentials and without deficiencies, to teach in a public elementary or secondary school in the Commonwealth for up to one school year prior to applying for licensure by reciprocity.</w:t>
      </w:r>
      <w:r>
        <w:t xml:space="preserve">  </w:t>
      </w:r>
      <w:r w:rsidRPr="000640D0">
        <w:rPr>
          <w:i/>
          <w:noProof/>
          <w:highlight w:val="yellow"/>
        </w:rPr>
        <w:t xml:space="preserve">Note: See </w:t>
      </w:r>
      <w:r>
        <w:rPr>
          <w:i/>
          <w:noProof/>
          <w:highlight w:val="yellow"/>
        </w:rPr>
        <w:t>HB 1125/</w:t>
      </w:r>
      <w:r w:rsidRPr="000640D0">
        <w:rPr>
          <w:i/>
          <w:noProof/>
          <w:highlight w:val="yellow"/>
        </w:rPr>
        <w:t>SB 349.</w:t>
      </w:r>
    </w:p>
    <w:p w:rsidR="00737194" w:rsidRPr="00F54627" w:rsidRDefault="00C76D70" w:rsidP="00737194">
      <w:pPr>
        <w:pStyle w:val="Heading3"/>
        <w:tabs>
          <w:tab w:val="left" w:pos="1080"/>
        </w:tabs>
        <w:ind w:left="1080" w:hanging="1080"/>
      </w:pPr>
      <w:hyperlink r:id="rId314" w:history="1">
        <w:r w:rsidR="00737194" w:rsidRPr="000640D0">
          <w:rPr>
            <w:bCs/>
          </w:rPr>
          <w:t>HB334</w:t>
        </w:r>
      </w:hyperlink>
      <w:r w:rsidR="00737194">
        <w:t>/</w:t>
      </w:r>
      <w:hyperlink r:id="rId315" w:history="1">
        <w:r w:rsidR="00737194" w:rsidRPr="000640D0">
          <w:rPr>
            <w:bCs/>
          </w:rPr>
          <w:t>SB558</w:t>
        </w:r>
      </w:hyperlink>
      <w:r w:rsidR="00737194" w:rsidRPr="007C24FE">
        <w:rPr>
          <w:u w:val="none"/>
        </w:rPr>
        <w:tab/>
      </w:r>
      <w:hyperlink r:id="rId316" w:history="1">
        <w:r w:rsidR="00737194" w:rsidRPr="000640D0">
          <w:rPr>
            <w:bCs/>
          </w:rPr>
          <w:t>Teachers; provisional licensure, grace period.</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Ward</w:t>
      </w:r>
      <w:r>
        <w:rPr>
          <w:i/>
          <w:noProof/>
        </w:rPr>
        <w:t xml:space="preserve"> &amp; Sen. Dunnevant</w:t>
      </w:r>
    </w:p>
    <w:p w:rsidR="00737194" w:rsidRPr="0054610F" w:rsidRDefault="00737194" w:rsidP="00737194">
      <w:pPr>
        <w:rPr>
          <w:i/>
          <w:noProof/>
          <w:highlight w:val="yellow"/>
        </w:rPr>
      </w:pPr>
      <w:r>
        <w:rPr>
          <w:noProof/>
        </w:rPr>
        <w:t>Provisional teacher licensure; grace period. Allows an individual who seeks a provisional teacher license to satisfy certain licensure requirements, such as demonstrating proficiency in the use of educational technology for instruction and completing study in child abuse recognition and intervention, during the first year of provisional licensure. Current law requires that such licensure requirements be met prior to the granting of a provisional teacher license.</w:t>
      </w:r>
      <w:r>
        <w:t xml:space="preserve">  </w:t>
      </w:r>
      <w:r w:rsidRPr="000640D0">
        <w:rPr>
          <w:i/>
          <w:noProof/>
          <w:highlight w:val="yellow"/>
        </w:rPr>
        <w:t xml:space="preserve">Note: See </w:t>
      </w:r>
      <w:r>
        <w:rPr>
          <w:i/>
          <w:noProof/>
          <w:highlight w:val="yellow"/>
        </w:rPr>
        <w:t>HB 1125/</w:t>
      </w:r>
      <w:r w:rsidRPr="000640D0">
        <w:rPr>
          <w:i/>
          <w:noProof/>
          <w:highlight w:val="yellow"/>
        </w:rPr>
        <w:t>SB 349.</w:t>
      </w:r>
    </w:p>
    <w:p w:rsidR="00737194" w:rsidRPr="00F54627" w:rsidRDefault="00C76D70" w:rsidP="00737194">
      <w:pPr>
        <w:pStyle w:val="Heading3"/>
        <w:tabs>
          <w:tab w:val="left" w:pos="1080"/>
        </w:tabs>
        <w:ind w:left="1080" w:hanging="1080"/>
      </w:pPr>
      <w:hyperlink r:id="rId317" w:history="1">
        <w:r w:rsidR="00737194" w:rsidRPr="000640D0">
          <w:rPr>
            <w:bCs/>
          </w:rPr>
          <w:t>HB1127</w:t>
        </w:r>
      </w:hyperlink>
      <w:r w:rsidR="00737194" w:rsidRPr="007C24FE">
        <w:rPr>
          <w:u w:val="none"/>
        </w:rPr>
        <w:tab/>
      </w:r>
      <w:hyperlink r:id="rId318" w:history="1">
        <w:r w:rsidR="00737194" w:rsidRPr="000640D0">
          <w:rPr>
            <w:bCs/>
          </w:rPr>
          <w:t>Career and technical education; changes to three-year licenses, eligibility and requirements.</w:t>
        </w:r>
      </w:hyperlink>
    </w:p>
    <w:p w:rsidR="00737194" w:rsidRPr="00F54627" w:rsidRDefault="00737194" w:rsidP="00737194">
      <w:pPr>
        <w:rPr>
          <w:i/>
        </w:rPr>
      </w:pPr>
      <w:r w:rsidRPr="00F54627">
        <w:rPr>
          <w:i/>
        </w:rPr>
        <w:t xml:space="preserve">Chief Patron: </w:t>
      </w:r>
      <w:r w:rsidRPr="000640D0">
        <w:rPr>
          <w:i/>
          <w:noProof/>
        </w:rPr>
        <w:t>Landes</w:t>
      </w:r>
    </w:p>
    <w:p w:rsidR="00737194" w:rsidRDefault="00737194" w:rsidP="00737194">
      <w:pPr>
        <w:rPr>
          <w:i/>
          <w:noProof/>
        </w:rPr>
      </w:pPr>
      <w:r>
        <w:rPr>
          <w:noProof/>
        </w:rPr>
        <w:t>Career and technical education; three-year licenses; eligibility and requirements. Makes changes to three-year career and technical education teacher licenses by (i) removing the cap on licensee teaching hours and permitting licensees to teach up to full time, (ii) expanding eligibility for such licenses to any individual who has at least two years of experience as a teaching assistant in the school division in the specific career and technical education subject area in which the individual seeks to teach and meets all other applicable eligibility criteria, and (iii) increasing from one year to two years the period during which the employing school board is required to assign a mentor to supervise a licensee.</w:t>
      </w:r>
      <w:r>
        <w:t xml:space="preserve">  </w:t>
      </w:r>
      <w:r>
        <w:rPr>
          <w:i/>
          <w:noProof/>
        </w:rPr>
        <w:t xml:space="preserve"> </w:t>
      </w:r>
      <w:r w:rsidRPr="000640D0">
        <w:rPr>
          <w:i/>
          <w:noProof/>
          <w:highlight w:val="yellow"/>
        </w:rPr>
        <w:t xml:space="preserve">Note: See </w:t>
      </w:r>
      <w:r>
        <w:rPr>
          <w:i/>
          <w:noProof/>
          <w:highlight w:val="yellow"/>
        </w:rPr>
        <w:t>HB 1125/</w:t>
      </w:r>
      <w:r w:rsidRPr="000640D0">
        <w:rPr>
          <w:i/>
          <w:noProof/>
          <w:highlight w:val="yellow"/>
        </w:rPr>
        <w:t>SB 349.</w:t>
      </w:r>
    </w:p>
    <w:p w:rsidR="00737194" w:rsidRDefault="00737194" w:rsidP="00737194">
      <w:pPr>
        <w:rPr>
          <w:i/>
          <w:noProof/>
        </w:rPr>
      </w:pPr>
    </w:p>
    <w:p w:rsidR="00737194" w:rsidRDefault="00737194" w:rsidP="00737194">
      <w:pPr>
        <w:rPr>
          <w:i/>
          <w:noProof/>
        </w:rPr>
      </w:pPr>
    </w:p>
    <w:p w:rsidR="00737194" w:rsidRPr="00F54627" w:rsidRDefault="00737194" w:rsidP="00737194">
      <w:pPr>
        <w:rPr>
          <w:i/>
        </w:rPr>
      </w:pPr>
    </w:p>
    <w:p w:rsidR="00737194" w:rsidRPr="00F54627" w:rsidRDefault="00C76D70" w:rsidP="00737194">
      <w:pPr>
        <w:pStyle w:val="Heading3"/>
        <w:tabs>
          <w:tab w:val="left" w:pos="1080"/>
        </w:tabs>
        <w:ind w:left="1080" w:hanging="1080"/>
      </w:pPr>
      <w:hyperlink r:id="rId319" w:history="1">
        <w:r w:rsidR="00737194" w:rsidRPr="000640D0">
          <w:rPr>
            <w:bCs/>
          </w:rPr>
          <w:t>SB257</w:t>
        </w:r>
      </w:hyperlink>
      <w:r w:rsidR="00737194" w:rsidRPr="007C24FE">
        <w:rPr>
          <w:u w:val="none"/>
        </w:rPr>
        <w:tab/>
      </w:r>
      <w:hyperlink r:id="rId320" w:history="1">
        <w:r w:rsidR="00737194" w:rsidRPr="000640D0">
          <w:rPr>
            <w:bCs/>
          </w:rPr>
          <w:t>Teachers; extension of three-year provisional licenses.</w:t>
        </w:r>
      </w:hyperlink>
    </w:p>
    <w:p w:rsidR="00737194" w:rsidRPr="00F54627" w:rsidRDefault="00737194" w:rsidP="00737194">
      <w:pPr>
        <w:rPr>
          <w:i/>
        </w:rPr>
      </w:pPr>
      <w:r w:rsidRPr="00F54627">
        <w:rPr>
          <w:i/>
        </w:rPr>
        <w:t xml:space="preserve">Chief Patron: </w:t>
      </w:r>
      <w:r w:rsidRPr="000640D0">
        <w:rPr>
          <w:i/>
          <w:noProof/>
        </w:rPr>
        <w:t>Suetterlein</w:t>
      </w:r>
    </w:p>
    <w:p w:rsidR="00737194" w:rsidRPr="00F54627" w:rsidRDefault="00737194" w:rsidP="00737194">
      <w:pPr>
        <w:rPr>
          <w:i/>
        </w:rPr>
      </w:pPr>
      <w:r>
        <w:rPr>
          <w:noProof/>
        </w:rPr>
        <w:t>Three-year provisional licenses; extensions. Requires the Board of Education to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r>
        <w:t xml:space="preserve">  </w:t>
      </w:r>
      <w:r w:rsidRPr="000640D0">
        <w:rPr>
          <w:i/>
          <w:noProof/>
          <w:highlight w:val="yellow"/>
        </w:rPr>
        <w:t xml:space="preserve">Note: See </w:t>
      </w:r>
      <w:r>
        <w:rPr>
          <w:i/>
          <w:noProof/>
          <w:highlight w:val="yellow"/>
        </w:rPr>
        <w:t>HB 1125/</w:t>
      </w:r>
      <w:r w:rsidRPr="000640D0">
        <w:rPr>
          <w:i/>
          <w:noProof/>
          <w:highlight w:val="yellow"/>
        </w:rPr>
        <w:t>SB 349.</w:t>
      </w:r>
    </w:p>
    <w:p w:rsidR="00737194" w:rsidRPr="00F54627" w:rsidRDefault="00C76D70" w:rsidP="00737194">
      <w:pPr>
        <w:pStyle w:val="Heading3"/>
        <w:tabs>
          <w:tab w:val="left" w:pos="1080"/>
        </w:tabs>
        <w:ind w:left="1080" w:hanging="1080"/>
      </w:pPr>
      <w:hyperlink r:id="rId321" w:history="1">
        <w:r w:rsidR="00737194" w:rsidRPr="000640D0">
          <w:rPr>
            <w:bCs/>
          </w:rPr>
          <w:t>SB409</w:t>
        </w:r>
      </w:hyperlink>
      <w:r w:rsidR="00737194" w:rsidRPr="007C24FE">
        <w:rPr>
          <w:u w:val="none"/>
        </w:rPr>
        <w:tab/>
      </w:r>
      <w:hyperlink r:id="rId322" w:history="1">
        <w:r w:rsidR="00737194" w:rsidRPr="000640D0">
          <w:rPr>
            <w:bCs/>
          </w:rPr>
          <w:t>Teacher licensure; waiver of professional teacher assessments.</w:t>
        </w:r>
      </w:hyperlink>
    </w:p>
    <w:p w:rsidR="00737194" w:rsidRPr="00F54627" w:rsidRDefault="00737194" w:rsidP="00737194">
      <w:pPr>
        <w:rPr>
          <w:i/>
        </w:rPr>
      </w:pPr>
      <w:r w:rsidRPr="00F54627">
        <w:rPr>
          <w:i/>
        </w:rPr>
        <w:t xml:space="preserve">Chief Patron: </w:t>
      </w:r>
      <w:r w:rsidRPr="000640D0">
        <w:rPr>
          <w:i/>
          <w:noProof/>
        </w:rPr>
        <w:t>McDougle</w:t>
      </w:r>
    </w:p>
    <w:p w:rsidR="00737194" w:rsidRPr="00F54627" w:rsidRDefault="00737194" w:rsidP="00737194">
      <w:pPr>
        <w:rPr>
          <w:i/>
        </w:rPr>
      </w:pPr>
      <w:r>
        <w:rPr>
          <w:noProof/>
        </w:rPr>
        <w:t>Teacher licensure; waiver of professional teacher assessments. Provides that a local school board or division superintendent may waive the requirements to complete professional teacher's assessments for any individual who holds a provisional license and is employed by the local school board. The bill provides that such individual is eligible for a five-year renewable license provided all other requirements are met.</w:t>
      </w:r>
      <w:r>
        <w:t xml:space="preserve">  </w:t>
      </w:r>
    </w:p>
    <w:p w:rsidR="00737194" w:rsidRPr="00F54627" w:rsidRDefault="00737194" w:rsidP="00737194">
      <w:pPr>
        <w:pStyle w:val="Heading2"/>
      </w:pPr>
      <w:bookmarkStart w:id="34" w:name="_Toc508622436"/>
      <w:r w:rsidRPr="000640D0">
        <w:t>Teacher Misconduct</w:t>
      </w:r>
      <w:bookmarkEnd w:id="34"/>
    </w:p>
    <w:p w:rsidR="00737194" w:rsidRPr="00F54627" w:rsidRDefault="00C76D70" w:rsidP="00737194">
      <w:pPr>
        <w:pStyle w:val="Heading3"/>
        <w:tabs>
          <w:tab w:val="left" w:pos="1080"/>
        </w:tabs>
        <w:ind w:left="1080" w:hanging="1080"/>
      </w:pPr>
      <w:hyperlink r:id="rId323" w:history="1">
        <w:r w:rsidR="00737194" w:rsidRPr="000640D0">
          <w:rPr>
            <w:bCs/>
          </w:rPr>
          <w:t>HB196</w:t>
        </w:r>
      </w:hyperlink>
      <w:r w:rsidR="00737194">
        <w:t>/</w:t>
      </w:r>
      <w:hyperlink r:id="rId324" w:history="1">
        <w:r w:rsidR="00737194" w:rsidRPr="000640D0">
          <w:rPr>
            <w:bCs/>
          </w:rPr>
          <w:t>SB182</w:t>
        </w:r>
      </w:hyperlink>
      <w:r w:rsidR="00737194" w:rsidRPr="007C24FE">
        <w:rPr>
          <w:u w:val="none"/>
        </w:rPr>
        <w:tab/>
      </w:r>
      <w:hyperlink r:id="rId325" w:history="1">
        <w:r w:rsidR="00737194" w:rsidRPr="000640D0">
          <w:rPr>
            <w:bCs/>
          </w:rPr>
          <w:t>Child abuse or neglect; extension of hearings to review findings by local depts. of social services.</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Bulova</w:t>
      </w:r>
      <w:r>
        <w:rPr>
          <w:i/>
          <w:noProof/>
        </w:rPr>
        <w:t xml:space="preserve"> &amp; Sen. Favola</w:t>
      </w:r>
    </w:p>
    <w:p w:rsidR="00737194" w:rsidRPr="00F54627" w:rsidRDefault="00737194" w:rsidP="00737194">
      <w:pPr>
        <w:rPr>
          <w:i/>
        </w:rPr>
      </w:pPr>
      <w:r>
        <w:rPr>
          <w:noProof/>
        </w:rPr>
        <w:t>Extensions of hearings to review findings by local departments of social services related to child abuse or neglect. Provides that a person who appeals a determination by a local department of social services related to child abuse or neglect to a hearing officer designated by the Commissioner of Social Services may request a maximum of two extensions of the hearing upon a showing of compelling reasons to justify the extensions, which shall not exceed 90 days after the date on which the hearing was first scheduled to be held.</w:t>
      </w:r>
      <w:r>
        <w:t xml:space="preserve">  </w:t>
      </w:r>
    </w:p>
    <w:p w:rsidR="00737194" w:rsidRPr="00F54627" w:rsidRDefault="00737194" w:rsidP="00737194">
      <w:pPr>
        <w:pStyle w:val="Heading2"/>
      </w:pPr>
      <w:bookmarkStart w:id="35" w:name="_Toc508622437"/>
      <w:r w:rsidRPr="000640D0">
        <w:t>Teacher Preparation Programs</w:t>
      </w:r>
      <w:bookmarkEnd w:id="35"/>
    </w:p>
    <w:p w:rsidR="00737194" w:rsidRPr="00F54627" w:rsidRDefault="00C76D70" w:rsidP="00737194">
      <w:pPr>
        <w:pStyle w:val="Heading3"/>
        <w:tabs>
          <w:tab w:val="left" w:pos="1080"/>
        </w:tabs>
        <w:ind w:left="1080" w:hanging="1080"/>
      </w:pPr>
      <w:hyperlink r:id="rId326" w:history="1">
        <w:r w:rsidR="00737194" w:rsidRPr="000640D0">
          <w:rPr>
            <w:bCs/>
          </w:rPr>
          <w:t>HB380</w:t>
        </w:r>
      </w:hyperlink>
      <w:r w:rsidR="00737194" w:rsidRPr="007C24FE">
        <w:rPr>
          <w:u w:val="none"/>
        </w:rPr>
        <w:tab/>
      </w:r>
      <w:hyperlink r:id="rId327" w:history="1">
        <w:r w:rsidR="00737194" w:rsidRPr="000640D0">
          <w:rPr>
            <w:bCs/>
          </w:rPr>
          <w:t>Grow Your Own Teacher Program Fund and Programs; established.</w:t>
        </w:r>
      </w:hyperlink>
    </w:p>
    <w:p w:rsidR="00737194" w:rsidRPr="00F54627" w:rsidRDefault="00737194" w:rsidP="00737194">
      <w:pPr>
        <w:rPr>
          <w:i/>
        </w:rPr>
      </w:pPr>
      <w:r w:rsidRPr="00F54627">
        <w:rPr>
          <w:i/>
        </w:rPr>
        <w:t xml:space="preserve">Chief Patron: </w:t>
      </w:r>
      <w:r w:rsidRPr="000640D0">
        <w:rPr>
          <w:i/>
          <w:noProof/>
        </w:rPr>
        <w:t>Krizek</w:t>
      </w:r>
    </w:p>
    <w:p w:rsidR="00737194" w:rsidRDefault="00737194" w:rsidP="00737194">
      <w:pPr>
        <w:rPr>
          <w:noProof/>
        </w:rPr>
      </w:pPr>
      <w:r>
        <w:rPr>
          <w:noProof/>
        </w:rPr>
        <w:t>Grow Your Own Teacher Program Fund; Grow Your Own Teacher Programs. Establishes the Grow Your Own Teacher Program Fund and permits the Department of Education to award grants from such fund to local school boards to establish Grow Your Own Teacher Programs whereby the local school board provides scholarships not to exceed $7,500 per academic year for attendance at a baccalaureate institution of higher education in the Commonwealth to any individual who (i) graduated from a public high school in the local school division; (ii) was eligible for free or reduced price lunch throughout the individual's attendance at a public high school in the local school division; and (iii) commits to teach, within three years of graduating from the baccalaureate institution of higher education in the Commonwealth and for a period of at least four years, in the school division at a public high school at which at least 50 percent of students qualify for free or reduced price lunch. The bill provides that in the event that any program scholarship recipient fails or refuses to comply with such teaching obligation, the sum of all scholarship funds received by such individual shall be converted to a loan that is subject to repayment with interest.</w:t>
      </w:r>
    </w:p>
    <w:p w:rsidR="002E73D6" w:rsidRDefault="002E73D6" w:rsidP="00737194"/>
    <w:p w:rsidR="00737194" w:rsidRDefault="00737194" w:rsidP="00737194"/>
    <w:p w:rsidR="00737194" w:rsidRDefault="00737194" w:rsidP="00737194"/>
    <w:p w:rsidR="00737194" w:rsidRDefault="00737194" w:rsidP="00737194"/>
    <w:p w:rsidR="00737194" w:rsidRPr="00F54627" w:rsidRDefault="00737194" w:rsidP="00737194">
      <w:pPr>
        <w:rPr>
          <w:i/>
        </w:rPr>
      </w:pPr>
    </w:p>
    <w:p w:rsidR="00737194" w:rsidRPr="00F54627" w:rsidRDefault="00737194" w:rsidP="00737194">
      <w:pPr>
        <w:pStyle w:val="Heading2"/>
      </w:pPr>
      <w:bookmarkStart w:id="36" w:name="_Toc508622438"/>
      <w:r w:rsidRPr="000640D0">
        <w:t>Teachers and other employees</w:t>
      </w:r>
      <w:bookmarkEnd w:id="36"/>
    </w:p>
    <w:p w:rsidR="00737194" w:rsidRPr="00F54627" w:rsidRDefault="00C76D70" w:rsidP="00737194">
      <w:pPr>
        <w:pStyle w:val="Heading3"/>
        <w:tabs>
          <w:tab w:val="left" w:pos="1080"/>
        </w:tabs>
        <w:ind w:left="1080" w:hanging="1080"/>
      </w:pPr>
      <w:hyperlink r:id="rId328" w:history="1">
        <w:r w:rsidR="00737194" w:rsidRPr="000640D0">
          <w:rPr>
            <w:bCs/>
          </w:rPr>
          <w:t>HB90</w:t>
        </w:r>
      </w:hyperlink>
      <w:r w:rsidR="00737194" w:rsidRPr="007C24FE">
        <w:rPr>
          <w:u w:val="none"/>
        </w:rPr>
        <w:tab/>
      </w:r>
      <w:hyperlink r:id="rId329" w:history="1">
        <w:r w:rsidR="00737194" w:rsidRPr="000640D0">
          <w:rPr>
            <w:bCs/>
          </w:rPr>
          <w:t>Teacher grievance procedures; hearing, three-member fact-finding panel.</w:t>
        </w:r>
      </w:hyperlink>
    </w:p>
    <w:p w:rsidR="00737194" w:rsidRPr="00F54627" w:rsidRDefault="00737194" w:rsidP="00737194">
      <w:pPr>
        <w:rPr>
          <w:i/>
        </w:rPr>
      </w:pPr>
      <w:r w:rsidRPr="00F54627">
        <w:rPr>
          <w:i/>
        </w:rPr>
        <w:t xml:space="preserve">Chief Patron: </w:t>
      </w:r>
      <w:r w:rsidRPr="000640D0">
        <w:rPr>
          <w:i/>
          <w:noProof/>
        </w:rPr>
        <w:t>Bell, John J.</w:t>
      </w:r>
    </w:p>
    <w:p w:rsidR="00737194" w:rsidRPr="00F54627" w:rsidRDefault="00737194" w:rsidP="00737194">
      <w:pPr>
        <w:rPr>
          <w:i/>
        </w:rPr>
      </w:pPr>
      <w:r>
        <w:rPr>
          <w:noProof/>
        </w:rPr>
        <w:t>Teacher grievance procedures; hearing; three-member fact-finding panel. Permits a school board to conduct a teacher grievance hearing before a three-member fact-finding panel consisting of one member selected by the teacher, one member selected by the division superintendent, and an impartial hearing officer, selected by the other two panel members, to serve as the chairman of the panel. Under current law, the school board has the option of appointing a hearing officer or conducting such hearing itself. The bill also removes the requirement that a teacher grievance hearing be set within 15 days of the request for such hearing and extends from five days to 10 days the minimum period of advanced written notice to the teacher of the time and place of such hearing.</w:t>
      </w:r>
      <w:r>
        <w:t xml:space="preserve">  </w:t>
      </w:r>
    </w:p>
    <w:p w:rsidR="00737194" w:rsidRPr="00F54627" w:rsidRDefault="00C76D70" w:rsidP="00737194">
      <w:pPr>
        <w:pStyle w:val="Heading3"/>
        <w:tabs>
          <w:tab w:val="left" w:pos="1080"/>
        </w:tabs>
        <w:ind w:left="1080" w:hanging="1080"/>
      </w:pPr>
      <w:hyperlink r:id="rId330" w:history="1">
        <w:r w:rsidR="00737194" w:rsidRPr="000640D0">
          <w:rPr>
            <w:bCs/>
          </w:rPr>
          <w:t>HB420</w:t>
        </w:r>
      </w:hyperlink>
      <w:r w:rsidR="00737194" w:rsidRPr="007C24FE">
        <w:rPr>
          <w:u w:val="none"/>
        </w:rPr>
        <w:tab/>
      </w:r>
      <w:hyperlink r:id="rId331" w:history="1">
        <w:r w:rsidR="00737194" w:rsidRPr="000640D0">
          <w:rPr>
            <w:bCs/>
          </w:rPr>
          <w:t>Teachers; model exit questionnaire, statewide implementation.</w:t>
        </w:r>
      </w:hyperlink>
    </w:p>
    <w:p w:rsidR="00737194" w:rsidRPr="00F54627" w:rsidRDefault="00737194" w:rsidP="00737194">
      <w:pPr>
        <w:rPr>
          <w:i/>
        </w:rPr>
      </w:pPr>
      <w:r w:rsidRPr="00F54627">
        <w:rPr>
          <w:i/>
        </w:rPr>
        <w:t xml:space="preserve">Chief Patron: </w:t>
      </w:r>
      <w:r w:rsidRPr="000640D0">
        <w:rPr>
          <w:i/>
          <w:noProof/>
        </w:rPr>
        <w:t>Turpin</w:t>
      </w:r>
    </w:p>
    <w:p w:rsidR="00737194" w:rsidRPr="00F54627" w:rsidRDefault="00737194" w:rsidP="00737194">
      <w:pPr>
        <w:rPr>
          <w:i/>
        </w:rPr>
      </w:pPr>
      <w:r>
        <w:rPr>
          <w:noProof/>
        </w:rPr>
        <w:t>Model exit questionnaire for teachers; statewide implementation. Requires each local school board to administer the model exit questionnaire for teachers developed by the Superintendent of Public Instruction to each teacher who ceases to be employed in the school division for any reason and to collect, maintain, and report on the results of each such questionnaire in a manner that ensures the confidentiality of each teacher's name and other personally identifying information. Under current law, such model exit questionnaire for teachers is administered in five school divisions pursuant to a pilot program.</w:t>
      </w:r>
      <w:r>
        <w:t xml:space="preserve">  </w:t>
      </w:r>
    </w:p>
    <w:p w:rsidR="00737194" w:rsidRPr="00F54627" w:rsidRDefault="00C76D70" w:rsidP="00737194">
      <w:pPr>
        <w:pStyle w:val="Heading3"/>
        <w:tabs>
          <w:tab w:val="left" w:pos="1080"/>
        </w:tabs>
        <w:ind w:left="1080" w:hanging="1080"/>
      </w:pPr>
      <w:hyperlink r:id="rId332" w:history="1">
        <w:r w:rsidR="00737194" w:rsidRPr="000640D0">
          <w:rPr>
            <w:bCs/>
          </w:rPr>
          <w:t>HB624</w:t>
        </w:r>
      </w:hyperlink>
      <w:r w:rsidR="00737194" w:rsidRPr="007C24FE">
        <w:rPr>
          <w:u w:val="none"/>
        </w:rPr>
        <w:tab/>
      </w:r>
      <w:hyperlink r:id="rId333" w:history="1">
        <w:r w:rsidR="00737194" w:rsidRPr="000640D0">
          <w:rPr>
            <w:bCs/>
          </w:rPr>
          <w:t>Teacher, counselor, principal, etc.; expenses tax credit.</w:t>
        </w:r>
      </w:hyperlink>
    </w:p>
    <w:p w:rsidR="00737194" w:rsidRPr="00F54627" w:rsidRDefault="00737194" w:rsidP="00737194">
      <w:pPr>
        <w:rPr>
          <w:i/>
        </w:rPr>
      </w:pPr>
      <w:r w:rsidRPr="00F54627">
        <w:rPr>
          <w:i/>
        </w:rPr>
        <w:t xml:space="preserve">Chief Patron: </w:t>
      </w:r>
      <w:r w:rsidRPr="000640D0">
        <w:rPr>
          <w:i/>
          <w:noProof/>
        </w:rPr>
        <w:t>Ayala</w:t>
      </w:r>
    </w:p>
    <w:p w:rsidR="00737194" w:rsidRPr="00F54627" w:rsidRDefault="00737194" w:rsidP="00737194">
      <w:pPr>
        <w:rPr>
          <w:i/>
        </w:rPr>
      </w:pPr>
      <w:r>
        <w:rPr>
          <w:noProof/>
        </w:rPr>
        <w:t>Teacher expenses tax credit. Establishes a tax credit, for taxable years 2019 through 2023, of up to $250 for qualifying individuals, defined in the bill as any individual who is a teacher, instructor, counselor, principal, or aide for at least 900 hours during the school year, who paid for classroom materials used in teaching students in kindergarten or an elementary or secondary school, provided that such expenses have not been reimbursed and have not been claimed as a deduction on the qualifying individual's federal tax return.</w:t>
      </w:r>
      <w:r>
        <w:t xml:space="preserve">  </w:t>
      </w:r>
    </w:p>
    <w:p w:rsidR="00737194" w:rsidRPr="00F54627" w:rsidRDefault="00C76D70" w:rsidP="00737194">
      <w:pPr>
        <w:pStyle w:val="Heading3"/>
        <w:tabs>
          <w:tab w:val="left" w:pos="1080"/>
        </w:tabs>
        <w:ind w:left="1080" w:hanging="1080"/>
      </w:pPr>
      <w:hyperlink r:id="rId334" w:history="1">
        <w:r w:rsidR="00737194" w:rsidRPr="000640D0">
          <w:rPr>
            <w:bCs/>
          </w:rPr>
          <w:t>HB1119</w:t>
        </w:r>
      </w:hyperlink>
      <w:r w:rsidR="00737194">
        <w:t>/</w:t>
      </w:r>
      <w:hyperlink r:id="rId335" w:history="1">
        <w:r w:rsidR="00737194" w:rsidRPr="000640D0">
          <w:rPr>
            <w:bCs/>
          </w:rPr>
          <w:t>SB456</w:t>
        </w:r>
      </w:hyperlink>
      <w:r w:rsidR="00737194" w:rsidRPr="007C24FE">
        <w:rPr>
          <w:u w:val="none"/>
        </w:rPr>
        <w:tab/>
      </w:r>
      <w:hyperlink r:id="rId336" w:history="1">
        <w:r w:rsidR="00737194" w:rsidRPr="000640D0">
          <w:rPr>
            <w:bCs/>
          </w:rPr>
          <w:t>School climate survey; Superintendent of Public Instruction to develop and make available annually.</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VanValkenburg</w:t>
      </w:r>
      <w:r>
        <w:rPr>
          <w:i/>
          <w:noProof/>
        </w:rPr>
        <w:t xml:space="preserve"> &amp; Sen. McClellan</w:t>
      </w:r>
    </w:p>
    <w:p w:rsidR="00737194" w:rsidRPr="00F54627" w:rsidRDefault="00737194" w:rsidP="00737194">
      <w:pPr>
        <w:rPr>
          <w:i/>
        </w:rPr>
      </w:pPr>
      <w:r>
        <w:rPr>
          <w:noProof/>
        </w:rPr>
        <w:t>Superintendent of Public Instruction; school climate survey. Requires the Superintendent of Public Instruction to develop and make available annually to each public elementary and secondary school teacher in the Commonwealth a voluntary and anonymous school climate survey to evaluate school-level teaching conditions and the impact such conditions have on teacher retention and student achievement. The bill requires such survey to include questions regarding school leadership, teacher leadership, teacher autonomy, demands on teachers' time, student conduct management, professional development, instructional practices and support, new teacher support, community engagement and support, and facilities and other resources.</w:t>
      </w:r>
      <w:r>
        <w:t xml:space="preserve">  </w:t>
      </w:r>
    </w:p>
    <w:p w:rsidR="00737194" w:rsidRPr="00F54627" w:rsidRDefault="00C76D70" w:rsidP="00737194">
      <w:pPr>
        <w:pStyle w:val="Heading3"/>
        <w:tabs>
          <w:tab w:val="left" w:pos="1080"/>
        </w:tabs>
        <w:ind w:left="1080" w:hanging="1080"/>
      </w:pPr>
      <w:hyperlink r:id="rId337" w:history="1">
        <w:r w:rsidR="00737194" w:rsidRPr="000640D0">
          <w:rPr>
            <w:bCs/>
          </w:rPr>
          <w:t>HB1161</w:t>
        </w:r>
      </w:hyperlink>
      <w:r w:rsidR="00737194" w:rsidRPr="007C24FE">
        <w:rPr>
          <w:u w:val="none"/>
        </w:rPr>
        <w:tab/>
      </w:r>
      <w:hyperlink r:id="rId338" w:history="1">
        <w:r w:rsidR="00737194" w:rsidRPr="000640D0">
          <w:rPr>
            <w:bCs/>
          </w:rPr>
          <w:t>Teacher grievance procedures; hearing; three-member fact-finding panel.</w:t>
        </w:r>
      </w:hyperlink>
    </w:p>
    <w:p w:rsidR="00737194" w:rsidRPr="00F54627" w:rsidRDefault="00737194" w:rsidP="00737194">
      <w:pPr>
        <w:rPr>
          <w:i/>
        </w:rPr>
      </w:pPr>
      <w:r w:rsidRPr="00F54627">
        <w:rPr>
          <w:i/>
        </w:rPr>
        <w:t xml:space="preserve">Chief Patron: </w:t>
      </w:r>
      <w:r w:rsidRPr="000640D0">
        <w:rPr>
          <w:i/>
          <w:noProof/>
        </w:rPr>
        <w:t>Simon</w:t>
      </w:r>
    </w:p>
    <w:p w:rsidR="00737194" w:rsidRPr="00F54627" w:rsidRDefault="00737194" w:rsidP="00737194">
      <w:pPr>
        <w:rPr>
          <w:i/>
        </w:rPr>
      </w:pPr>
      <w:r>
        <w:rPr>
          <w:noProof/>
        </w:rPr>
        <w:t xml:space="preserve">Teacher grievance procedures; hearing; three-member fact-finding panel. Permits a school board to conduct a teacher grievance hearing before a three-member fact-finding panel consisting of one member </w:t>
      </w:r>
      <w:r>
        <w:rPr>
          <w:noProof/>
        </w:rPr>
        <w:lastRenderedPageBreak/>
        <w:t>selected by the teacher, one member selected by the division superintendent, and a third impartial member selected by the other two panel members. Under current law, the school board has the option of appointing a hearing officer or conducting such hearing itself.</w:t>
      </w:r>
      <w:r>
        <w:t xml:space="preserve">  </w:t>
      </w:r>
    </w:p>
    <w:p w:rsidR="00737194" w:rsidRPr="00F54627" w:rsidRDefault="00C76D70" w:rsidP="00737194">
      <w:pPr>
        <w:pStyle w:val="Heading3"/>
        <w:tabs>
          <w:tab w:val="left" w:pos="1080"/>
        </w:tabs>
        <w:ind w:left="1080" w:hanging="1080"/>
      </w:pPr>
      <w:hyperlink r:id="rId339" w:history="1">
        <w:r w:rsidR="00737194" w:rsidRPr="000640D0">
          <w:rPr>
            <w:bCs/>
          </w:rPr>
          <w:t>HB1471</w:t>
        </w:r>
      </w:hyperlink>
      <w:r w:rsidR="00737194" w:rsidRPr="007C24FE">
        <w:rPr>
          <w:u w:val="none"/>
        </w:rPr>
        <w:tab/>
      </w:r>
      <w:hyperlink r:id="rId340" w:history="1">
        <w:r w:rsidR="00737194" w:rsidRPr="000640D0">
          <w:rPr>
            <w:bCs/>
          </w:rPr>
          <w:t>Teacher grievance procedures; hearing before school board, selection of panel.</w:t>
        </w:r>
      </w:hyperlink>
    </w:p>
    <w:p w:rsidR="00737194" w:rsidRPr="00F54627" w:rsidRDefault="00737194" w:rsidP="00737194">
      <w:pPr>
        <w:rPr>
          <w:i/>
        </w:rPr>
      </w:pPr>
      <w:r w:rsidRPr="00F54627">
        <w:rPr>
          <w:i/>
        </w:rPr>
        <w:t xml:space="preserve">Chief Patron: </w:t>
      </w:r>
      <w:r w:rsidRPr="000640D0">
        <w:rPr>
          <w:i/>
          <w:noProof/>
        </w:rPr>
        <w:t>Hugo</w:t>
      </w:r>
    </w:p>
    <w:p w:rsidR="00737194" w:rsidRPr="00F54627" w:rsidRDefault="00737194" w:rsidP="00737194">
      <w:pPr>
        <w:rPr>
          <w:i/>
        </w:rPr>
      </w:pPr>
      <w:r>
        <w:rPr>
          <w:noProof/>
        </w:rPr>
        <w:t>Local employee grievance procedure. Requires that the final step in an employee grievance procedure adopted by a local governing body, providing for a hearing before an administrative hearing officer or an impartial panel hearing, be selected by the aggrieved employee. Currently, the selection of this final step requires the agreement of both parties. The bill also permits a school board to conduct a teacher grievance hearing before a three-member fact-finding panel. Under current law, the school board has the option of appointing a hearing officer or conducting such hearing itself. The bill contains technical amendments.</w:t>
      </w:r>
      <w:r>
        <w:t xml:space="preserve">  </w:t>
      </w:r>
    </w:p>
    <w:p w:rsidR="00737194" w:rsidRPr="00F54627" w:rsidRDefault="00C76D70" w:rsidP="00737194">
      <w:pPr>
        <w:pStyle w:val="Heading3"/>
        <w:tabs>
          <w:tab w:val="left" w:pos="1080"/>
        </w:tabs>
        <w:ind w:left="1080" w:hanging="1080"/>
      </w:pPr>
      <w:hyperlink r:id="rId341" w:history="1">
        <w:r w:rsidR="00737194" w:rsidRPr="000640D0">
          <w:rPr>
            <w:bCs/>
          </w:rPr>
          <w:t>HB1577</w:t>
        </w:r>
      </w:hyperlink>
      <w:r w:rsidR="00737194" w:rsidRPr="007C24FE">
        <w:rPr>
          <w:u w:val="none"/>
        </w:rPr>
        <w:tab/>
      </w:r>
      <w:hyperlink r:id="rId342" w:history="1">
        <w:r w:rsidR="00737194" w:rsidRPr="000640D0">
          <w:rPr>
            <w:bCs/>
          </w:rPr>
          <w:t>Teachers; probation and dismissal.</w:t>
        </w:r>
      </w:hyperlink>
    </w:p>
    <w:p w:rsidR="00737194" w:rsidRPr="00F54627" w:rsidRDefault="00737194" w:rsidP="00737194">
      <w:pPr>
        <w:rPr>
          <w:i/>
        </w:rPr>
      </w:pPr>
      <w:r w:rsidRPr="00F54627">
        <w:rPr>
          <w:i/>
        </w:rPr>
        <w:t xml:space="preserve">Chief Patron: </w:t>
      </w:r>
      <w:r w:rsidRPr="000640D0">
        <w:rPr>
          <w:i/>
          <w:noProof/>
        </w:rPr>
        <w:t>Kory</w:t>
      </w:r>
    </w:p>
    <w:p w:rsidR="00737194" w:rsidRPr="00F54627" w:rsidRDefault="00737194" w:rsidP="00737194">
      <w:pPr>
        <w:rPr>
          <w:i/>
        </w:rPr>
      </w:pPr>
      <w:r>
        <w:rPr>
          <w:noProof/>
        </w:rPr>
        <w:t>Teachers; probation and dismissal. Specifies that a teacher may be placed on probation for incompetency, immorality, noncompliance with school laws and regulations, disability as shown by competent medical evidence when in compliance with federal law, conviction of a felony or a crime of moral turpitude, or other good and just cause. The bill replaces the current condition constituting incompetency, for the purposes of teacher employment, of one or more unsatisfactory performance evaluations with the condition of more than one unsatisfactory performance evaluation or one unsatisfactory performance evaluation coupled with a finding by the division superintendent that the teacher (i) exhibited a pattern of poor performance or (ii) failed to respond to efforts to improve his performance. The bill extends from 10 business days to 15 business days the deadline for a teacher to request a hearing after receiving written notice of a recommendation of dismissal. The bill also staggers by 10 days (a) the opportunity for a teacher recommended for dismissal to inspect and copy his personnel file and all other documents relied upon in reaching the decision to recommend dismissal and (b) the opportunity for the division superintendent to inspect and copy the documents to be offered in rebuttal to the decision to recommend dismissal. The bill also extends from 15 business days to 30 business days the deadline for the school board or hearing officer to set a hearing after a request for a hearing by a teacher recommended for dismissal.</w:t>
      </w:r>
      <w:r>
        <w:t xml:space="preserve">  </w:t>
      </w:r>
    </w:p>
    <w:p w:rsidR="00737194" w:rsidRPr="00F54627" w:rsidRDefault="00C76D70" w:rsidP="00737194">
      <w:pPr>
        <w:pStyle w:val="Heading3"/>
        <w:tabs>
          <w:tab w:val="left" w:pos="1080"/>
        </w:tabs>
        <w:ind w:left="1080" w:hanging="1080"/>
      </w:pPr>
      <w:hyperlink r:id="rId343" w:history="1">
        <w:r w:rsidR="00737194" w:rsidRPr="000640D0">
          <w:rPr>
            <w:bCs/>
          </w:rPr>
          <w:t>HJ117</w:t>
        </w:r>
      </w:hyperlink>
      <w:r w:rsidR="00737194" w:rsidRPr="007C24FE">
        <w:rPr>
          <w:u w:val="none"/>
        </w:rPr>
        <w:tab/>
      </w:r>
      <w:hyperlink r:id="rId344" w:history="1">
        <w:r w:rsidR="00737194" w:rsidRPr="000640D0">
          <w:rPr>
            <w:bCs/>
          </w:rPr>
          <w:t>Educators; Board of Education to establish code of ethics and professional responsibility.</w:t>
        </w:r>
      </w:hyperlink>
    </w:p>
    <w:p w:rsidR="00737194" w:rsidRPr="00F54627" w:rsidRDefault="00737194" w:rsidP="00737194">
      <w:pPr>
        <w:rPr>
          <w:i/>
        </w:rPr>
      </w:pPr>
      <w:r w:rsidRPr="00F54627">
        <w:rPr>
          <w:i/>
        </w:rPr>
        <w:t xml:space="preserve">Chief Patron: </w:t>
      </w:r>
      <w:r w:rsidRPr="000640D0">
        <w:rPr>
          <w:i/>
          <w:noProof/>
        </w:rPr>
        <w:t>LaRock</w:t>
      </w:r>
    </w:p>
    <w:p w:rsidR="00737194" w:rsidRPr="00F54627" w:rsidRDefault="00737194" w:rsidP="00737194">
      <w:pPr>
        <w:rPr>
          <w:i/>
        </w:rPr>
      </w:pPr>
      <w:r>
        <w:rPr>
          <w:noProof/>
        </w:rPr>
        <w:t>Board of Education; code of ethics and professional responsibility for educators in public elementary and secondary schools in the Commonwealth; report. Requests the Board of Education to establish a code of ethics and professional responsibility for educators in public elementary and secondary schools in the Commonwealth that contains certain prohibitions relating to instructional content.</w:t>
      </w:r>
      <w:r>
        <w:t xml:space="preserve">  </w:t>
      </w:r>
      <w:r>
        <w:rPr>
          <w:i/>
          <w:noProof/>
        </w:rPr>
        <w:t xml:space="preserve"> </w:t>
      </w:r>
    </w:p>
    <w:p w:rsidR="00737194" w:rsidRPr="00F54627" w:rsidRDefault="00C76D70" w:rsidP="00737194">
      <w:pPr>
        <w:pStyle w:val="Heading3"/>
        <w:tabs>
          <w:tab w:val="left" w:pos="1080"/>
        </w:tabs>
        <w:ind w:left="1080" w:hanging="1080"/>
      </w:pPr>
      <w:hyperlink r:id="rId345" w:history="1">
        <w:r w:rsidR="00737194" w:rsidRPr="000640D0">
          <w:rPr>
            <w:bCs/>
          </w:rPr>
          <w:t>SB928</w:t>
        </w:r>
      </w:hyperlink>
      <w:r w:rsidR="00737194" w:rsidRPr="007C24FE">
        <w:rPr>
          <w:u w:val="none"/>
        </w:rPr>
        <w:tab/>
      </w:r>
      <w:hyperlink r:id="rId346" w:history="1">
        <w:r w:rsidR="00737194" w:rsidRPr="000640D0">
          <w:rPr>
            <w:bCs/>
          </w:rPr>
          <w:t>School boards; employment of certain individuals, certain contracts.</w:t>
        </w:r>
      </w:hyperlink>
    </w:p>
    <w:p w:rsidR="00737194" w:rsidRPr="00F54627" w:rsidRDefault="00737194" w:rsidP="00737194">
      <w:pPr>
        <w:rPr>
          <w:i/>
        </w:rPr>
      </w:pPr>
      <w:r w:rsidRPr="00F54627">
        <w:rPr>
          <w:i/>
        </w:rPr>
        <w:t xml:space="preserve">Chief Patron: </w:t>
      </w:r>
      <w:r w:rsidRPr="000640D0">
        <w:rPr>
          <w:i/>
          <w:noProof/>
        </w:rPr>
        <w:t>Obenshain</w:t>
      </w:r>
    </w:p>
    <w:p w:rsidR="00737194" w:rsidRPr="00F54627" w:rsidRDefault="00737194" w:rsidP="00737194">
      <w:pPr>
        <w:rPr>
          <w:i/>
        </w:rPr>
      </w:pPr>
      <w:r>
        <w:rPr>
          <w:noProof/>
        </w:rPr>
        <w:t xml:space="preserve">School boards; employment of certain individuals; certain contracts. Prohibits any school board from employing any individual who has been convicted of any felony or crime of moral turpitude, unless such individual (i) was previously employed in good standing by any school board, has been granted a simple pardon by the Governor, and, in the case of a felon, has had his civil rights restored by the Governor or (ii) is employed in good standing by the school board on July 1, 2018. The bill provides that, notwithstanding the foregoing provisions, in no case shall any school board employ any individual who has been convicted of a certain felony involving the manufacture, sale, distribution, or possession with intent to sell, give, or distribute any controlled substance, imitation controlled substance, or marijuana on </w:t>
      </w:r>
      <w:r>
        <w:rPr>
          <w:noProof/>
        </w:rPr>
        <w:lastRenderedPageBreak/>
        <w:t>certain school property; any felony offense against a child; a certain act of violence or violent felony; or any offense for which registration on the Sex Offender and Crimes Against Minors Registry is required. The bill contains similar provisions for each contractor who seeks to be awarded a contract for the provision of services that require the contractor or his employees to have direct contact with students on school property during regular school hours or during school-sponsored activities.</w:t>
      </w:r>
      <w:r>
        <w:t xml:space="preserve">  </w:t>
      </w:r>
      <w:r w:rsidRPr="000640D0">
        <w:rPr>
          <w:i/>
          <w:noProof/>
          <w:highlight w:val="yellow"/>
        </w:rPr>
        <w:t>Note</w:t>
      </w:r>
      <w:r>
        <w:rPr>
          <w:i/>
          <w:noProof/>
          <w:highlight w:val="yellow"/>
        </w:rPr>
        <w:t>:</w:t>
      </w:r>
      <w:r w:rsidRPr="000640D0">
        <w:rPr>
          <w:i/>
          <w:noProof/>
          <w:highlight w:val="yellow"/>
        </w:rPr>
        <w:t xml:space="preserve"> See </w:t>
      </w:r>
      <w:r>
        <w:rPr>
          <w:i/>
          <w:noProof/>
          <w:highlight w:val="yellow"/>
        </w:rPr>
        <w:t xml:space="preserve">HB 1000 &amp; </w:t>
      </w:r>
      <w:r w:rsidRPr="000640D0">
        <w:rPr>
          <w:i/>
          <w:noProof/>
          <w:highlight w:val="yellow"/>
        </w:rPr>
        <w:t>SB 343.</w:t>
      </w:r>
    </w:p>
    <w:p w:rsidR="00737194" w:rsidRPr="00F54627" w:rsidRDefault="00737194" w:rsidP="00737194">
      <w:pPr>
        <w:pStyle w:val="Heading2"/>
      </w:pPr>
      <w:bookmarkStart w:id="37" w:name="_Toc508622439"/>
      <w:r w:rsidRPr="000640D0">
        <w:t>Transportation</w:t>
      </w:r>
      <w:bookmarkEnd w:id="37"/>
    </w:p>
    <w:p w:rsidR="00737194" w:rsidRPr="00F54627" w:rsidRDefault="00C76D70" w:rsidP="00737194">
      <w:pPr>
        <w:pStyle w:val="Heading3"/>
        <w:tabs>
          <w:tab w:val="left" w:pos="1080"/>
        </w:tabs>
        <w:ind w:left="1080" w:hanging="1080"/>
      </w:pPr>
      <w:hyperlink r:id="rId347" w:history="1">
        <w:r w:rsidR="00737194" w:rsidRPr="000640D0">
          <w:rPr>
            <w:bCs/>
          </w:rPr>
          <w:t>HB219</w:t>
        </w:r>
      </w:hyperlink>
      <w:r w:rsidR="00737194">
        <w:t>/</w:t>
      </w:r>
      <w:hyperlink r:id="rId348" w:history="1">
        <w:r w:rsidR="00737194" w:rsidRPr="000640D0">
          <w:rPr>
            <w:bCs/>
          </w:rPr>
          <w:t>SB381</w:t>
        </w:r>
      </w:hyperlink>
      <w:r w:rsidR="00737194" w:rsidRPr="007C24FE">
        <w:rPr>
          <w:u w:val="none"/>
        </w:rPr>
        <w:tab/>
      </w:r>
      <w:hyperlink r:id="rId349" w:history="1">
        <w:r w:rsidR="00737194" w:rsidRPr="000640D0">
          <w:rPr>
            <w:bCs/>
          </w:rPr>
          <w:t>Passing a stopped school bus; penalty.</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Morefield</w:t>
      </w:r>
      <w:r>
        <w:rPr>
          <w:i/>
          <w:noProof/>
        </w:rPr>
        <w:t xml:space="preserve"> &amp; Sen. Chafin</w:t>
      </w:r>
    </w:p>
    <w:p w:rsidR="00737194" w:rsidRPr="00F54627" w:rsidRDefault="00737194" w:rsidP="00737194">
      <w:pPr>
        <w:rPr>
          <w:i/>
        </w:rPr>
      </w:pPr>
      <w:r>
        <w:rPr>
          <w:noProof/>
        </w:rPr>
        <w:t>Passing a stopped school bus; penalty. Requires that any person who fails to stop his vehicle and remain stopped when approaching, from any direction, a school bus that is stopped on any highway, private road, or school driveway for the purpose of taking on or discharging passengers, and as the sole and proximate result of his reckless driving causes the serious injury or death of another, is guilty of a Class 5 felony.</w:t>
      </w:r>
      <w:r>
        <w:t xml:space="preserve">  </w:t>
      </w:r>
    </w:p>
    <w:p w:rsidR="00737194" w:rsidRPr="00F54627" w:rsidRDefault="00C76D70" w:rsidP="00737194">
      <w:pPr>
        <w:pStyle w:val="Heading3"/>
        <w:tabs>
          <w:tab w:val="left" w:pos="1080"/>
        </w:tabs>
        <w:ind w:left="1080" w:hanging="1080"/>
      </w:pPr>
      <w:hyperlink r:id="rId350" w:history="1">
        <w:r w:rsidR="00737194" w:rsidRPr="000640D0">
          <w:rPr>
            <w:bCs/>
          </w:rPr>
          <w:t>HB224</w:t>
        </w:r>
      </w:hyperlink>
      <w:r w:rsidR="00737194" w:rsidRPr="007C24FE">
        <w:rPr>
          <w:u w:val="none"/>
        </w:rPr>
        <w:tab/>
      </w:r>
      <w:hyperlink r:id="rId351" w:history="1">
        <w:r w:rsidR="00737194" w:rsidRPr="000640D0">
          <w:rPr>
            <w:bCs/>
          </w:rPr>
          <w:t>School buses, public; requirement of seat belts.</w:t>
        </w:r>
      </w:hyperlink>
    </w:p>
    <w:p w:rsidR="00737194" w:rsidRPr="00F54627" w:rsidRDefault="00737194" w:rsidP="00737194">
      <w:pPr>
        <w:rPr>
          <w:i/>
        </w:rPr>
      </w:pPr>
      <w:r w:rsidRPr="00F54627">
        <w:rPr>
          <w:i/>
        </w:rPr>
        <w:t xml:space="preserve">Chief Patron: </w:t>
      </w:r>
      <w:r w:rsidRPr="000640D0">
        <w:rPr>
          <w:i/>
          <w:noProof/>
        </w:rPr>
        <w:t>Krizek</w:t>
      </w:r>
    </w:p>
    <w:p w:rsidR="00737194" w:rsidRPr="00F54627" w:rsidRDefault="00737194" w:rsidP="00737194">
      <w:pPr>
        <w:rPr>
          <w:i/>
        </w:rPr>
      </w:pPr>
      <w:r>
        <w:rPr>
          <w:noProof/>
        </w:rPr>
        <w:t>Public school buses; seat belts. Requires the Board of Education to make regulations to require each new public school bus purchased for the transportation of students to be equipped with a seat belt consisting of a lap belt and shoulder strap or harness in every seat. The bill requires each school board to ensure that no later than July 1, 2036, each school bus that it uses for the transportation of students is equipped with a seat belt in every seat.</w:t>
      </w:r>
      <w:r>
        <w:t xml:space="preserve">  </w:t>
      </w:r>
    </w:p>
    <w:p w:rsidR="00737194" w:rsidRPr="00F54627" w:rsidRDefault="00C76D70" w:rsidP="00737194">
      <w:pPr>
        <w:pStyle w:val="Heading3"/>
        <w:tabs>
          <w:tab w:val="left" w:pos="1080"/>
        </w:tabs>
        <w:ind w:left="1080" w:hanging="1080"/>
      </w:pPr>
      <w:hyperlink r:id="rId352" w:history="1">
        <w:r w:rsidR="00737194" w:rsidRPr="000640D0">
          <w:rPr>
            <w:bCs/>
          </w:rPr>
          <w:t>HB492</w:t>
        </w:r>
      </w:hyperlink>
      <w:r w:rsidR="00737194">
        <w:t>/</w:t>
      </w:r>
      <w:hyperlink r:id="rId353" w:history="1">
        <w:r w:rsidR="00737194" w:rsidRPr="000640D0">
          <w:rPr>
            <w:bCs/>
          </w:rPr>
          <w:t>SB805</w:t>
        </w:r>
      </w:hyperlink>
      <w:r w:rsidR="00737194" w:rsidRPr="007C24FE">
        <w:rPr>
          <w:u w:val="none"/>
        </w:rPr>
        <w:tab/>
      </w:r>
      <w:hyperlink r:id="rId354" w:history="1">
        <w:r w:rsidR="00737194" w:rsidRPr="000640D0">
          <w:rPr>
            <w:bCs/>
          </w:rPr>
          <w:t>Passing a stopped school bus; conviction shall not be made part of driving record.</w:t>
        </w:r>
      </w:hyperlink>
    </w:p>
    <w:p w:rsidR="00737194" w:rsidRPr="00F54627" w:rsidRDefault="00737194" w:rsidP="00737194">
      <w:pPr>
        <w:rPr>
          <w:i/>
        </w:rPr>
      </w:pPr>
      <w:r w:rsidRPr="00F54627">
        <w:rPr>
          <w:i/>
        </w:rPr>
        <w:t>Chief Patron</w:t>
      </w:r>
      <w:r>
        <w:rPr>
          <w:i/>
        </w:rPr>
        <w:t>s</w:t>
      </w:r>
      <w:r w:rsidRPr="00F54627">
        <w:rPr>
          <w:i/>
        </w:rPr>
        <w:t xml:space="preserve">: </w:t>
      </w:r>
      <w:r>
        <w:rPr>
          <w:i/>
        </w:rPr>
        <w:t xml:space="preserve">Del. </w:t>
      </w:r>
      <w:r w:rsidRPr="000640D0">
        <w:rPr>
          <w:i/>
          <w:noProof/>
        </w:rPr>
        <w:t>LaRock</w:t>
      </w:r>
      <w:r>
        <w:rPr>
          <w:i/>
          <w:noProof/>
        </w:rPr>
        <w:t xml:space="preserve"> &amp; Sen. Carrico</w:t>
      </w:r>
    </w:p>
    <w:p w:rsidR="00737194" w:rsidRPr="00F54627" w:rsidRDefault="00737194" w:rsidP="00737194">
      <w:pPr>
        <w:rPr>
          <w:i/>
        </w:rPr>
      </w:pPr>
      <w:r>
        <w:rPr>
          <w:noProof/>
        </w:rPr>
        <w:t>Passing a stopped school bus; driving record. Provides that the imposition of a civil penalty for passing a stopped school bus shall not be deemed a conviction as an operator and shall not be made part of the driving record of the person upon whom such civil penalty is imposed, nor shall it be used for insurance purposes in the provision of motor vehicle insurance coverage.</w:t>
      </w:r>
      <w:r>
        <w:t xml:space="preserve">  </w:t>
      </w:r>
    </w:p>
    <w:p w:rsidR="00737194" w:rsidRPr="00F54627" w:rsidRDefault="00C76D70" w:rsidP="00737194">
      <w:pPr>
        <w:pStyle w:val="Heading3"/>
        <w:tabs>
          <w:tab w:val="left" w:pos="1080"/>
        </w:tabs>
        <w:ind w:left="1080" w:hanging="1080"/>
      </w:pPr>
      <w:hyperlink r:id="rId355" w:history="1">
        <w:r w:rsidR="00737194" w:rsidRPr="000640D0">
          <w:rPr>
            <w:bCs/>
          </w:rPr>
          <w:t>HB809</w:t>
        </w:r>
      </w:hyperlink>
      <w:r w:rsidR="00737194" w:rsidRPr="007C24FE">
        <w:rPr>
          <w:u w:val="none"/>
        </w:rPr>
        <w:tab/>
      </w:r>
      <w:hyperlink r:id="rId356" w:history="1">
        <w:r w:rsidR="00737194" w:rsidRPr="000640D0">
          <w:rPr>
            <w:bCs/>
          </w:rPr>
          <w:t>School boards, local; display of advertising material on school buses.</w:t>
        </w:r>
      </w:hyperlink>
    </w:p>
    <w:p w:rsidR="00737194" w:rsidRPr="00F54627" w:rsidRDefault="00737194" w:rsidP="00737194">
      <w:pPr>
        <w:rPr>
          <w:i/>
        </w:rPr>
      </w:pPr>
      <w:r w:rsidRPr="00F54627">
        <w:rPr>
          <w:i/>
        </w:rPr>
        <w:t xml:space="preserve">Chief Patron: </w:t>
      </w:r>
      <w:r w:rsidRPr="000640D0">
        <w:rPr>
          <w:i/>
          <w:noProof/>
        </w:rPr>
        <w:t>O'Quinn</w:t>
      </w:r>
    </w:p>
    <w:p w:rsidR="00737194" w:rsidRPr="00F54627" w:rsidRDefault="00737194" w:rsidP="00737194">
      <w:pPr>
        <w:rPr>
          <w:i/>
        </w:rPr>
      </w:pPr>
      <w:r>
        <w:rPr>
          <w:noProof/>
        </w:rPr>
        <w:t>Local school boards; display of advertising material on school buses. Permits local school boards to display advertising material on the sides of school buses between the rear wheels and the rear of the bus, provided that no such material (i) obstructs the name of the school division or the number of the school bus, (ii) is sexually explicit, or (iii) pertains to alcohol; food or beverages that do not meet the nutrition standards developed by the U.S. Department of Agriculture pursuant to the federal Healthy, Hunger-Free Kids Act of 2010 or any additional state or local nutrition standards for food or beverages sold to students in school; gambling; politics; or tobacco.</w:t>
      </w:r>
      <w:r>
        <w:t xml:space="preserve">  </w:t>
      </w:r>
    </w:p>
    <w:p w:rsidR="00737194" w:rsidRPr="00F54627" w:rsidRDefault="00C76D70" w:rsidP="00737194">
      <w:pPr>
        <w:pStyle w:val="Heading3"/>
        <w:tabs>
          <w:tab w:val="left" w:pos="1080"/>
        </w:tabs>
        <w:ind w:left="1080" w:hanging="1080"/>
      </w:pPr>
      <w:hyperlink r:id="rId357" w:history="1">
        <w:r w:rsidR="00737194" w:rsidRPr="000640D0">
          <w:rPr>
            <w:bCs/>
          </w:rPr>
          <w:t>HB827</w:t>
        </w:r>
      </w:hyperlink>
      <w:r w:rsidR="00737194" w:rsidRPr="007C24FE">
        <w:rPr>
          <w:u w:val="none"/>
        </w:rPr>
        <w:tab/>
      </w:r>
      <w:hyperlink r:id="rId358" w:history="1">
        <w:r w:rsidR="00737194" w:rsidRPr="000640D0">
          <w:rPr>
            <w:bCs/>
          </w:rPr>
          <w:t>School buses, new; Board of Education to promulgate regulations requiring extended warning signs.</w:t>
        </w:r>
      </w:hyperlink>
    </w:p>
    <w:p w:rsidR="00737194" w:rsidRPr="00F54627" w:rsidRDefault="00737194" w:rsidP="00737194">
      <w:pPr>
        <w:rPr>
          <w:i/>
        </w:rPr>
      </w:pPr>
      <w:r w:rsidRPr="00F54627">
        <w:rPr>
          <w:i/>
        </w:rPr>
        <w:t xml:space="preserve">Chief Patron: </w:t>
      </w:r>
      <w:r w:rsidRPr="000640D0">
        <w:rPr>
          <w:i/>
          <w:noProof/>
        </w:rPr>
        <w:t>Bell, Robert B.</w:t>
      </w:r>
    </w:p>
    <w:p w:rsidR="00737194" w:rsidRPr="00F54627" w:rsidRDefault="00737194" w:rsidP="00737194">
      <w:pPr>
        <w:rPr>
          <w:i/>
        </w:rPr>
      </w:pPr>
      <w:r>
        <w:rPr>
          <w:noProof/>
        </w:rPr>
        <w:t>School buses; extended warning signs. Requires the Board of Education to (i) promulgate regulations requiring any new public school bus placed into service on or after July 1, 2018, to be equipped with an extended warning sign that works in conjunction with the existing warning sign and extends into the lane of travel immediately adjacent to the bus to the left of the bus driver and (ii) determine the feasibility and effectiveness of requiring that public school buses placed into service prior to July 1, 2018, be equipped with such extended warning signs.</w:t>
      </w:r>
      <w:r>
        <w:t xml:space="preserve">  </w:t>
      </w:r>
    </w:p>
    <w:p w:rsidR="00737194" w:rsidRPr="00F54627" w:rsidRDefault="00C76D70" w:rsidP="00737194">
      <w:pPr>
        <w:pStyle w:val="Heading3"/>
        <w:tabs>
          <w:tab w:val="left" w:pos="1080"/>
        </w:tabs>
        <w:ind w:left="1080" w:hanging="1080"/>
      </w:pPr>
      <w:hyperlink r:id="rId359" w:history="1">
        <w:r w:rsidR="00737194" w:rsidRPr="000640D0">
          <w:rPr>
            <w:bCs/>
          </w:rPr>
          <w:t>HB914</w:t>
        </w:r>
      </w:hyperlink>
      <w:r w:rsidR="00737194" w:rsidRPr="007C24FE">
        <w:rPr>
          <w:u w:val="none"/>
        </w:rPr>
        <w:tab/>
      </w:r>
      <w:hyperlink r:id="rId360" w:history="1">
        <w:r w:rsidR="00737194" w:rsidRPr="000640D0">
          <w:rPr>
            <w:bCs/>
          </w:rPr>
          <w:t>School bus operators; codifies hourly requirements.</w:t>
        </w:r>
      </w:hyperlink>
    </w:p>
    <w:p w:rsidR="00737194" w:rsidRPr="00F54627" w:rsidRDefault="00737194" w:rsidP="00737194">
      <w:pPr>
        <w:rPr>
          <w:i/>
        </w:rPr>
      </w:pPr>
      <w:r w:rsidRPr="00F54627">
        <w:rPr>
          <w:i/>
        </w:rPr>
        <w:t xml:space="preserve">Chief Patron: </w:t>
      </w:r>
      <w:r w:rsidRPr="000640D0">
        <w:rPr>
          <w:i/>
          <w:noProof/>
        </w:rPr>
        <w:t>Landes</w:t>
      </w:r>
    </w:p>
    <w:p w:rsidR="00737194" w:rsidRPr="00F54627" w:rsidRDefault="00737194" w:rsidP="00737194">
      <w:pPr>
        <w:rPr>
          <w:i/>
        </w:rPr>
      </w:pPr>
      <w:r>
        <w:rPr>
          <w:noProof/>
        </w:rPr>
        <w:t>School bus operators; training. Codifies hourly requirements that (i) decrease from 24 to six the number of hours currently required in regulation for behind-the-wheel training for school bus operator applicants who do not possess a commercial driver's license; (ii) decrease from 24 to four the number of hours currently required in regulation for classroom training and from 24 to three the number of hours currently required in regulation for behind-the-wheel training for applicants currently possessing a commercial driver's license; and (iii) decrease from 24 to four the number of hours currently required in regulation for classroom training and from 24 to three the number of hours currently required in regulation for behind-the-wheel training for applicants previously trained and approved to operate a school bus who were not removed for cause from a prior position operating a school bus. Current law leaves the setting of such hourly requirements to the Department of Education. The bill contains technical amendments.</w:t>
      </w:r>
      <w:r>
        <w:t xml:space="preserve">  </w:t>
      </w:r>
      <w:r w:rsidRPr="000640D0">
        <w:rPr>
          <w:i/>
          <w:noProof/>
          <w:highlight w:val="yellow"/>
        </w:rPr>
        <w:t>Note: See HB 810</w:t>
      </w:r>
      <w:r>
        <w:rPr>
          <w:i/>
          <w:noProof/>
          <w:highlight w:val="yellow"/>
        </w:rPr>
        <w:t xml:space="preserve"> &amp; SB 557</w:t>
      </w:r>
      <w:r w:rsidRPr="000640D0">
        <w:rPr>
          <w:i/>
          <w:noProof/>
          <w:highlight w:val="yellow"/>
        </w:rPr>
        <w:t>.</w:t>
      </w:r>
    </w:p>
    <w:p w:rsidR="00737194" w:rsidRPr="00F54627" w:rsidRDefault="00C76D70" w:rsidP="00737194">
      <w:pPr>
        <w:pStyle w:val="Heading3"/>
        <w:tabs>
          <w:tab w:val="left" w:pos="1080"/>
        </w:tabs>
        <w:ind w:left="1080" w:hanging="1080"/>
      </w:pPr>
      <w:hyperlink r:id="rId361" w:history="1">
        <w:r w:rsidR="00737194" w:rsidRPr="000640D0">
          <w:rPr>
            <w:bCs/>
          </w:rPr>
          <w:t>HB1289</w:t>
        </w:r>
      </w:hyperlink>
      <w:r w:rsidR="00737194" w:rsidRPr="007C24FE">
        <w:rPr>
          <w:u w:val="none"/>
        </w:rPr>
        <w:tab/>
      </w:r>
      <w:hyperlink r:id="rId362" w:history="1">
        <w:r w:rsidR="00737194" w:rsidRPr="000640D0">
          <w:rPr>
            <w:bCs/>
          </w:rPr>
          <w:t>Passing stopped school buses; local ordinances.</w:t>
        </w:r>
      </w:hyperlink>
    </w:p>
    <w:p w:rsidR="00737194" w:rsidRPr="00F54627" w:rsidRDefault="00737194" w:rsidP="00737194">
      <w:pPr>
        <w:rPr>
          <w:i/>
        </w:rPr>
      </w:pPr>
      <w:r w:rsidRPr="00F54627">
        <w:rPr>
          <w:i/>
        </w:rPr>
        <w:t xml:space="preserve">Chief Patron: </w:t>
      </w:r>
      <w:r w:rsidRPr="000640D0">
        <w:rPr>
          <w:i/>
          <w:noProof/>
        </w:rPr>
        <w:t>Guzman</w:t>
      </w:r>
    </w:p>
    <w:p w:rsidR="00737194" w:rsidRPr="00F54627" w:rsidRDefault="00737194" w:rsidP="00737194">
      <w:pPr>
        <w:rPr>
          <w:i/>
        </w:rPr>
      </w:pPr>
      <w:r>
        <w:rPr>
          <w:noProof/>
        </w:rPr>
        <w:t>Passing stopped school busses; local ordinances. Provides that a summons for a violation of a local ordinance prohibiting passing a stopped school bus shall be on a form provided by the Office of the Executive Secretary of the Supreme Court. The bill provides that any penalty imposed under such ordinance will not be reported to the Department of Motor Vehicles or made part of the operator's driving record. The bill provides that any such ordinance adopted by a county applies to infractions that occur in a town located within the county for which the county provides the public school system.</w:t>
      </w:r>
      <w:r>
        <w:t xml:space="preserve">  </w:t>
      </w:r>
      <w:r>
        <w:rPr>
          <w:i/>
          <w:noProof/>
        </w:rPr>
        <w:t xml:space="preserve"> </w:t>
      </w:r>
    </w:p>
    <w:p w:rsidR="00737194" w:rsidRPr="00F54627" w:rsidRDefault="00C76D70" w:rsidP="00737194">
      <w:pPr>
        <w:pStyle w:val="Heading3"/>
        <w:tabs>
          <w:tab w:val="left" w:pos="1080"/>
        </w:tabs>
        <w:ind w:left="1080" w:hanging="1080"/>
      </w:pPr>
      <w:hyperlink r:id="rId363" w:history="1">
        <w:r w:rsidR="00737194" w:rsidRPr="000640D0">
          <w:rPr>
            <w:bCs/>
          </w:rPr>
          <w:t>HB1586</w:t>
        </w:r>
      </w:hyperlink>
      <w:r w:rsidR="00737194" w:rsidRPr="007C24FE">
        <w:rPr>
          <w:u w:val="none"/>
        </w:rPr>
        <w:tab/>
      </w:r>
      <w:hyperlink r:id="rId364" w:history="1">
        <w:r w:rsidR="00737194" w:rsidRPr="000640D0">
          <w:rPr>
            <w:bCs/>
          </w:rPr>
          <w:t>Public school buses; seat belts.</w:t>
        </w:r>
      </w:hyperlink>
    </w:p>
    <w:p w:rsidR="00737194" w:rsidRPr="00F54627" w:rsidRDefault="00737194" w:rsidP="00737194">
      <w:pPr>
        <w:rPr>
          <w:i/>
        </w:rPr>
      </w:pPr>
      <w:r w:rsidRPr="00F54627">
        <w:rPr>
          <w:i/>
        </w:rPr>
        <w:t xml:space="preserve">Chief Patron: </w:t>
      </w:r>
      <w:r w:rsidRPr="000640D0">
        <w:rPr>
          <w:i/>
          <w:noProof/>
        </w:rPr>
        <w:t>Convirs-Fowler</w:t>
      </w:r>
    </w:p>
    <w:p w:rsidR="00737194" w:rsidRPr="00F54627" w:rsidRDefault="00737194" w:rsidP="00737194">
      <w:pPr>
        <w:rPr>
          <w:i/>
        </w:rPr>
      </w:pPr>
      <w:r>
        <w:rPr>
          <w:noProof/>
        </w:rPr>
        <w:t>Public school buses; seat belts. Requires the Board of Education to make regulations to require each new public school bus purchased for the transportation of students to be equipped with a seat belt in every seat. The bill requires each school board to ensure that no later than July 1, 2038, each school bus that it uses for the transportation of students is equipped with a seat belt in every seat.</w:t>
      </w:r>
      <w:r>
        <w:t xml:space="preserve">  </w:t>
      </w:r>
      <w:r>
        <w:rPr>
          <w:i/>
          <w:noProof/>
        </w:rPr>
        <w:t xml:space="preserve"> </w:t>
      </w:r>
    </w:p>
    <w:p w:rsidR="00737194" w:rsidRPr="00F54627" w:rsidRDefault="00C76D70" w:rsidP="00737194">
      <w:pPr>
        <w:pStyle w:val="Heading3"/>
        <w:tabs>
          <w:tab w:val="left" w:pos="1080"/>
        </w:tabs>
        <w:ind w:left="1080" w:hanging="1080"/>
      </w:pPr>
      <w:hyperlink r:id="rId365" w:history="1">
        <w:r w:rsidR="00737194" w:rsidRPr="000640D0">
          <w:rPr>
            <w:bCs/>
          </w:rPr>
          <w:t>SB700</w:t>
        </w:r>
      </w:hyperlink>
      <w:r w:rsidR="00737194" w:rsidRPr="007C24FE">
        <w:rPr>
          <w:u w:val="none"/>
        </w:rPr>
        <w:tab/>
      </w:r>
      <w:hyperlink r:id="rId366" w:history="1">
        <w:r w:rsidR="00737194" w:rsidRPr="000640D0">
          <w:rPr>
            <w:bCs/>
          </w:rPr>
          <w:t>School bus video-monitoring systems; release of information by DMV.</w:t>
        </w:r>
      </w:hyperlink>
    </w:p>
    <w:p w:rsidR="00737194" w:rsidRPr="00F54627" w:rsidRDefault="00737194" w:rsidP="00737194">
      <w:pPr>
        <w:rPr>
          <w:i/>
        </w:rPr>
      </w:pPr>
      <w:r w:rsidRPr="00F54627">
        <w:rPr>
          <w:i/>
        </w:rPr>
        <w:t xml:space="preserve">Chief Patron: </w:t>
      </w:r>
      <w:r w:rsidRPr="000640D0">
        <w:rPr>
          <w:i/>
          <w:noProof/>
        </w:rPr>
        <w:t>Deeds</w:t>
      </w:r>
    </w:p>
    <w:p w:rsidR="00504678" w:rsidRPr="00F54627" w:rsidRDefault="00737194" w:rsidP="00737194">
      <w:pPr>
        <w:rPr>
          <w:i/>
        </w:rPr>
      </w:pPr>
      <w:r>
        <w:rPr>
          <w:noProof/>
        </w:rPr>
        <w:t>School bus video-monitoring systems; release of information by the Department of Motor Vehicles. Authorizes the Department of Motor Vehicles to release vehicle owner data of a vehicle that failed to stop for a stopped school bus upon request of a video-monitoring system operator or upon request of the authorized agent or employee of a video-monitoring system operator.</w:t>
      </w:r>
      <w:r>
        <w:t xml:space="preserve">  </w:t>
      </w:r>
    </w:p>
    <w:p w:rsidR="00504678" w:rsidRPr="00F54627" w:rsidRDefault="00504678" w:rsidP="00504678">
      <w:pPr>
        <w:rPr>
          <w:i/>
        </w:rPr>
      </w:pPr>
    </w:p>
    <w:p w:rsidR="00B93C39" w:rsidRPr="00F54627" w:rsidRDefault="00B93C39" w:rsidP="00F54627">
      <w:pPr>
        <w:rPr>
          <w:i/>
        </w:rPr>
      </w:pPr>
    </w:p>
    <w:sectPr w:rsidR="00B93C39" w:rsidRPr="00F54627" w:rsidSect="006A497F">
      <w:headerReference w:type="default" r:id="rId367"/>
      <w:footerReference w:type="default" r:id="rId36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64" w:rsidRDefault="003B6864" w:rsidP="007C24FE">
      <w:pPr>
        <w:spacing w:after="0" w:line="240" w:lineRule="auto"/>
      </w:pPr>
      <w:r>
        <w:separator/>
      </w:r>
    </w:p>
  </w:endnote>
  <w:endnote w:type="continuationSeparator" w:id="0">
    <w:p w:rsidR="003B6864" w:rsidRDefault="003B6864" w:rsidP="007C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09679"/>
      <w:docPartObj>
        <w:docPartGallery w:val="Page Numbers (Bottom of Page)"/>
        <w:docPartUnique/>
      </w:docPartObj>
    </w:sdtPr>
    <w:sdtEndPr>
      <w:rPr>
        <w:noProof/>
      </w:rPr>
    </w:sdtEndPr>
    <w:sdtContent>
      <w:p w:rsidR="006A497F" w:rsidRDefault="006A497F">
        <w:pPr>
          <w:pStyle w:val="Footer"/>
          <w:jc w:val="center"/>
        </w:pPr>
        <w:r>
          <w:fldChar w:fldCharType="begin"/>
        </w:r>
        <w:r>
          <w:instrText xml:space="preserve"> PAGE   \* MERGEFORMAT </w:instrText>
        </w:r>
        <w:r>
          <w:fldChar w:fldCharType="separate"/>
        </w:r>
        <w:r w:rsidR="00C76D70">
          <w:rPr>
            <w:noProof/>
          </w:rPr>
          <w:t>26</w:t>
        </w:r>
        <w:r>
          <w:rPr>
            <w:noProof/>
          </w:rPr>
          <w:fldChar w:fldCharType="end"/>
        </w:r>
      </w:p>
    </w:sdtContent>
  </w:sdt>
  <w:p w:rsidR="006A497F" w:rsidRDefault="006A4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64" w:rsidRDefault="003B6864" w:rsidP="007C24FE">
      <w:pPr>
        <w:spacing w:after="0" w:line="240" w:lineRule="auto"/>
      </w:pPr>
      <w:r>
        <w:separator/>
      </w:r>
    </w:p>
  </w:footnote>
  <w:footnote w:type="continuationSeparator" w:id="0">
    <w:p w:rsidR="003B6864" w:rsidRDefault="003B6864" w:rsidP="007C2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742" w:rsidRPr="00504678" w:rsidRDefault="002E73D6" w:rsidP="001B5742">
    <w:pPr>
      <w:pStyle w:val="Header"/>
      <w:tabs>
        <w:tab w:val="left" w:pos="3707"/>
      </w:tabs>
      <w:jc w:val="right"/>
    </w:pPr>
    <w:fldSimple w:instr=" STYLEREF  &quot;Heading 2&quot;  \* MERGEFORMAT ">
      <w:r w:rsidR="00C76D70">
        <w:rPr>
          <w:noProof/>
        </w:rPr>
        <w:t>Studies, SOQ</w:t>
      </w:r>
    </w:fldSimple>
  </w:p>
  <w:p w:rsidR="007C24FE" w:rsidRDefault="007C24FE" w:rsidP="00C667D9">
    <w:pPr>
      <w:pStyle w:val="Header"/>
      <w:tabs>
        <w:tab w:val="left" w:pos="3707"/>
      </w:tabs>
      <w:jc w:val="right"/>
    </w:pPr>
    <w:r>
      <w:tab/>
    </w:r>
    <w:r>
      <w:tab/>
    </w:r>
    <w:r w:rsidR="00C667D9">
      <w:t>Bills that failed to pass in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DC"/>
    <w:rsid w:val="000B6A14"/>
    <w:rsid w:val="000E551C"/>
    <w:rsid w:val="00181795"/>
    <w:rsid w:val="001B5742"/>
    <w:rsid w:val="002C1E69"/>
    <w:rsid w:val="002E73D6"/>
    <w:rsid w:val="00317EBD"/>
    <w:rsid w:val="00382B57"/>
    <w:rsid w:val="003A35DE"/>
    <w:rsid w:val="003B6864"/>
    <w:rsid w:val="00402450"/>
    <w:rsid w:val="00504678"/>
    <w:rsid w:val="006A497F"/>
    <w:rsid w:val="006E26DC"/>
    <w:rsid w:val="00722965"/>
    <w:rsid w:val="00737194"/>
    <w:rsid w:val="007C24FE"/>
    <w:rsid w:val="007D412C"/>
    <w:rsid w:val="008D04B8"/>
    <w:rsid w:val="00B93C39"/>
    <w:rsid w:val="00BE3F54"/>
    <w:rsid w:val="00C667D9"/>
    <w:rsid w:val="00C76D70"/>
    <w:rsid w:val="00CC07B5"/>
    <w:rsid w:val="00F5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65"/>
    <w:pPr>
      <w:keepNext/>
      <w:contextualSpacing/>
    </w:pPr>
    <w:rPr>
      <w:rFonts w:ascii="Arial" w:hAnsi="Arial" w:cs="Arial"/>
      <w:sz w:val="20"/>
      <w:szCs w:val="20"/>
    </w:rPr>
  </w:style>
  <w:style w:type="paragraph" w:styleId="Heading1">
    <w:name w:val="heading 1"/>
    <w:basedOn w:val="Normal"/>
    <w:next w:val="Normal"/>
    <w:link w:val="Heading1Char"/>
    <w:uiPriority w:val="9"/>
    <w:qFormat/>
    <w:rsid w:val="00B93C39"/>
    <w:pPr>
      <w:jc w:val="center"/>
      <w:outlineLvl w:val="0"/>
    </w:pPr>
    <w:rPr>
      <w:b/>
      <w:sz w:val="28"/>
      <w:szCs w:val="28"/>
      <w:u w:val="single"/>
    </w:rPr>
  </w:style>
  <w:style w:type="paragraph" w:styleId="Heading2">
    <w:name w:val="heading 2"/>
    <w:basedOn w:val="Heading1"/>
    <w:next w:val="Normal"/>
    <w:link w:val="Heading2Char"/>
    <w:uiPriority w:val="9"/>
    <w:unhideWhenUsed/>
    <w:qFormat/>
    <w:rsid w:val="00B93C39"/>
    <w:pPr>
      <w:jc w:val="left"/>
      <w:outlineLvl w:val="1"/>
    </w:pPr>
    <w:rPr>
      <w:noProof/>
      <w:sz w:val="24"/>
      <w:szCs w:val="24"/>
    </w:rPr>
  </w:style>
  <w:style w:type="paragraph" w:styleId="Heading3">
    <w:name w:val="heading 3"/>
    <w:basedOn w:val="Heading2"/>
    <w:next w:val="Normal"/>
    <w:link w:val="Heading3Char"/>
    <w:uiPriority w:val="9"/>
    <w:unhideWhenUsed/>
    <w:qFormat/>
    <w:rsid w:val="00F54627"/>
    <w:pPr>
      <w:outlineLvl w:val="2"/>
    </w:pPr>
    <w:rPr>
      <w:color w:val="0645A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C39"/>
    <w:rPr>
      <w:rFonts w:ascii="Arial" w:hAnsi="Arial" w:cs="Arial"/>
      <w:b/>
      <w:sz w:val="28"/>
      <w:szCs w:val="28"/>
      <w:u w:val="single"/>
    </w:rPr>
  </w:style>
  <w:style w:type="character" w:customStyle="1" w:styleId="Heading2Char">
    <w:name w:val="Heading 2 Char"/>
    <w:basedOn w:val="DefaultParagraphFont"/>
    <w:link w:val="Heading2"/>
    <w:uiPriority w:val="9"/>
    <w:rsid w:val="00B93C39"/>
    <w:rPr>
      <w:rFonts w:ascii="Arial" w:hAnsi="Arial" w:cs="Arial"/>
      <w:b/>
      <w:noProof/>
      <w:sz w:val="24"/>
      <w:szCs w:val="24"/>
      <w:u w:val="single"/>
    </w:rPr>
  </w:style>
  <w:style w:type="character" w:customStyle="1" w:styleId="Heading3Char">
    <w:name w:val="Heading 3 Char"/>
    <w:basedOn w:val="DefaultParagraphFont"/>
    <w:link w:val="Heading3"/>
    <w:uiPriority w:val="9"/>
    <w:rsid w:val="00F54627"/>
    <w:rPr>
      <w:rFonts w:ascii="Arial" w:hAnsi="Arial" w:cs="Arial"/>
      <w:b/>
      <w:color w:val="0645AD"/>
      <w:sz w:val="20"/>
      <w:szCs w:val="20"/>
      <w:u w:val="single"/>
    </w:rPr>
  </w:style>
  <w:style w:type="paragraph" w:styleId="Header">
    <w:name w:val="header"/>
    <w:basedOn w:val="Normal"/>
    <w:link w:val="HeaderChar"/>
    <w:uiPriority w:val="99"/>
    <w:unhideWhenUsed/>
    <w:rsid w:val="007C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FE"/>
    <w:rPr>
      <w:rFonts w:ascii="Arial" w:hAnsi="Arial" w:cs="Arial"/>
      <w:sz w:val="20"/>
      <w:szCs w:val="20"/>
    </w:rPr>
  </w:style>
  <w:style w:type="paragraph" w:styleId="Footer">
    <w:name w:val="footer"/>
    <w:basedOn w:val="Normal"/>
    <w:link w:val="FooterChar"/>
    <w:uiPriority w:val="99"/>
    <w:unhideWhenUsed/>
    <w:rsid w:val="007C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FE"/>
    <w:rPr>
      <w:rFonts w:ascii="Arial" w:hAnsi="Arial" w:cs="Arial"/>
      <w:sz w:val="20"/>
      <w:szCs w:val="20"/>
    </w:rPr>
  </w:style>
  <w:style w:type="paragraph" w:styleId="Title">
    <w:name w:val="Title"/>
    <w:basedOn w:val="Heading1"/>
    <w:next w:val="Normal"/>
    <w:link w:val="TitleChar"/>
    <w:uiPriority w:val="10"/>
    <w:qFormat/>
    <w:rsid w:val="00B93C39"/>
  </w:style>
  <w:style w:type="character" w:customStyle="1" w:styleId="TitleChar">
    <w:name w:val="Title Char"/>
    <w:basedOn w:val="DefaultParagraphFont"/>
    <w:link w:val="Title"/>
    <w:uiPriority w:val="10"/>
    <w:rsid w:val="00B93C39"/>
    <w:rPr>
      <w:rFonts w:ascii="Arial" w:hAnsi="Arial" w:cs="Arial"/>
      <w:b/>
      <w:sz w:val="20"/>
      <w:szCs w:val="20"/>
      <w:u w:val="single"/>
    </w:rPr>
  </w:style>
  <w:style w:type="paragraph" w:styleId="TOCHeading">
    <w:name w:val="TOC Heading"/>
    <w:basedOn w:val="Heading1"/>
    <w:next w:val="Normal"/>
    <w:uiPriority w:val="39"/>
    <w:unhideWhenUsed/>
    <w:qFormat/>
    <w:rsid w:val="00B93C39"/>
    <w:pPr>
      <w:keepLines/>
      <w:spacing w:before="240" w:after="0"/>
      <w:contextualSpacing w:val="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B93C39"/>
    <w:pPr>
      <w:spacing w:after="100"/>
    </w:pPr>
  </w:style>
  <w:style w:type="paragraph" w:styleId="TOC2">
    <w:name w:val="toc 2"/>
    <w:basedOn w:val="Normal"/>
    <w:next w:val="Normal"/>
    <w:autoRedefine/>
    <w:uiPriority w:val="39"/>
    <w:unhideWhenUsed/>
    <w:rsid w:val="00CC07B5"/>
    <w:pPr>
      <w:tabs>
        <w:tab w:val="right" w:leader="dot" w:pos="5760"/>
      </w:tabs>
      <w:spacing w:after="100"/>
      <w:ind w:left="1080" w:hanging="880"/>
    </w:pPr>
  </w:style>
  <w:style w:type="paragraph" w:styleId="TOC3">
    <w:name w:val="toc 3"/>
    <w:basedOn w:val="Normal"/>
    <w:next w:val="Normal"/>
    <w:autoRedefine/>
    <w:uiPriority w:val="39"/>
    <w:unhideWhenUsed/>
    <w:rsid w:val="00B93C39"/>
    <w:pPr>
      <w:spacing w:after="100"/>
      <w:ind w:left="400"/>
    </w:pPr>
  </w:style>
  <w:style w:type="character" w:styleId="Hyperlink">
    <w:name w:val="Hyperlink"/>
    <w:basedOn w:val="DefaultParagraphFont"/>
    <w:uiPriority w:val="99"/>
    <w:unhideWhenUsed/>
    <w:rsid w:val="00B93C39"/>
    <w:rPr>
      <w:color w:val="0563C1" w:themeColor="hyperlink"/>
      <w:u w:val="single"/>
    </w:rPr>
  </w:style>
  <w:style w:type="paragraph" w:styleId="TOC4">
    <w:name w:val="toc 4"/>
    <w:basedOn w:val="Normal"/>
    <w:next w:val="Normal"/>
    <w:autoRedefine/>
    <w:uiPriority w:val="39"/>
    <w:unhideWhenUsed/>
    <w:rsid w:val="00CC07B5"/>
    <w:pPr>
      <w:keepNext w:val="0"/>
      <w:spacing w:after="100"/>
      <w:ind w:left="660"/>
      <w:contextualSpacing w:val="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C07B5"/>
    <w:pPr>
      <w:keepNext w:val="0"/>
      <w:spacing w:after="100"/>
      <w:ind w:left="880"/>
      <w:contextualSpacing w:val="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C07B5"/>
    <w:pPr>
      <w:keepNext w:val="0"/>
      <w:spacing w:after="100"/>
      <w:ind w:left="1100"/>
      <w:contextualSpacing w:val="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C07B5"/>
    <w:pPr>
      <w:keepNext w:val="0"/>
      <w:spacing w:after="100"/>
      <w:ind w:left="1320"/>
      <w:contextualSpacing w:val="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C07B5"/>
    <w:pPr>
      <w:keepNext w:val="0"/>
      <w:spacing w:after="100"/>
      <w:ind w:left="1540"/>
      <w:contextualSpacing w:val="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C07B5"/>
    <w:pPr>
      <w:keepNext w:val="0"/>
      <w:spacing w:after="100"/>
      <w:ind w:left="1760"/>
      <w:contextualSpacing w:val="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0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65"/>
    <w:pPr>
      <w:keepNext/>
      <w:contextualSpacing/>
    </w:pPr>
    <w:rPr>
      <w:rFonts w:ascii="Arial" w:hAnsi="Arial" w:cs="Arial"/>
      <w:sz w:val="20"/>
      <w:szCs w:val="20"/>
    </w:rPr>
  </w:style>
  <w:style w:type="paragraph" w:styleId="Heading1">
    <w:name w:val="heading 1"/>
    <w:basedOn w:val="Normal"/>
    <w:next w:val="Normal"/>
    <w:link w:val="Heading1Char"/>
    <w:uiPriority w:val="9"/>
    <w:qFormat/>
    <w:rsid w:val="00B93C39"/>
    <w:pPr>
      <w:jc w:val="center"/>
      <w:outlineLvl w:val="0"/>
    </w:pPr>
    <w:rPr>
      <w:b/>
      <w:sz w:val="28"/>
      <w:szCs w:val="28"/>
      <w:u w:val="single"/>
    </w:rPr>
  </w:style>
  <w:style w:type="paragraph" w:styleId="Heading2">
    <w:name w:val="heading 2"/>
    <w:basedOn w:val="Heading1"/>
    <w:next w:val="Normal"/>
    <w:link w:val="Heading2Char"/>
    <w:uiPriority w:val="9"/>
    <w:unhideWhenUsed/>
    <w:qFormat/>
    <w:rsid w:val="00B93C39"/>
    <w:pPr>
      <w:jc w:val="left"/>
      <w:outlineLvl w:val="1"/>
    </w:pPr>
    <w:rPr>
      <w:noProof/>
      <w:sz w:val="24"/>
      <w:szCs w:val="24"/>
    </w:rPr>
  </w:style>
  <w:style w:type="paragraph" w:styleId="Heading3">
    <w:name w:val="heading 3"/>
    <w:basedOn w:val="Heading2"/>
    <w:next w:val="Normal"/>
    <w:link w:val="Heading3Char"/>
    <w:uiPriority w:val="9"/>
    <w:unhideWhenUsed/>
    <w:qFormat/>
    <w:rsid w:val="00F54627"/>
    <w:pPr>
      <w:outlineLvl w:val="2"/>
    </w:pPr>
    <w:rPr>
      <w:color w:val="0645A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C39"/>
    <w:rPr>
      <w:rFonts w:ascii="Arial" w:hAnsi="Arial" w:cs="Arial"/>
      <w:b/>
      <w:sz w:val="28"/>
      <w:szCs w:val="28"/>
      <w:u w:val="single"/>
    </w:rPr>
  </w:style>
  <w:style w:type="character" w:customStyle="1" w:styleId="Heading2Char">
    <w:name w:val="Heading 2 Char"/>
    <w:basedOn w:val="DefaultParagraphFont"/>
    <w:link w:val="Heading2"/>
    <w:uiPriority w:val="9"/>
    <w:rsid w:val="00B93C39"/>
    <w:rPr>
      <w:rFonts w:ascii="Arial" w:hAnsi="Arial" w:cs="Arial"/>
      <w:b/>
      <w:noProof/>
      <w:sz w:val="24"/>
      <w:szCs w:val="24"/>
      <w:u w:val="single"/>
    </w:rPr>
  </w:style>
  <w:style w:type="character" w:customStyle="1" w:styleId="Heading3Char">
    <w:name w:val="Heading 3 Char"/>
    <w:basedOn w:val="DefaultParagraphFont"/>
    <w:link w:val="Heading3"/>
    <w:uiPriority w:val="9"/>
    <w:rsid w:val="00F54627"/>
    <w:rPr>
      <w:rFonts w:ascii="Arial" w:hAnsi="Arial" w:cs="Arial"/>
      <w:b/>
      <w:color w:val="0645AD"/>
      <w:sz w:val="20"/>
      <w:szCs w:val="20"/>
      <w:u w:val="single"/>
    </w:rPr>
  </w:style>
  <w:style w:type="paragraph" w:styleId="Header">
    <w:name w:val="header"/>
    <w:basedOn w:val="Normal"/>
    <w:link w:val="HeaderChar"/>
    <w:uiPriority w:val="99"/>
    <w:unhideWhenUsed/>
    <w:rsid w:val="007C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FE"/>
    <w:rPr>
      <w:rFonts w:ascii="Arial" w:hAnsi="Arial" w:cs="Arial"/>
      <w:sz w:val="20"/>
      <w:szCs w:val="20"/>
    </w:rPr>
  </w:style>
  <w:style w:type="paragraph" w:styleId="Footer">
    <w:name w:val="footer"/>
    <w:basedOn w:val="Normal"/>
    <w:link w:val="FooterChar"/>
    <w:uiPriority w:val="99"/>
    <w:unhideWhenUsed/>
    <w:rsid w:val="007C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FE"/>
    <w:rPr>
      <w:rFonts w:ascii="Arial" w:hAnsi="Arial" w:cs="Arial"/>
      <w:sz w:val="20"/>
      <w:szCs w:val="20"/>
    </w:rPr>
  </w:style>
  <w:style w:type="paragraph" w:styleId="Title">
    <w:name w:val="Title"/>
    <w:basedOn w:val="Heading1"/>
    <w:next w:val="Normal"/>
    <w:link w:val="TitleChar"/>
    <w:uiPriority w:val="10"/>
    <w:qFormat/>
    <w:rsid w:val="00B93C39"/>
  </w:style>
  <w:style w:type="character" w:customStyle="1" w:styleId="TitleChar">
    <w:name w:val="Title Char"/>
    <w:basedOn w:val="DefaultParagraphFont"/>
    <w:link w:val="Title"/>
    <w:uiPriority w:val="10"/>
    <w:rsid w:val="00B93C39"/>
    <w:rPr>
      <w:rFonts w:ascii="Arial" w:hAnsi="Arial" w:cs="Arial"/>
      <w:b/>
      <w:sz w:val="20"/>
      <w:szCs w:val="20"/>
      <w:u w:val="single"/>
    </w:rPr>
  </w:style>
  <w:style w:type="paragraph" w:styleId="TOCHeading">
    <w:name w:val="TOC Heading"/>
    <w:basedOn w:val="Heading1"/>
    <w:next w:val="Normal"/>
    <w:uiPriority w:val="39"/>
    <w:unhideWhenUsed/>
    <w:qFormat/>
    <w:rsid w:val="00B93C39"/>
    <w:pPr>
      <w:keepLines/>
      <w:spacing w:before="240" w:after="0"/>
      <w:contextualSpacing w:val="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B93C39"/>
    <w:pPr>
      <w:spacing w:after="100"/>
    </w:pPr>
  </w:style>
  <w:style w:type="paragraph" w:styleId="TOC2">
    <w:name w:val="toc 2"/>
    <w:basedOn w:val="Normal"/>
    <w:next w:val="Normal"/>
    <w:autoRedefine/>
    <w:uiPriority w:val="39"/>
    <w:unhideWhenUsed/>
    <w:rsid w:val="00CC07B5"/>
    <w:pPr>
      <w:tabs>
        <w:tab w:val="right" w:leader="dot" w:pos="5760"/>
      </w:tabs>
      <w:spacing w:after="100"/>
      <w:ind w:left="1080" w:hanging="880"/>
    </w:pPr>
  </w:style>
  <w:style w:type="paragraph" w:styleId="TOC3">
    <w:name w:val="toc 3"/>
    <w:basedOn w:val="Normal"/>
    <w:next w:val="Normal"/>
    <w:autoRedefine/>
    <w:uiPriority w:val="39"/>
    <w:unhideWhenUsed/>
    <w:rsid w:val="00B93C39"/>
    <w:pPr>
      <w:spacing w:after="100"/>
      <w:ind w:left="400"/>
    </w:pPr>
  </w:style>
  <w:style w:type="character" w:styleId="Hyperlink">
    <w:name w:val="Hyperlink"/>
    <w:basedOn w:val="DefaultParagraphFont"/>
    <w:uiPriority w:val="99"/>
    <w:unhideWhenUsed/>
    <w:rsid w:val="00B93C39"/>
    <w:rPr>
      <w:color w:val="0563C1" w:themeColor="hyperlink"/>
      <w:u w:val="single"/>
    </w:rPr>
  </w:style>
  <w:style w:type="paragraph" w:styleId="TOC4">
    <w:name w:val="toc 4"/>
    <w:basedOn w:val="Normal"/>
    <w:next w:val="Normal"/>
    <w:autoRedefine/>
    <w:uiPriority w:val="39"/>
    <w:unhideWhenUsed/>
    <w:rsid w:val="00CC07B5"/>
    <w:pPr>
      <w:keepNext w:val="0"/>
      <w:spacing w:after="100"/>
      <w:ind w:left="660"/>
      <w:contextualSpacing w:val="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C07B5"/>
    <w:pPr>
      <w:keepNext w:val="0"/>
      <w:spacing w:after="100"/>
      <w:ind w:left="880"/>
      <w:contextualSpacing w:val="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C07B5"/>
    <w:pPr>
      <w:keepNext w:val="0"/>
      <w:spacing w:after="100"/>
      <w:ind w:left="1100"/>
      <w:contextualSpacing w:val="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C07B5"/>
    <w:pPr>
      <w:keepNext w:val="0"/>
      <w:spacing w:after="100"/>
      <w:ind w:left="1320"/>
      <w:contextualSpacing w:val="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C07B5"/>
    <w:pPr>
      <w:keepNext w:val="0"/>
      <w:spacing w:after="100"/>
      <w:ind w:left="1540"/>
      <w:contextualSpacing w:val="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C07B5"/>
    <w:pPr>
      <w:keepNext w:val="0"/>
      <w:spacing w:after="100"/>
      <w:ind w:left="1760"/>
      <w:contextualSpacing w:val="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0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is.virginia.gov/cgi-bin/legp604.exe?ses=181&amp;typ=bil&amp;val=HB199" TargetMode="External"/><Relationship Id="rId299" Type="http://schemas.openxmlformats.org/officeDocument/2006/relationships/hyperlink" Target="http://lis.virginia.gov/cgi-bin/legp604.exe?ses=181&amp;typ=bil&amp;val=SB579" TargetMode="External"/><Relationship Id="rId303" Type="http://schemas.openxmlformats.org/officeDocument/2006/relationships/hyperlink" Target="http://lis.virginia.gov/cgi-bin/legp604.exe?ses=181&amp;typ=bil&amp;val=HB1416" TargetMode="External"/><Relationship Id="rId21" Type="http://schemas.openxmlformats.org/officeDocument/2006/relationships/hyperlink" Target="http://lis.virginia.gov/cgi-bin/legp604.exe?ses=181&amp;typ=bil&amp;val=HB1278" TargetMode="External"/><Relationship Id="rId42" Type="http://schemas.openxmlformats.org/officeDocument/2006/relationships/hyperlink" Target="http://lis.virginia.gov/cgi-bin/legp604.exe?ses=181&amp;typ=bil&amp;val=SB77" TargetMode="External"/><Relationship Id="rId63" Type="http://schemas.openxmlformats.org/officeDocument/2006/relationships/hyperlink" Target="http://lis.virginia.gov/cgi-bin/legp604.exe?ses=181&amp;typ=bil&amp;val=HB305" TargetMode="External"/><Relationship Id="rId84" Type="http://schemas.openxmlformats.org/officeDocument/2006/relationships/hyperlink" Target="http://lis.virginia.gov/cgi-bin/legp604.exe?ses=181&amp;typ=bil&amp;val=HB694" TargetMode="External"/><Relationship Id="rId138" Type="http://schemas.openxmlformats.org/officeDocument/2006/relationships/hyperlink" Target="http://lis.virginia.gov/cgi-bin/legp604.exe?ses=181&amp;typ=bil&amp;val=HB350" TargetMode="External"/><Relationship Id="rId159" Type="http://schemas.openxmlformats.org/officeDocument/2006/relationships/hyperlink" Target="http://lis.virginia.gov/cgi-bin/legp604.exe?ses=181&amp;typ=bil&amp;val=HB36" TargetMode="External"/><Relationship Id="rId324" Type="http://schemas.openxmlformats.org/officeDocument/2006/relationships/hyperlink" Target="http://lis.virginia.gov/cgi-bin/legp604.exe?ses=181&amp;typ=bil&amp;val=SB182" TargetMode="External"/><Relationship Id="rId345" Type="http://schemas.openxmlformats.org/officeDocument/2006/relationships/hyperlink" Target="http://lis.virginia.gov/cgi-bin/legp604.exe?ses=181&amp;typ=bil&amp;val=SB928" TargetMode="External"/><Relationship Id="rId366" Type="http://schemas.openxmlformats.org/officeDocument/2006/relationships/hyperlink" Target="http://lis.virginia.gov/cgi-bin/legp604.exe?ses=181&amp;typ=bil&amp;val=SB700" TargetMode="External"/><Relationship Id="rId170" Type="http://schemas.openxmlformats.org/officeDocument/2006/relationships/hyperlink" Target="http://lis.virginia.gov/cgi-bin/legp604.exe?ses=181&amp;typ=bil&amp;val=HB118" TargetMode="External"/><Relationship Id="rId191" Type="http://schemas.openxmlformats.org/officeDocument/2006/relationships/hyperlink" Target="http://lis.virginia.gov/cgi-bin/legp604.exe?ses=181&amp;typ=bil&amp;val=HB13" TargetMode="External"/><Relationship Id="rId205" Type="http://schemas.openxmlformats.org/officeDocument/2006/relationships/hyperlink" Target="http://lis.virginia.gov/cgi-bin/legp604.exe?ses=181&amp;typ=bil&amp;val=HB1254" TargetMode="External"/><Relationship Id="rId226" Type="http://schemas.openxmlformats.org/officeDocument/2006/relationships/hyperlink" Target="http://lis.virginia.gov/cgi-bin/legp604.exe?ses=181&amp;typ=bil&amp;val=HB121" TargetMode="External"/><Relationship Id="rId247" Type="http://schemas.openxmlformats.org/officeDocument/2006/relationships/hyperlink" Target="http://lis.virginia.gov/cgi-bin/legp604.exe?ses=181&amp;typ=bil&amp;val=HJ3" TargetMode="External"/><Relationship Id="rId107" Type="http://schemas.openxmlformats.org/officeDocument/2006/relationships/hyperlink" Target="http://lis.virginia.gov/cgi-bin/legp604.exe?ses=181&amp;typ=bil&amp;val=SB425" TargetMode="External"/><Relationship Id="rId268" Type="http://schemas.openxmlformats.org/officeDocument/2006/relationships/hyperlink" Target="http://lis.virginia.gov/cgi-bin/legp604.exe?ses=181&amp;typ=bil&amp;val=SJ56" TargetMode="External"/><Relationship Id="rId289" Type="http://schemas.openxmlformats.org/officeDocument/2006/relationships/hyperlink" Target="http://lis.virginia.gov/cgi-bin/legp604.exe?ses=181&amp;typ=bil&amp;val=SB172" TargetMode="External"/><Relationship Id="rId11" Type="http://schemas.openxmlformats.org/officeDocument/2006/relationships/hyperlink" Target="http://lis.virginia.gov/cgi-bin/legp604.exe?ses=181&amp;typ=bil&amp;val=HB537" TargetMode="External"/><Relationship Id="rId32" Type="http://schemas.openxmlformats.org/officeDocument/2006/relationships/hyperlink" Target="http://lis.virginia.gov/cgi-bin/legp604.exe?ses=181&amp;typ=bil&amp;val=HB497" TargetMode="External"/><Relationship Id="rId53" Type="http://schemas.openxmlformats.org/officeDocument/2006/relationships/hyperlink" Target="http://lis.virginia.gov/cgi-bin/legp604.exe?ses=181&amp;typ=bil&amp;val=HB998" TargetMode="External"/><Relationship Id="rId74" Type="http://schemas.openxmlformats.org/officeDocument/2006/relationships/hyperlink" Target="http://lis.virginia.gov/cgi-bin/legp604.exe?ses=181&amp;typ=bil&amp;val=HB1576" TargetMode="External"/><Relationship Id="rId128" Type="http://schemas.openxmlformats.org/officeDocument/2006/relationships/hyperlink" Target="http://lis.virginia.gov/cgi-bin/legp604.exe?ses=181&amp;typ=bil&amp;val=SB785" TargetMode="External"/><Relationship Id="rId149" Type="http://schemas.openxmlformats.org/officeDocument/2006/relationships/hyperlink" Target="http://lis.virginia.gov/cgi-bin/legp604.exe?ses=181&amp;typ=bil&amp;val=HB1501" TargetMode="External"/><Relationship Id="rId314" Type="http://schemas.openxmlformats.org/officeDocument/2006/relationships/hyperlink" Target="http://lis.virginia.gov/cgi-bin/legp604.exe?ses=181&amp;typ=bil&amp;val=HB334" TargetMode="External"/><Relationship Id="rId335" Type="http://schemas.openxmlformats.org/officeDocument/2006/relationships/hyperlink" Target="http://lis.virginia.gov/cgi-bin/legp604.exe?ses=181&amp;typ=bil&amp;val=SB456" TargetMode="External"/><Relationship Id="rId356" Type="http://schemas.openxmlformats.org/officeDocument/2006/relationships/hyperlink" Target="http://lis.virginia.gov/cgi-bin/legp604.exe?ses=181&amp;typ=bil&amp;val=HB809" TargetMode="External"/><Relationship Id="rId5" Type="http://schemas.openxmlformats.org/officeDocument/2006/relationships/webSettings" Target="webSettings.xml"/><Relationship Id="rId95" Type="http://schemas.openxmlformats.org/officeDocument/2006/relationships/hyperlink" Target="http://lis.virginia.gov/cgi-bin/legp604.exe?ses=181&amp;typ=bil&amp;val=HB1077" TargetMode="External"/><Relationship Id="rId160" Type="http://schemas.openxmlformats.org/officeDocument/2006/relationships/hyperlink" Target="http://lis.virginia.gov/cgi-bin/legp604.exe?ses=181&amp;typ=bil&amp;val=HB38" TargetMode="External"/><Relationship Id="rId181" Type="http://schemas.openxmlformats.org/officeDocument/2006/relationships/hyperlink" Target="http://lis.virginia.gov/cgi-bin/legp604.exe?ses=181&amp;typ=bil&amp;val=HB336" TargetMode="External"/><Relationship Id="rId216" Type="http://schemas.openxmlformats.org/officeDocument/2006/relationships/hyperlink" Target="http://lis.virginia.gov/cgi-bin/legp604.exe?ses=181&amp;typ=bil&amp;val=HB445" TargetMode="External"/><Relationship Id="rId237" Type="http://schemas.openxmlformats.org/officeDocument/2006/relationships/hyperlink" Target="http://lis.virginia.gov/cgi-bin/legp604.exe?ses=181&amp;typ=bil&amp;val=HB349" TargetMode="External"/><Relationship Id="rId258" Type="http://schemas.openxmlformats.org/officeDocument/2006/relationships/hyperlink" Target="http://lis.virginia.gov/cgi-bin/legp604.exe?ses=181&amp;typ=bil&amp;val=HJ108" TargetMode="External"/><Relationship Id="rId279" Type="http://schemas.openxmlformats.org/officeDocument/2006/relationships/hyperlink" Target="http://lis.virginia.gov/cgi-bin/legp604.exe?ses=181&amp;typ=bil&amp;val=HB221" TargetMode="External"/><Relationship Id="rId22" Type="http://schemas.openxmlformats.org/officeDocument/2006/relationships/hyperlink" Target="http://lis.virginia.gov/cgi-bin/legp604.exe?ses=181&amp;typ=bil&amp;val=SB302" TargetMode="External"/><Relationship Id="rId43" Type="http://schemas.openxmlformats.org/officeDocument/2006/relationships/hyperlink" Target="http://lis.virginia.gov/cgi-bin/legp604.exe?ses=181&amp;typ=bil&amp;val=HB255" TargetMode="External"/><Relationship Id="rId64" Type="http://schemas.openxmlformats.org/officeDocument/2006/relationships/hyperlink" Target="http://lis.virginia.gov/cgi-bin/legp604.exe?ses=181&amp;typ=bil&amp;val=HB423" TargetMode="External"/><Relationship Id="rId118" Type="http://schemas.openxmlformats.org/officeDocument/2006/relationships/hyperlink" Target="http://lis.virginia.gov/cgi-bin/legp604.exe?ses=181&amp;typ=bil&amp;val=HB521" TargetMode="External"/><Relationship Id="rId139" Type="http://schemas.openxmlformats.org/officeDocument/2006/relationships/hyperlink" Target="http://lis.virginia.gov/cgi-bin/legp604.exe?ses=181&amp;typ=bil&amp;val=SB274" TargetMode="External"/><Relationship Id="rId290" Type="http://schemas.openxmlformats.org/officeDocument/2006/relationships/hyperlink" Target="http://lis.virginia.gov/cgi-bin/legp604.exe?ses=181&amp;typ=bil&amp;val=HB1165" TargetMode="External"/><Relationship Id="rId304" Type="http://schemas.openxmlformats.org/officeDocument/2006/relationships/hyperlink" Target="http://lis.virginia.gov/cgi-bin/legp604.exe?ses=181&amp;typ=bil&amp;val=SB723" TargetMode="External"/><Relationship Id="rId325" Type="http://schemas.openxmlformats.org/officeDocument/2006/relationships/hyperlink" Target="http://lis.virginia.gov/cgi-bin/legp604.exe?ses=181&amp;typ=bil&amp;val=HB196" TargetMode="External"/><Relationship Id="rId346" Type="http://schemas.openxmlformats.org/officeDocument/2006/relationships/hyperlink" Target="http://lis.virginia.gov/cgi-bin/legp604.exe?ses=181&amp;typ=bil&amp;val=SB928" TargetMode="External"/><Relationship Id="rId367" Type="http://schemas.openxmlformats.org/officeDocument/2006/relationships/header" Target="header1.xml"/><Relationship Id="rId85" Type="http://schemas.openxmlformats.org/officeDocument/2006/relationships/hyperlink" Target="http://lis.virginia.gov/cgi-bin/legp604.exe?ses=181&amp;typ=bil&amp;val=SB401" TargetMode="External"/><Relationship Id="rId150" Type="http://schemas.openxmlformats.org/officeDocument/2006/relationships/hyperlink" Target="http://lis.virginia.gov/cgi-bin/legp604.exe?ses=181&amp;typ=bil&amp;val=HB1501" TargetMode="External"/><Relationship Id="rId171" Type="http://schemas.openxmlformats.org/officeDocument/2006/relationships/hyperlink" Target="http://lis.virginia.gov/cgi-bin/legp604.exe?ses=181&amp;typ=bil&amp;val=HB232" TargetMode="External"/><Relationship Id="rId192" Type="http://schemas.openxmlformats.org/officeDocument/2006/relationships/hyperlink" Target="http://lis.virginia.gov/cgi-bin/legp604.exe?ses=181&amp;typ=bil&amp;val=HB168" TargetMode="External"/><Relationship Id="rId206" Type="http://schemas.openxmlformats.org/officeDocument/2006/relationships/hyperlink" Target="http://lis.virginia.gov/cgi-bin/legp604.exe?ses=181&amp;typ=bil&amp;val=HB1380" TargetMode="External"/><Relationship Id="rId227" Type="http://schemas.openxmlformats.org/officeDocument/2006/relationships/hyperlink" Target="http://lis.virginia.gov/cgi-bin/legp604.exe?ses=181&amp;typ=bil&amp;val=HB121" TargetMode="External"/><Relationship Id="rId248" Type="http://schemas.openxmlformats.org/officeDocument/2006/relationships/hyperlink" Target="http://lis.virginia.gov/cgi-bin/legp604.exe?ses=181&amp;typ=bil&amp;val=HJ3" TargetMode="External"/><Relationship Id="rId269" Type="http://schemas.openxmlformats.org/officeDocument/2006/relationships/hyperlink" Target="http://lis.virginia.gov/cgi-bin/legp604.exe?ses=181&amp;typ=bil&amp;val=HJ70" TargetMode="External"/><Relationship Id="rId12" Type="http://schemas.openxmlformats.org/officeDocument/2006/relationships/hyperlink" Target="http://lis.virginia.gov/cgi-bin/legp604.exe?ses=181&amp;typ=bil&amp;val=HB537" TargetMode="External"/><Relationship Id="rId33" Type="http://schemas.openxmlformats.org/officeDocument/2006/relationships/hyperlink" Target="http://lis.virginia.gov/cgi-bin/legp604.exe?ses=181&amp;typ=bil&amp;val=HB535" TargetMode="External"/><Relationship Id="rId108" Type="http://schemas.openxmlformats.org/officeDocument/2006/relationships/hyperlink" Target="http://lis.virginia.gov/cgi-bin/legp604.exe?ses=181&amp;typ=bil&amp;val=SB789" TargetMode="External"/><Relationship Id="rId129" Type="http://schemas.openxmlformats.org/officeDocument/2006/relationships/hyperlink" Target="http://lis.virginia.gov/cgi-bin/legp604.exe?ses=181&amp;typ=bil&amp;val=HB740" TargetMode="External"/><Relationship Id="rId280" Type="http://schemas.openxmlformats.org/officeDocument/2006/relationships/hyperlink" Target="http://lis.virginia.gov/cgi-bin/legp604.exe?ses=181&amp;typ=bil&amp;val=SB869" TargetMode="External"/><Relationship Id="rId315" Type="http://schemas.openxmlformats.org/officeDocument/2006/relationships/hyperlink" Target="http://lis.virginia.gov/cgi-bin/legp604.exe?ses=181&amp;typ=bil&amp;val=SB558" TargetMode="External"/><Relationship Id="rId336" Type="http://schemas.openxmlformats.org/officeDocument/2006/relationships/hyperlink" Target="http://lis.virginia.gov/cgi-bin/legp604.exe?ses=181&amp;typ=bil&amp;val=HB1119" TargetMode="External"/><Relationship Id="rId357" Type="http://schemas.openxmlformats.org/officeDocument/2006/relationships/hyperlink" Target="http://lis.virginia.gov/cgi-bin/legp604.exe?ses=181&amp;typ=bil&amp;val=HB827" TargetMode="External"/><Relationship Id="rId54" Type="http://schemas.openxmlformats.org/officeDocument/2006/relationships/hyperlink" Target="http://lis.virginia.gov/cgi-bin/legp604.exe?ses=181&amp;typ=bil&amp;val=HB565" TargetMode="External"/><Relationship Id="rId75" Type="http://schemas.openxmlformats.org/officeDocument/2006/relationships/hyperlink" Target="http://lis.virginia.gov/cgi-bin/legp604.exe?ses=181&amp;typ=bil&amp;val=SB880" TargetMode="External"/><Relationship Id="rId96" Type="http://schemas.openxmlformats.org/officeDocument/2006/relationships/hyperlink" Target="http://lis.virginia.gov/cgi-bin/legp604.exe?ses=181&amp;typ=bil&amp;val=SB889" TargetMode="External"/><Relationship Id="rId140" Type="http://schemas.openxmlformats.org/officeDocument/2006/relationships/hyperlink" Target="http://lis.virginia.gov/cgi-bin/legp604.exe?ses=181&amp;typ=bil&amp;val=SB274" TargetMode="External"/><Relationship Id="rId161" Type="http://schemas.openxmlformats.org/officeDocument/2006/relationships/hyperlink" Target="http://lis.virginia.gov/cgi-bin/legp604.exe?ses=181&amp;typ=bil&amp;val=HB354" TargetMode="External"/><Relationship Id="rId182" Type="http://schemas.openxmlformats.org/officeDocument/2006/relationships/hyperlink" Target="http://lis.virginia.gov/cgi-bin/legp604.exe?ses=181&amp;typ=bil&amp;val=HB336" TargetMode="External"/><Relationship Id="rId217" Type="http://schemas.openxmlformats.org/officeDocument/2006/relationships/hyperlink" Target="http://lis.virginia.gov/cgi-bin/legp604.exe?ses=181&amp;typ=bil&amp;val=HB445" TargetMode="External"/><Relationship Id="rId6" Type="http://schemas.openxmlformats.org/officeDocument/2006/relationships/footnotes" Target="footnotes.xml"/><Relationship Id="rId238" Type="http://schemas.openxmlformats.org/officeDocument/2006/relationships/hyperlink" Target="http://lis.virginia.gov/cgi-bin/legp604.exe?ses=181&amp;typ=bil&amp;val=HB622" TargetMode="External"/><Relationship Id="rId259" Type="http://schemas.openxmlformats.org/officeDocument/2006/relationships/hyperlink" Target="http://lis.virginia.gov/cgi-bin/legp604.exe?ses=181&amp;typ=bil&amp;val=HJ108" TargetMode="External"/><Relationship Id="rId23" Type="http://schemas.openxmlformats.org/officeDocument/2006/relationships/hyperlink" Target="http://lis.virginia.gov/cgi-bin/legp604.exe?ses=181&amp;typ=bil&amp;val=SB437" TargetMode="External"/><Relationship Id="rId119" Type="http://schemas.openxmlformats.org/officeDocument/2006/relationships/hyperlink" Target="http://lis.virginia.gov/cgi-bin/legp604.exe?ses=181&amp;typ=bil&amp;val=HB521" TargetMode="External"/><Relationship Id="rId270" Type="http://schemas.openxmlformats.org/officeDocument/2006/relationships/hyperlink" Target="http://lis.virginia.gov/cgi-bin/legp604.exe?ses=181&amp;typ=bil&amp;val=HJ91" TargetMode="External"/><Relationship Id="rId291" Type="http://schemas.openxmlformats.org/officeDocument/2006/relationships/hyperlink" Target="http://lis.virginia.gov/cgi-bin/legp604.exe?ses=181&amp;typ=bil&amp;val=HB1575" TargetMode="External"/><Relationship Id="rId305" Type="http://schemas.openxmlformats.org/officeDocument/2006/relationships/hyperlink" Target="http://lis.virginia.gov/cgi-bin/legp604.exe?ses=181&amp;typ=bil&amp;val=HB1416" TargetMode="External"/><Relationship Id="rId326" Type="http://schemas.openxmlformats.org/officeDocument/2006/relationships/hyperlink" Target="http://lis.virginia.gov/cgi-bin/legp604.exe?ses=181&amp;typ=bil&amp;val=HB380" TargetMode="External"/><Relationship Id="rId347" Type="http://schemas.openxmlformats.org/officeDocument/2006/relationships/hyperlink" Target="http://lis.virginia.gov/cgi-bin/legp604.exe?ses=181&amp;typ=bil&amp;val=HB219" TargetMode="External"/><Relationship Id="rId44" Type="http://schemas.openxmlformats.org/officeDocument/2006/relationships/hyperlink" Target="http://lis.virginia.gov/cgi-bin/legp604.exe?ses=181&amp;typ=bil&amp;val=HB255" TargetMode="External"/><Relationship Id="rId65" Type="http://schemas.openxmlformats.org/officeDocument/2006/relationships/hyperlink" Target="http://lis.virginia.gov/cgi-bin/legp604.exe?ses=181&amp;typ=bil&amp;val=HB423" TargetMode="External"/><Relationship Id="rId86" Type="http://schemas.openxmlformats.org/officeDocument/2006/relationships/hyperlink" Target="http://lis.virginia.gov/cgi-bin/legp604.exe?ses=181&amp;typ=bil&amp;val=SB401" TargetMode="External"/><Relationship Id="rId130" Type="http://schemas.openxmlformats.org/officeDocument/2006/relationships/hyperlink" Target="http://lis.virginia.gov/cgi-bin/legp604.exe?ses=181&amp;typ=bil&amp;val=HB740" TargetMode="External"/><Relationship Id="rId151" Type="http://schemas.openxmlformats.org/officeDocument/2006/relationships/hyperlink" Target="http://lis.virginia.gov/cgi-bin/legp604.exe?ses=181&amp;typ=bil&amp;val=HB1502" TargetMode="External"/><Relationship Id="rId368" Type="http://schemas.openxmlformats.org/officeDocument/2006/relationships/footer" Target="footer1.xml"/><Relationship Id="rId172" Type="http://schemas.openxmlformats.org/officeDocument/2006/relationships/hyperlink" Target="http://lis.virginia.gov/cgi-bin/legp604.exe?ses=181&amp;typ=bil&amp;val=HB735" TargetMode="External"/><Relationship Id="rId193" Type="http://schemas.openxmlformats.org/officeDocument/2006/relationships/hyperlink" Target="http://lis.virginia.gov/cgi-bin/legp604.exe?ses=181&amp;typ=bil&amp;val=HB168" TargetMode="External"/><Relationship Id="rId207" Type="http://schemas.openxmlformats.org/officeDocument/2006/relationships/hyperlink" Target="http://lis.virginia.gov/cgi-bin/legp604.exe?ses=181&amp;typ=bil&amp;val=HB1380" TargetMode="External"/><Relationship Id="rId228" Type="http://schemas.openxmlformats.org/officeDocument/2006/relationships/hyperlink" Target="http://lis.virginia.gov/cgi-bin/legp604.exe?ses=181&amp;typ=bil&amp;val=HB330" TargetMode="External"/><Relationship Id="rId249" Type="http://schemas.openxmlformats.org/officeDocument/2006/relationships/hyperlink" Target="http://lis.virginia.gov/cgi-bin/legp604.exe?ses=181&amp;typ=bil&amp;val=HJ17" TargetMode="External"/><Relationship Id="rId13" Type="http://schemas.openxmlformats.org/officeDocument/2006/relationships/hyperlink" Target="http://lis.virginia.gov/cgi-bin/legp604.exe?ses=181&amp;typ=bil&amp;val=HB808" TargetMode="External"/><Relationship Id="rId109" Type="http://schemas.openxmlformats.org/officeDocument/2006/relationships/hyperlink" Target="http://lis.virginia.gov/cgi-bin/legp604.exe?ses=181&amp;typ=bil&amp;val=SB789" TargetMode="External"/><Relationship Id="rId260" Type="http://schemas.openxmlformats.org/officeDocument/2006/relationships/hyperlink" Target="http://lis.virginia.gov/cgi-bin/legp604.exe?ses=181&amp;typ=bil&amp;val=SB660" TargetMode="External"/><Relationship Id="rId281" Type="http://schemas.openxmlformats.org/officeDocument/2006/relationships/hyperlink" Target="http://lis.virginia.gov/cgi-bin/legp604.exe?ses=181&amp;typ=bil&amp;val=HB221" TargetMode="External"/><Relationship Id="rId316" Type="http://schemas.openxmlformats.org/officeDocument/2006/relationships/hyperlink" Target="http://lis.virginia.gov/cgi-bin/legp604.exe?ses=181&amp;typ=bil&amp;val=HB334" TargetMode="External"/><Relationship Id="rId337" Type="http://schemas.openxmlformats.org/officeDocument/2006/relationships/hyperlink" Target="http://lis.virginia.gov/cgi-bin/legp604.exe?ses=181&amp;typ=bil&amp;val=HB1161" TargetMode="External"/><Relationship Id="rId34" Type="http://schemas.openxmlformats.org/officeDocument/2006/relationships/hyperlink" Target="http://lis.virginia.gov/cgi-bin/legp604.exe?ses=181&amp;typ=bil&amp;val=HB535" TargetMode="External"/><Relationship Id="rId55" Type="http://schemas.openxmlformats.org/officeDocument/2006/relationships/hyperlink" Target="http://lis.virginia.gov/cgi-bin/legp604.exe?ses=181&amp;typ=bil&amp;val=HB565" TargetMode="External"/><Relationship Id="rId76" Type="http://schemas.openxmlformats.org/officeDocument/2006/relationships/hyperlink" Target="http://lis.virginia.gov/cgi-bin/legp604.exe?ses=181&amp;typ=bil&amp;val=HB1576" TargetMode="External"/><Relationship Id="rId97" Type="http://schemas.openxmlformats.org/officeDocument/2006/relationships/hyperlink" Target="http://lis.virginia.gov/cgi-bin/legp604.exe?ses=181&amp;typ=bil&amp;val=HB1077" TargetMode="External"/><Relationship Id="rId120" Type="http://schemas.openxmlformats.org/officeDocument/2006/relationships/hyperlink" Target="http://lis.virginia.gov/cgi-bin/legp604.exe?ses=181&amp;typ=bil&amp;val=HB831" TargetMode="External"/><Relationship Id="rId141" Type="http://schemas.openxmlformats.org/officeDocument/2006/relationships/hyperlink" Target="http://lis.virginia.gov/cgi-bin/legp604.exe?ses=181&amp;typ=bil&amp;val=HB687" TargetMode="External"/><Relationship Id="rId358" Type="http://schemas.openxmlformats.org/officeDocument/2006/relationships/hyperlink" Target="http://lis.virginia.gov/cgi-bin/legp604.exe?ses=181&amp;typ=bil&amp;val=HB827" TargetMode="External"/><Relationship Id="rId7" Type="http://schemas.openxmlformats.org/officeDocument/2006/relationships/endnotes" Target="endnotes.xml"/><Relationship Id="rId162" Type="http://schemas.openxmlformats.org/officeDocument/2006/relationships/hyperlink" Target="http://lis.virginia.gov/cgi-bin/legp604.exe?ses=181&amp;typ=bil&amp;val=HB1020" TargetMode="External"/><Relationship Id="rId183" Type="http://schemas.openxmlformats.org/officeDocument/2006/relationships/hyperlink" Target="http://lis.virginia.gov/cgi-bin/legp604.exe?ses=181&amp;typ=bil&amp;val=HB676" TargetMode="External"/><Relationship Id="rId218" Type="http://schemas.openxmlformats.org/officeDocument/2006/relationships/hyperlink" Target="http://lis.virginia.gov/cgi-bin/legp604.exe?ses=181&amp;typ=bil&amp;val=HB522" TargetMode="External"/><Relationship Id="rId239" Type="http://schemas.openxmlformats.org/officeDocument/2006/relationships/hyperlink" Target="http://lis.virginia.gov/cgi-bin/legp604.exe?ses=181&amp;typ=bil&amp;val=HB622" TargetMode="External"/><Relationship Id="rId250" Type="http://schemas.openxmlformats.org/officeDocument/2006/relationships/hyperlink" Target="http://lis.virginia.gov/cgi-bin/legp604.exe?ses=181&amp;typ=bil&amp;val=HJ17" TargetMode="External"/><Relationship Id="rId271" Type="http://schemas.openxmlformats.org/officeDocument/2006/relationships/hyperlink" Target="http://lis.virginia.gov/cgi-bin/legp604.exe?ses=181&amp;typ=bil&amp;val=HJ91" TargetMode="External"/><Relationship Id="rId292" Type="http://schemas.openxmlformats.org/officeDocument/2006/relationships/hyperlink" Target="http://lis.virginia.gov/cgi-bin/legp604.exe?ses=181&amp;typ=bil&amp;val=SB937" TargetMode="External"/><Relationship Id="rId306" Type="http://schemas.openxmlformats.org/officeDocument/2006/relationships/hyperlink" Target="http://lis.virginia.gov/cgi-bin/legp604.exe?ses=181&amp;typ=bil&amp;val=SB863" TargetMode="External"/><Relationship Id="rId24" Type="http://schemas.openxmlformats.org/officeDocument/2006/relationships/hyperlink" Target="http://lis.virginia.gov/cgi-bin/legp604.exe?ses=181&amp;typ=bil&amp;val=HB652" TargetMode="External"/><Relationship Id="rId45" Type="http://schemas.openxmlformats.org/officeDocument/2006/relationships/hyperlink" Target="http://lis.virginia.gov/cgi-bin/legp604.exe?ses=181&amp;typ=bil&amp;val=HB319" TargetMode="External"/><Relationship Id="rId66" Type="http://schemas.openxmlformats.org/officeDocument/2006/relationships/hyperlink" Target="http://lis.virginia.gov/cgi-bin/legp604.exe?ses=181&amp;typ=bil&amp;val=HB670" TargetMode="External"/><Relationship Id="rId87" Type="http://schemas.openxmlformats.org/officeDocument/2006/relationships/hyperlink" Target="http://lis.virginia.gov/cgi-bin/legp604.exe?ses=181&amp;typ=bil&amp;val=SB713" TargetMode="External"/><Relationship Id="rId110" Type="http://schemas.openxmlformats.org/officeDocument/2006/relationships/hyperlink" Target="http://lis.virginia.gov/cgi-bin/legp604.exe?ses=181&amp;typ=bil&amp;val=SB843" TargetMode="External"/><Relationship Id="rId131" Type="http://schemas.openxmlformats.org/officeDocument/2006/relationships/hyperlink" Target="http://lis.virginia.gov/cgi-bin/legp604.exe?ses=181&amp;typ=bil&amp;val=HB1111" TargetMode="External"/><Relationship Id="rId327" Type="http://schemas.openxmlformats.org/officeDocument/2006/relationships/hyperlink" Target="http://lis.virginia.gov/cgi-bin/legp604.exe?ses=181&amp;typ=bil&amp;val=HB380" TargetMode="External"/><Relationship Id="rId348" Type="http://schemas.openxmlformats.org/officeDocument/2006/relationships/hyperlink" Target="http://lis.virginia.gov/cgi-bin/legp604.exe?ses=181&amp;typ=bil&amp;val=SB381" TargetMode="External"/><Relationship Id="rId369" Type="http://schemas.openxmlformats.org/officeDocument/2006/relationships/fontTable" Target="fontTable.xml"/><Relationship Id="rId152" Type="http://schemas.openxmlformats.org/officeDocument/2006/relationships/hyperlink" Target="http://lis.virginia.gov/cgi-bin/legp604.exe?ses=181&amp;typ=bil&amp;val=HB1502" TargetMode="External"/><Relationship Id="rId173" Type="http://schemas.openxmlformats.org/officeDocument/2006/relationships/hyperlink" Target="http://lis.virginia.gov/cgi-bin/legp604.exe?ses=181&amp;typ=bil&amp;val=HB848" TargetMode="External"/><Relationship Id="rId194" Type="http://schemas.openxmlformats.org/officeDocument/2006/relationships/hyperlink" Target="http://lis.virginia.gov/cgi-bin/legp604.exe?ses=181&amp;typ=bil&amp;val=HB252" TargetMode="External"/><Relationship Id="rId208" Type="http://schemas.openxmlformats.org/officeDocument/2006/relationships/hyperlink" Target="http://lis.virginia.gov/cgi-bin/legp604.exe?ses=181&amp;typ=bil&amp;val=SB190" TargetMode="External"/><Relationship Id="rId229" Type="http://schemas.openxmlformats.org/officeDocument/2006/relationships/hyperlink" Target="http://lis.virginia.gov/cgi-bin/legp604.exe?ses=181&amp;typ=bil&amp;val=HB330" TargetMode="External"/><Relationship Id="rId240" Type="http://schemas.openxmlformats.org/officeDocument/2006/relationships/hyperlink" Target="http://lis.virginia.gov/cgi-bin/legp604.exe?ses=181&amp;typ=bil&amp;val=HB1327" TargetMode="External"/><Relationship Id="rId261" Type="http://schemas.openxmlformats.org/officeDocument/2006/relationships/hyperlink" Target="http://lis.virginia.gov/cgi-bin/legp604.exe?ses=181&amp;typ=bil&amp;val=SB660" TargetMode="External"/><Relationship Id="rId14" Type="http://schemas.openxmlformats.org/officeDocument/2006/relationships/hyperlink" Target="http://lis.virginia.gov/cgi-bin/legp604.exe?ses=181&amp;typ=bil&amp;val=HB808" TargetMode="External"/><Relationship Id="rId35" Type="http://schemas.openxmlformats.org/officeDocument/2006/relationships/hyperlink" Target="http://lis.virginia.gov/cgi-bin/legp604.exe?ses=181&amp;typ=bil&amp;val=HB542" TargetMode="External"/><Relationship Id="rId56" Type="http://schemas.openxmlformats.org/officeDocument/2006/relationships/hyperlink" Target="http://lis.virginia.gov/cgi-bin/legp604.exe?ses=181&amp;typ=bil&amp;val=HB1578" TargetMode="External"/><Relationship Id="rId77" Type="http://schemas.openxmlformats.org/officeDocument/2006/relationships/hyperlink" Target="http://lis.virginia.gov/cgi-bin/legp604.exe?ses=181&amp;typ=bil&amp;val=SB537" TargetMode="External"/><Relationship Id="rId100" Type="http://schemas.openxmlformats.org/officeDocument/2006/relationships/hyperlink" Target="http://lis.virginia.gov/cgi-bin/legp604.exe?ses=181&amp;typ=bil&amp;val=HB159" TargetMode="External"/><Relationship Id="rId282" Type="http://schemas.openxmlformats.org/officeDocument/2006/relationships/hyperlink" Target="http://lis.virginia.gov/cgi-bin/legp604.exe?ses=181&amp;typ=bil&amp;val=HB395" TargetMode="External"/><Relationship Id="rId317" Type="http://schemas.openxmlformats.org/officeDocument/2006/relationships/hyperlink" Target="http://lis.virginia.gov/cgi-bin/legp604.exe?ses=181&amp;typ=bil&amp;val=HB1127" TargetMode="External"/><Relationship Id="rId338" Type="http://schemas.openxmlformats.org/officeDocument/2006/relationships/hyperlink" Target="http://lis.virginia.gov/cgi-bin/legp604.exe?ses=181&amp;typ=bil&amp;val=HB1161" TargetMode="External"/><Relationship Id="rId359" Type="http://schemas.openxmlformats.org/officeDocument/2006/relationships/hyperlink" Target="http://lis.virginia.gov/cgi-bin/legp604.exe?ses=181&amp;typ=bil&amp;val=HB914" TargetMode="External"/><Relationship Id="rId8" Type="http://schemas.openxmlformats.org/officeDocument/2006/relationships/hyperlink" Target="http://lis.virginia.gov/cgi-bin/legp604.exe?ses=181&amp;typ=bil&amp;val=HB251" TargetMode="External"/><Relationship Id="rId98" Type="http://schemas.openxmlformats.org/officeDocument/2006/relationships/hyperlink" Target="http://lis.virginia.gov/cgi-bin/legp604.exe?ses=181&amp;typ=bil&amp;val=HB44" TargetMode="External"/><Relationship Id="rId121" Type="http://schemas.openxmlformats.org/officeDocument/2006/relationships/hyperlink" Target="http://lis.virginia.gov/cgi-bin/legp604.exe?ses=181&amp;typ=bil&amp;val=HB831" TargetMode="External"/><Relationship Id="rId142" Type="http://schemas.openxmlformats.org/officeDocument/2006/relationships/hyperlink" Target="http://lis.virginia.gov/cgi-bin/legp604.exe?ses=181&amp;typ=bil&amp;val=HB687" TargetMode="External"/><Relationship Id="rId163" Type="http://schemas.openxmlformats.org/officeDocument/2006/relationships/hyperlink" Target="http://lis.virginia.gov/cgi-bin/legp604.exe?ses=181&amp;typ=bil&amp;val=SB300" TargetMode="External"/><Relationship Id="rId184" Type="http://schemas.openxmlformats.org/officeDocument/2006/relationships/hyperlink" Target="http://lis.virginia.gov/cgi-bin/legp604.exe?ses=181&amp;typ=bil&amp;val=HB676" TargetMode="External"/><Relationship Id="rId219" Type="http://schemas.openxmlformats.org/officeDocument/2006/relationships/hyperlink" Target="http://lis.virginia.gov/cgi-bin/legp604.exe?ses=181&amp;typ=bil&amp;val=HB522" TargetMode="External"/><Relationship Id="rId370" Type="http://schemas.openxmlformats.org/officeDocument/2006/relationships/theme" Target="theme/theme1.xml"/><Relationship Id="rId230" Type="http://schemas.openxmlformats.org/officeDocument/2006/relationships/hyperlink" Target="http://lis.virginia.gov/cgi-bin/legp604.exe?ses=181&amp;typ=bil&amp;val=HB644" TargetMode="External"/><Relationship Id="rId251" Type="http://schemas.openxmlformats.org/officeDocument/2006/relationships/hyperlink" Target="http://lis.virginia.gov/cgi-bin/legp604.exe?ses=181&amp;typ=bil&amp;val=HJ19" TargetMode="External"/><Relationship Id="rId25" Type="http://schemas.openxmlformats.org/officeDocument/2006/relationships/hyperlink" Target="http://lis.virginia.gov/cgi-bin/legp604.exe?ses=181&amp;typ=bil&amp;val=HB1320" TargetMode="External"/><Relationship Id="rId46" Type="http://schemas.openxmlformats.org/officeDocument/2006/relationships/hyperlink" Target="http://lis.virginia.gov/cgi-bin/legp604.exe?ses=181&amp;typ=bil&amp;val=HB319" TargetMode="External"/><Relationship Id="rId67" Type="http://schemas.openxmlformats.org/officeDocument/2006/relationships/hyperlink" Target="http://lis.virginia.gov/cgi-bin/legp604.exe?ses=181&amp;typ=bil&amp;val=HB670" TargetMode="External"/><Relationship Id="rId272" Type="http://schemas.openxmlformats.org/officeDocument/2006/relationships/hyperlink" Target="http://lis.virginia.gov/cgi-bin/legp604.exe?ses=181&amp;typ=bil&amp;val=HJ112" TargetMode="External"/><Relationship Id="rId293" Type="http://schemas.openxmlformats.org/officeDocument/2006/relationships/hyperlink" Target="http://lis.virginia.gov/cgi-bin/legp604.exe?ses=181&amp;typ=bil&amp;val=HB1575" TargetMode="External"/><Relationship Id="rId307" Type="http://schemas.openxmlformats.org/officeDocument/2006/relationships/hyperlink" Target="http://lis.virginia.gov/cgi-bin/legp604.exe?ses=181&amp;typ=bil&amp;val=SB863" TargetMode="External"/><Relationship Id="rId328" Type="http://schemas.openxmlformats.org/officeDocument/2006/relationships/hyperlink" Target="http://lis.virginia.gov/cgi-bin/legp604.exe?ses=181&amp;typ=bil&amp;val=HB90" TargetMode="External"/><Relationship Id="rId349" Type="http://schemas.openxmlformats.org/officeDocument/2006/relationships/hyperlink" Target="http://lis.virginia.gov/cgi-bin/legp604.exe?ses=181&amp;typ=bil&amp;val=HB219" TargetMode="External"/><Relationship Id="rId88" Type="http://schemas.openxmlformats.org/officeDocument/2006/relationships/hyperlink" Target="http://lis.virginia.gov/cgi-bin/legp604.exe?ses=181&amp;typ=bil&amp;val=SB713" TargetMode="External"/><Relationship Id="rId111" Type="http://schemas.openxmlformats.org/officeDocument/2006/relationships/hyperlink" Target="http://lis.virginia.gov/cgi-bin/legp604.exe?ses=181&amp;typ=bil&amp;val=SB843" TargetMode="External"/><Relationship Id="rId132" Type="http://schemas.openxmlformats.org/officeDocument/2006/relationships/hyperlink" Target="http://lis.virginia.gov/cgi-bin/legp604.exe?ses=181&amp;typ=bil&amp;val=HB1111" TargetMode="External"/><Relationship Id="rId153" Type="http://schemas.openxmlformats.org/officeDocument/2006/relationships/hyperlink" Target="http://lis.virginia.gov/cgi-bin/legp604.exe?ses=181&amp;typ=bil&amp;val=HB1540" TargetMode="External"/><Relationship Id="rId174" Type="http://schemas.openxmlformats.org/officeDocument/2006/relationships/hyperlink" Target="http://lis.virginia.gov/cgi-bin/legp604.exe?ses=181&amp;typ=bil&amp;val=HB893" TargetMode="External"/><Relationship Id="rId195" Type="http://schemas.openxmlformats.org/officeDocument/2006/relationships/hyperlink" Target="http://lis.virginia.gov/cgi-bin/legp604.exe?ses=181&amp;typ=bil&amp;val=HB252" TargetMode="External"/><Relationship Id="rId209" Type="http://schemas.openxmlformats.org/officeDocument/2006/relationships/hyperlink" Target="http://lis.virginia.gov/cgi-bin/legp604.exe?ses=181&amp;typ=bil&amp;val=SB190" TargetMode="External"/><Relationship Id="rId360" Type="http://schemas.openxmlformats.org/officeDocument/2006/relationships/hyperlink" Target="http://lis.virginia.gov/cgi-bin/legp604.exe?ses=181&amp;typ=bil&amp;val=HB914" TargetMode="External"/><Relationship Id="rId220" Type="http://schemas.openxmlformats.org/officeDocument/2006/relationships/hyperlink" Target="http://lis.virginia.gov/cgi-bin/legp604.exe?ses=181&amp;typ=bil&amp;val=HB688" TargetMode="External"/><Relationship Id="rId241" Type="http://schemas.openxmlformats.org/officeDocument/2006/relationships/hyperlink" Target="http://lis.virginia.gov/cgi-bin/legp604.exe?ses=181&amp;typ=bil&amp;val=HB1327" TargetMode="External"/><Relationship Id="rId15" Type="http://schemas.openxmlformats.org/officeDocument/2006/relationships/hyperlink" Target="http://lis.virginia.gov/cgi-bin/legp604.exe?ses=181&amp;typ=bil&amp;val=HB937" TargetMode="External"/><Relationship Id="rId36" Type="http://schemas.openxmlformats.org/officeDocument/2006/relationships/hyperlink" Target="http://lis.virginia.gov/cgi-bin/legp604.exe?ses=181&amp;typ=bil&amp;val=HB1322" TargetMode="External"/><Relationship Id="rId57" Type="http://schemas.openxmlformats.org/officeDocument/2006/relationships/hyperlink" Target="http://lis.virginia.gov/cgi-bin/legp604.exe?ses=181&amp;typ=bil&amp;val=HB1578" TargetMode="External"/><Relationship Id="rId262" Type="http://schemas.openxmlformats.org/officeDocument/2006/relationships/hyperlink" Target="http://lis.virginia.gov/cgi-bin/legp604.exe?ses=181&amp;typ=bil&amp;val=SJ48" TargetMode="External"/><Relationship Id="rId283" Type="http://schemas.openxmlformats.org/officeDocument/2006/relationships/hyperlink" Target="http://lis.virginia.gov/cgi-bin/legp604.exe?ses=181&amp;typ=bil&amp;val=HB395" TargetMode="External"/><Relationship Id="rId318" Type="http://schemas.openxmlformats.org/officeDocument/2006/relationships/hyperlink" Target="http://lis.virginia.gov/cgi-bin/legp604.exe?ses=181&amp;typ=bil&amp;val=HB1127" TargetMode="External"/><Relationship Id="rId339" Type="http://schemas.openxmlformats.org/officeDocument/2006/relationships/hyperlink" Target="http://lis.virginia.gov/cgi-bin/legp604.exe?ses=181&amp;typ=bil&amp;val=HB1471" TargetMode="External"/><Relationship Id="rId10" Type="http://schemas.openxmlformats.org/officeDocument/2006/relationships/hyperlink" Target="http://lis.virginia.gov/cgi-bin/legp604.exe?ses=181&amp;typ=bil&amp;val=HB251" TargetMode="External"/><Relationship Id="rId31" Type="http://schemas.openxmlformats.org/officeDocument/2006/relationships/hyperlink" Target="http://lis.virginia.gov/cgi-bin/legp604.exe?ses=181&amp;typ=bil&amp;val=HB497" TargetMode="External"/><Relationship Id="rId52" Type="http://schemas.openxmlformats.org/officeDocument/2006/relationships/hyperlink" Target="http://lis.virginia.gov/cgi-bin/legp604.exe?ses=181&amp;typ=bil&amp;val=SB178" TargetMode="External"/><Relationship Id="rId73" Type="http://schemas.openxmlformats.org/officeDocument/2006/relationships/hyperlink" Target="http://lis.virginia.gov/cgi-bin/legp604.exe?ses=181&amp;typ=bil&amp;val=HB1508" TargetMode="External"/><Relationship Id="rId78" Type="http://schemas.openxmlformats.org/officeDocument/2006/relationships/hyperlink" Target="http://lis.virginia.gov/cgi-bin/legp604.exe?ses=181&amp;typ=bil&amp;val=SB537" TargetMode="External"/><Relationship Id="rId94" Type="http://schemas.openxmlformats.org/officeDocument/2006/relationships/hyperlink" Target="http://lis.virginia.gov/cgi-bin/legp604.exe?ses=181&amp;typ=bil&amp;val=SB936" TargetMode="External"/><Relationship Id="rId99" Type="http://schemas.openxmlformats.org/officeDocument/2006/relationships/hyperlink" Target="http://lis.virginia.gov/cgi-bin/legp604.exe?ses=181&amp;typ=bil&amp;val=HB44" TargetMode="External"/><Relationship Id="rId101" Type="http://schemas.openxmlformats.org/officeDocument/2006/relationships/hyperlink" Target="http://lis.virginia.gov/cgi-bin/legp604.exe?ses=181&amp;typ=bil&amp;val=HB159" TargetMode="External"/><Relationship Id="rId122" Type="http://schemas.openxmlformats.org/officeDocument/2006/relationships/hyperlink" Target="http://lis.virginia.gov/cgi-bin/legp604.exe?ses=181&amp;typ=bil&amp;val=HB1504" TargetMode="External"/><Relationship Id="rId143" Type="http://schemas.openxmlformats.org/officeDocument/2006/relationships/hyperlink" Target="http://lis.virginia.gov/cgi-bin/legp604.exe?ses=181&amp;typ=bil&amp;val=HB1116" TargetMode="External"/><Relationship Id="rId148" Type="http://schemas.openxmlformats.org/officeDocument/2006/relationships/hyperlink" Target="http://lis.virginia.gov/cgi-bin/legp604.exe?ses=181&amp;typ=bil&amp;val=HB1434" TargetMode="External"/><Relationship Id="rId164" Type="http://schemas.openxmlformats.org/officeDocument/2006/relationships/hyperlink" Target="http://lis.virginia.gov/cgi-bin/legp604.exe?ses=181&amp;typ=bil&amp;val=HB36" TargetMode="External"/><Relationship Id="rId169" Type="http://schemas.openxmlformats.org/officeDocument/2006/relationships/hyperlink" Target="http://lis.virginia.gov/cgi-bin/legp604.exe?ses=181&amp;typ=bil&amp;val=HB1477" TargetMode="External"/><Relationship Id="rId185" Type="http://schemas.openxmlformats.org/officeDocument/2006/relationships/hyperlink" Target="http://lis.virginia.gov/cgi-bin/legp604.exe?ses=181&amp;typ=bil&amp;val=HB1115" TargetMode="External"/><Relationship Id="rId334" Type="http://schemas.openxmlformats.org/officeDocument/2006/relationships/hyperlink" Target="http://lis.virginia.gov/cgi-bin/legp604.exe?ses=181&amp;typ=bil&amp;val=HB1119" TargetMode="External"/><Relationship Id="rId350" Type="http://schemas.openxmlformats.org/officeDocument/2006/relationships/hyperlink" Target="http://lis.virginia.gov/cgi-bin/legp604.exe?ses=181&amp;typ=bil&amp;val=HB224" TargetMode="External"/><Relationship Id="rId355" Type="http://schemas.openxmlformats.org/officeDocument/2006/relationships/hyperlink" Target="http://lis.virginia.gov/cgi-bin/legp604.exe?ses=181&amp;typ=bil&amp;val=HB809" TargetMode="External"/><Relationship Id="rId4" Type="http://schemas.openxmlformats.org/officeDocument/2006/relationships/settings" Target="settings.xml"/><Relationship Id="rId9" Type="http://schemas.openxmlformats.org/officeDocument/2006/relationships/hyperlink" Target="http://lis.virginia.gov/cgi-bin/legp604.exe?ses=181&amp;typ=bil&amp;val=HB980" TargetMode="External"/><Relationship Id="rId180" Type="http://schemas.openxmlformats.org/officeDocument/2006/relationships/hyperlink" Target="http://lis.virginia.gov/cgi-bin/legp604.exe?ses=181&amp;typ=bil&amp;val=HB176" TargetMode="External"/><Relationship Id="rId210" Type="http://schemas.openxmlformats.org/officeDocument/2006/relationships/hyperlink" Target="http://lis.virginia.gov/cgi-bin/legp604.exe?ses=181&amp;typ=bil&amp;val=SB261" TargetMode="External"/><Relationship Id="rId215" Type="http://schemas.openxmlformats.org/officeDocument/2006/relationships/hyperlink" Target="http://lis.virginia.gov/cgi-bin/legp604.exe?ses=181&amp;typ=bil&amp;val=HB296" TargetMode="External"/><Relationship Id="rId236" Type="http://schemas.openxmlformats.org/officeDocument/2006/relationships/hyperlink" Target="http://lis.virginia.gov/cgi-bin/legp604.exe?ses=181&amp;typ=bil&amp;val=HB349" TargetMode="External"/><Relationship Id="rId257" Type="http://schemas.openxmlformats.org/officeDocument/2006/relationships/hyperlink" Target="http://lis.virginia.gov/cgi-bin/legp604.exe?ses=181&amp;typ=bil&amp;val=HJ73" TargetMode="External"/><Relationship Id="rId278" Type="http://schemas.openxmlformats.org/officeDocument/2006/relationships/hyperlink" Target="http://lis.virginia.gov/cgi-bin/legp604.exe?ses=181&amp;typ=bil&amp;val=HJ88" TargetMode="External"/><Relationship Id="rId26" Type="http://schemas.openxmlformats.org/officeDocument/2006/relationships/hyperlink" Target="http://lis.virginia.gov/cgi-bin/legp604.exe?ses=181&amp;typ=bil&amp;val=HB1320" TargetMode="External"/><Relationship Id="rId231" Type="http://schemas.openxmlformats.org/officeDocument/2006/relationships/hyperlink" Target="http://lis.virginia.gov/cgi-bin/legp604.exe?ses=181&amp;typ=bil&amp;val=HB644" TargetMode="External"/><Relationship Id="rId252" Type="http://schemas.openxmlformats.org/officeDocument/2006/relationships/hyperlink" Target="http://lis.virginia.gov/cgi-bin/legp604.exe?ses=181&amp;typ=bil&amp;val=SJ62" TargetMode="External"/><Relationship Id="rId273" Type="http://schemas.openxmlformats.org/officeDocument/2006/relationships/hyperlink" Target="http://lis.virginia.gov/cgi-bin/legp604.exe?ses=181&amp;typ=bil&amp;val=HJ112" TargetMode="External"/><Relationship Id="rId294" Type="http://schemas.openxmlformats.org/officeDocument/2006/relationships/hyperlink" Target="http://lis.virginia.gov/cgi-bin/legp604.exe?ses=181&amp;typ=bil&amp;val=SB518" TargetMode="External"/><Relationship Id="rId308" Type="http://schemas.openxmlformats.org/officeDocument/2006/relationships/hyperlink" Target="http://lis.virginia.gov/cgi-bin/legp604.exe?ses=181&amp;typ=bil&amp;val=HB317" TargetMode="External"/><Relationship Id="rId329" Type="http://schemas.openxmlformats.org/officeDocument/2006/relationships/hyperlink" Target="http://lis.virginia.gov/cgi-bin/legp604.exe?ses=181&amp;typ=bil&amp;val=HB90" TargetMode="External"/><Relationship Id="rId47" Type="http://schemas.openxmlformats.org/officeDocument/2006/relationships/hyperlink" Target="http://lis.virginia.gov/cgi-bin/legp604.exe?ses=181&amp;typ=bil&amp;val=HB924" TargetMode="External"/><Relationship Id="rId68" Type="http://schemas.openxmlformats.org/officeDocument/2006/relationships/hyperlink" Target="http://lis.virginia.gov/cgi-bin/legp604.exe?ses=181&amp;typ=bil&amp;val=HB692" TargetMode="External"/><Relationship Id="rId89" Type="http://schemas.openxmlformats.org/officeDocument/2006/relationships/hyperlink" Target="http://lis.virginia.gov/cgi-bin/legp604.exe?ses=181&amp;typ=bil&amp;val=SB787" TargetMode="External"/><Relationship Id="rId112" Type="http://schemas.openxmlformats.org/officeDocument/2006/relationships/hyperlink" Target="http://lis.virginia.gov/cgi-bin/legp604.exe?ses=181&amp;typ=bil&amp;val=HB390" TargetMode="External"/><Relationship Id="rId133" Type="http://schemas.openxmlformats.org/officeDocument/2006/relationships/hyperlink" Target="http://lis.virginia.gov/cgi-bin/legp604.exe?ses=181&amp;typ=bil&amp;val=SB169" TargetMode="External"/><Relationship Id="rId154" Type="http://schemas.openxmlformats.org/officeDocument/2006/relationships/hyperlink" Target="http://lis.virginia.gov/cgi-bin/legp604.exe?ses=181&amp;typ=bil&amp;val=HB1540" TargetMode="External"/><Relationship Id="rId175" Type="http://schemas.openxmlformats.org/officeDocument/2006/relationships/hyperlink" Target="http://lis.virginia.gov/cgi-bin/legp604.exe?ses=181&amp;typ=bil&amp;val=HB1410" TargetMode="External"/><Relationship Id="rId340" Type="http://schemas.openxmlformats.org/officeDocument/2006/relationships/hyperlink" Target="http://lis.virginia.gov/cgi-bin/legp604.exe?ses=181&amp;typ=bil&amp;val=HB1471" TargetMode="External"/><Relationship Id="rId361" Type="http://schemas.openxmlformats.org/officeDocument/2006/relationships/hyperlink" Target="http://lis.virginia.gov/cgi-bin/legp604.exe?ses=181&amp;typ=bil&amp;val=HB1289" TargetMode="External"/><Relationship Id="rId196" Type="http://schemas.openxmlformats.org/officeDocument/2006/relationships/hyperlink" Target="http://lis.virginia.gov/cgi-bin/legp604.exe?ses=181&amp;typ=bil&amp;val=HB253" TargetMode="External"/><Relationship Id="rId200" Type="http://schemas.openxmlformats.org/officeDocument/2006/relationships/hyperlink" Target="http://lis.virginia.gov/cgi-bin/legp604.exe?ses=181&amp;typ=bil&amp;val=HB791" TargetMode="External"/><Relationship Id="rId16" Type="http://schemas.openxmlformats.org/officeDocument/2006/relationships/hyperlink" Target="http://lis.virginia.gov/cgi-bin/legp604.exe?ses=181&amp;typ=bil&amp;val=HB937" TargetMode="External"/><Relationship Id="rId221" Type="http://schemas.openxmlformats.org/officeDocument/2006/relationships/hyperlink" Target="http://lis.virginia.gov/cgi-bin/legp604.exe?ses=181&amp;typ=bil&amp;val=HB688" TargetMode="External"/><Relationship Id="rId242" Type="http://schemas.openxmlformats.org/officeDocument/2006/relationships/hyperlink" Target="http://lis.virginia.gov/cgi-bin/legp604.exe?ses=181&amp;typ=bil&amp;val=HB711" TargetMode="External"/><Relationship Id="rId263" Type="http://schemas.openxmlformats.org/officeDocument/2006/relationships/hyperlink" Target="http://lis.virginia.gov/cgi-bin/legp604.exe?ses=181&amp;typ=bil&amp;val=SJ48" TargetMode="External"/><Relationship Id="rId284" Type="http://schemas.openxmlformats.org/officeDocument/2006/relationships/hyperlink" Target="http://lis.virginia.gov/cgi-bin/legp604.exe?ses=181&amp;typ=bil&amp;val=HB578" TargetMode="External"/><Relationship Id="rId319" Type="http://schemas.openxmlformats.org/officeDocument/2006/relationships/hyperlink" Target="http://lis.virginia.gov/cgi-bin/legp604.exe?ses=181&amp;typ=bil&amp;val=SB257" TargetMode="External"/><Relationship Id="rId37" Type="http://schemas.openxmlformats.org/officeDocument/2006/relationships/hyperlink" Target="http://lis.virginia.gov/cgi-bin/legp604.exe?ses=181&amp;typ=bil&amp;val=HB542" TargetMode="External"/><Relationship Id="rId58" Type="http://schemas.openxmlformats.org/officeDocument/2006/relationships/hyperlink" Target="http://lis.virginia.gov/cgi-bin/legp604.exe?ses=181&amp;typ=bil&amp;val=SB270" TargetMode="External"/><Relationship Id="rId79" Type="http://schemas.openxmlformats.org/officeDocument/2006/relationships/hyperlink" Target="http://lis.virginia.gov/cgi-bin/legp604.exe?ses=181&amp;typ=bil&amp;val=SB751" TargetMode="External"/><Relationship Id="rId102" Type="http://schemas.openxmlformats.org/officeDocument/2006/relationships/hyperlink" Target="http://lis.virginia.gov/cgi-bin/legp604.exe?ses=181&amp;typ=bil&amp;val=HB1168" TargetMode="External"/><Relationship Id="rId123" Type="http://schemas.openxmlformats.org/officeDocument/2006/relationships/hyperlink" Target="http://lis.virginia.gov/cgi-bin/legp604.exe?ses=181&amp;typ=bil&amp;val=HB1504" TargetMode="External"/><Relationship Id="rId144" Type="http://schemas.openxmlformats.org/officeDocument/2006/relationships/hyperlink" Target="http://lis.virginia.gov/cgi-bin/legp604.exe?ses=181&amp;typ=bil&amp;val=HB1116" TargetMode="External"/><Relationship Id="rId330" Type="http://schemas.openxmlformats.org/officeDocument/2006/relationships/hyperlink" Target="http://lis.virginia.gov/cgi-bin/legp604.exe?ses=181&amp;typ=bil&amp;val=HB420" TargetMode="External"/><Relationship Id="rId90" Type="http://schemas.openxmlformats.org/officeDocument/2006/relationships/hyperlink" Target="http://lis.virginia.gov/cgi-bin/legp604.exe?ses=181&amp;typ=bil&amp;val=SB787" TargetMode="External"/><Relationship Id="rId165" Type="http://schemas.openxmlformats.org/officeDocument/2006/relationships/hyperlink" Target="http://lis.virginia.gov/cgi-bin/legp604.exe?ses=181&amp;typ=bil&amp;val=HB372" TargetMode="External"/><Relationship Id="rId186" Type="http://schemas.openxmlformats.org/officeDocument/2006/relationships/hyperlink" Target="http://lis.virginia.gov/cgi-bin/legp604.exe?ses=181&amp;typ=bil&amp;val=HB1115" TargetMode="External"/><Relationship Id="rId351" Type="http://schemas.openxmlformats.org/officeDocument/2006/relationships/hyperlink" Target="http://lis.virginia.gov/cgi-bin/legp604.exe?ses=181&amp;typ=bil&amp;val=HB224" TargetMode="External"/><Relationship Id="rId211" Type="http://schemas.openxmlformats.org/officeDocument/2006/relationships/hyperlink" Target="http://lis.virginia.gov/cgi-bin/legp604.exe?ses=181&amp;typ=bil&amp;val=SB261" TargetMode="External"/><Relationship Id="rId232" Type="http://schemas.openxmlformats.org/officeDocument/2006/relationships/hyperlink" Target="http://lis.virginia.gov/cgi-bin/legp604.exe?ses=181&amp;typ=bil&amp;val=SB80" TargetMode="External"/><Relationship Id="rId253" Type="http://schemas.openxmlformats.org/officeDocument/2006/relationships/hyperlink" Target="http://lis.virginia.gov/cgi-bin/legp604.exe?ses=181&amp;typ=bil&amp;val=HJ19" TargetMode="External"/><Relationship Id="rId274" Type="http://schemas.openxmlformats.org/officeDocument/2006/relationships/hyperlink" Target="http://lis.virginia.gov/cgi-bin/legp604.exe?ses=181&amp;typ=bil&amp;val=HJ56" TargetMode="External"/><Relationship Id="rId295" Type="http://schemas.openxmlformats.org/officeDocument/2006/relationships/hyperlink" Target="http://lis.virginia.gov/cgi-bin/legp604.exe?ses=181&amp;typ=bil&amp;val=SB518" TargetMode="External"/><Relationship Id="rId309" Type="http://schemas.openxmlformats.org/officeDocument/2006/relationships/hyperlink" Target="http://lis.virginia.gov/cgi-bin/legp604.exe?ses=181&amp;typ=bil&amp;val=SB548" TargetMode="External"/><Relationship Id="rId27" Type="http://schemas.openxmlformats.org/officeDocument/2006/relationships/hyperlink" Target="http://lis.virginia.gov/cgi-bin/legp604.exe?ses=181&amp;typ=bil&amp;val=SB969" TargetMode="External"/><Relationship Id="rId48" Type="http://schemas.openxmlformats.org/officeDocument/2006/relationships/hyperlink" Target="http://lis.virginia.gov/cgi-bin/legp604.exe?ses=181&amp;typ=bil&amp;val=HB924" TargetMode="External"/><Relationship Id="rId69" Type="http://schemas.openxmlformats.org/officeDocument/2006/relationships/hyperlink" Target="http://lis.virginia.gov/cgi-bin/legp604.exe?ses=181&amp;typ=bil&amp;val=HB692" TargetMode="External"/><Relationship Id="rId113" Type="http://schemas.openxmlformats.org/officeDocument/2006/relationships/hyperlink" Target="http://lis.virginia.gov/cgi-bin/legp604.exe?ses=181&amp;typ=bil&amp;val=HB390" TargetMode="External"/><Relationship Id="rId134" Type="http://schemas.openxmlformats.org/officeDocument/2006/relationships/hyperlink" Target="http://lis.virginia.gov/cgi-bin/legp604.exe?ses=181&amp;typ=bil&amp;val=SB169" TargetMode="External"/><Relationship Id="rId320" Type="http://schemas.openxmlformats.org/officeDocument/2006/relationships/hyperlink" Target="http://lis.virginia.gov/cgi-bin/legp604.exe?ses=181&amp;typ=bil&amp;val=SB257" TargetMode="External"/><Relationship Id="rId80" Type="http://schemas.openxmlformats.org/officeDocument/2006/relationships/hyperlink" Target="http://lis.virginia.gov/cgi-bin/legp604.exe?ses=181&amp;typ=bil&amp;val=SB751" TargetMode="External"/><Relationship Id="rId155" Type="http://schemas.openxmlformats.org/officeDocument/2006/relationships/hyperlink" Target="http://lis.virginia.gov/cgi-bin/legp604.exe?ses=181&amp;typ=bil&amp;val=HB1286" TargetMode="External"/><Relationship Id="rId176" Type="http://schemas.openxmlformats.org/officeDocument/2006/relationships/hyperlink" Target="http://lis.virginia.gov/cgi-bin/legp604.exe?ses=181&amp;typ=bil&amp;val=SB160" TargetMode="External"/><Relationship Id="rId197" Type="http://schemas.openxmlformats.org/officeDocument/2006/relationships/hyperlink" Target="http://lis.virginia.gov/cgi-bin/legp604.exe?ses=181&amp;typ=bil&amp;val=HB253" TargetMode="External"/><Relationship Id="rId341" Type="http://schemas.openxmlformats.org/officeDocument/2006/relationships/hyperlink" Target="http://lis.virginia.gov/cgi-bin/legp604.exe?ses=181&amp;typ=bil&amp;val=HB1577" TargetMode="External"/><Relationship Id="rId362" Type="http://schemas.openxmlformats.org/officeDocument/2006/relationships/hyperlink" Target="http://lis.virginia.gov/cgi-bin/legp604.exe?ses=181&amp;typ=bil&amp;val=HB1289" TargetMode="External"/><Relationship Id="rId201" Type="http://schemas.openxmlformats.org/officeDocument/2006/relationships/hyperlink" Target="http://lis.virginia.gov/cgi-bin/legp604.exe?ses=181&amp;typ=bil&amp;val=HB1046" TargetMode="External"/><Relationship Id="rId222" Type="http://schemas.openxmlformats.org/officeDocument/2006/relationships/hyperlink" Target="http://lis.virginia.gov/cgi-bin/legp604.exe?ses=181&amp;typ=bil&amp;val=SB303" TargetMode="External"/><Relationship Id="rId243" Type="http://schemas.openxmlformats.org/officeDocument/2006/relationships/hyperlink" Target="http://lis.virginia.gov/cgi-bin/legp604.exe?ses=181&amp;typ=bil&amp;val=HB711" TargetMode="External"/><Relationship Id="rId264" Type="http://schemas.openxmlformats.org/officeDocument/2006/relationships/hyperlink" Target="http://lis.virginia.gov/cgi-bin/legp604.exe?ses=181&amp;typ=bil&amp;val=HJ70" TargetMode="External"/><Relationship Id="rId285" Type="http://schemas.openxmlformats.org/officeDocument/2006/relationships/hyperlink" Target="http://lis.virginia.gov/cgi-bin/legp604.exe?ses=181&amp;typ=bil&amp;val=HB578" TargetMode="External"/><Relationship Id="rId17" Type="http://schemas.openxmlformats.org/officeDocument/2006/relationships/hyperlink" Target="http://lis.virginia.gov/cgi-bin/legp604.exe?ses=181&amp;typ=bil&amp;val=HB1162" TargetMode="External"/><Relationship Id="rId38" Type="http://schemas.openxmlformats.org/officeDocument/2006/relationships/hyperlink" Target="http://lis.virginia.gov/cgi-bin/legp604.exe?ses=181&amp;typ=bil&amp;val=HB1321" TargetMode="External"/><Relationship Id="rId59" Type="http://schemas.openxmlformats.org/officeDocument/2006/relationships/hyperlink" Target="http://lis.virginia.gov/cgi-bin/legp604.exe?ses=181&amp;typ=bil&amp;val=SB270" TargetMode="External"/><Relationship Id="rId103" Type="http://schemas.openxmlformats.org/officeDocument/2006/relationships/hyperlink" Target="http://lis.virginia.gov/cgi-bin/legp604.exe?ses=181&amp;typ=bil&amp;val=HB1168" TargetMode="External"/><Relationship Id="rId124" Type="http://schemas.openxmlformats.org/officeDocument/2006/relationships/hyperlink" Target="http://lis.virginia.gov/cgi-bin/legp604.exe?ses=181&amp;typ=bil&amp;val=HB1579" TargetMode="External"/><Relationship Id="rId310" Type="http://schemas.openxmlformats.org/officeDocument/2006/relationships/hyperlink" Target="http://lis.virginia.gov/cgi-bin/legp604.exe?ses=181&amp;typ=bil&amp;val=HB317" TargetMode="External"/><Relationship Id="rId70" Type="http://schemas.openxmlformats.org/officeDocument/2006/relationships/hyperlink" Target="http://lis.virginia.gov/cgi-bin/legp604.exe?ses=181&amp;typ=bil&amp;val=HB1431" TargetMode="External"/><Relationship Id="rId91" Type="http://schemas.openxmlformats.org/officeDocument/2006/relationships/hyperlink" Target="http://lis.virginia.gov/cgi-bin/legp604.exe?ses=181&amp;typ=bil&amp;val=SB865" TargetMode="External"/><Relationship Id="rId145" Type="http://schemas.openxmlformats.org/officeDocument/2006/relationships/hyperlink" Target="http://lis.virginia.gov/cgi-bin/legp604.exe?ses=181&amp;typ=bil&amp;val=HB1118" TargetMode="External"/><Relationship Id="rId166" Type="http://schemas.openxmlformats.org/officeDocument/2006/relationships/hyperlink" Target="http://lis.virginia.gov/cgi-bin/legp604.exe?ses=181&amp;typ=bil&amp;val=SB914" TargetMode="External"/><Relationship Id="rId187" Type="http://schemas.openxmlformats.org/officeDocument/2006/relationships/hyperlink" Target="http://lis.virginia.gov/cgi-bin/legp604.exe?ses=181&amp;typ=bil&amp;val=HB1346" TargetMode="External"/><Relationship Id="rId331" Type="http://schemas.openxmlformats.org/officeDocument/2006/relationships/hyperlink" Target="http://lis.virginia.gov/cgi-bin/legp604.exe?ses=181&amp;typ=bil&amp;val=HB420" TargetMode="External"/><Relationship Id="rId352" Type="http://schemas.openxmlformats.org/officeDocument/2006/relationships/hyperlink" Target="http://lis.virginia.gov/cgi-bin/legp604.exe?ses=181&amp;typ=bil&amp;val=HB492" TargetMode="External"/><Relationship Id="rId1" Type="http://schemas.openxmlformats.org/officeDocument/2006/relationships/customXml" Target="../customXml/item1.xml"/><Relationship Id="rId212" Type="http://schemas.openxmlformats.org/officeDocument/2006/relationships/hyperlink" Target="http://lis.virginia.gov/cgi-bin/legp604.exe?ses=181&amp;typ=bil&amp;val=HB15" TargetMode="External"/><Relationship Id="rId233" Type="http://schemas.openxmlformats.org/officeDocument/2006/relationships/hyperlink" Target="http://lis.virginia.gov/cgi-bin/legp604.exe?ses=181&amp;typ=bil&amp;val=SB80" TargetMode="External"/><Relationship Id="rId254" Type="http://schemas.openxmlformats.org/officeDocument/2006/relationships/hyperlink" Target="http://lis.virginia.gov/cgi-bin/legp604.exe?ses=181&amp;typ=bil&amp;val=HJ29" TargetMode="External"/><Relationship Id="rId28" Type="http://schemas.openxmlformats.org/officeDocument/2006/relationships/hyperlink" Target="http://lis.virginia.gov/cgi-bin/legp604.exe?ses=181&amp;typ=bil&amp;val=SB969" TargetMode="External"/><Relationship Id="rId49" Type="http://schemas.openxmlformats.org/officeDocument/2006/relationships/hyperlink" Target="http://lis.virginia.gov/cgi-bin/legp604.exe?ses=181&amp;typ=bil&amp;val=HB1480" TargetMode="External"/><Relationship Id="rId114" Type="http://schemas.openxmlformats.org/officeDocument/2006/relationships/hyperlink" Target="http://lis.virginia.gov/cgi-bin/legp604.exe?ses=181&amp;typ=bil&amp;val=HB576" TargetMode="External"/><Relationship Id="rId275" Type="http://schemas.openxmlformats.org/officeDocument/2006/relationships/hyperlink" Target="http://lis.virginia.gov/cgi-bin/legp604.exe?ses=181&amp;typ=bil&amp;val=HJ56" TargetMode="External"/><Relationship Id="rId296" Type="http://schemas.openxmlformats.org/officeDocument/2006/relationships/hyperlink" Target="http://lis.virginia.gov/cgi-bin/legp604.exe?ses=181&amp;typ=bil&amp;val=SB553" TargetMode="External"/><Relationship Id="rId300" Type="http://schemas.openxmlformats.org/officeDocument/2006/relationships/hyperlink" Target="http://lis.virginia.gov/cgi-bin/legp604.exe?ses=181&amp;typ=bil&amp;val=HB320" TargetMode="External"/><Relationship Id="rId60" Type="http://schemas.openxmlformats.org/officeDocument/2006/relationships/hyperlink" Target="http://lis.virginia.gov/cgi-bin/legp604.exe?ses=181&amp;typ=bil&amp;val=HB66" TargetMode="External"/><Relationship Id="rId81" Type="http://schemas.openxmlformats.org/officeDocument/2006/relationships/hyperlink" Target="http://lis.virginia.gov/cgi-bin/legp604.exe?ses=181&amp;typ=bil&amp;val=HB496" TargetMode="External"/><Relationship Id="rId135" Type="http://schemas.openxmlformats.org/officeDocument/2006/relationships/hyperlink" Target="http://lis.virginia.gov/cgi-bin/legp604.exe?ses=181&amp;typ=bil&amp;val=HB109" TargetMode="External"/><Relationship Id="rId156" Type="http://schemas.openxmlformats.org/officeDocument/2006/relationships/hyperlink" Target="http://lis.virginia.gov/cgi-bin/legp604.exe?ses=181&amp;typ=bil&amp;val=HB1286" TargetMode="External"/><Relationship Id="rId177" Type="http://schemas.openxmlformats.org/officeDocument/2006/relationships/hyperlink" Target="http://lis.virginia.gov/cgi-bin/legp604.exe?ses=181&amp;typ=bil&amp;val=HB118" TargetMode="External"/><Relationship Id="rId198" Type="http://schemas.openxmlformats.org/officeDocument/2006/relationships/hyperlink" Target="http://lis.virginia.gov/cgi-bin/legp604.exe?ses=181&amp;typ=bil&amp;val=HB388" TargetMode="External"/><Relationship Id="rId321" Type="http://schemas.openxmlformats.org/officeDocument/2006/relationships/hyperlink" Target="http://lis.virginia.gov/cgi-bin/legp604.exe?ses=181&amp;typ=bil&amp;val=SB409" TargetMode="External"/><Relationship Id="rId342" Type="http://schemas.openxmlformats.org/officeDocument/2006/relationships/hyperlink" Target="http://lis.virginia.gov/cgi-bin/legp604.exe?ses=181&amp;typ=bil&amp;val=HB1577" TargetMode="External"/><Relationship Id="rId363" Type="http://schemas.openxmlformats.org/officeDocument/2006/relationships/hyperlink" Target="http://lis.virginia.gov/cgi-bin/legp604.exe?ses=181&amp;typ=bil&amp;val=HB1586" TargetMode="External"/><Relationship Id="rId202" Type="http://schemas.openxmlformats.org/officeDocument/2006/relationships/hyperlink" Target="http://lis.virginia.gov/cgi-bin/legp604.exe?ses=181&amp;typ=bil&amp;val=SB366" TargetMode="External"/><Relationship Id="rId223" Type="http://schemas.openxmlformats.org/officeDocument/2006/relationships/hyperlink" Target="http://lis.virginia.gov/cgi-bin/legp604.exe?ses=181&amp;typ=bil&amp;val=SB303" TargetMode="External"/><Relationship Id="rId244" Type="http://schemas.openxmlformats.org/officeDocument/2006/relationships/hyperlink" Target="http://lis.virginia.gov/cgi-bin/legp604.exe?ses=181&amp;typ=bil&amp;val=HB1176" TargetMode="External"/><Relationship Id="rId18" Type="http://schemas.openxmlformats.org/officeDocument/2006/relationships/hyperlink" Target="http://lis.virginia.gov/cgi-bin/legp604.exe?ses=181&amp;typ=bil&amp;val=SB491" TargetMode="External"/><Relationship Id="rId39" Type="http://schemas.openxmlformats.org/officeDocument/2006/relationships/hyperlink" Target="http://lis.virginia.gov/cgi-bin/legp604.exe?ses=181&amp;typ=bil&amp;val=HB1321" TargetMode="External"/><Relationship Id="rId265" Type="http://schemas.openxmlformats.org/officeDocument/2006/relationships/hyperlink" Target="http://lis.virginia.gov/cgi-bin/legp604.exe?ses=181&amp;typ=bil&amp;val=HJ115" TargetMode="External"/><Relationship Id="rId286" Type="http://schemas.openxmlformats.org/officeDocument/2006/relationships/hyperlink" Target="http://lis.virginia.gov/cgi-bin/legp604.exe?ses=181&amp;typ=bil&amp;val=HB1078" TargetMode="External"/><Relationship Id="rId50" Type="http://schemas.openxmlformats.org/officeDocument/2006/relationships/hyperlink" Target="http://lis.virginia.gov/cgi-bin/legp604.exe?ses=181&amp;typ=bil&amp;val=HB1480" TargetMode="External"/><Relationship Id="rId104" Type="http://schemas.openxmlformats.org/officeDocument/2006/relationships/hyperlink" Target="http://lis.virginia.gov/cgi-bin/legp604.exe?ses=181&amp;typ=bil&amp;val=HB1223" TargetMode="External"/><Relationship Id="rId125" Type="http://schemas.openxmlformats.org/officeDocument/2006/relationships/hyperlink" Target="http://lis.virginia.gov/cgi-bin/legp604.exe?ses=181&amp;typ=bil&amp;val=SB786" TargetMode="External"/><Relationship Id="rId146" Type="http://schemas.openxmlformats.org/officeDocument/2006/relationships/hyperlink" Target="http://lis.virginia.gov/cgi-bin/legp604.exe?ses=181&amp;typ=bil&amp;val=HB1118" TargetMode="External"/><Relationship Id="rId167" Type="http://schemas.openxmlformats.org/officeDocument/2006/relationships/hyperlink" Target="http://lis.virginia.gov/cgi-bin/legp604.exe?ses=181&amp;typ=bil&amp;val=HB372" TargetMode="External"/><Relationship Id="rId188" Type="http://schemas.openxmlformats.org/officeDocument/2006/relationships/hyperlink" Target="http://lis.virginia.gov/cgi-bin/legp604.exe?ses=181&amp;typ=bil&amp;val=SB205" TargetMode="External"/><Relationship Id="rId311" Type="http://schemas.openxmlformats.org/officeDocument/2006/relationships/hyperlink" Target="http://lis.virginia.gov/cgi-bin/legp604.exe?ses=181&amp;typ=bil&amp;val=HB318" TargetMode="External"/><Relationship Id="rId332" Type="http://schemas.openxmlformats.org/officeDocument/2006/relationships/hyperlink" Target="http://lis.virginia.gov/cgi-bin/legp604.exe?ses=181&amp;typ=bil&amp;val=HB624" TargetMode="External"/><Relationship Id="rId353" Type="http://schemas.openxmlformats.org/officeDocument/2006/relationships/hyperlink" Target="http://lis.virginia.gov/cgi-bin/legp604.exe?ses=181&amp;typ=bil&amp;val=SB805" TargetMode="External"/><Relationship Id="rId71" Type="http://schemas.openxmlformats.org/officeDocument/2006/relationships/hyperlink" Target="http://lis.virginia.gov/cgi-bin/legp604.exe?ses=181&amp;typ=bil&amp;val=HB1431" TargetMode="External"/><Relationship Id="rId92" Type="http://schemas.openxmlformats.org/officeDocument/2006/relationships/hyperlink" Target="http://lis.virginia.gov/cgi-bin/legp604.exe?ses=181&amp;typ=bil&amp;val=SB865" TargetMode="External"/><Relationship Id="rId213" Type="http://schemas.openxmlformats.org/officeDocument/2006/relationships/hyperlink" Target="http://lis.virginia.gov/cgi-bin/legp604.exe?ses=181&amp;typ=bil&amp;val=HB15" TargetMode="External"/><Relationship Id="rId234" Type="http://schemas.openxmlformats.org/officeDocument/2006/relationships/hyperlink" Target="http://lis.virginia.gov/cgi-bin/legp604.exe?ses=181&amp;typ=bil&amp;val=HB147" TargetMode="External"/><Relationship Id="rId2" Type="http://schemas.openxmlformats.org/officeDocument/2006/relationships/styles" Target="styles.xml"/><Relationship Id="rId29" Type="http://schemas.openxmlformats.org/officeDocument/2006/relationships/hyperlink" Target="http://lis.virginia.gov/cgi-bin/legp604.exe?ses=181&amp;typ=bil&amp;val=SB516" TargetMode="External"/><Relationship Id="rId255" Type="http://schemas.openxmlformats.org/officeDocument/2006/relationships/hyperlink" Target="http://lis.virginia.gov/cgi-bin/legp604.exe?ses=181&amp;typ=bil&amp;val=HJ29" TargetMode="External"/><Relationship Id="rId276" Type="http://schemas.openxmlformats.org/officeDocument/2006/relationships/hyperlink" Target="http://lis.virginia.gov/cgi-bin/legp604.exe?ses=181&amp;typ=bil&amp;val=HJ88" TargetMode="External"/><Relationship Id="rId297" Type="http://schemas.openxmlformats.org/officeDocument/2006/relationships/hyperlink" Target="http://lis.virginia.gov/cgi-bin/legp604.exe?ses=181&amp;typ=bil&amp;val=SB553" TargetMode="External"/><Relationship Id="rId40" Type="http://schemas.openxmlformats.org/officeDocument/2006/relationships/hyperlink" Target="http://lis.virginia.gov/cgi-bin/legp604.exe?ses=181&amp;typ=bil&amp;val=SB77" TargetMode="External"/><Relationship Id="rId115" Type="http://schemas.openxmlformats.org/officeDocument/2006/relationships/hyperlink" Target="http://lis.virginia.gov/cgi-bin/legp604.exe?ses=181&amp;typ=bil&amp;val=HB576" TargetMode="External"/><Relationship Id="rId136" Type="http://schemas.openxmlformats.org/officeDocument/2006/relationships/hyperlink" Target="http://lis.virginia.gov/cgi-bin/legp604.exe?ses=181&amp;typ=bil&amp;val=HB109" TargetMode="External"/><Relationship Id="rId157" Type="http://schemas.openxmlformats.org/officeDocument/2006/relationships/hyperlink" Target="http://lis.virginia.gov/cgi-bin/legp604.exe?ses=181&amp;typ=bil&amp;val=SB440" TargetMode="External"/><Relationship Id="rId178" Type="http://schemas.openxmlformats.org/officeDocument/2006/relationships/hyperlink" Target="http://lis.virginia.gov/cgi-bin/legp604.exe?ses=181&amp;typ=bil&amp;val=HB176" TargetMode="External"/><Relationship Id="rId301" Type="http://schemas.openxmlformats.org/officeDocument/2006/relationships/hyperlink" Target="http://lis.virginia.gov/cgi-bin/legp604.exe?ses=181&amp;typ=bil&amp;val=SB551" TargetMode="External"/><Relationship Id="rId322" Type="http://schemas.openxmlformats.org/officeDocument/2006/relationships/hyperlink" Target="http://lis.virginia.gov/cgi-bin/legp604.exe?ses=181&amp;typ=bil&amp;val=SB409" TargetMode="External"/><Relationship Id="rId343" Type="http://schemas.openxmlformats.org/officeDocument/2006/relationships/hyperlink" Target="http://lis.virginia.gov/cgi-bin/legp604.exe?ses=181&amp;typ=bil&amp;val=HJ117" TargetMode="External"/><Relationship Id="rId364" Type="http://schemas.openxmlformats.org/officeDocument/2006/relationships/hyperlink" Target="http://lis.virginia.gov/cgi-bin/legp604.exe?ses=181&amp;typ=bil&amp;val=HB1586" TargetMode="External"/><Relationship Id="rId61" Type="http://schemas.openxmlformats.org/officeDocument/2006/relationships/hyperlink" Target="http://lis.virginia.gov/cgi-bin/legp604.exe?ses=181&amp;typ=bil&amp;val=HB66" TargetMode="External"/><Relationship Id="rId82" Type="http://schemas.openxmlformats.org/officeDocument/2006/relationships/hyperlink" Target="http://lis.virginia.gov/cgi-bin/legp604.exe?ses=181&amp;typ=bil&amp;val=HB496" TargetMode="External"/><Relationship Id="rId199" Type="http://schemas.openxmlformats.org/officeDocument/2006/relationships/hyperlink" Target="http://lis.virginia.gov/cgi-bin/legp604.exe?ses=181&amp;typ=bil&amp;val=HB388" TargetMode="External"/><Relationship Id="rId203" Type="http://schemas.openxmlformats.org/officeDocument/2006/relationships/hyperlink" Target="http://lis.virginia.gov/cgi-bin/legp604.exe?ses=181&amp;typ=bil&amp;val=HB791" TargetMode="External"/><Relationship Id="rId19" Type="http://schemas.openxmlformats.org/officeDocument/2006/relationships/hyperlink" Target="http://lis.virginia.gov/cgi-bin/legp604.exe?ses=181&amp;typ=bil&amp;val=HB1162" TargetMode="External"/><Relationship Id="rId224" Type="http://schemas.openxmlformats.org/officeDocument/2006/relationships/hyperlink" Target="http://lis.virginia.gov/cgi-bin/legp604.exe?ses=181&amp;typ=bil&amp;val=SB476" TargetMode="External"/><Relationship Id="rId245" Type="http://schemas.openxmlformats.org/officeDocument/2006/relationships/hyperlink" Target="http://lis.virginia.gov/cgi-bin/legp604.exe?ses=181&amp;typ=bil&amp;val=SB738" TargetMode="External"/><Relationship Id="rId266" Type="http://schemas.openxmlformats.org/officeDocument/2006/relationships/hyperlink" Target="http://lis.virginia.gov/cgi-bin/legp604.exe?ses=181&amp;typ=bil&amp;val=HJ126" TargetMode="External"/><Relationship Id="rId287" Type="http://schemas.openxmlformats.org/officeDocument/2006/relationships/hyperlink" Target="http://lis.virginia.gov/cgi-bin/legp604.exe?ses=181&amp;typ=bil&amp;val=HB1078" TargetMode="External"/><Relationship Id="rId30" Type="http://schemas.openxmlformats.org/officeDocument/2006/relationships/hyperlink" Target="http://lis.virginia.gov/cgi-bin/legp604.exe?ses=181&amp;typ=bil&amp;val=SB516" TargetMode="External"/><Relationship Id="rId105" Type="http://schemas.openxmlformats.org/officeDocument/2006/relationships/hyperlink" Target="http://lis.virginia.gov/cgi-bin/legp604.exe?ses=181&amp;typ=bil&amp;val=HB1223" TargetMode="External"/><Relationship Id="rId126" Type="http://schemas.openxmlformats.org/officeDocument/2006/relationships/hyperlink" Target="http://lis.virginia.gov/cgi-bin/legp604.exe?ses=181&amp;typ=bil&amp;val=HB1579" TargetMode="External"/><Relationship Id="rId147" Type="http://schemas.openxmlformats.org/officeDocument/2006/relationships/hyperlink" Target="http://lis.virginia.gov/cgi-bin/legp604.exe?ses=181&amp;typ=bil&amp;val=HB1434" TargetMode="External"/><Relationship Id="rId168" Type="http://schemas.openxmlformats.org/officeDocument/2006/relationships/hyperlink" Target="http://lis.virginia.gov/cgi-bin/legp604.exe?ses=181&amp;typ=bil&amp;val=HB1477" TargetMode="External"/><Relationship Id="rId312" Type="http://schemas.openxmlformats.org/officeDocument/2006/relationships/hyperlink" Target="http://lis.virginia.gov/cgi-bin/legp604.exe?ses=181&amp;typ=bil&amp;val=SB549" TargetMode="External"/><Relationship Id="rId333" Type="http://schemas.openxmlformats.org/officeDocument/2006/relationships/hyperlink" Target="http://lis.virginia.gov/cgi-bin/legp604.exe?ses=181&amp;typ=bil&amp;val=HB624" TargetMode="External"/><Relationship Id="rId354" Type="http://schemas.openxmlformats.org/officeDocument/2006/relationships/hyperlink" Target="http://lis.virginia.gov/cgi-bin/legp604.exe?ses=181&amp;typ=bil&amp;val=HB492" TargetMode="External"/><Relationship Id="rId51" Type="http://schemas.openxmlformats.org/officeDocument/2006/relationships/hyperlink" Target="http://lis.virginia.gov/cgi-bin/legp604.exe?ses=181&amp;typ=bil&amp;val=HB998" TargetMode="External"/><Relationship Id="rId72" Type="http://schemas.openxmlformats.org/officeDocument/2006/relationships/hyperlink" Target="http://lis.virginia.gov/cgi-bin/legp604.exe?ses=181&amp;typ=bil&amp;val=HB1508" TargetMode="External"/><Relationship Id="rId93" Type="http://schemas.openxmlformats.org/officeDocument/2006/relationships/hyperlink" Target="http://lis.virginia.gov/cgi-bin/legp604.exe?ses=181&amp;typ=bil&amp;val=SB936" TargetMode="External"/><Relationship Id="rId189" Type="http://schemas.openxmlformats.org/officeDocument/2006/relationships/hyperlink" Target="http://lis.virginia.gov/cgi-bin/legp604.exe?ses=181&amp;typ=bil&amp;val=HB1346" TargetMode="External"/><Relationship Id="rId3" Type="http://schemas.microsoft.com/office/2007/relationships/stylesWithEffects" Target="stylesWithEffects.xml"/><Relationship Id="rId214" Type="http://schemas.openxmlformats.org/officeDocument/2006/relationships/hyperlink" Target="http://lis.virginia.gov/cgi-bin/legp604.exe?ses=181&amp;typ=bil&amp;val=HB296" TargetMode="External"/><Relationship Id="rId235" Type="http://schemas.openxmlformats.org/officeDocument/2006/relationships/hyperlink" Target="http://lis.virginia.gov/cgi-bin/legp604.exe?ses=181&amp;typ=bil&amp;val=HB147" TargetMode="External"/><Relationship Id="rId256" Type="http://schemas.openxmlformats.org/officeDocument/2006/relationships/hyperlink" Target="http://lis.virginia.gov/cgi-bin/legp604.exe?ses=181&amp;typ=bil&amp;val=HJ73" TargetMode="External"/><Relationship Id="rId277" Type="http://schemas.openxmlformats.org/officeDocument/2006/relationships/hyperlink" Target="http://lis.virginia.gov/cgi-bin/legp604.exe?ses=181&amp;typ=bil&amp;val=SJ6" TargetMode="External"/><Relationship Id="rId298" Type="http://schemas.openxmlformats.org/officeDocument/2006/relationships/hyperlink" Target="http://lis.virginia.gov/cgi-bin/legp604.exe?ses=181&amp;typ=bil&amp;val=SB579" TargetMode="External"/><Relationship Id="rId116" Type="http://schemas.openxmlformats.org/officeDocument/2006/relationships/hyperlink" Target="http://lis.virginia.gov/cgi-bin/legp604.exe?ses=181&amp;typ=bil&amp;val=HB199" TargetMode="External"/><Relationship Id="rId137" Type="http://schemas.openxmlformats.org/officeDocument/2006/relationships/hyperlink" Target="http://lis.virginia.gov/cgi-bin/legp604.exe?ses=181&amp;typ=bil&amp;val=HB350" TargetMode="External"/><Relationship Id="rId158" Type="http://schemas.openxmlformats.org/officeDocument/2006/relationships/hyperlink" Target="http://lis.virginia.gov/cgi-bin/legp604.exe?ses=181&amp;typ=bil&amp;val=SB440" TargetMode="External"/><Relationship Id="rId302" Type="http://schemas.openxmlformats.org/officeDocument/2006/relationships/hyperlink" Target="http://lis.virginia.gov/cgi-bin/legp604.exe?ses=181&amp;typ=bil&amp;val=HB320" TargetMode="External"/><Relationship Id="rId323" Type="http://schemas.openxmlformats.org/officeDocument/2006/relationships/hyperlink" Target="http://lis.virginia.gov/cgi-bin/legp604.exe?ses=181&amp;typ=bil&amp;val=HB196" TargetMode="External"/><Relationship Id="rId344" Type="http://schemas.openxmlformats.org/officeDocument/2006/relationships/hyperlink" Target="http://lis.virginia.gov/cgi-bin/legp604.exe?ses=181&amp;typ=bil&amp;val=HJ117" TargetMode="External"/><Relationship Id="rId20" Type="http://schemas.openxmlformats.org/officeDocument/2006/relationships/hyperlink" Target="http://lis.virginia.gov/cgi-bin/legp604.exe?ses=181&amp;typ=bil&amp;val=HB652" TargetMode="External"/><Relationship Id="rId41" Type="http://schemas.openxmlformats.org/officeDocument/2006/relationships/hyperlink" Target="http://lis.virginia.gov/cgi-bin/legp604.exe?ses=181&amp;typ=bil&amp;val=SB107" TargetMode="External"/><Relationship Id="rId62" Type="http://schemas.openxmlformats.org/officeDocument/2006/relationships/hyperlink" Target="http://lis.virginia.gov/cgi-bin/legp604.exe?ses=181&amp;typ=bil&amp;val=HB305" TargetMode="External"/><Relationship Id="rId83" Type="http://schemas.openxmlformats.org/officeDocument/2006/relationships/hyperlink" Target="http://lis.virginia.gov/cgi-bin/legp604.exe?ses=181&amp;typ=bil&amp;val=HB694" TargetMode="External"/><Relationship Id="rId179" Type="http://schemas.openxmlformats.org/officeDocument/2006/relationships/hyperlink" Target="http://lis.virginia.gov/cgi-bin/legp604.exe?ses=181&amp;typ=bil&amp;val=SB975" TargetMode="External"/><Relationship Id="rId365" Type="http://schemas.openxmlformats.org/officeDocument/2006/relationships/hyperlink" Target="http://lis.virginia.gov/cgi-bin/legp604.exe?ses=181&amp;typ=bil&amp;val=SB700" TargetMode="External"/><Relationship Id="rId190" Type="http://schemas.openxmlformats.org/officeDocument/2006/relationships/hyperlink" Target="http://lis.virginia.gov/cgi-bin/legp604.exe?ses=181&amp;typ=bil&amp;val=HB13" TargetMode="External"/><Relationship Id="rId204" Type="http://schemas.openxmlformats.org/officeDocument/2006/relationships/hyperlink" Target="http://lis.virginia.gov/cgi-bin/legp604.exe?ses=181&amp;typ=bil&amp;val=HB1254" TargetMode="External"/><Relationship Id="rId225" Type="http://schemas.openxmlformats.org/officeDocument/2006/relationships/hyperlink" Target="http://lis.virginia.gov/cgi-bin/legp604.exe?ses=181&amp;typ=bil&amp;val=SB476" TargetMode="External"/><Relationship Id="rId246" Type="http://schemas.openxmlformats.org/officeDocument/2006/relationships/hyperlink" Target="http://lis.virginia.gov/cgi-bin/legp604.exe?ses=181&amp;typ=bil&amp;val=HB1176" TargetMode="External"/><Relationship Id="rId267" Type="http://schemas.openxmlformats.org/officeDocument/2006/relationships/hyperlink" Target="http://lis.virginia.gov/cgi-bin/legp604.exe?ses=181&amp;typ=bil&amp;val=SJ29" TargetMode="External"/><Relationship Id="rId288" Type="http://schemas.openxmlformats.org/officeDocument/2006/relationships/hyperlink" Target="http://lis.virginia.gov/cgi-bin/legp604.exe?ses=181&amp;typ=bil&amp;val=HB1165" TargetMode="External"/><Relationship Id="rId106" Type="http://schemas.openxmlformats.org/officeDocument/2006/relationships/hyperlink" Target="http://lis.virginia.gov/cgi-bin/legp604.exe?ses=181&amp;typ=bil&amp;val=SB425" TargetMode="External"/><Relationship Id="rId127" Type="http://schemas.openxmlformats.org/officeDocument/2006/relationships/hyperlink" Target="http://lis.virginia.gov/cgi-bin/legp604.exe?ses=181&amp;typ=bil&amp;val=SB785" TargetMode="External"/><Relationship Id="rId313" Type="http://schemas.openxmlformats.org/officeDocument/2006/relationships/hyperlink" Target="http://lis.virginia.gov/cgi-bin/legp604.exe?ses=181&amp;typ=bil&amp;val=HB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EA2E-B3F6-4C4A-B1C9-465A05F0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23355</Words>
  <Characters>133126</Characters>
  <Application>Microsoft Office Word</Application>
  <DocSecurity>4</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cp:lastPrinted>2018-03-06T15:15:00Z</cp:lastPrinted>
  <dcterms:created xsi:type="dcterms:W3CDTF">2018-03-12T22:04:00Z</dcterms:created>
  <dcterms:modified xsi:type="dcterms:W3CDTF">2018-03-12T22:04:00Z</dcterms:modified>
</cp:coreProperties>
</file>