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802" w:rsidRDefault="00CF4F74">
      <w:pPr>
        <w:rPr>
          <w:rFonts w:ascii="Times New Roman" w:hAnsi="Times New Roman" w:cs="Times New Roman"/>
          <w:b/>
          <w:sz w:val="24"/>
          <w:szCs w:val="24"/>
        </w:rPr>
      </w:pPr>
      <w:r w:rsidRPr="00CF4F74">
        <w:rPr>
          <w:rFonts w:ascii="Times New Roman" w:hAnsi="Times New Roman" w:cs="Times New Roman"/>
          <w:b/>
          <w:sz w:val="24"/>
          <w:szCs w:val="24"/>
        </w:rPr>
        <w:t>Virginia Discovery Education Science Experience -</w:t>
      </w:r>
      <w:r w:rsidR="00A911B5">
        <w:rPr>
          <w:rFonts w:ascii="Times New Roman" w:hAnsi="Times New Roman" w:cs="Times New Roman"/>
          <w:b/>
          <w:sz w:val="24"/>
          <w:szCs w:val="24"/>
        </w:rPr>
        <w:t>Grade One</w:t>
      </w:r>
      <w:r w:rsidR="00AC35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44756" w:rsidRDefault="001C2141">
      <w:pPr>
        <w:rPr>
          <w:rFonts w:ascii="Times New Roman" w:hAnsi="Times New Roman" w:cs="Times New Roman"/>
          <w:sz w:val="24"/>
          <w:szCs w:val="24"/>
        </w:rPr>
      </w:pPr>
      <w:r w:rsidRPr="00AC3542">
        <w:rPr>
          <w:rFonts w:ascii="Times New Roman" w:hAnsi="Times New Roman" w:cs="Times New Roman"/>
          <w:sz w:val="24"/>
          <w:szCs w:val="24"/>
          <w:u w:val="single"/>
        </w:rPr>
        <w:t xml:space="preserve">Overall Rating of </w:t>
      </w:r>
      <w:r w:rsidR="00E5109E">
        <w:rPr>
          <w:rFonts w:ascii="Times New Roman" w:hAnsi="Times New Roman" w:cs="Times New Roman"/>
          <w:sz w:val="24"/>
          <w:szCs w:val="24"/>
          <w:u w:val="single"/>
        </w:rPr>
        <w:t>S</w:t>
      </w:r>
      <w:r w:rsidR="00244756" w:rsidRPr="00AC3542">
        <w:rPr>
          <w:rFonts w:ascii="Times New Roman" w:hAnsi="Times New Roman" w:cs="Times New Roman"/>
          <w:sz w:val="24"/>
          <w:szCs w:val="24"/>
          <w:u w:val="single"/>
        </w:rPr>
        <w:t>tandards</w:t>
      </w:r>
    </w:p>
    <w:tbl>
      <w:tblPr>
        <w:tblStyle w:val="TableGrid"/>
        <w:tblW w:w="10345" w:type="dxa"/>
        <w:tblLook w:val="04A0" w:firstRow="1" w:lastRow="0" w:firstColumn="1" w:lastColumn="0" w:noHBand="0" w:noVBand="1"/>
        <w:tblCaption w:val="Overall Rating of Standards"/>
      </w:tblPr>
      <w:tblGrid>
        <w:gridCol w:w="6475"/>
        <w:gridCol w:w="3870"/>
      </w:tblGrid>
      <w:tr w:rsidR="00BA50E6" w:rsidTr="00A13862">
        <w:trPr>
          <w:tblHeader/>
        </w:trPr>
        <w:tc>
          <w:tcPr>
            <w:tcW w:w="6475" w:type="dxa"/>
          </w:tcPr>
          <w:p w:rsidR="00BA50E6" w:rsidRPr="00BA50E6" w:rsidRDefault="00BA50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0E6">
              <w:rPr>
                <w:rFonts w:ascii="Times New Roman" w:hAnsi="Times New Roman" w:cs="Times New Roman"/>
                <w:b/>
                <w:sz w:val="24"/>
                <w:szCs w:val="24"/>
              </w:rPr>
              <w:t>Standard</w:t>
            </w:r>
          </w:p>
        </w:tc>
        <w:tc>
          <w:tcPr>
            <w:tcW w:w="3870" w:type="dxa"/>
          </w:tcPr>
          <w:p w:rsidR="00BA50E6" w:rsidRPr="00BA50E6" w:rsidRDefault="00BA50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0E6">
              <w:rPr>
                <w:rFonts w:ascii="Times New Roman" w:hAnsi="Times New Roman" w:cs="Times New Roman"/>
                <w:b/>
                <w:sz w:val="24"/>
                <w:szCs w:val="24"/>
              </w:rPr>
              <w:t>Determined Rating</w:t>
            </w:r>
          </w:p>
        </w:tc>
      </w:tr>
      <w:tr w:rsidR="003A0740" w:rsidTr="00BC1F56">
        <w:tc>
          <w:tcPr>
            <w:tcW w:w="6475" w:type="dxa"/>
          </w:tcPr>
          <w:p w:rsidR="003A0740" w:rsidRPr="00AE01F4" w:rsidRDefault="003A0740" w:rsidP="004E15F5">
            <w:pPr>
              <w:tabs>
                <w:tab w:val="left" w:pos="690"/>
              </w:tabs>
              <w:ind w:left="-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6410E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The student will demonstrate an understanding of the scientific and engineering practices.</w:t>
            </w:r>
          </w:p>
        </w:tc>
        <w:tc>
          <w:tcPr>
            <w:tcW w:w="3870" w:type="dxa"/>
          </w:tcPr>
          <w:p w:rsidR="003A0740" w:rsidRPr="005E79C7" w:rsidRDefault="003A0740" w:rsidP="003A0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This standard was evaluated in the context of the content standards.</w:t>
            </w:r>
          </w:p>
        </w:tc>
      </w:tr>
      <w:tr w:rsidR="003A0740" w:rsidTr="00BC1F56">
        <w:tc>
          <w:tcPr>
            <w:tcW w:w="6475" w:type="dxa"/>
          </w:tcPr>
          <w:p w:rsidR="003A0740" w:rsidRPr="00A911B5" w:rsidRDefault="003A0740" w:rsidP="00EF08F1">
            <w:pPr>
              <w:ind w:lef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A911B5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Pr="00A911B5">
              <w:rPr>
                <w:rFonts w:ascii="Times New Roman" w:hAnsi="Times New Roman" w:cs="Times New Roman"/>
                <w:sz w:val="24"/>
                <w:szCs w:val="24"/>
              </w:rPr>
              <w:tab/>
              <w:t>The student will investigate and understand that objects can move in different ways.</w:t>
            </w:r>
          </w:p>
        </w:tc>
        <w:tc>
          <w:tcPr>
            <w:tcW w:w="3870" w:type="dxa"/>
          </w:tcPr>
          <w:p w:rsidR="003A0740" w:rsidRDefault="003A0740" w:rsidP="003A0740">
            <w:r w:rsidRPr="00194A52"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</w:tr>
      <w:tr w:rsidR="003A0740" w:rsidTr="00BC1F56">
        <w:tc>
          <w:tcPr>
            <w:tcW w:w="6475" w:type="dxa"/>
          </w:tcPr>
          <w:p w:rsidR="003A0740" w:rsidRPr="00A911B5" w:rsidRDefault="003A0740" w:rsidP="00EF08F1">
            <w:pPr>
              <w:ind w:lef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A911B5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 w:rsidRPr="00A911B5">
              <w:rPr>
                <w:rFonts w:ascii="Times New Roman" w:hAnsi="Times New Roman" w:cs="Times New Roman"/>
                <w:sz w:val="24"/>
                <w:szCs w:val="24"/>
              </w:rPr>
              <w:tab/>
              <w:t>The student will investigate and understand that objects are made from materials that can be described by their physical properties.</w:t>
            </w:r>
          </w:p>
        </w:tc>
        <w:tc>
          <w:tcPr>
            <w:tcW w:w="3870" w:type="dxa"/>
          </w:tcPr>
          <w:p w:rsidR="003A0740" w:rsidRDefault="003A0740" w:rsidP="003A0740">
            <w:r w:rsidRPr="00194A52"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</w:tr>
      <w:tr w:rsidR="003A0740" w:rsidTr="00BC1F56">
        <w:tc>
          <w:tcPr>
            <w:tcW w:w="6475" w:type="dxa"/>
          </w:tcPr>
          <w:p w:rsidR="003A0740" w:rsidRPr="00A911B5" w:rsidRDefault="003A0740" w:rsidP="00EF08F1">
            <w:pPr>
              <w:ind w:lef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A911B5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  <w:r w:rsidRPr="00A911B5">
              <w:rPr>
                <w:rFonts w:ascii="Times New Roman" w:hAnsi="Times New Roman" w:cs="Times New Roman"/>
                <w:sz w:val="24"/>
                <w:szCs w:val="24"/>
              </w:rPr>
              <w:tab/>
              <w:t>The student will investigate and understand that plants have basic life needs and functional parts that allow them to survive.</w:t>
            </w:r>
          </w:p>
        </w:tc>
        <w:tc>
          <w:tcPr>
            <w:tcW w:w="3870" w:type="dxa"/>
          </w:tcPr>
          <w:p w:rsidR="003A0740" w:rsidRDefault="003A0740" w:rsidP="003A0740">
            <w:r w:rsidRPr="00194A52"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</w:tr>
      <w:tr w:rsidR="003A0740" w:rsidTr="00BC1F56">
        <w:tc>
          <w:tcPr>
            <w:tcW w:w="6475" w:type="dxa"/>
          </w:tcPr>
          <w:p w:rsidR="003A0740" w:rsidRPr="00A911B5" w:rsidRDefault="003A0740" w:rsidP="00EF08F1">
            <w:pPr>
              <w:ind w:hanging="30"/>
              <w:rPr>
                <w:rFonts w:ascii="Times New Roman" w:hAnsi="Times New Roman" w:cs="Times New Roman"/>
                <w:sz w:val="24"/>
                <w:szCs w:val="24"/>
              </w:rPr>
            </w:pPr>
            <w:r w:rsidRPr="00A911B5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  <w:r w:rsidRPr="00A911B5">
              <w:rPr>
                <w:rFonts w:ascii="Times New Roman" w:hAnsi="Times New Roman" w:cs="Times New Roman"/>
                <w:sz w:val="24"/>
                <w:szCs w:val="24"/>
              </w:rPr>
              <w:tab/>
              <w:t>The student will investigate and understand that animals, including humans, have basic life needs that allow them to survive.</w:t>
            </w:r>
          </w:p>
        </w:tc>
        <w:tc>
          <w:tcPr>
            <w:tcW w:w="3870" w:type="dxa"/>
          </w:tcPr>
          <w:p w:rsidR="003A0740" w:rsidRDefault="003A0740" w:rsidP="003A0740">
            <w:r w:rsidRPr="00194A52"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</w:tr>
      <w:tr w:rsidR="003A0740" w:rsidTr="00BC1F56">
        <w:tc>
          <w:tcPr>
            <w:tcW w:w="6475" w:type="dxa"/>
          </w:tcPr>
          <w:p w:rsidR="003A0740" w:rsidRPr="00A911B5" w:rsidRDefault="003A0740" w:rsidP="00EF08F1">
            <w:pPr>
              <w:ind w:lef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A911B5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  <w:r w:rsidRPr="00A911B5">
              <w:rPr>
                <w:rFonts w:ascii="Times New Roman" w:hAnsi="Times New Roman" w:cs="Times New Roman"/>
                <w:sz w:val="24"/>
                <w:szCs w:val="24"/>
              </w:rPr>
              <w:tab/>
              <w:t>The student will investigate and understand that there is a relationship between the sun and Earth.</w:t>
            </w:r>
          </w:p>
        </w:tc>
        <w:tc>
          <w:tcPr>
            <w:tcW w:w="3870" w:type="dxa"/>
          </w:tcPr>
          <w:p w:rsidR="003A0740" w:rsidRDefault="003A0740" w:rsidP="003A0740">
            <w:r w:rsidRPr="00194A52"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</w:tr>
      <w:tr w:rsidR="003A0740" w:rsidTr="00BC1F56">
        <w:tc>
          <w:tcPr>
            <w:tcW w:w="6475" w:type="dxa"/>
          </w:tcPr>
          <w:p w:rsidR="003A0740" w:rsidRPr="00A911B5" w:rsidRDefault="003A0740" w:rsidP="00EF08F1">
            <w:pPr>
              <w:ind w:lef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A911B5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  <w:r w:rsidRPr="00A911B5">
              <w:rPr>
                <w:rFonts w:ascii="Times New Roman" w:hAnsi="Times New Roman" w:cs="Times New Roman"/>
                <w:sz w:val="24"/>
                <w:szCs w:val="24"/>
              </w:rPr>
              <w:tab/>
              <w:t>The student will investigate and understand that there are weather and seasonal changes.</w:t>
            </w:r>
          </w:p>
        </w:tc>
        <w:tc>
          <w:tcPr>
            <w:tcW w:w="3870" w:type="dxa"/>
          </w:tcPr>
          <w:p w:rsidR="003A0740" w:rsidRDefault="003A0740" w:rsidP="003A0740">
            <w:r w:rsidRPr="00194A52"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</w:tr>
      <w:tr w:rsidR="003A0740" w:rsidTr="00BC1F56">
        <w:tc>
          <w:tcPr>
            <w:tcW w:w="6475" w:type="dxa"/>
            <w:vAlign w:val="center"/>
          </w:tcPr>
          <w:p w:rsidR="003A0740" w:rsidRDefault="003A0740" w:rsidP="00EF08F1">
            <w:pPr>
              <w:pStyle w:val="SOLstatement"/>
              <w:ind w:left="690"/>
              <w:rPr>
                <w:sz w:val="24"/>
                <w:szCs w:val="24"/>
              </w:rPr>
            </w:pPr>
            <w:r w:rsidRPr="00A911B5">
              <w:rPr>
                <w:sz w:val="24"/>
                <w:szCs w:val="24"/>
              </w:rPr>
              <w:t>1.8</w:t>
            </w:r>
            <w:r w:rsidRPr="00A911B5">
              <w:rPr>
                <w:sz w:val="24"/>
                <w:szCs w:val="24"/>
              </w:rPr>
              <w:tab/>
              <w:t>The student will investigate and understand that</w:t>
            </w:r>
            <w:r>
              <w:rPr>
                <w:sz w:val="24"/>
                <w:szCs w:val="24"/>
              </w:rPr>
              <w:t xml:space="preserve"> </w:t>
            </w:r>
          </w:p>
          <w:p w:rsidR="003A0740" w:rsidRPr="00A911B5" w:rsidRDefault="003A0740" w:rsidP="00EF08F1">
            <w:pPr>
              <w:pStyle w:val="SOLstatement"/>
              <w:ind w:left="690"/>
              <w:rPr>
                <w:b/>
                <w:bCs/>
                <w:sz w:val="24"/>
                <w:szCs w:val="24"/>
              </w:rPr>
            </w:pPr>
            <w:r w:rsidRPr="00A911B5">
              <w:rPr>
                <w:sz w:val="24"/>
                <w:szCs w:val="24"/>
              </w:rPr>
              <w:t xml:space="preserve">natural resources can be used responsibly. </w:t>
            </w:r>
          </w:p>
        </w:tc>
        <w:tc>
          <w:tcPr>
            <w:tcW w:w="3870" w:type="dxa"/>
          </w:tcPr>
          <w:p w:rsidR="003A0740" w:rsidRDefault="003A0740" w:rsidP="003A0740">
            <w:r w:rsidRPr="00194A52"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</w:tr>
    </w:tbl>
    <w:p w:rsidR="00860D31" w:rsidRPr="00AC3542" w:rsidRDefault="00860D31" w:rsidP="00A50720">
      <w:pPr>
        <w:spacing w:before="240"/>
        <w:rPr>
          <w:rFonts w:ascii="Times New Roman" w:hAnsi="Times New Roman" w:cs="Times New Roman"/>
          <w:sz w:val="24"/>
          <w:szCs w:val="24"/>
          <w:u w:val="single"/>
        </w:rPr>
      </w:pPr>
      <w:r w:rsidRPr="00AC3542">
        <w:rPr>
          <w:rFonts w:ascii="Times New Roman" w:hAnsi="Times New Roman" w:cs="Times New Roman"/>
          <w:sz w:val="24"/>
          <w:szCs w:val="24"/>
          <w:u w:val="single"/>
        </w:rPr>
        <w:t>Overall for Instructional Design and Support</w:t>
      </w:r>
    </w:p>
    <w:tbl>
      <w:tblPr>
        <w:tblStyle w:val="TableGrid"/>
        <w:tblW w:w="10345" w:type="dxa"/>
        <w:tblLook w:val="04A0" w:firstRow="1" w:lastRow="0" w:firstColumn="1" w:lastColumn="0" w:noHBand="0" w:noVBand="1"/>
        <w:tblCaption w:val="Overall for Instructional Design and Support"/>
      </w:tblPr>
      <w:tblGrid>
        <w:gridCol w:w="6475"/>
        <w:gridCol w:w="3870"/>
      </w:tblGrid>
      <w:tr w:rsidR="00BA50E6" w:rsidTr="00A13862">
        <w:trPr>
          <w:tblHeader/>
        </w:trPr>
        <w:tc>
          <w:tcPr>
            <w:tcW w:w="6475" w:type="dxa"/>
          </w:tcPr>
          <w:p w:rsidR="00BA50E6" w:rsidRPr="0033752E" w:rsidRDefault="0033752E" w:rsidP="00A065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52E">
              <w:rPr>
                <w:rFonts w:ascii="Times New Roman" w:hAnsi="Times New Roman" w:cs="Times New Roman"/>
                <w:b/>
                <w:sz w:val="24"/>
                <w:szCs w:val="24"/>
              </w:rPr>
              <w:t>Instructional Design and Support</w:t>
            </w:r>
          </w:p>
        </w:tc>
        <w:tc>
          <w:tcPr>
            <w:tcW w:w="3870" w:type="dxa"/>
          </w:tcPr>
          <w:p w:rsidR="00BA50E6" w:rsidRDefault="00BA50E6" w:rsidP="00A06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0E6">
              <w:rPr>
                <w:rFonts w:ascii="Times New Roman" w:hAnsi="Times New Roman" w:cs="Times New Roman"/>
                <w:b/>
                <w:sz w:val="24"/>
                <w:szCs w:val="24"/>
              </w:rPr>
              <w:t>Determined Rating</w:t>
            </w:r>
          </w:p>
        </w:tc>
      </w:tr>
      <w:tr w:rsidR="00BA50E6" w:rsidTr="00BC1F56">
        <w:tc>
          <w:tcPr>
            <w:tcW w:w="6475" w:type="dxa"/>
          </w:tcPr>
          <w:p w:rsidR="00BA50E6" w:rsidRPr="00860D31" w:rsidRDefault="00BA5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D31">
              <w:rPr>
                <w:rFonts w:ascii="Times New Roman" w:hAnsi="Times New Roman" w:cs="Times New Roman"/>
                <w:sz w:val="24"/>
                <w:szCs w:val="24"/>
              </w:rPr>
              <w:t>Materials emphasize the use of effective instructional practices and learning theory</w:t>
            </w:r>
            <w:r w:rsidR="001C26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70" w:type="dxa"/>
          </w:tcPr>
          <w:p w:rsidR="00BA50E6" w:rsidRDefault="00BA5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</w:tr>
      <w:tr w:rsidR="00BA50E6" w:rsidTr="00BC1F56">
        <w:tc>
          <w:tcPr>
            <w:tcW w:w="6475" w:type="dxa"/>
          </w:tcPr>
          <w:p w:rsidR="00BA50E6" w:rsidRPr="00860D31" w:rsidRDefault="00BA5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D31">
              <w:rPr>
                <w:rFonts w:ascii="Times New Roman" w:hAnsi="Times New Roman" w:cs="Times New Roman"/>
                <w:sz w:val="24"/>
                <w:szCs w:val="24"/>
              </w:rPr>
              <w:t>The science content is significant and accurate</w:t>
            </w:r>
            <w:r w:rsidR="001C26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  <w:tc>
          <w:tcPr>
            <w:tcW w:w="3870" w:type="dxa"/>
          </w:tcPr>
          <w:p w:rsidR="00BA50E6" w:rsidRDefault="00BA5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</w:tr>
      <w:tr w:rsidR="00BA50E6" w:rsidTr="00BC1F56">
        <w:tc>
          <w:tcPr>
            <w:tcW w:w="6475" w:type="dxa"/>
          </w:tcPr>
          <w:p w:rsidR="00BA50E6" w:rsidRPr="00860D31" w:rsidRDefault="00BA5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D31">
              <w:rPr>
                <w:rFonts w:ascii="Times New Roman" w:hAnsi="Times New Roman" w:cs="Times New Roman"/>
                <w:sz w:val="24"/>
                <w:szCs w:val="24"/>
              </w:rPr>
              <w:t>Materials present content in an accurate, unbiased manner.</w:t>
            </w:r>
          </w:p>
        </w:tc>
        <w:tc>
          <w:tcPr>
            <w:tcW w:w="3870" w:type="dxa"/>
          </w:tcPr>
          <w:p w:rsidR="00BA50E6" w:rsidRDefault="00BA5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</w:tr>
    </w:tbl>
    <w:p w:rsidR="00BC1F56" w:rsidRDefault="00BC1F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50974" w:rsidRDefault="00450974" w:rsidP="00450974">
      <w:pPr>
        <w:rPr>
          <w:rFonts w:ascii="Times New Roman" w:hAnsi="Times New Roman" w:cs="Times New Roman"/>
          <w:sz w:val="24"/>
          <w:szCs w:val="24"/>
          <w:u w:val="single"/>
        </w:rPr>
      </w:pPr>
      <w:r w:rsidRPr="001F1AF2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Review of Standards with </w:t>
      </w:r>
      <w:r>
        <w:rPr>
          <w:rFonts w:ascii="Times New Roman" w:hAnsi="Times New Roman" w:cs="Times New Roman"/>
          <w:sz w:val="24"/>
          <w:szCs w:val="24"/>
          <w:u w:val="single"/>
        </w:rPr>
        <w:t>C</w:t>
      </w:r>
      <w:r w:rsidRPr="001F1AF2">
        <w:rPr>
          <w:rFonts w:ascii="Times New Roman" w:hAnsi="Times New Roman" w:cs="Times New Roman"/>
          <w:sz w:val="24"/>
          <w:szCs w:val="24"/>
          <w:u w:val="single"/>
        </w:rPr>
        <w:t xml:space="preserve">urriculum </w:t>
      </w:r>
      <w:r>
        <w:rPr>
          <w:rFonts w:ascii="Times New Roman" w:hAnsi="Times New Roman" w:cs="Times New Roman"/>
          <w:sz w:val="24"/>
          <w:szCs w:val="24"/>
          <w:u w:val="single"/>
        </w:rPr>
        <w:t>F</w:t>
      </w:r>
      <w:r w:rsidRPr="001F1AF2">
        <w:rPr>
          <w:rFonts w:ascii="Times New Roman" w:hAnsi="Times New Roman" w:cs="Times New Roman"/>
          <w:sz w:val="24"/>
          <w:szCs w:val="24"/>
          <w:u w:val="single"/>
        </w:rPr>
        <w:t>ramework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Review of Standards"/>
      </w:tblPr>
      <w:tblGrid>
        <w:gridCol w:w="7375"/>
        <w:gridCol w:w="3330"/>
      </w:tblGrid>
      <w:tr w:rsidR="003A0740" w:rsidTr="00A13862">
        <w:trPr>
          <w:tblHeader/>
        </w:trPr>
        <w:tc>
          <w:tcPr>
            <w:tcW w:w="7375" w:type="dxa"/>
          </w:tcPr>
          <w:p w:rsidR="003A0740" w:rsidRPr="007A28B0" w:rsidRDefault="003A0740" w:rsidP="00572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8B0">
              <w:rPr>
                <w:rFonts w:ascii="Times New Roman" w:hAnsi="Times New Roman" w:cs="Times New Roman"/>
                <w:sz w:val="24"/>
                <w:szCs w:val="24"/>
              </w:rPr>
              <w:t>Standard</w:t>
            </w:r>
          </w:p>
        </w:tc>
        <w:tc>
          <w:tcPr>
            <w:tcW w:w="3330" w:type="dxa"/>
          </w:tcPr>
          <w:p w:rsidR="003A0740" w:rsidRPr="007A28B0" w:rsidRDefault="003A0740" w:rsidP="00572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8B0">
              <w:rPr>
                <w:rFonts w:ascii="Times New Roman" w:hAnsi="Times New Roman" w:cs="Times New Roman"/>
                <w:sz w:val="24"/>
                <w:szCs w:val="24"/>
              </w:rPr>
              <w:t>Expectation</w:t>
            </w:r>
          </w:p>
        </w:tc>
      </w:tr>
      <w:tr w:rsidR="003A0740" w:rsidTr="00D86170">
        <w:tc>
          <w:tcPr>
            <w:tcW w:w="7375" w:type="dxa"/>
          </w:tcPr>
          <w:p w:rsidR="003A0740" w:rsidRPr="007A28B0" w:rsidRDefault="003A0740" w:rsidP="00572F53">
            <w:pPr>
              <w:ind w:left="690" w:hanging="6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410E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6410E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A28B0">
              <w:rPr>
                <w:rFonts w:ascii="Times New Roman" w:hAnsi="Times New Roman" w:cs="Times New Roman"/>
                <w:sz w:val="24"/>
                <w:szCs w:val="24"/>
              </w:rPr>
              <w:t>The student will demonstrate an understanding of the scientific and engineering practices by:</w:t>
            </w:r>
          </w:p>
          <w:p w:rsidR="003A0740" w:rsidRPr="007A28B0" w:rsidRDefault="003A0740" w:rsidP="003A0740">
            <w:pPr>
              <w:pStyle w:val="ListParagraph"/>
              <w:numPr>
                <w:ilvl w:val="0"/>
                <w:numId w:val="39"/>
              </w:numPr>
              <w:ind w:left="1050"/>
            </w:pPr>
            <w:r>
              <w:t>a</w:t>
            </w:r>
            <w:r w:rsidRPr="007A28B0">
              <w:t>sking questions and defining problems</w:t>
            </w:r>
          </w:p>
          <w:p w:rsidR="003A0740" w:rsidRPr="007A28B0" w:rsidRDefault="003A0740" w:rsidP="003A0740">
            <w:pPr>
              <w:pStyle w:val="ListParagraph"/>
              <w:numPr>
                <w:ilvl w:val="0"/>
                <w:numId w:val="39"/>
              </w:numPr>
              <w:ind w:left="1050"/>
            </w:pPr>
            <w:r>
              <w:t>p</w:t>
            </w:r>
            <w:r w:rsidRPr="007A28B0">
              <w:t>lanning and carrying out investigations</w:t>
            </w:r>
          </w:p>
          <w:p w:rsidR="003A0740" w:rsidRPr="007A28B0" w:rsidRDefault="003A0740" w:rsidP="003A0740">
            <w:pPr>
              <w:pStyle w:val="ListParagraph"/>
              <w:numPr>
                <w:ilvl w:val="0"/>
                <w:numId w:val="39"/>
              </w:numPr>
              <w:ind w:left="1050"/>
            </w:pPr>
            <w:r>
              <w:t>i</w:t>
            </w:r>
            <w:r w:rsidRPr="007A28B0">
              <w:t>nterpreting, analyzing, and evaluating data</w:t>
            </w:r>
          </w:p>
          <w:p w:rsidR="003A0740" w:rsidRPr="007A28B0" w:rsidRDefault="003A0740" w:rsidP="003A0740">
            <w:pPr>
              <w:pStyle w:val="ListParagraph"/>
              <w:numPr>
                <w:ilvl w:val="0"/>
                <w:numId w:val="39"/>
              </w:numPr>
              <w:ind w:left="1050"/>
            </w:pPr>
            <w:r>
              <w:t>c</w:t>
            </w:r>
            <w:r w:rsidRPr="007A28B0">
              <w:t>onstructing and critiquing conclusions and explanations</w:t>
            </w:r>
          </w:p>
          <w:p w:rsidR="003A0740" w:rsidRPr="007A28B0" w:rsidRDefault="003A0740" w:rsidP="003A0740">
            <w:pPr>
              <w:pStyle w:val="ListParagraph"/>
              <w:numPr>
                <w:ilvl w:val="0"/>
                <w:numId w:val="39"/>
              </w:numPr>
              <w:ind w:left="1050"/>
            </w:pPr>
            <w:r>
              <w:t>d</w:t>
            </w:r>
            <w:r w:rsidRPr="007A28B0">
              <w:t>eveloping and using models</w:t>
            </w:r>
          </w:p>
          <w:p w:rsidR="003A0740" w:rsidRPr="007A28B0" w:rsidRDefault="003A0740" w:rsidP="003A0740">
            <w:pPr>
              <w:pStyle w:val="ListParagraph"/>
              <w:numPr>
                <w:ilvl w:val="0"/>
                <w:numId w:val="39"/>
              </w:numPr>
              <w:ind w:left="1050"/>
              <w:rPr>
                <w:u w:val="single"/>
              </w:rPr>
            </w:pPr>
            <w:r>
              <w:t>o</w:t>
            </w:r>
            <w:r w:rsidRPr="007A28B0">
              <w:t>btaining, evaluating, and communicating information.</w:t>
            </w:r>
          </w:p>
        </w:tc>
        <w:tc>
          <w:tcPr>
            <w:tcW w:w="3330" w:type="dxa"/>
          </w:tcPr>
          <w:p w:rsidR="003A0740" w:rsidRPr="00802516" w:rsidRDefault="003A0740" w:rsidP="00572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51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The expectation of the 2018 </w:t>
            </w:r>
            <w:r w:rsidRPr="00802516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>Science Standards of Learning</w:t>
            </w:r>
            <w:r w:rsidRPr="0080251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is that the scientific and engineering practices are embedded into the instruction of content standards.  The rating for an individual standard includes the evaluation of standard 1 as it pertained to that standard.  For specific grade level/course expectations for standard 1, see the Standards of Learning and the Curriculum Framework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.</w:t>
            </w:r>
            <w:r w:rsidRPr="0080251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</w:tbl>
    <w:p w:rsidR="003A0740" w:rsidRDefault="003A0740" w:rsidP="00BC1F56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tbl>
      <w:tblPr>
        <w:tblW w:w="107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  <w:tblCaption w:val="Review of Standards"/>
      </w:tblPr>
      <w:tblGrid>
        <w:gridCol w:w="7375"/>
        <w:gridCol w:w="1170"/>
        <w:gridCol w:w="990"/>
        <w:gridCol w:w="1170"/>
      </w:tblGrid>
      <w:tr w:rsidR="00BC1F56" w:rsidTr="00D46044">
        <w:trPr>
          <w:tblHeader/>
        </w:trPr>
        <w:tc>
          <w:tcPr>
            <w:tcW w:w="7375" w:type="dxa"/>
          </w:tcPr>
          <w:p w:rsidR="00BC1F56" w:rsidRDefault="00BC1F56" w:rsidP="00C172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Standard</w:t>
            </w:r>
          </w:p>
        </w:tc>
        <w:tc>
          <w:tcPr>
            <w:tcW w:w="1170" w:type="dxa"/>
          </w:tcPr>
          <w:p w:rsidR="00BC1F56" w:rsidRDefault="00BC1F56" w:rsidP="00C172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Adequate</w:t>
            </w:r>
          </w:p>
        </w:tc>
        <w:tc>
          <w:tcPr>
            <w:tcW w:w="990" w:type="dxa"/>
          </w:tcPr>
          <w:p w:rsidR="00BC1F56" w:rsidRDefault="00BC1F56" w:rsidP="00C172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Limited</w:t>
            </w:r>
          </w:p>
        </w:tc>
        <w:tc>
          <w:tcPr>
            <w:tcW w:w="1170" w:type="dxa"/>
          </w:tcPr>
          <w:p w:rsidR="00BC1F56" w:rsidRDefault="00BC1F56" w:rsidP="00C172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 Evidence</w:t>
            </w:r>
          </w:p>
        </w:tc>
      </w:tr>
      <w:tr w:rsidR="00BC1F56" w:rsidRPr="00594688" w:rsidTr="002C4329">
        <w:tc>
          <w:tcPr>
            <w:tcW w:w="7375" w:type="dxa"/>
            <w:vAlign w:val="center"/>
          </w:tcPr>
          <w:p w:rsidR="00BC1F56" w:rsidRPr="00594688" w:rsidRDefault="00BC1F56" w:rsidP="00594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</w:t>
            </w:r>
            <w:r w:rsidRPr="00594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The student will investigate and understand that objects can move in different ways. Key ideas include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:rsidR="00BC1F56" w:rsidRPr="00594688" w:rsidRDefault="00BC1F56" w:rsidP="00594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:rsidR="00BC1F56" w:rsidRPr="00594688" w:rsidRDefault="00BC1F56" w:rsidP="00594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:rsidR="00BC1F56" w:rsidRPr="00594688" w:rsidRDefault="00BC1F56" w:rsidP="00594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1F56" w:rsidRPr="00594688" w:rsidTr="00E5109E">
        <w:trPr>
          <w:trHeight w:val="512"/>
        </w:trPr>
        <w:tc>
          <w:tcPr>
            <w:tcW w:w="7375" w:type="dxa"/>
            <w:vAlign w:val="center"/>
          </w:tcPr>
          <w:p w:rsidR="00BC1F56" w:rsidRPr="00594688" w:rsidRDefault="00BC1F56" w:rsidP="00594688">
            <w:pPr>
              <w:numPr>
                <w:ilvl w:val="1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5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objects may have straight, circular, spinning, and back-and-forth motions; and</w:t>
            </w:r>
          </w:p>
        </w:tc>
        <w:tc>
          <w:tcPr>
            <w:tcW w:w="1170" w:type="dxa"/>
          </w:tcPr>
          <w:p w:rsidR="00BC1F56" w:rsidRPr="00594688" w:rsidRDefault="00BC1F56" w:rsidP="0059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688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0" w:type="dxa"/>
          </w:tcPr>
          <w:p w:rsidR="00BC1F56" w:rsidRPr="00594688" w:rsidRDefault="00BC1F56" w:rsidP="00594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BC1F56" w:rsidRPr="00594688" w:rsidRDefault="00BC1F56" w:rsidP="00594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1F56" w:rsidRPr="00594688" w:rsidTr="00E5109E">
        <w:tc>
          <w:tcPr>
            <w:tcW w:w="7375" w:type="dxa"/>
            <w:vAlign w:val="center"/>
          </w:tcPr>
          <w:p w:rsidR="00BC1F56" w:rsidRPr="00594688" w:rsidRDefault="00BC1F56" w:rsidP="00594688">
            <w:pPr>
              <w:numPr>
                <w:ilvl w:val="1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objects may vibrate and produce sound.</w:t>
            </w:r>
          </w:p>
        </w:tc>
        <w:tc>
          <w:tcPr>
            <w:tcW w:w="1170" w:type="dxa"/>
          </w:tcPr>
          <w:p w:rsidR="00BC1F56" w:rsidRPr="00594688" w:rsidRDefault="00BC1F56" w:rsidP="0059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688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0" w:type="dxa"/>
          </w:tcPr>
          <w:p w:rsidR="00BC1F56" w:rsidRPr="00594688" w:rsidRDefault="00BC1F56" w:rsidP="00594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BC1F56" w:rsidRPr="00594688" w:rsidRDefault="00BC1F56" w:rsidP="00594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C1F56" w:rsidRPr="00594688" w:rsidRDefault="00BC1F56" w:rsidP="0059468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7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  <w:tblCaption w:val="Review of Standards"/>
      </w:tblPr>
      <w:tblGrid>
        <w:gridCol w:w="7375"/>
        <w:gridCol w:w="1170"/>
        <w:gridCol w:w="990"/>
        <w:gridCol w:w="1170"/>
      </w:tblGrid>
      <w:tr w:rsidR="00BC1F56" w:rsidRPr="00594688" w:rsidTr="00D46044">
        <w:trPr>
          <w:tblHeader/>
        </w:trPr>
        <w:tc>
          <w:tcPr>
            <w:tcW w:w="7375" w:type="dxa"/>
          </w:tcPr>
          <w:p w:rsidR="00BC1F56" w:rsidRPr="00594688" w:rsidRDefault="00BC1F56" w:rsidP="00594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688">
              <w:rPr>
                <w:rFonts w:ascii="Times New Roman" w:eastAsia="Times New Roman" w:hAnsi="Times New Roman" w:cs="Times New Roman"/>
                <w:sz w:val="24"/>
                <w:szCs w:val="24"/>
              </w:rPr>
              <w:t>Standard</w:t>
            </w:r>
          </w:p>
        </w:tc>
        <w:tc>
          <w:tcPr>
            <w:tcW w:w="1170" w:type="dxa"/>
          </w:tcPr>
          <w:p w:rsidR="00BC1F56" w:rsidRPr="00594688" w:rsidRDefault="00BC1F56" w:rsidP="00594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688">
              <w:rPr>
                <w:rFonts w:ascii="Times New Roman" w:eastAsia="Times New Roman" w:hAnsi="Times New Roman" w:cs="Times New Roman"/>
                <w:sz w:val="24"/>
                <w:szCs w:val="24"/>
              </w:rPr>
              <w:t>Adequate</w:t>
            </w:r>
          </w:p>
        </w:tc>
        <w:tc>
          <w:tcPr>
            <w:tcW w:w="990" w:type="dxa"/>
          </w:tcPr>
          <w:p w:rsidR="00BC1F56" w:rsidRPr="00594688" w:rsidRDefault="00BC1F56" w:rsidP="00594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688">
              <w:rPr>
                <w:rFonts w:ascii="Times New Roman" w:eastAsia="Times New Roman" w:hAnsi="Times New Roman" w:cs="Times New Roman"/>
                <w:sz w:val="24"/>
                <w:szCs w:val="24"/>
              </w:rPr>
              <w:t>Limited</w:t>
            </w:r>
          </w:p>
        </w:tc>
        <w:tc>
          <w:tcPr>
            <w:tcW w:w="1170" w:type="dxa"/>
          </w:tcPr>
          <w:p w:rsidR="00BC1F56" w:rsidRPr="00594688" w:rsidRDefault="00BC1F56" w:rsidP="00594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688">
              <w:rPr>
                <w:rFonts w:ascii="Times New Roman" w:eastAsia="Times New Roman" w:hAnsi="Times New Roman" w:cs="Times New Roman"/>
                <w:sz w:val="24"/>
                <w:szCs w:val="24"/>
              </w:rPr>
              <w:t>No Evidence</w:t>
            </w:r>
          </w:p>
        </w:tc>
      </w:tr>
      <w:tr w:rsidR="00BC1F56" w:rsidRPr="00594688" w:rsidTr="002C4329">
        <w:tc>
          <w:tcPr>
            <w:tcW w:w="7375" w:type="dxa"/>
            <w:vAlign w:val="center"/>
          </w:tcPr>
          <w:p w:rsidR="00BC1F56" w:rsidRPr="00594688" w:rsidRDefault="00BC1F56" w:rsidP="00594688">
            <w:pPr>
              <w:pStyle w:val="Subtitle"/>
              <w:ind w:left="720" w:hanging="720"/>
              <w:jc w:val="left"/>
              <w:rPr>
                <w:b w:val="0"/>
                <w:u w:val="none"/>
              </w:rPr>
            </w:pPr>
            <w:r w:rsidRPr="00594688">
              <w:rPr>
                <w:b w:val="0"/>
                <w:u w:val="none"/>
              </w:rPr>
              <w:t>1.3</w:t>
            </w:r>
            <w:r w:rsidRPr="00594688">
              <w:rPr>
                <w:b w:val="0"/>
                <w:u w:val="none"/>
              </w:rPr>
              <w:tab/>
              <w:t>The student will investigate and understand that objects are made from materials that can be described by their physical properties. Key ideas include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:rsidR="00BC1F56" w:rsidRPr="00594688" w:rsidRDefault="00BC1F56" w:rsidP="005946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:rsidR="00BC1F56" w:rsidRPr="00594688" w:rsidRDefault="00BC1F56" w:rsidP="005946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:rsidR="00BC1F56" w:rsidRPr="00594688" w:rsidRDefault="00BC1F56" w:rsidP="005946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1F56" w:rsidRPr="00594688" w:rsidTr="00E5109E">
        <w:trPr>
          <w:trHeight w:val="305"/>
        </w:trPr>
        <w:tc>
          <w:tcPr>
            <w:tcW w:w="7375" w:type="dxa"/>
            <w:vAlign w:val="center"/>
          </w:tcPr>
          <w:p w:rsidR="00BC1F56" w:rsidRPr="00594688" w:rsidRDefault="00BC1F56" w:rsidP="00594688">
            <w:pPr>
              <w:keepLines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5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objects are made of one or more materials with different physical properties and can be used for a variety of purposes;</w:t>
            </w:r>
          </w:p>
        </w:tc>
        <w:tc>
          <w:tcPr>
            <w:tcW w:w="1170" w:type="dxa"/>
          </w:tcPr>
          <w:p w:rsidR="00BC1F56" w:rsidRPr="00594688" w:rsidRDefault="00BC1F56" w:rsidP="005946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688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0" w:type="dxa"/>
          </w:tcPr>
          <w:p w:rsidR="00BC1F56" w:rsidRPr="00594688" w:rsidRDefault="00BC1F56" w:rsidP="005946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BC1F56" w:rsidRPr="00594688" w:rsidRDefault="00BC1F56" w:rsidP="005946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1F56" w:rsidRPr="00594688" w:rsidTr="00E5109E">
        <w:tc>
          <w:tcPr>
            <w:tcW w:w="7375" w:type="dxa"/>
            <w:vAlign w:val="center"/>
          </w:tcPr>
          <w:p w:rsidR="00BC1F56" w:rsidRPr="00594688" w:rsidRDefault="00BC1F56" w:rsidP="00594688">
            <w:pPr>
              <w:keepLines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5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when a material is changed in size most physical properties remain the same; and</w:t>
            </w:r>
          </w:p>
        </w:tc>
        <w:tc>
          <w:tcPr>
            <w:tcW w:w="1170" w:type="dxa"/>
          </w:tcPr>
          <w:p w:rsidR="00BC1F56" w:rsidRPr="00594688" w:rsidRDefault="00BC1F56" w:rsidP="005946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688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0" w:type="dxa"/>
          </w:tcPr>
          <w:p w:rsidR="00BC1F56" w:rsidRPr="00594688" w:rsidRDefault="00BC1F56" w:rsidP="005946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BC1F56" w:rsidRPr="00594688" w:rsidRDefault="00BC1F56" w:rsidP="005946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1F56" w:rsidRPr="00594688" w:rsidTr="00E5109E">
        <w:tc>
          <w:tcPr>
            <w:tcW w:w="7375" w:type="dxa"/>
            <w:vAlign w:val="center"/>
          </w:tcPr>
          <w:p w:rsidR="00BC1F56" w:rsidRPr="00594688" w:rsidRDefault="00BC1F56" w:rsidP="00594688">
            <w:pPr>
              <w:keepLines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5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 type and amount of material determine how much light can pass through an object.</w:t>
            </w:r>
          </w:p>
        </w:tc>
        <w:tc>
          <w:tcPr>
            <w:tcW w:w="1170" w:type="dxa"/>
          </w:tcPr>
          <w:p w:rsidR="00BC1F56" w:rsidRPr="00594688" w:rsidRDefault="00BC1F56" w:rsidP="005946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688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0" w:type="dxa"/>
          </w:tcPr>
          <w:p w:rsidR="00BC1F56" w:rsidRPr="00594688" w:rsidRDefault="00BC1F56" w:rsidP="005946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BC1F56" w:rsidRPr="00594688" w:rsidRDefault="00BC1F56" w:rsidP="005946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C1F56" w:rsidRPr="00594688" w:rsidRDefault="00BC1F56" w:rsidP="0059468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7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  <w:tblCaption w:val="Review of Standards"/>
      </w:tblPr>
      <w:tblGrid>
        <w:gridCol w:w="7375"/>
        <w:gridCol w:w="1170"/>
        <w:gridCol w:w="990"/>
        <w:gridCol w:w="1170"/>
      </w:tblGrid>
      <w:tr w:rsidR="00BC1F56" w:rsidRPr="00594688" w:rsidTr="00D46044">
        <w:trPr>
          <w:tblHeader/>
        </w:trPr>
        <w:tc>
          <w:tcPr>
            <w:tcW w:w="7375" w:type="dxa"/>
          </w:tcPr>
          <w:p w:rsidR="00BC1F56" w:rsidRPr="00594688" w:rsidRDefault="00BC1F56" w:rsidP="00594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688">
              <w:rPr>
                <w:rFonts w:ascii="Times New Roman" w:eastAsia="Times New Roman" w:hAnsi="Times New Roman" w:cs="Times New Roman"/>
                <w:sz w:val="24"/>
                <w:szCs w:val="24"/>
              </w:rPr>
              <w:t>Standard</w:t>
            </w:r>
          </w:p>
        </w:tc>
        <w:tc>
          <w:tcPr>
            <w:tcW w:w="1170" w:type="dxa"/>
          </w:tcPr>
          <w:p w:rsidR="00BC1F56" w:rsidRPr="00594688" w:rsidRDefault="00BC1F56" w:rsidP="00594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688">
              <w:rPr>
                <w:rFonts w:ascii="Times New Roman" w:eastAsia="Times New Roman" w:hAnsi="Times New Roman" w:cs="Times New Roman"/>
                <w:sz w:val="24"/>
                <w:szCs w:val="24"/>
              </w:rPr>
              <w:t>Adequate</w:t>
            </w:r>
          </w:p>
        </w:tc>
        <w:tc>
          <w:tcPr>
            <w:tcW w:w="990" w:type="dxa"/>
          </w:tcPr>
          <w:p w:rsidR="00BC1F56" w:rsidRPr="00594688" w:rsidRDefault="00BC1F56" w:rsidP="00594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688">
              <w:rPr>
                <w:rFonts w:ascii="Times New Roman" w:eastAsia="Times New Roman" w:hAnsi="Times New Roman" w:cs="Times New Roman"/>
                <w:sz w:val="24"/>
                <w:szCs w:val="24"/>
              </w:rPr>
              <w:t>Limited</w:t>
            </w:r>
          </w:p>
        </w:tc>
        <w:tc>
          <w:tcPr>
            <w:tcW w:w="1170" w:type="dxa"/>
          </w:tcPr>
          <w:p w:rsidR="00BC1F56" w:rsidRPr="00594688" w:rsidRDefault="00BC1F56" w:rsidP="00594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688">
              <w:rPr>
                <w:rFonts w:ascii="Times New Roman" w:eastAsia="Times New Roman" w:hAnsi="Times New Roman" w:cs="Times New Roman"/>
                <w:sz w:val="24"/>
                <w:szCs w:val="24"/>
              </w:rPr>
              <w:t>No Evidence</w:t>
            </w:r>
          </w:p>
        </w:tc>
      </w:tr>
      <w:tr w:rsidR="00BC1F56" w:rsidRPr="00594688" w:rsidTr="002C4329">
        <w:tc>
          <w:tcPr>
            <w:tcW w:w="7375" w:type="dxa"/>
            <w:vAlign w:val="center"/>
          </w:tcPr>
          <w:p w:rsidR="00BC1F56" w:rsidRPr="00594688" w:rsidRDefault="00BC1F56" w:rsidP="00594688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688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  <w:r w:rsidRPr="0059468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The student will investigate and understand that plants have basic life needs and functional parts that allow them to survive. Key ideas include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:rsidR="00BC1F56" w:rsidRPr="00594688" w:rsidRDefault="00BC1F56" w:rsidP="00594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:rsidR="00BC1F56" w:rsidRPr="00594688" w:rsidRDefault="00BC1F56" w:rsidP="00594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:rsidR="00BC1F56" w:rsidRPr="00594688" w:rsidRDefault="00BC1F56" w:rsidP="00594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1F56" w:rsidRPr="00594688" w:rsidTr="00E5109E">
        <w:trPr>
          <w:trHeight w:val="287"/>
        </w:trPr>
        <w:tc>
          <w:tcPr>
            <w:tcW w:w="7375" w:type="dxa"/>
            <w:vAlign w:val="center"/>
          </w:tcPr>
          <w:p w:rsidR="00BC1F56" w:rsidRPr="00594688" w:rsidRDefault="00BC1F56" w:rsidP="00594688">
            <w:pPr>
              <w:keepLines/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plants need nutrients, air, water, light, and a place to grow;</w:t>
            </w:r>
          </w:p>
        </w:tc>
        <w:tc>
          <w:tcPr>
            <w:tcW w:w="1170" w:type="dxa"/>
          </w:tcPr>
          <w:p w:rsidR="00BC1F56" w:rsidRPr="00594688" w:rsidRDefault="00BC1F56" w:rsidP="0059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688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0" w:type="dxa"/>
          </w:tcPr>
          <w:p w:rsidR="00BC1F56" w:rsidRPr="00594688" w:rsidRDefault="00BC1F56" w:rsidP="00594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BC1F56" w:rsidRPr="00594688" w:rsidRDefault="00BC1F56" w:rsidP="00594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1F56" w:rsidRPr="00594688" w:rsidTr="00E5109E">
        <w:tc>
          <w:tcPr>
            <w:tcW w:w="7375" w:type="dxa"/>
            <w:vAlign w:val="center"/>
          </w:tcPr>
          <w:p w:rsidR="00BC1F56" w:rsidRPr="00594688" w:rsidRDefault="00BC1F56" w:rsidP="00594688">
            <w:pPr>
              <w:keepLines/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structures of plants perform specific functions; and</w:t>
            </w:r>
          </w:p>
        </w:tc>
        <w:tc>
          <w:tcPr>
            <w:tcW w:w="1170" w:type="dxa"/>
          </w:tcPr>
          <w:p w:rsidR="00BC1F56" w:rsidRPr="00594688" w:rsidRDefault="00BC1F56" w:rsidP="0059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688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0" w:type="dxa"/>
          </w:tcPr>
          <w:p w:rsidR="00BC1F56" w:rsidRPr="00594688" w:rsidRDefault="00BC1F56" w:rsidP="00594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BC1F56" w:rsidRPr="00594688" w:rsidRDefault="00BC1F56" w:rsidP="00594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1F56" w:rsidRPr="00594688" w:rsidTr="00E5109E">
        <w:tc>
          <w:tcPr>
            <w:tcW w:w="7375" w:type="dxa"/>
            <w:vAlign w:val="center"/>
          </w:tcPr>
          <w:p w:rsidR="00BC1F56" w:rsidRPr="00594688" w:rsidRDefault="00BC1F56" w:rsidP="00594688">
            <w:pPr>
              <w:keepLines/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plants can be classified based on a variety of characteristics.</w:t>
            </w:r>
          </w:p>
        </w:tc>
        <w:tc>
          <w:tcPr>
            <w:tcW w:w="1170" w:type="dxa"/>
          </w:tcPr>
          <w:p w:rsidR="00BC1F56" w:rsidRPr="00594688" w:rsidRDefault="00BC1F56" w:rsidP="0059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688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0" w:type="dxa"/>
          </w:tcPr>
          <w:p w:rsidR="00BC1F56" w:rsidRPr="00594688" w:rsidRDefault="00BC1F56" w:rsidP="00594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BC1F56" w:rsidRPr="00594688" w:rsidRDefault="00BC1F56" w:rsidP="00594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C1F56" w:rsidRPr="00594688" w:rsidRDefault="00BC1F56" w:rsidP="0059468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7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75"/>
        <w:gridCol w:w="1170"/>
        <w:gridCol w:w="990"/>
        <w:gridCol w:w="1170"/>
      </w:tblGrid>
      <w:tr w:rsidR="00BC1F56" w:rsidRPr="00594688" w:rsidTr="00D46044">
        <w:trPr>
          <w:tblHeader/>
        </w:trPr>
        <w:tc>
          <w:tcPr>
            <w:tcW w:w="7375" w:type="dxa"/>
          </w:tcPr>
          <w:p w:rsidR="00BC1F56" w:rsidRPr="00594688" w:rsidRDefault="00BC1F56" w:rsidP="00594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68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Standard</w:t>
            </w:r>
          </w:p>
        </w:tc>
        <w:tc>
          <w:tcPr>
            <w:tcW w:w="1170" w:type="dxa"/>
          </w:tcPr>
          <w:p w:rsidR="00BC1F56" w:rsidRPr="00594688" w:rsidRDefault="00BC1F56" w:rsidP="00594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688">
              <w:rPr>
                <w:rFonts w:ascii="Times New Roman" w:eastAsia="Times New Roman" w:hAnsi="Times New Roman" w:cs="Times New Roman"/>
                <w:sz w:val="24"/>
                <w:szCs w:val="24"/>
              </w:rPr>
              <w:t>Adequate</w:t>
            </w:r>
          </w:p>
        </w:tc>
        <w:tc>
          <w:tcPr>
            <w:tcW w:w="990" w:type="dxa"/>
          </w:tcPr>
          <w:p w:rsidR="00BC1F56" w:rsidRPr="00594688" w:rsidRDefault="00BC1F56" w:rsidP="00594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688">
              <w:rPr>
                <w:rFonts w:ascii="Times New Roman" w:eastAsia="Times New Roman" w:hAnsi="Times New Roman" w:cs="Times New Roman"/>
                <w:sz w:val="24"/>
                <w:szCs w:val="24"/>
              </w:rPr>
              <w:t>Limited</w:t>
            </w:r>
          </w:p>
        </w:tc>
        <w:tc>
          <w:tcPr>
            <w:tcW w:w="1170" w:type="dxa"/>
          </w:tcPr>
          <w:p w:rsidR="00BC1F56" w:rsidRPr="00594688" w:rsidRDefault="00BC1F56" w:rsidP="00594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688">
              <w:rPr>
                <w:rFonts w:ascii="Times New Roman" w:eastAsia="Times New Roman" w:hAnsi="Times New Roman" w:cs="Times New Roman"/>
                <w:sz w:val="24"/>
                <w:szCs w:val="24"/>
              </w:rPr>
              <w:t>No Evidence</w:t>
            </w:r>
          </w:p>
        </w:tc>
      </w:tr>
      <w:tr w:rsidR="00BC1F56" w:rsidRPr="00594688" w:rsidTr="002C4329">
        <w:tc>
          <w:tcPr>
            <w:tcW w:w="7375" w:type="dxa"/>
            <w:vAlign w:val="center"/>
          </w:tcPr>
          <w:p w:rsidR="00BC1F56" w:rsidRPr="00594688" w:rsidRDefault="00BC1F56" w:rsidP="00594688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688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  <w:r w:rsidRPr="0059468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The student will investigate and understand that animals, including humans, have basic life needs that allow them to survive. Key ideas include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:rsidR="00BC1F56" w:rsidRPr="00594688" w:rsidRDefault="00BC1F56" w:rsidP="00594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:rsidR="00BC1F56" w:rsidRPr="00594688" w:rsidRDefault="00BC1F56" w:rsidP="00594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:rsidR="00BC1F56" w:rsidRPr="00594688" w:rsidRDefault="00BC1F56" w:rsidP="00594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1F56" w:rsidRPr="00594688" w:rsidTr="00E5109E">
        <w:tc>
          <w:tcPr>
            <w:tcW w:w="7375" w:type="dxa"/>
            <w:vAlign w:val="center"/>
          </w:tcPr>
          <w:p w:rsidR="00BC1F56" w:rsidRPr="00594688" w:rsidRDefault="00BC1F56" w:rsidP="00594688">
            <w:pPr>
              <w:pStyle w:val="ListParagraph"/>
              <w:numPr>
                <w:ilvl w:val="0"/>
                <w:numId w:val="38"/>
              </w:numPr>
              <w:ind w:left="1050"/>
            </w:pPr>
            <w:r w:rsidRPr="00594688">
              <w:rPr>
                <w:color w:val="000000"/>
              </w:rPr>
              <w:t>animals need air, food, water, shelter, and space (habitat);</w:t>
            </w:r>
          </w:p>
        </w:tc>
        <w:tc>
          <w:tcPr>
            <w:tcW w:w="1170" w:type="dxa"/>
            <w:shd w:val="clear" w:color="auto" w:fill="FFFFFF" w:themeFill="background1"/>
          </w:tcPr>
          <w:p w:rsidR="00BC1F56" w:rsidRPr="00594688" w:rsidRDefault="009B198F" w:rsidP="00594688">
            <w:pPr>
              <w:pStyle w:val="ListParagraph"/>
              <w:ind w:left="0" w:hanging="14"/>
              <w:jc w:val="center"/>
            </w:pPr>
            <w:r w:rsidRPr="00594688">
              <w:t>X</w:t>
            </w:r>
          </w:p>
        </w:tc>
        <w:tc>
          <w:tcPr>
            <w:tcW w:w="990" w:type="dxa"/>
            <w:shd w:val="clear" w:color="auto" w:fill="FFFFFF" w:themeFill="background1"/>
          </w:tcPr>
          <w:p w:rsidR="00BC1F56" w:rsidRPr="00594688" w:rsidRDefault="00BC1F56" w:rsidP="00594688">
            <w:pPr>
              <w:pStyle w:val="ListParagraph"/>
            </w:pPr>
          </w:p>
        </w:tc>
        <w:tc>
          <w:tcPr>
            <w:tcW w:w="1170" w:type="dxa"/>
            <w:shd w:val="clear" w:color="auto" w:fill="FFFFFF" w:themeFill="background1"/>
          </w:tcPr>
          <w:p w:rsidR="00BC1F56" w:rsidRPr="00594688" w:rsidRDefault="00BC1F56" w:rsidP="00594688">
            <w:pPr>
              <w:pStyle w:val="ListParagraph"/>
            </w:pPr>
          </w:p>
        </w:tc>
      </w:tr>
      <w:tr w:rsidR="00BC1F56" w:rsidRPr="00594688" w:rsidTr="00E5109E">
        <w:tc>
          <w:tcPr>
            <w:tcW w:w="7375" w:type="dxa"/>
            <w:vAlign w:val="center"/>
          </w:tcPr>
          <w:p w:rsidR="00BC1F56" w:rsidRPr="00594688" w:rsidRDefault="00BC1F56" w:rsidP="00594688">
            <w:pPr>
              <w:pStyle w:val="ListParagraph"/>
              <w:keepNext/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050"/>
              <w:rPr>
                <w:color w:val="000000"/>
              </w:rPr>
            </w:pPr>
            <w:r w:rsidRPr="00594688">
              <w:rPr>
                <w:color w:val="000000"/>
              </w:rPr>
              <w:t>animals have different physical characteristics that perform specific functions; and</w:t>
            </w:r>
          </w:p>
        </w:tc>
        <w:tc>
          <w:tcPr>
            <w:tcW w:w="1170" w:type="dxa"/>
          </w:tcPr>
          <w:p w:rsidR="00BC1F56" w:rsidRPr="00594688" w:rsidRDefault="00BC1F56" w:rsidP="0059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688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0" w:type="dxa"/>
          </w:tcPr>
          <w:p w:rsidR="00BC1F56" w:rsidRPr="00594688" w:rsidRDefault="00BC1F56" w:rsidP="00594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BC1F56" w:rsidRPr="00594688" w:rsidRDefault="00BC1F56" w:rsidP="00594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1F56" w:rsidRPr="00594688" w:rsidTr="00E5109E">
        <w:tc>
          <w:tcPr>
            <w:tcW w:w="7375" w:type="dxa"/>
            <w:vAlign w:val="center"/>
          </w:tcPr>
          <w:p w:rsidR="00BC1F56" w:rsidRPr="00594688" w:rsidRDefault="00BC1F56" w:rsidP="00594688">
            <w:pPr>
              <w:keepNext/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4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animals can be classified based on a variety of characteristics.</w:t>
            </w:r>
          </w:p>
        </w:tc>
        <w:tc>
          <w:tcPr>
            <w:tcW w:w="1170" w:type="dxa"/>
          </w:tcPr>
          <w:p w:rsidR="00BC1F56" w:rsidRPr="00594688" w:rsidRDefault="00BC1F56" w:rsidP="0059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688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0" w:type="dxa"/>
          </w:tcPr>
          <w:p w:rsidR="00BC1F56" w:rsidRPr="00594688" w:rsidRDefault="00BC1F56" w:rsidP="00594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BC1F56" w:rsidRPr="00594688" w:rsidRDefault="00BC1F56" w:rsidP="00594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C1F56" w:rsidRPr="00594688" w:rsidRDefault="00BC1F56" w:rsidP="0059468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7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  <w:tblCaption w:val="Review of Standards"/>
      </w:tblPr>
      <w:tblGrid>
        <w:gridCol w:w="7375"/>
        <w:gridCol w:w="1170"/>
        <w:gridCol w:w="990"/>
        <w:gridCol w:w="1170"/>
      </w:tblGrid>
      <w:tr w:rsidR="00BC1F56" w:rsidRPr="00594688" w:rsidTr="00D46044">
        <w:trPr>
          <w:tblHeader/>
        </w:trPr>
        <w:tc>
          <w:tcPr>
            <w:tcW w:w="7375" w:type="dxa"/>
          </w:tcPr>
          <w:p w:rsidR="00BC1F56" w:rsidRPr="00594688" w:rsidRDefault="00BC1F56" w:rsidP="00594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688">
              <w:rPr>
                <w:rFonts w:ascii="Times New Roman" w:eastAsia="Times New Roman" w:hAnsi="Times New Roman" w:cs="Times New Roman"/>
                <w:sz w:val="24"/>
                <w:szCs w:val="24"/>
              </w:rPr>
              <w:t>Standard</w:t>
            </w:r>
          </w:p>
        </w:tc>
        <w:tc>
          <w:tcPr>
            <w:tcW w:w="1170" w:type="dxa"/>
          </w:tcPr>
          <w:p w:rsidR="00BC1F56" w:rsidRPr="00594688" w:rsidRDefault="00BC1F56" w:rsidP="00594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688">
              <w:rPr>
                <w:rFonts w:ascii="Times New Roman" w:eastAsia="Times New Roman" w:hAnsi="Times New Roman" w:cs="Times New Roman"/>
                <w:sz w:val="24"/>
                <w:szCs w:val="24"/>
              </w:rPr>
              <w:t>Adequate</w:t>
            </w:r>
          </w:p>
        </w:tc>
        <w:tc>
          <w:tcPr>
            <w:tcW w:w="990" w:type="dxa"/>
          </w:tcPr>
          <w:p w:rsidR="00BC1F56" w:rsidRPr="00594688" w:rsidRDefault="00BC1F56" w:rsidP="00594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688">
              <w:rPr>
                <w:rFonts w:ascii="Times New Roman" w:eastAsia="Times New Roman" w:hAnsi="Times New Roman" w:cs="Times New Roman"/>
                <w:sz w:val="24"/>
                <w:szCs w:val="24"/>
              </w:rPr>
              <w:t>Limited</w:t>
            </w:r>
          </w:p>
        </w:tc>
        <w:tc>
          <w:tcPr>
            <w:tcW w:w="1170" w:type="dxa"/>
          </w:tcPr>
          <w:p w:rsidR="00BC1F56" w:rsidRPr="00594688" w:rsidRDefault="00BC1F56" w:rsidP="00594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688">
              <w:rPr>
                <w:rFonts w:ascii="Times New Roman" w:eastAsia="Times New Roman" w:hAnsi="Times New Roman" w:cs="Times New Roman"/>
                <w:sz w:val="24"/>
                <w:szCs w:val="24"/>
              </w:rPr>
              <w:t>No Evidence</w:t>
            </w:r>
          </w:p>
        </w:tc>
      </w:tr>
      <w:tr w:rsidR="00BC1F56" w:rsidRPr="00594688" w:rsidTr="002C4329">
        <w:tc>
          <w:tcPr>
            <w:tcW w:w="7375" w:type="dxa"/>
            <w:vAlign w:val="center"/>
          </w:tcPr>
          <w:p w:rsidR="00BC1F56" w:rsidRPr="00594688" w:rsidRDefault="00BC1F56" w:rsidP="00594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</w:t>
            </w:r>
            <w:r w:rsidRPr="00594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The student will investigate and understand that there is a relationship between the sun and Earth. Key ideas include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:rsidR="00BC1F56" w:rsidRPr="00594688" w:rsidRDefault="00BC1F56" w:rsidP="00594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:rsidR="00BC1F56" w:rsidRPr="00594688" w:rsidRDefault="00BC1F56" w:rsidP="00594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:rsidR="00BC1F56" w:rsidRPr="00594688" w:rsidRDefault="00BC1F56" w:rsidP="00594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1F56" w:rsidRPr="00594688" w:rsidTr="00E5109E">
        <w:trPr>
          <w:trHeight w:val="512"/>
        </w:trPr>
        <w:tc>
          <w:tcPr>
            <w:tcW w:w="7375" w:type="dxa"/>
            <w:vAlign w:val="center"/>
          </w:tcPr>
          <w:p w:rsidR="00BC1F56" w:rsidRPr="00594688" w:rsidRDefault="00BC1F56" w:rsidP="00594688">
            <w:pPr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 sun is the source of energy and light that warms the Earth’s land, air, and water; and</w:t>
            </w:r>
          </w:p>
        </w:tc>
        <w:tc>
          <w:tcPr>
            <w:tcW w:w="1170" w:type="dxa"/>
          </w:tcPr>
          <w:p w:rsidR="00BC1F56" w:rsidRPr="00594688" w:rsidRDefault="00BC1F56" w:rsidP="0059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688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0" w:type="dxa"/>
          </w:tcPr>
          <w:p w:rsidR="00BC1F56" w:rsidRPr="00594688" w:rsidRDefault="00BC1F56" w:rsidP="00594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BC1F56" w:rsidRPr="00594688" w:rsidRDefault="00BC1F56" w:rsidP="00594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1F56" w:rsidRPr="00594688" w:rsidTr="00E5109E">
        <w:tc>
          <w:tcPr>
            <w:tcW w:w="7375" w:type="dxa"/>
            <w:vAlign w:val="center"/>
          </w:tcPr>
          <w:p w:rsidR="00BC1F56" w:rsidRPr="00594688" w:rsidRDefault="00BC1F56" w:rsidP="00594688">
            <w:pPr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 sun’s relative position changes in the Earth’s sky throughout the day.</w:t>
            </w:r>
          </w:p>
        </w:tc>
        <w:tc>
          <w:tcPr>
            <w:tcW w:w="1170" w:type="dxa"/>
          </w:tcPr>
          <w:p w:rsidR="00BC1F56" w:rsidRPr="00594688" w:rsidRDefault="00BC1F56" w:rsidP="0059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688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0" w:type="dxa"/>
          </w:tcPr>
          <w:p w:rsidR="00BC1F56" w:rsidRPr="00594688" w:rsidRDefault="00BC1F56" w:rsidP="00594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BC1F56" w:rsidRPr="00594688" w:rsidRDefault="00BC1F56" w:rsidP="00594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C1F56" w:rsidRPr="00594688" w:rsidRDefault="00BC1F56" w:rsidP="0059468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7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  <w:tblCaption w:val="Review of Standards"/>
      </w:tblPr>
      <w:tblGrid>
        <w:gridCol w:w="7375"/>
        <w:gridCol w:w="1170"/>
        <w:gridCol w:w="990"/>
        <w:gridCol w:w="1170"/>
      </w:tblGrid>
      <w:tr w:rsidR="00BC1F56" w:rsidRPr="00594688" w:rsidTr="00D46044">
        <w:trPr>
          <w:tblHeader/>
        </w:trPr>
        <w:tc>
          <w:tcPr>
            <w:tcW w:w="7375" w:type="dxa"/>
          </w:tcPr>
          <w:p w:rsidR="00BC1F56" w:rsidRPr="00594688" w:rsidRDefault="00BC1F56" w:rsidP="00594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688">
              <w:rPr>
                <w:rFonts w:ascii="Times New Roman" w:eastAsia="Times New Roman" w:hAnsi="Times New Roman" w:cs="Times New Roman"/>
                <w:sz w:val="24"/>
                <w:szCs w:val="24"/>
              </w:rPr>
              <w:t>Standard</w:t>
            </w:r>
          </w:p>
        </w:tc>
        <w:tc>
          <w:tcPr>
            <w:tcW w:w="1170" w:type="dxa"/>
          </w:tcPr>
          <w:p w:rsidR="00BC1F56" w:rsidRPr="00594688" w:rsidRDefault="00BC1F56" w:rsidP="00594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688">
              <w:rPr>
                <w:rFonts w:ascii="Times New Roman" w:eastAsia="Times New Roman" w:hAnsi="Times New Roman" w:cs="Times New Roman"/>
                <w:sz w:val="24"/>
                <w:szCs w:val="24"/>
              </w:rPr>
              <w:t>Adequate</w:t>
            </w:r>
          </w:p>
        </w:tc>
        <w:tc>
          <w:tcPr>
            <w:tcW w:w="990" w:type="dxa"/>
          </w:tcPr>
          <w:p w:rsidR="00BC1F56" w:rsidRPr="00594688" w:rsidRDefault="00BC1F56" w:rsidP="00594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688">
              <w:rPr>
                <w:rFonts w:ascii="Times New Roman" w:eastAsia="Times New Roman" w:hAnsi="Times New Roman" w:cs="Times New Roman"/>
                <w:sz w:val="24"/>
                <w:szCs w:val="24"/>
              </w:rPr>
              <w:t>Limited</w:t>
            </w:r>
          </w:p>
        </w:tc>
        <w:tc>
          <w:tcPr>
            <w:tcW w:w="1170" w:type="dxa"/>
          </w:tcPr>
          <w:p w:rsidR="00BC1F56" w:rsidRPr="00594688" w:rsidRDefault="00BC1F56" w:rsidP="00594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688">
              <w:rPr>
                <w:rFonts w:ascii="Times New Roman" w:eastAsia="Times New Roman" w:hAnsi="Times New Roman" w:cs="Times New Roman"/>
                <w:sz w:val="24"/>
                <w:szCs w:val="24"/>
              </w:rPr>
              <w:t>No Evidence</w:t>
            </w:r>
          </w:p>
        </w:tc>
      </w:tr>
      <w:tr w:rsidR="00BC1F56" w:rsidRPr="00594688" w:rsidTr="002C4329">
        <w:tc>
          <w:tcPr>
            <w:tcW w:w="7375" w:type="dxa"/>
            <w:vAlign w:val="center"/>
          </w:tcPr>
          <w:p w:rsidR="00BC1F56" w:rsidRPr="00594688" w:rsidRDefault="00BC1F56" w:rsidP="00594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</w:t>
            </w:r>
            <w:r w:rsidRPr="00594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The student will investigate and understand that there are weather and seasonal changes. Key ideas include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:rsidR="00BC1F56" w:rsidRPr="00594688" w:rsidRDefault="00BC1F56" w:rsidP="005946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:rsidR="00BC1F56" w:rsidRPr="00594688" w:rsidRDefault="00BC1F56" w:rsidP="005946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:rsidR="00BC1F56" w:rsidRPr="00594688" w:rsidRDefault="00BC1F56" w:rsidP="005946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1F56" w:rsidRPr="00594688" w:rsidTr="00E5109E">
        <w:trPr>
          <w:trHeight w:val="512"/>
        </w:trPr>
        <w:tc>
          <w:tcPr>
            <w:tcW w:w="7375" w:type="dxa"/>
            <w:vAlign w:val="center"/>
          </w:tcPr>
          <w:p w:rsidR="00BC1F56" w:rsidRPr="00594688" w:rsidRDefault="00BC1F56" w:rsidP="00594688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688">
              <w:rPr>
                <w:rFonts w:ascii="Times New Roman" w:eastAsia="Times New Roman" w:hAnsi="Times New Roman" w:cs="Times New Roman"/>
                <w:sz w:val="24"/>
                <w:szCs w:val="24"/>
              </w:rPr>
              <w:t>changes in temperature, light, and precipitation occur over time;</w:t>
            </w:r>
          </w:p>
        </w:tc>
        <w:tc>
          <w:tcPr>
            <w:tcW w:w="1170" w:type="dxa"/>
          </w:tcPr>
          <w:p w:rsidR="00BC1F56" w:rsidRPr="00594688" w:rsidRDefault="00BC1F56" w:rsidP="005946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688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0" w:type="dxa"/>
          </w:tcPr>
          <w:p w:rsidR="00BC1F56" w:rsidRPr="00594688" w:rsidRDefault="00BC1F56" w:rsidP="00594688">
            <w:pPr>
              <w:spacing w:line="240" w:lineRule="auto"/>
              <w:ind w:left="108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BC1F56" w:rsidRPr="00594688" w:rsidRDefault="00BC1F56" w:rsidP="00594688">
            <w:pPr>
              <w:spacing w:line="240" w:lineRule="auto"/>
              <w:ind w:left="108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1F56" w:rsidRPr="00594688" w:rsidTr="00E5109E">
        <w:tc>
          <w:tcPr>
            <w:tcW w:w="7375" w:type="dxa"/>
            <w:vAlign w:val="center"/>
          </w:tcPr>
          <w:p w:rsidR="00BC1F56" w:rsidRPr="00594688" w:rsidRDefault="00BC1F56" w:rsidP="00594688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688">
              <w:rPr>
                <w:rFonts w:ascii="Times New Roman" w:eastAsia="Times New Roman" w:hAnsi="Times New Roman" w:cs="Times New Roman"/>
                <w:sz w:val="24"/>
                <w:szCs w:val="24"/>
              </w:rPr>
              <w:t>there are relationships between daily weather and the season; and</w:t>
            </w:r>
          </w:p>
        </w:tc>
        <w:tc>
          <w:tcPr>
            <w:tcW w:w="1170" w:type="dxa"/>
          </w:tcPr>
          <w:p w:rsidR="00BC1F56" w:rsidRPr="00594688" w:rsidRDefault="00BC1F56" w:rsidP="005946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688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0" w:type="dxa"/>
          </w:tcPr>
          <w:p w:rsidR="00BC1F56" w:rsidRPr="00594688" w:rsidRDefault="00BC1F56" w:rsidP="00594688">
            <w:pPr>
              <w:spacing w:line="240" w:lineRule="auto"/>
              <w:ind w:left="108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BC1F56" w:rsidRPr="00594688" w:rsidRDefault="00BC1F56" w:rsidP="00594688">
            <w:pPr>
              <w:spacing w:line="240" w:lineRule="auto"/>
              <w:ind w:left="108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1F56" w:rsidRPr="00594688" w:rsidTr="00E5109E">
        <w:tc>
          <w:tcPr>
            <w:tcW w:w="7375" w:type="dxa"/>
            <w:vAlign w:val="center"/>
          </w:tcPr>
          <w:p w:rsidR="00BC1F56" w:rsidRPr="00594688" w:rsidRDefault="00BC1F56" w:rsidP="00594688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688">
              <w:rPr>
                <w:rFonts w:ascii="Times New Roman" w:eastAsia="Times New Roman" w:hAnsi="Times New Roman" w:cs="Times New Roman"/>
                <w:sz w:val="24"/>
                <w:szCs w:val="24"/>
              </w:rPr>
              <w:t>changes in temperature, light, and precipitation affect plants and animals, including humans.</w:t>
            </w:r>
          </w:p>
        </w:tc>
        <w:tc>
          <w:tcPr>
            <w:tcW w:w="1170" w:type="dxa"/>
          </w:tcPr>
          <w:p w:rsidR="00BC1F56" w:rsidRPr="00594688" w:rsidRDefault="000C2404" w:rsidP="005946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688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0" w:type="dxa"/>
          </w:tcPr>
          <w:p w:rsidR="00BC1F56" w:rsidRPr="00594688" w:rsidRDefault="00BC1F56" w:rsidP="00594688">
            <w:pPr>
              <w:spacing w:line="240" w:lineRule="auto"/>
              <w:ind w:left="108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BC1F56" w:rsidRPr="00594688" w:rsidRDefault="00BC1F56" w:rsidP="00594688">
            <w:pPr>
              <w:spacing w:line="240" w:lineRule="auto"/>
              <w:ind w:left="108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C1F56" w:rsidRPr="00594688" w:rsidRDefault="00BC1F56" w:rsidP="00594688">
      <w:pPr>
        <w:spacing w:line="24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jdgxs" w:colFirst="0" w:colLast="0"/>
      <w:bookmarkEnd w:id="1"/>
    </w:p>
    <w:tbl>
      <w:tblPr>
        <w:tblW w:w="107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  <w:tblCaption w:val="Review of Standards"/>
      </w:tblPr>
      <w:tblGrid>
        <w:gridCol w:w="7375"/>
        <w:gridCol w:w="1170"/>
        <w:gridCol w:w="990"/>
        <w:gridCol w:w="1170"/>
      </w:tblGrid>
      <w:tr w:rsidR="00BC1F56" w:rsidRPr="00594688" w:rsidTr="00D46044">
        <w:trPr>
          <w:tblHeader/>
        </w:trPr>
        <w:tc>
          <w:tcPr>
            <w:tcW w:w="7375" w:type="dxa"/>
          </w:tcPr>
          <w:p w:rsidR="00BC1F56" w:rsidRPr="00594688" w:rsidRDefault="00BC1F56" w:rsidP="00594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688">
              <w:rPr>
                <w:rFonts w:ascii="Times New Roman" w:eastAsia="Times New Roman" w:hAnsi="Times New Roman" w:cs="Times New Roman"/>
                <w:sz w:val="24"/>
                <w:szCs w:val="24"/>
              </w:rPr>
              <w:t>Standard</w:t>
            </w:r>
          </w:p>
        </w:tc>
        <w:tc>
          <w:tcPr>
            <w:tcW w:w="1170" w:type="dxa"/>
          </w:tcPr>
          <w:p w:rsidR="00BC1F56" w:rsidRPr="00594688" w:rsidRDefault="00BC1F56" w:rsidP="00594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688">
              <w:rPr>
                <w:rFonts w:ascii="Times New Roman" w:eastAsia="Times New Roman" w:hAnsi="Times New Roman" w:cs="Times New Roman"/>
                <w:sz w:val="24"/>
                <w:szCs w:val="24"/>
              </w:rPr>
              <w:t>Adequate</w:t>
            </w:r>
          </w:p>
        </w:tc>
        <w:tc>
          <w:tcPr>
            <w:tcW w:w="990" w:type="dxa"/>
          </w:tcPr>
          <w:p w:rsidR="00BC1F56" w:rsidRPr="00594688" w:rsidRDefault="00BC1F56" w:rsidP="00594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688">
              <w:rPr>
                <w:rFonts w:ascii="Times New Roman" w:eastAsia="Times New Roman" w:hAnsi="Times New Roman" w:cs="Times New Roman"/>
                <w:sz w:val="24"/>
                <w:szCs w:val="24"/>
              </w:rPr>
              <w:t>Limited</w:t>
            </w:r>
          </w:p>
        </w:tc>
        <w:tc>
          <w:tcPr>
            <w:tcW w:w="1170" w:type="dxa"/>
          </w:tcPr>
          <w:p w:rsidR="00BC1F56" w:rsidRPr="00594688" w:rsidRDefault="00BC1F56" w:rsidP="00594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688">
              <w:rPr>
                <w:rFonts w:ascii="Times New Roman" w:eastAsia="Times New Roman" w:hAnsi="Times New Roman" w:cs="Times New Roman"/>
                <w:sz w:val="24"/>
                <w:szCs w:val="24"/>
              </w:rPr>
              <w:t>No Evidence</w:t>
            </w:r>
          </w:p>
        </w:tc>
      </w:tr>
      <w:tr w:rsidR="00BC1F56" w:rsidRPr="00594688" w:rsidTr="002C4329">
        <w:tc>
          <w:tcPr>
            <w:tcW w:w="7375" w:type="dxa"/>
            <w:vAlign w:val="center"/>
          </w:tcPr>
          <w:p w:rsidR="00BC1F56" w:rsidRPr="00594688" w:rsidRDefault="00BC1F56" w:rsidP="00594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4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</w:t>
            </w:r>
            <w:r w:rsidRPr="00594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The student will investigate and understand that natural resources can be used responsibly. Key ideas include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:rsidR="00BC1F56" w:rsidRPr="00594688" w:rsidRDefault="00BC1F56" w:rsidP="00594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:rsidR="00BC1F56" w:rsidRPr="00594688" w:rsidRDefault="00BC1F56" w:rsidP="00594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:rsidR="00BC1F56" w:rsidRPr="00594688" w:rsidRDefault="00BC1F56" w:rsidP="00594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1F56" w:rsidRPr="00594688" w:rsidTr="00594688">
        <w:trPr>
          <w:trHeight w:val="251"/>
        </w:trPr>
        <w:tc>
          <w:tcPr>
            <w:tcW w:w="7375" w:type="dxa"/>
            <w:vAlign w:val="center"/>
          </w:tcPr>
          <w:p w:rsidR="00BC1F56" w:rsidRPr="00594688" w:rsidRDefault="00BC1F56" w:rsidP="00EF08F1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most natural resources are limited;</w:t>
            </w:r>
          </w:p>
        </w:tc>
        <w:tc>
          <w:tcPr>
            <w:tcW w:w="1170" w:type="dxa"/>
          </w:tcPr>
          <w:p w:rsidR="00BC1F56" w:rsidRPr="00594688" w:rsidRDefault="00BC1F56" w:rsidP="0059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C1F56" w:rsidRPr="00594688" w:rsidRDefault="00BC1F56" w:rsidP="0059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688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70" w:type="dxa"/>
          </w:tcPr>
          <w:p w:rsidR="00BC1F56" w:rsidRPr="00594688" w:rsidRDefault="00BC1F56" w:rsidP="00594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1F56" w:rsidRPr="00594688" w:rsidTr="00E5109E">
        <w:tc>
          <w:tcPr>
            <w:tcW w:w="7375" w:type="dxa"/>
            <w:vAlign w:val="center"/>
          </w:tcPr>
          <w:p w:rsidR="00BC1F56" w:rsidRPr="00594688" w:rsidRDefault="00BC1F56" w:rsidP="00EF08F1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human actions can affect the availability of natural resources; and</w:t>
            </w:r>
          </w:p>
        </w:tc>
        <w:tc>
          <w:tcPr>
            <w:tcW w:w="1170" w:type="dxa"/>
          </w:tcPr>
          <w:p w:rsidR="00BC1F56" w:rsidRPr="00594688" w:rsidRDefault="00BC1F56" w:rsidP="0059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688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0" w:type="dxa"/>
          </w:tcPr>
          <w:p w:rsidR="00BC1F56" w:rsidRPr="00594688" w:rsidRDefault="00BC1F56" w:rsidP="0059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BC1F56" w:rsidRPr="00594688" w:rsidRDefault="00BC1F56" w:rsidP="00594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1F56" w:rsidRPr="00594688" w:rsidTr="00E5109E">
        <w:tc>
          <w:tcPr>
            <w:tcW w:w="7375" w:type="dxa"/>
            <w:vAlign w:val="center"/>
          </w:tcPr>
          <w:p w:rsidR="00BC1F56" w:rsidRPr="00594688" w:rsidRDefault="00BC1F56" w:rsidP="00EF08F1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reducing, reusing, and recycling are ways to conserve natural resources.</w:t>
            </w:r>
          </w:p>
        </w:tc>
        <w:tc>
          <w:tcPr>
            <w:tcW w:w="1170" w:type="dxa"/>
          </w:tcPr>
          <w:p w:rsidR="00BC1F56" w:rsidRPr="00594688" w:rsidRDefault="00BC1F56" w:rsidP="0059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688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0" w:type="dxa"/>
          </w:tcPr>
          <w:p w:rsidR="00BC1F56" w:rsidRPr="00594688" w:rsidRDefault="00BC1F56" w:rsidP="0059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BC1F56" w:rsidRPr="00594688" w:rsidRDefault="00BC1F56" w:rsidP="00594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C1F56" w:rsidRPr="00594688" w:rsidRDefault="00BC1F56" w:rsidP="0059468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1F56" w:rsidRDefault="00BC1F56" w:rsidP="00BC1F5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C1F56" w:rsidRDefault="00BC1F56" w:rsidP="00BC1F56">
      <w:pPr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:rsidR="00BC1F56" w:rsidRDefault="00BC1F56" w:rsidP="00BC1F56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>Rubric for Instructional Design and Support</w:t>
      </w: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45"/>
        <w:gridCol w:w="3510"/>
        <w:gridCol w:w="3285"/>
      </w:tblGrid>
      <w:tr w:rsidR="00BC1F56" w:rsidRPr="006B12F1" w:rsidTr="0033752E">
        <w:trPr>
          <w:trHeight w:val="692"/>
        </w:trPr>
        <w:tc>
          <w:tcPr>
            <w:tcW w:w="3945" w:type="dxa"/>
            <w:tcBorders>
              <w:bottom w:val="single" w:sz="4" w:space="0" w:color="000000"/>
            </w:tcBorders>
            <w:shd w:val="clear" w:color="auto" w:fill="BFBFBF"/>
            <w:vAlign w:val="center"/>
          </w:tcPr>
          <w:p w:rsidR="00BC1F56" w:rsidRPr="006B12F1" w:rsidRDefault="0033752E" w:rsidP="0033752E">
            <w:pPr>
              <w:spacing w:after="0"/>
              <w:ind w:hanging="3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12F1">
              <w:rPr>
                <w:rFonts w:ascii="Times New Roman" w:hAnsi="Times New Roman" w:cs="Times New Roman"/>
                <w:b/>
              </w:rPr>
              <w:t>Adequate</w:t>
            </w:r>
          </w:p>
        </w:tc>
        <w:tc>
          <w:tcPr>
            <w:tcW w:w="3510" w:type="dxa"/>
            <w:tcBorders>
              <w:bottom w:val="single" w:sz="4" w:space="0" w:color="000000"/>
            </w:tcBorders>
            <w:shd w:val="clear" w:color="auto" w:fill="BFBFBF"/>
            <w:vAlign w:val="center"/>
          </w:tcPr>
          <w:p w:rsidR="00BC1F56" w:rsidRPr="006B12F1" w:rsidRDefault="00BC1F56" w:rsidP="0033752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12F1">
              <w:rPr>
                <w:rFonts w:ascii="Times New Roman" w:hAnsi="Times New Roman" w:cs="Times New Roman"/>
                <w:b/>
              </w:rPr>
              <w:t>Limited</w:t>
            </w:r>
          </w:p>
        </w:tc>
        <w:tc>
          <w:tcPr>
            <w:tcW w:w="3285" w:type="dxa"/>
            <w:tcBorders>
              <w:bottom w:val="single" w:sz="4" w:space="0" w:color="000000"/>
            </w:tcBorders>
            <w:shd w:val="clear" w:color="auto" w:fill="BFBFBF"/>
            <w:vAlign w:val="center"/>
          </w:tcPr>
          <w:p w:rsidR="00BC1F56" w:rsidRPr="006B12F1" w:rsidRDefault="00BC1F56" w:rsidP="00C1722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B12F1">
              <w:rPr>
                <w:rFonts w:ascii="Times New Roman" w:hAnsi="Times New Roman" w:cs="Times New Roman"/>
                <w:b/>
              </w:rPr>
              <w:t>No Evidence</w:t>
            </w:r>
          </w:p>
        </w:tc>
      </w:tr>
      <w:tr w:rsidR="00BC1F56" w:rsidRPr="006B12F1" w:rsidTr="00EF4AF0">
        <w:trPr>
          <w:trHeight w:val="393"/>
        </w:trPr>
        <w:tc>
          <w:tcPr>
            <w:tcW w:w="10740" w:type="dxa"/>
            <w:gridSpan w:val="3"/>
            <w:tcBorders>
              <w:top w:val="single" w:sz="4" w:space="0" w:color="000000"/>
              <w:bottom w:val="single" w:sz="6" w:space="0" w:color="000000"/>
            </w:tcBorders>
            <w:shd w:val="clear" w:color="auto" w:fill="F2F2F2"/>
            <w:vAlign w:val="center"/>
          </w:tcPr>
          <w:p w:rsidR="00BC1F56" w:rsidRPr="006B12F1" w:rsidRDefault="00BC1F56" w:rsidP="00BC1F56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2F1">
              <w:rPr>
                <w:rFonts w:ascii="Times New Roman" w:hAnsi="Times New Roman" w:cs="Times New Roman"/>
                <w:sz w:val="20"/>
                <w:szCs w:val="20"/>
              </w:rPr>
              <w:t>Materials emphasize the use of effective instructional practices and learning theory.</w:t>
            </w:r>
          </w:p>
        </w:tc>
      </w:tr>
      <w:tr w:rsidR="00BC1F56" w:rsidRPr="006B12F1" w:rsidTr="00EF4AF0">
        <w:trPr>
          <w:trHeight w:val="375"/>
        </w:trPr>
        <w:tc>
          <w:tcPr>
            <w:tcW w:w="1074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2F2F2"/>
            <w:vAlign w:val="center"/>
          </w:tcPr>
          <w:p w:rsidR="00BC1F56" w:rsidRPr="006B12F1" w:rsidRDefault="00BC1F56" w:rsidP="00BC1F56">
            <w:pPr>
              <w:numPr>
                <w:ilvl w:val="1"/>
                <w:numId w:val="33"/>
              </w:numPr>
              <w:spacing w:after="0" w:line="240" w:lineRule="auto"/>
              <w:ind w:left="690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6B12F1">
              <w:rPr>
                <w:rFonts w:ascii="Times New Roman" w:hAnsi="Times New Roman" w:cs="Times New Roman"/>
                <w:sz w:val="20"/>
                <w:szCs w:val="20"/>
              </w:rPr>
              <w:t>Students are guided through critical thinking and problem-solving approaches.</w:t>
            </w:r>
          </w:p>
        </w:tc>
      </w:tr>
      <w:tr w:rsidR="00BC1F56" w:rsidRPr="006B12F1" w:rsidTr="00BD2180">
        <w:trPr>
          <w:trHeight w:val="20"/>
        </w:trPr>
        <w:tc>
          <w:tcPr>
            <w:tcW w:w="3945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BC1F56" w:rsidRPr="006B12F1" w:rsidRDefault="00BC1F56" w:rsidP="00E510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2F1">
              <w:rPr>
                <w:rFonts w:ascii="Times New Roman" w:hAnsi="Times New Roman" w:cs="Times New Roman"/>
                <w:sz w:val="20"/>
                <w:szCs w:val="20"/>
              </w:rPr>
              <w:t>Materials consistently include content promoting use of critical thinking and problem-solving approaches.</w:t>
            </w:r>
          </w:p>
        </w:tc>
        <w:tc>
          <w:tcPr>
            <w:tcW w:w="3510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:rsidR="00BC1F56" w:rsidRPr="006B12F1" w:rsidRDefault="00BC1F56" w:rsidP="00E51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1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Materials inconsistently include content promoting use of critical thinking and problem-solving approaches.</w:t>
            </w:r>
          </w:p>
        </w:tc>
        <w:tc>
          <w:tcPr>
            <w:tcW w:w="3285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:rsidR="00BC1F56" w:rsidRPr="006B12F1" w:rsidRDefault="00BC1F56" w:rsidP="00E510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2F1">
              <w:rPr>
                <w:rFonts w:ascii="Times New Roman" w:hAnsi="Times New Roman" w:cs="Times New Roman"/>
                <w:sz w:val="20"/>
                <w:szCs w:val="20"/>
              </w:rPr>
              <w:t>Materials do not include content promoting use of critical thinking and problem-solving approaches.</w:t>
            </w:r>
          </w:p>
        </w:tc>
      </w:tr>
      <w:tr w:rsidR="00BC1F56" w:rsidRPr="006B12F1" w:rsidTr="00BD2180">
        <w:trPr>
          <w:trHeight w:val="303"/>
        </w:trPr>
        <w:tc>
          <w:tcPr>
            <w:tcW w:w="10740" w:type="dxa"/>
            <w:gridSpan w:val="3"/>
            <w:tcBorders>
              <w:bottom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BC1F56" w:rsidRPr="006B12F1" w:rsidRDefault="00BC1F56" w:rsidP="00BC1F56">
            <w:pPr>
              <w:numPr>
                <w:ilvl w:val="1"/>
                <w:numId w:val="33"/>
              </w:numPr>
              <w:spacing w:after="0" w:line="240" w:lineRule="auto"/>
              <w:ind w:left="690"/>
              <w:rPr>
                <w:rFonts w:ascii="Times New Roman" w:hAnsi="Times New Roman" w:cs="Times New Roman"/>
                <w:sz w:val="20"/>
                <w:szCs w:val="20"/>
              </w:rPr>
            </w:pPr>
            <w:r w:rsidRPr="006B12F1">
              <w:rPr>
                <w:rFonts w:ascii="Times New Roman" w:hAnsi="Times New Roman" w:cs="Times New Roman"/>
                <w:sz w:val="20"/>
                <w:szCs w:val="20"/>
              </w:rPr>
              <w:t>Concepts are introduced through concrete experiences that incorporate the scientific and engineering practices.</w:t>
            </w:r>
          </w:p>
        </w:tc>
      </w:tr>
      <w:tr w:rsidR="00BC1F56" w:rsidRPr="006B12F1" w:rsidTr="00BD2180">
        <w:trPr>
          <w:trHeight w:val="20"/>
        </w:trPr>
        <w:tc>
          <w:tcPr>
            <w:tcW w:w="3945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BC1F56" w:rsidRPr="006B12F1" w:rsidRDefault="00BC1F56" w:rsidP="00E510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2F1">
              <w:rPr>
                <w:rFonts w:ascii="Times New Roman" w:hAnsi="Times New Roman" w:cs="Times New Roman"/>
                <w:sz w:val="20"/>
                <w:szCs w:val="20"/>
              </w:rPr>
              <w:t>Materials consistently promote the introduction of concepts through concrete experiences.</w:t>
            </w:r>
          </w:p>
        </w:tc>
        <w:tc>
          <w:tcPr>
            <w:tcW w:w="3510" w:type="dxa"/>
            <w:tcBorders>
              <w:top w:val="single" w:sz="6" w:space="0" w:color="000000"/>
              <w:bottom w:val="single" w:sz="4" w:space="0" w:color="000000"/>
            </w:tcBorders>
          </w:tcPr>
          <w:p w:rsidR="00BC1F56" w:rsidRPr="006B12F1" w:rsidRDefault="00BC1F56" w:rsidP="00E510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2F1">
              <w:rPr>
                <w:rFonts w:ascii="Times New Roman" w:hAnsi="Times New Roman" w:cs="Times New Roman"/>
                <w:sz w:val="20"/>
                <w:szCs w:val="20"/>
              </w:rPr>
              <w:t>Materials inconsistently promote the introduction of concepts through concrete experiences.</w:t>
            </w:r>
          </w:p>
        </w:tc>
        <w:tc>
          <w:tcPr>
            <w:tcW w:w="3285" w:type="dxa"/>
            <w:tcBorders>
              <w:top w:val="single" w:sz="6" w:space="0" w:color="000000"/>
              <w:bottom w:val="single" w:sz="4" w:space="0" w:color="000000"/>
            </w:tcBorders>
          </w:tcPr>
          <w:p w:rsidR="00BC1F56" w:rsidRPr="006B12F1" w:rsidRDefault="00BC1F56" w:rsidP="00E510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2F1">
              <w:rPr>
                <w:rFonts w:ascii="Times New Roman" w:hAnsi="Times New Roman" w:cs="Times New Roman"/>
                <w:sz w:val="20"/>
                <w:szCs w:val="20"/>
              </w:rPr>
              <w:t>Materials do not promote the introduction of concepts through concrete experiences.</w:t>
            </w:r>
          </w:p>
        </w:tc>
      </w:tr>
      <w:tr w:rsidR="00BC1F56" w:rsidRPr="006B12F1" w:rsidTr="00BD2180">
        <w:trPr>
          <w:trHeight w:val="288"/>
        </w:trPr>
        <w:tc>
          <w:tcPr>
            <w:tcW w:w="10740" w:type="dxa"/>
            <w:gridSpan w:val="3"/>
            <w:tcBorders>
              <w:bottom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BC1F56" w:rsidRPr="006B12F1" w:rsidRDefault="00BC1F56" w:rsidP="00BC1F56">
            <w:pPr>
              <w:numPr>
                <w:ilvl w:val="1"/>
                <w:numId w:val="33"/>
              </w:numPr>
              <w:spacing w:after="0" w:line="240" w:lineRule="auto"/>
              <w:ind w:left="690"/>
              <w:rPr>
                <w:rFonts w:ascii="Times New Roman" w:hAnsi="Times New Roman" w:cs="Times New Roman"/>
                <w:sz w:val="20"/>
                <w:szCs w:val="20"/>
              </w:rPr>
            </w:pPr>
            <w:r w:rsidRPr="006B12F1">
              <w:rPr>
                <w:rFonts w:ascii="Times New Roman" w:hAnsi="Times New Roman" w:cs="Times New Roman"/>
                <w:sz w:val="20"/>
                <w:szCs w:val="20"/>
              </w:rPr>
              <w:t>Multiple opportunities are provided for students to develop and apply concepts through scientific and engineering practices.</w:t>
            </w:r>
          </w:p>
        </w:tc>
      </w:tr>
      <w:tr w:rsidR="00BC1F56" w:rsidRPr="006B12F1" w:rsidTr="00BD2180">
        <w:trPr>
          <w:trHeight w:val="20"/>
        </w:trPr>
        <w:tc>
          <w:tcPr>
            <w:tcW w:w="3945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BC1F56" w:rsidRPr="006B12F1" w:rsidRDefault="00BC1F56" w:rsidP="00C17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2F1">
              <w:rPr>
                <w:rFonts w:ascii="Times New Roman" w:hAnsi="Times New Roman" w:cs="Times New Roman"/>
                <w:sz w:val="20"/>
                <w:szCs w:val="20"/>
              </w:rPr>
              <w:t>Materials consistently provide development and application of concepts through appropriate technologies.</w:t>
            </w:r>
          </w:p>
        </w:tc>
        <w:tc>
          <w:tcPr>
            <w:tcW w:w="3510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:rsidR="00BC1F56" w:rsidRPr="006B12F1" w:rsidRDefault="00BC1F56" w:rsidP="00C17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2F1">
              <w:rPr>
                <w:rFonts w:ascii="Times New Roman" w:hAnsi="Times New Roman" w:cs="Times New Roman"/>
                <w:sz w:val="20"/>
                <w:szCs w:val="20"/>
              </w:rPr>
              <w:t>Materials inconsistently provide development and application of concepts through appropriate technologies.</w:t>
            </w:r>
          </w:p>
        </w:tc>
        <w:tc>
          <w:tcPr>
            <w:tcW w:w="3285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:rsidR="00BC1F56" w:rsidRPr="006B12F1" w:rsidRDefault="00BC1F56" w:rsidP="00C17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2F1">
              <w:rPr>
                <w:rFonts w:ascii="Times New Roman" w:hAnsi="Times New Roman" w:cs="Times New Roman"/>
                <w:sz w:val="20"/>
                <w:szCs w:val="20"/>
              </w:rPr>
              <w:t>Materials do not provide development and application of concepts through appropriate technologies.</w:t>
            </w:r>
          </w:p>
        </w:tc>
      </w:tr>
      <w:tr w:rsidR="00BC1F56" w:rsidRPr="006B12F1" w:rsidTr="00BD2180">
        <w:trPr>
          <w:trHeight w:val="510"/>
        </w:trPr>
        <w:tc>
          <w:tcPr>
            <w:tcW w:w="10740" w:type="dxa"/>
            <w:gridSpan w:val="3"/>
            <w:tcBorders>
              <w:bottom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BC1F56" w:rsidRPr="006B12F1" w:rsidRDefault="00BC1F56" w:rsidP="00BC1F56">
            <w:pPr>
              <w:numPr>
                <w:ilvl w:val="1"/>
                <w:numId w:val="33"/>
              </w:numPr>
              <w:spacing w:after="0" w:line="240" w:lineRule="auto"/>
              <w:ind w:left="690"/>
              <w:rPr>
                <w:rFonts w:ascii="Times New Roman" w:hAnsi="Times New Roman" w:cs="Times New Roman"/>
                <w:sz w:val="20"/>
                <w:szCs w:val="20"/>
              </w:rPr>
            </w:pPr>
            <w:r w:rsidRPr="006B12F1">
              <w:rPr>
                <w:rFonts w:ascii="Times New Roman" w:hAnsi="Times New Roman" w:cs="Times New Roman"/>
                <w:sz w:val="20"/>
                <w:szCs w:val="20"/>
              </w:rPr>
              <w:t>Students use a variety of representations (graphical, numerical, symbolic, verbal, and physical) to connect science concepts.</w:t>
            </w:r>
          </w:p>
        </w:tc>
      </w:tr>
      <w:tr w:rsidR="00BC1F56" w:rsidRPr="006B12F1" w:rsidTr="00BD2180">
        <w:trPr>
          <w:trHeight w:val="20"/>
        </w:trPr>
        <w:tc>
          <w:tcPr>
            <w:tcW w:w="3945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BC1F56" w:rsidRPr="006B12F1" w:rsidRDefault="00BC1F56" w:rsidP="00C17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2F1">
              <w:rPr>
                <w:rFonts w:ascii="Times New Roman" w:hAnsi="Times New Roman" w:cs="Times New Roman"/>
                <w:sz w:val="20"/>
                <w:szCs w:val="20"/>
              </w:rPr>
              <w:t xml:space="preserve">Materials provide consistent use of a variety of representations of science content and concepts. </w:t>
            </w:r>
          </w:p>
        </w:tc>
        <w:tc>
          <w:tcPr>
            <w:tcW w:w="3510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:rsidR="00BC1F56" w:rsidRPr="006B12F1" w:rsidRDefault="00BC1F56" w:rsidP="00C17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2F1">
              <w:rPr>
                <w:rFonts w:ascii="Times New Roman" w:hAnsi="Times New Roman" w:cs="Times New Roman"/>
                <w:sz w:val="20"/>
                <w:szCs w:val="20"/>
              </w:rPr>
              <w:t>Materials provide inconsistent use of a variety of representations of science content and concepts.</w:t>
            </w:r>
          </w:p>
        </w:tc>
        <w:tc>
          <w:tcPr>
            <w:tcW w:w="3285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:rsidR="00BC1F56" w:rsidRPr="006B12F1" w:rsidRDefault="00BC1F56" w:rsidP="00C17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2F1">
              <w:rPr>
                <w:rFonts w:ascii="Times New Roman" w:hAnsi="Times New Roman" w:cs="Times New Roman"/>
                <w:sz w:val="20"/>
                <w:szCs w:val="20"/>
              </w:rPr>
              <w:t>Materials do not provide use of a variety of representations of science content and concepts.</w:t>
            </w:r>
          </w:p>
        </w:tc>
      </w:tr>
      <w:tr w:rsidR="00BC1F56" w:rsidRPr="006B12F1" w:rsidTr="00BD2180">
        <w:trPr>
          <w:trHeight w:val="288"/>
        </w:trPr>
        <w:tc>
          <w:tcPr>
            <w:tcW w:w="10740" w:type="dxa"/>
            <w:gridSpan w:val="3"/>
            <w:tcBorders>
              <w:top w:val="single" w:sz="4" w:space="0" w:color="000000"/>
              <w:bottom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BC1F56" w:rsidRPr="006B12F1" w:rsidRDefault="00BC1F56" w:rsidP="00BC1F56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2F1">
              <w:rPr>
                <w:rFonts w:ascii="Times New Roman" w:hAnsi="Times New Roman" w:cs="Times New Roman"/>
                <w:sz w:val="20"/>
                <w:szCs w:val="20"/>
              </w:rPr>
              <w:t>The science content is significant and accurate.</w:t>
            </w:r>
          </w:p>
        </w:tc>
      </w:tr>
      <w:tr w:rsidR="00BC1F56" w:rsidRPr="006B12F1" w:rsidTr="00BD2180">
        <w:trPr>
          <w:trHeight w:val="288"/>
        </w:trPr>
        <w:tc>
          <w:tcPr>
            <w:tcW w:w="1074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BC1F56" w:rsidRPr="006B12F1" w:rsidRDefault="00BC1F56" w:rsidP="00BC1F56">
            <w:pPr>
              <w:numPr>
                <w:ilvl w:val="1"/>
                <w:numId w:val="33"/>
              </w:numPr>
              <w:spacing w:after="0" w:line="240" w:lineRule="auto"/>
              <w:ind w:left="780" w:hanging="450"/>
              <w:rPr>
                <w:rFonts w:ascii="Times New Roman" w:hAnsi="Times New Roman" w:cs="Times New Roman"/>
                <w:sz w:val="20"/>
                <w:szCs w:val="20"/>
              </w:rPr>
            </w:pPr>
            <w:r w:rsidRPr="006B12F1">
              <w:rPr>
                <w:rFonts w:ascii="Times New Roman" w:hAnsi="Times New Roman" w:cs="Times New Roman"/>
                <w:sz w:val="20"/>
                <w:szCs w:val="20"/>
              </w:rPr>
              <w:t>Materials are presented in an organized, logical manner which represents the current thinking on how students learn science.</w:t>
            </w:r>
          </w:p>
        </w:tc>
      </w:tr>
      <w:tr w:rsidR="00BC1F56" w:rsidRPr="006B12F1" w:rsidTr="00BD2180">
        <w:trPr>
          <w:trHeight w:val="20"/>
        </w:trPr>
        <w:tc>
          <w:tcPr>
            <w:tcW w:w="3945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BC1F56" w:rsidRPr="006B12F1" w:rsidRDefault="00BC1F56" w:rsidP="00C17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2F1">
              <w:rPr>
                <w:rFonts w:ascii="Times New Roman" w:hAnsi="Times New Roman" w:cs="Times New Roman"/>
                <w:sz w:val="20"/>
                <w:szCs w:val="20"/>
              </w:rPr>
              <w:t>Materials consistently support the balanced use of conceptual and procedural approaches.</w:t>
            </w:r>
          </w:p>
        </w:tc>
        <w:tc>
          <w:tcPr>
            <w:tcW w:w="3510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:rsidR="00BC1F56" w:rsidRPr="006B12F1" w:rsidRDefault="00BC1F56" w:rsidP="00C17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2F1">
              <w:rPr>
                <w:rFonts w:ascii="Times New Roman" w:hAnsi="Times New Roman" w:cs="Times New Roman"/>
                <w:sz w:val="20"/>
                <w:szCs w:val="20"/>
              </w:rPr>
              <w:t>Materials inconsistently support the balanced use of conceptual and procedural approaches.</w:t>
            </w:r>
          </w:p>
        </w:tc>
        <w:tc>
          <w:tcPr>
            <w:tcW w:w="3285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:rsidR="00BC1F56" w:rsidRPr="006B12F1" w:rsidRDefault="00BC1F56" w:rsidP="00C17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2F1">
              <w:rPr>
                <w:rFonts w:ascii="Times New Roman" w:hAnsi="Times New Roman" w:cs="Times New Roman"/>
                <w:sz w:val="20"/>
                <w:szCs w:val="20"/>
              </w:rPr>
              <w:t>Materials do not support a balanced use of conceptual and procedural approaches.</w:t>
            </w:r>
          </w:p>
        </w:tc>
      </w:tr>
      <w:tr w:rsidR="00BC1F56" w:rsidRPr="006B12F1" w:rsidTr="00EF4AF0">
        <w:trPr>
          <w:trHeight w:val="288"/>
        </w:trPr>
        <w:tc>
          <w:tcPr>
            <w:tcW w:w="10740" w:type="dxa"/>
            <w:gridSpan w:val="3"/>
            <w:tcBorders>
              <w:bottom w:val="single" w:sz="6" w:space="0" w:color="000000"/>
            </w:tcBorders>
            <w:shd w:val="clear" w:color="auto" w:fill="F2F2F2"/>
            <w:vAlign w:val="center"/>
          </w:tcPr>
          <w:p w:rsidR="00BC1F56" w:rsidRPr="006B12F1" w:rsidRDefault="00BC1F56" w:rsidP="00BC1F56">
            <w:pPr>
              <w:numPr>
                <w:ilvl w:val="1"/>
                <w:numId w:val="33"/>
              </w:numPr>
              <w:spacing w:after="0" w:line="240" w:lineRule="auto"/>
              <w:ind w:left="690"/>
              <w:rPr>
                <w:rFonts w:ascii="Times New Roman" w:hAnsi="Times New Roman" w:cs="Times New Roman"/>
                <w:sz w:val="20"/>
                <w:szCs w:val="20"/>
              </w:rPr>
            </w:pPr>
            <w:r w:rsidRPr="006B12F1">
              <w:rPr>
                <w:rFonts w:ascii="Times New Roman" w:hAnsi="Times New Roman" w:cs="Times New Roman"/>
                <w:sz w:val="20"/>
                <w:szCs w:val="20"/>
              </w:rPr>
              <w:t>Materials are organized appropriately within and among units of study.</w:t>
            </w:r>
          </w:p>
        </w:tc>
      </w:tr>
      <w:tr w:rsidR="00BC1F56" w:rsidRPr="006B12F1" w:rsidTr="00BD2180">
        <w:trPr>
          <w:trHeight w:val="20"/>
        </w:trPr>
        <w:tc>
          <w:tcPr>
            <w:tcW w:w="3945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:rsidR="00BC1F56" w:rsidRPr="006B12F1" w:rsidRDefault="00BC1F56" w:rsidP="00C17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2F1">
              <w:rPr>
                <w:rFonts w:ascii="Times New Roman" w:hAnsi="Times New Roman" w:cs="Times New Roman"/>
                <w:sz w:val="20"/>
                <w:szCs w:val="20"/>
              </w:rPr>
              <w:t xml:space="preserve">Materials are consistently organized within and among units of study. </w:t>
            </w:r>
          </w:p>
        </w:tc>
        <w:tc>
          <w:tcPr>
            <w:tcW w:w="3510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BC1F56" w:rsidRPr="006B12F1" w:rsidRDefault="00BC1F56" w:rsidP="00C17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2F1">
              <w:rPr>
                <w:rFonts w:ascii="Times New Roman" w:hAnsi="Times New Roman" w:cs="Times New Roman"/>
                <w:sz w:val="20"/>
                <w:szCs w:val="20"/>
              </w:rPr>
              <w:t>Materials are inconsistently organized within and among units of study.</w:t>
            </w:r>
          </w:p>
        </w:tc>
        <w:tc>
          <w:tcPr>
            <w:tcW w:w="3285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:rsidR="00BC1F56" w:rsidRPr="006B12F1" w:rsidRDefault="00BC1F56" w:rsidP="00C17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2F1">
              <w:rPr>
                <w:rFonts w:ascii="Times New Roman" w:hAnsi="Times New Roman" w:cs="Times New Roman"/>
                <w:sz w:val="20"/>
                <w:szCs w:val="20"/>
              </w:rPr>
              <w:t>Materials are inappropriately organized within and among units of study.</w:t>
            </w:r>
          </w:p>
        </w:tc>
      </w:tr>
      <w:tr w:rsidR="00BC1F56" w:rsidRPr="006B12F1" w:rsidTr="00EF4AF0">
        <w:trPr>
          <w:trHeight w:val="20"/>
        </w:trPr>
        <w:tc>
          <w:tcPr>
            <w:tcW w:w="10740" w:type="dxa"/>
            <w:gridSpan w:val="3"/>
            <w:tcBorders>
              <w:top w:val="single" w:sz="4" w:space="0" w:color="000000"/>
              <w:bottom w:val="single" w:sz="6" w:space="0" w:color="000000"/>
            </w:tcBorders>
            <w:shd w:val="clear" w:color="auto" w:fill="F2F2F2"/>
            <w:vAlign w:val="center"/>
          </w:tcPr>
          <w:p w:rsidR="00BC1F56" w:rsidRPr="006B12F1" w:rsidRDefault="00BC1F56" w:rsidP="00BC1F56">
            <w:pPr>
              <w:numPr>
                <w:ilvl w:val="1"/>
                <w:numId w:val="33"/>
              </w:numPr>
              <w:spacing w:after="0" w:line="240" w:lineRule="auto"/>
              <w:ind w:left="690"/>
              <w:rPr>
                <w:rFonts w:ascii="Times New Roman" w:hAnsi="Times New Roman" w:cs="Times New Roman"/>
                <w:sz w:val="20"/>
                <w:szCs w:val="20"/>
              </w:rPr>
            </w:pPr>
            <w:r w:rsidRPr="006B12F1">
              <w:rPr>
                <w:rFonts w:ascii="Times New Roman" w:hAnsi="Times New Roman" w:cs="Times New Roman"/>
                <w:sz w:val="20"/>
                <w:szCs w:val="20"/>
              </w:rPr>
              <w:t>Format design includes titles, subheadings, and appropriate cross-referencing for ease of use.</w:t>
            </w:r>
          </w:p>
        </w:tc>
      </w:tr>
      <w:tr w:rsidR="00BC1F56" w:rsidRPr="006B12F1" w:rsidTr="00BD2180">
        <w:trPr>
          <w:trHeight w:val="20"/>
        </w:trPr>
        <w:tc>
          <w:tcPr>
            <w:tcW w:w="3945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BC1F56" w:rsidRPr="006B12F1" w:rsidRDefault="00BC1F56" w:rsidP="00C17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2F1">
              <w:rPr>
                <w:rFonts w:ascii="Times New Roman" w:hAnsi="Times New Roman" w:cs="Times New Roman"/>
                <w:sz w:val="20"/>
                <w:szCs w:val="20"/>
              </w:rPr>
              <w:t>Materials consistently use formatting that is user-friendly.</w:t>
            </w:r>
          </w:p>
        </w:tc>
        <w:tc>
          <w:tcPr>
            <w:tcW w:w="3510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:rsidR="00BC1F56" w:rsidRPr="006B12F1" w:rsidRDefault="00BC1F56" w:rsidP="00C17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2F1">
              <w:rPr>
                <w:rFonts w:ascii="Times New Roman" w:hAnsi="Times New Roman" w:cs="Times New Roman"/>
                <w:sz w:val="20"/>
                <w:szCs w:val="20"/>
              </w:rPr>
              <w:t>Materials inconsistently use formatting that is user-friendly.</w:t>
            </w:r>
          </w:p>
        </w:tc>
        <w:tc>
          <w:tcPr>
            <w:tcW w:w="3285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:rsidR="00BC1F56" w:rsidRPr="006B12F1" w:rsidRDefault="00BC1F56" w:rsidP="00C17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2F1">
              <w:rPr>
                <w:rFonts w:ascii="Times New Roman" w:hAnsi="Times New Roman" w:cs="Times New Roman"/>
                <w:sz w:val="20"/>
                <w:szCs w:val="20"/>
              </w:rPr>
              <w:t>Materials do not use formatting that is user-friendly.</w:t>
            </w:r>
          </w:p>
        </w:tc>
      </w:tr>
      <w:tr w:rsidR="00BC1F56" w:rsidRPr="006B12F1" w:rsidTr="00BD2180">
        <w:trPr>
          <w:trHeight w:val="20"/>
        </w:trPr>
        <w:tc>
          <w:tcPr>
            <w:tcW w:w="10740" w:type="dxa"/>
            <w:gridSpan w:val="3"/>
            <w:tcBorders>
              <w:top w:val="single" w:sz="4" w:space="0" w:color="000000"/>
              <w:bottom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BC1F56" w:rsidRPr="006B12F1" w:rsidRDefault="00BC1F56" w:rsidP="00BC1F56">
            <w:pPr>
              <w:numPr>
                <w:ilvl w:val="1"/>
                <w:numId w:val="33"/>
              </w:numPr>
              <w:spacing w:after="0" w:line="240" w:lineRule="auto"/>
              <w:ind w:left="690"/>
              <w:rPr>
                <w:rFonts w:ascii="Times New Roman" w:hAnsi="Times New Roman" w:cs="Times New Roman"/>
                <w:sz w:val="20"/>
                <w:szCs w:val="20"/>
              </w:rPr>
            </w:pPr>
            <w:r w:rsidRPr="006B12F1">
              <w:rPr>
                <w:rFonts w:ascii="Times New Roman" w:hAnsi="Times New Roman" w:cs="Times New Roman"/>
                <w:sz w:val="20"/>
                <w:szCs w:val="20"/>
              </w:rPr>
              <w:t>Writing style, length of sentences, vocabulary, graphics, and illustrations are appropriate.</w:t>
            </w:r>
          </w:p>
        </w:tc>
      </w:tr>
      <w:tr w:rsidR="00BC1F56" w:rsidRPr="006B12F1" w:rsidTr="00BD2180">
        <w:trPr>
          <w:trHeight w:val="20"/>
        </w:trPr>
        <w:tc>
          <w:tcPr>
            <w:tcW w:w="3945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BC1F56" w:rsidRPr="006B12F1" w:rsidRDefault="00BC1F56" w:rsidP="00C17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2F1">
              <w:rPr>
                <w:rFonts w:ascii="Times New Roman" w:hAnsi="Times New Roman" w:cs="Times New Roman"/>
                <w:sz w:val="20"/>
                <w:szCs w:val="20"/>
              </w:rPr>
              <w:t>Materials consistently include writing and visuals that are appropriate for the grade level.</w:t>
            </w:r>
          </w:p>
        </w:tc>
        <w:tc>
          <w:tcPr>
            <w:tcW w:w="3510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:rsidR="00BC1F56" w:rsidRPr="006B12F1" w:rsidRDefault="00BC1F56" w:rsidP="00C17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2F1">
              <w:rPr>
                <w:rFonts w:ascii="Times New Roman" w:hAnsi="Times New Roman" w:cs="Times New Roman"/>
                <w:sz w:val="20"/>
                <w:szCs w:val="20"/>
              </w:rPr>
              <w:t>Materials inconsistently include writing and visuals that are appropriate for the grade level.</w:t>
            </w:r>
          </w:p>
        </w:tc>
        <w:tc>
          <w:tcPr>
            <w:tcW w:w="3285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:rsidR="00BC1F56" w:rsidRPr="006B12F1" w:rsidRDefault="00BC1F56" w:rsidP="00C17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2F1">
              <w:rPr>
                <w:rFonts w:ascii="Times New Roman" w:hAnsi="Times New Roman" w:cs="Times New Roman"/>
                <w:sz w:val="20"/>
                <w:szCs w:val="20"/>
              </w:rPr>
              <w:t>Materials do not include writing and visuals that are appropriate for the grade level.</w:t>
            </w:r>
          </w:p>
        </w:tc>
      </w:tr>
      <w:tr w:rsidR="00BC1F56" w:rsidRPr="006B12F1" w:rsidTr="00EF4AF0">
        <w:trPr>
          <w:trHeight w:val="20"/>
        </w:trPr>
        <w:tc>
          <w:tcPr>
            <w:tcW w:w="10740" w:type="dxa"/>
            <w:gridSpan w:val="3"/>
            <w:tcBorders>
              <w:top w:val="single" w:sz="4" w:space="0" w:color="000000"/>
              <w:bottom w:val="single" w:sz="6" w:space="0" w:color="000000"/>
            </w:tcBorders>
            <w:shd w:val="clear" w:color="auto" w:fill="F2F2F2"/>
            <w:vAlign w:val="center"/>
          </w:tcPr>
          <w:p w:rsidR="00BC1F56" w:rsidRPr="006B12F1" w:rsidRDefault="00BC1F56" w:rsidP="00BC1F56">
            <w:pPr>
              <w:numPr>
                <w:ilvl w:val="1"/>
                <w:numId w:val="33"/>
              </w:numPr>
              <w:spacing w:after="0" w:line="240" w:lineRule="auto"/>
              <w:ind w:left="690"/>
              <w:rPr>
                <w:rFonts w:ascii="Times New Roman" w:hAnsi="Times New Roman" w:cs="Times New Roman"/>
                <w:sz w:val="20"/>
                <w:szCs w:val="20"/>
              </w:rPr>
            </w:pPr>
            <w:r w:rsidRPr="006B12F1">
              <w:rPr>
                <w:rFonts w:ascii="Times New Roman" w:hAnsi="Times New Roman" w:cs="Times New Roman"/>
                <w:sz w:val="20"/>
                <w:szCs w:val="20"/>
              </w:rPr>
              <w:t>Level of abstraction is appropriate, and practical/real-life examples, including careers, are provided.</w:t>
            </w:r>
          </w:p>
        </w:tc>
      </w:tr>
      <w:tr w:rsidR="00BC1F56" w:rsidRPr="006B12F1" w:rsidTr="00BD2180">
        <w:trPr>
          <w:trHeight w:val="20"/>
        </w:trPr>
        <w:tc>
          <w:tcPr>
            <w:tcW w:w="3945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BC1F56" w:rsidRPr="006B12F1" w:rsidRDefault="00BC1F56" w:rsidP="00C17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2F1">
              <w:rPr>
                <w:rFonts w:ascii="Times New Roman" w:hAnsi="Times New Roman" w:cs="Times New Roman"/>
                <w:sz w:val="20"/>
                <w:szCs w:val="20"/>
              </w:rPr>
              <w:t xml:space="preserve">Materials consistently provide the appropriate level of abstraction and appropriate practical/real-life examples. </w:t>
            </w:r>
          </w:p>
        </w:tc>
        <w:tc>
          <w:tcPr>
            <w:tcW w:w="3510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:rsidR="00BC1F56" w:rsidRPr="006B12F1" w:rsidRDefault="00BC1F56" w:rsidP="00C17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2F1">
              <w:rPr>
                <w:rFonts w:ascii="Times New Roman" w:hAnsi="Times New Roman" w:cs="Times New Roman"/>
                <w:sz w:val="20"/>
                <w:szCs w:val="20"/>
              </w:rPr>
              <w:t>Materials inconsistently provide the appropriate level of abstraction and appropriate practical/real-life examples.</w:t>
            </w:r>
          </w:p>
        </w:tc>
        <w:tc>
          <w:tcPr>
            <w:tcW w:w="3285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:rsidR="00BC1F56" w:rsidRPr="006B12F1" w:rsidRDefault="00BC1F56" w:rsidP="00C17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2F1">
              <w:rPr>
                <w:rFonts w:ascii="Times New Roman" w:hAnsi="Times New Roman" w:cs="Times New Roman"/>
                <w:sz w:val="20"/>
                <w:szCs w:val="20"/>
              </w:rPr>
              <w:t>Materials do not provide the appropriate level of abstraction and appropriate practical/real-life examples.</w:t>
            </w:r>
          </w:p>
        </w:tc>
      </w:tr>
      <w:tr w:rsidR="00BC1F56" w:rsidRPr="006B12F1" w:rsidTr="00BD2180">
        <w:trPr>
          <w:trHeight w:val="20"/>
        </w:trPr>
        <w:tc>
          <w:tcPr>
            <w:tcW w:w="10740" w:type="dxa"/>
            <w:gridSpan w:val="3"/>
            <w:tcBorders>
              <w:top w:val="single" w:sz="4" w:space="0" w:color="000000"/>
              <w:bottom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BC1F56" w:rsidRPr="006B12F1" w:rsidRDefault="00BC1F56" w:rsidP="00BC1F56">
            <w:pPr>
              <w:numPr>
                <w:ilvl w:val="1"/>
                <w:numId w:val="33"/>
              </w:numPr>
              <w:spacing w:after="0" w:line="240" w:lineRule="auto"/>
              <w:ind w:left="690"/>
              <w:rPr>
                <w:rFonts w:ascii="Times New Roman" w:hAnsi="Times New Roman" w:cs="Times New Roman"/>
                <w:sz w:val="20"/>
                <w:szCs w:val="20"/>
              </w:rPr>
            </w:pPr>
            <w:r w:rsidRPr="006B12F1">
              <w:rPr>
                <w:rFonts w:ascii="Times New Roman" w:hAnsi="Times New Roman" w:cs="Times New Roman"/>
                <w:sz w:val="20"/>
                <w:szCs w:val="20"/>
              </w:rPr>
              <w:t>Sufficient applications are provided to promote depth of application.</w:t>
            </w:r>
          </w:p>
        </w:tc>
      </w:tr>
      <w:tr w:rsidR="00BC1F56" w:rsidRPr="006B12F1" w:rsidTr="00BD2180">
        <w:trPr>
          <w:trHeight w:val="972"/>
        </w:trPr>
        <w:tc>
          <w:tcPr>
            <w:tcW w:w="3945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BC1F56" w:rsidRPr="006B12F1" w:rsidRDefault="00BC1F56" w:rsidP="00C17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2F1">
              <w:rPr>
                <w:rFonts w:ascii="Times New Roman" w:hAnsi="Times New Roman" w:cs="Times New Roman"/>
                <w:sz w:val="20"/>
                <w:szCs w:val="20"/>
              </w:rPr>
              <w:t>Materials consistently provide sufficient applications to promote depth of application and are appropriate for the grade level.</w:t>
            </w:r>
          </w:p>
        </w:tc>
        <w:tc>
          <w:tcPr>
            <w:tcW w:w="3510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:rsidR="00BC1F56" w:rsidRPr="006B12F1" w:rsidRDefault="00BC1F56" w:rsidP="00C17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2F1">
              <w:rPr>
                <w:rFonts w:ascii="Times New Roman" w:hAnsi="Times New Roman" w:cs="Times New Roman"/>
                <w:sz w:val="20"/>
                <w:szCs w:val="20"/>
              </w:rPr>
              <w:t>Materials inconsistently provide sufficient applications to promote depth of application and are appropriate for the grade level.</w:t>
            </w:r>
          </w:p>
        </w:tc>
        <w:tc>
          <w:tcPr>
            <w:tcW w:w="3285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:rsidR="00BC1F56" w:rsidRPr="006B12F1" w:rsidRDefault="00BC1F56" w:rsidP="00C17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2F1">
              <w:rPr>
                <w:rFonts w:ascii="Times New Roman" w:hAnsi="Times New Roman" w:cs="Times New Roman"/>
                <w:sz w:val="20"/>
                <w:szCs w:val="20"/>
              </w:rPr>
              <w:t>Materials do not provide sufficient applications to promote depth of application and are not appropriate for the grade level.</w:t>
            </w:r>
          </w:p>
        </w:tc>
      </w:tr>
      <w:tr w:rsidR="00BC1F56" w:rsidRPr="006B12F1" w:rsidTr="00BD2180">
        <w:trPr>
          <w:trHeight w:val="20"/>
        </w:trPr>
        <w:tc>
          <w:tcPr>
            <w:tcW w:w="1074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BC1F56" w:rsidRPr="006B12F1" w:rsidRDefault="00BC1F56" w:rsidP="00BC1F56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2F1">
              <w:rPr>
                <w:rFonts w:ascii="Times New Roman" w:hAnsi="Times New Roman" w:cs="Times New Roman"/>
                <w:sz w:val="20"/>
                <w:szCs w:val="20"/>
              </w:rPr>
              <w:t>Materials present content in an accurate, unbiased manner.</w:t>
            </w:r>
          </w:p>
        </w:tc>
      </w:tr>
      <w:tr w:rsidR="00BC1F56" w:rsidRPr="006B12F1" w:rsidTr="00BD2180">
        <w:trPr>
          <w:trHeight w:val="20"/>
        </w:trPr>
        <w:tc>
          <w:tcPr>
            <w:tcW w:w="3945" w:type="dxa"/>
            <w:tcBorders>
              <w:top w:val="single" w:sz="4" w:space="0" w:color="000000"/>
              <w:bottom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BC1F56" w:rsidRPr="006B12F1" w:rsidRDefault="00BC1F56" w:rsidP="00C17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2F1">
              <w:rPr>
                <w:rFonts w:ascii="Times New Roman" w:hAnsi="Times New Roman" w:cs="Times New Roman"/>
                <w:sz w:val="20"/>
                <w:szCs w:val="20"/>
              </w:rPr>
              <w:t>Materials consistently present content in an accurate, unbiased manner.</w:t>
            </w:r>
          </w:p>
        </w:tc>
        <w:tc>
          <w:tcPr>
            <w:tcW w:w="3510" w:type="dxa"/>
            <w:tcBorders>
              <w:top w:val="single" w:sz="4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C1F56" w:rsidRPr="006B12F1" w:rsidRDefault="00BC1F56" w:rsidP="00C17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2F1">
              <w:rPr>
                <w:rFonts w:ascii="Times New Roman" w:hAnsi="Times New Roman" w:cs="Times New Roman"/>
                <w:sz w:val="20"/>
                <w:szCs w:val="20"/>
              </w:rPr>
              <w:t>Materials inconsistently present content in an accurate, unbiased manner.</w:t>
            </w:r>
          </w:p>
        </w:tc>
        <w:tc>
          <w:tcPr>
            <w:tcW w:w="3285" w:type="dxa"/>
            <w:tcBorders>
              <w:top w:val="single" w:sz="4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C1F56" w:rsidRPr="006B12F1" w:rsidRDefault="00BC1F56" w:rsidP="00C17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2F1">
              <w:rPr>
                <w:rFonts w:ascii="Times New Roman" w:hAnsi="Times New Roman" w:cs="Times New Roman"/>
                <w:sz w:val="20"/>
                <w:szCs w:val="20"/>
              </w:rPr>
              <w:t>Materials do not present content in an accurate, unbiased manner.</w:t>
            </w:r>
          </w:p>
        </w:tc>
      </w:tr>
    </w:tbl>
    <w:p w:rsidR="00244756" w:rsidRDefault="00244756" w:rsidP="00C17228">
      <w:pPr>
        <w:rPr>
          <w:rFonts w:ascii="Times New Roman" w:hAnsi="Times New Roman" w:cs="Times New Roman"/>
          <w:sz w:val="24"/>
          <w:szCs w:val="24"/>
        </w:rPr>
      </w:pPr>
    </w:p>
    <w:sectPr w:rsidR="00244756" w:rsidSect="00BC1F5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45B8" w:rsidRDefault="000B45B8" w:rsidP="00860D31">
      <w:pPr>
        <w:spacing w:after="0" w:line="240" w:lineRule="auto"/>
      </w:pPr>
      <w:r>
        <w:separator/>
      </w:r>
    </w:p>
  </w:endnote>
  <w:endnote w:type="continuationSeparator" w:id="0">
    <w:p w:rsidR="000B45B8" w:rsidRDefault="000B45B8" w:rsidP="00860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45B8" w:rsidRDefault="000B45B8" w:rsidP="00860D31">
      <w:pPr>
        <w:spacing w:after="0" w:line="240" w:lineRule="auto"/>
      </w:pPr>
      <w:r>
        <w:separator/>
      </w:r>
    </w:p>
  </w:footnote>
  <w:footnote w:type="continuationSeparator" w:id="0">
    <w:p w:rsidR="000B45B8" w:rsidRDefault="000B45B8" w:rsidP="00860D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D4151"/>
    <w:multiLevelType w:val="hybridMultilevel"/>
    <w:tmpl w:val="E862B19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913FF"/>
    <w:multiLevelType w:val="hybridMultilevel"/>
    <w:tmpl w:val="927E6CC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3A46429"/>
    <w:multiLevelType w:val="hybridMultilevel"/>
    <w:tmpl w:val="C80025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3423B7"/>
    <w:multiLevelType w:val="multilevel"/>
    <w:tmpl w:val="D272EBA8"/>
    <w:lvl w:ilvl="0">
      <w:start w:val="1"/>
      <w:numFmt w:val="lowerLetter"/>
      <w:lvlText w:val="%1)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085F58E6"/>
    <w:multiLevelType w:val="hybridMultilevel"/>
    <w:tmpl w:val="99D2929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AD3129"/>
    <w:multiLevelType w:val="hybridMultilevel"/>
    <w:tmpl w:val="C80025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2106BA"/>
    <w:multiLevelType w:val="multilevel"/>
    <w:tmpl w:val="7C32E60C"/>
    <w:lvl w:ilvl="0">
      <w:start w:val="1"/>
      <w:numFmt w:val="lowerLetter"/>
      <w:lvlText w:val="%1)"/>
      <w:lvlJc w:val="left"/>
      <w:pPr>
        <w:ind w:left="108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2CC472B"/>
    <w:multiLevelType w:val="hybridMultilevel"/>
    <w:tmpl w:val="C80025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826734"/>
    <w:multiLevelType w:val="multilevel"/>
    <w:tmpl w:val="E3548B1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B26503"/>
    <w:multiLevelType w:val="hybridMultilevel"/>
    <w:tmpl w:val="C80025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96681E"/>
    <w:multiLevelType w:val="hybridMultilevel"/>
    <w:tmpl w:val="C80025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602F01"/>
    <w:multiLevelType w:val="hybridMultilevel"/>
    <w:tmpl w:val="C80025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D6424B"/>
    <w:multiLevelType w:val="multilevel"/>
    <w:tmpl w:val="03A62E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D915C30"/>
    <w:multiLevelType w:val="hybridMultilevel"/>
    <w:tmpl w:val="EFC4F6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7F7F4C"/>
    <w:multiLevelType w:val="hybridMultilevel"/>
    <w:tmpl w:val="DC2ACF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FD7BB5"/>
    <w:multiLevelType w:val="hybridMultilevel"/>
    <w:tmpl w:val="C80025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69242A"/>
    <w:multiLevelType w:val="hybridMultilevel"/>
    <w:tmpl w:val="44A03656"/>
    <w:lvl w:ilvl="0" w:tplc="04090017">
      <w:start w:val="1"/>
      <w:numFmt w:val="lowerLetter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 w15:restartNumberingAfterBreak="0">
    <w:nsid w:val="3A1E4E4B"/>
    <w:multiLevelType w:val="multilevel"/>
    <w:tmpl w:val="98F0AC9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020E3C"/>
    <w:multiLevelType w:val="hybridMultilevel"/>
    <w:tmpl w:val="E862B19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204C40"/>
    <w:multiLevelType w:val="hybridMultilevel"/>
    <w:tmpl w:val="340C267E"/>
    <w:lvl w:ilvl="0" w:tplc="CB74C7CA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43BC3C33"/>
    <w:multiLevelType w:val="multilevel"/>
    <w:tmpl w:val="679A108C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21" w15:restartNumberingAfterBreak="0">
    <w:nsid w:val="4448442F"/>
    <w:multiLevelType w:val="multilevel"/>
    <w:tmpl w:val="13BE9DF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22" w15:restartNumberingAfterBreak="0">
    <w:nsid w:val="448B42F8"/>
    <w:multiLevelType w:val="hybridMultilevel"/>
    <w:tmpl w:val="35D48E44"/>
    <w:lvl w:ilvl="0" w:tplc="E44610D6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45E77E5F"/>
    <w:multiLevelType w:val="hybridMultilevel"/>
    <w:tmpl w:val="C54689C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765B6D"/>
    <w:multiLevelType w:val="hybridMultilevel"/>
    <w:tmpl w:val="7D48D14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C62116"/>
    <w:multiLevelType w:val="hybridMultilevel"/>
    <w:tmpl w:val="C80025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EE04E0"/>
    <w:multiLevelType w:val="hybridMultilevel"/>
    <w:tmpl w:val="E862B19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CE553E"/>
    <w:multiLevelType w:val="hybridMultilevel"/>
    <w:tmpl w:val="F8D6C4B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3681649"/>
    <w:multiLevelType w:val="hybridMultilevel"/>
    <w:tmpl w:val="C80025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0A3FA2"/>
    <w:multiLevelType w:val="hybridMultilevel"/>
    <w:tmpl w:val="E862B19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24647B"/>
    <w:multiLevelType w:val="hybridMultilevel"/>
    <w:tmpl w:val="3C54B06C"/>
    <w:lvl w:ilvl="0" w:tplc="94CA908E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8BC6BD0"/>
    <w:multiLevelType w:val="multilevel"/>
    <w:tmpl w:val="9E7C891E"/>
    <w:lvl w:ilvl="0">
      <w:start w:val="1"/>
      <w:numFmt w:val="lowerLetter"/>
      <w:lvlText w:val="%1)"/>
      <w:lvlJc w:val="left"/>
      <w:pPr>
        <w:ind w:left="90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32" w15:restartNumberingAfterBreak="0">
    <w:nsid w:val="64555EF6"/>
    <w:multiLevelType w:val="hybridMultilevel"/>
    <w:tmpl w:val="A582D9C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926670"/>
    <w:multiLevelType w:val="multilevel"/>
    <w:tmpl w:val="416C515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BE464AB"/>
    <w:multiLevelType w:val="hybridMultilevel"/>
    <w:tmpl w:val="6502821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744E26D6"/>
    <w:multiLevelType w:val="hybridMultilevel"/>
    <w:tmpl w:val="1DACBA96"/>
    <w:lvl w:ilvl="0" w:tplc="CB74C7CA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 w15:restartNumberingAfterBreak="0">
    <w:nsid w:val="771C4CC5"/>
    <w:multiLevelType w:val="hybridMultilevel"/>
    <w:tmpl w:val="4BA456F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280463"/>
    <w:multiLevelType w:val="multilevel"/>
    <w:tmpl w:val="0A7EE4A6"/>
    <w:lvl w:ilvl="0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38" w15:restartNumberingAfterBreak="0">
    <w:nsid w:val="7DFB6B75"/>
    <w:multiLevelType w:val="hybridMultilevel"/>
    <w:tmpl w:val="38E28274"/>
    <w:lvl w:ilvl="0" w:tplc="B6020D08">
      <w:start w:val="1"/>
      <w:numFmt w:val="lowerLetter"/>
      <w:lvlText w:val="%1)"/>
      <w:lvlJc w:val="left"/>
      <w:pPr>
        <w:ind w:left="1080" w:hanging="360"/>
      </w:pPr>
      <w:rPr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25"/>
  </w:num>
  <w:num w:numId="3">
    <w:abstractNumId w:val="7"/>
  </w:num>
  <w:num w:numId="4">
    <w:abstractNumId w:val="5"/>
  </w:num>
  <w:num w:numId="5">
    <w:abstractNumId w:val="10"/>
  </w:num>
  <w:num w:numId="6">
    <w:abstractNumId w:val="2"/>
  </w:num>
  <w:num w:numId="7">
    <w:abstractNumId w:val="28"/>
  </w:num>
  <w:num w:numId="8">
    <w:abstractNumId w:val="15"/>
  </w:num>
  <w:num w:numId="9">
    <w:abstractNumId w:val="11"/>
  </w:num>
  <w:num w:numId="10">
    <w:abstractNumId w:val="19"/>
  </w:num>
  <w:num w:numId="11">
    <w:abstractNumId w:val="16"/>
  </w:num>
  <w:num w:numId="12">
    <w:abstractNumId w:val="36"/>
  </w:num>
  <w:num w:numId="13">
    <w:abstractNumId w:val="38"/>
  </w:num>
  <w:num w:numId="14">
    <w:abstractNumId w:val="13"/>
  </w:num>
  <w:num w:numId="15">
    <w:abstractNumId w:val="21"/>
  </w:num>
  <w:num w:numId="16">
    <w:abstractNumId w:val="34"/>
  </w:num>
  <w:num w:numId="17">
    <w:abstractNumId w:val="32"/>
  </w:num>
  <w:num w:numId="18">
    <w:abstractNumId w:val="22"/>
  </w:num>
  <w:num w:numId="19">
    <w:abstractNumId w:val="20"/>
  </w:num>
  <w:num w:numId="20">
    <w:abstractNumId w:val="14"/>
  </w:num>
  <w:num w:numId="21">
    <w:abstractNumId w:val="0"/>
  </w:num>
  <w:num w:numId="22">
    <w:abstractNumId w:val="26"/>
  </w:num>
  <w:num w:numId="23">
    <w:abstractNumId w:val="18"/>
  </w:num>
  <w:num w:numId="24">
    <w:abstractNumId w:val="29"/>
  </w:num>
  <w:num w:numId="25">
    <w:abstractNumId w:val="1"/>
  </w:num>
  <w:num w:numId="26">
    <w:abstractNumId w:val="30"/>
  </w:num>
  <w:num w:numId="27">
    <w:abstractNumId w:val="35"/>
  </w:num>
  <w:num w:numId="28">
    <w:abstractNumId w:val="27"/>
  </w:num>
  <w:num w:numId="29">
    <w:abstractNumId w:val="24"/>
  </w:num>
  <w:num w:numId="30">
    <w:abstractNumId w:val="31"/>
  </w:num>
  <w:num w:numId="31">
    <w:abstractNumId w:val="6"/>
  </w:num>
  <w:num w:numId="32">
    <w:abstractNumId w:val="3"/>
  </w:num>
  <w:num w:numId="33">
    <w:abstractNumId w:val="12"/>
  </w:num>
  <w:num w:numId="34">
    <w:abstractNumId w:val="17"/>
  </w:num>
  <w:num w:numId="35">
    <w:abstractNumId w:val="33"/>
  </w:num>
  <w:num w:numId="36">
    <w:abstractNumId w:val="8"/>
  </w:num>
  <w:num w:numId="37">
    <w:abstractNumId w:val="37"/>
  </w:num>
  <w:num w:numId="38">
    <w:abstractNumId w:val="23"/>
  </w:num>
  <w:num w:numId="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756"/>
    <w:rsid w:val="00093A25"/>
    <w:rsid w:val="000B3CBE"/>
    <w:rsid w:val="000B45B8"/>
    <w:rsid w:val="000C2404"/>
    <w:rsid w:val="001C2141"/>
    <w:rsid w:val="001C2620"/>
    <w:rsid w:val="00241802"/>
    <w:rsid w:val="00244756"/>
    <w:rsid w:val="002C4329"/>
    <w:rsid w:val="002C5B87"/>
    <w:rsid w:val="0033752E"/>
    <w:rsid w:val="00396300"/>
    <w:rsid w:val="003A0740"/>
    <w:rsid w:val="003E755F"/>
    <w:rsid w:val="003F75A3"/>
    <w:rsid w:val="00450974"/>
    <w:rsid w:val="0046449B"/>
    <w:rsid w:val="00474877"/>
    <w:rsid w:val="0048745A"/>
    <w:rsid w:val="004B50B3"/>
    <w:rsid w:val="004E15F5"/>
    <w:rsid w:val="00594688"/>
    <w:rsid w:val="005F5C7E"/>
    <w:rsid w:val="00624003"/>
    <w:rsid w:val="006410E8"/>
    <w:rsid w:val="00694D85"/>
    <w:rsid w:val="006B12F1"/>
    <w:rsid w:val="007D0E98"/>
    <w:rsid w:val="00860D31"/>
    <w:rsid w:val="0087234A"/>
    <w:rsid w:val="008D4FB5"/>
    <w:rsid w:val="009B198F"/>
    <w:rsid w:val="009D6150"/>
    <w:rsid w:val="00A0126F"/>
    <w:rsid w:val="00A0656E"/>
    <w:rsid w:val="00A13862"/>
    <w:rsid w:val="00A50720"/>
    <w:rsid w:val="00A911B5"/>
    <w:rsid w:val="00AA2F27"/>
    <w:rsid w:val="00AC3542"/>
    <w:rsid w:val="00B05612"/>
    <w:rsid w:val="00B25F68"/>
    <w:rsid w:val="00B46738"/>
    <w:rsid w:val="00B95344"/>
    <w:rsid w:val="00BA50E6"/>
    <w:rsid w:val="00BC1F56"/>
    <w:rsid w:val="00BD2180"/>
    <w:rsid w:val="00C17228"/>
    <w:rsid w:val="00CF4F74"/>
    <w:rsid w:val="00D24E61"/>
    <w:rsid w:val="00D46044"/>
    <w:rsid w:val="00D86170"/>
    <w:rsid w:val="00E21DAD"/>
    <w:rsid w:val="00E5109E"/>
    <w:rsid w:val="00E57DE6"/>
    <w:rsid w:val="00ED55E1"/>
    <w:rsid w:val="00EF08F1"/>
    <w:rsid w:val="00EF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298BF"/>
  <w15:chartTrackingRefBased/>
  <w15:docId w15:val="{2B777A19-AFDF-450C-AF22-63AB8E0B3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4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OLstatement">
    <w:name w:val="SOL statement"/>
    <w:basedOn w:val="Normal"/>
    <w:next w:val="Normal"/>
    <w:rsid w:val="00244756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Cs w:val="20"/>
    </w:rPr>
  </w:style>
  <w:style w:type="paragraph" w:styleId="Subtitle">
    <w:name w:val="Subtitle"/>
    <w:basedOn w:val="Normal"/>
    <w:link w:val="SubtitleChar"/>
    <w:qFormat/>
    <w:rsid w:val="001C214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SubtitleChar">
    <w:name w:val="Subtitle Char"/>
    <w:basedOn w:val="DefaultParagraphFont"/>
    <w:link w:val="Subtitle"/>
    <w:rsid w:val="001C2141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SOLNumber">
    <w:name w:val="SOL Number"/>
    <w:link w:val="SOLNumberChar"/>
    <w:rsid w:val="001C2141"/>
    <w:pPr>
      <w:keepLines/>
      <w:spacing w:after="0" w:line="240" w:lineRule="auto"/>
      <w:ind w:left="907" w:hanging="907"/>
    </w:pPr>
    <w:rPr>
      <w:rFonts w:ascii="Times New Roman" w:eastAsia="Times" w:hAnsi="Times New Roman" w:cs="Times New Roman"/>
      <w:noProof/>
      <w:sz w:val="24"/>
      <w:szCs w:val="20"/>
    </w:rPr>
  </w:style>
  <w:style w:type="character" w:customStyle="1" w:styleId="SOLNumberChar">
    <w:name w:val="SOL Number Char"/>
    <w:link w:val="SOLNumber"/>
    <w:rsid w:val="001C2141"/>
    <w:rPr>
      <w:rFonts w:ascii="Times New Roman" w:eastAsia="Times" w:hAnsi="Times New Roman" w:cs="Times New Roman"/>
      <w:noProof/>
      <w:sz w:val="24"/>
      <w:szCs w:val="20"/>
    </w:rPr>
  </w:style>
  <w:style w:type="paragraph" w:styleId="Header">
    <w:name w:val="header"/>
    <w:basedOn w:val="Normal"/>
    <w:link w:val="HeaderChar"/>
    <w:uiPriority w:val="99"/>
    <w:rsid w:val="00860D3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Arial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860D31"/>
    <w:rPr>
      <w:rFonts w:ascii="Times New Roman" w:eastAsia="Times New Roman" w:hAnsi="Times New Roman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60D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0D31"/>
  </w:style>
  <w:style w:type="paragraph" w:styleId="ListParagraph">
    <w:name w:val="List Paragraph"/>
    <w:basedOn w:val="Normal"/>
    <w:uiPriority w:val="34"/>
    <w:qFormat/>
    <w:rsid w:val="00B056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OLBullet">
    <w:name w:val="SOL Bullet"/>
    <w:basedOn w:val="Normal"/>
    <w:next w:val="Normal"/>
    <w:link w:val="SOLBulletChar"/>
    <w:rsid w:val="00B05612"/>
    <w:pPr>
      <w:spacing w:after="0" w:line="240" w:lineRule="auto"/>
      <w:ind w:left="1260" w:hanging="353"/>
    </w:pPr>
    <w:rPr>
      <w:rFonts w:ascii="Times New Roman" w:eastAsia="Times" w:hAnsi="Times New Roman" w:cs="Times New Roman"/>
      <w:szCs w:val="20"/>
    </w:rPr>
  </w:style>
  <w:style w:type="character" w:customStyle="1" w:styleId="SOLBulletChar">
    <w:name w:val="SOL Bullet Char"/>
    <w:link w:val="SOLBullet"/>
    <w:rsid w:val="00B05612"/>
    <w:rPr>
      <w:rFonts w:ascii="Times New Roman" w:eastAsia="Times" w:hAnsi="Times New Roman" w:cs="Times New Roman"/>
      <w:szCs w:val="20"/>
    </w:rPr>
  </w:style>
  <w:style w:type="paragraph" w:styleId="NormalWeb">
    <w:name w:val="Normal (Web)"/>
    <w:basedOn w:val="Normal"/>
    <w:uiPriority w:val="99"/>
    <w:semiHidden/>
    <w:unhideWhenUsed/>
    <w:rsid w:val="00A06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50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1388</Words>
  <Characters>7915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9285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Thayer, Myra (DOE)</dc:creator>
  <cp:keywords/>
  <dc:description/>
  <cp:lastModifiedBy> </cp:lastModifiedBy>
  <cp:revision>24</cp:revision>
  <dcterms:created xsi:type="dcterms:W3CDTF">2020-07-01T00:58:00Z</dcterms:created>
  <dcterms:modified xsi:type="dcterms:W3CDTF">2020-09-14T22:33:00Z</dcterms:modified>
</cp:coreProperties>
</file>