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3" w:rsidRDefault="00E14D20" w:rsidP="00E14D20">
      <w:pPr>
        <w:jc w:val="center"/>
      </w:pPr>
      <w:r>
        <w:rPr>
          <w:noProof/>
        </w:rPr>
        <w:drawing>
          <wp:inline distT="0" distB="0" distL="0" distR="0" wp14:anchorId="646F4ADA" wp14:editId="1C977EA4">
            <wp:extent cx="4025110" cy="2065056"/>
            <wp:effectExtent l="0" t="0" r="0" b="0"/>
            <wp:docPr id="1" name="Picture 1" descr="DOE-Blue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-Blue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0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03" w:rsidRDefault="00874703" w:rsidP="00E14D20">
      <w:pPr>
        <w:jc w:val="center"/>
      </w:pPr>
    </w:p>
    <w:p w:rsidR="00874703" w:rsidRPr="00DA72F6" w:rsidRDefault="00874703" w:rsidP="00874703">
      <w:pPr>
        <w:rPr>
          <w:rFonts w:cs="Times New Roman"/>
          <w:b/>
          <w:szCs w:val="24"/>
        </w:rPr>
      </w:pPr>
      <w:r w:rsidRPr="00DA72F6">
        <w:rPr>
          <w:rFonts w:cs="Times New Roman"/>
          <w:b/>
          <w:szCs w:val="24"/>
        </w:rPr>
        <w:t>SNP Memo # 2017-18-</w:t>
      </w:r>
      <w:r>
        <w:rPr>
          <w:rFonts w:cs="Times New Roman"/>
          <w:b/>
          <w:szCs w:val="24"/>
        </w:rPr>
        <w:t>0</w:t>
      </w:r>
      <w:r w:rsidRPr="00DA72F6">
        <w:rPr>
          <w:rFonts w:cs="Times New Roman"/>
          <w:b/>
          <w:szCs w:val="24"/>
        </w:rPr>
        <w:t>2</w:t>
      </w:r>
    </w:p>
    <w:p w:rsidR="00874703" w:rsidRDefault="00874703" w:rsidP="00874703">
      <w:pPr>
        <w:rPr>
          <w:rFonts w:cs="Times New Roman"/>
          <w:szCs w:val="24"/>
        </w:rPr>
      </w:pPr>
    </w:p>
    <w:p w:rsidR="00874703" w:rsidRDefault="00F966EE" w:rsidP="00874703">
      <w:pPr>
        <w:rPr>
          <w:rFonts w:cs="Times New Roman"/>
          <w:szCs w:val="24"/>
        </w:rPr>
      </w:pPr>
      <w:r>
        <w:rPr>
          <w:rFonts w:cs="Times New Roman"/>
          <w:szCs w:val="24"/>
        </w:rPr>
        <w:t>TO:</w:t>
      </w:r>
      <w:r w:rsidR="00874703">
        <w:rPr>
          <w:rFonts w:cs="Times New Roman"/>
          <w:szCs w:val="24"/>
        </w:rPr>
        <w:tab/>
        <w:t xml:space="preserve"> </w:t>
      </w:r>
      <w:r w:rsidR="00874703">
        <w:rPr>
          <w:rFonts w:cs="Times New Roman"/>
          <w:szCs w:val="24"/>
        </w:rPr>
        <w:tab/>
        <w:t>Directors. Supervisors, and Contact Persons, Addressed</w:t>
      </w:r>
    </w:p>
    <w:p w:rsidR="00874703" w:rsidRDefault="00874703" w:rsidP="00874703">
      <w:pPr>
        <w:rPr>
          <w:rFonts w:cs="Times New Roman"/>
          <w:szCs w:val="24"/>
        </w:rPr>
      </w:pPr>
    </w:p>
    <w:p w:rsidR="00874703" w:rsidRDefault="00F966EE" w:rsidP="0087470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FROM: </w:t>
      </w:r>
      <w:r w:rsidR="00874703">
        <w:rPr>
          <w:rFonts w:cs="Times New Roman"/>
          <w:szCs w:val="24"/>
        </w:rPr>
        <w:tab/>
        <w:t xml:space="preserve">Sandra C. Curwood, PhD, RDN, </w:t>
      </w:r>
      <w:r w:rsidR="00874703">
        <w:rPr>
          <w:rFonts w:cs="Times New Roman"/>
          <w:b/>
          <w:i/>
          <w:szCs w:val="24"/>
        </w:rPr>
        <w:t>Sandy</w:t>
      </w:r>
    </w:p>
    <w:p w:rsidR="00874703" w:rsidRDefault="00874703" w:rsidP="00874703">
      <w:pPr>
        <w:rPr>
          <w:rFonts w:cs="Times New Roman"/>
          <w:szCs w:val="24"/>
        </w:rPr>
      </w:pPr>
    </w:p>
    <w:p w:rsidR="00874703" w:rsidRDefault="00F966EE" w:rsidP="0087470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DATE: </w:t>
      </w:r>
      <w:r>
        <w:rPr>
          <w:rFonts w:cs="Times New Roman"/>
          <w:szCs w:val="24"/>
        </w:rPr>
        <w:tab/>
      </w:r>
      <w:r w:rsidR="00874703">
        <w:rPr>
          <w:rFonts w:cs="Times New Roman"/>
          <w:szCs w:val="24"/>
        </w:rPr>
        <w:t xml:space="preserve">July </w:t>
      </w:r>
      <w:r>
        <w:rPr>
          <w:rFonts w:cs="Times New Roman"/>
          <w:szCs w:val="24"/>
        </w:rPr>
        <w:t>21, 2017</w:t>
      </w:r>
    </w:p>
    <w:p w:rsidR="00F966EE" w:rsidRDefault="00F966EE" w:rsidP="00874703">
      <w:pPr>
        <w:rPr>
          <w:rFonts w:cs="Times New Roman"/>
          <w:szCs w:val="24"/>
        </w:rPr>
      </w:pPr>
    </w:p>
    <w:p w:rsidR="00874703" w:rsidRDefault="00F966EE" w:rsidP="00F966EE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SUBJECT: </w:t>
      </w:r>
      <w:r w:rsidR="00874703">
        <w:rPr>
          <w:rFonts w:cs="Times New Roman"/>
          <w:szCs w:val="24"/>
        </w:rPr>
        <w:tab/>
      </w:r>
      <w:r>
        <w:rPr>
          <w:rFonts w:cs="Times New Roman"/>
          <w:szCs w:val="24"/>
        </w:rPr>
        <w:t>Eligibility Manual for School Year 2017-2018</w:t>
      </w:r>
    </w:p>
    <w:p w:rsidR="00F966EE" w:rsidRDefault="00F966EE" w:rsidP="00F966EE">
      <w:pPr>
        <w:ind w:left="1440" w:hanging="1440"/>
        <w:rPr>
          <w:rFonts w:cs="Times New Roman"/>
          <w:szCs w:val="24"/>
        </w:rPr>
      </w:pPr>
    </w:p>
    <w:p w:rsidR="00F966EE" w:rsidRDefault="00CE7007" w:rsidP="00F96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Department of Education (VDOE) Office of School Nutrition Programs</w:t>
      </w:r>
      <w:r w:rsidR="00F966EE">
        <w:rPr>
          <w:rFonts w:ascii="Times New Roman" w:hAnsi="Times New Roman" w:cs="Times New Roman"/>
          <w:sz w:val="24"/>
          <w:szCs w:val="24"/>
        </w:rPr>
        <w:t xml:space="preserve"> (SNP)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966EE">
        <w:rPr>
          <w:rFonts w:ascii="Times New Roman" w:hAnsi="Times New Roman" w:cs="Times New Roman"/>
          <w:sz w:val="24"/>
          <w:szCs w:val="24"/>
        </w:rPr>
        <w:t xml:space="preserve">excited </w:t>
      </w:r>
      <w:r>
        <w:rPr>
          <w:rFonts w:ascii="Times New Roman" w:hAnsi="Times New Roman" w:cs="Times New Roman"/>
          <w:sz w:val="24"/>
          <w:szCs w:val="24"/>
        </w:rPr>
        <w:t xml:space="preserve">to share the 2017 edition of the </w:t>
      </w:r>
      <w:r w:rsidRPr="00315A67">
        <w:rPr>
          <w:rFonts w:ascii="Times New Roman" w:hAnsi="Times New Roman" w:cs="Times New Roman"/>
          <w:i/>
          <w:sz w:val="24"/>
          <w:szCs w:val="24"/>
        </w:rPr>
        <w:t>Eligibility Manual for School Meals</w:t>
      </w:r>
      <w:r w:rsidR="00911A0B">
        <w:rPr>
          <w:rFonts w:ascii="Times New Roman" w:hAnsi="Times New Roman" w:cs="Times New Roman"/>
          <w:sz w:val="24"/>
          <w:szCs w:val="24"/>
        </w:rPr>
        <w:t>.</w:t>
      </w:r>
      <w:r w:rsidR="0091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A0B">
        <w:rPr>
          <w:rFonts w:ascii="Times New Roman" w:hAnsi="Times New Roman" w:cs="Times New Roman"/>
          <w:sz w:val="24"/>
          <w:szCs w:val="24"/>
        </w:rPr>
        <w:t xml:space="preserve">(Attached) </w:t>
      </w:r>
      <w:r w:rsidR="00F966EE">
        <w:rPr>
          <w:rFonts w:ascii="Times New Roman" w:hAnsi="Times New Roman" w:cs="Times New Roman"/>
          <w:sz w:val="24"/>
          <w:szCs w:val="24"/>
        </w:rPr>
        <w:t xml:space="preserve">This edition replaces the 2016 edition of the </w:t>
      </w:r>
      <w:r w:rsidR="00F966EE" w:rsidRPr="00F966EE">
        <w:rPr>
          <w:rFonts w:ascii="Times New Roman" w:hAnsi="Times New Roman" w:cs="Times New Roman"/>
          <w:i/>
          <w:sz w:val="24"/>
          <w:szCs w:val="24"/>
        </w:rPr>
        <w:t>Eligibility Manual for School Meals</w:t>
      </w:r>
      <w:r w:rsidR="00F966EE">
        <w:rPr>
          <w:rFonts w:ascii="Times New Roman" w:hAnsi="Times New Roman" w:cs="Times New Roman"/>
          <w:sz w:val="24"/>
          <w:szCs w:val="24"/>
        </w:rPr>
        <w:t xml:space="preserve">, released in July 2016.  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07" w:rsidRPr="00F608D6" w:rsidRDefault="00CE7007" w:rsidP="00E856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D6">
        <w:rPr>
          <w:rFonts w:ascii="Times New Roman" w:hAnsi="Times New Roman" w:cs="Times New Roman"/>
          <w:b/>
          <w:sz w:val="24"/>
          <w:szCs w:val="24"/>
        </w:rPr>
        <w:t>The Eligibility</w:t>
      </w:r>
      <w:r w:rsidR="00E856FE">
        <w:rPr>
          <w:rFonts w:ascii="Times New Roman" w:hAnsi="Times New Roman" w:cs="Times New Roman"/>
          <w:b/>
          <w:sz w:val="24"/>
          <w:szCs w:val="24"/>
        </w:rPr>
        <w:t xml:space="preserve"> Manual </w:t>
      </w:r>
      <w:r w:rsidRPr="00F608D6">
        <w:rPr>
          <w:rFonts w:ascii="Times New Roman" w:hAnsi="Times New Roman" w:cs="Times New Roman"/>
          <w:b/>
          <w:sz w:val="24"/>
          <w:szCs w:val="24"/>
        </w:rPr>
        <w:t>for</w:t>
      </w:r>
      <w:r w:rsidR="00E856F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608D6">
        <w:rPr>
          <w:rFonts w:ascii="Times New Roman" w:hAnsi="Times New Roman" w:cs="Times New Roman"/>
          <w:b/>
          <w:sz w:val="24"/>
          <w:szCs w:val="24"/>
        </w:rPr>
        <w:t>chool Meals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manual provide</w:t>
      </w:r>
      <w:r w:rsidR="00F966EE">
        <w:rPr>
          <w:rFonts w:ascii="Times New Roman" w:hAnsi="Times New Roman" w:cs="Times New Roman"/>
          <w:sz w:val="24"/>
          <w:szCs w:val="24"/>
        </w:rPr>
        <w:t>s comprehensive information on f</w:t>
      </w:r>
      <w:r>
        <w:rPr>
          <w:rFonts w:ascii="Times New Roman" w:hAnsi="Times New Roman" w:cs="Times New Roman"/>
          <w:sz w:val="24"/>
          <w:szCs w:val="24"/>
        </w:rPr>
        <w:t xml:space="preserve">ederal requirements, policies, and procedures, and is intended to help </w:t>
      </w:r>
      <w:r w:rsidR="00F966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 agencies and local education agencies (LEA</w:t>
      </w:r>
      <w:r w:rsidR="00F966EE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 xml:space="preserve"> accurately determine, certify, and verify children’s eligibility for free </w:t>
      </w:r>
      <w:r w:rsidR="00D8688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reduced price school meals and milk.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07" w:rsidRPr="00F608D6" w:rsidRDefault="00CE7007" w:rsidP="00CE70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D6">
        <w:rPr>
          <w:rFonts w:ascii="Times New Roman" w:hAnsi="Times New Roman" w:cs="Times New Roman"/>
          <w:b/>
          <w:sz w:val="24"/>
          <w:szCs w:val="24"/>
          <w:u w:val="single"/>
        </w:rPr>
        <w:t>Revisions and Highlights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edition incorporates clarifications requested by </w:t>
      </w:r>
      <w:r w:rsidR="00F966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 agencies and Food and Nutrition S</w:t>
      </w:r>
      <w:r w:rsidR="00F966EE">
        <w:rPr>
          <w:rFonts w:ascii="Times New Roman" w:hAnsi="Times New Roman" w:cs="Times New Roman"/>
          <w:sz w:val="24"/>
          <w:szCs w:val="24"/>
        </w:rPr>
        <w:t xml:space="preserve">ervices </w:t>
      </w:r>
      <w:r>
        <w:rPr>
          <w:rFonts w:ascii="Times New Roman" w:hAnsi="Times New Roman" w:cs="Times New Roman"/>
          <w:sz w:val="24"/>
          <w:szCs w:val="24"/>
        </w:rPr>
        <w:t>(FNS) Regional Office</w:t>
      </w:r>
      <w:r w:rsidR="00F966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as well as applicable guidance issued since the last revision in July 2016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Notable changes are highlighted </w:t>
      </w:r>
      <w:r w:rsidR="00F966EE">
        <w:rPr>
          <w:rFonts w:ascii="Times New Roman" w:hAnsi="Times New Roman" w:cs="Times New Roman"/>
          <w:sz w:val="24"/>
          <w:szCs w:val="24"/>
        </w:rPr>
        <w:t>in yellow throughout the manual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Formatting changes and minor changes to the language are not highlighted, as they do not represent a change in policy.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07" w:rsidRPr="00315A6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this year, regulatory citations, FNS policy memoranda citations, and links to the School Programs Policy Page were added throughout the manual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Also, “Questions and Answers” (Q&amp;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>) were added to the end of each section of the manual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These Q&amp;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guidance on eligibility-related issues that have raised questions in the past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 w:rsidR="002F2E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Q&amp;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updated in future editions of the </w:t>
      </w:r>
      <w:r w:rsidR="00F966EE">
        <w:rPr>
          <w:rFonts w:ascii="Times New Roman" w:hAnsi="Times New Roman" w:cs="Times New Roman"/>
          <w:sz w:val="24"/>
          <w:szCs w:val="24"/>
        </w:rPr>
        <w:t xml:space="preserve">manual </w:t>
      </w:r>
      <w:r w:rsidR="002F2E33">
        <w:rPr>
          <w:rFonts w:ascii="Times New Roman" w:hAnsi="Times New Roman" w:cs="Times New Roman"/>
          <w:sz w:val="24"/>
          <w:szCs w:val="24"/>
        </w:rPr>
        <w:t>to address new questions from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2F2E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gencies and LEAs.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E33" w:rsidRDefault="002F2E33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FE9" w:rsidRDefault="00756FE9" w:rsidP="00CE70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FE9" w:rsidRDefault="00756FE9" w:rsidP="00CE70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007" w:rsidRPr="00A7455B" w:rsidRDefault="00CE7007" w:rsidP="00CE70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 Updates to Note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2F2E33">
        <w:rPr>
          <w:rFonts w:ascii="Times New Roman" w:hAnsi="Times New Roman" w:cs="Times New Roman"/>
          <w:sz w:val="24"/>
          <w:szCs w:val="24"/>
        </w:rPr>
        <w:t xml:space="preserve">manual </w:t>
      </w:r>
      <w:r>
        <w:rPr>
          <w:rFonts w:ascii="Times New Roman" w:hAnsi="Times New Roman" w:cs="Times New Roman"/>
          <w:sz w:val="24"/>
          <w:szCs w:val="24"/>
        </w:rPr>
        <w:t>there are some common themes to note</w:t>
      </w:r>
      <w:r w:rsidR="002F2E33">
        <w:rPr>
          <w:rFonts w:ascii="Times New Roman" w:hAnsi="Times New Roman" w:cs="Times New Roman"/>
          <w:sz w:val="24"/>
          <w:szCs w:val="24"/>
        </w:rPr>
        <w:t xml:space="preserve">:  </w:t>
      </w:r>
      <w:r w:rsidR="00E856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 of the Food Distribution Program on Indian Reservations (FDPIR) as another household program case number eligible for direct certification, protecting student privacy, improving the </w:t>
      </w:r>
      <w:r w:rsidR="00E6736A">
        <w:rPr>
          <w:rFonts w:ascii="Times New Roman" w:hAnsi="Times New Roman" w:cs="Times New Roman"/>
          <w:sz w:val="24"/>
          <w:szCs w:val="24"/>
        </w:rPr>
        <w:t xml:space="preserve">meal </w:t>
      </w:r>
      <w:r>
        <w:rPr>
          <w:rFonts w:ascii="Times New Roman" w:hAnsi="Times New Roman" w:cs="Times New Roman"/>
          <w:sz w:val="24"/>
          <w:szCs w:val="24"/>
        </w:rPr>
        <w:t>application and direct certification process, and</w:t>
      </w:r>
      <w:r w:rsidR="00E85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additional guidance on web-based/electronic applications.</w:t>
      </w:r>
    </w:p>
    <w:p w:rsidR="00CE700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07" w:rsidRPr="00FB4D31" w:rsidRDefault="00CE7007" w:rsidP="00CE700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B4D31">
        <w:rPr>
          <w:rFonts w:ascii="Times New Roman" w:hAnsi="Times New Roman" w:cs="Times New Roman"/>
          <w:b/>
          <w:i/>
          <w:sz w:val="24"/>
          <w:szCs w:val="24"/>
        </w:rPr>
        <w:t>Specific areas of note include:</w:t>
      </w:r>
    </w:p>
    <w:p w:rsidR="00CE7007" w:rsidRPr="00D91C5C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added question and answer section at the end of each chapter provide </w:t>
      </w:r>
      <w:r w:rsidR="00A223EA">
        <w:rPr>
          <w:rFonts w:ascii="Times New Roman" w:hAnsi="Times New Roman" w:cs="Times New Roman"/>
          <w:sz w:val="24"/>
          <w:szCs w:val="24"/>
        </w:rPr>
        <w:t>guidance to current issues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Please read these sections.</w:t>
      </w:r>
    </w:p>
    <w:p w:rsidR="00CE7007" w:rsidRPr="0018630A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timely</w:t>
      </w:r>
      <w:r w:rsidR="00E6736A">
        <w:rPr>
          <w:rFonts w:ascii="Times New Roman" w:hAnsi="Times New Roman" w:cs="Times New Roman"/>
          <w:sz w:val="24"/>
          <w:szCs w:val="24"/>
        </w:rPr>
        <w:t xml:space="preserve"> meal</w:t>
      </w:r>
      <w:r>
        <w:rPr>
          <w:rFonts w:ascii="Times New Roman" w:hAnsi="Times New Roman" w:cs="Times New Roman"/>
          <w:sz w:val="24"/>
          <w:szCs w:val="24"/>
        </w:rPr>
        <w:t xml:space="preserve"> application approval and notice within 10 operating days of receiving the application is referenced several places in</w:t>
      </w:r>
      <w:r w:rsidR="00E6736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manual.</w:t>
      </w:r>
    </w:p>
    <w:p w:rsidR="00CE7007" w:rsidRPr="00E856FE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856FE">
        <w:rPr>
          <w:rFonts w:ascii="Times New Roman" w:hAnsi="Times New Roman" w:cs="Times New Roman"/>
          <w:sz w:val="24"/>
          <w:szCs w:val="24"/>
        </w:rPr>
        <w:t xml:space="preserve">Ensuring students are receiving the proper carryover eligibility within the first 30 operating days </w:t>
      </w:r>
      <w:r w:rsidR="00E856FE">
        <w:rPr>
          <w:rFonts w:ascii="Times New Roman" w:hAnsi="Times New Roman" w:cs="Times New Roman"/>
          <w:sz w:val="24"/>
          <w:szCs w:val="24"/>
        </w:rPr>
        <w:t xml:space="preserve">when </w:t>
      </w:r>
      <w:bookmarkStart w:id="0" w:name="_GoBack"/>
      <w:bookmarkEnd w:id="0"/>
      <w:r w:rsidRPr="00E856FE">
        <w:rPr>
          <w:rFonts w:ascii="Times New Roman" w:hAnsi="Times New Roman" w:cs="Times New Roman"/>
          <w:sz w:val="24"/>
          <w:szCs w:val="24"/>
        </w:rPr>
        <w:t xml:space="preserve">transferring from one school to another within the same (pg. 14) or a different LEA are discussed and highlighted. </w:t>
      </w:r>
    </w:p>
    <w:p w:rsidR="00CE7007" w:rsidRPr="001626DF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also a section of note</w:t>
      </w:r>
      <w:r w:rsidR="00E85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 page 47</w:t>
      </w:r>
      <w:r w:rsidR="00E85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ensure that students transitioning from a Provision school receive the proper eligibility and no gap in meal access.  </w:t>
      </w:r>
    </w:p>
    <w:p w:rsidR="00CE7007" w:rsidRPr="00D91C5C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91C5C">
        <w:rPr>
          <w:rFonts w:ascii="Times New Roman" w:hAnsi="Times New Roman" w:cs="Times New Roman"/>
          <w:sz w:val="24"/>
          <w:szCs w:val="24"/>
        </w:rPr>
        <w:t xml:space="preserve">If using </w:t>
      </w:r>
      <w:r w:rsidR="00E6736A">
        <w:rPr>
          <w:rFonts w:ascii="Times New Roman" w:hAnsi="Times New Roman" w:cs="Times New Roman"/>
          <w:sz w:val="24"/>
          <w:szCs w:val="24"/>
        </w:rPr>
        <w:t xml:space="preserve">a </w:t>
      </w:r>
      <w:r w:rsidRPr="00D91C5C">
        <w:rPr>
          <w:rFonts w:ascii="Times New Roman" w:hAnsi="Times New Roman" w:cs="Times New Roman"/>
          <w:sz w:val="24"/>
          <w:szCs w:val="24"/>
        </w:rPr>
        <w:t>web</w:t>
      </w:r>
      <w:r w:rsidR="00E6736A">
        <w:rPr>
          <w:rFonts w:ascii="Times New Roman" w:hAnsi="Times New Roman" w:cs="Times New Roman"/>
          <w:sz w:val="24"/>
          <w:szCs w:val="24"/>
        </w:rPr>
        <w:t>-</w:t>
      </w:r>
      <w:r w:rsidRPr="00D91C5C">
        <w:rPr>
          <w:rFonts w:ascii="Times New Roman" w:hAnsi="Times New Roman" w:cs="Times New Roman"/>
          <w:sz w:val="24"/>
          <w:szCs w:val="24"/>
        </w:rPr>
        <w:t xml:space="preserve">based application, there is guidance </w:t>
      </w:r>
      <w:r>
        <w:rPr>
          <w:rFonts w:ascii="Times New Roman" w:hAnsi="Times New Roman" w:cs="Times New Roman"/>
          <w:sz w:val="24"/>
          <w:szCs w:val="24"/>
        </w:rPr>
        <w:t>to promote integrity of the application if fields are left blank (page 25).</w:t>
      </w:r>
    </w:p>
    <w:p w:rsidR="00CE7007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in t</w:t>
      </w:r>
      <w:r w:rsidRPr="00D91C5C">
        <w:rPr>
          <w:rFonts w:ascii="Times New Roman" w:hAnsi="Times New Roman" w:cs="Times New Roman"/>
          <w:sz w:val="24"/>
          <w:szCs w:val="24"/>
        </w:rPr>
        <w:t xml:space="preserve">he new manual </w:t>
      </w:r>
      <w:r>
        <w:rPr>
          <w:rFonts w:ascii="Times New Roman" w:hAnsi="Times New Roman" w:cs="Times New Roman"/>
          <w:sz w:val="24"/>
          <w:szCs w:val="24"/>
        </w:rPr>
        <w:t>encourages</w:t>
      </w:r>
      <w:r w:rsidRPr="00D9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E6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gain an </w:t>
      </w:r>
      <w:r w:rsidRPr="00D91C5C">
        <w:rPr>
          <w:rFonts w:ascii="Times New Roman" w:hAnsi="Times New Roman" w:cs="Times New Roman"/>
          <w:sz w:val="24"/>
          <w:szCs w:val="24"/>
        </w:rPr>
        <w:t xml:space="preserve">understanding of the local foster care system and partnering with homeless liaisons to ensure children in these situations are promptly provided benefits.  </w:t>
      </w:r>
    </w:p>
    <w:p w:rsidR="00CE7007" w:rsidRPr="000A39AB" w:rsidRDefault="00CE7007" w:rsidP="00F966EE">
      <w:pPr>
        <w:pStyle w:val="Default"/>
        <w:numPr>
          <w:ilvl w:val="0"/>
          <w:numId w:val="6"/>
        </w:numPr>
      </w:pPr>
      <w:r w:rsidRPr="000A39AB">
        <w:t>On page 55</w:t>
      </w:r>
      <w:r w:rsidR="00E856FE">
        <w:t xml:space="preserve">, </w:t>
      </w:r>
      <w:r w:rsidRPr="000A39AB">
        <w:t>there is a section to encourage LEAs to notify parents and guardians about the end of the year carryover period to reduce the risk of unpaid meal charges</w:t>
      </w:r>
      <w:r w:rsidR="00E856FE">
        <w:t xml:space="preserve">. </w:t>
      </w:r>
      <w:r w:rsidRPr="000A39AB">
        <w:t>This was addressed in Superintendent</w:t>
      </w:r>
      <w:r w:rsidR="000A39AB" w:rsidRPr="000A39AB">
        <w:t xml:space="preserve">’s Memo No. 070-17, dated March 10, 2017.  </w:t>
      </w:r>
    </w:p>
    <w:p w:rsidR="00CE7007" w:rsidRPr="00834277" w:rsidRDefault="00CE7007" w:rsidP="00F966E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79-81 should be reviewed for the information required on the application and other clarifying language for “no income” reported on the application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total </w:t>
      </w:r>
      <w:r w:rsidR="00E6736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household member</w:t>
      </w:r>
      <w:r w:rsidR="00E6736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reporting field and a placement of social security number reporting field are now mandatory on the SY 2017-2018 application. </w:t>
      </w:r>
    </w:p>
    <w:p w:rsidR="00CE7007" w:rsidRPr="001D2E4D" w:rsidRDefault="00CE7007" w:rsidP="00CE70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Section 6 on verification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Definitions, regulatory citations, additional guidance, and clarifying language have been added to improve communication with families as well as the verification for cause and required information on the </w:t>
      </w:r>
      <w:r w:rsidR="00756FE9">
        <w:rPr>
          <w:rFonts w:ascii="Times New Roman" w:hAnsi="Times New Roman" w:cs="Times New Roman"/>
          <w:sz w:val="24"/>
          <w:szCs w:val="24"/>
        </w:rPr>
        <w:t>l</w:t>
      </w:r>
      <w:r w:rsidR="00E856FE">
        <w:rPr>
          <w:rFonts w:ascii="Times New Roman" w:hAnsi="Times New Roman" w:cs="Times New Roman"/>
          <w:sz w:val="24"/>
          <w:szCs w:val="24"/>
        </w:rPr>
        <w:t xml:space="preserve">etter to the household. </w:t>
      </w: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="002A7316">
        <w:rPr>
          <w:rFonts w:ascii="Times New Roman" w:hAnsi="Times New Roman" w:cs="Times New Roman"/>
          <w:sz w:val="24"/>
          <w:szCs w:val="24"/>
        </w:rPr>
        <w:t>improving</w:t>
      </w:r>
      <w:r>
        <w:rPr>
          <w:rFonts w:ascii="Times New Roman" w:hAnsi="Times New Roman" w:cs="Times New Roman"/>
          <w:sz w:val="24"/>
          <w:szCs w:val="24"/>
        </w:rPr>
        <w:t xml:space="preserve"> the verification process is highlighted and strategies are outlined in SP 43-2016 (v.)2.  </w:t>
      </w:r>
    </w:p>
    <w:p w:rsidR="00CE7007" w:rsidRDefault="00CE7007" w:rsidP="00CE70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6885" w:rsidRDefault="00756FE9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the meal application verification process will be provided at a later date</w:t>
      </w:r>
      <w:r w:rsidR="00E856FE">
        <w:rPr>
          <w:rFonts w:ascii="Times New Roman" w:hAnsi="Times New Roman" w:cs="Times New Roman"/>
          <w:sz w:val="24"/>
          <w:szCs w:val="24"/>
        </w:rPr>
        <w:t xml:space="preserve">. </w:t>
      </w:r>
      <w:r w:rsidR="00CE7007">
        <w:rPr>
          <w:rFonts w:ascii="Times New Roman" w:hAnsi="Times New Roman" w:cs="Times New Roman"/>
          <w:sz w:val="24"/>
          <w:szCs w:val="24"/>
        </w:rPr>
        <w:t>If you have any questions about these resources, please emai</w:t>
      </w:r>
      <w:r w:rsidR="00D86885">
        <w:rPr>
          <w:rFonts w:ascii="Times New Roman" w:hAnsi="Times New Roman" w:cs="Times New Roman"/>
          <w:sz w:val="24"/>
          <w:szCs w:val="24"/>
        </w:rPr>
        <w:t xml:space="preserve">l </w:t>
      </w:r>
      <w:hyperlink r:id="rId8" w:history="1">
        <w:r w:rsidR="00D86885" w:rsidRPr="00D86885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SNPPolicy@doe.virginia.gov</w:t>
        </w:r>
      </w:hyperlink>
      <w:r w:rsidR="00D86885">
        <w:rPr>
          <w:rFonts w:ascii="Times New Roman" w:hAnsi="Times New Roman" w:cs="Times New Roman"/>
          <w:sz w:val="24"/>
          <w:szCs w:val="24"/>
        </w:rPr>
        <w:t>.</w:t>
      </w:r>
    </w:p>
    <w:p w:rsidR="00CE7007" w:rsidRPr="00315A67" w:rsidRDefault="00CE7007" w:rsidP="00CE7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6FE" w:rsidRDefault="00756FE9" w:rsidP="00756FE9">
      <w:r>
        <w:t>SCC/ag</w:t>
      </w:r>
    </w:p>
    <w:p w:rsidR="00756FE9" w:rsidRDefault="00D86885" w:rsidP="00756FE9">
      <w:r>
        <w:t xml:space="preserve">Attachment </w:t>
      </w:r>
      <w:r w:rsidR="00756FE9">
        <w:t xml:space="preserve"> </w:t>
      </w:r>
    </w:p>
    <w:p w:rsidR="00774244" w:rsidRPr="00774244" w:rsidRDefault="00774244" w:rsidP="00756FE9">
      <w:pPr>
        <w:rPr>
          <w:color w:val="0000FF"/>
        </w:rPr>
      </w:pPr>
      <w:r>
        <w:t xml:space="preserve">     </w:t>
      </w:r>
      <w:hyperlink r:id="rId9" w:history="1">
        <w:r w:rsidRPr="00774244">
          <w:rPr>
            <w:rStyle w:val="Hyperlink"/>
            <w:rFonts w:ascii="Times New Roman" w:hAnsi="Times New Roman"/>
            <w:color w:val="0000FF"/>
            <w:sz w:val="24"/>
          </w:rPr>
          <w:t>Eligibility for School Meals</w:t>
        </w:r>
      </w:hyperlink>
    </w:p>
    <w:p w:rsidR="00756FE9" w:rsidRPr="00774244" w:rsidRDefault="00756FE9" w:rsidP="00CE7007">
      <w:pPr>
        <w:jc w:val="center"/>
        <w:rPr>
          <w:u w:val="single"/>
        </w:rPr>
      </w:pPr>
    </w:p>
    <w:sectPr w:rsidR="00756FE9" w:rsidRPr="00774244" w:rsidSect="00B830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823"/>
    <w:multiLevelType w:val="hybridMultilevel"/>
    <w:tmpl w:val="4436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F2508"/>
    <w:multiLevelType w:val="hybridMultilevel"/>
    <w:tmpl w:val="46F483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2C655A0"/>
    <w:multiLevelType w:val="hybridMultilevel"/>
    <w:tmpl w:val="A560CA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4666A"/>
    <w:multiLevelType w:val="hybridMultilevel"/>
    <w:tmpl w:val="A120BA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62D377B"/>
    <w:multiLevelType w:val="hybridMultilevel"/>
    <w:tmpl w:val="824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3046"/>
    <w:multiLevelType w:val="multilevel"/>
    <w:tmpl w:val="8BA23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0"/>
    <w:rsid w:val="00040FC1"/>
    <w:rsid w:val="000A39AB"/>
    <w:rsid w:val="001665C3"/>
    <w:rsid w:val="002A7316"/>
    <w:rsid w:val="002E7DF1"/>
    <w:rsid w:val="002F2E33"/>
    <w:rsid w:val="00756FE9"/>
    <w:rsid w:val="0077152A"/>
    <w:rsid w:val="00774244"/>
    <w:rsid w:val="00874703"/>
    <w:rsid w:val="008941A7"/>
    <w:rsid w:val="00911A0B"/>
    <w:rsid w:val="00940101"/>
    <w:rsid w:val="00A223EA"/>
    <w:rsid w:val="00B8301B"/>
    <w:rsid w:val="00C03356"/>
    <w:rsid w:val="00CE7007"/>
    <w:rsid w:val="00D86885"/>
    <w:rsid w:val="00E14D20"/>
    <w:rsid w:val="00E6736A"/>
    <w:rsid w:val="00E856FE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703"/>
    <w:pPr>
      <w:outlineLvl w:val="0"/>
    </w:pPr>
    <w:rPr>
      <w:rFonts w:eastAsia="Times New Roman" w:cs="Times New Roman"/>
      <w:b/>
      <w:color w:val="000000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4703"/>
    <w:rPr>
      <w:rFonts w:eastAsia="Times New Roman" w:cs="Times New Roman"/>
      <w:b/>
      <w:color w:val="000000"/>
      <w:szCs w:val="24"/>
      <w:u w:val="single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74703"/>
    <w:pPr>
      <w:ind w:left="720"/>
      <w:contextualSpacing/>
    </w:pPr>
    <w:rPr>
      <w:rFonts w:ascii="Arial" w:eastAsia="Times New Roman" w:hAnsi="Arial" w:cs="Arial"/>
      <w:color w:val="000000"/>
      <w:sz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703"/>
    <w:rPr>
      <w:rFonts w:ascii="Arial" w:eastAsia="Times New Roman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qFormat/>
    <w:rsid w:val="00874703"/>
    <w:rPr>
      <w:rFonts w:asciiTheme="minorHAnsi" w:hAnsiTheme="minorHAnsi"/>
      <w:color w:val="76923C" w:themeColor="accent3" w:themeShade="BF"/>
      <w:sz w:val="20"/>
      <w:u w:val="single"/>
    </w:rPr>
  </w:style>
  <w:style w:type="paragraph" w:styleId="NoSpacing">
    <w:name w:val="No Spacing"/>
    <w:uiPriority w:val="1"/>
    <w:qFormat/>
    <w:rsid w:val="00CE7007"/>
    <w:rPr>
      <w:rFonts w:asciiTheme="minorHAnsi" w:hAnsiTheme="minorHAnsi"/>
      <w:sz w:val="22"/>
    </w:rPr>
  </w:style>
  <w:style w:type="paragraph" w:customStyle="1" w:styleId="Default">
    <w:name w:val="Default"/>
    <w:rsid w:val="00CE700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6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703"/>
    <w:pPr>
      <w:outlineLvl w:val="0"/>
    </w:pPr>
    <w:rPr>
      <w:rFonts w:eastAsia="Times New Roman" w:cs="Times New Roman"/>
      <w:b/>
      <w:color w:val="000000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4703"/>
    <w:rPr>
      <w:rFonts w:eastAsia="Times New Roman" w:cs="Times New Roman"/>
      <w:b/>
      <w:color w:val="000000"/>
      <w:szCs w:val="24"/>
      <w:u w:val="single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74703"/>
    <w:pPr>
      <w:ind w:left="720"/>
      <w:contextualSpacing/>
    </w:pPr>
    <w:rPr>
      <w:rFonts w:ascii="Arial" w:eastAsia="Times New Roman" w:hAnsi="Arial" w:cs="Arial"/>
      <w:color w:val="000000"/>
      <w:sz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703"/>
    <w:rPr>
      <w:rFonts w:ascii="Arial" w:eastAsia="Times New Roman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qFormat/>
    <w:rsid w:val="00874703"/>
    <w:rPr>
      <w:rFonts w:asciiTheme="minorHAnsi" w:hAnsiTheme="minorHAnsi"/>
      <w:color w:val="76923C" w:themeColor="accent3" w:themeShade="BF"/>
      <w:sz w:val="20"/>
      <w:u w:val="single"/>
    </w:rPr>
  </w:style>
  <w:style w:type="paragraph" w:styleId="NoSpacing">
    <w:name w:val="No Spacing"/>
    <w:uiPriority w:val="1"/>
    <w:qFormat/>
    <w:rsid w:val="00CE7007"/>
    <w:rPr>
      <w:rFonts w:asciiTheme="minorHAnsi" w:hAnsiTheme="minorHAnsi"/>
      <w:sz w:val="22"/>
    </w:rPr>
  </w:style>
  <w:style w:type="paragraph" w:customStyle="1" w:styleId="Default">
    <w:name w:val="Default"/>
    <w:rsid w:val="00CE700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6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SNP%20Memo%20No%202017-2018-02%20Eligibility%20Manual%20For%20School%20Year%202017-2018%20Attach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CAD5-C7A3-43DA-9512-C611ED9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npl00306</dc:creator>
  <cp:lastModifiedBy>Gleason, Aimee (DOE)</cp:lastModifiedBy>
  <cp:revision>5</cp:revision>
  <cp:lastPrinted>2017-07-21T15:23:00Z</cp:lastPrinted>
  <dcterms:created xsi:type="dcterms:W3CDTF">2017-07-21T15:09:00Z</dcterms:created>
  <dcterms:modified xsi:type="dcterms:W3CDTF">2017-07-21T16:49:00Z</dcterms:modified>
</cp:coreProperties>
</file>